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0D150C4" w14:textId="424318EA" w:rsidR="00641E83" w:rsidRDefault="00641E83" w:rsidP="000830DB">
      <w:pPr>
        <w:pStyle w:val="Default"/>
        <w:jc w:val="center"/>
        <w:rPr>
          <w:b/>
          <w:bCs/>
          <w:sz w:val="22"/>
          <w:szCs w:val="22"/>
        </w:rPr>
      </w:pPr>
      <w:r>
        <w:rPr>
          <w:b/>
          <w:bCs/>
          <w:sz w:val="22"/>
          <w:szCs w:val="22"/>
        </w:rPr>
        <w:t>ANEXO</w:t>
      </w:r>
      <w:r w:rsidR="00FC57B9">
        <w:rPr>
          <w:b/>
          <w:bCs/>
          <w:sz w:val="22"/>
          <w:szCs w:val="22"/>
        </w:rPr>
        <w:t xml:space="preserve"> </w:t>
      </w:r>
      <w:r w:rsidR="00882A31">
        <w:rPr>
          <w:b/>
          <w:bCs/>
          <w:sz w:val="22"/>
          <w:szCs w:val="22"/>
        </w:rPr>
        <w:t>5</w:t>
      </w:r>
    </w:p>
    <w:p w14:paraId="2EC11FD9" w14:textId="77777777" w:rsidR="00FC57B9" w:rsidRDefault="00FC57B9" w:rsidP="000830DB">
      <w:pPr>
        <w:pStyle w:val="Default"/>
        <w:jc w:val="center"/>
        <w:rPr>
          <w:b/>
          <w:bCs/>
          <w:sz w:val="22"/>
          <w:szCs w:val="22"/>
        </w:rPr>
      </w:pPr>
    </w:p>
    <w:p w14:paraId="32F781E0" w14:textId="40C997CC" w:rsidR="000830DB" w:rsidRDefault="000830DB" w:rsidP="000830DB">
      <w:pPr>
        <w:pStyle w:val="Default"/>
        <w:jc w:val="center"/>
        <w:rPr>
          <w:b/>
          <w:bCs/>
          <w:sz w:val="22"/>
          <w:szCs w:val="22"/>
        </w:rPr>
      </w:pPr>
      <w:r>
        <w:rPr>
          <w:b/>
          <w:bCs/>
          <w:sz w:val="22"/>
          <w:szCs w:val="22"/>
        </w:rPr>
        <w:t>CLÁUSULAS CONTRACTUALES</w:t>
      </w:r>
    </w:p>
    <w:p w14:paraId="5C3E32C8" w14:textId="13558943" w:rsidR="000830DB" w:rsidRDefault="000830DB" w:rsidP="00452413">
      <w:pPr>
        <w:pStyle w:val="Default"/>
        <w:numPr>
          <w:ilvl w:val="0"/>
          <w:numId w:val="23"/>
        </w:numPr>
        <w:spacing w:before="120"/>
        <w:ind w:left="567" w:hanging="567"/>
        <w:rPr>
          <w:b/>
          <w:bCs/>
          <w:sz w:val="22"/>
          <w:szCs w:val="22"/>
        </w:rPr>
      </w:pPr>
      <w:r>
        <w:rPr>
          <w:b/>
          <w:bCs/>
          <w:sz w:val="22"/>
          <w:szCs w:val="22"/>
        </w:rPr>
        <w:t xml:space="preserve">OBJETO </w:t>
      </w:r>
    </w:p>
    <w:p w14:paraId="70EB612B" w14:textId="757B00B8" w:rsidR="003E4DE8" w:rsidRDefault="00C13D8C" w:rsidP="003E4DE8">
      <w:pPr>
        <w:pStyle w:val="Default"/>
        <w:spacing w:before="120"/>
        <w:jc w:val="both"/>
        <w:rPr>
          <w:sz w:val="22"/>
          <w:szCs w:val="22"/>
        </w:rPr>
      </w:pPr>
      <w:r w:rsidRPr="00C13D8C">
        <w:rPr>
          <w:sz w:val="22"/>
          <w:szCs w:val="22"/>
        </w:rPr>
        <w:t xml:space="preserve">Adquisición </w:t>
      </w:r>
      <w:r w:rsidR="004E1671" w:rsidRPr="004E1671">
        <w:rPr>
          <w:sz w:val="22"/>
          <w:szCs w:val="22"/>
        </w:rPr>
        <w:t>de elementos ergonómicos para la prevención y corrección de enfermedades del sistema osteomuscular y del tejido conectivo, con el fin de garantizar la protección de la salud de los servidores públicos de la Dirección Seccional de impuestos de Bogotá, vigencia 2026</w:t>
      </w:r>
      <w:r w:rsidR="004E1671">
        <w:rPr>
          <w:sz w:val="22"/>
          <w:szCs w:val="22"/>
        </w:rPr>
        <w:t>.</w:t>
      </w:r>
    </w:p>
    <w:p w14:paraId="7F6A8E53" w14:textId="7FB3CF45" w:rsidR="000830DB" w:rsidRDefault="000830DB" w:rsidP="00452413">
      <w:pPr>
        <w:pStyle w:val="Default"/>
        <w:numPr>
          <w:ilvl w:val="0"/>
          <w:numId w:val="23"/>
        </w:numPr>
        <w:spacing w:before="120"/>
        <w:ind w:left="567" w:hanging="567"/>
        <w:rPr>
          <w:b/>
          <w:bCs/>
          <w:sz w:val="22"/>
          <w:szCs w:val="22"/>
        </w:rPr>
      </w:pPr>
      <w:r>
        <w:rPr>
          <w:b/>
          <w:bCs/>
          <w:sz w:val="22"/>
          <w:szCs w:val="22"/>
        </w:rPr>
        <w:t xml:space="preserve">ALCANCE DEL OBJETO. </w:t>
      </w:r>
    </w:p>
    <w:p w14:paraId="7C9E2C7D" w14:textId="722C2982" w:rsidR="00C6318A" w:rsidRPr="00C6318A" w:rsidRDefault="00EA1791" w:rsidP="00C6318A">
      <w:pPr>
        <w:pStyle w:val="Default"/>
        <w:spacing w:before="120"/>
        <w:jc w:val="both"/>
        <w:rPr>
          <w:iCs/>
          <w:color w:val="auto"/>
          <w:sz w:val="22"/>
          <w:szCs w:val="22"/>
          <w:lang w:eastAsia="es-CO"/>
        </w:rPr>
      </w:pPr>
      <w:r w:rsidRPr="00EA1791">
        <w:rPr>
          <w:iCs/>
          <w:color w:val="auto"/>
          <w:sz w:val="22"/>
          <w:szCs w:val="22"/>
          <w:lang w:eastAsia="es-CO"/>
        </w:rPr>
        <w:t xml:space="preserve">Adquisición </w:t>
      </w:r>
      <w:r w:rsidR="00C6318A" w:rsidRPr="00C6318A">
        <w:rPr>
          <w:iCs/>
          <w:color w:val="auto"/>
          <w:sz w:val="22"/>
          <w:szCs w:val="22"/>
          <w:lang w:eastAsia="es-CO"/>
        </w:rPr>
        <w:t>de elementos ergonómicos para la prevención de los Desórdenes Músculo Esqueléticos y la protección de la salud de los servidores públicos de la UAE DIAN. Estos elementos buscan facilitar el cumplimiento de las medidas administrativas orientadas a la minimización de riesgo ergonómico de acuerdo con los lineamientos del Sistema de Gestión de Seguridad y Salud en el Trabajo (SG - SST) y de su Programa de Vigilancia Epidemiológica para la Prevención de los Desórdenes Músculo Esqueléticos (PVE DME).</w:t>
      </w:r>
    </w:p>
    <w:p w14:paraId="5B1DB284" w14:textId="77777777" w:rsidR="00C6318A" w:rsidRPr="00C6318A" w:rsidRDefault="00C6318A" w:rsidP="00C6318A">
      <w:pPr>
        <w:pStyle w:val="Default"/>
        <w:spacing w:before="120"/>
        <w:jc w:val="both"/>
        <w:rPr>
          <w:iCs/>
          <w:color w:val="auto"/>
          <w:sz w:val="22"/>
          <w:szCs w:val="22"/>
          <w:lang w:eastAsia="es-CO"/>
        </w:rPr>
      </w:pPr>
    </w:p>
    <w:p w14:paraId="06CA05C3" w14:textId="1D565C94" w:rsidR="00CE3512" w:rsidRPr="00EA1791" w:rsidRDefault="00C6318A" w:rsidP="00C6318A">
      <w:pPr>
        <w:pStyle w:val="Default"/>
        <w:spacing w:before="120"/>
        <w:jc w:val="both"/>
        <w:rPr>
          <w:iCs/>
          <w:color w:val="auto"/>
          <w:sz w:val="22"/>
          <w:szCs w:val="22"/>
          <w:lang w:eastAsia="es-CO"/>
        </w:rPr>
      </w:pPr>
      <w:r w:rsidRPr="00C6318A">
        <w:rPr>
          <w:iCs/>
          <w:color w:val="auto"/>
          <w:sz w:val="22"/>
          <w:szCs w:val="22"/>
          <w:lang w:eastAsia="es-CO"/>
        </w:rPr>
        <w:t>Entre los elementos por adquirir se incluyen descansa pies, que permiten ajuste ergonómico, evitan lesión osteomuscular, alivian la presión que ejerce la silla en la parte interna de las piernas, previene la formación de trombos y flebitis, mejoran la circulación periférica y favorecen la correcta posición de las rodillas y los tobillos, generando un impacto positivo en la seguridad y salud de los funcionarios; el cojín ergonómico lumbar permite mantener la posición funcional de la columna vertebral conservando las curvas fisiológicas y previene enfermedades relacionadas con esta; el cojín ergonómico para asiento mejora la postura, distribuye el peso corporal de manera más uniforme y reduce la presión en puntos específicos del cuerpo, especialmente en glúteos y coxis; el soporte para elevar pantalla y el soporte para computador portátil proveen la altura optima de la pantalla alineada horizontalmente con la altura de los ojos del servidor, con el propósito de evitar posiciones de la cabeza con inclinación hacia abajo, tal inclinación puede generar cargas adicionales sobre la columna cervical y des acomodación muscular en el área de cabeza y hombros generando fatiga temprana y disminución de la productividad.</w:t>
      </w:r>
    </w:p>
    <w:p w14:paraId="7FFA6403" w14:textId="77777777" w:rsidR="003E4DE8" w:rsidRPr="003E4DE8" w:rsidRDefault="003E4DE8" w:rsidP="00452413">
      <w:pPr>
        <w:pStyle w:val="Default"/>
        <w:spacing w:before="120"/>
        <w:jc w:val="both"/>
        <w:rPr>
          <w:iCs/>
          <w:color w:val="auto"/>
          <w:sz w:val="22"/>
          <w:szCs w:val="22"/>
          <w:lang w:eastAsia="es-CO"/>
        </w:rPr>
      </w:pPr>
    </w:p>
    <w:p w14:paraId="4557B922" w14:textId="160FF15E" w:rsidR="000E1BE5" w:rsidRPr="002E1F39" w:rsidRDefault="000E1BE5" w:rsidP="000E1BE5">
      <w:pPr>
        <w:pStyle w:val="Ttulo2"/>
        <w:rPr>
          <w:rFonts w:ascii="Arial" w:hAnsi="Arial" w:cs="Arial"/>
          <w:sz w:val="22"/>
          <w:szCs w:val="22"/>
          <w:lang w:val="es-ES"/>
        </w:rPr>
      </w:pPr>
      <w:r w:rsidRPr="002E1F39">
        <w:rPr>
          <w:rFonts w:ascii="Arial" w:hAnsi="Arial" w:cs="Arial"/>
          <w:i w:val="0"/>
          <w:sz w:val="22"/>
          <w:szCs w:val="22"/>
        </w:rPr>
        <w:t xml:space="preserve">2.1 </w:t>
      </w:r>
      <w:r w:rsidRPr="002E1F39">
        <w:rPr>
          <w:rFonts w:ascii="Arial" w:hAnsi="Arial" w:cs="Arial"/>
          <w:i w:val="0"/>
          <w:sz w:val="22"/>
          <w:szCs w:val="22"/>
        </w:rPr>
        <w:tab/>
      </w:r>
      <w:r w:rsidRPr="002E1F39">
        <w:rPr>
          <w:rFonts w:ascii="Arial" w:hAnsi="Arial" w:cs="Arial"/>
          <w:i w:val="0"/>
          <w:iCs/>
          <w:sz w:val="22"/>
          <w:szCs w:val="22"/>
        </w:rPr>
        <w:t>GARANTÍA LEGAL Y SUPLEMENTARIA</w:t>
      </w:r>
      <w:r w:rsidRPr="002E1F39">
        <w:rPr>
          <w:rFonts w:ascii="Arial" w:hAnsi="Arial" w:cs="Arial"/>
          <w:sz w:val="22"/>
          <w:szCs w:val="22"/>
        </w:rPr>
        <w:t xml:space="preserve"> </w:t>
      </w:r>
      <w:sdt>
        <w:sdtPr>
          <w:rPr>
            <w:rFonts w:ascii="Arial" w:hAnsi="Arial" w:cs="Arial"/>
            <w:sz w:val="22"/>
            <w:szCs w:val="22"/>
          </w:rPr>
          <w:alias w:val="23"/>
          <w:tag w:val="23"/>
          <w:id w:val="-200015577"/>
          <w:placeholder>
            <w:docPart w:val="6C7935503FBA4E558700854D6325C890"/>
          </w:placeholder>
          <w:dropDownList>
            <w:listItem w:value="Elija un elemento."/>
            <w:listItem w:displayText="(APLICA) " w:value="(APLICA) "/>
            <w:listItem w:displayText="(NO APLICA)" w:value="(NO APLICA)"/>
          </w:dropDownList>
        </w:sdtPr>
        <w:sdtEndPr/>
        <w:sdtContent>
          <w:r w:rsidR="00D0393C">
            <w:rPr>
              <w:rFonts w:ascii="Arial" w:hAnsi="Arial" w:cs="Arial"/>
              <w:sz w:val="22"/>
              <w:szCs w:val="22"/>
            </w:rPr>
            <w:t xml:space="preserve">(APLICA) </w:t>
          </w:r>
        </w:sdtContent>
      </w:sdt>
    </w:p>
    <w:p w14:paraId="51662AB6" w14:textId="77777777" w:rsidR="000E1BE5" w:rsidRPr="002E1F39" w:rsidRDefault="000E1BE5" w:rsidP="000E1BE5">
      <w:pPr>
        <w:rPr>
          <w:rFonts w:ascii="Arial" w:hAnsi="Arial" w:cs="Arial"/>
          <w:sz w:val="22"/>
          <w:szCs w:val="22"/>
          <w:lang w:val="es-ES"/>
        </w:rPr>
      </w:pPr>
    </w:p>
    <w:p w14:paraId="6D5674E3" w14:textId="775026B3" w:rsidR="005F1FD2" w:rsidRPr="005F1FD2" w:rsidRDefault="000E1BE5" w:rsidP="005F1FD2">
      <w:pPr>
        <w:jc w:val="both"/>
        <w:rPr>
          <w:rFonts w:ascii="Arial" w:hAnsi="Arial" w:cs="Arial"/>
          <w:iCs/>
          <w:sz w:val="22"/>
          <w:szCs w:val="22"/>
        </w:rPr>
      </w:pPr>
      <w:r w:rsidRPr="005F1FD2">
        <w:rPr>
          <w:rFonts w:ascii="Arial" w:hAnsi="Arial" w:cs="Arial"/>
          <w:iCs/>
          <w:sz w:val="22"/>
          <w:szCs w:val="22"/>
        </w:rPr>
        <w:t xml:space="preserve">La </w:t>
      </w:r>
      <w:r w:rsidR="005F1FD2" w:rsidRPr="005F1FD2">
        <w:rPr>
          <w:rFonts w:ascii="Arial" w:hAnsi="Arial" w:cs="Arial"/>
          <w:iCs/>
          <w:sz w:val="22"/>
          <w:szCs w:val="22"/>
        </w:rPr>
        <w:t xml:space="preserve">GARANTÍA LEGAL es la obligación temporal, solidaria a cargo del productor (fabricante) y proveedor (contratista), de responder por el buen estado del producto y la conformidad </w:t>
      </w:r>
      <w:proofErr w:type="gramStart"/>
      <w:r w:rsidR="005F1FD2" w:rsidRPr="005F1FD2">
        <w:rPr>
          <w:rFonts w:ascii="Arial" w:hAnsi="Arial" w:cs="Arial"/>
          <w:iCs/>
          <w:sz w:val="22"/>
          <w:szCs w:val="22"/>
        </w:rPr>
        <w:t>del mismo</w:t>
      </w:r>
      <w:proofErr w:type="gramEnd"/>
      <w:r w:rsidR="005F1FD2" w:rsidRPr="005F1FD2">
        <w:rPr>
          <w:rFonts w:ascii="Arial" w:hAnsi="Arial" w:cs="Arial"/>
          <w:iCs/>
          <w:sz w:val="22"/>
          <w:szCs w:val="22"/>
        </w:rPr>
        <w:t xml:space="preserve"> con las condiciones de idoneidad, calidad y seguridad ofrecidas. De conformidad con el Art. 5, Num.5 de la Ley 1480 de 2011, la garantía legal no tiene contraprestación adicional al precio del producto.</w:t>
      </w:r>
    </w:p>
    <w:p w14:paraId="28CF2D04" w14:textId="77777777" w:rsidR="005F1FD2" w:rsidRPr="005F1FD2" w:rsidRDefault="005F1FD2" w:rsidP="005F1FD2">
      <w:pPr>
        <w:jc w:val="both"/>
        <w:rPr>
          <w:rFonts w:ascii="Arial" w:hAnsi="Arial" w:cs="Arial"/>
          <w:iCs/>
          <w:sz w:val="22"/>
          <w:szCs w:val="22"/>
        </w:rPr>
      </w:pPr>
    </w:p>
    <w:p w14:paraId="2EFEB25E" w14:textId="77777777" w:rsidR="005F1FD2" w:rsidRPr="005F1FD2" w:rsidRDefault="005F1FD2" w:rsidP="005F1FD2">
      <w:pPr>
        <w:jc w:val="both"/>
        <w:rPr>
          <w:rFonts w:ascii="Arial" w:hAnsi="Arial" w:cs="Arial"/>
          <w:iCs/>
          <w:sz w:val="22"/>
          <w:szCs w:val="22"/>
        </w:rPr>
      </w:pPr>
      <w:r w:rsidRPr="005F1FD2">
        <w:rPr>
          <w:rFonts w:ascii="Arial" w:hAnsi="Arial" w:cs="Arial"/>
          <w:iCs/>
          <w:sz w:val="22"/>
          <w:szCs w:val="22"/>
        </w:rPr>
        <w:t>El término de la GARANTÍA LEGAL DE CALIDAD debe ser un (01) año a partir de la suscripción del ACTA DE ENTREGA de los bienes. Para el cumplimiento de este requisito, se aceptará la GARANTÍA LEGAL DE CALIDAD del fabricante por un (01) año, y la GARANTÍA SUPLEMENTARIA por un (01) año por parte del fabricante y proveedor (contratista).</w:t>
      </w:r>
    </w:p>
    <w:p w14:paraId="7C0D97A9" w14:textId="77777777" w:rsidR="005F1FD2" w:rsidRPr="005F1FD2" w:rsidRDefault="005F1FD2" w:rsidP="005F1FD2">
      <w:pPr>
        <w:jc w:val="both"/>
        <w:rPr>
          <w:rFonts w:ascii="Arial" w:hAnsi="Arial" w:cs="Arial"/>
          <w:iCs/>
          <w:sz w:val="22"/>
          <w:szCs w:val="22"/>
        </w:rPr>
      </w:pPr>
      <w:r w:rsidRPr="005F1FD2">
        <w:rPr>
          <w:rFonts w:ascii="Arial" w:hAnsi="Arial" w:cs="Arial"/>
          <w:iCs/>
          <w:sz w:val="22"/>
          <w:szCs w:val="22"/>
        </w:rPr>
        <w:t xml:space="preserve"> </w:t>
      </w:r>
    </w:p>
    <w:p w14:paraId="57816E65" w14:textId="205000F6" w:rsidR="000E1BE5" w:rsidRPr="005F1FD2" w:rsidRDefault="005F1FD2" w:rsidP="005F1FD2">
      <w:pPr>
        <w:jc w:val="both"/>
        <w:rPr>
          <w:rFonts w:ascii="Arial" w:hAnsi="Arial" w:cs="Arial"/>
          <w:iCs/>
          <w:sz w:val="22"/>
          <w:szCs w:val="22"/>
        </w:rPr>
      </w:pPr>
      <w:r w:rsidRPr="005F1FD2">
        <w:rPr>
          <w:rFonts w:ascii="Arial" w:hAnsi="Arial" w:cs="Arial"/>
          <w:iCs/>
          <w:sz w:val="22"/>
          <w:szCs w:val="22"/>
        </w:rPr>
        <w:lastRenderedPageBreak/>
        <w:t>Los aspectos incluidos en la GARANTÍA LEGAL están definidos en el Art. 11 de la Ley 1480 de 2011, que incluye en el Núm. 5, la obligación de disponer de asistencia técnica para la instalación, mantenimiento de los productos y su utilización, de acuerdo con el manual del producto entregado. La asistencia técnica para la instalación, mantenimiento y utilización (soporte) no tendrá costo adicional al precio.</w:t>
      </w:r>
    </w:p>
    <w:p w14:paraId="1B74F036" w14:textId="77777777" w:rsidR="000E1BE5" w:rsidRPr="000B2953" w:rsidRDefault="000E1BE5" w:rsidP="000E1BE5">
      <w:pPr>
        <w:jc w:val="both"/>
        <w:rPr>
          <w:rFonts w:ascii="Arial" w:hAnsi="Arial" w:cs="Arial"/>
          <w:iCs/>
          <w:sz w:val="20"/>
          <w:szCs w:val="20"/>
        </w:rPr>
      </w:pPr>
    </w:p>
    <w:p w14:paraId="2D77ACFD" w14:textId="34E2C600" w:rsidR="000830DB" w:rsidRPr="000830DB" w:rsidRDefault="000830DB" w:rsidP="00452413">
      <w:pPr>
        <w:pStyle w:val="Default"/>
        <w:numPr>
          <w:ilvl w:val="0"/>
          <w:numId w:val="23"/>
        </w:numPr>
        <w:spacing w:before="120"/>
        <w:ind w:left="567" w:hanging="567"/>
        <w:rPr>
          <w:sz w:val="22"/>
          <w:szCs w:val="22"/>
        </w:rPr>
      </w:pPr>
      <w:r>
        <w:rPr>
          <w:b/>
          <w:bCs/>
          <w:sz w:val="22"/>
          <w:szCs w:val="22"/>
        </w:rPr>
        <w:t>VALOR DEL CONTRATO</w:t>
      </w:r>
    </w:p>
    <w:p w14:paraId="2F0FD3C1" w14:textId="1858BD1C" w:rsidR="000830DB" w:rsidRDefault="000830DB" w:rsidP="00452413">
      <w:pPr>
        <w:pStyle w:val="Default"/>
        <w:spacing w:before="120"/>
        <w:jc w:val="both"/>
        <w:rPr>
          <w:sz w:val="22"/>
          <w:szCs w:val="22"/>
        </w:rPr>
      </w:pPr>
      <w:r w:rsidRPr="001F3FEC">
        <w:rPr>
          <w:sz w:val="22"/>
          <w:szCs w:val="22"/>
          <w:highlight w:val="yellow"/>
        </w:rPr>
        <w:t xml:space="preserve">El valor del contrato será </w:t>
      </w:r>
      <w:r w:rsidR="41902452" w:rsidRPr="001F3FEC">
        <w:rPr>
          <w:sz w:val="22"/>
          <w:szCs w:val="22"/>
          <w:highlight w:val="yellow"/>
        </w:rPr>
        <w:t>de</w:t>
      </w:r>
      <w:r w:rsidRPr="001F3FEC">
        <w:rPr>
          <w:sz w:val="22"/>
          <w:szCs w:val="22"/>
          <w:highlight w:val="yellow"/>
        </w:rPr>
        <w:t xml:space="preserve"> </w:t>
      </w:r>
      <w:r w:rsidR="0090027C" w:rsidRPr="001F3FEC">
        <w:rPr>
          <w:b/>
          <w:bCs/>
          <w:sz w:val="20"/>
          <w:szCs w:val="20"/>
          <w:highlight w:val="yellow"/>
        </w:rPr>
        <w:t>XXXXX ($XXXX)</w:t>
      </w:r>
      <w:r w:rsidRPr="001F3FEC">
        <w:rPr>
          <w:sz w:val="22"/>
          <w:szCs w:val="22"/>
          <w:highlight w:val="yellow"/>
        </w:rPr>
        <w:t xml:space="preserve"> incluido el Impuesto al Valor Agregado (I.V.A.). Este valor incluye la totalidad de costos directos e indirectos a los que haya lugar.</w:t>
      </w:r>
    </w:p>
    <w:p w14:paraId="101C6C73" w14:textId="77777777" w:rsidR="002E1F39" w:rsidRDefault="002E1F39" w:rsidP="00452413">
      <w:pPr>
        <w:pStyle w:val="Default"/>
        <w:spacing w:before="120"/>
        <w:jc w:val="both"/>
        <w:rPr>
          <w:sz w:val="22"/>
          <w:szCs w:val="22"/>
        </w:rPr>
      </w:pPr>
    </w:p>
    <w:p w14:paraId="5BE19B9C" w14:textId="4347EFED" w:rsidR="002E1F39" w:rsidRPr="002E1F39" w:rsidRDefault="002E1F39" w:rsidP="002E1F39">
      <w:pPr>
        <w:ind w:right="49"/>
        <w:jc w:val="both"/>
        <w:rPr>
          <w:rFonts w:ascii="Arial" w:hAnsi="Arial" w:cs="Arial"/>
          <w:sz w:val="22"/>
          <w:szCs w:val="22"/>
        </w:rPr>
      </w:pPr>
      <w:r w:rsidRPr="002E1F39">
        <w:rPr>
          <w:rFonts w:ascii="Arial" w:hAnsi="Arial" w:cs="Arial"/>
          <w:b/>
          <w:bCs/>
          <w:sz w:val="22"/>
          <w:szCs w:val="22"/>
        </w:rPr>
        <w:t>PARÁGRAFO 1.</w:t>
      </w:r>
      <w:r w:rsidRPr="002E1F39">
        <w:rPr>
          <w:rFonts w:ascii="Arial" w:hAnsi="Arial" w:cs="Arial"/>
          <w:sz w:val="22"/>
          <w:szCs w:val="22"/>
        </w:rPr>
        <w:t xml:space="preserve"> La </w:t>
      </w:r>
      <w:r w:rsidRPr="002E1F39">
        <w:rPr>
          <w:rFonts w:ascii="Arial" w:hAnsi="Arial" w:cs="Arial"/>
          <w:b/>
          <w:bCs/>
          <w:sz w:val="22"/>
          <w:szCs w:val="22"/>
        </w:rPr>
        <w:t>DIAN</w:t>
      </w:r>
      <w:r w:rsidRPr="002E1F39">
        <w:rPr>
          <w:rFonts w:ascii="Arial" w:hAnsi="Arial" w:cs="Arial"/>
          <w:sz w:val="22"/>
          <w:szCs w:val="22"/>
        </w:rPr>
        <w:t xml:space="preserve"> pagará al contratista el valor del contrato con cargo al certificado de disponibilidad presupuestal </w:t>
      </w:r>
      <w:r w:rsidR="00B769FB">
        <w:rPr>
          <w:rFonts w:ascii="Arial" w:hAnsi="Arial" w:cs="Arial"/>
          <w:b/>
          <w:bCs/>
          <w:sz w:val="22"/>
          <w:szCs w:val="22"/>
        </w:rPr>
        <w:t>3225</w:t>
      </w:r>
      <w:r w:rsidRPr="002E1F39">
        <w:rPr>
          <w:rFonts w:ascii="Arial" w:hAnsi="Arial" w:cs="Arial"/>
          <w:color w:val="0000FF"/>
          <w:sz w:val="22"/>
          <w:szCs w:val="22"/>
        </w:rPr>
        <w:t xml:space="preserve"> </w:t>
      </w:r>
      <w:r w:rsidRPr="002E1F39">
        <w:rPr>
          <w:rFonts w:ascii="Arial" w:hAnsi="Arial" w:cs="Arial"/>
          <w:sz w:val="22"/>
          <w:szCs w:val="22"/>
        </w:rPr>
        <w:t xml:space="preserve">y está sujeto a registro presupuestal. </w:t>
      </w:r>
    </w:p>
    <w:p w14:paraId="791B8F0D" w14:textId="77777777" w:rsidR="002E1F39" w:rsidRPr="002E1F39" w:rsidRDefault="002E1F39" w:rsidP="002E1F39">
      <w:pPr>
        <w:ind w:right="49"/>
        <w:jc w:val="both"/>
        <w:rPr>
          <w:rFonts w:ascii="Arial" w:hAnsi="Arial" w:cs="Arial"/>
          <w:sz w:val="22"/>
          <w:szCs w:val="22"/>
        </w:rPr>
      </w:pPr>
    </w:p>
    <w:p w14:paraId="02C51ABB" w14:textId="45E9E388" w:rsidR="00E55D80" w:rsidRDefault="002E1F39" w:rsidP="00E04B2C">
      <w:pPr>
        <w:ind w:right="49"/>
        <w:jc w:val="both"/>
        <w:rPr>
          <w:rFonts w:ascii="Arial" w:hAnsi="Arial" w:cs="Arial"/>
          <w:sz w:val="22"/>
          <w:szCs w:val="22"/>
        </w:rPr>
      </w:pPr>
      <w:r w:rsidRPr="444993B1">
        <w:rPr>
          <w:rFonts w:ascii="Arial" w:hAnsi="Arial" w:cs="Arial"/>
          <w:b/>
          <w:bCs/>
          <w:sz w:val="22"/>
          <w:szCs w:val="22"/>
        </w:rPr>
        <w:t>PARÁGRAFO 2.</w:t>
      </w:r>
      <w:r w:rsidRPr="444993B1">
        <w:rPr>
          <w:rFonts w:ascii="Arial" w:hAnsi="Arial" w:cs="Arial"/>
          <w:sz w:val="22"/>
          <w:szCs w:val="22"/>
        </w:rPr>
        <w:t xml:space="preserve"> </w:t>
      </w:r>
      <w:sdt>
        <w:sdtPr>
          <w:rPr>
            <w:rFonts w:ascii="Arial" w:hAnsi="Arial" w:cs="Arial"/>
            <w:sz w:val="22"/>
            <w:szCs w:val="22"/>
          </w:rPr>
          <w:alias w:val="4"/>
          <w:tag w:val="4"/>
          <w:id w:val="143088932"/>
          <w:placeholder>
            <w:docPart w:val="B6856C7EDBB548898E05365E1728AB02"/>
          </w:placeholder>
          <w:dropDownList>
            <w:listItem w:value="Elija un elemento."/>
            <w:listItem w:displayText="EL CONTRATISTA " w:value="EL CONTRATISTA "/>
            <w:listItem w:displayText="LA CONTRATISTA " w:value="LA CONTRATISTA "/>
          </w:dropDownList>
        </w:sdtPr>
        <w:sdtEndPr/>
        <w:sdtContent>
          <w:r w:rsidR="0028484D" w:rsidRPr="444993B1">
            <w:rPr>
              <w:rFonts w:ascii="Arial" w:hAnsi="Arial" w:cs="Arial"/>
              <w:sz w:val="22"/>
              <w:szCs w:val="22"/>
            </w:rPr>
            <w:t xml:space="preserve">EL CONTRATISTA </w:t>
          </w:r>
        </w:sdtContent>
      </w:sdt>
      <w:r w:rsidRPr="444993B1">
        <w:rPr>
          <w:rFonts w:ascii="Arial" w:hAnsi="Arial" w:cs="Arial"/>
          <w:sz w:val="22"/>
          <w:szCs w:val="22"/>
        </w:rPr>
        <w:t xml:space="preserve"> manifiesta que </w:t>
      </w:r>
      <w:sdt>
        <w:sdtPr>
          <w:rPr>
            <w:rFonts w:ascii="Arial" w:hAnsi="Arial" w:cs="Arial"/>
            <w:sz w:val="22"/>
            <w:szCs w:val="22"/>
          </w:rPr>
          <w:alias w:val="1"/>
          <w:tag w:val="1"/>
          <w:id w:val="167380029"/>
          <w:placeholder>
            <w:docPart w:val="B6856C7EDBB548898E05365E1728AB02"/>
          </w:placeholder>
          <w:dropDownList>
            <w:listItem w:value="Elija un elemento."/>
            <w:listItem w:displayText="no es responsable de IVA, porque no se encuentra dentro de las condiciones establecidas en el parágrafo 3 del artículo 437 del Estatuto Tributario. " w:value="no es responsable de IVA, porque no se encuentra dentro de las condiciones establecidas en el parágrafo 3 del artículo 437 del Estatuto Tributario. "/>
            <w:listItem w:displayText="si es responsable de IVA, porque se encuentra dentro de las condiciones establecidas en el parágrafo 3 del artículo 437 del Estatuto Tributario. " w:value="si es responsable de IVA, porque se encuentra dentro de las condiciones establecidas en el parágrafo 3 del artículo 437 del Estatuto Tributario. "/>
          </w:dropDownList>
        </w:sdtPr>
        <w:sdtEndPr/>
        <w:sdtContent>
          <w:r w:rsidR="4AA4DD84" w:rsidRPr="005A5F82">
            <w:rPr>
              <w:rFonts w:ascii="Arial" w:hAnsi="Arial" w:cs="Arial"/>
              <w:sz w:val="22"/>
              <w:szCs w:val="22"/>
            </w:rPr>
            <w:t xml:space="preserve">si es responsable de IVA, porque se encuentra dentro de las condiciones establecidas en el parágrafo 3 del artículo 437 del Estatuto Tributario. </w:t>
          </w:r>
        </w:sdtContent>
      </w:sdt>
    </w:p>
    <w:p w14:paraId="7CD39798" w14:textId="77777777" w:rsidR="00E04B2C" w:rsidRPr="00E04B2C" w:rsidRDefault="00E04B2C" w:rsidP="00E04B2C">
      <w:pPr>
        <w:ind w:right="49"/>
        <w:jc w:val="both"/>
        <w:rPr>
          <w:rFonts w:ascii="Arial" w:hAnsi="Arial" w:cs="Arial"/>
          <w:sz w:val="22"/>
          <w:szCs w:val="22"/>
        </w:rPr>
      </w:pPr>
    </w:p>
    <w:p w14:paraId="37435561" w14:textId="4427DD82" w:rsidR="000830DB" w:rsidRDefault="000830DB" w:rsidP="00452413">
      <w:pPr>
        <w:pStyle w:val="Default"/>
        <w:numPr>
          <w:ilvl w:val="0"/>
          <w:numId w:val="23"/>
        </w:numPr>
        <w:spacing w:before="120"/>
        <w:ind w:left="567" w:hanging="567"/>
        <w:rPr>
          <w:b/>
          <w:bCs/>
          <w:sz w:val="22"/>
          <w:szCs w:val="22"/>
        </w:rPr>
      </w:pPr>
      <w:r>
        <w:rPr>
          <w:b/>
          <w:bCs/>
          <w:sz w:val="22"/>
          <w:szCs w:val="22"/>
        </w:rPr>
        <w:t xml:space="preserve">FORMA DE PAGO </w:t>
      </w:r>
    </w:p>
    <w:p w14:paraId="5C05D674" w14:textId="77777777" w:rsidR="00076310" w:rsidRPr="00076310" w:rsidRDefault="00076310" w:rsidP="00076310">
      <w:pPr>
        <w:spacing w:before="120"/>
        <w:jc w:val="both"/>
        <w:rPr>
          <w:rFonts w:ascii="Arial" w:hAnsi="Arial" w:cs="Arial"/>
          <w:sz w:val="22"/>
          <w:szCs w:val="22"/>
        </w:rPr>
      </w:pPr>
      <w:r w:rsidRPr="00076310">
        <w:rPr>
          <w:rFonts w:ascii="Arial" w:hAnsi="Arial" w:cs="Arial"/>
          <w:sz w:val="22"/>
          <w:szCs w:val="22"/>
        </w:rPr>
        <w:t xml:space="preserve">Se realizará un solo pago según los bienes entregados a satisfacción, verificados por el supervisor y recibidos a satisfacción en las cantidades y condiciones establecidas, cumpliendo con los procedimientos de ingreso de almacén e inventarios, considerando el valor de cada bien de la oferta seleccionada. </w:t>
      </w:r>
    </w:p>
    <w:p w14:paraId="0BE6D91E" w14:textId="6701151A" w:rsidR="00B769FB" w:rsidRDefault="00076310" w:rsidP="00076310">
      <w:pPr>
        <w:spacing w:before="120"/>
        <w:jc w:val="both"/>
        <w:rPr>
          <w:rFonts w:ascii="Arial" w:hAnsi="Arial" w:cs="Arial"/>
          <w:sz w:val="22"/>
          <w:szCs w:val="22"/>
        </w:rPr>
      </w:pPr>
      <w:r w:rsidRPr="00076310">
        <w:rPr>
          <w:rFonts w:ascii="Arial" w:hAnsi="Arial" w:cs="Arial"/>
          <w:sz w:val="22"/>
          <w:szCs w:val="22"/>
        </w:rPr>
        <w:t>Para efectuar el pago el contratista deberá presentar la factura con todos los documentos   soporte ante el Supervisor del contrato y la certificación de seguridad social y parafiscales. El pago se realizará de acuerdo con la Disponibilidad del P.A.C (Plan Anual Mensualizado de Caja) para la vigencia correspondiente.</w:t>
      </w:r>
    </w:p>
    <w:p w14:paraId="6ED5BE56" w14:textId="77777777" w:rsidR="00076310" w:rsidRPr="00076310" w:rsidRDefault="00076310" w:rsidP="00076310">
      <w:pPr>
        <w:spacing w:before="120"/>
        <w:jc w:val="both"/>
        <w:rPr>
          <w:rFonts w:ascii="Arial" w:hAnsi="Arial" w:cs="Arial"/>
          <w:sz w:val="22"/>
          <w:szCs w:val="22"/>
          <w:lang w:val="es-ES"/>
        </w:rPr>
      </w:pPr>
    </w:p>
    <w:p w14:paraId="12A633FA" w14:textId="77777777" w:rsidR="0030520B" w:rsidRDefault="0030520B" w:rsidP="002A4558">
      <w:pPr>
        <w:pStyle w:val="Default"/>
        <w:jc w:val="both"/>
        <w:rPr>
          <w:color w:val="auto"/>
          <w:sz w:val="22"/>
          <w:szCs w:val="22"/>
          <w:lang w:eastAsia="es-CO"/>
        </w:rPr>
      </w:pPr>
      <w:r w:rsidRPr="000B4E81">
        <w:rPr>
          <w:b/>
          <w:bCs/>
          <w:color w:val="auto"/>
          <w:sz w:val="22"/>
          <w:szCs w:val="22"/>
          <w:lang w:eastAsia="es-CO"/>
        </w:rPr>
        <w:t>PARÁGRAFO 1.</w:t>
      </w:r>
      <w:r w:rsidRPr="000B4E81">
        <w:rPr>
          <w:color w:val="auto"/>
          <w:sz w:val="22"/>
          <w:szCs w:val="22"/>
          <w:lang w:eastAsia="es-CO"/>
        </w:rPr>
        <w:t xml:space="preserve"> </w:t>
      </w:r>
      <w:r w:rsidRPr="002A4558">
        <w:rPr>
          <w:b/>
          <w:bCs/>
          <w:color w:val="auto"/>
          <w:sz w:val="22"/>
          <w:szCs w:val="22"/>
          <w:lang w:eastAsia="es-CO"/>
        </w:rPr>
        <w:t>Documentos soportes para el pago:</w:t>
      </w:r>
      <w:r w:rsidRPr="000B4E81">
        <w:rPr>
          <w:color w:val="auto"/>
          <w:sz w:val="22"/>
          <w:szCs w:val="22"/>
          <w:lang w:eastAsia="es-CO"/>
        </w:rPr>
        <w:t xml:space="preserve"> </w:t>
      </w:r>
      <w:r w:rsidRPr="002A4558">
        <w:rPr>
          <w:b/>
          <w:bCs/>
          <w:color w:val="auto"/>
          <w:sz w:val="22"/>
          <w:szCs w:val="22"/>
          <w:lang w:eastAsia="es-CO"/>
        </w:rPr>
        <w:t>(i)</w:t>
      </w:r>
      <w:r w:rsidRPr="000B4E81">
        <w:rPr>
          <w:color w:val="auto"/>
          <w:sz w:val="22"/>
          <w:szCs w:val="22"/>
          <w:lang w:eastAsia="es-CO"/>
        </w:rPr>
        <w:t xml:space="preserve"> Factura o documento equivalente expedida dando cumplimiento al artículo 617 del Estatuto Tributario y para las facturas electrónicas, dando cumplimiento a los artículos 1.6.1.4.13 a 1.6.1.4.23 del Decreto 1625 de 2016, Decreto 358 de 2020, Decreto 1154 de 2020, Directiva Presidencial No. 09 de 202016 y a la Resolución 000042 de 202017 modificada por la Resolución 000012 de 2021, Resolución 000013 de 2021, Resolución 000015 de 2021, Resolución 000037 de 2021, Resolución 000063 de 2021, Resolución 000085 de 2022 y Resolución 000165 de 2023 de la DIAN y normas que los modifiquen, sustituyan y/o adicionen; </w:t>
      </w:r>
      <w:r w:rsidRPr="00DB3469">
        <w:rPr>
          <w:b/>
          <w:bCs/>
          <w:color w:val="auto"/>
          <w:sz w:val="22"/>
          <w:szCs w:val="22"/>
          <w:lang w:eastAsia="es-CO"/>
        </w:rPr>
        <w:t>(</w:t>
      </w:r>
      <w:proofErr w:type="spellStart"/>
      <w:r w:rsidRPr="00DB3469">
        <w:rPr>
          <w:b/>
          <w:bCs/>
          <w:color w:val="auto"/>
          <w:sz w:val="22"/>
          <w:szCs w:val="22"/>
          <w:lang w:eastAsia="es-CO"/>
        </w:rPr>
        <w:t>ii</w:t>
      </w:r>
      <w:proofErr w:type="spellEnd"/>
      <w:r w:rsidRPr="00DB3469">
        <w:rPr>
          <w:b/>
          <w:bCs/>
          <w:color w:val="auto"/>
          <w:sz w:val="22"/>
          <w:szCs w:val="22"/>
          <w:lang w:eastAsia="es-CO"/>
        </w:rPr>
        <w:t>)</w:t>
      </w:r>
      <w:r w:rsidRPr="000B4E81">
        <w:rPr>
          <w:color w:val="auto"/>
          <w:sz w:val="22"/>
          <w:szCs w:val="22"/>
          <w:lang w:eastAsia="es-CO"/>
        </w:rPr>
        <w:t xml:space="preserve"> Documentos que acrediten conforme a la legislación vigente, que el contratista se encuentra al día en el pago de aportes parafiscales relativos al Sistema de Seguridad Social Integral en Salud, Pensión y Riesgos laborales, así como los propios del Sena, ICBF y Cajas de Compensación Familiar, cuando corresponda (Art.23, L.1150/2007); y </w:t>
      </w:r>
      <w:r w:rsidRPr="00DB3469">
        <w:rPr>
          <w:b/>
          <w:bCs/>
          <w:color w:val="auto"/>
          <w:sz w:val="22"/>
          <w:szCs w:val="22"/>
          <w:lang w:eastAsia="es-CO"/>
        </w:rPr>
        <w:t>(</w:t>
      </w:r>
      <w:proofErr w:type="spellStart"/>
      <w:r w:rsidRPr="00DB3469">
        <w:rPr>
          <w:b/>
          <w:bCs/>
          <w:color w:val="auto"/>
          <w:sz w:val="22"/>
          <w:szCs w:val="22"/>
          <w:lang w:eastAsia="es-CO"/>
        </w:rPr>
        <w:t>iii</w:t>
      </w:r>
      <w:proofErr w:type="spellEnd"/>
      <w:r w:rsidRPr="00DB3469">
        <w:rPr>
          <w:b/>
          <w:bCs/>
          <w:color w:val="auto"/>
          <w:sz w:val="22"/>
          <w:szCs w:val="22"/>
          <w:lang w:eastAsia="es-CO"/>
        </w:rPr>
        <w:t>)</w:t>
      </w:r>
      <w:r w:rsidRPr="000B4E81">
        <w:rPr>
          <w:color w:val="auto"/>
          <w:sz w:val="22"/>
          <w:szCs w:val="22"/>
          <w:lang w:eastAsia="es-CO"/>
        </w:rPr>
        <w:t xml:space="preserve"> Certificación de cumplimiento del contrato expedida por el Supervisor, en la que conste el valor a pagar al CONTRATISTA. </w:t>
      </w:r>
    </w:p>
    <w:p w14:paraId="5F07DAE7" w14:textId="77777777" w:rsidR="00076310" w:rsidRPr="000B4E81" w:rsidRDefault="00076310" w:rsidP="002A4558">
      <w:pPr>
        <w:pStyle w:val="Default"/>
        <w:jc w:val="both"/>
        <w:rPr>
          <w:color w:val="auto"/>
          <w:sz w:val="22"/>
          <w:szCs w:val="22"/>
          <w:lang w:eastAsia="es-CO"/>
        </w:rPr>
      </w:pPr>
    </w:p>
    <w:p w14:paraId="0D24A8D5" w14:textId="77777777" w:rsidR="0030520B" w:rsidRDefault="0030520B" w:rsidP="002A4558">
      <w:pPr>
        <w:pStyle w:val="Default"/>
        <w:jc w:val="both"/>
        <w:rPr>
          <w:color w:val="auto"/>
          <w:sz w:val="22"/>
          <w:szCs w:val="22"/>
          <w:lang w:eastAsia="es-CO"/>
        </w:rPr>
      </w:pPr>
      <w:r w:rsidRPr="000B058F">
        <w:rPr>
          <w:b/>
          <w:bCs/>
          <w:color w:val="auto"/>
          <w:sz w:val="22"/>
          <w:szCs w:val="22"/>
          <w:lang w:eastAsia="es-CO"/>
        </w:rPr>
        <w:t>PARÁGRAFO 2. Recepción y publicación de facturas, notas debido y notas crédito.</w:t>
      </w:r>
      <w:r w:rsidRPr="000B4E81">
        <w:rPr>
          <w:color w:val="auto"/>
          <w:sz w:val="22"/>
          <w:szCs w:val="22"/>
          <w:lang w:eastAsia="es-CO"/>
        </w:rPr>
        <w:t xml:space="preserve"> </w:t>
      </w:r>
      <w:r w:rsidRPr="006B0036">
        <w:rPr>
          <w:b/>
          <w:bCs/>
          <w:color w:val="auto"/>
          <w:sz w:val="22"/>
          <w:szCs w:val="22"/>
          <w:lang w:eastAsia="es-CO"/>
        </w:rPr>
        <w:t>(i)</w:t>
      </w:r>
      <w:r w:rsidRPr="000B4E81">
        <w:rPr>
          <w:color w:val="auto"/>
          <w:sz w:val="22"/>
          <w:szCs w:val="22"/>
          <w:lang w:eastAsia="es-CO"/>
        </w:rPr>
        <w:t xml:space="preserve"> EL CONTRATISTA debe publicar las facturas, notas débito y notas crédito en SECOP II, según las opciones que cuente la plataforma; </w:t>
      </w:r>
      <w:r w:rsidRPr="006B0036">
        <w:rPr>
          <w:b/>
          <w:bCs/>
          <w:color w:val="auto"/>
          <w:sz w:val="22"/>
          <w:szCs w:val="22"/>
          <w:lang w:eastAsia="es-CO"/>
        </w:rPr>
        <w:t>(</w:t>
      </w:r>
      <w:proofErr w:type="spellStart"/>
      <w:r w:rsidRPr="006B0036">
        <w:rPr>
          <w:b/>
          <w:bCs/>
          <w:color w:val="auto"/>
          <w:sz w:val="22"/>
          <w:szCs w:val="22"/>
          <w:lang w:eastAsia="es-CO"/>
        </w:rPr>
        <w:t>ii</w:t>
      </w:r>
      <w:proofErr w:type="spellEnd"/>
      <w:r w:rsidRPr="006B0036">
        <w:rPr>
          <w:b/>
          <w:bCs/>
          <w:color w:val="auto"/>
          <w:sz w:val="22"/>
          <w:szCs w:val="22"/>
          <w:lang w:eastAsia="es-CO"/>
        </w:rPr>
        <w:t>)</w:t>
      </w:r>
      <w:r w:rsidRPr="000B4E81">
        <w:rPr>
          <w:color w:val="auto"/>
          <w:sz w:val="22"/>
          <w:szCs w:val="22"/>
          <w:lang w:eastAsia="es-CO"/>
        </w:rPr>
        <w:t xml:space="preserve"> Para la recepción de facturas electrónicas </w:t>
      </w:r>
      <w:r w:rsidRPr="000B4E81">
        <w:rPr>
          <w:color w:val="auto"/>
          <w:sz w:val="22"/>
          <w:szCs w:val="22"/>
          <w:lang w:eastAsia="es-CO"/>
        </w:rPr>
        <w:lastRenderedPageBreak/>
        <w:t xml:space="preserve">de venta, notas debido y notas crédito, el contratista, supervisor y pagador de la DIAN, darán cumplimiento a los lineamientos dados por el Administrador del SIIF Nación mediante la Circular Externa No. 016, 018 y 024 de 2021, en lo que no haya sido modificado por la Circular Externa No. 042 de 2023 y normas que la modifiquen, sustituyan y/o adicionen; y </w:t>
      </w:r>
      <w:r w:rsidRPr="006B0036">
        <w:rPr>
          <w:b/>
          <w:bCs/>
          <w:color w:val="auto"/>
          <w:sz w:val="22"/>
          <w:szCs w:val="22"/>
          <w:lang w:eastAsia="es-CO"/>
        </w:rPr>
        <w:t>(</w:t>
      </w:r>
      <w:proofErr w:type="spellStart"/>
      <w:r w:rsidRPr="006B0036">
        <w:rPr>
          <w:b/>
          <w:bCs/>
          <w:color w:val="auto"/>
          <w:sz w:val="22"/>
          <w:szCs w:val="22"/>
          <w:lang w:eastAsia="es-CO"/>
        </w:rPr>
        <w:t>iii</w:t>
      </w:r>
      <w:proofErr w:type="spellEnd"/>
      <w:r w:rsidRPr="006B0036">
        <w:rPr>
          <w:b/>
          <w:bCs/>
          <w:color w:val="auto"/>
          <w:sz w:val="22"/>
          <w:szCs w:val="22"/>
          <w:lang w:eastAsia="es-CO"/>
        </w:rPr>
        <w:t>)</w:t>
      </w:r>
      <w:r w:rsidRPr="000B4E81">
        <w:rPr>
          <w:color w:val="auto"/>
          <w:sz w:val="22"/>
          <w:szCs w:val="22"/>
          <w:lang w:eastAsia="es-CO"/>
        </w:rPr>
        <w:t xml:space="preserve"> el contratista enviará los documentos soporte de pago al correo electrónico institucional del supervisor para su aprobación y trámite. </w:t>
      </w:r>
    </w:p>
    <w:p w14:paraId="18928D9B" w14:textId="77777777" w:rsidR="00076310" w:rsidRPr="000B4E81" w:rsidRDefault="00076310" w:rsidP="002A4558">
      <w:pPr>
        <w:pStyle w:val="Default"/>
        <w:jc w:val="both"/>
        <w:rPr>
          <w:color w:val="auto"/>
          <w:sz w:val="22"/>
          <w:szCs w:val="22"/>
          <w:lang w:eastAsia="es-CO"/>
        </w:rPr>
      </w:pPr>
    </w:p>
    <w:p w14:paraId="526DB0E5" w14:textId="77777777" w:rsidR="0030520B" w:rsidRDefault="0030520B" w:rsidP="002A4558">
      <w:pPr>
        <w:pStyle w:val="Default"/>
        <w:jc w:val="both"/>
        <w:rPr>
          <w:color w:val="auto"/>
          <w:sz w:val="22"/>
          <w:szCs w:val="22"/>
          <w:lang w:eastAsia="es-CO"/>
        </w:rPr>
      </w:pPr>
      <w:r w:rsidRPr="000B058F">
        <w:rPr>
          <w:b/>
          <w:bCs/>
          <w:color w:val="auto"/>
          <w:sz w:val="22"/>
          <w:szCs w:val="22"/>
          <w:lang w:eastAsia="es-CO"/>
        </w:rPr>
        <w:t>PARÁGRAFO 3. Aceptación o rechazo de facturas.</w:t>
      </w:r>
      <w:r w:rsidRPr="000B4E81">
        <w:rPr>
          <w:color w:val="auto"/>
          <w:sz w:val="22"/>
          <w:szCs w:val="22"/>
          <w:lang w:eastAsia="es-CO"/>
        </w:rPr>
        <w:t xml:space="preserve"> La factura se considera irrevocablemente aceptada por el comprador o beneficiario del servicio, si no reclamare en contra de su contenido, bien sea mediante devolución de </w:t>
      </w:r>
      <w:proofErr w:type="gramStart"/>
      <w:r w:rsidRPr="000B4E81">
        <w:rPr>
          <w:color w:val="auto"/>
          <w:sz w:val="22"/>
          <w:szCs w:val="22"/>
          <w:lang w:eastAsia="es-CO"/>
        </w:rPr>
        <w:t>la misma</w:t>
      </w:r>
      <w:proofErr w:type="gramEnd"/>
      <w:r w:rsidRPr="000B4E81">
        <w:rPr>
          <w:color w:val="auto"/>
          <w:sz w:val="22"/>
          <w:szCs w:val="22"/>
          <w:lang w:eastAsia="es-CO"/>
        </w:rPr>
        <w:t xml:space="preserve"> y de los documentos de despacho, según el caso, o bien mediante reclamo escrito dirigido al emisor o tenedor del título, dentro de los tres (3) días hábiles siguientes a su recepción (Art.773, Código de Comercio). En cumplimiento del numeral 1.3.3. de la </w:t>
      </w:r>
      <w:r w:rsidRPr="00455FCF">
        <w:rPr>
          <w:b/>
          <w:bCs/>
          <w:color w:val="auto"/>
          <w:sz w:val="22"/>
          <w:szCs w:val="22"/>
          <w:lang w:eastAsia="es-CO"/>
        </w:rPr>
        <w:t xml:space="preserve">CT-ADF-0109 “CARTILLA DE SUPERVISIÓN Y/O INTERVENTORÍA” </w:t>
      </w:r>
      <w:r w:rsidRPr="000B4E81">
        <w:rPr>
          <w:color w:val="auto"/>
          <w:sz w:val="22"/>
          <w:szCs w:val="22"/>
          <w:lang w:eastAsia="es-CO"/>
        </w:rPr>
        <w:t xml:space="preserve">de la </w:t>
      </w:r>
      <w:r w:rsidRPr="00455FCF">
        <w:rPr>
          <w:b/>
          <w:bCs/>
          <w:color w:val="auto"/>
          <w:sz w:val="22"/>
          <w:szCs w:val="22"/>
          <w:lang w:eastAsia="es-CO"/>
        </w:rPr>
        <w:t>DIAN</w:t>
      </w:r>
      <w:r w:rsidRPr="000B4E81">
        <w:rPr>
          <w:color w:val="auto"/>
          <w:sz w:val="22"/>
          <w:szCs w:val="22"/>
          <w:lang w:eastAsia="es-CO"/>
        </w:rPr>
        <w:t xml:space="preserve">, el supervisor debe revisar, aprobar o rechazar las facturas, documentos equivalentes o solicitudes de pago presentadas por el contratista, dentro de los tres (3) días hábiles siguientes a su presentación. </w:t>
      </w:r>
    </w:p>
    <w:p w14:paraId="7D2DD793" w14:textId="77777777" w:rsidR="00076310" w:rsidRPr="000B4E81" w:rsidRDefault="00076310" w:rsidP="002A4558">
      <w:pPr>
        <w:pStyle w:val="Default"/>
        <w:jc w:val="both"/>
        <w:rPr>
          <w:color w:val="auto"/>
          <w:sz w:val="22"/>
          <w:szCs w:val="22"/>
          <w:lang w:eastAsia="es-CO"/>
        </w:rPr>
      </w:pPr>
    </w:p>
    <w:p w14:paraId="55281FE6" w14:textId="77777777" w:rsidR="0030520B" w:rsidRDefault="0030520B" w:rsidP="002A4558">
      <w:pPr>
        <w:pStyle w:val="Default"/>
        <w:jc w:val="both"/>
        <w:rPr>
          <w:color w:val="auto"/>
          <w:sz w:val="22"/>
          <w:szCs w:val="22"/>
          <w:lang w:eastAsia="es-CO"/>
        </w:rPr>
      </w:pPr>
      <w:r w:rsidRPr="000B4E81">
        <w:rPr>
          <w:color w:val="auto"/>
          <w:sz w:val="22"/>
          <w:szCs w:val="22"/>
          <w:lang w:eastAsia="es-CO"/>
        </w:rPr>
        <w:t xml:space="preserve">Si se trata de factura electrónica de venta, una vez recibida se entiende irrevocablemente aceptada por la DIAN en su calidad de adquirente/deudor/aceptante, en los siguientes casos: </w:t>
      </w:r>
      <w:r w:rsidRPr="00A37650">
        <w:rPr>
          <w:b/>
          <w:bCs/>
          <w:color w:val="auto"/>
          <w:sz w:val="22"/>
          <w:szCs w:val="22"/>
          <w:lang w:eastAsia="es-CO"/>
        </w:rPr>
        <w:t>(i) Aceptación expresa:</w:t>
      </w:r>
      <w:r w:rsidRPr="000B4E81">
        <w:rPr>
          <w:color w:val="auto"/>
          <w:sz w:val="22"/>
          <w:szCs w:val="22"/>
          <w:lang w:eastAsia="es-CO"/>
        </w:rPr>
        <w:t xml:space="preserve"> cuando por medios electrónicos, acepte de manera expresa el contenido de esta, dentro de los tres (3) días hábiles siguientes al recibo del bien o del servicio; o </w:t>
      </w:r>
      <w:r w:rsidRPr="00A37650">
        <w:rPr>
          <w:b/>
          <w:bCs/>
          <w:color w:val="auto"/>
          <w:sz w:val="22"/>
          <w:szCs w:val="22"/>
          <w:lang w:eastAsia="es-CO"/>
        </w:rPr>
        <w:t>(</w:t>
      </w:r>
      <w:proofErr w:type="spellStart"/>
      <w:r w:rsidRPr="00A37650">
        <w:rPr>
          <w:b/>
          <w:bCs/>
          <w:color w:val="auto"/>
          <w:sz w:val="22"/>
          <w:szCs w:val="22"/>
          <w:lang w:eastAsia="es-CO"/>
        </w:rPr>
        <w:t>ii</w:t>
      </w:r>
      <w:proofErr w:type="spellEnd"/>
      <w:r w:rsidRPr="00A37650">
        <w:rPr>
          <w:b/>
          <w:bCs/>
          <w:color w:val="auto"/>
          <w:sz w:val="22"/>
          <w:szCs w:val="22"/>
          <w:lang w:eastAsia="es-CO"/>
        </w:rPr>
        <w:t>) Aceptación tácita:</w:t>
      </w:r>
      <w:r w:rsidRPr="000B4E81">
        <w:rPr>
          <w:color w:val="auto"/>
          <w:sz w:val="22"/>
          <w:szCs w:val="22"/>
          <w:lang w:eastAsia="es-CO"/>
        </w:rPr>
        <w:t xml:space="preserve"> Cuando no reclamare al emisor en contra de su contenido, dentro de los tres (3) días hábiles siguientes a la fecha de recepción del bien o del servicio. El reclamo se debe realizar por escrito en documento electrónico. Una vez la factura electrónica de venta como título valor sea aceptada, no se podrá efectuar inscripciones de notas debido o notas crédito, asociadas a dicha factura (Art.2.2.2.5.4, D.1074/2015) </w:t>
      </w:r>
    </w:p>
    <w:p w14:paraId="341640AE" w14:textId="77777777" w:rsidR="00076310" w:rsidRPr="000B4E81" w:rsidRDefault="00076310" w:rsidP="002A4558">
      <w:pPr>
        <w:pStyle w:val="Default"/>
        <w:jc w:val="both"/>
        <w:rPr>
          <w:color w:val="auto"/>
          <w:sz w:val="22"/>
          <w:szCs w:val="22"/>
          <w:lang w:eastAsia="es-CO"/>
        </w:rPr>
      </w:pPr>
    </w:p>
    <w:p w14:paraId="579FFD14" w14:textId="77777777" w:rsidR="0030520B" w:rsidRPr="000B4E81" w:rsidRDefault="0030520B" w:rsidP="002A4558">
      <w:pPr>
        <w:pStyle w:val="Default"/>
        <w:jc w:val="both"/>
        <w:rPr>
          <w:color w:val="auto"/>
          <w:sz w:val="22"/>
          <w:szCs w:val="22"/>
          <w:lang w:eastAsia="es-CO"/>
        </w:rPr>
      </w:pPr>
      <w:r w:rsidRPr="00234982">
        <w:rPr>
          <w:b/>
          <w:bCs/>
          <w:color w:val="auto"/>
          <w:sz w:val="22"/>
          <w:szCs w:val="22"/>
          <w:lang w:eastAsia="es-CO"/>
        </w:rPr>
        <w:t>PARÁGRAFO 4. Los pagos se efectuarán: (i)</w:t>
      </w:r>
      <w:r w:rsidRPr="000B4E81">
        <w:rPr>
          <w:color w:val="auto"/>
          <w:sz w:val="22"/>
          <w:szCs w:val="22"/>
          <w:lang w:eastAsia="es-CO"/>
        </w:rPr>
        <w:t xml:space="preserve"> de acuerdo con los bienes entregados, facturados y recibidos a satisfacción por el Supervisor. El contratista no podrá librar factura alguna que no corresponda a servicios prestados, y recibidos a satisfacción por el supervisor del contrato; </w:t>
      </w:r>
      <w:r w:rsidRPr="00234982">
        <w:rPr>
          <w:b/>
          <w:bCs/>
          <w:color w:val="auto"/>
          <w:sz w:val="22"/>
          <w:szCs w:val="22"/>
          <w:lang w:eastAsia="es-CO"/>
        </w:rPr>
        <w:t>(</w:t>
      </w:r>
      <w:proofErr w:type="spellStart"/>
      <w:r w:rsidRPr="00234982">
        <w:rPr>
          <w:b/>
          <w:bCs/>
          <w:color w:val="auto"/>
          <w:sz w:val="22"/>
          <w:szCs w:val="22"/>
          <w:lang w:eastAsia="es-CO"/>
        </w:rPr>
        <w:t>ii</w:t>
      </w:r>
      <w:proofErr w:type="spellEnd"/>
      <w:r w:rsidRPr="00234982">
        <w:rPr>
          <w:b/>
          <w:bCs/>
          <w:color w:val="auto"/>
          <w:sz w:val="22"/>
          <w:szCs w:val="22"/>
          <w:lang w:eastAsia="es-CO"/>
        </w:rPr>
        <w:t xml:space="preserve">) </w:t>
      </w:r>
      <w:r w:rsidRPr="000B4E81">
        <w:rPr>
          <w:color w:val="auto"/>
          <w:sz w:val="22"/>
          <w:szCs w:val="22"/>
          <w:lang w:eastAsia="es-CO"/>
        </w:rPr>
        <w:t xml:space="preserve">Por intermedio de la División Administrativa y Financiera de la Dirección Seccional, dentro de los treinta (30) días siguientes a la Disponibilidad del P.A.C (Plan Anual Mensualizado de Caja) para la vigencia correspondiente, previa presentación al Supervisor de la factura, documento equivalente18 o solicitud de pago, con la totalidad de documentos soporte de pago pactados, para que el Supervisor dentro de los tres (3) días hábiles siguientes la acepte y expida la certificación de cumplimiento para tramitar su pago, o en su defecto, la rechace dentro del mismo término, con la debida motivación. La factura, documento equivalente o solicitud de pago será rechazada y devuelta al contratista cuando no corresponda a lo ejecutado, por inconsistencias o diferencia en los valores de la factura en PDF y la radicada en el sistema y por documentos soporte de pago incompletos. Si la factura o documento equivalente no ha sido correctamente elaborado o no adjunta los documentos soporte para el pago, el término para el pago empezará a contar desde la fecha en la que el contratista aporte el último de los documentos, de lo cual se dejará expresa constancia. La demora del contratista en la entrega de la totalidad de los documentos soporte para el pago, será su responsabilidad, y en consecuencia, no tendrá por ello derecho a reclamar el pago de intereses o compensación alguna; y </w:t>
      </w:r>
      <w:r w:rsidRPr="0029554D">
        <w:rPr>
          <w:b/>
          <w:bCs/>
          <w:color w:val="auto"/>
          <w:sz w:val="22"/>
          <w:szCs w:val="22"/>
          <w:lang w:eastAsia="es-CO"/>
        </w:rPr>
        <w:t>(</w:t>
      </w:r>
      <w:proofErr w:type="spellStart"/>
      <w:r w:rsidRPr="0029554D">
        <w:rPr>
          <w:b/>
          <w:bCs/>
          <w:color w:val="auto"/>
          <w:sz w:val="22"/>
          <w:szCs w:val="22"/>
          <w:lang w:eastAsia="es-CO"/>
        </w:rPr>
        <w:t>iii</w:t>
      </w:r>
      <w:proofErr w:type="spellEnd"/>
      <w:r w:rsidRPr="0029554D">
        <w:rPr>
          <w:b/>
          <w:bCs/>
          <w:color w:val="auto"/>
          <w:sz w:val="22"/>
          <w:szCs w:val="22"/>
          <w:lang w:eastAsia="es-CO"/>
        </w:rPr>
        <w:t xml:space="preserve">) </w:t>
      </w:r>
      <w:r w:rsidRPr="000B4E81">
        <w:rPr>
          <w:color w:val="auto"/>
          <w:sz w:val="22"/>
          <w:szCs w:val="22"/>
          <w:lang w:eastAsia="es-CO"/>
        </w:rPr>
        <w:t>mediante abono o transferencia a la cuenta bancaria que informe EL CONTRATISTA en el formato FT-FN-</w:t>
      </w:r>
      <w:r w:rsidRPr="000B4E81">
        <w:rPr>
          <w:color w:val="auto"/>
          <w:sz w:val="22"/>
          <w:szCs w:val="22"/>
          <w:lang w:eastAsia="es-CO"/>
        </w:rPr>
        <w:lastRenderedPageBreak/>
        <w:t xml:space="preserve">1507 “Registro de terceros”, para lo cual deberá presentar a través de </w:t>
      </w:r>
      <w:r w:rsidRPr="0029554D">
        <w:rPr>
          <w:b/>
          <w:bCs/>
          <w:color w:val="auto"/>
          <w:sz w:val="22"/>
          <w:szCs w:val="22"/>
          <w:lang w:eastAsia="es-CO"/>
        </w:rPr>
        <w:t xml:space="preserve">SECOP II </w:t>
      </w:r>
      <w:r w:rsidRPr="000B4E81">
        <w:rPr>
          <w:color w:val="auto"/>
          <w:sz w:val="22"/>
          <w:szCs w:val="22"/>
          <w:lang w:eastAsia="es-CO"/>
        </w:rPr>
        <w:t xml:space="preserve">certificación de la entidad bancaria en la que conste quién es el cuentahabiente, su identificación, número, tipo de cuenta y si a la fecha está activa, en cumplimiento de la Circular 002 de 2016 del SIIF Nación. </w:t>
      </w:r>
    </w:p>
    <w:p w14:paraId="2FBCD763" w14:textId="77777777" w:rsidR="0030520B" w:rsidRDefault="0030520B" w:rsidP="002A4558">
      <w:pPr>
        <w:pStyle w:val="Default"/>
        <w:jc w:val="both"/>
        <w:rPr>
          <w:color w:val="auto"/>
          <w:sz w:val="22"/>
          <w:szCs w:val="22"/>
          <w:lang w:eastAsia="es-CO"/>
        </w:rPr>
      </w:pPr>
      <w:r w:rsidRPr="008E1112">
        <w:rPr>
          <w:b/>
          <w:bCs/>
          <w:color w:val="auto"/>
          <w:sz w:val="22"/>
          <w:szCs w:val="22"/>
          <w:lang w:eastAsia="es-CO"/>
        </w:rPr>
        <w:t xml:space="preserve">PARÁGRAFO 5. </w:t>
      </w:r>
      <w:r w:rsidRPr="000B4E81">
        <w:rPr>
          <w:color w:val="auto"/>
          <w:sz w:val="22"/>
          <w:szCs w:val="22"/>
          <w:lang w:eastAsia="es-CO"/>
        </w:rPr>
        <w:t xml:space="preserve">Para cada pago el contratista deberá acreditar el cumplimiento de sus obligaciones parafiscales frente al Sistema de Seguridad Social integral y Cajas de compensación familiar, ICBF y SENA, según corresponda, mediante certificación expedida por el Revisor Fiscal o el Representante Legal, correspondientes al periodo que se paga; en cumplimiento a lo dispuesto en el artículo 50 de la Ley 789 de 2002, Ley 100 de 1993, Decreto 1703 de agosto 2 de 2002, y la Ley 828 de 2003. En dicha certificación se debe hacer constar que la información contenida en las declaraciones de autoliquidación de aportes al sistema y en particular la relativa a los afiliados y la correspondiente a sus Ingresos Base de Cotización es correcta y que no se encuentra en mora por concepto de aportes al sistema. En todo caso, el supervisor del contrato podrá solicitar copias de los recibos de pago de los aportes a los sistemas de salud, pensión ARL y Parafiscales. </w:t>
      </w:r>
    </w:p>
    <w:p w14:paraId="4FB4D8F1" w14:textId="77777777" w:rsidR="00076310" w:rsidRPr="000B4E81" w:rsidRDefault="00076310" w:rsidP="002A4558">
      <w:pPr>
        <w:pStyle w:val="Default"/>
        <w:jc w:val="both"/>
        <w:rPr>
          <w:color w:val="auto"/>
          <w:sz w:val="22"/>
          <w:szCs w:val="22"/>
          <w:lang w:eastAsia="es-CO"/>
        </w:rPr>
      </w:pPr>
    </w:p>
    <w:p w14:paraId="7A9FB2C0" w14:textId="77777777" w:rsidR="0030520B" w:rsidRDefault="0030520B" w:rsidP="002A4558">
      <w:pPr>
        <w:pStyle w:val="Default"/>
        <w:jc w:val="both"/>
        <w:rPr>
          <w:color w:val="auto"/>
          <w:sz w:val="22"/>
          <w:szCs w:val="22"/>
          <w:lang w:eastAsia="es-CO"/>
        </w:rPr>
      </w:pPr>
      <w:r w:rsidRPr="008E1112">
        <w:rPr>
          <w:b/>
          <w:bCs/>
          <w:color w:val="auto"/>
          <w:sz w:val="22"/>
          <w:szCs w:val="22"/>
          <w:lang w:eastAsia="es-CO"/>
        </w:rPr>
        <w:t>PARÁGRAFO 6.</w:t>
      </w:r>
      <w:r w:rsidRPr="000B4E81">
        <w:rPr>
          <w:color w:val="auto"/>
          <w:sz w:val="22"/>
          <w:szCs w:val="22"/>
          <w:lang w:eastAsia="es-CO"/>
        </w:rPr>
        <w:t xml:space="preserve"> La Entidad no reconocerá, ningún reajuste realizado por el contratista en relación con los costos, gastos o actividades adicionales que aquel requiriera para la ejecución del contrato y que fueron previsibles al momento de la presentación de la propuesta. </w:t>
      </w:r>
    </w:p>
    <w:p w14:paraId="004489AB" w14:textId="77777777" w:rsidR="00076310" w:rsidRPr="000B4E81" w:rsidRDefault="00076310" w:rsidP="002A4558">
      <w:pPr>
        <w:pStyle w:val="Default"/>
        <w:jc w:val="both"/>
        <w:rPr>
          <w:color w:val="auto"/>
          <w:sz w:val="22"/>
          <w:szCs w:val="22"/>
          <w:lang w:eastAsia="es-CO"/>
        </w:rPr>
      </w:pPr>
    </w:p>
    <w:p w14:paraId="5B995C05" w14:textId="77777777" w:rsidR="0030520B" w:rsidRDefault="0030520B" w:rsidP="002A4558">
      <w:pPr>
        <w:pStyle w:val="Default"/>
        <w:jc w:val="both"/>
        <w:rPr>
          <w:color w:val="auto"/>
          <w:sz w:val="22"/>
          <w:szCs w:val="22"/>
          <w:lang w:eastAsia="es-CO"/>
        </w:rPr>
      </w:pPr>
      <w:r w:rsidRPr="00ED312B">
        <w:rPr>
          <w:b/>
          <w:bCs/>
          <w:color w:val="auto"/>
          <w:sz w:val="22"/>
          <w:szCs w:val="22"/>
          <w:lang w:eastAsia="es-CO"/>
        </w:rPr>
        <w:t>PARÁGRAFO 7.</w:t>
      </w:r>
      <w:r w:rsidRPr="000B4E81">
        <w:rPr>
          <w:color w:val="auto"/>
          <w:sz w:val="22"/>
          <w:szCs w:val="22"/>
          <w:lang w:eastAsia="es-CO"/>
        </w:rPr>
        <w:t xml:space="preserve"> En el valor se entienden incluidos impuestos, tasas, retenciones y contribuciones que se causen por el hecho de su celebración, ejecución y liquidación. </w:t>
      </w:r>
    </w:p>
    <w:p w14:paraId="2F678AF9" w14:textId="77777777" w:rsidR="00076310" w:rsidRPr="000B4E81" w:rsidRDefault="00076310" w:rsidP="002A4558">
      <w:pPr>
        <w:pStyle w:val="Default"/>
        <w:jc w:val="both"/>
        <w:rPr>
          <w:color w:val="auto"/>
          <w:sz w:val="22"/>
          <w:szCs w:val="22"/>
          <w:lang w:eastAsia="es-CO"/>
        </w:rPr>
      </w:pPr>
    </w:p>
    <w:p w14:paraId="256C17CA" w14:textId="77777777" w:rsidR="0030520B" w:rsidRDefault="0030520B" w:rsidP="002A4558">
      <w:pPr>
        <w:pStyle w:val="Default"/>
        <w:jc w:val="both"/>
        <w:rPr>
          <w:color w:val="auto"/>
          <w:sz w:val="22"/>
          <w:szCs w:val="22"/>
          <w:lang w:eastAsia="es-CO"/>
        </w:rPr>
      </w:pPr>
      <w:r w:rsidRPr="00ED312B">
        <w:rPr>
          <w:b/>
          <w:bCs/>
          <w:color w:val="auto"/>
          <w:sz w:val="22"/>
          <w:szCs w:val="22"/>
          <w:lang w:eastAsia="es-CO"/>
        </w:rPr>
        <w:t>PARÁGRAFO 8</w:t>
      </w:r>
      <w:r w:rsidRPr="000B4E81">
        <w:rPr>
          <w:color w:val="auto"/>
          <w:sz w:val="22"/>
          <w:szCs w:val="22"/>
          <w:lang w:eastAsia="es-CO"/>
        </w:rPr>
        <w:t xml:space="preserve">. Las demoras en el pago originadas por la presentación incorrecta de los documentos requeridos serán responsabilidad del contratista y no tendrá por ello derecho al pago de intereses o compensación de ninguna naturaleza. </w:t>
      </w:r>
    </w:p>
    <w:p w14:paraId="08E3E906" w14:textId="77777777" w:rsidR="00076310" w:rsidRPr="000B4E81" w:rsidRDefault="00076310" w:rsidP="002A4558">
      <w:pPr>
        <w:pStyle w:val="Default"/>
        <w:jc w:val="both"/>
        <w:rPr>
          <w:color w:val="auto"/>
          <w:sz w:val="22"/>
          <w:szCs w:val="22"/>
          <w:lang w:eastAsia="es-CO"/>
        </w:rPr>
      </w:pPr>
    </w:p>
    <w:p w14:paraId="33E4792D" w14:textId="315452E7" w:rsidR="0030520B" w:rsidRPr="00330932" w:rsidRDefault="0030520B" w:rsidP="008D69EA">
      <w:pPr>
        <w:pStyle w:val="Default"/>
        <w:jc w:val="both"/>
        <w:rPr>
          <w:sz w:val="22"/>
          <w:szCs w:val="22"/>
        </w:rPr>
      </w:pPr>
      <w:r w:rsidRPr="00A159CC">
        <w:rPr>
          <w:b/>
          <w:bCs/>
          <w:color w:val="auto"/>
          <w:sz w:val="22"/>
          <w:szCs w:val="22"/>
          <w:lang w:eastAsia="es-CO"/>
        </w:rPr>
        <w:t>PARÁGRAFO 9.</w:t>
      </w:r>
      <w:r w:rsidRPr="00A159CC">
        <w:rPr>
          <w:color w:val="auto"/>
          <w:sz w:val="22"/>
          <w:szCs w:val="22"/>
          <w:lang w:eastAsia="es-CO"/>
        </w:rPr>
        <w:t xml:space="preserve"> La Entidad se reserva el derecho de descontar el valor de los bienes que</w:t>
      </w:r>
      <w:r w:rsidRPr="000B4E81">
        <w:rPr>
          <w:sz w:val="22"/>
          <w:szCs w:val="22"/>
        </w:rPr>
        <w:t xml:space="preserve"> no fueron entregados o que entregados no fueron recibidos a satisfacción y sean devueltos por defectos identificados en tiempo de ejecución y hasta la liquidación, así mismo, se reserva el derecho de aumentar, cambiar o disminuir los elementos relacionados en la ficha técnica, en concordancia con la naturaleza de estos. Los elementos no relacionados en la ficha técnica y que la entidad requiera, deberán autorizarlos por el supervisor previa cotización y ajustarse a los precios del mercado si el contratista puede ofrecer el bien. </w:t>
      </w:r>
    </w:p>
    <w:p w14:paraId="1506E830" w14:textId="344EBAE0" w:rsidR="008E0ED4" w:rsidRDefault="00543763" w:rsidP="008D69EA">
      <w:pPr>
        <w:pStyle w:val="Prrafodelista"/>
        <w:numPr>
          <w:ilvl w:val="0"/>
          <w:numId w:val="23"/>
        </w:numPr>
        <w:spacing w:before="120"/>
        <w:ind w:left="709"/>
        <w:jc w:val="both"/>
        <w:rPr>
          <w:rFonts w:ascii="Arial" w:hAnsi="Arial" w:cs="Arial"/>
          <w:b/>
          <w:bCs/>
          <w:sz w:val="22"/>
          <w:szCs w:val="22"/>
        </w:rPr>
      </w:pPr>
      <w:r>
        <w:rPr>
          <w:rFonts w:ascii="Arial" w:hAnsi="Arial" w:cs="Arial"/>
          <w:b/>
          <w:bCs/>
          <w:sz w:val="22"/>
          <w:szCs w:val="22"/>
        </w:rPr>
        <w:t>VIGENCIA Y PLAZO DE EJECUCIÓN</w:t>
      </w:r>
    </w:p>
    <w:p w14:paraId="4B63F2E0" w14:textId="62F4E0A7" w:rsidR="00543763" w:rsidRDefault="00FF66B1" w:rsidP="008D69EA">
      <w:pPr>
        <w:pStyle w:val="Prrafodelista"/>
        <w:numPr>
          <w:ilvl w:val="1"/>
          <w:numId w:val="23"/>
        </w:numPr>
        <w:spacing w:before="120"/>
        <w:ind w:left="709"/>
        <w:jc w:val="both"/>
        <w:rPr>
          <w:rFonts w:ascii="Arial" w:hAnsi="Arial" w:cs="Arial"/>
          <w:b/>
          <w:bCs/>
          <w:sz w:val="22"/>
          <w:szCs w:val="22"/>
        </w:rPr>
      </w:pPr>
      <w:r>
        <w:rPr>
          <w:rFonts w:ascii="Arial" w:hAnsi="Arial" w:cs="Arial"/>
          <w:b/>
          <w:bCs/>
          <w:sz w:val="22"/>
          <w:szCs w:val="22"/>
        </w:rPr>
        <w:t xml:space="preserve">VIGENCIA: </w:t>
      </w:r>
    </w:p>
    <w:p w14:paraId="342AFCDD" w14:textId="25755DE2" w:rsidR="00192FE2" w:rsidRDefault="00192FE2" w:rsidP="0078572C">
      <w:pPr>
        <w:spacing w:before="120"/>
        <w:ind w:left="-11"/>
        <w:jc w:val="both"/>
        <w:rPr>
          <w:rFonts w:ascii="Arial" w:hAnsi="Arial" w:cs="Arial"/>
          <w:sz w:val="22"/>
          <w:szCs w:val="22"/>
        </w:rPr>
      </w:pPr>
      <w:r w:rsidRPr="005C3EA1">
        <w:rPr>
          <w:rFonts w:ascii="Arial" w:hAnsi="Arial" w:cs="Arial"/>
          <w:sz w:val="22"/>
          <w:szCs w:val="22"/>
        </w:rPr>
        <w:t>La vigencia del contrato comprende: (i) el plazo para cumplimiento de requisitos de ejecución; (</w:t>
      </w:r>
      <w:proofErr w:type="spellStart"/>
      <w:r w:rsidRPr="005C3EA1">
        <w:rPr>
          <w:rFonts w:ascii="Arial" w:hAnsi="Arial" w:cs="Arial"/>
          <w:sz w:val="22"/>
          <w:szCs w:val="22"/>
        </w:rPr>
        <w:t>ii</w:t>
      </w:r>
      <w:proofErr w:type="spellEnd"/>
      <w:r w:rsidRPr="005C3EA1">
        <w:rPr>
          <w:rFonts w:ascii="Arial" w:hAnsi="Arial" w:cs="Arial"/>
          <w:sz w:val="22"/>
          <w:szCs w:val="22"/>
        </w:rPr>
        <w:t>) el plazo de ejecución del contrato.</w:t>
      </w:r>
    </w:p>
    <w:p w14:paraId="229F62E5" w14:textId="77777777" w:rsidR="00B3469E" w:rsidRPr="005C3EA1" w:rsidRDefault="00B3469E" w:rsidP="0078572C">
      <w:pPr>
        <w:spacing w:before="120"/>
        <w:ind w:left="-11"/>
        <w:jc w:val="both"/>
        <w:rPr>
          <w:rFonts w:ascii="Arial" w:hAnsi="Arial" w:cs="Arial"/>
          <w:sz w:val="22"/>
          <w:szCs w:val="22"/>
        </w:rPr>
      </w:pPr>
    </w:p>
    <w:p w14:paraId="3C2C8825" w14:textId="3DF9893B" w:rsidR="00FF66B1" w:rsidRDefault="00FF66B1" w:rsidP="001119F1">
      <w:pPr>
        <w:pStyle w:val="Prrafodelista"/>
        <w:numPr>
          <w:ilvl w:val="1"/>
          <w:numId w:val="23"/>
        </w:numPr>
        <w:spacing w:before="120"/>
        <w:ind w:left="709"/>
        <w:jc w:val="both"/>
        <w:rPr>
          <w:rFonts w:ascii="Arial" w:hAnsi="Arial" w:cs="Arial"/>
          <w:b/>
          <w:bCs/>
          <w:sz w:val="22"/>
          <w:szCs w:val="22"/>
        </w:rPr>
      </w:pPr>
      <w:r>
        <w:rPr>
          <w:rFonts w:ascii="Arial" w:hAnsi="Arial" w:cs="Arial"/>
          <w:b/>
          <w:bCs/>
          <w:sz w:val="22"/>
          <w:szCs w:val="22"/>
        </w:rPr>
        <w:t>PLAZO PARA EL CUMPLIMIENTO DE REQUISITOS DE EJECUCIÓN</w:t>
      </w:r>
      <w:r w:rsidR="0065462B">
        <w:rPr>
          <w:rFonts w:ascii="Arial" w:hAnsi="Arial" w:cs="Arial"/>
          <w:b/>
          <w:bCs/>
          <w:sz w:val="22"/>
          <w:szCs w:val="22"/>
        </w:rPr>
        <w:t>:</w:t>
      </w:r>
    </w:p>
    <w:p w14:paraId="0ED21F54" w14:textId="77777777" w:rsidR="006864EC" w:rsidRDefault="006864EC" w:rsidP="001119F1">
      <w:pPr>
        <w:ind w:right="49"/>
        <w:jc w:val="both"/>
        <w:rPr>
          <w:rFonts w:ascii="Arial" w:hAnsi="Arial" w:cs="Arial"/>
          <w:sz w:val="22"/>
          <w:szCs w:val="22"/>
        </w:rPr>
      </w:pPr>
    </w:p>
    <w:p w14:paraId="448814F4" w14:textId="6F3E3164" w:rsidR="006864EC" w:rsidRPr="006864EC" w:rsidRDefault="008A1529" w:rsidP="006864EC">
      <w:pPr>
        <w:ind w:right="49"/>
        <w:jc w:val="both"/>
        <w:rPr>
          <w:rFonts w:ascii="Arial" w:hAnsi="Arial" w:cs="Arial"/>
          <w:sz w:val="22"/>
          <w:szCs w:val="22"/>
        </w:rPr>
      </w:pPr>
      <w:r w:rsidRPr="008A1529">
        <w:rPr>
          <w:rFonts w:ascii="Arial" w:hAnsi="Arial" w:cs="Arial"/>
          <w:color w:val="000000"/>
          <w:sz w:val="22"/>
          <w:szCs w:val="22"/>
          <w:lang w:eastAsia="es-ES"/>
        </w:rPr>
        <w:t>Para la suscripción del acta de inicio es necesario el cumplimiento previo de los siguientes requisitos: (i) Que la DIAN expida registro presupuestal dentro de los tres (3) días hábiles siguientes a la fecha de perfeccionamiento del contrato, (</w:t>
      </w:r>
      <w:proofErr w:type="spellStart"/>
      <w:r w:rsidRPr="008A1529">
        <w:rPr>
          <w:rFonts w:ascii="Arial" w:hAnsi="Arial" w:cs="Arial"/>
          <w:color w:val="000000"/>
          <w:sz w:val="22"/>
          <w:szCs w:val="22"/>
          <w:lang w:eastAsia="es-ES"/>
        </w:rPr>
        <w:t>ii</w:t>
      </w:r>
      <w:proofErr w:type="spellEnd"/>
      <w:r w:rsidRPr="008A1529">
        <w:rPr>
          <w:rFonts w:ascii="Arial" w:hAnsi="Arial" w:cs="Arial"/>
          <w:color w:val="000000"/>
          <w:sz w:val="22"/>
          <w:szCs w:val="22"/>
          <w:lang w:eastAsia="es-ES"/>
        </w:rPr>
        <w:t xml:space="preserve">) Que el contratista constituya y entregue a la DIAN las garantías contractuales dentro de los tres (3) días hábiles siguientes </w:t>
      </w:r>
      <w:r w:rsidRPr="008A1529">
        <w:rPr>
          <w:rFonts w:ascii="Arial" w:hAnsi="Arial" w:cs="Arial"/>
          <w:color w:val="000000"/>
          <w:sz w:val="22"/>
          <w:szCs w:val="22"/>
          <w:lang w:eastAsia="es-ES"/>
        </w:rPr>
        <w:lastRenderedPageBreak/>
        <w:t>a la fecha de perfeccionamiento del contrato; (</w:t>
      </w:r>
      <w:proofErr w:type="spellStart"/>
      <w:r w:rsidRPr="008A1529">
        <w:rPr>
          <w:rFonts w:ascii="Arial" w:hAnsi="Arial" w:cs="Arial"/>
          <w:color w:val="000000"/>
          <w:sz w:val="22"/>
          <w:szCs w:val="22"/>
          <w:lang w:eastAsia="es-ES"/>
        </w:rPr>
        <w:t>iii</w:t>
      </w:r>
      <w:proofErr w:type="spellEnd"/>
      <w:r w:rsidRPr="008A1529">
        <w:rPr>
          <w:rFonts w:ascii="Arial" w:hAnsi="Arial" w:cs="Arial"/>
          <w:color w:val="000000"/>
          <w:sz w:val="22"/>
          <w:szCs w:val="22"/>
          <w:lang w:eastAsia="es-ES"/>
        </w:rPr>
        <w:t>) Que la DIAN apruebe las garantías contractuales dentro de los tres (3) días hábiles siguientes a la fecha de su entrega; (</w:t>
      </w:r>
      <w:proofErr w:type="spellStart"/>
      <w:r w:rsidRPr="008A1529">
        <w:rPr>
          <w:rFonts w:ascii="Arial" w:hAnsi="Arial" w:cs="Arial"/>
          <w:color w:val="000000"/>
          <w:sz w:val="22"/>
          <w:szCs w:val="22"/>
          <w:lang w:eastAsia="es-ES"/>
        </w:rPr>
        <w:t>iv</w:t>
      </w:r>
      <w:proofErr w:type="spellEnd"/>
      <w:r w:rsidRPr="008A1529">
        <w:rPr>
          <w:rFonts w:ascii="Arial" w:hAnsi="Arial" w:cs="Arial"/>
          <w:color w:val="000000"/>
          <w:sz w:val="22"/>
          <w:szCs w:val="22"/>
          <w:lang w:eastAsia="es-ES"/>
        </w:rPr>
        <w:t>) Que el contratista acredite dentro de los tres (3) días hábiles siguientes a la fecha de perfeccionamiento del contrato, paz y salvo actualizado por concepto de seguridad social y parafiscales, si el presentado dentro del Proceso de Contratación perdió vigencia por cambio de mes; (v) Que se comunique al supervisor y publique en SECOP II el documento “Comunicación designación supervisor”.</w:t>
      </w:r>
    </w:p>
    <w:p w14:paraId="55C42443" w14:textId="731F6216" w:rsidR="00EA0A46" w:rsidRDefault="00EA0A46" w:rsidP="001119F1">
      <w:pPr>
        <w:pStyle w:val="Prrafodelista"/>
        <w:numPr>
          <w:ilvl w:val="1"/>
          <w:numId w:val="23"/>
        </w:numPr>
        <w:spacing w:before="120"/>
        <w:ind w:left="709"/>
        <w:jc w:val="both"/>
        <w:rPr>
          <w:rFonts w:ascii="Arial" w:hAnsi="Arial" w:cs="Arial"/>
          <w:b/>
          <w:bCs/>
          <w:sz w:val="22"/>
          <w:szCs w:val="22"/>
        </w:rPr>
      </w:pPr>
      <w:r w:rsidRPr="0065462B">
        <w:rPr>
          <w:rFonts w:ascii="Arial" w:hAnsi="Arial" w:cs="Arial"/>
          <w:b/>
          <w:bCs/>
          <w:sz w:val="22"/>
          <w:szCs w:val="22"/>
        </w:rPr>
        <w:t>PLAZO DE EJECUCIÓN</w:t>
      </w:r>
      <w:r w:rsidR="00347BE7">
        <w:rPr>
          <w:rFonts w:ascii="Arial" w:hAnsi="Arial" w:cs="Arial"/>
          <w:b/>
          <w:bCs/>
          <w:sz w:val="22"/>
          <w:szCs w:val="22"/>
        </w:rPr>
        <w:t xml:space="preserve">: </w:t>
      </w:r>
    </w:p>
    <w:p w14:paraId="07725245" w14:textId="77777777" w:rsidR="001119F1" w:rsidRDefault="001119F1" w:rsidP="001119F1">
      <w:pPr>
        <w:pStyle w:val="Default"/>
        <w:rPr>
          <w:sz w:val="22"/>
          <w:szCs w:val="22"/>
        </w:rPr>
      </w:pPr>
    </w:p>
    <w:p w14:paraId="5C362456" w14:textId="4893E3CC" w:rsidR="00EE2F22" w:rsidRDefault="00876A28" w:rsidP="00876A28">
      <w:pPr>
        <w:jc w:val="both"/>
        <w:rPr>
          <w:rFonts w:ascii="Arial" w:hAnsi="Arial" w:cs="Arial"/>
          <w:color w:val="000000"/>
          <w:sz w:val="22"/>
          <w:szCs w:val="22"/>
          <w:lang w:eastAsia="es-ES"/>
        </w:rPr>
      </w:pPr>
      <w:r w:rsidRPr="00876A28">
        <w:rPr>
          <w:rFonts w:ascii="Arial" w:hAnsi="Arial" w:cs="Arial"/>
          <w:color w:val="000000"/>
          <w:sz w:val="22"/>
          <w:szCs w:val="22"/>
          <w:lang w:eastAsia="es-ES"/>
        </w:rPr>
        <w:t>El plazo para la ejecución del contrato será 2 meses</w:t>
      </w:r>
      <w:r w:rsidR="00C239F9">
        <w:rPr>
          <w:rFonts w:ascii="Arial" w:hAnsi="Arial" w:cs="Arial"/>
          <w:color w:val="000000"/>
          <w:sz w:val="22"/>
          <w:szCs w:val="22"/>
          <w:lang w:eastAsia="es-ES"/>
        </w:rPr>
        <w:t xml:space="preserve"> y 15 días</w:t>
      </w:r>
      <w:r w:rsidRPr="00876A28">
        <w:rPr>
          <w:rFonts w:ascii="Arial" w:hAnsi="Arial" w:cs="Arial"/>
          <w:color w:val="000000"/>
          <w:sz w:val="22"/>
          <w:szCs w:val="22"/>
          <w:lang w:eastAsia="es-ES"/>
        </w:rPr>
        <w:t>, contados a partir de la firma del acta de inicio de ejecución del contrato suscrita entre el Contratista y el Supervisor designado por LA DIAN, sin exceder de la vigencia fiscal 2026.</w:t>
      </w:r>
    </w:p>
    <w:p w14:paraId="490F5478" w14:textId="77777777" w:rsidR="00876A28" w:rsidRPr="000965A0" w:rsidRDefault="00876A28" w:rsidP="00876A28">
      <w:pPr>
        <w:jc w:val="both"/>
        <w:rPr>
          <w:rFonts w:ascii="Arial" w:hAnsi="Arial" w:cs="Arial"/>
          <w:b/>
          <w:bCs/>
          <w:sz w:val="22"/>
          <w:szCs w:val="22"/>
        </w:rPr>
      </w:pPr>
    </w:p>
    <w:p w14:paraId="6B661171" w14:textId="77777777" w:rsidR="00EE2F22" w:rsidRPr="000965A0" w:rsidRDefault="00EE2F22" w:rsidP="00EE2F22">
      <w:pPr>
        <w:pStyle w:val="Titulo3"/>
        <w:numPr>
          <w:ilvl w:val="1"/>
          <w:numId w:val="23"/>
        </w:numPr>
        <w:ind w:left="709"/>
        <w:rPr>
          <w:sz w:val="22"/>
          <w:szCs w:val="22"/>
        </w:rPr>
      </w:pPr>
      <w:r w:rsidRPr="000965A0">
        <w:rPr>
          <w:sz w:val="22"/>
          <w:szCs w:val="22"/>
        </w:rPr>
        <w:t xml:space="preserve">PLAZO PARA LA LIQUIDACIÓN DEL CONTRATO: </w:t>
      </w:r>
    </w:p>
    <w:p w14:paraId="0907F9F4" w14:textId="28AAD53C" w:rsidR="00641E83" w:rsidRDefault="00641E83" w:rsidP="00452413">
      <w:pPr>
        <w:spacing w:before="120"/>
        <w:jc w:val="both"/>
        <w:rPr>
          <w:rFonts w:ascii="Arial" w:hAnsi="Arial" w:cs="Arial"/>
          <w:sz w:val="22"/>
          <w:szCs w:val="22"/>
        </w:rPr>
      </w:pPr>
      <w:r w:rsidRPr="00AE7EBA">
        <w:rPr>
          <w:rFonts w:ascii="Arial" w:hAnsi="Arial" w:cs="Arial"/>
          <w:sz w:val="22"/>
          <w:szCs w:val="22"/>
        </w:rPr>
        <w:t>El plazo para la liquidación bilateral del contrato que será de seis (6) meses contados a partir del vencimiento del plazo de ejecución, sin perjuicio del plazo para la liquidación bilateral, unilateral y/o judicial establecido en el Art. 11 de la Ley 1150 de 2007.</w:t>
      </w:r>
    </w:p>
    <w:p w14:paraId="23C60BEA" w14:textId="384594F9" w:rsidR="00F738C9" w:rsidRPr="00781490" w:rsidRDefault="00781490" w:rsidP="00781490">
      <w:pPr>
        <w:pStyle w:val="Prrafodelista"/>
        <w:numPr>
          <w:ilvl w:val="1"/>
          <w:numId w:val="23"/>
        </w:numPr>
        <w:spacing w:before="120"/>
        <w:ind w:left="709"/>
        <w:jc w:val="both"/>
        <w:rPr>
          <w:rFonts w:ascii="Arial" w:hAnsi="Arial" w:cs="Arial"/>
          <w:b/>
          <w:bCs/>
          <w:sz w:val="22"/>
          <w:szCs w:val="22"/>
        </w:rPr>
      </w:pPr>
      <w:r w:rsidRPr="00781490">
        <w:rPr>
          <w:rFonts w:ascii="Arial" w:hAnsi="Arial" w:cs="Arial"/>
          <w:b/>
          <w:bCs/>
          <w:sz w:val="22"/>
          <w:szCs w:val="22"/>
        </w:rPr>
        <w:t xml:space="preserve">VIGENCIA: </w:t>
      </w:r>
    </w:p>
    <w:p w14:paraId="361A8AF4" w14:textId="6E0BD4D5" w:rsidR="00781490" w:rsidRPr="009205D5" w:rsidRDefault="009205D5" w:rsidP="00781490">
      <w:pPr>
        <w:spacing w:before="120"/>
        <w:ind w:left="-11"/>
        <w:jc w:val="both"/>
        <w:rPr>
          <w:rFonts w:ascii="Arial" w:hAnsi="Arial" w:cs="Arial"/>
          <w:sz w:val="22"/>
          <w:szCs w:val="22"/>
          <w:lang w:val="es-ES"/>
        </w:rPr>
      </w:pPr>
      <w:r w:rsidRPr="009205D5">
        <w:rPr>
          <w:rFonts w:ascii="Arial" w:hAnsi="Arial" w:cs="Arial"/>
          <w:sz w:val="22"/>
          <w:szCs w:val="22"/>
          <w:lang w:val="es-ES"/>
        </w:rPr>
        <w:t>La vigencia del contrato se extiende   por (i) el plazo para el cumplimiento de los requisitos de ejecución; (</w:t>
      </w:r>
      <w:proofErr w:type="spellStart"/>
      <w:r w:rsidRPr="009205D5">
        <w:rPr>
          <w:rFonts w:ascii="Arial" w:hAnsi="Arial" w:cs="Arial"/>
          <w:sz w:val="22"/>
          <w:szCs w:val="22"/>
          <w:lang w:val="es-ES"/>
        </w:rPr>
        <w:t>ii</w:t>
      </w:r>
      <w:proofErr w:type="spellEnd"/>
      <w:r w:rsidRPr="009205D5">
        <w:rPr>
          <w:rFonts w:ascii="Arial" w:hAnsi="Arial" w:cs="Arial"/>
          <w:sz w:val="22"/>
          <w:szCs w:val="22"/>
          <w:lang w:val="es-ES"/>
        </w:rPr>
        <w:t>) el plazo de ejecución del contrato; (</w:t>
      </w:r>
      <w:proofErr w:type="spellStart"/>
      <w:r w:rsidRPr="009205D5">
        <w:rPr>
          <w:rFonts w:ascii="Arial" w:hAnsi="Arial" w:cs="Arial"/>
          <w:sz w:val="22"/>
          <w:szCs w:val="22"/>
          <w:lang w:val="es-ES"/>
        </w:rPr>
        <w:t>iii</w:t>
      </w:r>
      <w:proofErr w:type="spellEnd"/>
      <w:r w:rsidRPr="009205D5">
        <w:rPr>
          <w:rFonts w:ascii="Arial" w:hAnsi="Arial" w:cs="Arial"/>
          <w:sz w:val="22"/>
          <w:szCs w:val="22"/>
          <w:lang w:val="es-ES"/>
        </w:rPr>
        <w:t>) y el plazo para su liquidación.</w:t>
      </w:r>
    </w:p>
    <w:p w14:paraId="3E0BFC67" w14:textId="77777777" w:rsidR="009703F2" w:rsidRDefault="009703F2" w:rsidP="00452413">
      <w:pPr>
        <w:spacing w:before="120"/>
        <w:jc w:val="both"/>
        <w:rPr>
          <w:rFonts w:ascii="Arial" w:hAnsi="Arial" w:cs="Arial"/>
          <w:sz w:val="22"/>
          <w:szCs w:val="22"/>
        </w:rPr>
      </w:pPr>
    </w:p>
    <w:p w14:paraId="31BF113E" w14:textId="33B67250" w:rsidR="00F17D7B" w:rsidRDefault="00CA04BF" w:rsidP="00452413">
      <w:pPr>
        <w:pStyle w:val="Prrafodelista"/>
        <w:numPr>
          <w:ilvl w:val="0"/>
          <w:numId w:val="23"/>
        </w:numPr>
        <w:spacing w:before="120"/>
        <w:ind w:left="567" w:hanging="567"/>
        <w:jc w:val="both"/>
        <w:rPr>
          <w:rFonts w:ascii="Arial" w:hAnsi="Arial" w:cs="Arial"/>
          <w:b/>
          <w:bCs/>
          <w:sz w:val="22"/>
          <w:szCs w:val="22"/>
        </w:rPr>
      </w:pPr>
      <w:r>
        <w:rPr>
          <w:rFonts w:ascii="Arial" w:hAnsi="Arial" w:cs="Arial"/>
          <w:b/>
          <w:bCs/>
          <w:sz w:val="22"/>
          <w:szCs w:val="22"/>
        </w:rPr>
        <w:t>DOMICILIO Y LUGAR DE EJECUCIÓN</w:t>
      </w:r>
    </w:p>
    <w:p w14:paraId="794C458B" w14:textId="7897B9F1" w:rsidR="000B3D4B" w:rsidRDefault="000B3D4B" w:rsidP="001119F1">
      <w:pPr>
        <w:pStyle w:val="Prrafodelista"/>
        <w:numPr>
          <w:ilvl w:val="1"/>
          <w:numId w:val="23"/>
        </w:numPr>
        <w:spacing w:before="120"/>
        <w:ind w:left="709"/>
        <w:jc w:val="both"/>
        <w:rPr>
          <w:rFonts w:ascii="Arial" w:hAnsi="Arial" w:cs="Arial"/>
          <w:b/>
          <w:bCs/>
          <w:sz w:val="22"/>
          <w:szCs w:val="22"/>
        </w:rPr>
      </w:pPr>
      <w:r>
        <w:rPr>
          <w:rFonts w:ascii="Arial" w:hAnsi="Arial" w:cs="Arial"/>
          <w:b/>
          <w:bCs/>
          <w:sz w:val="22"/>
          <w:szCs w:val="22"/>
        </w:rPr>
        <w:t>DOMICILIO</w:t>
      </w:r>
      <w:r w:rsidR="00786FC0">
        <w:rPr>
          <w:rFonts w:ascii="Arial" w:hAnsi="Arial" w:cs="Arial"/>
          <w:b/>
          <w:bCs/>
          <w:sz w:val="22"/>
          <w:szCs w:val="22"/>
        </w:rPr>
        <w:t>:</w:t>
      </w:r>
    </w:p>
    <w:p w14:paraId="790E7E8E" w14:textId="5B9299FD" w:rsidR="00396892" w:rsidRPr="00C23354" w:rsidRDefault="00396892" w:rsidP="001119F1">
      <w:pPr>
        <w:spacing w:before="120"/>
        <w:ind w:left="-11"/>
        <w:jc w:val="both"/>
        <w:rPr>
          <w:rFonts w:ascii="Arial" w:hAnsi="Arial" w:cs="Arial"/>
          <w:sz w:val="22"/>
          <w:szCs w:val="22"/>
        </w:rPr>
      </w:pPr>
      <w:r w:rsidRPr="00C23354">
        <w:rPr>
          <w:rFonts w:ascii="Arial" w:hAnsi="Arial" w:cs="Arial"/>
          <w:sz w:val="22"/>
          <w:szCs w:val="22"/>
        </w:rPr>
        <w:t>Para todos los efectos legales se acuerda como domicilio la ciudad de Bogotá D.C.</w:t>
      </w:r>
    </w:p>
    <w:p w14:paraId="46C970A0" w14:textId="22F6CCD5" w:rsidR="000B3D4B" w:rsidRDefault="000B3D4B" w:rsidP="00757E45">
      <w:pPr>
        <w:pStyle w:val="Prrafodelista"/>
        <w:numPr>
          <w:ilvl w:val="1"/>
          <w:numId w:val="23"/>
        </w:numPr>
        <w:spacing w:before="120"/>
        <w:ind w:left="709"/>
        <w:jc w:val="both"/>
        <w:rPr>
          <w:rFonts w:ascii="Arial" w:hAnsi="Arial" w:cs="Arial"/>
          <w:b/>
          <w:bCs/>
          <w:sz w:val="22"/>
          <w:szCs w:val="22"/>
        </w:rPr>
      </w:pPr>
      <w:r>
        <w:rPr>
          <w:rFonts w:ascii="Arial" w:hAnsi="Arial" w:cs="Arial"/>
          <w:b/>
          <w:bCs/>
          <w:sz w:val="22"/>
          <w:szCs w:val="22"/>
        </w:rPr>
        <w:t>LUGAR DE EJEC</w:t>
      </w:r>
      <w:r w:rsidR="00757E45">
        <w:rPr>
          <w:rFonts w:ascii="Arial" w:hAnsi="Arial" w:cs="Arial"/>
          <w:b/>
          <w:bCs/>
          <w:sz w:val="22"/>
          <w:szCs w:val="22"/>
        </w:rPr>
        <w:t>UCIÓN</w:t>
      </w:r>
      <w:r w:rsidR="00786FC0">
        <w:rPr>
          <w:rFonts w:ascii="Arial" w:hAnsi="Arial" w:cs="Arial"/>
          <w:b/>
          <w:bCs/>
          <w:sz w:val="22"/>
          <w:szCs w:val="22"/>
        </w:rPr>
        <w:t>:</w:t>
      </w:r>
    </w:p>
    <w:p w14:paraId="711CCAA9" w14:textId="66969DB7" w:rsidR="00786FC0" w:rsidRDefault="001C3F9F" w:rsidP="00396892">
      <w:pPr>
        <w:spacing w:before="120"/>
        <w:ind w:left="-11"/>
        <w:jc w:val="both"/>
        <w:rPr>
          <w:rFonts w:ascii="Arial" w:hAnsi="Arial" w:cs="Arial"/>
          <w:sz w:val="22"/>
          <w:szCs w:val="22"/>
        </w:rPr>
      </w:pPr>
      <w:r w:rsidRPr="001C3F9F">
        <w:rPr>
          <w:rFonts w:ascii="Arial" w:hAnsi="Arial" w:cs="Arial"/>
          <w:sz w:val="22"/>
          <w:szCs w:val="22"/>
        </w:rPr>
        <w:t>Las actividades derivadas de la ejecución del objeto contratado se desarrollarán en Bogotá D.C., en la Carrera 6 No. 15 – 32 Antiguo Edificio BCH, sede principal de la Dirección Seccional de Impuestos de Bogotá.</w:t>
      </w:r>
    </w:p>
    <w:p w14:paraId="191C4B3E" w14:textId="1C883DFF" w:rsidR="00FC57B9" w:rsidRDefault="00FC57B9" w:rsidP="00C23354">
      <w:pPr>
        <w:pStyle w:val="Prrafodelista"/>
        <w:numPr>
          <w:ilvl w:val="1"/>
          <w:numId w:val="23"/>
        </w:numPr>
        <w:spacing w:before="120"/>
        <w:ind w:left="709"/>
        <w:jc w:val="both"/>
        <w:rPr>
          <w:rFonts w:ascii="Arial" w:hAnsi="Arial" w:cs="Arial"/>
          <w:b/>
          <w:bCs/>
          <w:sz w:val="22"/>
          <w:szCs w:val="22"/>
        </w:rPr>
      </w:pPr>
      <w:r w:rsidRPr="00FC57B9">
        <w:rPr>
          <w:rFonts w:ascii="Arial" w:hAnsi="Arial" w:cs="Arial"/>
          <w:b/>
          <w:bCs/>
          <w:sz w:val="22"/>
          <w:szCs w:val="22"/>
        </w:rPr>
        <w:t>GARANTIAS</w:t>
      </w:r>
    </w:p>
    <w:p w14:paraId="6955E1C6" w14:textId="77777777" w:rsidR="00213A89" w:rsidRPr="00C23354" w:rsidRDefault="00213A89" w:rsidP="00C23354">
      <w:pPr>
        <w:spacing w:before="120"/>
        <w:ind w:left="-11"/>
        <w:jc w:val="both"/>
        <w:rPr>
          <w:rFonts w:ascii="Arial" w:hAnsi="Arial" w:cs="Arial"/>
          <w:sz w:val="22"/>
          <w:szCs w:val="22"/>
        </w:rPr>
      </w:pPr>
      <w:r w:rsidRPr="00C23354">
        <w:rPr>
          <w:rFonts w:ascii="Arial" w:hAnsi="Arial" w:cs="Arial"/>
          <w:sz w:val="22"/>
          <w:szCs w:val="22"/>
          <w:lang w:eastAsia="es-ES"/>
        </w:rPr>
        <w:t>En cumplimiento de lo dispuesto en las Leyes 80 de 1993 y 1150 de 2007 y el artículo</w:t>
      </w:r>
      <w:r w:rsidRPr="00C23354">
        <w:rPr>
          <w:rFonts w:ascii="Arial" w:hAnsi="Arial" w:cs="Arial"/>
          <w:sz w:val="22"/>
          <w:szCs w:val="22"/>
        </w:rPr>
        <w:t xml:space="preserve"> 2.2.1.2.3.1.1. y siguientes del Decreto Reglamentario 1082 de 2015, EL PROPONENTE Y EL CONTRATISTA deberán garantizar a la DIAN el cumplimiento de sus obligaciones derivadas de la presentación de la oferta, el contrato y su liquidación y los riesgos a los que se encuentran expuestas las Entidades Estatales derivados de la responsabilidad extracontractual, a través de una garantía la cual debe cubrir los riesgos que se incluyen a continuación, por los siguientes motivos: Existe posibilidad de riesgo de incumplimiento en la entrega de los bienes de manera oportuna o que su calidad presente deficiencias. </w:t>
      </w:r>
    </w:p>
    <w:p w14:paraId="1EC36922" w14:textId="77777777" w:rsidR="00213A89" w:rsidRPr="00C23354" w:rsidRDefault="00213A89" w:rsidP="002E1EC3">
      <w:pPr>
        <w:pStyle w:val="Default"/>
        <w:jc w:val="both"/>
        <w:rPr>
          <w:color w:val="auto"/>
          <w:sz w:val="22"/>
          <w:szCs w:val="22"/>
          <w:lang w:eastAsia="es-CO"/>
        </w:rPr>
      </w:pPr>
      <w:r w:rsidRPr="00C23354">
        <w:rPr>
          <w:color w:val="auto"/>
          <w:sz w:val="22"/>
          <w:szCs w:val="22"/>
          <w:lang w:eastAsia="es-CO"/>
        </w:rPr>
        <w:t xml:space="preserve">Los riesgos que debe cubrir, el monto y la vigencia de los mecanismos de cobertura se determinan teniendo en cuenta el objeto, la naturaleza y las características del contrato a celebrar, así: </w:t>
      </w:r>
    </w:p>
    <w:p w14:paraId="68B2CE4D" w14:textId="77777777" w:rsidR="002E1EC3" w:rsidRPr="00213A89" w:rsidRDefault="002E1EC3" w:rsidP="00213A89">
      <w:pPr>
        <w:pStyle w:val="Default"/>
        <w:rPr>
          <w:color w:val="auto"/>
          <w:sz w:val="22"/>
          <w:szCs w:val="22"/>
          <w:lang w:eastAsia="es-CO"/>
        </w:rPr>
      </w:pPr>
    </w:p>
    <w:p w14:paraId="49A50F06" w14:textId="13E42D0A" w:rsidR="00213A89" w:rsidRPr="00213A89" w:rsidRDefault="002E1EC3" w:rsidP="002E1EC3">
      <w:pPr>
        <w:pStyle w:val="Default"/>
        <w:numPr>
          <w:ilvl w:val="0"/>
          <w:numId w:val="35"/>
        </w:numPr>
        <w:ind w:left="426" w:hanging="426"/>
        <w:rPr>
          <w:b/>
          <w:bCs/>
          <w:color w:val="auto"/>
          <w:sz w:val="22"/>
          <w:szCs w:val="22"/>
          <w:lang w:eastAsia="es-CO"/>
        </w:rPr>
      </w:pPr>
      <w:r>
        <w:rPr>
          <w:b/>
          <w:bCs/>
          <w:color w:val="auto"/>
          <w:sz w:val="22"/>
          <w:szCs w:val="22"/>
          <w:lang w:eastAsia="es-CO"/>
        </w:rPr>
        <w:lastRenderedPageBreak/>
        <w:t xml:space="preserve">a) </w:t>
      </w:r>
      <w:r w:rsidR="00213A89" w:rsidRPr="00213A89">
        <w:rPr>
          <w:b/>
          <w:bCs/>
          <w:color w:val="auto"/>
          <w:sz w:val="22"/>
          <w:szCs w:val="22"/>
          <w:lang w:eastAsia="es-CO"/>
        </w:rPr>
        <w:t>Para amparar los riesgos de naturaleza contractual o extracontractual derivados del incumplimiento del contrato</w:t>
      </w:r>
      <w:r>
        <w:rPr>
          <w:b/>
          <w:bCs/>
          <w:color w:val="auto"/>
          <w:sz w:val="22"/>
          <w:szCs w:val="22"/>
          <w:lang w:eastAsia="es-CO"/>
        </w:rPr>
        <w:t>.</w:t>
      </w:r>
    </w:p>
    <w:p w14:paraId="5C3E3291" w14:textId="77777777" w:rsidR="00213A89" w:rsidRPr="00213A89" w:rsidRDefault="00213A89" w:rsidP="00213A89">
      <w:pPr>
        <w:pStyle w:val="Default"/>
        <w:rPr>
          <w:color w:val="auto"/>
          <w:sz w:val="22"/>
          <w:szCs w:val="22"/>
          <w:lang w:eastAsia="es-CO"/>
        </w:rPr>
      </w:pPr>
    </w:p>
    <w:p w14:paraId="2598389E" w14:textId="48636969" w:rsidR="00BD1DB9" w:rsidRDefault="00213A89" w:rsidP="002E1EC3">
      <w:pPr>
        <w:spacing w:before="120"/>
        <w:jc w:val="both"/>
        <w:rPr>
          <w:rFonts w:ascii="Arial" w:hAnsi="Arial" w:cs="Arial"/>
          <w:sz w:val="22"/>
          <w:szCs w:val="22"/>
        </w:rPr>
      </w:pPr>
      <w:r w:rsidRPr="00213A89">
        <w:rPr>
          <w:rFonts w:ascii="Arial" w:hAnsi="Arial" w:cs="Arial"/>
          <w:sz w:val="22"/>
          <w:szCs w:val="22"/>
        </w:rPr>
        <w:t>Las clases de garantías, los riesgos que debe cubrir la garantía de cumplimiento del contrato, el cubrimiento de la responsabilidad civil extracontractual y la suficiencia de las garantías están consagradas en los artículos 2.2.1.2.3.1.7., 2.2.1.2.3.1.8., 2.2.1.2.3.1.10., 2.2.1.2.3.1.11, 2.2.1.2.3.1.12, 2.2.1.2.3.1.13, 2.2.1.2.3.1.14, 2.2.1.2.3.1.15, 2.2.1.2.3.1.16 y 2.2.1.2.3.1.17, del Decreto Reglamentario 1082 de 2015</w:t>
      </w:r>
      <w:r w:rsidR="00404470">
        <w:rPr>
          <w:rFonts w:ascii="Arial" w:hAnsi="Arial" w:cs="Arial"/>
          <w:sz w:val="22"/>
          <w:szCs w:val="22"/>
        </w:rPr>
        <w:t>.</w:t>
      </w:r>
    </w:p>
    <w:p w14:paraId="46982C73" w14:textId="77777777" w:rsidR="00404470" w:rsidRDefault="00404470" w:rsidP="002E1EC3">
      <w:pPr>
        <w:spacing w:before="120"/>
        <w:jc w:val="both"/>
        <w:rPr>
          <w:rFonts w:ascii="Arial" w:hAnsi="Arial" w:cs="Arial"/>
          <w:sz w:val="22"/>
          <w:szCs w:val="22"/>
        </w:rPr>
      </w:pPr>
    </w:p>
    <w:tbl>
      <w:tblPr>
        <w:tblW w:w="4982" w:type="pct"/>
        <w:jc w:val="center"/>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CellMar>
          <w:left w:w="70" w:type="dxa"/>
          <w:right w:w="70" w:type="dxa"/>
        </w:tblCellMar>
        <w:tblLook w:val="0000" w:firstRow="0" w:lastRow="0" w:firstColumn="0" w:lastColumn="0" w:noHBand="0" w:noVBand="0"/>
      </w:tblPr>
      <w:tblGrid>
        <w:gridCol w:w="2572"/>
        <w:gridCol w:w="2457"/>
        <w:gridCol w:w="3747"/>
      </w:tblGrid>
      <w:tr w:rsidR="00B24A3B" w:rsidRPr="003E5112" w14:paraId="37FAB03D" w14:textId="77777777" w:rsidTr="007D6CBA">
        <w:trPr>
          <w:trHeight w:val="267"/>
          <w:jc w:val="center"/>
        </w:trPr>
        <w:tc>
          <w:tcPr>
            <w:tcW w:w="1465" w:type="pct"/>
            <w:shd w:val="clear" w:color="auto" w:fill="E6E6E6"/>
            <w:vAlign w:val="center"/>
          </w:tcPr>
          <w:p w14:paraId="28056695" w14:textId="77777777" w:rsidR="00B24A3B" w:rsidRPr="003E5112" w:rsidRDefault="00B24A3B" w:rsidP="007D6CBA">
            <w:pPr>
              <w:pStyle w:val="Textoindependiente"/>
              <w:spacing w:after="0"/>
              <w:jc w:val="center"/>
              <w:rPr>
                <w:rFonts w:ascii="Arial" w:hAnsi="Arial" w:cs="Arial"/>
                <w:b/>
                <w:noProof/>
                <w:sz w:val="20"/>
                <w:szCs w:val="20"/>
              </w:rPr>
            </w:pPr>
            <w:r w:rsidRPr="003E5112">
              <w:rPr>
                <w:rFonts w:ascii="Arial" w:hAnsi="Arial" w:cs="Arial"/>
                <w:b/>
                <w:noProof/>
                <w:sz w:val="20"/>
                <w:szCs w:val="20"/>
              </w:rPr>
              <w:t>Garantía solicitada</w:t>
            </w:r>
          </w:p>
        </w:tc>
        <w:tc>
          <w:tcPr>
            <w:tcW w:w="1400" w:type="pct"/>
            <w:shd w:val="clear" w:color="auto" w:fill="E6E6E6"/>
            <w:vAlign w:val="center"/>
          </w:tcPr>
          <w:p w14:paraId="723D2E8E" w14:textId="77777777" w:rsidR="00B24A3B" w:rsidRPr="003E5112" w:rsidRDefault="00B24A3B" w:rsidP="007D6CBA">
            <w:pPr>
              <w:pStyle w:val="Textoindependiente"/>
              <w:spacing w:after="0"/>
              <w:jc w:val="center"/>
              <w:rPr>
                <w:rFonts w:ascii="Arial" w:hAnsi="Arial" w:cs="Arial"/>
                <w:b/>
                <w:noProof/>
                <w:sz w:val="20"/>
                <w:szCs w:val="20"/>
              </w:rPr>
            </w:pPr>
            <w:r w:rsidRPr="003E5112">
              <w:rPr>
                <w:rFonts w:ascii="Arial" w:hAnsi="Arial" w:cs="Arial"/>
                <w:b/>
                <w:noProof/>
                <w:sz w:val="20"/>
                <w:szCs w:val="20"/>
              </w:rPr>
              <w:t>Cuantía del Amparo- Suficiencia de la garantía</w:t>
            </w:r>
          </w:p>
        </w:tc>
        <w:tc>
          <w:tcPr>
            <w:tcW w:w="2135" w:type="pct"/>
            <w:shd w:val="clear" w:color="auto" w:fill="E6E6E6"/>
            <w:vAlign w:val="center"/>
          </w:tcPr>
          <w:p w14:paraId="302FE1EB" w14:textId="77777777" w:rsidR="00B24A3B" w:rsidRPr="003E5112" w:rsidRDefault="00B24A3B" w:rsidP="007D6CBA">
            <w:pPr>
              <w:pStyle w:val="Textoindependiente"/>
              <w:spacing w:after="0"/>
              <w:jc w:val="center"/>
              <w:rPr>
                <w:rFonts w:ascii="Arial" w:hAnsi="Arial" w:cs="Arial"/>
                <w:b/>
                <w:noProof/>
                <w:sz w:val="20"/>
                <w:szCs w:val="20"/>
              </w:rPr>
            </w:pPr>
            <w:r w:rsidRPr="003E5112">
              <w:rPr>
                <w:rFonts w:ascii="Arial" w:hAnsi="Arial" w:cs="Arial"/>
                <w:b/>
                <w:noProof/>
                <w:sz w:val="20"/>
                <w:szCs w:val="20"/>
              </w:rPr>
              <w:t>Vigencia del Amparo</w:t>
            </w:r>
          </w:p>
        </w:tc>
      </w:tr>
      <w:tr w:rsidR="0051597A" w:rsidRPr="003E5112" w14:paraId="1EE7FA6C" w14:textId="77777777" w:rsidTr="007D6CBA">
        <w:trPr>
          <w:trHeight w:val="291"/>
          <w:jc w:val="center"/>
        </w:trPr>
        <w:tc>
          <w:tcPr>
            <w:tcW w:w="1465" w:type="pct"/>
            <w:vAlign w:val="center"/>
          </w:tcPr>
          <w:p w14:paraId="2747F305" w14:textId="38F103B1" w:rsidR="0051597A" w:rsidRPr="003E5112" w:rsidRDefault="0051597A" w:rsidP="0051597A">
            <w:pPr>
              <w:pStyle w:val="Textoindependiente"/>
              <w:spacing w:after="0"/>
              <w:rPr>
                <w:rFonts w:ascii="Arial" w:hAnsi="Arial" w:cs="Arial"/>
                <w:noProof/>
                <w:sz w:val="20"/>
                <w:szCs w:val="20"/>
              </w:rPr>
            </w:pPr>
            <w:r w:rsidRPr="00F7217D">
              <w:rPr>
                <w:rFonts w:ascii="Arial" w:hAnsi="Arial" w:cs="Arial"/>
                <w:noProof/>
                <w:sz w:val="20"/>
                <w:szCs w:val="20"/>
              </w:rPr>
              <w:t>Cumplimiento del contrato</w:t>
            </w:r>
          </w:p>
        </w:tc>
        <w:tc>
          <w:tcPr>
            <w:tcW w:w="1400" w:type="pct"/>
          </w:tcPr>
          <w:p w14:paraId="3672218D" w14:textId="1127792B" w:rsidR="0051597A" w:rsidRPr="003E5112" w:rsidRDefault="0051597A" w:rsidP="0051597A">
            <w:pPr>
              <w:jc w:val="both"/>
              <w:rPr>
                <w:rFonts w:ascii="Arial" w:hAnsi="Arial" w:cs="Arial"/>
                <w:i/>
                <w:color w:val="C00000"/>
                <w:sz w:val="20"/>
                <w:szCs w:val="20"/>
              </w:rPr>
            </w:pPr>
            <w:r w:rsidRPr="00F7217D">
              <w:rPr>
                <w:rFonts w:ascii="Arial" w:hAnsi="Arial" w:cs="Arial"/>
                <w:bCs/>
                <w:sz w:val="20"/>
                <w:szCs w:val="20"/>
                <w:lang w:eastAsia="es-ES"/>
              </w:rPr>
              <w:t xml:space="preserve">Por el </w:t>
            </w:r>
            <w:sdt>
              <w:sdtPr>
                <w:rPr>
                  <w:rFonts w:ascii="Arial" w:hAnsi="Arial" w:cs="Arial"/>
                  <w:noProof/>
                  <w:sz w:val="20"/>
                  <w:szCs w:val="20"/>
                </w:rPr>
                <w:alias w:val="Escribir valor"/>
                <w:tag w:val="Escribir valor"/>
                <w:id w:val="1623643187"/>
                <w:placeholder>
                  <w:docPart w:val="FCF24D8F92B04EC1B45855181D850C77"/>
                </w:placeholder>
              </w:sdtPr>
              <w:sdtEndPr/>
              <w:sdtContent>
                <w:r>
                  <w:rPr>
                    <w:rFonts w:ascii="Arial" w:hAnsi="Arial" w:cs="Arial"/>
                    <w:noProof/>
                    <w:sz w:val="20"/>
                    <w:szCs w:val="20"/>
                  </w:rPr>
                  <w:t>10%</w:t>
                </w:r>
              </w:sdtContent>
            </w:sdt>
            <w:r w:rsidRPr="00F7217D">
              <w:rPr>
                <w:rFonts w:ascii="Arial" w:hAnsi="Arial" w:cs="Arial"/>
                <w:bCs/>
                <w:sz w:val="20"/>
                <w:szCs w:val="20"/>
                <w:lang w:eastAsia="es-ES"/>
              </w:rPr>
              <w:t xml:space="preserve"> % del valor total del contrato</w:t>
            </w:r>
            <w:r w:rsidRPr="00F7217D">
              <w:rPr>
                <w:rFonts w:ascii="Arial" w:hAnsi="Arial" w:cs="Arial"/>
                <w:sz w:val="20"/>
                <w:szCs w:val="20"/>
              </w:rPr>
              <w:t xml:space="preserve">. </w:t>
            </w:r>
          </w:p>
        </w:tc>
        <w:tc>
          <w:tcPr>
            <w:tcW w:w="2135" w:type="pct"/>
            <w:vAlign w:val="center"/>
          </w:tcPr>
          <w:p w14:paraId="537DDF2F" w14:textId="65FB21A8" w:rsidR="0051597A" w:rsidRPr="003E5112" w:rsidRDefault="0051597A" w:rsidP="0051597A">
            <w:pPr>
              <w:pStyle w:val="Textoindependiente"/>
              <w:spacing w:after="0"/>
              <w:jc w:val="both"/>
              <w:rPr>
                <w:rFonts w:ascii="Arial" w:hAnsi="Arial" w:cs="Arial"/>
                <w:color w:val="0000FF"/>
                <w:sz w:val="20"/>
                <w:szCs w:val="20"/>
              </w:rPr>
            </w:pPr>
            <w:r w:rsidRPr="00F7217D">
              <w:rPr>
                <w:rFonts w:ascii="Arial" w:hAnsi="Arial" w:cs="Arial"/>
                <w:sz w:val="20"/>
                <w:szCs w:val="20"/>
              </w:rPr>
              <w:t xml:space="preserve">Por un término igual al plazo de ejecución del contrato y </w:t>
            </w:r>
            <w:sdt>
              <w:sdtPr>
                <w:rPr>
                  <w:rFonts w:ascii="Arial" w:hAnsi="Arial" w:cs="Arial"/>
                  <w:noProof/>
                  <w:sz w:val="20"/>
                  <w:szCs w:val="20"/>
                </w:rPr>
                <w:alias w:val="Escribir numero de meses"/>
                <w:tag w:val="Escribir valor"/>
                <w:id w:val="-1804224476"/>
                <w:placeholder>
                  <w:docPart w:val="47CC89D9062D456FAAF3D4B5BB06CB5C"/>
                </w:placeholder>
              </w:sdtPr>
              <w:sdtEndPr/>
              <w:sdtContent>
                <w:r>
                  <w:rPr>
                    <w:rFonts w:ascii="Arial" w:hAnsi="Arial" w:cs="Arial"/>
                    <w:noProof/>
                    <w:sz w:val="20"/>
                    <w:szCs w:val="20"/>
                  </w:rPr>
                  <w:t>6</w:t>
                </w:r>
              </w:sdtContent>
            </w:sdt>
            <w:r w:rsidRPr="00F7217D">
              <w:rPr>
                <w:rFonts w:ascii="Arial" w:hAnsi="Arial" w:cs="Arial"/>
                <w:sz w:val="20"/>
                <w:szCs w:val="20"/>
              </w:rPr>
              <w:t xml:space="preserve"> meses previstos para su liquidación</w:t>
            </w:r>
            <w:r>
              <w:rPr>
                <w:rFonts w:ascii="Arial" w:hAnsi="Arial" w:cs="Arial"/>
                <w:sz w:val="20"/>
                <w:szCs w:val="20"/>
              </w:rPr>
              <w:t>.</w:t>
            </w:r>
          </w:p>
        </w:tc>
      </w:tr>
      <w:tr w:rsidR="0051597A" w:rsidRPr="000B0614" w14:paraId="716796E0" w14:textId="77777777" w:rsidTr="007D6CBA">
        <w:trPr>
          <w:trHeight w:val="291"/>
          <w:jc w:val="center"/>
        </w:trPr>
        <w:tc>
          <w:tcPr>
            <w:tcW w:w="1465" w:type="pct"/>
            <w:vAlign w:val="center"/>
          </w:tcPr>
          <w:p w14:paraId="447ECDBC" w14:textId="0B9E9FF2" w:rsidR="0051597A" w:rsidRPr="003E5112" w:rsidRDefault="0051597A" w:rsidP="0051597A">
            <w:pPr>
              <w:pStyle w:val="Textoindependiente"/>
              <w:spacing w:after="0"/>
              <w:rPr>
                <w:rFonts w:ascii="Arial" w:hAnsi="Arial" w:cs="Arial"/>
                <w:noProof/>
                <w:sz w:val="20"/>
                <w:szCs w:val="20"/>
              </w:rPr>
            </w:pPr>
            <w:r w:rsidRPr="00F7217D">
              <w:rPr>
                <w:rFonts w:ascii="Arial" w:hAnsi="Arial" w:cs="Arial"/>
                <w:noProof/>
                <w:sz w:val="20"/>
                <w:szCs w:val="20"/>
              </w:rPr>
              <w:t xml:space="preserve">Calidad y correcto funcionamiento de los bienes </w:t>
            </w:r>
          </w:p>
        </w:tc>
        <w:tc>
          <w:tcPr>
            <w:tcW w:w="1400" w:type="pct"/>
          </w:tcPr>
          <w:p w14:paraId="4FA79098" w14:textId="1D85D41B" w:rsidR="0051597A" w:rsidRPr="003E5112" w:rsidRDefault="0051597A" w:rsidP="0051597A">
            <w:pPr>
              <w:jc w:val="both"/>
              <w:rPr>
                <w:rFonts w:ascii="Arial" w:hAnsi="Arial" w:cs="Arial"/>
                <w:i/>
                <w:color w:val="C00000"/>
                <w:sz w:val="20"/>
                <w:szCs w:val="20"/>
              </w:rPr>
            </w:pPr>
            <w:r w:rsidRPr="00F7217D">
              <w:rPr>
                <w:rFonts w:ascii="Arial" w:hAnsi="Arial" w:cs="Arial"/>
                <w:noProof/>
                <w:sz w:val="20"/>
                <w:szCs w:val="20"/>
              </w:rPr>
              <w:t xml:space="preserve">Por el </w:t>
            </w:r>
            <w:sdt>
              <w:sdtPr>
                <w:rPr>
                  <w:rFonts w:ascii="Arial" w:hAnsi="Arial" w:cs="Arial"/>
                  <w:noProof/>
                  <w:sz w:val="20"/>
                  <w:szCs w:val="20"/>
                </w:rPr>
                <w:alias w:val="Escribir valor"/>
                <w:tag w:val="Escribir valor"/>
                <w:id w:val="-353491183"/>
                <w:placeholder>
                  <w:docPart w:val="7160B19970C24676BD8E68DCF61E3AC9"/>
                </w:placeholder>
              </w:sdtPr>
              <w:sdtEndPr/>
              <w:sdtContent>
                <w:r>
                  <w:rPr>
                    <w:rFonts w:ascii="Arial" w:hAnsi="Arial" w:cs="Arial"/>
                    <w:noProof/>
                    <w:sz w:val="20"/>
                    <w:szCs w:val="20"/>
                  </w:rPr>
                  <w:t>10</w:t>
                </w:r>
              </w:sdtContent>
            </w:sdt>
            <w:r w:rsidRPr="00F7217D">
              <w:rPr>
                <w:rFonts w:ascii="Arial" w:hAnsi="Arial" w:cs="Arial"/>
                <w:noProof/>
                <w:sz w:val="20"/>
                <w:szCs w:val="20"/>
              </w:rPr>
              <w:t xml:space="preserve"> % del Valor del contrato. </w:t>
            </w:r>
          </w:p>
        </w:tc>
        <w:tc>
          <w:tcPr>
            <w:tcW w:w="2135" w:type="pct"/>
          </w:tcPr>
          <w:p w14:paraId="6A62F540" w14:textId="1830333F" w:rsidR="0051597A" w:rsidRPr="00416B83" w:rsidRDefault="0051597A" w:rsidP="0051597A">
            <w:pPr>
              <w:pStyle w:val="Sangra3detindependiente"/>
              <w:spacing w:after="0"/>
              <w:ind w:left="0"/>
              <w:jc w:val="both"/>
              <w:rPr>
                <w:rFonts w:ascii="Arial" w:hAnsi="Arial" w:cs="Arial"/>
                <w:noProof/>
                <w:sz w:val="20"/>
                <w:szCs w:val="20"/>
                <w:lang w:val="es-CO" w:eastAsia="es-CO"/>
              </w:rPr>
            </w:pPr>
            <w:r w:rsidRPr="00F7217D">
              <w:rPr>
                <w:rFonts w:ascii="Arial" w:hAnsi="Arial" w:cs="Arial"/>
                <w:sz w:val="20"/>
                <w:szCs w:val="20"/>
                <w:lang w:val="es-CO"/>
              </w:rPr>
              <w:t>Por un término de</w:t>
            </w:r>
            <w:r>
              <w:rPr>
                <w:rFonts w:ascii="Arial" w:hAnsi="Arial" w:cs="Arial"/>
                <w:sz w:val="20"/>
                <w:szCs w:val="20"/>
                <w:lang w:val="es-CO"/>
              </w:rPr>
              <w:t>l plazo de ejecución y 12 meses más.</w:t>
            </w:r>
            <w:r w:rsidRPr="00F7217D">
              <w:rPr>
                <w:rFonts w:ascii="Arial" w:hAnsi="Arial" w:cs="Arial"/>
                <w:noProof/>
                <w:sz w:val="20"/>
                <w:szCs w:val="20"/>
                <w:lang w:val="es-CO" w:eastAsia="es-CO"/>
              </w:rPr>
              <w:t xml:space="preserve"> </w:t>
            </w:r>
          </w:p>
        </w:tc>
      </w:tr>
    </w:tbl>
    <w:p w14:paraId="0278AC17" w14:textId="622356C4" w:rsidR="00A401BD" w:rsidRPr="00FC5C52" w:rsidRDefault="0050159C" w:rsidP="000809A2">
      <w:pPr>
        <w:pStyle w:val="Prrafodelista"/>
        <w:numPr>
          <w:ilvl w:val="0"/>
          <w:numId w:val="23"/>
        </w:numPr>
        <w:spacing w:before="240"/>
        <w:ind w:left="567" w:hanging="567"/>
        <w:jc w:val="both"/>
        <w:rPr>
          <w:rFonts w:ascii="Arial" w:hAnsi="Arial" w:cs="Arial"/>
          <w:b/>
          <w:bCs/>
          <w:sz w:val="22"/>
          <w:szCs w:val="22"/>
        </w:rPr>
      </w:pPr>
      <w:r w:rsidRPr="00FC5C52">
        <w:rPr>
          <w:rFonts w:ascii="Arial" w:hAnsi="Arial" w:cs="Arial"/>
          <w:b/>
          <w:bCs/>
          <w:sz w:val="22"/>
          <w:szCs w:val="22"/>
        </w:rPr>
        <w:t xml:space="preserve">OBLIGACIONES </w:t>
      </w:r>
      <w:r w:rsidR="00BF02B6" w:rsidRPr="00FC5C52">
        <w:rPr>
          <w:rFonts w:ascii="Arial" w:hAnsi="Arial" w:cs="Arial"/>
          <w:b/>
          <w:bCs/>
          <w:sz w:val="22"/>
          <w:szCs w:val="22"/>
        </w:rPr>
        <w:t>DEL CONTRATISTA</w:t>
      </w:r>
    </w:p>
    <w:p w14:paraId="6B202E17" w14:textId="541D7937" w:rsidR="00666107" w:rsidRPr="00666107" w:rsidRDefault="00666107" w:rsidP="00666107">
      <w:pPr>
        <w:spacing w:before="120" w:after="40"/>
        <w:ind w:left="567"/>
        <w:jc w:val="both"/>
        <w:rPr>
          <w:rFonts w:ascii="Arial" w:hAnsi="Arial" w:cs="Arial"/>
          <w:sz w:val="22"/>
          <w:szCs w:val="22"/>
          <w:lang w:val="es-ES" w:eastAsia="es-ES"/>
        </w:rPr>
      </w:pPr>
      <w:r w:rsidRPr="00666107">
        <w:rPr>
          <w:rFonts w:ascii="Arial" w:hAnsi="Arial" w:cs="Arial"/>
          <w:sz w:val="22"/>
          <w:szCs w:val="22"/>
          <w:lang w:val="es-ES" w:eastAsia="es-ES"/>
        </w:rPr>
        <w:t>1. Cumplir la Constitución y la normatividad que rige la contratación con entidades del Estado</w:t>
      </w:r>
    </w:p>
    <w:p w14:paraId="4C951081" w14:textId="09C024A6" w:rsidR="00666107" w:rsidRPr="00666107" w:rsidRDefault="00666107" w:rsidP="00666107">
      <w:pPr>
        <w:spacing w:before="120" w:after="40"/>
        <w:ind w:left="567"/>
        <w:jc w:val="both"/>
        <w:rPr>
          <w:rFonts w:ascii="Arial" w:hAnsi="Arial" w:cs="Arial"/>
          <w:sz w:val="22"/>
          <w:szCs w:val="22"/>
          <w:lang w:val="es-ES" w:eastAsia="es-ES"/>
        </w:rPr>
      </w:pPr>
      <w:r w:rsidRPr="00666107">
        <w:rPr>
          <w:rFonts w:ascii="Arial" w:hAnsi="Arial" w:cs="Arial"/>
          <w:sz w:val="22"/>
          <w:szCs w:val="22"/>
          <w:lang w:val="es-ES" w:eastAsia="es-ES"/>
        </w:rPr>
        <w:t>2. Obrar con lealtad y buena fe en las distintas etapas del proceso de contratación.</w:t>
      </w:r>
    </w:p>
    <w:p w14:paraId="0DA7114A" w14:textId="2B4ABCD6" w:rsidR="00666107" w:rsidRPr="00666107" w:rsidRDefault="00666107" w:rsidP="00666107">
      <w:pPr>
        <w:spacing w:before="120" w:after="40"/>
        <w:ind w:left="567"/>
        <w:jc w:val="both"/>
        <w:rPr>
          <w:rFonts w:ascii="Arial" w:hAnsi="Arial" w:cs="Arial"/>
          <w:sz w:val="22"/>
          <w:szCs w:val="22"/>
          <w:lang w:val="es-ES" w:eastAsia="es-ES"/>
        </w:rPr>
      </w:pPr>
      <w:r w:rsidRPr="00666107">
        <w:rPr>
          <w:rFonts w:ascii="Arial" w:hAnsi="Arial" w:cs="Arial"/>
          <w:sz w:val="22"/>
          <w:szCs w:val="22"/>
          <w:lang w:val="es-ES" w:eastAsia="es-ES"/>
        </w:rPr>
        <w:t xml:space="preserve">3. Cumplir el contrato con la calidad y oportunidad pactada. </w:t>
      </w:r>
    </w:p>
    <w:p w14:paraId="5D4EF0FD" w14:textId="6D3B30FC" w:rsidR="00666107" w:rsidRPr="00666107" w:rsidRDefault="00666107" w:rsidP="00666107">
      <w:pPr>
        <w:spacing w:before="120" w:after="40"/>
        <w:ind w:left="567"/>
        <w:jc w:val="both"/>
        <w:rPr>
          <w:rFonts w:ascii="Arial" w:hAnsi="Arial" w:cs="Arial"/>
          <w:sz w:val="22"/>
          <w:szCs w:val="22"/>
          <w:lang w:val="es-ES" w:eastAsia="es-ES"/>
        </w:rPr>
      </w:pPr>
      <w:r w:rsidRPr="00666107">
        <w:rPr>
          <w:rFonts w:ascii="Arial" w:hAnsi="Arial" w:cs="Arial"/>
          <w:sz w:val="22"/>
          <w:szCs w:val="22"/>
          <w:lang w:val="es-ES" w:eastAsia="es-ES"/>
        </w:rPr>
        <w:t>4. Suscribir en conjunto con el Supervisor el FT-ADF-2085 ACTA DE INICIO del contrato, cronograma y demás actas que se requieran durante su ejecución.</w:t>
      </w:r>
    </w:p>
    <w:p w14:paraId="38800116" w14:textId="12D32C2F" w:rsidR="00666107" w:rsidRPr="00666107" w:rsidRDefault="00666107" w:rsidP="00666107">
      <w:pPr>
        <w:spacing w:before="120" w:after="40"/>
        <w:ind w:left="567"/>
        <w:jc w:val="both"/>
        <w:rPr>
          <w:rFonts w:ascii="Arial" w:hAnsi="Arial" w:cs="Arial"/>
          <w:sz w:val="22"/>
          <w:szCs w:val="22"/>
          <w:lang w:val="es-ES" w:eastAsia="es-ES"/>
        </w:rPr>
      </w:pPr>
      <w:r w:rsidRPr="00666107">
        <w:rPr>
          <w:rFonts w:ascii="Arial" w:hAnsi="Arial" w:cs="Arial"/>
          <w:sz w:val="22"/>
          <w:szCs w:val="22"/>
          <w:lang w:val="es-ES" w:eastAsia="es-ES"/>
        </w:rPr>
        <w:t xml:space="preserve">5. Colaborar a la DIAN para que la finalidad del proceso de contratación se cumpla. </w:t>
      </w:r>
    </w:p>
    <w:p w14:paraId="21B68767" w14:textId="4A52CBA2" w:rsidR="00666107" w:rsidRPr="00666107" w:rsidRDefault="00666107" w:rsidP="00666107">
      <w:pPr>
        <w:spacing w:before="120" w:after="40"/>
        <w:ind w:left="567"/>
        <w:jc w:val="both"/>
        <w:rPr>
          <w:rFonts w:ascii="Arial" w:hAnsi="Arial" w:cs="Arial"/>
          <w:sz w:val="22"/>
          <w:szCs w:val="22"/>
          <w:lang w:val="es-ES" w:eastAsia="es-ES"/>
        </w:rPr>
      </w:pPr>
      <w:r w:rsidRPr="00666107">
        <w:rPr>
          <w:rFonts w:ascii="Arial" w:hAnsi="Arial" w:cs="Arial"/>
          <w:sz w:val="22"/>
          <w:szCs w:val="22"/>
          <w:lang w:val="es-ES" w:eastAsia="es-ES"/>
        </w:rPr>
        <w:t>6. Cumplir oportunamente sus obligaciones con el SISTEMA DE SEGURIDAD SOCIAL INTEGRAL EN SALUD, PENSIONES Y RIESGOS LABORALES, así como aportes parafiscales, cuando haya lugar. (A) OBLIGACIONES DEL CONTRATISTA CON PERSONAL: Para el efecto debe: (i) Presentar al supervisor relación del personal con el que ejecutará el contrato, junto con la afiliación a AFP, EPS y ARL[1], como requisito para la suscripción del FT-ADF-2085 ACTA DE INICIO; (</w:t>
      </w:r>
      <w:proofErr w:type="spellStart"/>
      <w:r w:rsidRPr="00666107">
        <w:rPr>
          <w:rFonts w:ascii="Arial" w:hAnsi="Arial" w:cs="Arial"/>
          <w:sz w:val="22"/>
          <w:szCs w:val="22"/>
          <w:lang w:val="es-ES" w:eastAsia="es-ES"/>
        </w:rPr>
        <w:t>ii</w:t>
      </w:r>
      <w:proofErr w:type="spellEnd"/>
      <w:r w:rsidRPr="00666107">
        <w:rPr>
          <w:rFonts w:ascii="Arial" w:hAnsi="Arial" w:cs="Arial"/>
          <w:sz w:val="22"/>
          <w:szCs w:val="22"/>
          <w:lang w:val="es-ES" w:eastAsia="es-ES"/>
        </w:rPr>
        <w:t>) Acreditar al supervisor para la suscripción del FT-ADF-2085 ACTA DE INICIO, que la cobertura del Sistema General de Riesgos Laborales del personal con el que ejecutará el contrato ya inició, de conformidad con lo establecido en el Art. 2.2.4.2.2.6 del D.1072/2015[2]; (</w:t>
      </w:r>
      <w:proofErr w:type="spellStart"/>
      <w:r w:rsidRPr="00666107">
        <w:rPr>
          <w:rFonts w:ascii="Arial" w:hAnsi="Arial" w:cs="Arial"/>
          <w:sz w:val="22"/>
          <w:szCs w:val="22"/>
          <w:lang w:val="es-ES" w:eastAsia="es-ES"/>
        </w:rPr>
        <w:t>iii</w:t>
      </w:r>
      <w:proofErr w:type="spellEnd"/>
      <w:r w:rsidRPr="00666107">
        <w:rPr>
          <w:rFonts w:ascii="Arial" w:hAnsi="Arial" w:cs="Arial"/>
          <w:sz w:val="22"/>
          <w:szCs w:val="22"/>
          <w:lang w:val="es-ES" w:eastAsia="es-ES"/>
        </w:rPr>
        <w:t>) Acreditar mensualmente el pago oportuno y completo de la seguridad social y parafiscales del personal con el que ejecuta el contrato; (</w:t>
      </w:r>
      <w:proofErr w:type="spellStart"/>
      <w:r w:rsidRPr="00666107">
        <w:rPr>
          <w:rFonts w:ascii="Arial" w:hAnsi="Arial" w:cs="Arial"/>
          <w:sz w:val="22"/>
          <w:szCs w:val="22"/>
          <w:lang w:val="es-ES" w:eastAsia="es-ES"/>
        </w:rPr>
        <w:t>iv</w:t>
      </w:r>
      <w:proofErr w:type="spellEnd"/>
      <w:r w:rsidRPr="00666107">
        <w:rPr>
          <w:rFonts w:ascii="Arial" w:hAnsi="Arial" w:cs="Arial"/>
          <w:sz w:val="22"/>
          <w:szCs w:val="22"/>
          <w:lang w:val="es-ES" w:eastAsia="es-ES"/>
        </w:rPr>
        <w:t xml:space="preserve">) El contratista debe contribuir al cumplimiento oportuno de las obligaciones que frente al Sistema de Seguridad Social Integral se deriven para la UAE-DIAN y Contratista, establecidas en las Leyes 789 de 2002, 828 de 2003, 1122 de 2007, 1150 de 2007, 1562 de 2012, , Decreto 1072 de 2015 y demás que las adicionen, complementen o modifiquen. Cuando el supervisor tenga conocimiento sobre conductas de evasión o elusión frente al Sistema de Seguridad Social, deberá informarlo en forma inmediata </w:t>
      </w:r>
      <w:r w:rsidRPr="00666107">
        <w:rPr>
          <w:rFonts w:ascii="Arial" w:hAnsi="Arial" w:cs="Arial"/>
          <w:sz w:val="22"/>
          <w:szCs w:val="22"/>
          <w:lang w:val="es-ES" w:eastAsia="es-ES"/>
        </w:rPr>
        <w:lastRenderedPageBreak/>
        <w:t xml:space="preserve">a las autoridades correspondientes conforme lo dispone el artículo 5 de la Ley 828 de 2003.  </w:t>
      </w:r>
    </w:p>
    <w:p w14:paraId="72754F29" w14:textId="655AE768" w:rsidR="00666107" w:rsidRPr="00666107" w:rsidRDefault="00666107" w:rsidP="00666107">
      <w:pPr>
        <w:spacing w:before="120" w:after="40"/>
        <w:ind w:left="567"/>
        <w:jc w:val="both"/>
        <w:rPr>
          <w:rFonts w:ascii="Arial" w:hAnsi="Arial" w:cs="Arial"/>
          <w:sz w:val="22"/>
          <w:szCs w:val="22"/>
          <w:lang w:val="es-ES" w:eastAsia="es-ES"/>
        </w:rPr>
      </w:pPr>
      <w:r w:rsidRPr="00666107">
        <w:rPr>
          <w:rFonts w:ascii="Arial" w:hAnsi="Arial" w:cs="Arial"/>
          <w:sz w:val="22"/>
          <w:szCs w:val="22"/>
          <w:lang w:val="es-ES" w:eastAsia="es-ES"/>
        </w:rPr>
        <w:t>7. Durante el plazo de ejecución del contrato: (i) mantener fijos los precios ofertados y pactados; (</w:t>
      </w:r>
      <w:proofErr w:type="spellStart"/>
      <w:r w:rsidRPr="00666107">
        <w:rPr>
          <w:rFonts w:ascii="Arial" w:hAnsi="Arial" w:cs="Arial"/>
          <w:sz w:val="22"/>
          <w:szCs w:val="22"/>
          <w:lang w:val="es-ES" w:eastAsia="es-ES"/>
        </w:rPr>
        <w:t>ii</w:t>
      </w:r>
      <w:proofErr w:type="spellEnd"/>
      <w:r w:rsidRPr="00666107">
        <w:rPr>
          <w:rFonts w:ascii="Arial" w:hAnsi="Arial" w:cs="Arial"/>
          <w:sz w:val="22"/>
          <w:szCs w:val="22"/>
          <w:lang w:val="es-ES" w:eastAsia="es-ES"/>
        </w:rPr>
        <w:t>) cumplir las condiciones técnicas, jurídicas, económicas, financieras y comerciales ofertadas; (</w:t>
      </w:r>
      <w:proofErr w:type="spellStart"/>
      <w:r w:rsidRPr="00666107">
        <w:rPr>
          <w:rFonts w:ascii="Arial" w:hAnsi="Arial" w:cs="Arial"/>
          <w:sz w:val="22"/>
          <w:szCs w:val="22"/>
          <w:lang w:val="es-ES" w:eastAsia="es-ES"/>
        </w:rPr>
        <w:t>iii</w:t>
      </w:r>
      <w:proofErr w:type="spellEnd"/>
      <w:r w:rsidRPr="00666107">
        <w:rPr>
          <w:rFonts w:ascii="Arial" w:hAnsi="Arial" w:cs="Arial"/>
          <w:sz w:val="22"/>
          <w:szCs w:val="22"/>
          <w:lang w:val="es-ES" w:eastAsia="es-ES"/>
        </w:rPr>
        <w:t>) responder requerimientos del Supervisor dentro del menor término posible; (</w:t>
      </w:r>
      <w:proofErr w:type="spellStart"/>
      <w:r w:rsidRPr="00666107">
        <w:rPr>
          <w:rFonts w:ascii="Arial" w:hAnsi="Arial" w:cs="Arial"/>
          <w:sz w:val="22"/>
          <w:szCs w:val="22"/>
          <w:lang w:val="es-ES" w:eastAsia="es-ES"/>
        </w:rPr>
        <w:t>iv</w:t>
      </w:r>
      <w:proofErr w:type="spellEnd"/>
      <w:r w:rsidRPr="00666107">
        <w:rPr>
          <w:rFonts w:ascii="Arial" w:hAnsi="Arial" w:cs="Arial"/>
          <w:sz w:val="22"/>
          <w:szCs w:val="22"/>
          <w:lang w:val="es-ES" w:eastAsia="es-ES"/>
        </w:rPr>
        <w:t>) mantener actualizada la información requerida por el SIIF; (v) presentar oportunamente las facturas, documento equivalente o solicitud de pago, con los soportes de pago completos, para o retrasar la ejecución presupuestal del contrato, ni acumular facturas pendientes por pagar; (vi) mantener actualizada la cobertura en valor y tiempo de la(s) garantía(s) del contrato, sin previo requerimiento de la DIAN; (</w:t>
      </w:r>
      <w:proofErr w:type="spellStart"/>
      <w:r w:rsidRPr="00666107">
        <w:rPr>
          <w:rFonts w:ascii="Arial" w:hAnsi="Arial" w:cs="Arial"/>
          <w:sz w:val="22"/>
          <w:szCs w:val="22"/>
          <w:lang w:val="es-ES" w:eastAsia="es-ES"/>
        </w:rPr>
        <w:t>vii</w:t>
      </w:r>
      <w:proofErr w:type="spellEnd"/>
      <w:r w:rsidRPr="00666107">
        <w:rPr>
          <w:rFonts w:ascii="Arial" w:hAnsi="Arial" w:cs="Arial"/>
          <w:sz w:val="22"/>
          <w:szCs w:val="22"/>
          <w:lang w:val="es-ES" w:eastAsia="es-ES"/>
        </w:rPr>
        <w:t>) en caso de fuerza mayor o caso fortuito que impida la ejecución el contrato, presentar al Supervisor soportes que lo justifiquen; (</w:t>
      </w:r>
      <w:proofErr w:type="spellStart"/>
      <w:r w:rsidRPr="00666107">
        <w:rPr>
          <w:rFonts w:ascii="Arial" w:hAnsi="Arial" w:cs="Arial"/>
          <w:sz w:val="22"/>
          <w:szCs w:val="22"/>
          <w:lang w:val="es-ES" w:eastAsia="es-ES"/>
        </w:rPr>
        <w:t>viii</w:t>
      </w:r>
      <w:proofErr w:type="spellEnd"/>
      <w:r w:rsidRPr="00666107">
        <w:rPr>
          <w:rFonts w:ascii="Arial" w:hAnsi="Arial" w:cs="Arial"/>
          <w:sz w:val="22"/>
          <w:szCs w:val="22"/>
          <w:lang w:val="es-ES" w:eastAsia="es-ES"/>
        </w:rPr>
        <w:t>) informar a la aseguradora cualquier modificación del contrato y mantener actualizada(s) la(s) garantía(s) y entregar a la DIAN el documento que acredite la debida notificación de la modificación a la aseguradora que expidió la(s) garantía(s) del contrato; y (</w:t>
      </w:r>
      <w:proofErr w:type="spellStart"/>
      <w:r w:rsidRPr="00666107">
        <w:rPr>
          <w:rFonts w:ascii="Arial" w:hAnsi="Arial" w:cs="Arial"/>
          <w:sz w:val="22"/>
          <w:szCs w:val="22"/>
          <w:lang w:val="es-ES" w:eastAsia="es-ES"/>
        </w:rPr>
        <w:t>ix</w:t>
      </w:r>
      <w:proofErr w:type="spellEnd"/>
      <w:r w:rsidRPr="00666107">
        <w:rPr>
          <w:rFonts w:ascii="Arial" w:hAnsi="Arial" w:cs="Arial"/>
          <w:sz w:val="22"/>
          <w:szCs w:val="22"/>
          <w:lang w:val="es-ES" w:eastAsia="es-ES"/>
        </w:rPr>
        <w:t>) disponer de canales de comunicación y tiempos de respuesta mínimos.</w:t>
      </w:r>
    </w:p>
    <w:p w14:paraId="196AC272" w14:textId="6B6C6DA6" w:rsidR="00666107" w:rsidRPr="00666107" w:rsidRDefault="00666107" w:rsidP="00666107">
      <w:pPr>
        <w:spacing w:before="120" w:after="40"/>
        <w:ind w:left="567"/>
        <w:jc w:val="both"/>
        <w:rPr>
          <w:rFonts w:ascii="Arial" w:hAnsi="Arial" w:cs="Arial"/>
          <w:sz w:val="22"/>
          <w:szCs w:val="22"/>
          <w:lang w:val="es-ES" w:eastAsia="es-ES"/>
        </w:rPr>
      </w:pPr>
      <w:r w:rsidRPr="00666107">
        <w:rPr>
          <w:rFonts w:ascii="Arial" w:hAnsi="Arial" w:cs="Arial"/>
          <w:sz w:val="22"/>
          <w:szCs w:val="22"/>
          <w:lang w:val="es-ES" w:eastAsia="es-ES"/>
        </w:rPr>
        <w:t>8. Reportar de manera inmediata cualquier novedad o anomalía, al Supervisor del contrato.</w:t>
      </w:r>
    </w:p>
    <w:p w14:paraId="2FB24E48" w14:textId="39B77696" w:rsidR="00666107" w:rsidRPr="00666107" w:rsidRDefault="00666107" w:rsidP="00666107">
      <w:pPr>
        <w:spacing w:before="120" w:after="40"/>
        <w:ind w:left="567"/>
        <w:jc w:val="both"/>
        <w:rPr>
          <w:rFonts w:ascii="Arial" w:hAnsi="Arial" w:cs="Arial"/>
          <w:sz w:val="22"/>
          <w:szCs w:val="22"/>
          <w:lang w:val="es-ES" w:eastAsia="es-ES"/>
        </w:rPr>
      </w:pPr>
      <w:r w:rsidRPr="00666107">
        <w:rPr>
          <w:rFonts w:ascii="Arial" w:hAnsi="Arial" w:cs="Arial"/>
          <w:sz w:val="22"/>
          <w:szCs w:val="22"/>
          <w:lang w:val="es-ES" w:eastAsia="es-ES"/>
        </w:rPr>
        <w:t>9.Cumplir las siguientes OBLIGACIONES DE CONFIDENCIALIDAD Y SEGURIDAD DE LA INFORMACIÓN: (i)  Custodiar y cuidar la documentación e información que en cumplimiento del objeto contractual le sea entregada por la UAE-DIAN, así como a la que tenga acceso con ocasión de la ejecución del contrato, e impedir o evitar su sustracción, destrucción, ocultamiento o utilización indebida; (</w:t>
      </w:r>
      <w:proofErr w:type="spellStart"/>
      <w:r w:rsidRPr="00666107">
        <w:rPr>
          <w:rFonts w:ascii="Arial" w:hAnsi="Arial" w:cs="Arial"/>
          <w:sz w:val="22"/>
          <w:szCs w:val="22"/>
          <w:lang w:val="es-ES" w:eastAsia="es-ES"/>
        </w:rPr>
        <w:t>ii</w:t>
      </w:r>
      <w:proofErr w:type="spellEnd"/>
      <w:r w:rsidRPr="00666107">
        <w:rPr>
          <w:rFonts w:ascii="Arial" w:hAnsi="Arial" w:cs="Arial"/>
          <w:sz w:val="22"/>
          <w:szCs w:val="22"/>
          <w:lang w:val="es-ES" w:eastAsia="es-ES"/>
        </w:rPr>
        <w:t>) Mantener la confidencialidad, integridad y disponibilidad de la información de la que haga uso o tenga conocimiento en el cumplimiento del objeto contractual, comprometiéndose a no utilizarla para provecho propio, ni divulgarla, comercializarla, publicarla, cederla, revelarla o reproducirla de manera directa e indirecta o ponerla a disposición de terceros que no estén autorizados por la UAE-DIAN para conocerla; (</w:t>
      </w:r>
      <w:proofErr w:type="spellStart"/>
      <w:r w:rsidRPr="00666107">
        <w:rPr>
          <w:rFonts w:ascii="Arial" w:hAnsi="Arial" w:cs="Arial"/>
          <w:sz w:val="22"/>
          <w:szCs w:val="22"/>
          <w:lang w:val="es-ES" w:eastAsia="es-ES"/>
        </w:rPr>
        <w:t>iii</w:t>
      </w:r>
      <w:proofErr w:type="spellEnd"/>
      <w:r w:rsidRPr="00666107">
        <w:rPr>
          <w:rFonts w:ascii="Arial" w:hAnsi="Arial" w:cs="Arial"/>
          <w:sz w:val="22"/>
          <w:szCs w:val="22"/>
          <w:lang w:val="es-ES" w:eastAsia="es-ES"/>
        </w:rPr>
        <w:t>) No ejercer actos que comprometan o afecten a la UAE-DIAN, utilizando inclusive después de terminada la relación contractual, para su beneficio o el de terceros: información de contribuyentes y responsables de obligaciones administradas por la UAE-DIAN, bases de datos de cualquier índole, software, procedimientos, claves secretas, métodos, estudios, estadísticas, proyectos y demás información técnica, financiera, económica, comercial o cualquier otra información utilizada o elaborada por la UAE-DIAN en cumplimiento de su misión institucional; (</w:t>
      </w:r>
      <w:proofErr w:type="spellStart"/>
      <w:r w:rsidRPr="00666107">
        <w:rPr>
          <w:rFonts w:ascii="Arial" w:hAnsi="Arial" w:cs="Arial"/>
          <w:sz w:val="22"/>
          <w:szCs w:val="22"/>
          <w:lang w:val="es-ES" w:eastAsia="es-ES"/>
        </w:rPr>
        <w:t>iv</w:t>
      </w:r>
      <w:proofErr w:type="spellEnd"/>
      <w:r w:rsidRPr="00666107">
        <w:rPr>
          <w:rFonts w:ascii="Arial" w:hAnsi="Arial" w:cs="Arial"/>
          <w:sz w:val="22"/>
          <w:szCs w:val="22"/>
          <w:lang w:val="es-ES" w:eastAsia="es-ES"/>
        </w:rPr>
        <w:t>) Cumplir con la legislación vigente y las medidas y protocolos de seguridad que la entidad ha implementado para asegurar la confidencialidad, secreto e integridad de los datos de carácter personal, privado o sensibles a los que tenga acceso; (v) Adoptar todas las precauciones necesarias y adecuadas para la conservación, protección, custodia y reserva de la información que reciba, produzca, procese o tenga acceso, aplicando las medidas de seguridad que prevengan su fuga, perdida o difusión no autorizada; (vi) No transferir, ceder o divulgar el “usuario” y “contraseña” que le sea asignado (si aplica), teniendo en cuenta que se encontrarían bajo su responsabilidad todas las acciones que se realicen con estos; (</w:t>
      </w:r>
      <w:proofErr w:type="spellStart"/>
      <w:r w:rsidRPr="00666107">
        <w:rPr>
          <w:rFonts w:ascii="Arial" w:hAnsi="Arial" w:cs="Arial"/>
          <w:sz w:val="22"/>
          <w:szCs w:val="22"/>
          <w:lang w:val="es-ES" w:eastAsia="es-ES"/>
        </w:rPr>
        <w:t>vii</w:t>
      </w:r>
      <w:proofErr w:type="spellEnd"/>
      <w:r w:rsidRPr="00666107">
        <w:rPr>
          <w:rFonts w:ascii="Arial" w:hAnsi="Arial" w:cs="Arial"/>
          <w:sz w:val="22"/>
          <w:szCs w:val="22"/>
          <w:lang w:val="es-ES" w:eastAsia="es-ES"/>
        </w:rPr>
        <w:t>) Devolver en los términos establecidos en el contrato, toda la información que le sea entregada o que haya obtenido de la UAE-DIAN en cumplimiento del contrato; (</w:t>
      </w:r>
      <w:proofErr w:type="spellStart"/>
      <w:r w:rsidRPr="00666107">
        <w:rPr>
          <w:rFonts w:ascii="Arial" w:hAnsi="Arial" w:cs="Arial"/>
          <w:sz w:val="22"/>
          <w:szCs w:val="22"/>
          <w:lang w:val="es-ES" w:eastAsia="es-ES"/>
        </w:rPr>
        <w:t>viii</w:t>
      </w:r>
      <w:proofErr w:type="spellEnd"/>
      <w:r w:rsidRPr="00666107">
        <w:rPr>
          <w:rFonts w:ascii="Arial" w:hAnsi="Arial" w:cs="Arial"/>
          <w:sz w:val="22"/>
          <w:szCs w:val="22"/>
          <w:lang w:val="es-ES" w:eastAsia="es-ES"/>
        </w:rPr>
        <w:t xml:space="preserve">) Conocer, respetar y cumplir las políticas de buen gobierno, normas y medidas de seguridad implementadas por la UAE-DIAN y demás </w:t>
      </w:r>
      <w:r w:rsidRPr="00666107">
        <w:rPr>
          <w:rFonts w:ascii="Arial" w:hAnsi="Arial" w:cs="Arial"/>
          <w:sz w:val="22"/>
          <w:szCs w:val="22"/>
          <w:lang w:val="es-ES" w:eastAsia="es-ES"/>
        </w:rPr>
        <w:lastRenderedPageBreak/>
        <w:t>normatividad interna relacionada, a fin de garantizar la seguridad y protección de los activos de información de la entidad; y (</w:t>
      </w:r>
      <w:proofErr w:type="spellStart"/>
      <w:r w:rsidRPr="00666107">
        <w:rPr>
          <w:rFonts w:ascii="Arial" w:hAnsi="Arial" w:cs="Arial"/>
          <w:sz w:val="22"/>
          <w:szCs w:val="22"/>
          <w:lang w:val="es-ES" w:eastAsia="es-ES"/>
        </w:rPr>
        <w:t>ix</w:t>
      </w:r>
      <w:proofErr w:type="spellEnd"/>
      <w:r w:rsidRPr="00666107">
        <w:rPr>
          <w:rFonts w:ascii="Arial" w:hAnsi="Arial" w:cs="Arial"/>
          <w:sz w:val="22"/>
          <w:szCs w:val="22"/>
          <w:lang w:val="es-ES" w:eastAsia="es-ES"/>
        </w:rPr>
        <w:t>) Para el caso del manejo de información que incluya datos personales, debe dar estricto cumplimiento a las disposiciones constitucionales y legales sobre la protección del derecho fundamental de habeas data, en particular lo dispuesto en el Art. 15 de la Constitución Política y la Ley 1581 de 2012 y demás normas que la reglamenten, modifiquen o deroguen; (x) establecer este documento con sus condiciones como acuerdo de confidencialidad, (xi) mantener el tratamiento de la información a pesar que la vinculación haya terminado con la DIAN. (</w:t>
      </w:r>
      <w:proofErr w:type="spellStart"/>
      <w:r w:rsidRPr="00666107">
        <w:rPr>
          <w:rFonts w:ascii="Arial" w:hAnsi="Arial" w:cs="Arial"/>
          <w:sz w:val="22"/>
          <w:szCs w:val="22"/>
          <w:lang w:val="es-ES" w:eastAsia="es-ES"/>
        </w:rPr>
        <w:t>xii</w:t>
      </w:r>
      <w:proofErr w:type="spellEnd"/>
      <w:r w:rsidRPr="00666107">
        <w:rPr>
          <w:rFonts w:ascii="Arial" w:hAnsi="Arial" w:cs="Arial"/>
          <w:sz w:val="22"/>
          <w:szCs w:val="22"/>
          <w:lang w:val="es-ES" w:eastAsia="es-ES"/>
        </w:rPr>
        <w:t>) Aplicar las medidas establecidas para preservar y proteger los derechos de autor y propiedad intelectual de la UAE-DIAN confirmando que conoce y aplica; a) El procedimiento para la identificación y protección de los derechos de autor y propiedad intelectual; b) La responsabilidad de contar con software acreditado y de fuentes conocidas para las actividades relacionadas con el objeto de la relación contractual con la UAE-DIAN; b) Los términos y condiciones de uso de los activos de información utilizados para el cumplimiento de la relación contractual con la UAE-DIAN presentes en el documento MN-IIT-0072 “MANUAL DE POLÍTICAS Y LINEAMIENTOS DE SEGURIDAD DE LA INFORMACIÓN”; f) Alinea sus procedimientos para preservar los derechos de autor y propiedad intelectual de la UAE-DIAN; g) Cualquier tipo de medida que  establezca la ley de derechos de autor y propiedad intelectual. (</w:t>
      </w:r>
      <w:proofErr w:type="spellStart"/>
      <w:r w:rsidRPr="00666107">
        <w:rPr>
          <w:rFonts w:ascii="Arial" w:hAnsi="Arial" w:cs="Arial"/>
          <w:sz w:val="22"/>
          <w:szCs w:val="22"/>
          <w:lang w:val="es-ES" w:eastAsia="es-ES"/>
        </w:rPr>
        <w:t>xiii</w:t>
      </w:r>
      <w:proofErr w:type="spellEnd"/>
      <w:r w:rsidRPr="00666107">
        <w:rPr>
          <w:rFonts w:ascii="Arial" w:hAnsi="Arial" w:cs="Arial"/>
          <w:sz w:val="22"/>
          <w:szCs w:val="22"/>
          <w:lang w:val="es-ES" w:eastAsia="es-ES"/>
        </w:rPr>
        <w:t>) Colaborar con la identificación, valoración y tratamiento de los riesgos de seguridad de la información identificados y relacionados con el desarrollo del objeto contractual. (</w:t>
      </w:r>
      <w:proofErr w:type="spellStart"/>
      <w:r w:rsidRPr="00666107">
        <w:rPr>
          <w:rFonts w:ascii="Arial" w:hAnsi="Arial" w:cs="Arial"/>
          <w:sz w:val="22"/>
          <w:szCs w:val="22"/>
          <w:lang w:val="es-ES" w:eastAsia="es-ES"/>
        </w:rPr>
        <w:t>xiv</w:t>
      </w:r>
      <w:proofErr w:type="spellEnd"/>
      <w:r w:rsidRPr="00666107">
        <w:rPr>
          <w:rFonts w:ascii="Arial" w:hAnsi="Arial" w:cs="Arial"/>
          <w:sz w:val="22"/>
          <w:szCs w:val="22"/>
          <w:lang w:val="es-ES" w:eastAsia="es-ES"/>
        </w:rPr>
        <w:t>) Colaborar con la notificación a través de la mesa de servicios y gestión de eventos y/o incidentes de seguridad de la información identificados y relacionados con el desarrollo del objeto contractual. (</w:t>
      </w:r>
      <w:proofErr w:type="spellStart"/>
      <w:r w:rsidRPr="00666107">
        <w:rPr>
          <w:rFonts w:ascii="Arial" w:hAnsi="Arial" w:cs="Arial"/>
          <w:sz w:val="22"/>
          <w:szCs w:val="22"/>
          <w:lang w:val="es-ES" w:eastAsia="es-ES"/>
        </w:rPr>
        <w:t>xv</w:t>
      </w:r>
      <w:proofErr w:type="spellEnd"/>
      <w:r w:rsidRPr="00666107">
        <w:rPr>
          <w:rFonts w:ascii="Arial" w:hAnsi="Arial" w:cs="Arial"/>
          <w:sz w:val="22"/>
          <w:szCs w:val="22"/>
          <w:lang w:val="es-ES" w:eastAsia="es-ES"/>
        </w:rPr>
        <w:t>) Con los espacios para realizar revisiones in situ o a distancia que permitan identificar el nivel de cumplimiento de los requisitos de seguridad de la información establecidos en el documento MN-IIT-0072 “MANUAL DE POLÍTICAS Y LINEAMIENTOS DE SEGURIDAD DE LA INFORMACIÓN”; (</w:t>
      </w:r>
      <w:proofErr w:type="spellStart"/>
      <w:r w:rsidRPr="00666107">
        <w:rPr>
          <w:rFonts w:ascii="Arial" w:hAnsi="Arial" w:cs="Arial"/>
          <w:sz w:val="22"/>
          <w:szCs w:val="22"/>
          <w:lang w:val="es-ES" w:eastAsia="es-ES"/>
        </w:rPr>
        <w:t>xvi</w:t>
      </w:r>
      <w:proofErr w:type="spellEnd"/>
      <w:r w:rsidRPr="00666107">
        <w:rPr>
          <w:rFonts w:ascii="Arial" w:hAnsi="Arial" w:cs="Arial"/>
          <w:sz w:val="22"/>
          <w:szCs w:val="22"/>
          <w:lang w:val="es-ES" w:eastAsia="es-ES"/>
        </w:rPr>
        <w:t>) Remediar las situaciones que impacten o afecten el cumplimiento de los requisitos de seguridad de la información en las actividades relacionadas con el cumplimiento del objeto de la relación contractual. (</w:t>
      </w:r>
      <w:proofErr w:type="spellStart"/>
      <w:r w:rsidRPr="00666107">
        <w:rPr>
          <w:rFonts w:ascii="Arial" w:hAnsi="Arial" w:cs="Arial"/>
          <w:sz w:val="22"/>
          <w:szCs w:val="22"/>
          <w:lang w:val="es-ES" w:eastAsia="es-ES"/>
        </w:rPr>
        <w:t>xvii</w:t>
      </w:r>
      <w:proofErr w:type="spellEnd"/>
      <w:r w:rsidRPr="00666107">
        <w:rPr>
          <w:rFonts w:ascii="Arial" w:hAnsi="Arial" w:cs="Arial"/>
          <w:sz w:val="22"/>
          <w:szCs w:val="22"/>
          <w:lang w:val="es-ES" w:eastAsia="es-ES"/>
        </w:rPr>
        <w:t>) Confirmar que directamente y/o sus colaboradores (cuando deba subcontratar personal para ejecutar el contrato), conocen y cumplen las políticas y lineamientos de seguridad de la información establecidos por la UAE-DIAN. (</w:t>
      </w:r>
      <w:proofErr w:type="spellStart"/>
      <w:r w:rsidRPr="00666107">
        <w:rPr>
          <w:rFonts w:ascii="Arial" w:hAnsi="Arial" w:cs="Arial"/>
          <w:sz w:val="22"/>
          <w:szCs w:val="22"/>
          <w:lang w:val="es-ES" w:eastAsia="es-ES"/>
        </w:rPr>
        <w:t>xviii</w:t>
      </w:r>
      <w:proofErr w:type="spellEnd"/>
      <w:r w:rsidRPr="00666107">
        <w:rPr>
          <w:rFonts w:ascii="Arial" w:hAnsi="Arial" w:cs="Arial"/>
          <w:sz w:val="22"/>
          <w:szCs w:val="22"/>
          <w:lang w:val="es-ES" w:eastAsia="es-ES"/>
        </w:rPr>
        <w:t>) Finalizado el objeto de la relación contractual, se debe confirmar: a) el retiro de todos los derechos de acceso provistos durante la ejecución de las actividades establecidas en el objeto de la relación contractual; b) La confirmación de la destrucción y disposición final de la información provista por parte de la UAAE-DIAN para el cumplimiento del objeto de la relación contractual; d) Confirmar la portabilidad o eliminación segura de la información; e) Mantener la confidencialidad de la información compartida relacionada con el objeto de la relación contractual durante y después de la ejecución del contrato; f) Comunicar oportunamente a través de la herramienta de Gestión de Mesa de Servicio cualquier evento o incidente que afecte los activos de información de la UEA-DIAN. (</w:t>
      </w:r>
      <w:proofErr w:type="spellStart"/>
      <w:r w:rsidRPr="00666107">
        <w:rPr>
          <w:rFonts w:ascii="Arial" w:hAnsi="Arial" w:cs="Arial"/>
          <w:sz w:val="22"/>
          <w:szCs w:val="22"/>
          <w:lang w:val="es-ES" w:eastAsia="es-ES"/>
        </w:rPr>
        <w:t>xix</w:t>
      </w:r>
      <w:proofErr w:type="spellEnd"/>
      <w:r w:rsidRPr="00666107">
        <w:rPr>
          <w:rFonts w:ascii="Arial" w:hAnsi="Arial" w:cs="Arial"/>
          <w:sz w:val="22"/>
          <w:szCs w:val="22"/>
          <w:lang w:val="es-ES" w:eastAsia="es-ES"/>
        </w:rPr>
        <w:t>) Comunicar oportunamente a través de la herramienta de Gestión de Mesa de Servicio cualquier situación de riesgo de seguridad de la información que afecte los activos de la UEA-DIAN. (</w:t>
      </w:r>
      <w:proofErr w:type="spellStart"/>
      <w:r w:rsidRPr="00666107">
        <w:rPr>
          <w:rFonts w:ascii="Arial" w:hAnsi="Arial" w:cs="Arial"/>
          <w:sz w:val="22"/>
          <w:szCs w:val="22"/>
          <w:lang w:val="es-ES" w:eastAsia="es-ES"/>
        </w:rPr>
        <w:t>xix</w:t>
      </w:r>
      <w:proofErr w:type="spellEnd"/>
      <w:r w:rsidRPr="00666107">
        <w:rPr>
          <w:rFonts w:ascii="Arial" w:hAnsi="Arial" w:cs="Arial"/>
          <w:sz w:val="22"/>
          <w:szCs w:val="22"/>
          <w:lang w:val="es-ES" w:eastAsia="es-ES"/>
        </w:rPr>
        <w:t>) Permitir realizar verificaciones sobre el nivel de cumplimiento que tiene el contratista frente los requerimientos de seguridad de la información; y (</w:t>
      </w:r>
      <w:proofErr w:type="spellStart"/>
      <w:r w:rsidRPr="00666107">
        <w:rPr>
          <w:rFonts w:ascii="Arial" w:hAnsi="Arial" w:cs="Arial"/>
          <w:sz w:val="22"/>
          <w:szCs w:val="22"/>
          <w:lang w:val="es-ES" w:eastAsia="es-ES"/>
        </w:rPr>
        <w:t>xx</w:t>
      </w:r>
      <w:proofErr w:type="spellEnd"/>
      <w:r w:rsidRPr="00666107">
        <w:rPr>
          <w:rFonts w:ascii="Arial" w:hAnsi="Arial" w:cs="Arial"/>
          <w:sz w:val="22"/>
          <w:szCs w:val="22"/>
          <w:lang w:val="es-ES" w:eastAsia="es-ES"/>
        </w:rPr>
        <w:t xml:space="preserve">) Guardar total reserva de la información que conozca con ocasión de la ejecución del contrato, salvo requerimiento de autoridad competente. </w:t>
      </w:r>
    </w:p>
    <w:p w14:paraId="6671E2D7" w14:textId="4E4D26F1" w:rsidR="00666107" w:rsidRPr="00666107" w:rsidRDefault="00666107" w:rsidP="00666107">
      <w:pPr>
        <w:spacing w:before="120" w:after="40"/>
        <w:ind w:left="567"/>
        <w:jc w:val="both"/>
        <w:rPr>
          <w:rFonts w:ascii="Arial" w:hAnsi="Arial" w:cs="Arial"/>
          <w:sz w:val="22"/>
          <w:szCs w:val="22"/>
          <w:lang w:val="es-ES" w:eastAsia="es-ES"/>
        </w:rPr>
      </w:pPr>
      <w:r w:rsidRPr="00666107">
        <w:rPr>
          <w:rFonts w:ascii="Arial" w:hAnsi="Arial" w:cs="Arial"/>
          <w:sz w:val="22"/>
          <w:szCs w:val="22"/>
          <w:lang w:val="es-ES" w:eastAsia="es-ES"/>
        </w:rPr>
        <w:lastRenderedPageBreak/>
        <w:t>10. Cumplir las siguientes OBLIGACIONES PARA EL TRATAMIENTO DE DATOS PERSONALES: (i) tratar los Datos Personales transmitidos por cuenta de la DIAN exclusivamente con el propósito de cumplir con las obligaciones establecidas en este Contrato; (</w:t>
      </w:r>
      <w:proofErr w:type="spellStart"/>
      <w:r w:rsidRPr="00666107">
        <w:rPr>
          <w:rFonts w:ascii="Arial" w:hAnsi="Arial" w:cs="Arial"/>
          <w:sz w:val="22"/>
          <w:szCs w:val="22"/>
          <w:lang w:val="es-ES" w:eastAsia="es-ES"/>
        </w:rPr>
        <w:t>ii</w:t>
      </w:r>
      <w:proofErr w:type="spellEnd"/>
      <w:r w:rsidRPr="00666107">
        <w:rPr>
          <w:rFonts w:ascii="Arial" w:hAnsi="Arial" w:cs="Arial"/>
          <w:sz w:val="22"/>
          <w:szCs w:val="22"/>
          <w:lang w:val="es-ES" w:eastAsia="es-ES"/>
        </w:rPr>
        <w:t>) No revelar ni usar ningún Dato Personal transmitido por la DIAN, salvo que sea necesario para cumplir con las obligaciones y finalidades establecidas en virtud de este Contrato; (</w:t>
      </w:r>
      <w:proofErr w:type="spellStart"/>
      <w:r w:rsidRPr="00666107">
        <w:rPr>
          <w:rFonts w:ascii="Arial" w:hAnsi="Arial" w:cs="Arial"/>
          <w:sz w:val="22"/>
          <w:szCs w:val="22"/>
          <w:lang w:val="es-ES" w:eastAsia="es-ES"/>
        </w:rPr>
        <w:t>iii</w:t>
      </w:r>
      <w:proofErr w:type="spellEnd"/>
      <w:r w:rsidRPr="00666107">
        <w:rPr>
          <w:rFonts w:ascii="Arial" w:hAnsi="Arial" w:cs="Arial"/>
          <w:sz w:val="22"/>
          <w:szCs w:val="22"/>
          <w:lang w:val="es-ES" w:eastAsia="es-ES"/>
        </w:rPr>
        <w:t>) No revelar Datos Personales a ningún tercero, subcontratista, salvo que dicho tercero se someta a las obligaciones establecidas en este Contrato, permaneciendo en todo caso la parte encargada del tratamiento, como Responsable de la información transmitida; (</w:t>
      </w:r>
      <w:proofErr w:type="spellStart"/>
      <w:r w:rsidRPr="00666107">
        <w:rPr>
          <w:rFonts w:ascii="Arial" w:hAnsi="Arial" w:cs="Arial"/>
          <w:sz w:val="22"/>
          <w:szCs w:val="22"/>
          <w:lang w:val="es-ES" w:eastAsia="es-ES"/>
        </w:rPr>
        <w:t>iv</w:t>
      </w:r>
      <w:proofErr w:type="spellEnd"/>
      <w:r w:rsidRPr="00666107">
        <w:rPr>
          <w:rFonts w:ascii="Arial" w:hAnsi="Arial" w:cs="Arial"/>
          <w:sz w:val="22"/>
          <w:szCs w:val="22"/>
          <w:lang w:val="es-ES" w:eastAsia="es-ES"/>
        </w:rPr>
        <w:t>) Implementar, mantener y exigir a todos sus subcontratistas, colaboradores, empleados, directivos, agentes, entre otros, que implementen y mantengan las medidas humanas, tecnológicas y administrativas de seguridad y protección de la información que sean necesarias para garantizar la protección de los Datos Personales transmitidos contra amenazas o peligros que afecten su seguridad y/o integridad, impedir su adulteración, modificación o copia no autorizada, pérdida, consulta, uso o acceso no autorizado o fraudulento, o cualquier uso de los mismos que pueda generar algún perjuicio al Titular de los Datos Personales y/o a la DIAN como al contratista (responsable de la información); (v) dar el Tratamiento a los Datos Personales, establecido en su Política de Tratamiento de Datos Personales, dando estricto cumplimiento a los principios establecidos en el Régimen Legal de Protección de Datos Personales; (vi) Mantener la confidencialidad en relación con el Tratamiento de los Datos Personales transmitidos por la DIAN; (vi) Garantizar al Titular, en todo tiempo, el pleno y efectivo ejercicio del derecho de Habeas Data, que implica conocer, actualizar y rectificar sus datos personales; (</w:t>
      </w:r>
      <w:proofErr w:type="spellStart"/>
      <w:r w:rsidRPr="00666107">
        <w:rPr>
          <w:rFonts w:ascii="Arial" w:hAnsi="Arial" w:cs="Arial"/>
          <w:sz w:val="22"/>
          <w:szCs w:val="22"/>
          <w:lang w:val="es-ES" w:eastAsia="es-ES"/>
        </w:rPr>
        <w:t>vii</w:t>
      </w:r>
      <w:proofErr w:type="spellEnd"/>
      <w:r w:rsidRPr="00666107">
        <w:rPr>
          <w:rFonts w:ascii="Arial" w:hAnsi="Arial" w:cs="Arial"/>
          <w:sz w:val="22"/>
          <w:szCs w:val="22"/>
          <w:lang w:val="es-ES" w:eastAsia="es-ES"/>
        </w:rPr>
        <w:t>) Realizar la actualización, rectificación o supresión de los Datos Personales transmitidos por la DIAN, respetando los procedimientos establecidos en el Régimen Legal de Protección de Datos; (</w:t>
      </w:r>
      <w:proofErr w:type="spellStart"/>
      <w:r w:rsidRPr="00666107">
        <w:rPr>
          <w:rFonts w:ascii="Arial" w:hAnsi="Arial" w:cs="Arial"/>
          <w:sz w:val="22"/>
          <w:szCs w:val="22"/>
          <w:lang w:val="es-ES" w:eastAsia="es-ES"/>
        </w:rPr>
        <w:t>viii</w:t>
      </w:r>
      <w:proofErr w:type="spellEnd"/>
      <w:r w:rsidRPr="00666107">
        <w:rPr>
          <w:rFonts w:ascii="Arial" w:hAnsi="Arial" w:cs="Arial"/>
          <w:sz w:val="22"/>
          <w:szCs w:val="22"/>
          <w:lang w:val="es-ES" w:eastAsia="es-ES"/>
        </w:rPr>
        <w:t>) Actualizar los Datos Personales transmitidos por la DIAN en un plazo no mayor a los cinco (5) días hábiles siguientes contados a partir del acceso a la actualización; (</w:t>
      </w:r>
      <w:proofErr w:type="spellStart"/>
      <w:r w:rsidRPr="00666107">
        <w:rPr>
          <w:rFonts w:ascii="Arial" w:hAnsi="Arial" w:cs="Arial"/>
          <w:sz w:val="22"/>
          <w:szCs w:val="22"/>
          <w:lang w:val="es-ES" w:eastAsia="es-ES"/>
        </w:rPr>
        <w:t>ix</w:t>
      </w:r>
      <w:proofErr w:type="spellEnd"/>
      <w:r w:rsidRPr="00666107">
        <w:rPr>
          <w:rFonts w:ascii="Arial" w:hAnsi="Arial" w:cs="Arial"/>
          <w:sz w:val="22"/>
          <w:szCs w:val="22"/>
          <w:lang w:val="es-ES" w:eastAsia="es-ES"/>
        </w:rPr>
        <w:t>) Adelantar y dar respuesta a las consultas y reclamos formulados por el Titular de los Datos Personales transmitidos por la DIAN; (x) No divulgar los datos personales transmitidos por la DIAN, ni de forma directa o indirecta, a ninguna persona natural o jurídica sin obtener previamente el consentimiento previo y por escrito del Titular y/o de la DIAN. Los Datos Personales solo podrán ser revelados únicamente a las personas expresamente autorizadas de acuerdo con las disposiciones del Régimen Legal de Protección de Datos en Colombia; (xi) Tratar los Datos Personales transmitidos por la DIAN exclusivamente con el propósito de cumplir con las obligaciones establecidas en este Contrato; (</w:t>
      </w:r>
      <w:proofErr w:type="spellStart"/>
      <w:r w:rsidRPr="00666107">
        <w:rPr>
          <w:rFonts w:ascii="Arial" w:hAnsi="Arial" w:cs="Arial"/>
          <w:sz w:val="22"/>
          <w:szCs w:val="22"/>
          <w:lang w:val="es-ES" w:eastAsia="es-ES"/>
        </w:rPr>
        <w:t>xii</w:t>
      </w:r>
      <w:proofErr w:type="spellEnd"/>
      <w:r w:rsidRPr="00666107">
        <w:rPr>
          <w:rFonts w:ascii="Arial" w:hAnsi="Arial" w:cs="Arial"/>
          <w:sz w:val="22"/>
          <w:szCs w:val="22"/>
          <w:lang w:val="es-ES" w:eastAsia="es-ES"/>
        </w:rPr>
        <w:t>) No utilizar los Datos Personales trasmitidos por la DIAN con un propósito diferente al establecido en el presente Contrato, a menos que se obtenga el consentimiento previo y por escrito por parte del Titular y/o DIAN; (</w:t>
      </w:r>
      <w:proofErr w:type="spellStart"/>
      <w:r w:rsidRPr="00666107">
        <w:rPr>
          <w:rFonts w:ascii="Arial" w:hAnsi="Arial" w:cs="Arial"/>
          <w:sz w:val="22"/>
          <w:szCs w:val="22"/>
          <w:lang w:val="es-ES" w:eastAsia="es-ES"/>
        </w:rPr>
        <w:t>xiii</w:t>
      </w:r>
      <w:proofErr w:type="spellEnd"/>
      <w:r w:rsidRPr="00666107">
        <w:rPr>
          <w:rFonts w:ascii="Arial" w:hAnsi="Arial" w:cs="Arial"/>
          <w:sz w:val="22"/>
          <w:szCs w:val="22"/>
          <w:lang w:val="es-ES" w:eastAsia="es-ES"/>
        </w:rPr>
        <w:t>) Cumplir con las obligaciones que tenga como Encargado del Tratamiento, bajo las Políticas de Tratamiento de Datos Personales y el Manual de Protección de Datos Personales de la DIAN, que se encuentran publicadas en la página web; (</w:t>
      </w:r>
      <w:proofErr w:type="spellStart"/>
      <w:r w:rsidRPr="00666107">
        <w:rPr>
          <w:rFonts w:ascii="Arial" w:hAnsi="Arial" w:cs="Arial"/>
          <w:sz w:val="22"/>
          <w:szCs w:val="22"/>
          <w:lang w:val="es-ES" w:eastAsia="es-ES"/>
        </w:rPr>
        <w:t>xiv</w:t>
      </w:r>
      <w:proofErr w:type="spellEnd"/>
      <w:r w:rsidRPr="00666107">
        <w:rPr>
          <w:rFonts w:ascii="Arial" w:hAnsi="Arial" w:cs="Arial"/>
          <w:sz w:val="22"/>
          <w:szCs w:val="22"/>
          <w:lang w:val="es-ES" w:eastAsia="es-ES"/>
        </w:rPr>
        <w:t>) Cumplir con todas las demás obligaciones estipuladas en el marco del Régimen Legal de Protección de Datos Personales; (</w:t>
      </w:r>
      <w:proofErr w:type="spellStart"/>
      <w:r w:rsidRPr="00666107">
        <w:rPr>
          <w:rFonts w:ascii="Arial" w:hAnsi="Arial" w:cs="Arial"/>
          <w:sz w:val="22"/>
          <w:szCs w:val="22"/>
          <w:lang w:val="es-ES" w:eastAsia="es-ES"/>
        </w:rPr>
        <w:t>xv</w:t>
      </w:r>
      <w:proofErr w:type="spellEnd"/>
      <w:r w:rsidRPr="00666107">
        <w:rPr>
          <w:rFonts w:ascii="Arial" w:hAnsi="Arial" w:cs="Arial"/>
          <w:sz w:val="22"/>
          <w:szCs w:val="22"/>
          <w:lang w:val="es-ES" w:eastAsia="es-ES"/>
        </w:rPr>
        <w:t xml:space="preserve">) El contratista será Responsable frente a cualquier reclamación, queja, demanda, acción, pretensión de los Titulares, que surja en contra de la DIAN, por el Tratamiento indebido que haga de la información. En consecuencia, deberá garantizar, proteger, defender, indemnizar y mantener indemne a la DIAN y a sus representantes y servidores públicos con respecto a cualquier reclamación, queja, demanda, acción, </w:t>
      </w:r>
      <w:r w:rsidRPr="00666107">
        <w:rPr>
          <w:rFonts w:ascii="Arial" w:hAnsi="Arial" w:cs="Arial"/>
          <w:sz w:val="22"/>
          <w:szCs w:val="22"/>
          <w:lang w:val="es-ES" w:eastAsia="es-ES"/>
        </w:rPr>
        <w:lastRenderedPageBreak/>
        <w:t>pretensión, perjuicio, daño, pasivo y/o contingencia que surjan en contra de la DIAN relacionada directa o indirectamente, en conexión con cualquier indebido Tratamiento que el contratista realice sobre los Datos Personales transmitidos por la DIAN; (</w:t>
      </w:r>
      <w:proofErr w:type="spellStart"/>
      <w:r w:rsidRPr="00666107">
        <w:rPr>
          <w:rFonts w:ascii="Arial" w:hAnsi="Arial" w:cs="Arial"/>
          <w:sz w:val="22"/>
          <w:szCs w:val="22"/>
          <w:lang w:val="es-ES" w:eastAsia="es-ES"/>
        </w:rPr>
        <w:t>xvi</w:t>
      </w:r>
      <w:proofErr w:type="spellEnd"/>
      <w:r w:rsidRPr="00666107">
        <w:rPr>
          <w:rFonts w:ascii="Arial" w:hAnsi="Arial" w:cs="Arial"/>
          <w:sz w:val="22"/>
          <w:szCs w:val="22"/>
          <w:lang w:val="es-ES" w:eastAsia="es-ES"/>
        </w:rPr>
        <w:t>) Periódicamente y previa solicitud por escrito por parte de la DIAN, el contratista permitirá que se lleven a cabo visitas e inspecciones a las instalaciones, sedes e infraestructura tecnológica utilizada por el contratista para el Tratamiento de los Datos Personales transmitidos por la DIAN, directamente o de un tercero autorizado, para asegurar el cumplimiento de los términos de este Contrato y de la normatividad aplicable; (</w:t>
      </w:r>
      <w:proofErr w:type="spellStart"/>
      <w:r w:rsidRPr="00666107">
        <w:rPr>
          <w:rFonts w:ascii="Arial" w:hAnsi="Arial" w:cs="Arial"/>
          <w:sz w:val="22"/>
          <w:szCs w:val="22"/>
          <w:lang w:val="es-ES" w:eastAsia="es-ES"/>
        </w:rPr>
        <w:t>xvii</w:t>
      </w:r>
      <w:proofErr w:type="spellEnd"/>
      <w:r w:rsidRPr="00666107">
        <w:rPr>
          <w:rFonts w:ascii="Arial" w:hAnsi="Arial" w:cs="Arial"/>
          <w:sz w:val="22"/>
          <w:szCs w:val="22"/>
          <w:lang w:val="es-ES" w:eastAsia="es-ES"/>
        </w:rPr>
        <w:t>) el contratista como Encargado del Tratamiento, reconoce expresamente que los datos personales a los que tendrá acceso son de exclusiva propiedad de la DIAN, por lo que no podrá utilizarlos sino para los fines autorizados por el Titular de la información; (</w:t>
      </w:r>
      <w:proofErr w:type="spellStart"/>
      <w:r w:rsidRPr="00666107">
        <w:rPr>
          <w:rFonts w:ascii="Arial" w:hAnsi="Arial" w:cs="Arial"/>
          <w:sz w:val="22"/>
          <w:szCs w:val="22"/>
          <w:lang w:val="es-ES" w:eastAsia="es-ES"/>
        </w:rPr>
        <w:t>xviii</w:t>
      </w:r>
      <w:proofErr w:type="spellEnd"/>
      <w:r w:rsidRPr="00666107">
        <w:rPr>
          <w:rFonts w:ascii="Arial" w:hAnsi="Arial" w:cs="Arial"/>
          <w:sz w:val="22"/>
          <w:szCs w:val="22"/>
          <w:lang w:val="es-ES" w:eastAsia="es-ES"/>
        </w:rPr>
        <w:t>) el contratista se obliga a no realizar ninguna cesión de datos personales a los que tenga acceso, sin la debida autorización escrita de la DIAN; y (</w:t>
      </w:r>
      <w:proofErr w:type="spellStart"/>
      <w:r w:rsidRPr="00666107">
        <w:rPr>
          <w:rFonts w:ascii="Arial" w:hAnsi="Arial" w:cs="Arial"/>
          <w:sz w:val="22"/>
          <w:szCs w:val="22"/>
          <w:lang w:val="es-ES" w:eastAsia="es-ES"/>
        </w:rPr>
        <w:t>xix</w:t>
      </w:r>
      <w:proofErr w:type="spellEnd"/>
      <w:r w:rsidRPr="00666107">
        <w:rPr>
          <w:rFonts w:ascii="Arial" w:hAnsi="Arial" w:cs="Arial"/>
          <w:sz w:val="22"/>
          <w:szCs w:val="22"/>
          <w:lang w:val="es-ES" w:eastAsia="es-ES"/>
        </w:rPr>
        <w:t>) Según la instrucción que por escrito entregue el supervisor al contratista, en principio toda la información suministrada deberá ser destruida y la evidencia de ello deberá ser entregada al supervisor al momento de la terminación del contrato, o en caso de no ser destruida la información, se devolverá al supervisor mediante comunicación escrita. En todo caso, las obligaciones sobre el manejo de la confidencialidad de la información serán a perpetuidad incluso después de que el contrato haya sido terminado o finalizado.</w:t>
      </w:r>
    </w:p>
    <w:p w14:paraId="3A184545" w14:textId="00DBCC36" w:rsidR="00666107" w:rsidRPr="00666107" w:rsidRDefault="00666107" w:rsidP="00666107">
      <w:pPr>
        <w:spacing w:before="120" w:after="40"/>
        <w:ind w:left="567"/>
        <w:jc w:val="both"/>
        <w:rPr>
          <w:rFonts w:ascii="Arial" w:hAnsi="Arial" w:cs="Arial"/>
          <w:sz w:val="22"/>
          <w:szCs w:val="22"/>
          <w:lang w:val="es-ES" w:eastAsia="es-ES"/>
        </w:rPr>
      </w:pPr>
      <w:r w:rsidRPr="00666107">
        <w:rPr>
          <w:rFonts w:ascii="Arial" w:hAnsi="Arial" w:cs="Arial"/>
          <w:sz w:val="22"/>
          <w:szCs w:val="22"/>
          <w:lang w:val="es-ES" w:eastAsia="es-ES"/>
        </w:rPr>
        <w:t>11. Cumplir las siguientes OBLIGACIONES DEL SISTEMA DE SEGURIDAD Y SALUD EN EL TRABAJO: (A) OBLIGACIONES GENERALES: (i) Asistir a las capacitaciones de seguridad y salud en el trabajo a las que lo convoque la UAE-DIAN y tener en cuenta las precauciones que incluyen: (a) Procurar el cuidado integral de la salud del personal con el que ejecuta el contrato, (b) Suministrar y exigir a su personal la utilización permanente de los elementos de protección personal necesarios para ejecutar la actividad contratada, para lo cual asumirá su costo ; (c) Informar inmediatamente al supervisor la ocurrencia de incidentes, accidentes de trabajo y enfermedades laborales; (d) Participar en las actividades de Prevención y Promoción organizadas por la UAE-DIAN o ARL; (e) Cumplir las Políticas, normas, reglamentos, instrucciones y lineamientos de Seguridad y Salud en el Trabajo dispuestos en la ley y en el Sistema de Gestión de Seguridad y Salud en el Trabajo SG-SST de la UAE-DIAN; (vi) reportar oportunamente al supervisor cualquier acto o condición insegura que observe en las instalaciones de la DIAN o por fuera, que pueda considerarse como una amenaza o riesgo de seguridad y salud en el trabajo; y (f) Acreditar al supervisor el pago de los aportes al Sistema de Seguridad Social Integral y de los intereses moratorios a que hubiere lugar; (B) OBLIGACIONES DEL CONTRATISTA CON PERSONAL: (i) para la suscripción del FT-ADF-2085 ACTA DE INICIO, el contratista debe entregar al Supervisor relación del personal que pondrá a disposición para la ejecución del contrato, con copia de la afiliación a seguridad social a pensión, salud y riesgos laborales de la totalidad del personal; (</w:t>
      </w:r>
      <w:proofErr w:type="spellStart"/>
      <w:r w:rsidRPr="00666107">
        <w:rPr>
          <w:rFonts w:ascii="Arial" w:hAnsi="Arial" w:cs="Arial"/>
          <w:sz w:val="22"/>
          <w:szCs w:val="22"/>
          <w:lang w:val="es-ES" w:eastAsia="es-ES"/>
        </w:rPr>
        <w:t>ii</w:t>
      </w:r>
      <w:proofErr w:type="spellEnd"/>
      <w:r w:rsidRPr="00666107">
        <w:rPr>
          <w:rFonts w:ascii="Arial" w:hAnsi="Arial" w:cs="Arial"/>
          <w:sz w:val="22"/>
          <w:szCs w:val="22"/>
          <w:lang w:val="es-ES" w:eastAsia="es-ES"/>
        </w:rPr>
        <w:t>) permitir que el personal con el que ejecutará el contrato asista a las capacitaciones en SST programadas por la DIAN (Art.2.2.4.6.11 del D.1072/15); (</w:t>
      </w:r>
      <w:proofErr w:type="spellStart"/>
      <w:r w:rsidRPr="00666107">
        <w:rPr>
          <w:rFonts w:ascii="Arial" w:hAnsi="Arial" w:cs="Arial"/>
          <w:sz w:val="22"/>
          <w:szCs w:val="22"/>
          <w:lang w:val="es-ES" w:eastAsia="es-ES"/>
        </w:rPr>
        <w:t>ii</w:t>
      </w:r>
      <w:proofErr w:type="spellEnd"/>
      <w:r w:rsidRPr="00666107">
        <w:rPr>
          <w:rFonts w:ascii="Arial" w:hAnsi="Arial" w:cs="Arial"/>
          <w:sz w:val="22"/>
          <w:szCs w:val="22"/>
          <w:lang w:val="es-ES" w:eastAsia="es-ES"/>
        </w:rPr>
        <w:t>) pagar oportunamente aportes a seguridad social del personal con el que ejecute el contrato; (</w:t>
      </w:r>
      <w:proofErr w:type="spellStart"/>
      <w:r w:rsidRPr="00666107">
        <w:rPr>
          <w:rFonts w:ascii="Arial" w:hAnsi="Arial" w:cs="Arial"/>
          <w:sz w:val="22"/>
          <w:szCs w:val="22"/>
          <w:lang w:val="es-ES" w:eastAsia="es-ES"/>
        </w:rPr>
        <w:t>iii</w:t>
      </w:r>
      <w:proofErr w:type="spellEnd"/>
      <w:r w:rsidRPr="00666107">
        <w:rPr>
          <w:rFonts w:ascii="Arial" w:hAnsi="Arial" w:cs="Arial"/>
          <w:sz w:val="22"/>
          <w:szCs w:val="22"/>
          <w:lang w:val="es-ES" w:eastAsia="es-ES"/>
        </w:rPr>
        <w:t>) contribuir al cumplimiento de la política de seguridad y salud en el trabajo de la DIAN adoptada mediante Resolución No. 000062 de septiembre 1 de 2016; (</w:t>
      </w:r>
      <w:proofErr w:type="spellStart"/>
      <w:r w:rsidRPr="00666107">
        <w:rPr>
          <w:rFonts w:ascii="Arial" w:hAnsi="Arial" w:cs="Arial"/>
          <w:sz w:val="22"/>
          <w:szCs w:val="22"/>
          <w:lang w:val="es-ES" w:eastAsia="es-ES"/>
        </w:rPr>
        <w:t>iv</w:t>
      </w:r>
      <w:proofErr w:type="spellEnd"/>
      <w:r w:rsidRPr="00666107">
        <w:rPr>
          <w:rFonts w:ascii="Arial" w:hAnsi="Arial" w:cs="Arial"/>
          <w:sz w:val="22"/>
          <w:szCs w:val="22"/>
          <w:lang w:val="es-ES" w:eastAsia="es-ES"/>
        </w:rPr>
        <w:t xml:space="preserve">) garantizar la utilización permanente de elementos de protección personal (EPP) necesarios por parte del personal con el que ejecutará el contrato, para evitar accidentes de trabajo </w:t>
      </w:r>
      <w:r w:rsidRPr="00666107">
        <w:rPr>
          <w:rFonts w:ascii="Arial" w:hAnsi="Arial" w:cs="Arial"/>
          <w:sz w:val="22"/>
          <w:szCs w:val="22"/>
          <w:lang w:val="es-ES" w:eastAsia="es-ES"/>
        </w:rPr>
        <w:lastRenderedPageBreak/>
        <w:t>y/o enfermedades laborales; (v) cumplir la normatividad laboral y de seguridad y salud en el trabajo vigente en Colombia; (vi) cumplir las normas técnicas de Seguridad y Salud en el Trabajo aplicables a las actividades derivadas de las obligaciones del contrato; (</w:t>
      </w:r>
      <w:proofErr w:type="spellStart"/>
      <w:r w:rsidRPr="00666107">
        <w:rPr>
          <w:rFonts w:ascii="Arial" w:hAnsi="Arial" w:cs="Arial"/>
          <w:sz w:val="22"/>
          <w:szCs w:val="22"/>
          <w:lang w:val="es-ES" w:eastAsia="es-ES"/>
        </w:rPr>
        <w:t>vii</w:t>
      </w:r>
      <w:proofErr w:type="spellEnd"/>
      <w:r w:rsidRPr="00666107">
        <w:rPr>
          <w:rFonts w:ascii="Arial" w:hAnsi="Arial" w:cs="Arial"/>
          <w:sz w:val="22"/>
          <w:szCs w:val="22"/>
          <w:lang w:val="es-ES" w:eastAsia="es-ES"/>
        </w:rPr>
        <w:t>) implementar las acciones que sean necesarias como resultado de la autoevaluación de los Estándares Mínimos a la que hace referencia el Art. 28 de la Resolución No. 000312 del 13 de febrero de 2019 del Ministerio del Trabajo; (</w:t>
      </w:r>
      <w:proofErr w:type="spellStart"/>
      <w:r w:rsidRPr="00666107">
        <w:rPr>
          <w:rFonts w:ascii="Arial" w:hAnsi="Arial" w:cs="Arial"/>
          <w:sz w:val="22"/>
          <w:szCs w:val="22"/>
          <w:lang w:val="es-ES" w:eastAsia="es-ES"/>
        </w:rPr>
        <w:t>viii</w:t>
      </w:r>
      <w:proofErr w:type="spellEnd"/>
      <w:r w:rsidRPr="00666107">
        <w:rPr>
          <w:rFonts w:ascii="Arial" w:hAnsi="Arial" w:cs="Arial"/>
          <w:sz w:val="22"/>
          <w:szCs w:val="22"/>
          <w:lang w:val="es-ES" w:eastAsia="es-ES"/>
        </w:rPr>
        <w:t>) presentar a la ARL el plan de mejoramiento conforme a la evaluación de los Estándares Mínimos de SST y cumplir su implementación y recomendaciones de la ARL; (</w:t>
      </w:r>
      <w:proofErr w:type="spellStart"/>
      <w:r w:rsidRPr="00666107">
        <w:rPr>
          <w:rFonts w:ascii="Arial" w:hAnsi="Arial" w:cs="Arial"/>
          <w:sz w:val="22"/>
          <w:szCs w:val="22"/>
          <w:lang w:val="es-ES" w:eastAsia="es-ES"/>
        </w:rPr>
        <w:t>ix</w:t>
      </w:r>
      <w:proofErr w:type="spellEnd"/>
      <w:r w:rsidRPr="00666107">
        <w:rPr>
          <w:rFonts w:ascii="Arial" w:hAnsi="Arial" w:cs="Arial"/>
          <w:sz w:val="22"/>
          <w:szCs w:val="22"/>
          <w:lang w:val="es-ES" w:eastAsia="es-ES"/>
        </w:rPr>
        <w:t>) cumplir los planes de mejoramiento solicitados por el Ministerio del Trabajo, de conformidad con el Art. 29 de la Res. 000312 de 2019 del Ministerio del Trabajo o normas que la modifiquen, adicionen y/o sustituyan; (x) cumplir con el pago de aportes de seguridad social, prestaciones sociales, aportes parafiscales, horas extras, dominicales, festivos, recargos nocturnos, indemnizaciones, liquidación de prestaciones e incapacidades y demás costos derivados de la relación laboral con el personal que requiera para la ejecución el contrato, de conformidad con la normatividad laboral vigente; (xi) Cumplir todos los costos, gastos, erogaciones asociadas al personal, como prestaciones sociales contribuciones, dotaciones, capacitaciones, incapacidades, costos asociados a seguridad y salud en el trabajo, exámenes básicos de seguridad y cualquier otro gasto requerido para cumplir la normatividad laboral vigente; (C) OBLIGACIONES DEL CONTRATISTA DE SERVICIOS PROFESIONALES Y APOYO A LA GESTIÓN: (i) El contratista se debe afiliar al Sistema General de Riesgos Laborales en cumplimiento del Art. 2.2.4.2.2.6 del D.1072/2015, como mínimo un día antes del inicio de la ejecución del contrato. La finalización de la cobertura de la ARL debe corresponder a la fecha de terminación de este contrato; (</w:t>
      </w:r>
      <w:proofErr w:type="spellStart"/>
      <w:r w:rsidRPr="00666107">
        <w:rPr>
          <w:rFonts w:ascii="Arial" w:hAnsi="Arial" w:cs="Arial"/>
          <w:sz w:val="22"/>
          <w:szCs w:val="22"/>
          <w:lang w:val="es-ES" w:eastAsia="es-ES"/>
        </w:rPr>
        <w:t>ii</w:t>
      </w:r>
      <w:proofErr w:type="spellEnd"/>
      <w:r w:rsidRPr="00666107">
        <w:rPr>
          <w:rFonts w:ascii="Arial" w:hAnsi="Arial" w:cs="Arial"/>
          <w:sz w:val="22"/>
          <w:szCs w:val="22"/>
          <w:lang w:val="es-ES" w:eastAsia="es-ES"/>
        </w:rPr>
        <w:t>) El contratista debe contribuir al cumplimiento oportuno de las obligaciones que frente al Sistema de Seguridad Social Integral se deriven para la UAE-DIAN y Contratista, establecidas en las Leyes 789 de 2002, 828 de 2003, 1122 de 2007, 1150 de 2007, 1562 de 2012,1553 de 2015, Decreto 1072 de 2015 y Decreto 1273 de 2018, y demás que las adicionen, complementen o modifiquen; (</w:t>
      </w:r>
      <w:proofErr w:type="spellStart"/>
      <w:r w:rsidRPr="00666107">
        <w:rPr>
          <w:rFonts w:ascii="Arial" w:hAnsi="Arial" w:cs="Arial"/>
          <w:sz w:val="22"/>
          <w:szCs w:val="22"/>
          <w:lang w:val="es-ES" w:eastAsia="es-ES"/>
        </w:rPr>
        <w:t>iii</w:t>
      </w:r>
      <w:proofErr w:type="spellEnd"/>
      <w:r w:rsidRPr="00666107">
        <w:rPr>
          <w:rFonts w:ascii="Arial" w:hAnsi="Arial" w:cs="Arial"/>
          <w:sz w:val="22"/>
          <w:szCs w:val="22"/>
          <w:lang w:val="es-ES" w:eastAsia="es-ES"/>
        </w:rPr>
        <w:t>) Si el contratista celebra o ejecuta simultáneamente varios contratos, debe estar afiliado al Sistema General de Riesgos Laborales por la totalidad de los contratos suscritos, en la misma ARL, y debe informar al Supervisor cual es la ARL a la que se encuentra afiliado, para que la DIAN pueda realizar la correspondiente novedad en la afiliación del nuevo contrato, de conformidad con el Art. 2.2.4.2.2.9 del D.1072/2015; (</w:t>
      </w:r>
      <w:proofErr w:type="spellStart"/>
      <w:r w:rsidRPr="00666107">
        <w:rPr>
          <w:rFonts w:ascii="Arial" w:hAnsi="Arial" w:cs="Arial"/>
          <w:sz w:val="22"/>
          <w:szCs w:val="22"/>
          <w:lang w:val="es-ES" w:eastAsia="es-ES"/>
        </w:rPr>
        <w:t>iv</w:t>
      </w:r>
      <w:proofErr w:type="spellEnd"/>
      <w:r w:rsidRPr="00666107">
        <w:rPr>
          <w:rFonts w:ascii="Arial" w:hAnsi="Arial" w:cs="Arial"/>
          <w:sz w:val="22"/>
          <w:szCs w:val="22"/>
          <w:lang w:val="es-ES" w:eastAsia="es-ES"/>
        </w:rPr>
        <w:t>) El contratista debe pagar mes vencido el valor de la cotización al Sistema General de Riesgos Laborales, cuando la afiliación sea por riesgo I, II o III, conforme la clasificación de actividades económicas establecidas en el Decreto 1607 de 2002 o la norma que lo modifique, adicione o sustituya, y la UAE-DIAN debe pagar el valor de la cotización mes vencido, cuando la afiliación del contratista sea por riesgo IV o V, de conformidad con el Art. 2.2.4.2.2.13 del D.1072/2015; y (v) dentro de los diez (10) días hábiles siguientes a la suscripción del FT-ADF-2085 ACTA DE INICIO, el contratista debe entregar a la Subdirección de Talento Humano de la DIAN examen médico ocupacional vigente (Art.2.2.4.2.2.18, D.1072/2015) para que sea incluido en el Sistema de vigilancia epidemiológica de la DIAN (N/A).</w:t>
      </w:r>
    </w:p>
    <w:p w14:paraId="502648E0" w14:textId="0B35F33C" w:rsidR="00666107" w:rsidRPr="00666107" w:rsidRDefault="00666107" w:rsidP="00666107">
      <w:pPr>
        <w:spacing w:before="120" w:after="40"/>
        <w:ind w:left="567"/>
        <w:jc w:val="both"/>
        <w:rPr>
          <w:rFonts w:ascii="Arial" w:hAnsi="Arial" w:cs="Arial"/>
          <w:sz w:val="22"/>
          <w:szCs w:val="22"/>
          <w:lang w:val="es-ES" w:eastAsia="es-ES"/>
        </w:rPr>
      </w:pPr>
      <w:r w:rsidRPr="00666107">
        <w:rPr>
          <w:rFonts w:ascii="Arial" w:hAnsi="Arial" w:cs="Arial"/>
          <w:sz w:val="22"/>
          <w:szCs w:val="22"/>
          <w:lang w:val="es-ES" w:eastAsia="es-ES"/>
        </w:rPr>
        <w:t>12. Cumplir las siguientes OBLIGACIONES DEL SISTEMA DE GESTIÓN AMBIENTAL: (i) Privilegiar el uso de Tecnologías de la Información y las Comunicaciones –</w:t>
      </w:r>
      <w:proofErr w:type="spellStart"/>
      <w:r w:rsidRPr="00666107">
        <w:rPr>
          <w:rFonts w:ascii="Arial" w:hAnsi="Arial" w:cs="Arial"/>
          <w:sz w:val="22"/>
          <w:szCs w:val="22"/>
          <w:lang w:val="es-ES" w:eastAsia="es-ES"/>
        </w:rPr>
        <w:t>TICs</w:t>
      </w:r>
      <w:proofErr w:type="spellEnd"/>
      <w:r w:rsidRPr="00666107">
        <w:rPr>
          <w:rFonts w:ascii="Arial" w:hAnsi="Arial" w:cs="Arial"/>
          <w:sz w:val="22"/>
          <w:szCs w:val="22"/>
          <w:lang w:val="es-ES" w:eastAsia="es-ES"/>
        </w:rPr>
        <w:t xml:space="preserve"> para adelantar las actividades objeto del contrato, con el fin de evitar el uso de documentos impresos; (</w:t>
      </w:r>
      <w:proofErr w:type="spellStart"/>
      <w:r w:rsidRPr="00666107">
        <w:rPr>
          <w:rFonts w:ascii="Arial" w:hAnsi="Arial" w:cs="Arial"/>
          <w:sz w:val="22"/>
          <w:szCs w:val="22"/>
          <w:lang w:val="es-ES" w:eastAsia="es-ES"/>
        </w:rPr>
        <w:t>ii</w:t>
      </w:r>
      <w:proofErr w:type="spellEnd"/>
      <w:r w:rsidRPr="00666107">
        <w:rPr>
          <w:rFonts w:ascii="Arial" w:hAnsi="Arial" w:cs="Arial"/>
          <w:sz w:val="22"/>
          <w:szCs w:val="22"/>
          <w:lang w:val="es-ES" w:eastAsia="es-ES"/>
        </w:rPr>
        <w:t xml:space="preserve">) de ser inminentemente necesario el uso </w:t>
      </w:r>
      <w:r w:rsidRPr="00666107">
        <w:rPr>
          <w:rFonts w:ascii="Arial" w:hAnsi="Arial" w:cs="Arial"/>
          <w:sz w:val="22"/>
          <w:szCs w:val="22"/>
          <w:lang w:val="es-ES" w:eastAsia="es-ES"/>
        </w:rPr>
        <w:lastRenderedPageBreak/>
        <w:t>de documentos impresos, el contratista debe hacer uso de papel ecológico, por tratarse de un insumo reciclable, biodegradable, libre de químicos blanqueadores y muchos de los cuales son elaborados con fibra de caña de azúcar, de acuerdo con la oferta presente en el mercado nacional; (</w:t>
      </w:r>
      <w:proofErr w:type="spellStart"/>
      <w:r w:rsidRPr="00666107">
        <w:rPr>
          <w:rFonts w:ascii="Arial" w:hAnsi="Arial" w:cs="Arial"/>
          <w:sz w:val="22"/>
          <w:szCs w:val="22"/>
          <w:lang w:val="es-ES" w:eastAsia="es-ES"/>
        </w:rPr>
        <w:t>iii</w:t>
      </w:r>
      <w:proofErr w:type="spellEnd"/>
      <w:r w:rsidRPr="00666107">
        <w:rPr>
          <w:rFonts w:ascii="Arial" w:hAnsi="Arial" w:cs="Arial"/>
          <w:sz w:val="22"/>
          <w:szCs w:val="22"/>
          <w:lang w:val="es-ES" w:eastAsia="es-ES"/>
        </w:rPr>
        <w:t>) optimizar el uso de recursos como papel y todo lo que se requiere durante las actividades asociadas al objeto del contrato; (</w:t>
      </w:r>
      <w:proofErr w:type="spellStart"/>
      <w:r w:rsidRPr="00666107">
        <w:rPr>
          <w:rFonts w:ascii="Arial" w:hAnsi="Arial" w:cs="Arial"/>
          <w:sz w:val="22"/>
          <w:szCs w:val="22"/>
          <w:lang w:val="es-ES" w:eastAsia="es-ES"/>
        </w:rPr>
        <w:t>iv</w:t>
      </w:r>
      <w:proofErr w:type="spellEnd"/>
      <w:r w:rsidRPr="00666107">
        <w:rPr>
          <w:rFonts w:ascii="Arial" w:hAnsi="Arial" w:cs="Arial"/>
          <w:sz w:val="22"/>
          <w:szCs w:val="22"/>
          <w:lang w:val="es-ES" w:eastAsia="es-ES"/>
        </w:rPr>
        <w:t xml:space="preserve">) ahorrar recursos naturales como agua y energía, así como los recursos que la DIAN destine para la ejecución de las actividades objeto del contrato; y (v) cumplir normatividad ambiental y de sostenibilidad vigente asociada a las actividades que se deriven de la ejecución el contrato.  </w:t>
      </w:r>
    </w:p>
    <w:p w14:paraId="67C686EC" w14:textId="2FC10071" w:rsidR="00666107" w:rsidRPr="00666107" w:rsidRDefault="00666107" w:rsidP="00666107">
      <w:pPr>
        <w:spacing w:before="120" w:after="40"/>
        <w:ind w:left="567"/>
        <w:jc w:val="both"/>
        <w:rPr>
          <w:rFonts w:ascii="Arial" w:hAnsi="Arial" w:cs="Arial"/>
          <w:sz w:val="22"/>
          <w:szCs w:val="22"/>
          <w:lang w:val="es-ES" w:eastAsia="es-ES"/>
        </w:rPr>
      </w:pPr>
      <w:r w:rsidRPr="00666107">
        <w:rPr>
          <w:rFonts w:ascii="Arial" w:hAnsi="Arial" w:cs="Arial"/>
          <w:sz w:val="22"/>
          <w:szCs w:val="22"/>
          <w:lang w:val="es-ES" w:eastAsia="es-ES"/>
        </w:rPr>
        <w:t>13. No acceder a peticiones o amenazas de quienes actúen por fuera de la ley con el fin de obligarlo a hacer u omitir algún acto o hecho, debiendo informar inmediatamente a LA DIAN a través del Supervisor, acerca de la ocurrencia de tales peticiones o amenazas, y a las demás autoridades competentes para que se adopten las medidas y correctivos que fueren necesarios.</w:t>
      </w:r>
    </w:p>
    <w:p w14:paraId="46330BDD" w14:textId="1A3AC482" w:rsidR="00666107" w:rsidRPr="00666107" w:rsidRDefault="00666107" w:rsidP="00666107">
      <w:pPr>
        <w:spacing w:before="120" w:after="40"/>
        <w:ind w:left="567"/>
        <w:jc w:val="both"/>
        <w:rPr>
          <w:rFonts w:ascii="Arial" w:hAnsi="Arial" w:cs="Arial"/>
          <w:sz w:val="22"/>
          <w:szCs w:val="22"/>
          <w:lang w:val="es-ES" w:eastAsia="es-ES"/>
        </w:rPr>
      </w:pPr>
      <w:r w:rsidRPr="00666107">
        <w:rPr>
          <w:rFonts w:ascii="Arial" w:hAnsi="Arial" w:cs="Arial"/>
          <w:sz w:val="22"/>
          <w:szCs w:val="22"/>
          <w:lang w:val="es-ES" w:eastAsia="es-ES"/>
        </w:rPr>
        <w:t xml:space="preserve">14. Constituir y entregar a la DIAN las garantías pactadas, dentro de los tres (3) días hábiles siguientes a la suscripción del contrato o de la modificación, prórroga y/o adición del contrato. </w:t>
      </w:r>
    </w:p>
    <w:p w14:paraId="2F5AE7FD" w14:textId="5B917C10" w:rsidR="00666107" w:rsidRPr="00666107" w:rsidRDefault="00666107" w:rsidP="00666107">
      <w:pPr>
        <w:spacing w:before="120" w:after="40"/>
        <w:ind w:left="567"/>
        <w:jc w:val="both"/>
        <w:rPr>
          <w:rFonts w:ascii="Arial" w:hAnsi="Arial" w:cs="Arial"/>
          <w:sz w:val="22"/>
          <w:szCs w:val="22"/>
          <w:lang w:val="es-ES" w:eastAsia="es-ES"/>
        </w:rPr>
      </w:pPr>
      <w:r w:rsidRPr="00666107">
        <w:rPr>
          <w:rFonts w:ascii="Arial" w:hAnsi="Arial" w:cs="Arial"/>
          <w:sz w:val="22"/>
          <w:szCs w:val="22"/>
          <w:lang w:val="es-ES" w:eastAsia="es-ES"/>
        </w:rPr>
        <w:t>15. Ejecutar el contrato con suma diligencia y cuidado para evitar la generación de daño a servidores públicos, contratistas, visitantes y/o bienes de la DIAN;</w:t>
      </w:r>
    </w:p>
    <w:p w14:paraId="4D82B26C" w14:textId="1BE645B1" w:rsidR="00666107" w:rsidRPr="00666107" w:rsidRDefault="00666107" w:rsidP="00666107">
      <w:pPr>
        <w:spacing w:before="120" w:after="40"/>
        <w:ind w:left="567"/>
        <w:jc w:val="both"/>
        <w:rPr>
          <w:rFonts w:ascii="Arial" w:hAnsi="Arial" w:cs="Arial"/>
          <w:sz w:val="22"/>
          <w:szCs w:val="22"/>
          <w:lang w:val="es-ES" w:eastAsia="es-ES"/>
        </w:rPr>
      </w:pPr>
      <w:r w:rsidRPr="00666107">
        <w:rPr>
          <w:rFonts w:ascii="Arial" w:hAnsi="Arial" w:cs="Arial"/>
          <w:sz w:val="22"/>
          <w:szCs w:val="22"/>
          <w:lang w:val="es-ES" w:eastAsia="es-ES"/>
        </w:rPr>
        <w:t>16. Responder por la conservación y uso adecuado de los bienes y documentos que le sean entregados por la DIAN en ejecución del contrato.</w:t>
      </w:r>
    </w:p>
    <w:p w14:paraId="2A03A716" w14:textId="6C0C4B00" w:rsidR="00666107" w:rsidRPr="00666107" w:rsidRDefault="00666107" w:rsidP="00666107">
      <w:pPr>
        <w:spacing w:before="120" w:after="40"/>
        <w:ind w:left="567"/>
        <w:jc w:val="both"/>
        <w:rPr>
          <w:rFonts w:ascii="Arial" w:hAnsi="Arial" w:cs="Arial"/>
          <w:sz w:val="22"/>
          <w:szCs w:val="22"/>
          <w:lang w:val="es-ES" w:eastAsia="es-ES"/>
        </w:rPr>
      </w:pPr>
      <w:r w:rsidRPr="00666107">
        <w:rPr>
          <w:rFonts w:ascii="Arial" w:hAnsi="Arial" w:cs="Arial"/>
          <w:sz w:val="22"/>
          <w:szCs w:val="22"/>
          <w:lang w:val="es-ES" w:eastAsia="es-ES"/>
        </w:rPr>
        <w:t xml:space="preserve">17. Prestar el servicio con la oportunidad y calidad pactada, asumiendo el riesgo del no pago de los servicios prestados con calidad inferior a la pactada y certificados como no recibidos a satisfacción por el supervisor, así como el riesgo de la indemnización de perjuicios causados por incumplimiento, mora o mala calidad del servicio. </w:t>
      </w:r>
    </w:p>
    <w:p w14:paraId="2A5A3939" w14:textId="2EA62594" w:rsidR="00E706AE" w:rsidRDefault="00666107" w:rsidP="00666107">
      <w:pPr>
        <w:spacing w:before="120" w:after="40"/>
        <w:ind w:left="567"/>
        <w:jc w:val="both"/>
        <w:rPr>
          <w:rFonts w:ascii="Arial" w:hAnsi="Arial" w:cs="Arial"/>
          <w:sz w:val="22"/>
          <w:szCs w:val="22"/>
          <w:lang w:val="es-ES" w:eastAsia="es-ES"/>
        </w:rPr>
      </w:pPr>
      <w:r w:rsidRPr="00666107">
        <w:rPr>
          <w:rFonts w:ascii="Arial" w:hAnsi="Arial" w:cs="Arial"/>
          <w:sz w:val="22"/>
          <w:szCs w:val="22"/>
          <w:lang w:val="es-ES" w:eastAsia="es-ES"/>
        </w:rPr>
        <w:t>18. En general las que se desprendan de la naturaleza del contrato y de su objeto.</w:t>
      </w:r>
    </w:p>
    <w:p w14:paraId="22686C29" w14:textId="77777777" w:rsidR="00666107" w:rsidRDefault="00666107" w:rsidP="00666107">
      <w:pPr>
        <w:spacing w:before="120" w:after="40"/>
        <w:ind w:left="567"/>
        <w:jc w:val="both"/>
        <w:rPr>
          <w:rFonts w:ascii="Arial" w:hAnsi="Arial" w:cs="Arial"/>
          <w:sz w:val="22"/>
          <w:szCs w:val="22"/>
          <w:lang w:val="es-ES" w:eastAsia="es-ES"/>
        </w:rPr>
      </w:pPr>
    </w:p>
    <w:p w14:paraId="6278329C" w14:textId="7D7EF8ED" w:rsidR="00223B41" w:rsidRPr="00E50261" w:rsidRDefault="00223B41" w:rsidP="00E50261">
      <w:pPr>
        <w:pStyle w:val="Prrafodelista"/>
        <w:numPr>
          <w:ilvl w:val="1"/>
          <w:numId w:val="23"/>
        </w:numPr>
        <w:spacing w:before="120"/>
        <w:ind w:left="567"/>
        <w:jc w:val="both"/>
        <w:rPr>
          <w:rFonts w:ascii="Arial" w:hAnsi="Arial" w:cs="Arial"/>
          <w:b/>
          <w:bCs/>
          <w:sz w:val="22"/>
          <w:szCs w:val="22"/>
        </w:rPr>
      </w:pPr>
      <w:r w:rsidRPr="00E50261">
        <w:rPr>
          <w:rFonts w:ascii="Arial" w:hAnsi="Arial" w:cs="Arial"/>
          <w:b/>
          <w:bCs/>
          <w:sz w:val="22"/>
          <w:szCs w:val="22"/>
        </w:rPr>
        <w:t>OBLIGACIONES ESPECIALES DEL CONTRATISTA</w:t>
      </w:r>
    </w:p>
    <w:p w14:paraId="38FABBD6" w14:textId="4CEAD84C" w:rsidR="00084BB8" w:rsidRPr="00084BB8" w:rsidRDefault="00084BB8" w:rsidP="00084BB8">
      <w:pPr>
        <w:pStyle w:val="Prrafodelista"/>
        <w:spacing w:before="120"/>
        <w:ind w:left="709"/>
        <w:jc w:val="both"/>
        <w:rPr>
          <w:rFonts w:ascii="Arial" w:hAnsi="Arial" w:cs="Arial"/>
          <w:sz w:val="22"/>
          <w:szCs w:val="22"/>
        </w:rPr>
      </w:pPr>
      <w:r w:rsidRPr="00084BB8">
        <w:rPr>
          <w:rFonts w:ascii="Arial" w:hAnsi="Arial" w:cs="Arial"/>
          <w:sz w:val="22"/>
          <w:szCs w:val="22"/>
        </w:rPr>
        <w:t xml:space="preserve">1. Hacer entrega de la totalidad de los elementos contratados en el edificio antiguo BCH, ubicado en la carrera 6 No. 15-32, de manera oportuna. </w:t>
      </w:r>
    </w:p>
    <w:p w14:paraId="0604D9B0" w14:textId="6878C5EE" w:rsidR="00084BB8" w:rsidRPr="00084BB8" w:rsidRDefault="00084BB8" w:rsidP="00084BB8">
      <w:pPr>
        <w:pStyle w:val="Prrafodelista"/>
        <w:spacing w:before="120"/>
        <w:ind w:left="709"/>
        <w:jc w:val="both"/>
        <w:rPr>
          <w:rFonts w:ascii="Arial" w:hAnsi="Arial" w:cs="Arial"/>
          <w:sz w:val="22"/>
          <w:szCs w:val="22"/>
        </w:rPr>
      </w:pPr>
      <w:r w:rsidRPr="00084BB8">
        <w:rPr>
          <w:rFonts w:ascii="Arial" w:hAnsi="Arial" w:cs="Arial"/>
          <w:sz w:val="22"/>
          <w:szCs w:val="22"/>
        </w:rPr>
        <w:t>2. Concertar con el supervisor en el cronograma de entregas al momento de suscribir el acta de inicio pactado, acatando los términos establecidos en el contrato.</w:t>
      </w:r>
    </w:p>
    <w:p w14:paraId="031FD95B" w14:textId="7C4E31FE" w:rsidR="00084BB8" w:rsidRPr="00084BB8" w:rsidRDefault="00084BB8" w:rsidP="00084BB8">
      <w:pPr>
        <w:pStyle w:val="Prrafodelista"/>
        <w:spacing w:before="120"/>
        <w:ind w:left="709"/>
        <w:jc w:val="both"/>
        <w:rPr>
          <w:rFonts w:ascii="Arial" w:hAnsi="Arial" w:cs="Arial"/>
          <w:sz w:val="22"/>
          <w:szCs w:val="22"/>
        </w:rPr>
      </w:pPr>
      <w:r w:rsidRPr="00084BB8">
        <w:rPr>
          <w:rFonts w:ascii="Arial" w:hAnsi="Arial" w:cs="Arial"/>
          <w:sz w:val="22"/>
          <w:szCs w:val="22"/>
        </w:rPr>
        <w:t xml:space="preserve">3. Prever los tiempos de fabricación, importación y transporte de los elementos contratados, de tal manera que el contratista pueda hacer la entrega dentro del plazo establecido en el contrato y el cronograma de entregas. </w:t>
      </w:r>
    </w:p>
    <w:p w14:paraId="77E2362C" w14:textId="5EE0EB1C" w:rsidR="00084BB8" w:rsidRPr="00084BB8" w:rsidRDefault="00084BB8" w:rsidP="00084BB8">
      <w:pPr>
        <w:pStyle w:val="Prrafodelista"/>
        <w:spacing w:before="120"/>
        <w:ind w:left="709"/>
        <w:jc w:val="both"/>
        <w:rPr>
          <w:rFonts w:ascii="Arial" w:hAnsi="Arial" w:cs="Arial"/>
          <w:sz w:val="22"/>
          <w:szCs w:val="22"/>
        </w:rPr>
      </w:pPr>
      <w:r w:rsidRPr="00084BB8">
        <w:rPr>
          <w:rFonts w:ascii="Arial" w:hAnsi="Arial" w:cs="Arial"/>
          <w:sz w:val="22"/>
          <w:szCs w:val="22"/>
        </w:rPr>
        <w:t>4. Cumplir con la totalidad de los requerimientos técnicos contenidos en el Anexo No. 1 Especificaciones Técnicas y las demás obligaciones contractuales.</w:t>
      </w:r>
    </w:p>
    <w:p w14:paraId="3C452614" w14:textId="75A88B87" w:rsidR="00084BB8" w:rsidRPr="00084BB8" w:rsidRDefault="00084BB8" w:rsidP="00084BB8">
      <w:pPr>
        <w:pStyle w:val="Prrafodelista"/>
        <w:spacing w:before="120"/>
        <w:ind w:left="709"/>
        <w:jc w:val="both"/>
        <w:rPr>
          <w:rFonts w:ascii="Arial" w:hAnsi="Arial" w:cs="Arial"/>
          <w:sz w:val="22"/>
          <w:szCs w:val="22"/>
        </w:rPr>
      </w:pPr>
      <w:r w:rsidRPr="00084BB8">
        <w:rPr>
          <w:rFonts w:ascii="Arial" w:hAnsi="Arial" w:cs="Arial"/>
          <w:sz w:val="22"/>
          <w:szCs w:val="22"/>
        </w:rPr>
        <w:t xml:space="preserve">5. Responder por la calidad de los elementos entregados, por lo mismo, se obliga a rehacer o volver a entregar, los productos no recibidos a satisfacción por el supervisor o con especificaciones diferentes o inferiores a las requeridas pactado con el supervisor en el acta de inicio. </w:t>
      </w:r>
    </w:p>
    <w:p w14:paraId="43D2B3FE" w14:textId="5DFDABA2" w:rsidR="00084BB8" w:rsidRPr="00084BB8" w:rsidRDefault="00084BB8" w:rsidP="00084BB8">
      <w:pPr>
        <w:pStyle w:val="Prrafodelista"/>
        <w:spacing w:before="120"/>
        <w:ind w:left="709"/>
        <w:jc w:val="both"/>
        <w:rPr>
          <w:rFonts w:ascii="Arial" w:hAnsi="Arial" w:cs="Arial"/>
          <w:sz w:val="22"/>
          <w:szCs w:val="22"/>
        </w:rPr>
      </w:pPr>
      <w:r w:rsidRPr="00084BB8">
        <w:rPr>
          <w:rFonts w:ascii="Arial" w:hAnsi="Arial" w:cs="Arial"/>
          <w:sz w:val="22"/>
          <w:szCs w:val="22"/>
        </w:rPr>
        <w:lastRenderedPageBreak/>
        <w:t xml:space="preserve">6. Suministrar un manual o ficha de uso adecuado de los elementos entregados. </w:t>
      </w:r>
    </w:p>
    <w:p w14:paraId="054FF23E" w14:textId="67AE4DC6" w:rsidR="00084BB8" w:rsidRPr="00084BB8" w:rsidRDefault="00084BB8" w:rsidP="00084BB8">
      <w:pPr>
        <w:pStyle w:val="Prrafodelista"/>
        <w:spacing w:before="120"/>
        <w:ind w:left="709"/>
        <w:jc w:val="both"/>
        <w:rPr>
          <w:rFonts w:ascii="Arial" w:hAnsi="Arial" w:cs="Arial"/>
          <w:sz w:val="22"/>
          <w:szCs w:val="22"/>
        </w:rPr>
      </w:pPr>
      <w:r w:rsidRPr="00084BB8">
        <w:rPr>
          <w:rFonts w:ascii="Arial" w:hAnsi="Arial" w:cs="Arial"/>
          <w:sz w:val="22"/>
          <w:szCs w:val="22"/>
        </w:rPr>
        <w:t xml:space="preserve">7. Hacer entrega de los bienes objetos del contrato debidamente embalados, en empaque individual, con el fin de ser almacenados para su posterior distribución. </w:t>
      </w:r>
    </w:p>
    <w:p w14:paraId="670CD544" w14:textId="24EAA2A9" w:rsidR="00084BB8" w:rsidRPr="00084BB8" w:rsidRDefault="00084BB8" w:rsidP="00084BB8">
      <w:pPr>
        <w:pStyle w:val="Prrafodelista"/>
        <w:spacing w:before="120"/>
        <w:ind w:left="709"/>
        <w:jc w:val="both"/>
        <w:rPr>
          <w:rFonts w:ascii="Arial" w:hAnsi="Arial" w:cs="Arial"/>
          <w:sz w:val="22"/>
          <w:szCs w:val="22"/>
        </w:rPr>
      </w:pPr>
      <w:r w:rsidRPr="00084BB8">
        <w:rPr>
          <w:rFonts w:ascii="Arial" w:hAnsi="Arial" w:cs="Arial"/>
          <w:sz w:val="22"/>
          <w:szCs w:val="22"/>
        </w:rPr>
        <w:t xml:space="preserve">8. Suscribir las pólizas de garantía y cumplimiento requeridas y las adiciones o modificaciones a las mismas que sean solicitadas por la entidad, de manera oportuna. </w:t>
      </w:r>
    </w:p>
    <w:p w14:paraId="725E7A00" w14:textId="586EFF4A" w:rsidR="00084BB8" w:rsidRPr="00084BB8" w:rsidRDefault="00084BB8" w:rsidP="00084BB8">
      <w:pPr>
        <w:pStyle w:val="Prrafodelista"/>
        <w:spacing w:before="120"/>
        <w:ind w:left="709"/>
        <w:jc w:val="both"/>
        <w:rPr>
          <w:rFonts w:ascii="Arial" w:hAnsi="Arial" w:cs="Arial"/>
          <w:sz w:val="22"/>
          <w:szCs w:val="22"/>
        </w:rPr>
      </w:pPr>
      <w:r w:rsidRPr="00084BB8">
        <w:rPr>
          <w:rFonts w:ascii="Arial" w:hAnsi="Arial" w:cs="Arial"/>
          <w:sz w:val="22"/>
          <w:szCs w:val="22"/>
        </w:rPr>
        <w:t xml:space="preserve">9. Responder por el buen estado de los bienes objeto del contrato y por sus condiciones de calidad, oportunidad, garantías y seguridad legalmente exigibles y ofrecidas. </w:t>
      </w:r>
    </w:p>
    <w:p w14:paraId="2D7B4C36" w14:textId="36DA0A48" w:rsidR="00084BB8" w:rsidRPr="00084BB8" w:rsidRDefault="00084BB8" w:rsidP="00084BB8">
      <w:pPr>
        <w:pStyle w:val="Prrafodelista"/>
        <w:spacing w:before="120"/>
        <w:ind w:left="709"/>
        <w:jc w:val="both"/>
        <w:rPr>
          <w:rFonts w:ascii="Arial" w:hAnsi="Arial" w:cs="Arial"/>
          <w:sz w:val="22"/>
          <w:szCs w:val="22"/>
        </w:rPr>
      </w:pPr>
      <w:r>
        <w:rPr>
          <w:rFonts w:ascii="Arial" w:hAnsi="Arial" w:cs="Arial"/>
          <w:sz w:val="22"/>
          <w:szCs w:val="22"/>
        </w:rPr>
        <w:t>1</w:t>
      </w:r>
      <w:r w:rsidRPr="00084BB8">
        <w:rPr>
          <w:rFonts w:ascii="Arial" w:hAnsi="Arial" w:cs="Arial"/>
          <w:sz w:val="22"/>
          <w:szCs w:val="22"/>
        </w:rPr>
        <w:t>0. Hacer entrega junto con los elementos contratados, el certificado de garantía legal de calidad del fabricante, sin costo adicional al precio.</w:t>
      </w:r>
    </w:p>
    <w:p w14:paraId="6E2770FB" w14:textId="72C697D7" w:rsidR="00084BB8" w:rsidRPr="00084BB8" w:rsidRDefault="00084BB8" w:rsidP="00084BB8">
      <w:pPr>
        <w:pStyle w:val="Prrafodelista"/>
        <w:spacing w:before="120"/>
        <w:ind w:left="709"/>
        <w:jc w:val="both"/>
        <w:rPr>
          <w:rFonts w:ascii="Arial" w:hAnsi="Arial" w:cs="Arial"/>
          <w:sz w:val="22"/>
          <w:szCs w:val="22"/>
        </w:rPr>
      </w:pPr>
      <w:r w:rsidRPr="00084BB8">
        <w:rPr>
          <w:rFonts w:ascii="Arial" w:hAnsi="Arial" w:cs="Arial"/>
          <w:sz w:val="22"/>
          <w:szCs w:val="22"/>
        </w:rPr>
        <w:t>11. Dar estricto cumplimiento a los términos pactados en el contrato y por ningún motivo suspender o abandonar el cumplimiento del objeto del contrato.</w:t>
      </w:r>
    </w:p>
    <w:p w14:paraId="7A264451" w14:textId="47BBFFAD" w:rsidR="00084BB8" w:rsidRPr="00084BB8" w:rsidRDefault="00084BB8" w:rsidP="00084BB8">
      <w:pPr>
        <w:pStyle w:val="Prrafodelista"/>
        <w:spacing w:before="120"/>
        <w:ind w:left="709"/>
        <w:jc w:val="both"/>
        <w:rPr>
          <w:rFonts w:ascii="Arial" w:hAnsi="Arial" w:cs="Arial"/>
          <w:sz w:val="22"/>
          <w:szCs w:val="22"/>
        </w:rPr>
      </w:pPr>
      <w:r w:rsidRPr="00084BB8">
        <w:rPr>
          <w:rFonts w:ascii="Arial" w:hAnsi="Arial" w:cs="Arial"/>
          <w:sz w:val="22"/>
          <w:szCs w:val="22"/>
        </w:rPr>
        <w:t>12. Cumplir con las disposiciones y requisitos exigidos frente al Sistema de Gestión ambiental, Sistema de Gestión de la Seguridad y Salud en el Trabajo – SGSST y Plan Estratégico de Seguridad Vial – PESV, a las que haya lugar.</w:t>
      </w:r>
    </w:p>
    <w:p w14:paraId="02EC8BAA" w14:textId="124C7155" w:rsidR="00084BB8" w:rsidRPr="00F15185" w:rsidRDefault="00084BB8" w:rsidP="00084BB8">
      <w:pPr>
        <w:pStyle w:val="Prrafodelista"/>
        <w:spacing w:before="120"/>
        <w:ind w:left="709"/>
        <w:jc w:val="both"/>
        <w:rPr>
          <w:rFonts w:ascii="Arial" w:hAnsi="Arial" w:cs="Arial"/>
          <w:sz w:val="22"/>
          <w:szCs w:val="22"/>
        </w:rPr>
      </w:pPr>
      <w:r w:rsidRPr="00084BB8">
        <w:rPr>
          <w:rFonts w:ascii="Arial" w:hAnsi="Arial" w:cs="Arial"/>
          <w:sz w:val="22"/>
          <w:szCs w:val="22"/>
        </w:rPr>
        <w:t>13. Mantener la estricta confidencialidad y reserva sobre los documentos o información que llegare a conocer en virtud del contrato, para lo cual, firmará un acuerdo de confidencialidad, tanto por parte del representante legal, como por los colaboradores a su cargo, conjuntamente la suscripción del acta de inicio. Formato FT-IIT-2635 “Compromiso de Confidencialidad y no Divulgación de la Información Reservada o Clasificada para Servidores Públicos”, cuando aplique Sistema de Gestión ambiental.</w:t>
      </w:r>
    </w:p>
    <w:p w14:paraId="0A1F494F" w14:textId="6C00EAE6" w:rsidR="00C25FA3" w:rsidRDefault="00C25FA3" w:rsidP="00452413">
      <w:pPr>
        <w:pStyle w:val="Prrafodelista"/>
        <w:numPr>
          <w:ilvl w:val="0"/>
          <w:numId w:val="23"/>
        </w:numPr>
        <w:spacing w:before="120"/>
        <w:ind w:left="567" w:hanging="567"/>
        <w:jc w:val="both"/>
        <w:rPr>
          <w:rFonts w:ascii="Arial" w:hAnsi="Arial" w:cs="Arial"/>
          <w:b/>
          <w:bCs/>
          <w:sz w:val="22"/>
          <w:szCs w:val="22"/>
        </w:rPr>
      </w:pPr>
      <w:r>
        <w:rPr>
          <w:rFonts w:ascii="Arial" w:hAnsi="Arial" w:cs="Arial"/>
          <w:b/>
          <w:bCs/>
          <w:sz w:val="22"/>
          <w:szCs w:val="22"/>
        </w:rPr>
        <w:t>OBLIGACIONES DE LA DIAN</w:t>
      </w:r>
    </w:p>
    <w:p w14:paraId="73B7F51A" w14:textId="77777777" w:rsidR="006D06B6" w:rsidRPr="006D06B6" w:rsidRDefault="006D06B6" w:rsidP="006D06B6">
      <w:pPr>
        <w:pStyle w:val="Prrafodelista"/>
        <w:numPr>
          <w:ilvl w:val="0"/>
          <w:numId w:val="46"/>
        </w:numPr>
        <w:spacing w:before="120"/>
        <w:jc w:val="both"/>
        <w:rPr>
          <w:rFonts w:ascii="Arial" w:hAnsi="Arial" w:cs="Arial"/>
          <w:sz w:val="22"/>
          <w:szCs w:val="22"/>
        </w:rPr>
      </w:pPr>
      <w:r w:rsidRPr="006D06B6">
        <w:rPr>
          <w:rFonts w:ascii="Arial" w:hAnsi="Arial" w:cs="Arial"/>
          <w:sz w:val="22"/>
          <w:szCs w:val="22"/>
        </w:rPr>
        <w:t xml:space="preserve">Expedir el registro presupuestal. </w:t>
      </w:r>
    </w:p>
    <w:p w14:paraId="7342D5DC" w14:textId="77777777" w:rsidR="006D06B6" w:rsidRPr="006D06B6" w:rsidRDefault="006D06B6" w:rsidP="006D06B6">
      <w:pPr>
        <w:pStyle w:val="Prrafodelista"/>
        <w:numPr>
          <w:ilvl w:val="0"/>
          <w:numId w:val="46"/>
        </w:numPr>
        <w:spacing w:before="120"/>
        <w:jc w:val="both"/>
        <w:rPr>
          <w:rFonts w:ascii="Arial" w:hAnsi="Arial" w:cs="Arial"/>
          <w:sz w:val="22"/>
          <w:szCs w:val="22"/>
        </w:rPr>
      </w:pPr>
      <w:r w:rsidRPr="006D06B6">
        <w:rPr>
          <w:rFonts w:ascii="Arial" w:hAnsi="Arial" w:cs="Arial"/>
          <w:sz w:val="22"/>
          <w:szCs w:val="22"/>
        </w:rPr>
        <w:t>Aprobar oportunamente las garantías constituidas por el contratista.</w:t>
      </w:r>
    </w:p>
    <w:p w14:paraId="66135D05" w14:textId="77777777" w:rsidR="006D06B6" w:rsidRPr="006D06B6" w:rsidRDefault="006D06B6" w:rsidP="006D06B6">
      <w:pPr>
        <w:pStyle w:val="Prrafodelista"/>
        <w:numPr>
          <w:ilvl w:val="0"/>
          <w:numId w:val="46"/>
        </w:numPr>
        <w:spacing w:before="120"/>
        <w:jc w:val="both"/>
        <w:rPr>
          <w:rFonts w:ascii="Arial" w:hAnsi="Arial" w:cs="Arial"/>
          <w:sz w:val="22"/>
          <w:szCs w:val="22"/>
        </w:rPr>
      </w:pPr>
      <w:r w:rsidRPr="006D06B6">
        <w:rPr>
          <w:rFonts w:ascii="Arial" w:hAnsi="Arial" w:cs="Arial"/>
          <w:sz w:val="22"/>
          <w:szCs w:val="22"/>
        </w:rPr>
        <w:t>Por intermedio del supervisor, suscribir el acta de inicio con el contratista.</w:t>
      </w:r>
    </w:p>
    <w:p w14:paraId="0FE46BA6" w14:textId="77777777" w:rsidR="006D06B6" w:rsidRPr="006D06B6" w:rsidRDefault="006D06B6" w:rsidP="006D06B6">
      <w:pPr>
        <w:pStyle w:val="Prrafodelista"/>
        <w:numPr>
          <w:ilvl w:val="0"/>
          <w:numId w:val="46"/>
        </w:numPr>
        <w:spacing w:before="120"/>
        <w:jc w:val="both"/>
        <w:rPr>
          <w:rFonts w:ascii="Arial" w:hAnsi="Arial" w:cs="Arial"/>
          <w:sz w:val="22"/>
          <w:szCs w:val="22"/>
        </w:rPr>
      </w:pPr>
      <w:r w:rsidRPr="006D06B6">
        <w:rPr>
          <w:rFonts w:ascii="Arial" w:hAnsi="Arial" w:cs="Arial"/>
          <w:sz w:val="22"/>
          <w:szCs w:val="22"/>
        </w:rPr>
        <w:t>Por intermedio del supervisor, verificar que los servicios se cumplan con la calidad y oportunidad pactada.</w:t>
      </w:r>
    </w:p>
    <w:p w14:paraId="4902892F" w14:textId="77777777" w:rsidR="006D06B6" w:rsidRPr="006D06B6" w:rsidRDefault="006D06B6" w:rsidP="006D06B6">
      <w:pPr>
        <w:pStyle w:val="Prrafodelista"/>
        <w:numPr>
          <w:ilvl w:val="0"/>
          <w:numId w:val="46"/>
        </w:numPr>
        <w:spacing w:before="120"/>
        <w:jc w:val="both"/>
        <w:rPr>
          <w:rFonts w:ascii="Arial" w:hAnsi="Arial" w:cs="Arial"/>
          <w:sz w:val="22"/>
          <w:szCs w:val="22"/>
        </w:rPr>
      </w:pPr>
      <w:r w:rsidRPr="006D06B6">
        <w:rPr>
          <w:rFonts w:ascii="Arial" w:hAnsi="Arial" w:cs="Arial"/>
          <w:sz w:val="22"/>
          <w:szCs w:val="22"/>
        </w:rPr>
        <w:t>Por intermedio del supervisor, suministrar al contratista la información y documentos que este requiera para ejecutar el contrato.</w:t>
      </w:r>
    </w:p>
    <w:p w14:paraId="0155ADAA" w14:textId="77777777" w:rsidR="006D06B6" w:rsidRPr="006D06B6" w:rsidRDefault="006D06B6" w:rsidP="006D06B6">
      <w:pPr>
        <w:pStyle w:val="Prrafodelista"/>
        <w:numPr>
          <w:ilvl w:val="0"/>
          <w:numId w:val="46"/>
        </w:numPr>
        <w:spacing w:before="120"/>
        <w:jc w:val="both"/>
        <w:rPr>
          <w:rFonts w:ascii="Arial" w:hAnsi="Arial" w:cs="Arial"/>
          <w:sz w:val="22"/>
          <w:szCs w:val="22"/>
        </w:rPr>
      </w:pPr>
      <w:r w:rsidRPr="006D06B6">
        <w:rPr>
          <w:rFonts w:ascii="Arial" w:hAnsi="Arial" w:cs="Arial"/>
          <w:sz w:val="22"/>
          <w:szCs w:val="22"/>
        </w:rPr>
        <w:t xml:space="preserve">Ejercer la supervisión durante el plazo de ejecución y etapa postcontractual, hasta la expedición de la constancia de cierre del expediente contractual. </w:t>
      </w:r>
    </w:p>
    <w:p w14:paraId="4EF40136" w14:textId="77777777" w:rsidR="006D06B6" w:rsidRPr="006D06B6" w:rsidRDefault="006D06B6" w:rsidP="006D06B6">
      <w:pPr>
        <w:pStyle w:val="Prrafodelista"/>
        <w:numPr>
          <w:ilvl w:val="0"/>
          <w:numId w:val="46"/>
        </w:numPr>
        <w:spacing w:before="120"/>
        <w:jc w:val="both"/>
        <w:rPr>
          <w:rFonts w:ascii="Arial" w:hAnsi="Arial" w:cs="Arial"/>
          <w:sz w:val="22"/>
          <w:szCs w:val="22"/>
        </w:rPr>
      </w:pPr>
      <w:r w:rsidRPr="006D06B6">
        <w:rPr>
          <w:rFonts w:ascii="Arial" w:hAnsi="Arial" w:cs="Arial"/>
          <w:sz w:val="22"/>
          <w:szCs w:val="22"/>
        </w:rPr>
        <w:t>Pagar al contratista el valor bajo las condiciones y oportunidad pactadas.</w:t>
      </w:r>
    </w:p>
    <w:p w14:paraId="01DF6624" w14:textId="77777777" w:rsidR="006D06B6" w:rsidRPr="006D06B6" w:rsidRDefault="006D06B6" w:rsidP="006D06B6">
      <w:pPr>
        <w:pStyle w:val="Prrafodelista"/>
        <w:numPr>
          <w:ilvl w:val="0"/>
          <w:numId w:val="46"/>
        </w:numPr>
        <w:spacing w:before="120"/>
        <w:jc w:val="both"/>
        <w:rPr>
          <w:rFonts w:ascii="Arial" w:hAnsi="Arial" w:cs="Arial"/>
          <w:sz w:val="22"/>
          <w:szCs w:val="22"/>
        </w:rPr>
      </w:pPr>
      <w:r w:rsidRPr="006D06B6">
        <w:rPr>
          <w:rFonts w:ascii="Arial" w:hAnsi="Arial" w:cs="Arial"/>
          <w:sz w:val="22"/>
          <w:szCs w:val="22"/>
        </w:rPr>
        <w:t xml:space="preserve">Apoyar al contratista a través del supervisor, en los aspectos de competencia de la DIAN. </w:t>
      </w:r>
    </w:p>
    <w:p w14:paraId="725E12C5" w14:textId="77777777" w:rsidR="006D06B6" w:rsidRPr="006D06B6" w:rsidRDefault="006D06B6" w:rsidP="006D06B6">
      <w:pPr>
        <w:pStyle w:val="Prrafodelista"/>
        <w:numPr>
          <w:ilvl w:val="0"/>
          <w:numId w:val="46"/>
        </w:numPr>
        <w:spacing w:before="120"/>
        <w:jc w:val="both"/>
        <w:rPr>
          <w:rFonts w:ascii="Arial" w:hAnsi="Arial" w:cs="Arial"/>
          <w:sz w:val="22"/>
          <w:szCs w:val="22"/>
        </w:rPr>
      </w:pPr>
      <w:r w:rsidRPr="006D06B6">
        <w:rPr>
          <w:rFonts w:ascii="Arial" w:hAnsi="Arial" w:cs="Arial"/>
          <w:sz w:val="22"/>
          <w:szCs w:val="22"/>
        </w:rPr>
        <w:t>Promover la liquidación del contrato en el plazo pactado y en su defecto, dentro del plazo establecido en el artículo 11 de la Ley 1150 de 2007, cuando aplique.</w:t>
      </w:r>
    </w:p>
    <w:p w14:paraId="1E030968" w14:textId="77777777" w:rsidR="006D06B6" w:rsidRPr="006D06B6" w:rsidRDefault="006D06B6" w:rsidP="006D06B6">
      <w:pPr>
        <w:pStyle w:val="Prrafodelista"/>
        <w:numPr>
          <w:ilvl w:val="0"/>
          <w:numId w:val="46"/>
        </w:numPr>
        <w:spacing w:before="120"/>
        <w:jc w:val="both"/>
        <w:rPr>
          <w:rFonts w:ascii="Arial" w:hAnsi="Arial" w:cs="Arial"/>
          <w:sz w:val="22"/>
          <w:szCs w:val="22"/>
        </w:rPr>
      </w:pPr>
      <w:r w:rsidRPr="006D06B6">
        <w:rPr>
          <w:rFonts w:ascii="Arial" w:hAnsi="Arial" w:cs="Arial"/>
          <w:sz w:val="22"/>
          <w:szCs w:val="22"/>
        </w:rPr>
        <w:t xml:space="preserve">Adelantar las gestiones necesarias para ejercer los derechos y deberes que de conformidad con el artículo 4, 5, 14, 15, 16, 17, 18, 25, 26, 27, 28, 44, 45 de la </w:t>
      </w:r>
      <w:r w:rsidRPr="006D06B6">
        <w:rPr>
          <w:rFonts w:ascii="Arial" w:hAnsi="Arial" w:cs="Arial"/>
          <w:sz w:val="22"/>
          <w:szCs w:val="22"/>
        </w:rPr>
        <w:lastRenderedPageBreak/>
        <w:t xml:space="preserve">Ley 80 de 1993, artículo 7 y 17 de la Ley 1150 de 2007 y artículo 86 de la Ley 1474 de 2011 tienen las entidades estatales contratantes. </w:t>
      </w:r>
    </w:p>
    <w:p w14:paraId="758C8C4E" w14:textId="77777777" w:rsidR="006D06B6" w:rsidRPr="006D06B6" w:rsidRDefault="006D06B6" w:rsidP="006D06B6">
      <w:pPr>
        <w:pStyle w:val="Prrafodelista"/>
        <w:numPr>
          <w:ilvl w:val="0"/>
          <w:numId w:val="46"/>
        </w:numPr>
        <w:spacing w:before="120"/>
        <w:jc w:val="both"/>
        <w:rPr>
          <w:rFonts w:ascii="Arial" w:hAnsi="Arial" w:cs="Arial"/>
          <w:sz w:val="22"/>
          <w:szCs w:val="22"/>
        </w:rPr>
      </w:pPr>
      <w:r w:rsidRPr="006D06B6">
        <w:rPr>
          <w:rFonts w:ascii="Arial" w:hAnsi="Arial" w:cs="Arial"/>
          <w:sz w:val="22"/>
          <w:szCs w:val="22"/>
        </w:rPr>
        <w:t>Las demás establecidas en la Ley</w:t>
      </w:r>
    </w:p>
    <w:p w14:paraId="3AA22AEE" w14:textId="77777777" w:rsidR="004C3504" w:rsidRPr="004C3504" w:rsidRDefault="004C3504" w:rsidP="004C3504">
      <w:pPr>
        <w:pStyle w:val="Prrafodelista"/>
        <w:spacing w:before="120"/>
        <w:ind w:left="1069"/>
        <w:jc w:val="both"/>
        <w:rPr>
          <w:rFonts w:ascii="Arial" w:hAnsi="Arial" w:cs="Arial"/>
          <w:sz w:val="22"/>
          <w:szCs w:val="22"/>
        </w:rPr>
      </w:pPr>
    </w:p>
    <w:p w14:paraId="44132891" w14:textId="0CB62A74" w:rsidR="001463C6" w:rsidRPr="00711379" w:rsidRDefault="00AE7EBA" w:rsidP="00452413">
      <w:pPr>
        <w:pStyle w:val="Prrafodelista"/>
        <w:numPr>
          <w:ilvl w:val="0"/>
          <w:numId w:val="23"/>
        </w:numPr>
        <w:spacing w:before="120"/>
        <w:ind w:left="567" w:hanging="567"/>
        <w:jc w:val="both"/>
        <w:rPr>
          <w:rFonts w:ascii="Arial" w:hAnsi="Arial" w:cs="Arial"/>
          <w:b/>
          <w:color w:val="000000"/>
        </w:rPr>
      </w:pPr>
      <w:r w:rsidRPr="00711379">
        <w:rPr>
          <w:rFonts w:ascii="Arial" w:hAnsi="Arial" w:cs="Arial"/>
          <w:b/>
          <w:bCs/>
          <w:sz w:val="22"/>
          <w:szCs w:val="22"/>
        </w:rPr>
        <w:t>SUPERVISIÓN</w:t>
      </w:r>
    </w:p>
    <w:p w14:paraId="75A502C5" w14:textId="77777777" w:rsidR="00BE6554" w:rsidRDefault="00BE6554" w:rsidP="003C610E">
      <w:pPr>
        <w:ind w:right="-1"/>
        <w:jc w:val="both"/>
        <w:rPr>
          <w:rFonts w:ascii="Arial" w:hAnsi="Arial" w:cs="Arial"/>
          <w:sz w:val="20"/>
          <w:szCs w:val="20"/>
        </w:rPr>
      </w:pPr>
    </w:p>
    <w:p w14:paraId="7F95FF07" w14:textId="52FC846D" w:rsidR="000F5B00" w:rsidRPr="000F5B00" w:rsidRDefault="000F5B00" w:rsidP="000F5B00">
      <w:pPr>
        <w:pStyle w:val="Prrafodelista"/>
        <w:ind w:left="0"/>
        <w:jc w:val="both"/>
        <w:rPr>
          <w:rFonts w:ascii="Arial" w:hAnsi="Arial" w:cs="Arial"/>
          <w:bCs/>
          <w:iCs/>
          <w:sz w:val="22"/>
          <w:szCs w:val="22"/>
          <w:lang w:val="es-CO" w:eastAsia="es-CO"/>
        </w:rPr>
      </w:pPr>
      <w:r w:rsidRPr="000F5B00">
        <w:rPr>
          <w:rFonts w:ascii="Arial" w:hAnsi="Arial" w:cs="Arial"/>
          <w:bCs/>
          <w:iCs/>
          <w:sz w:val="22"/>
          <w:szCs w:val="22"/>
          <w:lang w:val="es-CO" w:eastAsia="es-CO"/>
        </w:rPr>
        <w:t>El seguimiento técnico, administrativo, financiero, contable y jurídico sobre el cumplimiento del objeto del contrato puede ser ejercido por un funcionario de la División de Talento Humano de la Dirección Seccional de Impuestos de Bogotá</w:t>
      </w:r>
      <w:r w:rsidR="00A57361">
        <w:rPr>
          <w:rFonts w:ascii="Arial" w:hAnsi="Arial" w:cs="Arial"/>
          <w:bCs/>
          <w:iCs/>
          <w:sz w:val="22"/>
          <w:szCs w:val="22"/>
          <w:lang w:val="es-CO" w:eastAsia="es-CO"/>
        </w:rPr>
        <w:t>.</w:t>
      </w:r>
    </w:p>
    <w:p w14:paraId="4C06DA25" w14:textId="77777777" w:rsidR="00BE6554" w:rsidRPr="003C610E" w:rsidRDefault="00BE6554" w:rsidP="003C610E">
      <w:pPr>
        <w:ind w:right="-1"/>
        <w:jc w:val="both"/>
        <w:rPr>
          <w:rFonts w:ascii="Arial" w:hAnsi="Arial" w:cs="Arial"/>
          <w:sz w:val="20"/>
          <w:szCs w:val="20"/>
        </w:rPr>
      </w:pPr>
    </w:p>
    <w:p w14:paraId="286F3FFB" w14:textId="77777777" w:rsidR="00413A49" w:rsidRDefault="009149B6" w:rsidP="00452413">
      <w:pPr>
        <w:pStyle w:val="Titulo3"/>
        <w:numPr>
          <w:ilvl w:val="0"/>
          <w:numId w:val="23"/>
        </w:numPr>
        <w:spacing w:before="120"/>
        <w:ind w:left="567"/>
        <w:rPr>
          <w:rFonts w:eastAsia="Calibri"/>
          <w:sz w:val="22"/>
          <w:szCs w:val="22"/>
          <w:lang w:eastAsia="en-US"/>
        </w:rPr>
      </w:pPr>
      <w:r w:rsidRPr="00FF7F53">
        <w:rPr>
          <w:rFonts w:eastAsia="Calibri"/>
          <w:sz w:val="22"/>
          <w:szCs w:val="22"/>
          <w:lang w:eastAsia="en-US"/>
        </w:rPr>
        <w:t>OBLIGACIONES GENERALES DEL SUPERVISOR</w:t>
      </w:r>
    </w:p>
    <w:p w14:paraId="79D03A3D" w14:textId="2036A5AB" w:rsidR="00413A49" w:rsidRDefault="00413A49" w:rsidP="00413A49">
      <w:pPr>
        <w:pStyle w:val="Titulo3"/>
        <w:numPr>
          <w:ilvl w:val="1"/>
          <w:numId w:val="23"/>
        </w:numPr>
        <w:spacing w:before="120"/>
        <w:ind w:left="567"/>
        <w:rPr>
          <w:rFonts w:eastAsia="Calibri"/>
          <w:sz w:val="22"/>
          <w:szCs w:val="22"/>
          <w:lang w:eastAsia="en-US"/>
        </w:rPr>
      </w:pPr>
      <w:r>
        <w:rPr>
          <w:rFonts w:eastAsia="Calibri"/>
          <w:sz w:val="22"/>
          <w:szCs w:val="22"/>
          <w:lang w:eastAsia="en-US"/>
        </w:rPr>
        <w:t xml:space="preserve">OBLIGACIONES </w:t>
      </w:r>
    </w:p>
    <w:p w14:paraId="24C59B32" w14:textId="77777777" w:rsidR="006E09B0" w:rsidRDefault="006E09B0" w:rsidP="006E09B0">
      <w:pPr>
        <w:pStyle w:val="Titulo3"/>
        <w:spacing w:before="120"/>
        <w:ind w:left="567" w:firstLine="0"/>
        <w:rPr>
          <w:rFonts w:eastAsia="Calibri"/>
          <w:sz w:val="22"/>
          <w:szCs w:val="22"/>
          <w:lang w:eastAsia="en-US"/>
        </w:rPr>
      </w:pPr>
    </w:p>
    <w:p w14:paraId="7C14AD07" w14:textId="77777777" w:rsidR="00132071" w:rsidRDefault="00132071" w:rsidP="00132071">
      <w:pPr>
        <w:jc w:val="both"/>
        <w:rPr>
          <w:rFonts w:ascii="Arial" w:hAnsi="Arial" w:cs="Arial"/>
          <w:bCs/>
          <w:iCs/>
          <w:sz w:val="22"/>
          <w:szCs w:val="22"/>
        </w:rPr>
      </w:pPr>
      <w:r w:rsidRPr="00132071">
        <w:rPr>
          <w:rFonts w:ascii="Arial" w:hAnsi="Arial" w:cs="Arial"/>
          <w:bCs/>
          <w:iCs/>
          <w:sz w:val="22"/>
          <w:szCs w:val="22"/>
        </w:rPr>
        <w:t xml:space="preserve">El supervisor tendrá las obligaciones generales establecidas en el Art. 82 y siguientes de la Ley 1474 de 2011, la CT-ADF-0109 Cartilla de supervisión y/o interventoría, publicados en el Listado Maestro de Documentos del Sistema de Gestión de Calidad. </w:t>
      </w:r>
    </w:p>
    <w:p w14:paraId="75729BAA" w14:textId="77777777" w:rsidR="006E09B0" w:rsidRPr="00132071" w:rsidRDefault="006E09B0" w:rsidP="00132071">
      <w:pPr>
        <w:jc w:val="both"/>
        <w:rPr>
          <w:rFonts w:ascii="Arial" w:hAnsi="Arial" w:cs="Arial"/>
          <w:bCs/>
          <w:iCs/>
          <w:sz w:val="22"/>
          <w:szCs w:val="22"/>
        </w:rPr>
      </w:pPr>
    </w:p>
    <w:p w14:paraId="61516C07" w14:textId="39C0AA41" w:rsidR="009149B6" w:rsidRPr="00FE2D56" w:rsidRDefault="009149B6" w:rsidP="00FE2D56">
      <w:pPr>
        <w:pStyle w:val="Titulo3"/>
        <w:numPr>
          <w:ilvl w:val="1"/>
          <w:numId w:val="23"/>
        </w:numPr>
        <w:spacing w:before="120"/>
        <w:ind w:left="567"/>
        <w:rPr>
          <w:rFonts w:eastAsia="Calibri"/>
          <w:sz w:val="22"/>
          <w:szCs w:val="22"/>
          <w:lang w:eastAsia="en-US"/>
        </w:rPr>
      </w:pPr>
      <w:r w:rsidRPr="00FE2D56">
        <w:rPr>
          <w:rFonts w:eastAsia="Calibri"/>
          <w:sz w:val="22"/>
          <w:szCs w:val="22"/>
          <w:lang w:eastAsia="en-US"/>
        </w:rPr>
        <w:t>OBLIGACIONES ESPECIALES DEL SUPERVISOR</w:t>
      </w:r>
    </w:p>
    <w:p w14:paraId="4F9F6791" w14:textId="77777777" w:rsidR="007D67BF" w:rsidRPr="007D67BF" w:rsidRDefault="007D67BF" w:rsidP="007D67BF">
      <w:pPr>
        <w:pStyle w:val="Titulo3"/>
        <w:numPr>
          <w:ilvl w:val="0"/>
          <w:numId w:val="47"/>
        </w:numPr>
        <w:spacing w:before="120"/>
        <w:rPr>
          <w:b w:val="0"/>
          <w:bCs/>
          <w:iCs/>
          <w:sz w:val="22"/>
          <w:szCs w:val="22"/>
        </w:rPr>
      </w:pPr>
      <w:r w:rsidRPr="007D67BF">
        <w:rPr>
          <w:b w:val="0"/>
          <w:bCs/>
          <w:iCs/>
          <w:sz w:val="22"/>
          <w:szCs w:val="22"/>
        </w:rPr>
        <w:t>Verificar el cumplimiento por parte del contratista de los requisitos exigidos frente al Sistema de Gestión ambiental, Sistema de Gestión de la Seguridad y Salud en el Trabajo – SGSST y Plan Estratégico de Seguridad Vial – PESV de la DIAN, cuando aplique.</w:t>
      </w:r>
    </w:p>
    <w:p w14:paraId="3154F6FA" w14:textId="77777777" w:rsidR="007D67BF" w:rsidRPr="007D67BF" w:rsidRDefault="007D67BF" w:rsidP="007D67BF">
      <w:pPr>
        <w:pStyle w:val="Titulo3"/>
        <w:numPr>
          <w:ilvl w:val="0"/>
          <w:numId w:val="47"/>
        </w:numPr>
        <w:spacing w:before="120"/>
        <w:rPr>
          <w:b w:val="0"/>
          <w:bCs/>
          <w:iCs/>
          <w:sz w:val="22"/>
          <w:szCs w:val="22"/>
        </w:rPr>
      </w:pPr>
      <w:r w:rsidRPr="007D67BF">
        <w:rPr>
          <w:b w:val="0"/>
          <w:bCs/>
          <w:iCs/>
          <w:sz w:val="22"/>
          <w:szCs w:val="22"/>
        </w:rPr>
        <w:t>Solicitar al contratista las pruebas de calidad que estime convenientes para establecer y evaluar el correcto funcionamiento de los bienes adquiridos.</w:t>
      </w:r>
    </w:p>
    <w:p w14:paraId="2393A260" w14:textId="77777777" w:rsidR="007D67BF" w:rsidRPr="007D67BF" w:rsidRDefault="007D67BF" w:rsidP="007D67BF">
      <w:pPr>
        <w:pStyle w:val="Titulo3"/>
        <w:numPr>
          <w:ilvl w:val="0"/>
          <w:numId w:val="47"/>
        </w:numPr>
        <w:spacing w:before="120"/>
        <w:rPr>
          <w:b w:val="0"/>
          <w:bCs/>
          <w:iCs/>
          <w:sz w:val="22"/>
          <w:szCs w:val="22"/>
        </w:rPr>
      </w:pPr>
      <w:r w:rsidRPr="007D67BF">
        <w:rPr>
          <w:b w:val="0"/>
          <w:bCs/>
          <w:iCs/>
          <w:sz w:val="22"/>
          <w:szCs w:val="22"/>
        </w:rPr>
        <w:t xml:space="preserve">Controlar que los recursos asignados se ejecuten de acuerdo con lo pactado en el contrato. </w:t>
      </w:r>
    </w:p>
    <w:p w14:paraId="71C8F046" w14:textId="77777777" w:rsidR="007D67BF" w:rsidRPr="007D67BF" w:rsidRDefault="007D67BF" w:rsidP="007D67BF">
      <w:pPr>
        <w:pStyle w:val="Titulo3"/>
        <w:numPr>
          <w:ilvl w:val="0"/>
          <w:numId w:val="47"/>
        </w:numPr>
        <w:spacing w:before="120"/>
        <w:rPr>
          <w:b w:val="0"/>
          <w:bCs/>
          <w:iCs/>
          <w:sz w:val="22"/>
          <w:szCs w:val="22"/>
        </w:rPr>
      </w:pPr>
      <w:r w:rsidRPr="007D67BF">
        <w:rPr>
          <w:b w:val="0"/>
          <w:bCs/>
          <w:iCs/>
          <w:sz w:val="22"/>
          <w:szCs w:val="22"/>
        </w:rPr>
        <w:t>Suministrar al contratista la información necesaria para el cabal cumplimiento del objeto contratado.</w:t>
      </w:r>
    </w:p>
    <w:p w14:paraId="44B69E7F" w14:textId="77777777" w:rsidR="007D67BF" w:rsidRPr="007D67BF" w:rsidRDefault="007D67BF" w:rsidP="007D67BF">
      <w:pPr>
        <w:pStyle w:val="Titulo3"/>
        <w:numPr>
          <w:ilvl w:val="0"/>
          <w:numId w:val="47"/>
        </w:numPr>
        <w:spacing w:before="120"/>
        <w:rPr>
          <w:b w:val="0"/>
          <w:bCs/>
          <w:iCs/>
          <w:sz w:val="22"/>
          <w:szCs w:val="22"/>
        </w:rPr>
      </w:pPr>
      <w:r w:rsidRPr="007D67BF">
        <w:rPr>
          <w:b w:val="0"/>
          <w:bCs/>
          <w:iCs/>
          <w:sz w:val="22"/>
          <w:szCs w:val="22"/>
        </w:rPr>
        <w:t>Autorizar, rechazar y/o aprobar todo lo relacionado con la parte funcional, técnico, administrativo, financiero, contable, y jurídica del presente contrato.</w:t>
      </w:r>
    </w:p>
    <w:p w14:paraId="2CEB4BB9" w14:textId="77777777" w:rsidR="007D67BF" w:rsidRPr="007D67BF" w:rsidRDefault="007D67BF" w:rsidP="007D67BF">
      <w:pPr>
        <w:pStyle w:val="Titulo3"/>
        <w:numPr>
          <w:ilvl w:val="0"/>
          <w:numId w:val="47"/>
        </w:numPr>
        <w:spacing w:before="120"/>
        <w:rPr>
          <w:b w:val="0"/>
          <w:bCs/>
          <w:iCs/>
          <w:sz w:val="22"/>
          <w:szCs w:val="22"/>
        </w:rPr>
      </w:pPr>
      <w:r w:rsidRPr="007D67BF">
        <w:rPr>
          <w:b w:val="0"/>
          <w:bCs/>
          <w:iCs/>
          <w:sz w:val="22"/>
          <w:szCs w:val="22"/>
        </w:rPr>
        <w:t>Verificar que el contratista realice las actividades correspondientes en los términos establecidos en el contrato.</w:t>
      </w:r>
    </w:p>
    <w:p w14:paraId="26BA550C" w14:textId="3FFA11B6" w:rsidR="006E09B0" w:rsidRPr="009545EC" w:rsidRDefault="007D67BF" w:rsidP="009545EC">
      <w:pPr>
        <w:pStyle w:val="Titulo3"/>
        <w:numPr>
          <w:ilvl w:val="0"/>
          <w:numId w:val="47"/>
        </w:numPr>
        <w:spacing w:before="120"/>
        <w:rPr>
          <w:b w:val="0"/>
          <w:bCs/>
          <w:iCs/>
          <w:sz w:val="22"/>
          <w:szCs w:val="22"/>
        </w:rPr>
      </w:pPr>
      <w:r w:rsidRPr="007D67BF">
        <w:rPr>
          <w:b w:val="0"/>
          <w:bCs/>
          <w:iCs/>
          <w:sz w:val="22"/>
          <w:szCs w:val="22"/>
        </w:rPr>
        <w:t xml:space="preserve">Adelantar la gestión requerida para el pago. </w:t>
      </w:r>
    </w:p>
    <w:p w14:paraId="5E82ADAA" w14:textId="77777777" w:rsidR="00A57361" w:rsidRPr="009149B6" w:rsidRDefault="00A57361" w:rsidP="006E09B0">
      <w:pPr>
        <w:pStyle w:val="Titulo3"/>
        <w:spacing w:before="120"/>
        <w:ind w:left="714" w:firstLine="0"/>
        <w:rPr>
          <w:b w:val="0"/>
          <w:bCs/>
          <w:iCs/>
          <w:sz w:val="22"/>
          <w:szCs w:val="22"/>
        </w:rPr>
      </w:pPr>
    </w:p>
    <w:p w14:paraId="2F6CA548" w14:textId="43BD24AC" w:rsidR="00F0130D" w:rsidRPr="006E09B0" w:rsidRDefault="00F0130D" w:rsidP="00452413">
      <w:pPr>
        <w:pStyle w:val="Default"/>
        <w:numPr>
          <w:ilvl w:val="0"/>
          <w:numId w:val="23"/>
        </w:numPr>
        <w:spacing w:before="120"/>
        <w:ind w:left="567" w:hanging="567"/>
        <w:rPr>
          <w:sz w:val="22"/>
          <w:szCs w:val="22"/>
        </w:rPr>
      </w:pPr>
      <w:r>
        <w:rPr>
          <w:b/>
          <w:bCs/>
          <w:sz w:val="22"/>
          <w:szCs w:val="22"/>
        </w:rPr>
        <w:t>EXCLUSIÓN DE RELACIÓN LABORAL</w:t>
      </w:r>
    </w:p>
    <w:p w14:paraId="1EAB03B7" w14:textId="77777777" w:rsidR="009545EC" w:rsidRDefault="009545EC" w:rsidP="00684EF5">
      <w:pPr>
        <w:ind w:right="49"/>
        <w:jc w:val="both"/>
        <w:rPr>
          <w:rFonts w:ascii="Arial" w:hAnsi="Arial" w:cs="Arial"/>
          <w:sz w:val="22"/>
          <w:szCs w:val="22"/>
          <w:lang w:val="es-ES"/>
        </w:rPr>
      </w:pPr>
    </w:p>
    <w:p w14:paraId="045E088A" w14:textId="70058422" w:rsidR="00684EF5" w:rsidRPr="00684EF5" w:rsidRDefault="00684EF5" w:rsidP="00684EF5">
      <w:pPr>
        <w:ind w:right="49"/>
        <w:jc w:val="both"/>
        <w:rPr>
          <w:rFonts w:ascii="Arial" w:hAnsi="Arial" w:cs="Arial"/>
          <w:sz w:val="22"/>
          <w:szCs w:val="22"/>
          <w:lang w:val="es-ES"/>
        </w:rPr>
      </w:pPr>
      <w:r w:rsidRPr="00684EF5">
        <w:rPr>
          <w:rFonts w:ascii="Arial" w:hAnsi="Arial" w:cs="Arial"/>
          <w:sz w:val="22"/>
          <w:szCs w:val="22"/>
          <w:lang w:val="es-ES"/>
        </w:rPr>
        <w:t xml:space="preserve">El contrato no genera relación laboral entre la </w:t>
      </w:r>
      <w:r w:rsidRPr="00684EF5">
        <w:rPr>
          <w:rFonts w:ascii="Arial" w:hAnsi="Arial" w:cs="Arial"/>
          <w:b/>
          <w:bCs/>
          <w:iCs/>
          <w:sz w:val="22"/>
          <w:szCs w:val="22"/>
          <w:lang w:val="es-ES"/>
        </w:rPr>
        <w:t>DIAN</w:t>
      </w:r>
      <w:r w:rsidRPr="00684EF5">
        <w:rPr>
          <w:rFonts w:ascii="Arial" w:hAnsi="Arial" w:cs="Arial"/>
          <w:sz w:val="22"/>
          <w:szCs w:val="22"/>
          <w:lang w:val="es-ES"/>
        </w:rPr>
        <w:t xml:space="preserve"> y el </w:t>
      </w:r>
      <w:r w:rsidRPr="00684EF5">
        <w:rPr>
          <w:rFonts w:ascii="Arial" w:hAnsi="Arial" w:cs="Arial"/>
          <w:b/>
          <w:sz w:val="22"/>
          <w:szCs w:val="22"/>
          <w:lang w:val="es-ES"/>
        </w:rPr>
        <w:t>CONTRATISTA</w:t>
      </w:r>
      <w:r w:rsidRPr="00684EF5">
        <w:rPr>
          <w:rFonts w:ascii="Arial" w:hAnsi="Arial" w:cs="Arial"/>
          <w:sz w:val="22"/>
          <w:szCs w:val="22"/>
          <w:lang w:val="es-ES"/>
        </w:rPr>
        <w:t xml:space="preserve">, ni entre la </w:t>
      </w:r>
      <w:r w:rsidRPr="00684EF5">
        <w:rPr>
          <w:rFonts w:ascii="Arial" w:hAnsi="Arial" w:cs="Arial"/>
          <w:b/>
          <w:sz w:val="22"/>
          <w:szCs w:val="22"/>
          <w:lang w:val="es-ES"/>
        </w:rPr>
        <w:t>DIAN</w:t>
      </w:r>
      <w:r w:rsidRPr="00684EF5">
        <w:rPr>
          <w:rFonts w:ascii="Arial" w:hAnsi="Arial" w:cs="Arial"/>
          <w:sz w:val="22"/>
          <w:szCs w:val="22"/>
          <w:lang w:val="es-ES"/>
        </w:rPr>
        <w:t xml:space="preserve"> y el personal del que disponga el </w:t>
      </w:r>
      <w:r w:rsidRPr="00684EF5">
        <w:rPr>
          <w:rFonts w:ascii="Arial" w:hAnsi="Arial" w:cs="Arial"/>
          <w:b/>
          <w:sz w:val="22"/>
          <w:szCs w:val="22"/>
          <w:lang w:val="es-ES"/>
        </w:rPr>
        <w:t>CONTRATISTA</w:t>
      </w:r>
      <w:r w:rsidRPr="00684EF5">
        <w:rPr>
          <w:rFonts w:ascii="Arial" w:hAnsi="Arial" w:cs="Arial"/>
          <w:sz w:val="22"/>
          <w:szCs w:val="22"/>
          <w:lang w:val="es-ES"/>
        </w:rPr>
        <w:t xml:space="preserve"> para la ejecución del contrato.  Los servicios prestados por el </w:t>
      </w:r>
      <w:r w:rsidRPr="00684EF5">
        <w:rPr>
          <w:rFonts w:ascii="Arial" w:hAnsi="Arial" w:cs="Arial"/>
          <w:b/>
          <w:sz w:val="22"/>
          <w:szCs w:val="22"/>
          <w:lang w:val="es-ES"/>
        </w:rPr>
        <w:t>CONTRATISTA</w:t>
      </w:r>
      <w:r w:rsidRPr="00684EF5">
        <w:rPr>
          <w:rFonts w:ascii="Arial" w:hAnsi="Arial" w:cs="Arial"/>
          <w:sz w:val="22"/>
          <w:szCs w:val="22"/>
          <w:lang w:val="es-ES"/>
        </w:rPr>
        <w:t xml:space="preserve"> se remuneran mediante el pago pactado, que incluye la totalidad de costos directos e indirectos en los que debe incurrir para el cumplimiento del contrato con la oportunidad y calidad pactadas. El </w:t>
      </w:r>
      <w:r w:rsidRPr="00684EF5">
        <w:rPr>
          <w:rFonts w:ascii="Arial" w:hAnsi="Arial" w:cs="Arial"/>
          <w:b/>
          <w:sz w:val="22"/>
          <w:szCs w:val="22"/>
          <w:lang w:val="es-ES"/>
        </w:rPr>
        <w:t>CONTRATISTA</w:t>
      </w:r>
      <w:r w:rsidRPr="00684EF5">
        <w:rPr>
          <w:rFonts w:ascii="Arial" w:hAnsi="Arial" w:cs="Arial"/>
          <w:sz w:val="22"/>
          <w:szCs w:val="22"/>
          <w:lang w:val="es-ES"/>
        </w:rPr>
        <w:t xml:space="preserve"> tiene </w:t>
      </w:r>
      <w:r w:rsidRPr="00684EF5">
        <w:rPr>
          <w:rFonts w:ascii="Arial" w:hAnsi="Arial" w:cs="Arial"/>
          <w:sz w:val="22"/>
          <w:szCs w:val="22"/>
          <w:lang w:val="es-ES"/>
        </w:rPr>
        <w:lastRenderedPageBreak/>
        <w:t xml:space="preserve">autonomía, independencia y un amplio margen de discrecionalidad para cumplir las prestaciones acordadas dentro del plazo pactado. </w:t>
      </w:r>
    </w:p>
    <w:p w14:paraId="267A4B42" w14:textId="77777777" w:rsidR="00684EF5" w:rsidRPr="00684EF5" w:rsidRDefault="00684EF5" w:rsidP="00684EF5">
      <w:pPr>
        <w:ind w:right="49"/>
        <w:jc w:val="both"/>
        <w:rPr>
          <w:rFonts w:ascii="Arial" w:hAnsi="Arial" w:cs="Arial"/>
          <w:sz w:val="22"/>
          <w:szCs w:val="22"/>
          <w:lang w:val="es-ES"/>
        </w:rPr>
      </w:pPr>
    </w:p>
    <w:p w14:paraId="3CA5F480" w14:textId="77777777" w:rsidR="00684EF5" w:rsidRPr="00684EF5" w:rsidRDefault="00684EF5" w:rsidP="00684EF5">
      <w:pPr>
        <w:pStyle w:val="Textoindependiente"/>
        <w:ind w:right="49"/>
        <w:jc w:val="both"/>
        <w:rPr>
          <w:rFonts w:ascii="Arial" w:hAnsi="Arial" w:cs="Arial"/>
          <w:sz w:val="22"/>
          <w:szCs w:val="22"/>
        </w:rPr>
      </w:pPr>
      <w:r w:rsidRPr="00684EF5">
        <w:rPr>
          <w:rFonts w:ascii="Arial" w:hAnsi="Arial" w:cs="Arial"/>
          <w:sz w:val="22"/>
          <w:szCs w:val="22"/>
        </w:rPr>
        <w:t xml:space="preserve">El </w:t>
      </w:r>
      <w:r w:rsidRPr="00684EF5">
        <w:rPr>
          <w:rFonts w:ascii="Arial" w:hAnsi="Arial" w:cs="Arial"/>
          <w:b/>
          <w:bCs/>
          <w:sz w:val="22"/>
          <w:szCs w:val="22"/>
        </w:rPr>
        <w:t xml:space="preserve">CONTRATISTA </w:t>
      </w:r>
      <w:r w:rsidRPr="00684EF5">
        <w:rPr>
          <w:rFonts w:ascii="Arial" w:hAnsi="Arial" w:cs="Arial"/>
          <w:sz w:val="22"/>
          <w:szCs w:val="22"/>
        </w:rPr>
        <w:t xml:space="preserve">está obligado a efectuar la afiliación y pago oportuno de los aportes al Sistema de Seguridad Social Integral (salud, pensión y riesgos laborales), para garantizar su cubrimiento durante la totalidad del plazo de ejecución del contrato y reconoce que la </w:t>
      </w:r>
      <w:r w:rsidRPr="00684EF5">
        <w:rPr>
          <w:rFonts w:ascii="Arial" w:hAnsi="Arial" w:cs="Arial"/>
          <w:b/>
          <w:bCs/>
          <w:sz w:val="22"/>
          <w:szCs w:val="22"/>
        </w:rPr>
        <w:t>DIAN</w:t>
      </w:r>
      <w:r w:rsidRPr="00684EF5">
        <w:rPr>
          <w:rFonts w:ascii="Arial" w:hAnsi="Arial" w:cs="Arial"/>
          <w:sz w:val="22"/>
          <w:szCs w:val="22"/>
        </w:rPr>
        <w:t xml:space="preserve"> no está obligada a indemnizar los siniestros que deben estar amparados por dicho Sistema. </w:t>
      </w:r>
    </w:p>
    <w:p w14:paraId="5014D7F2" w14:textId="4AEF3000" w:rsidR="00F0130D" w:rsidRDefault="00F0130D" w:rsidP="00452413">
      <w:pPr>
        <w:pStyle w:val="Default"/>
        <w:numPr>
          <w:ilvl w:val="0"/>
          <w:numId w:val="23"/>
        </w:numPr>
        <w:spacing w:before="120"/>
        <w:ind w:left="567" w:hanging="567"/>
        <w:rPr>
          <w:b/>
          <w:bCs/>
          <w:sz w:val="22"/>
          <w:szCs w:val="22"/>
        </w:rPr>
      </w:pPr>
      <w:r>
        <w:rPr>
          <w:b/>
          <w:bCs/>
          <w:sz w:val="22"/>
          <w:szCs w:val="22"/>
        </w:rPr>
        <w:t>INDEMNIDAD DE LA DIAN</w:t>
      </w:r>
    </w:p>
    <w:p w14:paraId="44E3ED2F" w14:textId="77777777" w:rsidR="00DA5A67" w:rsidRDefault="00DA5A67" w:rsidP="00DA5A67">
      <w:pPr>
        <w:ind w:right="49"/>
        <w:jc w:val="both"/>
        <w:rPr>
          <w:rFonts w:ascii="Arial" w:eastAsia="Calibri" w:hAnsi="Arial" w:cs="Arial"/>
          <w:b/>
          <w:sz w:val="22"/>
          <w:szCs w:val="22"/>
          <w:lang w:eastAsia="en-US"/>
        </w:rPr>
      </w:pPr>
    </w:p>
    <w:p w14:paraId="19582B78" w14:textId="47312EF9" w:rsidR="00DA5A67" w:rsidRPr="005629DE" w:rsidRDefault="00DA5A67" w:rsidP="00DA5A67">
      <w:pPr>
        <w:ind w:right="49"/>
        <w:jc w:val="both"/>
        <w:rPr>
          <w:rFonts w:ascii="Arial" w:eastAsia="Calibri" w:hAnsi="Arial" w:cs="Arial"/>
          <w:sz w:val="20"/>
          <w:szCs w:val="20"/>
          <w:lang w:eastAsia="en-US"/>
        </w:rPr>
      </w:pPr>
      <w:r w:rsidRPr="00DA5A67">
        <w:rPr>
          <w:rFonts w:ascii="Arial" w:eastAsia="Calibri" w:hAnsi="Arial" w:cs="Arial"/>
          <w:b/>
          <w:sz w:val="22"/>
          <w:szCs w:val="22"/>
          <w:lang w:eastAsia="en-US"/>
        </w:rPr>
        <w:t xml:space="preserve">El CONTRATISTA </w:t>
      </w:r>
      <w:r w:rsidRPr="00DA5A67">
        <w:rPr>
          <w:rFonts w:ascii="Arial" w:eastAsia="Calibri" w:hAnsi="Arial" w:cs="Arial"/>
          <w:sz w:val="22"/>
          <w:szCs w:val="22"/>
          <w:lang w:eastAsia="en-US"/>
        </w:rPr>
        <w:t xml:space="preserve">mantendrá indemne a </w:t>
      </w:r>
      <w:r w:rsidRPr="00DA5A67">
        <w:rPr>
          <w:rFonts w:ascii="Arial" w:eastAsia="Calibri" w:hAnsi="Arial" w:cs="Arial"/>
          <w:b/>
          <w:sz w:val="22"/>
          <w:szCs w:val="22"/>
          <w:lang w:eastAsia="en-US"/>
        </w:rPr>
        <w:t>LA DIAN</w:t>
      </w:r>
      <w:r w:rsidRPr="00DA5A67">
        <w:rPr>
          <w:rFonts w:ascii="Arial" w:eastAsia="Calibri" w:hAnsi="Arial" w:cs="Arial"/>
          <w:sz w:val="22"/>
          <w:szCs w:val="22"/>
          <w:lang w:eastAsia="en-US"/>
        </w:rPr>
        <w:t xml:space="preserve"> contra todo reclamo, demanda, acción legal que pueda causarse o surgir por daños o lesiones a personas o propiedades de terceros, ocasionados por </w:t>
      </w:r>
      <w:r w:rsidRPr="00DA5A67">
        <w:rPr>
          <w:rFonts w:ascii="Arial" w:eastAsia="Calibri" w:hAnsi="Arial" w:cs="Arial"/>
          <w:b/>
          <w:sz w:val="22"/>
          <w:szCs w:val="22"/>
          <w:lang w:eastAsia="en-US"/>
        </w:rPr>
        <w:t xml:space="preserve">EL CONTRATISTA </w:t>
      </w:r>
      <w:r w:rsidRPr="00DA5A67">
        <w:rPr>
          <w:rFonts w:ascii="Arial" w:eastAsia="Calibri" w:hAnsi="Arial" w:cs="Arial"/>
          <w:sz w:val="22"/>
          <w:szCs w:val="22"/>
          <w:lang w:eastAsia="en-US"/>
        </w:rPr>
        <w:t>o su personal durante la ejecución del contrato, cuando haya lugar a ello</w:t>
      </w:r>
      <w:r w:rsidRPr="005629DE">
        <w:rPr>
          <w:rFonts w:ascii="Arial" w:eastAsia="Calibri" w:hAnsi="Arial" w:cs="Arial"/>
          <w:sz w:val="20"/>
          <w:szCs w:val="20"/>
          <w:lang w:eastAsia="en-US"/>
        </w:rPr>
        <w:t>.</w:t>
      </w:r>
    </w:p>
    <w:p w14:paraId="4CA04E29" w14:textId="7AE0603B" w:rsidR="00F0130D" w:rsidRPr="00F0130D" w:rsidRDefault="00F0130D" w:rsidP="00452413">
      <w:pPr>
        <w:pStyle w:val="Default"/>
        <w:numPr>
          <w:ilvl w:val="0"/>
          <w:numId w:val="23"/>
        </w:numPr>
        <w:spacing w:before="120"/>
        <w:ind w:left="567" w:hanging="567"/>
        <w:jc w:val="both"/>
        <w:rPr>
          <w:b/>
          <w:bCs/>
          <w:sz w:val="22"/>
          <w:szCs w:val="22"/>
        </w:rPr>
      </w:pPr>
      <w:r w:rsidRPr="00F0130D">
        <w:rPr>
          <w:b/>
          <w:bCs/>
          <w:sz w:val="22"/>
          <w:szCs w:val="22"/>
        </w:rPr>
        <w:t>INHABILIDADES E INCOMPATIBILIDADES</w:t>
      </w:r>
    </w:p>
    <w:p w14:paraId="1C927C9F" w14:textId="544C8F9D" w:rsidR="00DA7ACA" w:rsidRPr="00DA7ACA" w:rsidRDefault="00DA7ACA" w:rsidP="00452413">
      <w:pPr>
        <w:pStyle w:val="Default"/>
        <w:spacing w:before="120"/>
        <w:jc w:val="both"/>
        <w:rPr>
          <w:sz w:val="22"/>
          <w:szCs w:val="22"/>
        </w:rPr>
      </w:pPr>
      <w:r w:rsidRPr="00DA7ACA">
        <w:rPr>
          <w:sz w:val="22"/>
          <w:szCs w:val="22"/>
        </w:rPr>
        <w:t>El CONTRATISTA declara bajo la gravedad de juramento que no se encuentra incurso en las causales de inhabilidad, incompatibilidad, prohibición o conflicto de interés para contratar con el Estado, establecidas en la Constitución Política y Legislación vigente, entre otras Art.126 y 127 de la Constitución Política; Art.8, 9 y 58, Núm. 6 de la Ley 80 de 1993; Art. 91 de la Ley 418 de 1997, Art.60 de la Ley 610 de 2000; Art. 5 de la Ley 828 de 2003; Art.18 de la Ley 1150 de 2007, Ley 1296 de 2009, Arts.1, 2, 3, 4, 5, 84  y 90 de la Ley 1474 de 2011; Art.31 y 33 de la Ley 1778 de 2016, y Art. 183, Num.4 de la Ley 1801 de 2016; Num.1 del Art.6 de la Ley 2097 de 2021 y demás normas que las modifiquen, adicionen o sustituyan, y que conoce las consecuencias que se derivan para el CONTRATISTA por haber ocultado al contratar inhabilidades, incompatibilidades o prohibiciones o por haber suministrado información falsa (Art.26, Num.7 de la Ley 80 de 1993).</w:t>
      </w:r>
    </w:p>
    <w:p w14:paraId="67A11510" w14:textId="5FCCF21D" w:rsidR="0041367A" w:rsidRDefault="0041367A" w:rsidP="00452413">
      <w:pPr>
        <w:pStyle w:val="Default"/>
        <w:numPr>
          <w:ilvl w:val="0"/>
          <w:numId w:val="23"/>
        </w:numPr>
        <w:spacing w:before="120"/>
        <w:ind w:left="567" w:hanging="567"/>
        <w:rPr>
          <w:b/>
          <w:bCs/>
          <w:sz w:val="22"/>
          <w:szCs w:val="22"/>
        </w:rPr>
      </w:pPr>
      <w:r>
        <w:rPr>
          <w:b/>
          <w:bCs/>
          <w:sz w:val="22"/>
          <w:szCs w:val="22"/>
        </w:rPr>
        <w:t>AVISO DE PRIVACIDAD:</w:t>
      </w:r>
    </w:p>
    <w:p w14:paraId="4463BE12" w14:textId="77777777" w:rsidR="00105506" w:rsidRDefault="00105506" w:rsidP="00105506">
      <w:pPr>
        <w:ind w:right="48"/>
        <w:jc w:val="both"/>
        <w:rPr>
          <w:rFonts w:ascii="Arial" w:hAnsi="Arial" w:cs="Arial"/>
          <w:sz w:val="22"/>
          <w:szCs w:val="22"/>
        </w:rPr>
      </w:pPr>
    </w:p>
    <w:p w14:paraId="1C79E4EF" w14:textId="1D64F04F" w:rsidR="00105506" w:rsidRPr="00105506" w:rsidRDefault="00105506" w:rsidP="00105506">
      <w:pPr>
        <w:ind w:right="48"/>
        <w:jc w:val="both"/>
        <w:rPr>
          <w:rFonts w:ascii="Arial" w:hAnsi="Arial" w:cs="Arial"/>
          <w:sz w:val="22"/>
          <w:szCs w:val="22"/>
        </w:rPr>
      </w:pPr>
      <w:r w:rsidRPr="00105506">
        <w:rPr>
          <w:rFonts w:ascii="Arial" w:hAnsi="Arial" w:cs="Arial"/>
          <w:sz w:val="22"/>
          <w:szCs w:val="22"/>
        </w:rPr>
        <w:t xml:space="preserve">La </w:t>
      </w:r>
      <w:r w:rsidRPr="00105506">
        <w:rPr>
          <w:rFonts w:ascii="Arial" w:hAnsi="Arial" w:cs="Arial"/>
          <w:b/>
          <w:bCs/>
          <w:sz w:val="22"/>
          <w:szCs w:val="22"/>
        </w:rPr>
        <w:t>DIAN</w:t>
      </w:r>
      <w:r w:rsidRPr="00105506">
        <w:rPr>
          <w:rFonts w:ascii="Arial" w:hAnsi="Arial" w:cs="Arial"/>
          <w:sz w:val="22"/>
          <w:szCs w:val="22"/>
        </w:rPr>
        <w:t xml:space="preserve"> </w:t>
      </w:r>
      <w:bookmarkStart w:id="0" w:name="_Hlk145487661"/>
      <w:r w:rsidRPr="00105506">
        <w:rPr>
          <w:rFonts w:ascii="Arial" w:hAnsi="Arial" w:cs="Arial"/>
          <w:sz w:val="22"/>
          <w:szCs w:val="22"/>
        </w:rPr>
        <w:t xml:space="preserve">realizará el Tratamiento de los datos personales del </w:t>
      </w:r>
      <w:r w:rsidRPr="00105506">
        <w:rPr>
          <w:rFonts w:ascii="Arial" w:hAnsi="Arial" w:cs="Arial"/>
          <w:b/>
          <w:bCs/>
          <w:sz w:val="22"/>
          <w:szCs w:val="22"/>
        </w:rPr>
        <w:t>CONTRATISTA</w:t>
      </w:r>
      <w:r w:rsidRPr="00105506">
        <w:rPr>
          <w:rFonts w:ascii="Arial" w:hAnsi="Arial" w:cs="Arial"/>
          <w:sz w:val="22"/>
          <w:szCs w:val="22"/>
        </w:rPr>
        <w:t xml:space="preserve">, con la información personal que reciba en cualquiera de las etapas del proceso de contratación, mediante su recolección, almacenamiento, uso, circulación, actualización, rectificación y supresión en cumplimiento de obligaciones legales, contractuales y en general, toda actividad que pueda derivarse de acuerdo con la naturaleza de los datos personales que permanecerán en la base de datos de la </w:t>
      </w:r>
      <w:r w:rsidRPr="00105506">
        <w:rPr>
          <w:rFonts w:ascii="Arial" w:hAnsi="Arial" w:cs="Arial"/>
          <w:b/>
          <w:bCs/>
          <w:sz w:val="22"/>
          <w:szCs w:val="22"/>
        </w:rPr>
        <w:t>DIAN</w:t>
      </w:r>
      <w:r w:rsidRPr="00105506">
        <w:rPr>
          <w:rFonts w:ascii="Arial" w:hAnsi="Arial" w:cs="Arial"/>
          <w:sz w:val="22"/>
          <w:szCs w:val="22"/>
        </w:rPr>
        <w:t xml:space="preserve"> mientras sea necesaria o durante el término que determine la Ley, con las finalidades establecidas en la Política de Tratamiento de Datos Personales de la </w:t>
      </w:r>
      <w:r w:rsidRPr="00105506">
        <w:rPr>
          <w:rFonts w:ascii="Arial" w:hAnsi="Arial" w:cs="Arial"/>
          <w:b/>
          <w:bCs/>
          <w:sz w:val="22"/>
          <w:szCs w:val="22"/>
        </w:rPr>
        <w:t xml:space="preserve">DIAN </w:t>
      </w:r>
      <w:r w:rsidRPr="00105506">
        <w:rPr>
          <w:rFonts w:ascii="Arial" w:hAnsi="Arial" w:cs="Arial"/>
          <w:sz w:val="22"/>
          <w:szCs w:val="22"/>
        </w:rPr>
        <w:t xml:space="preserve">publicada en </w:t>
      </w:r>
      <w:hyperlink r:id="rId11" w:history="1">
        <w:r w:rsidRPr="00105506">
          <w:rPr>
            <w:rFonts w:ascii="Arial" w:hAnsi="Arial" w:cs="Arial"/>
            <w:color w:val="0000FF"/>
            <w:sz w:val="22"/>
            <w:szCs w:val="22"/>
            <w:u w:val="single"/>
          </w:rPr>
          <w:t>https://www.dian.gov.co/normatividad/Normatividad/Circular%20000001%20de%2025-01-2019.pdf</w:t>
        </w:r>
      </w:hyperlink>
      <w:r w:rsidRPr="00105506">
        <w:rPr>
          <w:color w:val="0000FF"/>
          <w:sz w:val="22"/>
          <w:szCs w:val="22"/>
          <w:u w:val="single"/>
        </w:rPr>
        <w:t xml:space="preserve"> </w:t>
      </w:r>
      <w:r w:rsidRPr="00105506">
        <w:rPr>
          <w:snapToGrid w:val="0"/>
          <w:sz w:val="22"/>
          <w:szCs w:val="22"/>
        </w:rPr>
        <w:t xml:space="preserve"> </w:t>
      </w:r>
    </w:p>
    <w:p w14:paraId="0B506E68" w14:textId="77777777" w:rsidR="00105506" w:rsidRPr="00105506" w:rsidRDefault="00105506" w:rsidP="00105506">
      <w:pPr>
        <w:ind w:right="-518"/>
        <w:jc w:val="both"/>
        <w:rPr>
          <w:rFonts w:ascii="Arial" w:hAnsi="Arial" w:cs="Arial"/>
          <w:sz w:val="22"/>
          <w:szCs w:val="22"/>
        </w:rPr>
      </w:pPr>
    </w:p>
    <w:p w14:paraId="27A84D7F" w14:textId="0EF6C8EA" w:rsidR="00105506" w:rsidRDefault="00105506" w:rsidP="00105506">
      <w:pPr>
        <w:ind w:right="48"/>
        <w:jc w:val="both"/>
        <w:rPr>
          <w:rFonts w:ascii="Arial" w:hAnsi="Arial" w:cs="Arial"/>
          <w:sz w:val="22"/>
          <w:szCs w:val="22"/>
        </w:rPr>
      </w:pPr>
      <w:r w:rsidRPr="00105506">
        <w:rPr>
          <w:rFonts w:ascii="Arial" w:hAnsi="Arial" w:cs="Arial"/>
          <w:sz w:val="22"/>
          <w:szCs w:val="22"/>
        </w:rPr>
        <w:t xml:space="preserve">El </w:t>
      </w:r>
      <w:r w:rsidRPr="00105506">
        <w:rPr>
          <w:rFonts w:ascii="Arial" w:hAnsi="Arial" w:cs="Arial"/>
          <w:b/>
          <w:bCs/>
          <w:sz w:val="22"/>
          <w:szCs w:val="22"/>
        </w:rPr>
        <w:t>CONTRATISTA</w:t>
      </w:r>
      <w:r w:rsidRPr="00105506">
        <w:rPr>
          <w:rFonts w:ascii="Arial" w:hAnsi="Arial" w:cs="Arial"/>
          <w:sz w:val="22"/>
          <w:szCs w:val="22"/>
        </w:rPr>
        <w:t xml:space="preserve"> como Titular de la información tiene derecho acceder en forma gratuita a los datos proporcionados que hayan sido objeto de Tratamiento, conocer, actualizar o rectificar sus datos personales frente a datos parciales, inexactos, incompletos, fraccionados, que induzcan a error o aquellos cuyo tratamiento esté expresamente prohibido o no haya sido autorizado; solicitar prueba de la autorización otorgada, presentar ante la Superintendencia de Industria y Comercio (SIC) quejas por infracciones a lo dispuesto en la normatividad vigente, solo en los casos en que sea procedente, revocar la </w:t>
      </w:r>
      <w:r w:rsidRPr="00105506">
        <w:rPr>
          <w:rFonts w:ascii="Arial" w:hAnsi="Arial" w:cs="Arial"/>
          <w:sz w:val="22"/>
          <w:szCs w:val="22"/>
        </w:rPr>
        <w:lastRenderedPageBreak/>
        <w:t>autorización y/o solicitar la supresión del dato cuando en el Tratamiento no se respeten los principios, derechos y garantías constitucionales y legales.</w:t>
      </w:r>
    </w:p>
    <w:p w14:paraId="2C866225" w14:textId="77777777" w:rsidR="00E60F8C" w:rsidRPr="00105506" w:rsidRDefault="00E60F8C" w:rsidP="00105506">
      <w:pPr>
        <w:ind w:right="48"/>
        <w:jc w:val="both"/>
        <w:rPr>
          <w:rFonts w:ascii="Arial" w:hAnsi="Arial" w:cs="Arial"/>
          <w:sz w:val="22"/>
          <w:szCs w:val="22"/>
        </w:rPr>
      </w:pPr>
    </w:p>
    <w:bookmarkEnd w:id="0"/>
    <w:p w14:paraId="6AB05F1A" w14:textId="02538FA6" w:rsidR="00AF538D" w:rsidRDefault="00AF538D" w:rsidP="00AF538D">
      <w:pPr>
        <w:pStyle w:val="Prrafodelista"/>
        <w:numPr>
          <w:ilvl w:val="0"/>
          <w:numId w:val="23"/>
        </w:numPr>
        <w:ind w:left="709"/>
        <w:rPr>
          <w:rFonts w:ascii="Arial" w:hAnsi="Arial" w:cs="Arial"/>
          <w:b/>
          <w:bCs/>
          <w:color w:val="000000"/>
          <w:sz w:val="22"/>
          <w:szCs w:val="22"/>
          <w:lang w:val="es-CO"/>
        </w:rPr>
      </w:pPr>
      <w:r w:rsidRPr="00AF538D">
        <w:rPr>
          <w:rFonts w:ascii="Arial" w:hAnsi="Arial" w:cs="Arial"/>
          <w:b/>
          <w:bCs/>
          <w:color w:val="000000"/>
          <w:sz w:val="22"/>
          <w:szCs w:val="22"/>
          <w:lang w:val="es-CO"/>
        </w:rPr>
        <w:t>RESOLUCIÓN DE CONTROVERSIAS O CONFLICTOS</w:t>
      </w:r>
    </w:p>
    <w:p w14:paraId="1E76C62B" w14:textId="77777777" w:rsidR="006F52B9" w:rsidRDefault="006F52B9" w:rsidP="006F52B9">
      <w:pPr>
        <w:pStyle w:val="Prrafodelista"/>
        <w:ind w:left="709"/>
        <w:rPr>
          <w:rFonts w:ascii="Arial" w:hAnsi="Arial" w:cs="Arial"/>
          <w:b/>
          <w:bCs/>
          <w:color w:val="000000"/>
          <w:sz w:val="22"/>
          <w:szCs w:val="22"/>
          <w:lang w:val="es-CO"/>
        </w:rPr>
      </w:pPr>
    </w:p>
    <w:p w14:paraId="1F360246" w14:textId="77777777" w:rsidR="00C337F5" w:rsidRPr="00C337F5" w:rsidRDefault="00C337F5" w:rsidP="00C337F5">
      <w:pPr>
        <w:ind w:left="4" w:right="48"/>
        <w:jc w:val="both"/>
        <w:rPr>
          <w:rFonts w:ascii="Arial" w:hAnsi="Arial" w:cs="Arial"/>
          <w:sz w:val="22"/>
          <w:szCs w:val="22"/>
        </w:rPr>
      </w:pPr>
      <w:r w:rsidRPr="00C337F5">
        <w:rPr>
          <w:rFonts w:ascii="Arial" w:hAnsi="Arial" w:cs="Arial"/>
          <w:sz w:val="22"/>
          <w:szCs w:val="22"/>
        </w:rPr>
        <w:t>Para resolver en forma ágil, rápida y directa las diferencias y discrepancias surgidas de la actividad contractual, las partes adoptarán las medidas necesarias para mantener durante la ejecución del contrato, las condiciones técnicas, económicas y financieras existentes al momento de contratar, evitando generar una mayor onerosidad en el cumplimiento de las obligaciones de las partes. Para resolver las controversias contractuales, antes de acudir al Juez del Contrato, las partes deben intentar resolver las controversias a través de la conciliación, amigable composición y/o transacción</w:t>
      </w:r>
      <w:r w:rsidRPr="00C337F5">
        <w:rPr>
          <w:rFonts w:ascii="Arial" w:hAnsi="Arial" w:cs="Arial"/>
          <w:b/>
          <w:sz w:val="22"/>
          <w:szCs w:val="22"/>
        </w:rPr>
        <w:t xml:space="preserve"> </w:t>
      </w:r>
      <w:r w:rsidRPr="00C337F5">
        <w:rPr>
          <w:rFonts w:ascii="Arial" w:hAnsi="Arial" w:cs="Arial"/>
          <w:sz w:val="22"/>
          <w:szCs w:val="22"/>
        </w:rPr>
        <w:t>(Art.68, L.80/93).</w:t>
      </w:r>
    </w:p>
    <w:p w14:paraId="7601FCF6" w14:textId="77777777" w:rsidR="00C337F5" w:rsidRPr="00C337F5" w:rsidRDefault="00C337F5" w:rsidP="00C337F5">
      <w:pPr>
        <w:ind w:left="4" w:right="48"/>
        <w:jc w:val="both"/>
        <w:rPr>
          <w:rFonts w:ascii="Arial" w:hAnsi="Arial" w:cs="Arial"/>
          <w:sz w:val="22"/>
          <w:szCs w:val="22"/>
        </w:rPr>
      </w:pPr>
    </w:p>
    <w:p w14:paraId="455258C9" w14:textId="77777777" w:rsidR="00C337F5" w:rsidRPr="00C337F5" w:rsidRDefault="00C337F5" w:rsidP="00C337F5">
      <w:pPr>
        <w:ind w:left="4"/>
        <w:jc w:val="both"/>
        <w:rPr>
          <w:rFonts w:ascii="Arial" w:hAnsi="Arial" w:cs="Arial"/>
          <w:sz w:val="22"/>
          <w:szCs w:val="22"/>
          <w:lang w:val="es-ES_tradnl"/>
        </w:rPr>
      </w:pPr>
      <w:r w:rsidRPr="00C337F5">
        <w:rPr>
          <w:rFonts w:ascii="Arial" w:hAnsi="Arial" w:cs="Arial"/>
          <w:sz w:val="22"/>
          <w:szCs w:val="22"/>
          <w:lang w:val="es-ES_tradnl"/>
        </w:rPr>
        <w:t xml:space="preserve">Las controversias o diferencias que surjan entre </w:t>
      </w:r>
      <w:r w:rsidRPr="00C337F5">
        <w:rPr>
          <w:rFonts w:ascii="Arial" w:hAnsi="Arial" w:cs="Arial"/>
          <w:b/>
          <w:bCs/>
          <w:sz w:val="22"/>
          <w:szCs w:val="22"/>
          <w:lang w:val="es-ES_tradnl"/>
        </w:rPr>
        <w:t>EL CONTRATISTA</w:t>
      </w:r>
      <w:r w:rsidRPr="00C337F5">
        <w:rPr>
          <w:rFonts w:ascii="Arial" w:hAnsi="Arial" w:cs="Arial"/>
          <w:sz w:val="22"/>
          <w:szCs w:val="22"/>
          <w:lang w:val="es-ES_tradnl"/>
        </w:rPr>
        <w:t xml:space="preserve"> y </w:t>
      </w:r>
      <w:r w:rsidRPr="00C337F5">
        <w:rPr>
          <w:rFonts w:ascii="Arial" w:hAnsi="Arial" w:cs="Arial"/>
          <w:b/>
          <w:bCs/>
          <w:sz w:val="22"/>
          <w:szCs w:val="22"/>
          <w:lang w:val="es-ES_tradnl"/>
        </w:rPr>
        <w:t>LA DIAN</w:t>
      </w:r>
      <w:r w:rsidRPr="00C337F5">
        <w:rPr>
          <w:rFonts w:ascii="Arial" w:hAnsi="Arial" w:cs="Arial"/>
          <w:sz w:val="22"/>
          <w:szCs w:val="22"/>
          <w:lang w:val="es-ES_tradnl"/>
        </w:rPr>
        <w:t xml:space="preserve"> con ocasión de la firma, ejecución, interpretación, prórroga, terminación o liquidación del contrato serán sometidas a la revisión de los Representantes Legales de las partes, para buscar un arreglo directo en un término no mayor a </w:t>
      </w:r>
      <w:r w:rsidRPr="00C337F5">
        <w:rPr>
          <w:rFonts w:ascii="Arial" w:hAnsi="Arial" w:cs="Arial"/>
          <w:b/>
          <w:sz w:val="22"/>
          <w:szCs w:val="22"/>
          <w:lang w:val="es-ES_tradnl"/>
        </w:rPr>
        <w:t>DIEZ (10) DÍAS HÁBILES</w:t>
      </w:r>
      <w:r w:rsidRPr="00C337F5">
        <w:rPr>
          <w:rFonts w:ascii="Arial" w:hAnsi="Arial" w:cs="Arial"/>
          <w:sz w:val="22"/>
          <w:szCs w:val="22"/>
          <w:lang w:val="es-ES_tradnl"/>
        </w:rPr>
        <w:t xml:space="preserve"> a partir de la fecha en que cualquiera de las partes comunique por escrito a la otra parte la existencia de una diferencia, la sustente y manifieste la intención de iniciar el procedimiento de que trata la presente cláusula. </w:t>
      </w:r>
    </w:p>
    <w:p w14:paraId="0324F4C2" w14:textId="77777777" w:rsidR="00C337F5" w:rsidRPr="00C337F5" w:rsidRDefault="00C337F5" w:rsidP="00C337F5">
      <w:pPr>
        <w:ind w:left="4"/>
        <w:jc w:val="both"/>
        <w:rPr>
          <w:rFonts w:ascii="Arial" w:hAnsi="Arial" w:cs="Arial"/>
          <w:sz w:val="22"/>
          <w:szCs w:val="22"/>
          <w:lang w:val="es-ES_tradnl"/>
        </w:rPr>
      </w:pPr>
    </w:p>
    <w:p w14:paraId="3BCE72DF" w14:textId="77777777" w:rsidR="00C337F5" w:rsidRPr="00C337F5" w:rsidRDefault="00C337F5" w:rsidP="00C337F5">
      <w:pPr>
        <w:ind w:left="4"/>
        <w:jc w:val="both"/>
        <w:rPr>
          <w:rFonts w:ascii="Arial" w:hAnsi="Arial" w:cs="Arial"/>
          <w:sz w:val="22"/>
          <w:szCs w:val="22"/>
          <w:lang w:val="es-ES_tradnl"/>
        </w:rPr>
      </w:pPr>
      <w:r w:rsidRPr="00C337F5">
        <w:rPr>
          <w:rFonts w:ascii="Arial" w:hAnsi="Arial" w:cs="Arial"/>
          <w:sz w:val="22"/>
          <w:szCs w:val="22"/>
          <w:lang w:val="es-ES_tradnl"/>
        </w:rPr>
        <w:t xml:space="preserve">La controversia que no pueda ser resuelta de forma directa entre las partes, debe someterse a un procedimiento conciliatorio que se surtirá ante la Procuraduría delegada para la conciliación administrativa, previa solicitud de conciliación elevada individual o conjuntamente por las partes. Si en el término de </w:t>
      </w:r>
      <w:r w:rsidRPr="00C337F5">
        <w:rPr>
          <w:rFonts w:ascii="Arial" w:hAnsi="Arial" w:cs="Arial"/>
          <w:b/>
          <w:sz w:val="22"/>
          <w:szCs w:val="22"/>
          <w:lang w:val="es-ES_tradnl"/>
        </w:rPr>
        <w:t>QUINCE (15) DÍAS HÁBILES</w:t>
      </w:r>
      <w:r w:rsidRPr="00C337F5">
        <w:rPr>
          <w:rFonts w:ascii="Arial" w:hAnsi="Arial" w:cs="Arial"/>
          <w:sz w:val="22"/>
          <w:szCs w:val="22"/>
          <w:lang w:val="es-ES_tradnl"/>
        </w:rPr>
        <w:t xml:space="preserve"> a partir de la fecha de la primera citación a las partes que haga el conciliador, estas no llegan a un acuerdo para resolver sus diferencias, pueden acudir ante el juez competente en la Jurisdicción Contencioso Administrativa.</w:t>
      </w:r>
    </w:p>
    <w:p w14:paraId="7A1997EC" w14:textId="77777777" w:rsidR="00C337F5" w:rsidRPr="00C337F5" w:rsidRDefault="00C337F5" w:rsidP="00C337F5">
      <w:pPr>
        <w:ind w:left="4"/>
        <w:jc w:val="both"/>
        <w:rPr>
          <w:rFonts w:ascii="Arial" w:hAnsi="Arial" w:cs="Arial"/>
          <w:sz w:val="22"/>
          <w:szCs w:val="22"/>
          <w:lang w:val="es-ES_tradnl"/>
        </w:rPr>
      </w:pPr>
    </w:p>
    <w:p w14:paraId="42E63172" w14:textId="77777777" w:rsidR="00C337F5" w:rsidRPr="00C337F5" w:rsidRDefault="00C337F5" w:rsidP="00C337F5">
      <w:pPr>
        <w:ind w:left="4"/>
        <w:jc w:val="both"/>
        <w:rPr>
          <w:rFonts w:ascii="Arial" w:hAnsi="Arial" w:cs="Arial"/>
          <w:sz w:val="22"/>
          <w:szCs w:val="22"/>
          <w:lang w:val="es-ES_tradnl"/>
        </w:rPr>
      </w:pPr>
      <w:r w:rsidRPr="00C337F5">
        <w:rPr>
          <w:rFonts w:ascii="Arial" w:hAnsi="Arial" w:cs="Arial"/>
          <w:sz w:val="22"/>
          <w:szCs w:val="22"/>
          <w:lang w:val="es-ES_tradnl"/>
        </w:rPr>
        <w:t>El acuerdo al que se llegue en la etapa de arreglo directo o en la conciliación si hay lugar a ella es de obligatorio cumplimiento para las partes y presta mérito ejecutivo. En consecuencia, cualquiera de las partes puede exigir su cumplimiento en un proceso ejecutivo.</w:t>
      </w:r>
    </w:p>
    <w:p w14:paraId="1403ADDF" w14:textId="77777777" w:rsidR="00C337F5" w:rsidRPr="00C337F5" w:rsidRDefault="00C337F5" w:rsidP="00C337F5">
      <w:pPr>
        <w:ind w:left="4"/>
        <w:jc w:val="both"/>
        <w:rPr>
          <w:rFonts w:ascii="Arial" w:hAnsi="Arial" w:cs="Arial"/>
          <w:sz w:val="22"/>
          <w:szCs w:val="22"/>
          <w:lang w:val="es-ES_tradnl"/>
        </w:rPr>
      </w:pPr>
    </w:p>
    <w:p w14:paraId="6C31F41D" w14:textId="77777777" w:rsidR="00C337F5" w:rsidRDefault="00C337F5" w:rsidP="00C337F5">
      <w:pPr>
        <w:ind w:left="4"/>
        <w:jc w:val="both"/>
        <w:rPr>
          <w:rFonts w:ascii="Arial" w:hAnsi="Arial" w:cs="Arial"/>
          <w:sz w:val="22"/>
          <w:szCs w:val="22"/>
          <w:lang w:val="es-ES_tradnl"/>
        </w:rPr>
      </w:pPr>
      <w:r w:rsidRPr="00C337F5">
        <w:rPr>
          <w:rFonts w:ascii="Arial" w:hAnsi="Arial" w:cs="Arial"/>
          <w:sz w:val="22"/>
          <w:szCs w:val="22"/>
          <w:lang w:val="es-ES_tradnl"/>
        </w:rPr>
        <w:t xml:space="preserve">Los posibles incumplimientos del contrato por parte del </w:t>
      </w:r>
      <w:r w:rsidRPr="00C337F5">
        <w:rPr>
          <w:rFonts w:ascii="Arial" w:hAnsi="Arial" w:cs="Arial"/>
          <w:b/>
          <w:bCs/>
          <w:sz w:val="22"/>
          <w:szCs w:val="22"/>
          <w:lang w:val="es-ES_tradnl"/>
        </w:rPr>
        <w:t>CONTRATISTA</w:t>
      </w:r>
      <w:r w:rsidRPr="00C337F5">
        <w:rPr>
          <w:rFonts w:ascii="Arial" w:hAnsi="Arial" w:cs="Arial"/>
          <w:sz w:val="22"/>
          <w:szCs w:val="22"/>
          <w:lang w:val="es-ES_tradnl"/>
        </w:rPr>
        <w:t xml:space="preserve"> no son considerados como controversias o diferencias surgidas entre el </w:t>
      </w:r>
      <w:r w:rsidRPr="00C337F5">
        <w:rPr>
          <w:rFonts w:ascii="Arial" w:hAnsi="Arial" w:cs="Arial"/>
          <w:b/>
          <w:bCs/>
          <w:sz w:val="22"/>
          <w:szCs w:val="22"/>
          <w:lang w:val="es-ES_tradnl"/>
        </w:rPr>
        <w:t xml:space="preserve">CONTRATISTA </w:t>
      </w:r>
      <w:r w:rsidRPr="00C337F5">
        <w:rPr>
          <w:rFonts w:ascii="Arial" w:hAnsi="Arial" w:cs="Arial"/>
          <w:sz w:val="22"/>
          <w:szCs w:val="22"/>
          <w:lang w:val="es-ES_tradnl"/>
        </w:rPr>
        <w:t xml:space="preserve">y </w:t>
      </w:r>
      <w:r w:rsidRPr="00C337F5">
        <w:rPr>
          <w:rFonts w:ascii="Arial" w:hAnsi="Arial" w:cs="Arial"/>
          <w:b/>
          <w:bCs/>
          <w:sz w:val="22"/>
          <w:szCs w:val="22"/>
          <w:lang w:val="es-ES_tradnl"/>
        </w:rPr>
        <w:t>LA DIAN</w:t>
      </w:r>
      <w:r w:rsidRPr="00C337F5">
        <w:rPr>
          <w:rFonts w:ascii="Arial" w:hAnsi="Arial" w:cs="Arial"/>
          <w:sz w:val="22"/>
          <w:szCs w:val="22"/>
          <w:lang w:val="es-ES_tradnl"/>
        </w:rPr>
        <w:t xml:space="preserve">. </w:t>
      </w:r>
    </w:p>
    <w:p w14:paraId="6BA8E4C0" w14:textId="77777777" w:rsidR="00A57361" w:rsidRDefault="00A57361" w:rsidP="00C337F5">
      <w:pPr>
        <w:ind w:left="4"/>
        <w:jc w:val="both"/>
        <w:rPr>
          <w:rFonts w:ascii="Arial" w:hAnsi="Arial" w:cs="Arial"/>
          <w:sz w:val="22"/>
          <w:szCs w:val="22"/>
          <w:lang w:val="es-ES_tradnl"/>
        </w:rPr>
      </w:pPr>
    </w:p>
    <w:p w14:paraId="780A046D" w14:textId="77777777" w:rsidR="00E60F8C" w:rsidRPr="00E60F8C" w:rsidRDefault="00E60F8C" w:rsidP="00C337F5">
      <w:pPr>
        <w:rPr>
          <w:rFonts w:ascii="Arial" w:hAnsi="Arial" w:cs="Arial"/>
          <w:color w:val="000000"/>
          <w:sz w:val="22"/>
          <w:szCs w:val="22"/>
        </w:rPr>
      </w:pPr>
    </w:p>
    <w:p w14:paraId="57757585" w14:textId="70981B73" w:rsidR="00105506" w:rsidRDefault="00E60F8C" w:rsidP="00FC5C52">
      <w:pPr>
        <w:pStyle w:val="Prrafodelista"/>
        <w:numPr>
          <w:ilvl w:val="0"/>
          <w:numId w:val="23"/>
        </w:numPr>
        <w:ind w:left="709"/>
        <w:rPr>
          <w:rFonts w:ascii="Arial" w:hAnsi="Arial" w:cs="Arial"/>
          <w:b/>
          <w:bCs/>
          <w:color w:val="000000"/>
          <w:sz w:val="22"/>
          <w:szCs w:val="22"/>
          <w:lang w:val="es-CO"/>
        </w:rPr>
      </w:pPr>
      <w:r w:rsidRPr="00FC5C52">
        <w:rPr>
          <w:rFonts w:ascii="Arial" w:hAnsi="Arial" w:cs="Arial"/>
          <w:b/>
          <w:bCs/>
          <w:color w:val="000000"/>
          <w:sz w:val="22"/>
          <w:szCs w:val="22"/>
          <w:lang w:val="es-CO"/>
        </w:rPr>
        <w:t>INTERPRETACIÓN DEL CONTRATO</w:t>
      </w:r>
    </w:p>
    <w:p w14:paraId="083A6B75" w14:textId="77777777" w:rsidR="006F52B9" w:rsidRPr="00FC5C52" w:rsidRDefault="006F52B9" w:rsidP="006F52B9">
      <w:pPr>
        <w:pStyle w:val="Prrafodelista"/>
        <w:ind w:left="709"/>
        <w:rPr>
          <w:rFonts w:ascii="Arial" w:hAnsi="Arial" w:cs="Arial"/>
          <w:b/>
          <w:bCs/>
          <w:color w:val="000000"/>
          <w:sz w:val="22"/>
          <w:szCs w:val="22"/>
          <w:lang w:val="es-CO"/>
        </w:rPr>
      </w:pPr>
    </w:p>
    <w:p w14:paraId="365990A3" w14:textId="77777777" w:rsidR="003B7997" w:rsidRPr="003B7997" w:rsidRDefault="003B7997" w:rsidP="003B7997">
      <w:pPr>
        <w:pStyle w:val="xmsonormal"/>
        <w:shd w:val="clear" w:color="auto" w:fill="FFFFFF"/>
        <w:spacing w:before="0" w:beforeAutospacing="0" w:after="0" w:afterAutospacing="0"/>
        <w:ind w:left="4"/>
        <w:jc w:val="both"/>
        <w:textAlignment w:val="baseline"/>
        <w:rPr>
          <w:rFonts w:ascii="Arial" w:hAnsi="Arial" w:cs="Arial"/>
          <w:sz w:val="22"/>
          <w:szCs w:val="22"/>
        </w:rPr>
      </w:pPr>
      <w:r w:rsidRPr="003B7997">
        <w:rPr>
          <w:rFonts w:ascii="Arial" w:hAnsi="Arial" w:cs="Arial"/>
          <w:bCs/>
          <w:sz w:val="22"/>
          <w:szCs w:val="22"/>
        </w:rPr>
        <w:t xml:space="preserve">El contrato se debe interpretar según las siguientes reglas: (i) </w:t>
      </w:r>
      <w:r w:rsidRPr="003B7997">
        <w:rPr>
          <w:rFonts w:ascii="Arial" w:hAnsi="Arial" w:cs="Arial"/>
          <w:sz w:val="22"/>
          <w:szCs w:val="22"/>
          <w:lang w:val="es-ES_tradnl"/>
        </w:rPr>
        <w:t>Las referencias a normas jurídicas incluyen las disposiciones que las modifiquen, adicionen, sustituyan o complementen; (</w:t>
      </w:r>
      <w:proofErr w:type="spellStart"/>
      <w:r w:rsidRPr="003B7997">
        <w:rPr>
          <w:rFonts w:ascii="Arial" w:hAnsi="Arial" w:cs="Arial"/>
          <w:sz w:val="22"/>
          <w:szCs w:val="22"/>
          <w:lang w:val="es-ES_tradnl"/>
        </w:rPr>
        <w:t>ii</w:t>
      </w:r>
      <w:proofErr w:type="spellEnd"/>
      <w:r w:rsidRPr="003B7997">
        <w:rPr>
          <w:rFonts w:ascii="Arial" w:hAnsi="Arial" w:cs="Arial"/>
          <w:sz w:val="22"/>
          <w:szCs w:val="22"/>
          <w:lang w:val="es-ES_tradnl"/>
        </w:rPr>
        <w:t xml:space="preserve">) </w:t>
      </w:r>
      <w:r w:rsidRPr="003B7997">
        <w:rPr>
          <w:rFonts w:ascii="Arial" w:hAnsi="Arial" w:cs="Arial"/>
          <w:sz w:val="22"/>
          <w:szCs w:val="22"/>
          <w:lang w:val="es-MX"/>
        </w:rPr>
        <w:t>El orden de los numerales y cláusulas no debe interpretarse como un grado de prelación entre los mismos; (</w:t>
      </w:r>
      <w:proofErr w:type="spellStart"/>
      <w:r w:rsidRPr="003B7997">
        <w:rPr>
          <w:rFonts w:ascii="Arial" w:hAnsi="Arial" w:cs="Arial"/>
          <w:sz w:val="22"/>
          <w:szCs w:val="22"/>
          <w:lang w:val="es-MX"/>
        </w:rPr>
        <w:t>iii</w:t>
      </w:r>
      <w:proofErr w:type="spellEnd"/>
      <w:r w:rsidRPr="003B7997">
        <w:rPr>
          <w:rFonts w:ascii="Arial" w:hAnsi="Arial" w:cs="Arial"/>
          <w:sz w:val="22"/>
          <w:szCs w:val="22"/>
          <w:lang w:val="es-MX"/>
        </w:rPr>
        <w:t>) Las palabras en singular se entenderán también en plural y viceversa, cuando lo exija el contexto; y las palabras en género femenino, se entenderán en género masculino y viceversa, cuando el contexto lo requiera; (</w:t>
      </w:r>
      <w:proofErr w:type="spellStart"/>
      <w:r w:rsidRPr="003B7997">
        <w:rPr>
          <w:rFonts w:ascii="Arial" w:hAnsi="Arial" w:cs="Arial"/>
          <w:sz w:val="22"/>
          <w:szCs w:val="22"/>
          <w:lang w:val="es-MX"/>
        </w:rPr>
        <w:t>iv</w:t>
      </w:r>
      <w:proofErr w:type="spellEnd"/>
      <w:r w:rsidRPr="003B7997">
        <w:rPr>
          <w:rFonts w:ascii="Arial" w:hAnsi="Arial" w:cs="Arial"/>
          <w:sz w:val="22"/>
          <w:szCs w:val="22"/>
          <w:lang w:val="es-MX"/>
        </w:rPr>
        <w:t xml:space="preserve">) Los plazos en días se entienden como hábiles, salvo que de manera expresa la ley o el contrato </w:t>
      </w:r>
      <w:r w:rsidRPr="003B7997">
        <w:rPr>
          <w:rFonts w:ascii="Arial" w:hAnsi="Arial" w:cs="Arial"/>
          <w:sz w:val="22"/>
          <w:szCs w:val="22"/>
          <w:lang w:val="es-MX"/>
        </w:rPr>
        <w:lastRenderedPageBreak/>
        <w:t xml:space="preserve">establezca que se trata de días calendario. Cuando el vencimiento de un plazo corresponda a un día no hábil o no laboral para la DIAN, este se trasladará al día hábil siguiente; (v) el contrato se interpretará de conformidad con las reglas del Código Civil definidas en los artículos 1618 a 1624; (vi) </w:t>
      </w:r>
      <w:r w:rsidRPr="003B7997">
        <w:rPr>
          <w:rFonts w:ascii="Arial" w:hAnsi="Arial" w:cs="Arial"/>
          <w:sz w:val="22"/>
          <w:szCs w:val="22"/>
        </w:rPr>
        <w:t>La contratación estatal se rige por las disposiciones comerciales y civiles pertinentes, salvo en las materias particularmente reguladas en la Ley 80 de 1993 y demás normas que la modifiquen (Art.13, L.80/1993); y (</w:t>
      </w:r>
      <w:proofErr w:type="spellStart"/>
      <w:r w:rsidRPr="003B7997">
        <w:rPr>
          <w:rFonts w:ascii="Arial" w:hAnsi="Arial" w:cs="Arial"/>
          <w:sz w:val="22"/>
          <w:szCs w:val="22"/>
        </w:rPr>
        <w:t>vii</w:t>
      </w:r>
      <w:proofErr w:type="spellEnd"/>
      <w:r w:rsidRPr="003B7997">
        <w:rPr>
          <w:rFonts w:ascii="Arial" w:hAnsi="Arial" w:cs="Arial"/>
          <w:sz w:val="22"/>
          <w:szCs w:val="22"/>
        </w:rPr>
        <w:t xml:space="preserve">) en cuanto sean compatibles con la finalidad y los principios de la Ley 80 de 1993 y demás normas que la modifiquen, las normas que rigen los procedimientos y actuaciones en la función administrativa serán aplicables en las actuaciones contractuales. A falta de éstas, regirán las disposiciones del Código de Procedimiento Civil -ahora Código General del Proceso- (Art.77, L.80/1993, Art.35 y 306, L.1437/2011). </w:t>
      </w:r>
    </w:p>
    <w:p w14:paraId="166207C3" w14:textId="49D0766B" w:rsidR="00C337F5" w:rsidRDefault="00C337F5" w:rsidP="00C337F5">
      <w:pPr>
        <w:ind w:left="4" w:right="-518"/>
        <w:jc w:val="both"/>
        <w:rPr>
          <w:rFonts w:ascii="Arial" w:hAnsi="Arial" w:cs="Arial"/>
          <w:b/>
          <w:sz w:val="20"/>
          <w:szCs w:val="20"/>
        </w:rPr>
      </w:pPr>
    </w:p>
    <w:p w14:paraId="15462321" w14:textId="77777777" w:rsidR="00A77CE3" w:rsidRDefault="00A77CE3" w:rsidP="00A77CE3">
      <w:pPr>
        <w:pStyle w:val="Prrafodelista"/>
        <w:numPr>
          <w:ilvl w:val="0"/>
          <w:numId w:val="23"/>
        </w:numPr>
        <w:ind w:left="709"/>
        <w:rPr>
          <w:rFonts w:ascii="Arial" w:hAnsi="Arial" w:cs="Arial"/>
          <w:b/>
          <w:bCs/>
          <w:color w:val="000000"/>
          <w:sz w:val="22"/>
          <w:szCs w:val="22"/>
          <w:lang w:val="es-CO"/>
        </w:rPr>
      </w:pPr>
      <w:r w:rsidRPr="00A77CE3">
        <w:rPr>
          <w:rFonts w:ascii="Arial" w:hAnsi="Arial" w:cs="Arial"/>
          <w:b/>
          <w:bCs/>
          <w:color w:val="000000"/>
          <w:sz w:val="22"/>
          <w:szCs w:val="22"/>
          <w:lang w:val="es-CO"/>
        </w:rPr>
        <w:t>CESIÓN DEL CONTRATO</w:t>
      </w:r>
    </w:p>
    <w:p w14:paraId="5CEF8AD0" w14:textId="77777777" w:rsidR="006F52B9" w:rsidRPr="00A77CE3" w:rsidRDefault="006F52B9" w:rsidP="006F52B9">
      <w:pPr>
        <w:pStyle w:val="Prrafodelista"/>
        <w:ind w:left="709"/>
        <w:rPr>
          <w:rFonts w:ascii="Arial" w:hAnsi="Arial" w:cs="Arial"/>
          <w:b/>
          <w:bCs/>
          <w:color w:val="000000"/>
          <w:sz w:val="22"/>
          <w:szCs w:val="22"/>
          <w:lang w:val="es-CO"/>
        </w:rPr>
      </w:pPr>
    </w:p>
    <w:p w14:paraId="6C420677" w14:textId="77777777" w:rsidR="00F464B5" w:rsidRPr="00F464B5" w:rsidRDefault="00F464B5" w:rsidP="00F464B5">
      <w:pPr>
        <w:ind w:left="4" w:right="48"/>
        <w:jc w:val="both"/>
        <w:rPr>
          <w:rFonts w:ascii="Arial" w:hAnsi="Arial" w:cs="Arial"/>
          <w:sz w:val="22"/>
          <w:szCs w:val="22"/>
        </w:rPr>
      </w:pPr>
      <w:r w:rsidRPr="00F464B5">
        <w:rPr>
          <w:rFonts w:ascii="Arial" w:hAnsi="Arial" w:cs="Arial"/>
          <w:sz w:val="22"/>
          <w:szCs w:val="22"/>
        </w:rPr>
        <w:t xml:space="preserve">Los contratos estatales son </w:t>
      </w:r>
      <w:r w:rsidRPr="00F464B5">
        <w:rPr>
          <w:rFonts w:ascii="Arial" w:hAnsi="Arial" w:cs="Arial"/>
          <w:b/>
          <w:bCs/>
          <w:iCs/>
          <w:sz w:val="22"/>
          <w:szCs w:val="22"/>
        </w:rPr>
        <w:t>INTUITO PERSONAE</w:t>
      </w:r>
      <w:r w:rsidRPr="00F464B5">
        <w:rPr>
          <w:rFonts w:ascii="Arial" w:hAnsi="Arial" w:cs="Arial"/>
          <w:b/>
          <w:bCs/>
          <w:sz w:val="22"/>
          <w:szCs w:val="22"/>
        </w:rPr>
        <w:t xml:space="preserve">. </w:t>
      </w:r>
      <w:r w:rsidRPr="00F464B5">
        <w:rPr>
          <w:rFonts w:ascii="Arial" w:hAnsi="Arial" w:cs="Arial"/>
          <w:b/>
          <w:bCs/>
          <w:iCs/>
          <w:sz w:val="22"/>
          <w:szCs w:val="22"/>
        </w:rPr>
        <w:t>El CONTRATISTA</w:t>
      </w:r>
      <w:r w:rsidRPr="00F464B5">
        <w:rPr>
          <w:rFonts w:ascii="Arial" w:hAnsi="Arial" w:cs="Arial"/>
          <w:sz w:val="22"/>
          <w:szCs w:val="22"/>
        </w:rPr>
        <w:t xml:space="preserve"> no podrá ceder el contrato sin autorización previa y escrita de la </w:t>
      </w:r>
      <w:r w:rsidRPr="00F464B5">
        <w:rPr>
          <w:rFonts w:ascii="Arial" w:hAnsi="Arial" w:cs="Arial"/>
          <w:b/>
          <w:bCs/>
          <w:iCs/>
          <w:sz w:val="22"/>
          <w:szCs w:val="22"/>
        </w:rPr>
        <w:t>DIAN</w:t>
      </w:r>
      <w:r w:rsidRPr="00F464B5">
        <w:rPr>
          <w:rFonts w:ascii="Arial" w:hAnsi="Arial" w:cs="Arial"/>
          <w:sz w:val="22"/>
          <w:szCs w:val="22"/>
        </w:rPr>
        <w:t xml:space="preserve"> publicada en </w:t>
      </w:r>
      <w:r w:rsidRPr="00F464B5">
        <w:rPr>
          <w:rFonts w:ascii="Arial" w:hAnsi="Arial" w:cs="Arial"/>
          <w:b/>
          <w:bCs/>
          <w:iCs/>
          <w:sz w:val="22"/>
          <w:szCs w:val="22"/>
        </w:rPr>
        <w:t>SECOP II</w:t>
      </w:r>
      <w:r w:rsidRPr="00F464B5">
        <w:rPr>
          <w:rFonts w:ascii="Arial" w:hAnsi="Arial" w:cs="Arial"/>
          <w:sz w:val="22"/>
          <w:szCs w:val="22"/>
        </w:rPr>
        <w:t xml:space="preserve">. </w:t>
      </w:r>
    </w:p>
    <w:p w14:paraId="3BFEE576" w14:textId="77777777" w:rsidR="00F464B5" w:rsidRPr="00F464B5" w:rsidRDefault="00F464B5" w:rsidP="00F464B5">
      <w:pPr>
        <w:ind w:left="4" w:right="48"/>
        <w:jc w:val="both"/>
        <w:rPr>
          <w:rFonts w:ascii="Arial" w:hAnsi="Arial" w:cs="Arial"/>
          <w:sz w:val="22"/>
          <w:szCs w:val="22"/>
        </w:rPr>
      </w:pPr>
    </w:p>
    <w:p w14:paraId="3CB5BECD" w14:textId="77777777" w:rsidR="00F464B5" w:rsidRPr="00F464B5" w:rsidRDefault="00F464B5" w:rsidP="00F464B5">
      <w:pPr>
        <w:ind w:left="4"/>
        <w:jc w:val="both"/>
        <w:rPr>
          <w:rFonts w:ascii="Arial" w:hAnsi="Arial" w:cs="Arial"/>
          <w:sz w:val="22"/>
          <w:szCs w:val="22"/>
        </w:rPr>
      </w:pPr>
      <w:r w:rsidRPr="00F464B5">
        <w:rPr>
          <w:rFonts w:ascii="Arial" w:hAnsi="Arial" w:cs="Arial"/>
          <w:sz w:val="22"/>
          <w:szCs w:val="22"/>
        </w:rPr>
        <w:t xml:space="preserve">Para ceder su posición, el </w:t>
      </w:r>
      <w:r w:rsidRPr="00F464B5">
        <w:rPr>
          <w:rFonts w:ascii="Arial" w:hAnsi="Arial" w:cs="Arial"/>
          <w:b/>
          <w:bCs/>
          <w:sz w:val="22"/>
          <w:szCs w:val="22"/>
        </w:rPr>
        <w:t>CONTRATISTA</w:t>
      </w:r>
      <w:r w:rsidRPr="00F464B5">
        <w:rPr>
          <w:rFonts w:ascii="Arial" w:hAnsi="Arial" w:cs="Arial"/>
          <w:sz w:val="22"/>
          <w:szCs w:val="22"/>
        </w:rPr>
        <w:t xml:space="preserve"> debe solicitar autorización a la </w:t>
      </w:r>
      <w:r w:rsidRPr="00F464B5">
        <w:rPr>
          <w:rFonts w:ascii="Arial" w:hAnsi="Arial" w:cs="Arial"/>
          <w:b/>
          <w:bCs/>
          <w:sz w:val="22"/>
          <w:szCs w:val="22"/>
        </w:rPr>
        <w:t>DIAN,</w:t>
      </w:r>
      <w:r w:rsidRPr="00F464B5">
        <w:rPr>
          <w:rFonts w:ascii="Arial" w:hAnsi="Arial" w:cs="Arial"/>
          <w:sz w:val="22"/>
          <w:szCs w:val="22"/>
        </w:rPr>
        <w:t xml:space="preserve"> quien debe responder dentro de los 15 días hábiles siguientes a la solicitud, requiriendo información adicional, comunicando su rechazo o aprobando la cesión. </w:t>
      </w:r>
    </w:p>
    <w:p w14:paraId="23659DA2" w14:textId="77777777" w:rsidR="00F464B5" w:rsidRPr="00F464B5" w:rsidRDefault="00F464B5" w:rsidP="00F464B5">
      <w:pPr>
        <w:ind w:left="4" w:right="-518"/>
        <w:jc w:val="both"/>
        <w:rPr>
          <w:rFonts w:ascii="Arial" w:hAnsi="Arial" w:cs="Arial"/>
          <w:sz w:val="22"/>
          <w:szCs w:val="22"/>
        </w:rPr>
      </w:pPr>
    </w:p>
    <w:p w14:paraId="0C5D1D8E" w14:textId="77777777" w:rsidR="00F464B5" w:rsidRPr="00F464B5" w:rsidRDefault="00F464B5" w:rsidP="00F464B5">
      <w:pPr>
        <w:ind w:left="4" w:right="48"/>
        <w:jc w:val="both"/>
        <w:rPr>
          <w:rFonts w:ascii="Arial" w:hAnsi="Arial" w:cs="Arial"/>
          <w:sz w:val="22"/>
          <w:szCs w:val="22"/>
        </w:rPr>
      </w:pPr>
      <w:r w:rsidRPr="00F464B5">
        <w:rPr>
          <w:rFonts w:ascii="Arial" w:hAnsi="Arial" w:cs="Arial"/>
          <w:b/>
          <w:bCs/>
          <w:iCs/>
          <w:sz w:val="22"/>
          <w:szCs w:val="22"/>
        </w:rPr>
        <w:t>PARÁGRAFO 1</w:t>
      </w:r>
      <w:r w:rsidRPr="00F464B5">
        <w:rPr>
          <w:rFonts w:ascii="Arial" w:hAnsi="Arial" w:cs="Arial"/>
          <w:sz w:val="22"/>
          <w:szCs w:val="22"/>
        </w:rPr>
        <w:t xml:space="preserve">. La cesión del contrato que realice el </w:t>
      </w:r>
      <w:r w:rsidRPr="00F464B5">
        <w:rPr>
          <w:rFonts w:ascii="Arial" w:hAnsi="Arial" w:cs="Arial"/>
          <w:b/>
          <w:bCs/>
          <w:iCs/>
          <w:sz w:val="22"/>
          <w:szCs w:val="22"/>
        </w:rPr>
        <w:t>CONTRATISTA</w:t>
      </w:r>
      <w:r w:rsidRPr="00F464B5">
        <w:rPr>
          <w:rFonts w:ascii="Arial" w:hAnsi="Arial" w:cs="Arial"/>
          <w:sz w:val="22"/>
          <w:szCs w:val="22"/>
        </w:rPr>
        <w:t xml:space="preserve"> sin autorización previa y escrita de la </w:t>
      </w:r>
      <w:r w:rsidRPr="00F464B5">
        <w:rPr>
          <w:rFonts w:ascii="Arial" w:hAnsi="Arial" w:cs="Arial"/>
          <w:b/>
          <w:bCs/>
          <w:iCs/>
          <w:sz w:val="22"/>
          <w:szCs w:val="22"/>
        </w:rPr>
        <w:t>DIAN</w:t>
      </w:r>
      <w:r w:rsidRPr="00F464B5">
        <w:rPr>
          <w:rFonts w:ascii="Arial" w:hAnsi="Arial" w:cs="Arial"/>
          <w:sz w:val="22"/>
          <w:szCs w:val="22"/>
        </w:rPr>
        <w:t xml:space="preserve"> no producirá efecto alguno ante la </w:t>
      </w:r>
      <w:r w:rsidRPr="00F464B5">
        <w:rPr>
          <w:rFonts w:ascii="Arial" w:hAnsi="Arial" w:cs="Arial"/>
          <w:b/>
          <w:bCs/>
          <w:iCs/>
          <w:sz w:val="22"/>
          <w:szCs w:val="22"/>
        </w:rPr>
        <w:t>DIAN</w:t>
      </w:r>
      <w:r w:rsidRPr="00F464B5">
        <w:rPr>
          <w:rFonts w:ascii="Arial" w:hAnsi="Arial" w:cs="Arial"/>
          <w:sz w:val="22"/>
          <w:szCs w:val="22"/>
        </w:rPr>
        <w:t>, ni frente a terceros.</w:t>
      </w:r>
    </w:p>
    <w:p w14:paraId="6B4391EC" w14:textId="77777777" w:rsidR="00F464B5" w:rsidRPr="00F464B5" w:rsidRDefault="00F464B5" w:rsidP="00F464B5">
      <w:pPr>
        <w:ind w:left="4" w:right="48"/>
        <w:jc w:val="both"/>
        <w:rPr>
          <w:rFonts w:ascii="Arial" w:hAnsi="Arial" w:cs="Arial"/>
          <w:sz w:val="22"/>
          <w:szCs w:val="22"/>
        </w:rPr>
      </w:pPr>
    </w:p>
    <w:p w14:paraId="1A41F390" w14:textId="77777777" w:rsidR="00F464B5" w:rsidRPr="00F464B5" w:rsidRDefault="00F464B5" w:rsidP="00F464B5">
      <w:pPr>
        <w:ind w:left="4"/>
        <w:jc w:val="both"/>
        <w:rPr>
          <w:rFonts w:ascii="Geomanist Light" w:hAnsi="Geomanist Light"/>
          <w:sz w:val="22"/>
          <w:szCs w:val="22"/>
        </w:rPr>
      </w:pPr>
      <w:r w:rsidRPr="00F464B5">
        <w:rPr>
          <w:rFonts w:ascii="Arial" w:hAnsi="Arial" w:cs="Arial"/>
          <w:b/>
          <w:bCs/>
          <w:sz w:val="22"/>
          <w:szCs w:val="22"/>
          <w:lang w:val="es-ES"/>
        </w:rPr>
        <w:t>PARÁGRAFO 2.</w:t>
      </w:r>
      <w:r w:rsidRPr="00F464B5">
        <w:rPr>
          <w:rFonts w:ascii="Arial" w:hAnsi="Arial" w:cs="Arial"/>
          <w:sz w:val="22"/>
          <w:szCs w:val="22"/>
          <w:lang w:val="es-ES"/>
        </w:rPr>
        <w:t xml:space="preserve"> </w:t>
      </w:r>
      <w:r w:rsidRPr="00F464B5">
        <w:rPr>
          <w:rFonts w:ascii="Arial" w:hAnsi="Arial" w:cs="Arial"/>
          <w:sz w:val="22"/>
          <w:szCs w:val="22"/>
        </w:rPr>
        <w:t xml:space="preserve">El </w:t>
      </w:r>
      <w:r w:rsidRPr="00F464B5">
        <w:rPr>
          <w:rFonts w:ascii="Arial" w:hAnsi="Arial" w:cs="Arial"/>
          <w:b/>
          <w:bCs/>
          <w:sz w:val="22"/>
          <w:szCs w:val="22"/>
        </w:rPr>
        <w:t>CONTRATISTA</w:t>
      </w:r>
      <w:r w:rsidRPr="00F464B5">
        <w:rPr>
          <w:rFonts w:ascii="Arial" w:hAnsi="Arial" w:cs="Arial"/>
          <w:sz w:val="22"/>
          <w:szCs w:val="22"/>
        </w:rPr>
        <w:t xml:space="preserve"> puede ceder los derechos económicos que se derivan de la ejecución del contrato, salvo si existe orden, fallo o actuación judicial de embargo o retención de dinero en contra del </w:t>
      </w:r>
      <w:r w:rsidRPr="00F464B5">
        <w:rPr>
          <w:rFonts w:ascii="Arial" w:hAnsi="Arial" w:cs="Arial"/>
          <w:b/>
          <w:bCs/>
          <w:sz w:val="22"/>
          <w:szCs w:val="22"/>
        </w:rPr>
        <w:t>CONTRATISTA</w:t>
      </w:r>
      <w:r w:rsidRPr="00F464B5">
        <w:rPr>
          <w:rFonts w:ascii="Arial" w:hAnsi="Arial" w:cs="Arial"/>
          <w:sz w:val="22"/>
          <w:szCs w:val="22"/>
        </w:rPr>
        <w:t xml:space="preserve">. </w:t>
      </w:r>
    </w:p>
    <w:p w14:paraId="5C417B69" w14:textId="77777777" w:rsidR="003B7997" w:rsidRDefault="003B7997" w:rsidP="00A77CE3">
      <w:pPr>
        <w:pStyle w:val="Default"/>
        <w:spacing w:before="120"/>
        <w:rPr>
          <w:b/>
          <w:bCs/>
          <w:sz w:val="22"/>
          <w:szCs w:val="22"/>
        </w:rPr>
      </w:pPr>
    </w:p>
    <w:p w14:paraId="5EBA13E6" w14:textId="77777777" w:rsidR="00330204" w:rsidRDefault="00330204" w:rsidP="00171E61">
      <w:pPr>
        <w:pStyle w:val="Prrafodelista"/>
        <w:numPr>
          <w:ilvl w:val="0"/>
          <w:numId w:val="23"/>
        </w:numPr>
        <w:ind w:left="709"/>
        <w:rPr>
          <w:rFonts w:ascii="Arial" w:hAnsi="Arial" w:cs="Arial"/>
          <w:b/>
          <w:bCs/>
          <w:color w:val="000000"/>
          <w:sz w:val="22"/>
          <w:szCs w:val="22"/>
          <w:lang w:val="es-CO"/>
        </w:rPr>
      </w:pPr>
      <w:r w:rsidRPr="00171E61">
        <w:rPr>
          <w:rFonts w:ascii="Arial" w:hAnsi="Arial" w:cs="Arial"/>
          <w:b/>
          <w:bCs/>
          <w:color w:val="000000"/>
          <w:sz w:val="22"/>
          <w:szCs w:val="22"/>
          <w:lang w:val="es-CO"/>
        </w:rPr>
        <w:t xml:space="preserve">FUSIONES, ESCISIONES Y SITUACIONES DE CAMBIO DE CONTROL. </w:t>
      </w:r>
    </w:p>
    <w:p w14:paraId="4B4BBAE4" w14:textId="77777777" w:rsidR="006F52B9" w:rsidRPr="00171E61" w:rsidRDefault="006F52B9" w:rsidP="006F52B9">
      <w:pPr>
        <w:pStyle w:val="Prrafodelista"/>
        <w:ind w:left="709"/>
        <w:rPr>
          <w:rFonts w:ascii="Arial" w:hAnsi="Arial" w:cs="Arial"/>
          <w:b/>
          <w:bCs/>
          <w:color w:val="000000"/>
          <w:sz w:val="22"/>
          <w:szCs w:val="22"/>
          <w:lang w:val="es-CO"/>
        </w:rPr>
      </w:pPr>
    </w:p>
    <w:p w14:paraId="74E3F145" w14:textId="77777777" w:rsidR="004C1D68" w:rsidRPr="004C1D68" w:rsidRDefault="004C1D68" w:rsidP="004C1D68">
      <w:pPr>
        <w:ind w:left="4" w:right="48"/>
        <w:jc w:val="both"/>
        <w:rPr>
          <w:rFonts w:ascii="Arial" w:hAnsi="Arial" w:cs="Arial"/>
          <w:sz w:val="22"/>
          <w:szCs w:val="22"/>
        </w:rPr>
      </w:pPr>
      <w:r w:rsidRPr="004C1D68">
        <w:rPr>
          <w:rFonts w:ascii="Arial" w:hAnsi="Arial" w:cs="Arial"/>
          <w:sz w:val="22"/>
          <w:szCs w:val="22"/>
        </w:rPr>
        <w:t xml:space="preserve">Si el </w:t>
      </w:r>
      <w:r w:rsidRPr="004C1D68">
        <w:rPr>
          <w:rFonts w:ascii="Arial" w:hAnsi="Arial" w:cs="Arial"/>
          <w:b/>
          <w:bCs/>
          <w:sz w:val="22"/>
          <w:szCs w:val="22"/>
        </w:rPr>
        <w:t>CONTRATISTA</w:t>
      </w:r>
      <w:r w:rsidRPr="004C1D68">
        <w:rPr>
          <w:rFonts w:ascii="Arial" w:hAnsi="Arial" w:cs="Arial"/>
          <w:sz w:val="22"/>
          <w:szCs w:val="22"/>
        </w:rPr>
        <w:t xml:space="preserve"> es objeto de fusión o escisión empresarial, de enajenación total de sus activos o cambia su situación de control, para que tenga efectos frente al contrato objeto del presente documento, debe contar con la autorización de la </w:t>
      </w:r>
      <w:r w:rsidRPr="004C1D68">
        <w:rPr>
          <w:rFonts w:ascii="Arial" w:hAnsi="Arial" w:cs="Arial"/>
          <w:b/>
          <w:bCs/>
          <w:sz w:val="22"/>
          <w:szCs w:val="22"/>
        </w:rPr>
        <w:t>DIAN</w:t>
      </w:r>
      <w:r w:rsidRPr="004C1D68">
        <w:rPr>
          <w:rFonts w:ascii="Arial" w:hAnsi="Arial" w:cs="Arial"/>
          <w:sz w:val="22"/>
          <w:szCs w:val="22"/>
        </w:rPr>
        <w:t xml:space="preserve">. Para el efecto deberá remitir la documentación que demuestre que el cambio no genera dificultad alguna en la ejecución del contrato y que la nueva forma societaria cumple con los requerimientos mínimos exigidos en el proceso de contratación. La </w:t>
      </w:r>
      <w:r w:rsidRPr="004C1D68">
        <w:rPr>
          <w:rFonts w:ascii="Arial" w:hAnsi="Arial" w:cs="Arial"/>
          <w:b/>
          <w:bCs/>
          <w:sz w:val="22"/>
          <w:szCs w:val="22"/>
        </w:rPr>
        <w:t>DIAN</w:t>
      </w:r>
      <w:r w:rsidRPr="004C1D68">
        <w:rPr>
          <w:rFonts w:ascii="Arial" w:hAnsi="Arial" w:cs="Arial"/>
          <w:sz w:val="22"/>
          <w:szCs w:val="22"/>
        </w:rPr>
        <w:t xml:space="preserve"> tendrá un término de </w:t>
      </w:r>
      <w:r w:rsidRPr="004C1D68">
        <w:rPr>
          <w:rFonts w:ascii="Arial" w:hAnsi="Arial" w:cs="Arial"/>
          <w:b/>
          <w:sz w:val="22"/>
          <w:szCs w:val="22"/>
        </w:rPr>
        <w:t>QUINCE (15) DÍAS HÁBILES</w:t>
      </w:r>
      <w:r w:rsidRPr="004C1D68">
        <w:rPr>
          <w:rFonts w:ascii="Arial" w:hAnsi="Arial" w:cs="Arial"/>
          <w:sz w:val="22"/>
          <w:szCs w:val="22"/>
        </w:rPr>
        <w:t xml:space="preserve"> para manifestarse al respecto, autorizando, rechazando o solicitando información adicional, sin que la presentación de la solicitud justifique la paralización o incumplimiento del contrato. </w:t>
      </w:r>
    </w:p>
    <w:p w14:paraId="67ABD907" w14:textId="77777777" w:rsidR="004C1D68" w:rsidRPr="004C1D68" w:rsidRDefault="004C1D68" w:rsidP="004C1D68">
      <w:pPr>
        <w:ind w:left="4" w:right="-518"/>
        <w:jc w:val="both"/>
        <w:rPr>
          <w:rFonts w:ascii="Arial" w:hAnsi="Arial" w:cs="Arial"/>
          <w:sz w:val="22"/>
          <w:szCs w:val="22"/>
        </w:rPr>
      </w:pPr>
    </w:p>
    <w:p w14:paraId="46B1D036" w14:textId="77777777" w:rsidR="004C1D68" w:rsidRPr="004C1D68" w:rsidRDefault="004C1D68" w:rsidP="004C1D68">
      <w:pPr>
        <w:ind w:left="4"/>
        <w:jc w:val="both"/>
        <w:rPr>
          <w:rFonts w:ascii="Arial" w:hAnsi="Arial" w:cs="Arial"/>
          <w:sz w:val="22"/>
          <w:szCs w:val="22"/>
        </w:rPr>
      </w:pPr>
      <w:r w:rsidRPr="004C1D68">
        <w:rPr>
          <w:rFonts w:ascii="Arial" w:hAnsi="Arial" w:cs="Arial"/>
          <w:b/>
          <w:bCs/>
          <w:sz w:val="22"/>
          <w:szCs w:val="22"/>
        </w:rPr>
        <w:t>LA DIAN</w:t>
      </w:r>
      <w:r w:rsidRPr="004C1D68">
        <w:rPr>
          <w:rFonts w:ascii="Arial" w:hAnsi="Arial" w:cs="Arial"/>
          <w:sz w:val="22"/>
          <w:szCs w:val="22"/>
        </w:rPr>
        <w:t xml:space="preserve"> no tiene ninguna injerencia en la decisión que tome el </w:t>
      </w:r>
      <w:r w:rsidRPr="004C1D68">
        <w:rPr>
          <w:rFonts w:ascii="Arial" w:hAnsi="Arial" w:cs="Arial"/>
          <w:b/>
          <w:bCs/>
          <w:sz w:val="22"/>
          <w:szCs w:val="22"/>
        </w:rPr>
        <w:t>CONTRATISTA</w:t>
      </w:r>
      <w:r w:rsidRPr="004C1D68">
        <w:rPr>
          <w:rFonts w:ascii="Arial" w:hAnsi="Arial" w:cs="Arial"/>
          <w:sz w:val="22"/>
          <w:szCs w:val="22"/>
        </w:rPr>
        <w:t xml:space="preserve"> frente a la fusión o escisión empresarial, enajenación total de sus activos o cambio de situación de control. El procedimiento acordado tiene por finalidad que la </w:t>
      </w:r>
      <w:r w:rsidRPr="004C1D68">
        <w:rPr>
          <w:rFonts w:ascii="Arial" w:hAnsi="Arial" w:cs="Arial"/>
          <w:b/>
          <w:bCs/>
          <w:sz w:val="22"/>
          <w:szCs w:val="22"/>
        </w:rPr>
        <w:t>DIAN</w:t>
      </w:r>
      <w:r w:rsidRPr="004C1D68">
        <w:rPr>
          <w:rFonts w:ascii="Arial" w:hAnsi="Arial" w:cs="Arial"/>
          <w:sz w:val="22"/>
          <w:szCs w:val="22"/>
        </w:rPr>
        <w:t xml:space="preserve"> pueda determinar si la nueva figura societaria cumple con las condiciones mínimas establecidas en el proceso de selección que dio origen al contrato. </w:t>
      </w:r>
    </w:p>
    <w:p w14:paraId="2E8D8C52" w14:textId="77777777" w:rsidR="004C1D68" w:rsidRPr="004C1D68" w:rsidRDefault="004C1D68" w:rsidP="004C1D68">
      <w:pPr>
        <w:ind w:left="4"/>
        <w:jc w:val="both"/>
        <w:rPr>
          <w:rFonts w:ascii="Arial" w:hAnsi="Arial" w:cs="Arial"/>
          <w:sz w:val="22"/>
          <w:szCs w:val="22"/>
        </w:rPr>
      </w:pPr>
    </w:p>
    <w:p w14:paraId="61626256" w14:textId="1AC3874D" w:rsidR="00F464B5" w:rsidRDefault="004C1D68" w:rsidP="001958C6">
      <w:pPr>
        <w:ind w:left="4"/>
        <w:jc w:val="both"/>
        <w:rPr>
          <w:rFonts w:ascii="Arial" w:hAnsi="Arial" w:cs="Arial"/>
          <w:sz w:val="22"/>
          <w:szCs w:val="22"/>
        </w:rPr>
      </w:pPr>
      <w:r w:rsidRPr="004C1D68">
        <w:rPr>
          <w:rFonts w:ascii="Arial" w:hAnsi="Arial" w:cs="Arial"/>
          <w:sz w:val="22"/>
          <w:szCs w:val="22"/>
        </w:rPr>
        <w:t xml:space="preserve">Si </w:t>
      </w:r>
      <w:r w:rsidRPr="004C1D68">
        <w:rPr>
          <w:rFonts w:ascii="Arial" w:hAnsi="Arial" w:cs="Arial"/>
          <w:b/>
          <w:bCs/>
          <w:sz w:val="22"/>
          <w:szCs w:val="22"/>
        </w:rPr>
        <w:t>LA DIAN</w:t>
      </w:r>
      <w:r w:rsidRPr="004C1D68">
        <w:rPr>
          <w:rFonts w:ascii="Arial" w:hAnsi="Arial" w:cs="Arial"/>
          <w:sz w:val="22"/>
          <w:szCs w:val="22"/>
        </w:rPr>
        <w:t xml:space="preserve"> concluye que alguna de las transacciones descritas pone en riesgo el cumplimiento del contrato o que la nueva figura societaria no cumple los requisitos </w:t>
      </w:r>
      <w:r w:rsidRPr="004C1D68">
        <w:rPr>
          <w:rFonts w:ascii="Arial" w:hAnsi="Arial" w:cs="Arial"/>
          <w:sz w:val="22"/>
          <w:szCs w:val="22"/>
        </w:rPr>
        <w:lastRenderedPageBreak/>
        <w:t xml:space="preserve">acreditados por el </w:t>
      </w:r>
      <w:r w:rsidRPr="004C1D68">
        <w:rPr>
          <w:rFonts w:ascii="Arial" w:hAnsi="Arial" w:cs="Arial"/>
          <w:b/>
          <w:bCs/>
          <w:sz w:val="22"/>
          <w:szCs w:val="22"/>
        </w:rPr>
        <w:t>CONTRATISTA</w:t>
      </w:r>
      <w:r w:rsidRPr="004C1D68">
        <w:rPr>
          <w:rFonts w:ascii="Arial" w:hAnsi="Arial" w:cs="Arial"/>
          <w:sz w:val="22"/>
          <w:szCs w:val="22"/>
        </w:rPr>
        <w:t xml:space="preserve"> para que le fuera adjudicado el contrato, se podrá: (i) revisar la viabilidad de ceder el contrato; (</w:t>
      </w:r>
      <w:proofErr w:type="spellStart"/>
      <w:r w:rsidRPr="004C1D68">
        <w:rPr>
          <w:rFonts w:ascii="Arial" w:hAnsi="Arial" w:cs="Arial"/>
          <w:sz w:val="22"/>
          <w:szCs w:val="22"/>
        </w:rPr>
        <w:t>ii</w:t>
      </w:r>
      <w:proofErr w:type="spellEnd"/>
      <w:r w:rsidRPr="004C1D68">
        <w:rPr>
          <w:rFonts w:ascii="Arial" w:hAnsi="Arial" w:cs="Arial"/>
          <w:sz w:val="22"/>
          <w:szCs w:val="22"/>
        </w:rPr>
        <w:t>) revisar la viabilidad de declarar la caducidad o incumplimiento total o parcial del contrato para hacer efectiva la cláusula penal pactada; y (</w:t>
      </w:r>
      <w:proofErr w:type="spellStart"/>
      <w:r w:rsidRPr="004C1D68">
        <w:rPr>
          <w:rFonts w:ascii="Arial" w:hAnsi="Arial" w:cs="Arial"/>
          <w:sz w:val="22"/>
          <w:szCs w:val="22"/>
        </w:rPr>
        <w:t>iii</w:t>
      </w:r>
      <w:proofErr w:type="spellEnd"/>
      <w:r w:rsidRPr="004C1D68">
        <w:rPr>
          <w:rFonts w:ascii="Arial" w:hAnsi="Arial" w:cs="Arial"/>
          <w:sz w:val="22"/>
          <w:szCs w:val="22"/>
        </w:rPr>
        <w:t xml:space="preserve">) revisar la viabilidad de terminar el contrato bilateral o unilateralmente.   </w:t>
      </w:r>
    </w:p>
    <w:p w14:paraId="5A2A4D51" w14:textId="77777777" w:rsidR="001958C6" w:rsidRPr="001958C6" w:rsidRDefault="001958C6" w:rsidP="001958C6">
      <w:pPr>
        <w:ind w:left="4"/>
        <w:jc w:val="both"/>
        <w:rPr>
          <w:rFonts w:ascii="Arial" w:hAnsi="Arial" w:cs="Arial"/>
          <w:sz w:val="22"/>
          <w:szCs w:val="22"/>
        </w:rPr>
      </w:pPr>
    </w:p>
    <w:p w14:paraId="5F34CF2E" w14:textId="77777777" w:rsidR="003E1462" w:rsidRDefault="003E1462" w:rsidP="003E1462">
      <w:pPr>
        <w:pStyle w:val="Default"/>
        <w:numPr>
          <w:ilvl w:val="0"/>
          <w:numId w:val="23"/>
        </w:numPr>
        <w:spacing w:before="120"/>
        <w:ind w:left="567" w:hanging="567"/>
        <w:rPr>
          <w:sz w:val="22"/>
          <w:szCs w:val="22"/>
        </w:rPr>
      </w:pPr>
      <w:r>
        <w:rPr>
          <w:b/>
          <w:bCs/>
          <w:sz w:val="22"/>
          <w:szCs w:val="22"/>
        </w:rPr>
        <w:t xml:space="preserve">GARANTIA MINIMA PRESUNTA </w:t>
      </w:r>
    </w:p>
    <w:p w14:paraId="07FCF740" w14:textId="77777777" w:rsidR="003E1462" w:rsidRDefault="003E1462" w:rsidP="003E1462">
      <w:pPr>
        <w:pStyle w:val="Default"/>
        <w:spacing w:before="120"/>
        <w:jc w:val="both"/>
        <w:rPr>
          <w:sz w:val="22"/>
          <w:szCs w:val="22"/>
        </w:rPr>
      </w:pPr>
      <w:r>
        <w:rPr>
          <w:sz w:val="22"/>
          <w:szCs w:val="22"/>
        </w:rPr>
        <w:t>El CONTRATISTA garantiza la calidad de sus bienes y servicios en los términos del artículo 13 y del inciso segundo del artículo 23 del Decreto 3466 de 1982 y la Ley 1480 de 2011.</w:t>
      </w:r>
    </w:p>
    <w:p w14:paraId="78D003F5" w14:textId="77777777" w:rsidR="003E1462" w:rsidRDefault="003E1462" w:rsidP="001958C6">
      <w:pPr>
        <w:pStyle w:val="Default"/>
        <w:spacing w:before="120"/>
        <w:rPr>
          <w:b/>
          <w:bCs/>
          <w:sz w:val="22"/>
          <w:szCs w:val="22"/>
        </w:rPr>
      </w:pPr>
    </w:p>
    <w:p w14:paraId="5DF2C486" w14:textId="77777777" w:rsidR="001958C6" w:rsidRDefault="001958C6" w:rsidP="001958C6">
      <w:pPr>
        <w:pStyle w:val="Default"/>
        <w:numPr>
          <w:ilvl w:val="0"/>
          <w:numId w:val="23"/>
        </w:numPr>
        <w:spacing w:before="120"/>
        <w:ind w:left="567" w:hanging="567"/>
        <w:rPr>
          <w:sz w:val="22"/>
          <w:szCs w:val="22"/>
        </w:rPr>
      </w:pPr>
      <w:r>
        <w:rPr>
          <w:b/>
          <w:bCs/>
          <w:sz w:val="22"/>
          <w:szCs w:val="22"/>
        </w:rPr>
        <w:t xml:space="preserve">LEGISLACIÓN APLICABLE </w:t>
      </w:r>
    </w:p>
    <w:p w14:paraId="456A2A50" w14:textId="77777777" w:rsidR="001958C6" w:rsidRPr="001958C6" w:rsidRDefault="001958C6" w:rsidP="001958C6">
      <w:pPr>
        <w:pStyle w:val="Default"/>
        <w:spacing w:before="120"/>
        <w:jc w:val="both"/>
        <w:rPr>
          <w:sz w:val="22"/>
          <w:szCs w:val="22"/>
        </w:rPr>
      </w:pPr>
      <w:r w:rsidRPr="001958C6">
        <w:rPr>
          <w:sz w:val="22"/>
          <w:szCs w:val="22"/>
        </w:rPr>
        <w:t>Como resultado del proceso de selección se celebrará un CONTRATO DE PRESTACIÓN DE SERVICIOS. , que se sujetará en todas sus etapas: Precontractual, Contractual y Postcontractual a la Ley 80 de 1993, modificada por Art. 37 y 38 del Decreto extraordinario No. 2150 de 1995, Art, 285 de la ley 223 de 1995, Art. 1 del Decreto extraordinario 62 de 1996, Art. 4 de la Ley 315 de 1996, Ley 1106 de 2006, Ley 418 de 1997, Art. 40 de la Ley 472 de 1998, Art. 247 del Decreto 1122 de 1999, Art. 122 del Decreto 266 de 2000, Art. 30 de la Ley 678 de 2001, Art. 50 de la Ley 789 de 2002, Art. 1 de la Ley 828 de 2003, Ley 1150 de 2007, la Ley 1474 de 2011, Ley 1508 de 2012, Decreto 19 de 2012, Ley 1563 de 2012, Ley 1682 de 2013, Ley 1778 de 2016, la Ley 1882 de 2018, Ley 2014 de 2019, Ley 2022 de 2020, Art. 1 de la Ley 2022 de 2020, Ley 2080 de 2021, Ley 2160 de 2021 y Ley 2069 de 2020,, Decreto 1082 de 2015 y demás normas que adicionen, modifiquen, complementen o regulen la materia. En lo que no esté particularmente regulado en las normas citadas o en el pliego de condiciones, contrato o en la oferta, se aplicarán las normas Comerciales y Civiles colombianas vigentes que sean pertinentes.</w:t>
      </w:r>
    </w:p>
    <w:p w14:paraId="7E034173" w14:textId="77777777" w:rsidR="001958C6" w:rsidRDefault="001958C6" w:rsidP="001958C6">
      <w:pPr>
        <w:pStyle w:val="Default"/>
        <w:spacing w:before="120"/>
        <w:rPr>
          <w:b/>
          <w:bCs/>
          <w:sz w:val="22"/>
          <w:szCs w:val="22"/>
        </w:rPr>
      </w:pPr>
    </w:p>
    <w:p w14:paraId="16E14488" w14:textId="5E625928" w:rsidR="00F0130D" w:rsidRDefault="00F0130D" w:rsidP="00452413">
      <w:pPr>
        <w:pStyle w:val="Default"/>
        <w:numPr>
          <w:ilvl w:val="0"/>
          <w:numId w:val="23"/>
        </w:numPr>
        <w:spacing w:before="120"/>
        <w:ind w:left="567" w:hanging="567"/>
        <w:rPr>
          <w:b/>
          <w:bCs/>
          <w:sz w:val="22"/>
          <w:szCs w:val="22"/>
        </w:rPr>
      </w:pPr>
      <w:r>
        <w:rPr>
          <w:b/>
          <w:bCs/>
          <w:sz w:val="22"/>
          <w:szCs w:val="22"/>
        </w:rPr>
        <w:t>CONFIDENCIALIDAD DE LA INFORMACIÓN</w:t>
      </w:r>
    </w:p>
    <w:p w14:paraId="40E50373" w14:textId="77777777" w:rsidR="006F52B9" w:rsidRDefault="006F52B9" w:rsidP="006F52B9">
      <w:pPr>
        <w:pStyle w:val="Default"/>
        <w:spacing w:before="120"/>
        <w:ind w:left="567"/>
        <w:rPr>
          <w:b/>
          <w:bCs/>
          <w:sz w:val="22"/>
          <w:szCs w:val="22"/>
        </w:rPr>
      </w:pPr>
    </w:p>
    <w:p w14:paraId="51D29BD9" w14:textId="77777777" w:rsidR="003C64FA" w:rsidRPr="003C64FA" w:rsidRDefault="00F0130D" w:rsidP="003C64FA">
      <w:pPr>
        <w:widowControl w:val="0"/>
        <w:autoSpaceDE w:val="0"/>
        <w:autoSpaceDN w:val="0"/>
        <w:jc w:val="both"/>
        <w:rPr>
          <w:rFonts w:ascii="Arial" w:hAnsi="Arial" w:cs="Arial"/>
          <w:sz w:val="22"/>
          <w:szCs w:val="22"/>
        </w:rPr>
      </w:pPr>
      <w:r w:rsidRPr="003C64FA">
        <w:rPr>
          <w:rFonts w:ascii="Arial" w:hAnsi="Arial" w:cs="Arial"/>
          <w:sz w:val="22"/>
          <w:szCs w:val="22"/>
        </w:rPr>
        <w:t xml:space="preserve">El contratista está obligado a </w:t>
      </w:r>
      <w:r w:rsidR="003C64FA" w:rsidRPr="003C64FA">
        <w:rPr>
          <w:rFonts w:ascii="Arial" w:hAnsi="Arial" w:cs="Arial"/>
          <w:b/>
          <w:color w:val="000000"/>
          <w:sz w:val="22"/>
          <w:szCs w:val="22"/>
        </w:rPr>
        <w:t>(i)</w:t>
      </w:r>
      <w:r w:rsidR="003C64FA" w:rsidRPr="003C64FA">
        <w:rPr>
          <w:rFonts w:ascii="Arial" w:hAnsi="Arial" w:cs="Arial"/>
          <w:color w:val="000000"/>
          <w:sz w:val="22"/>
          <w:szCs w:val="22"/>
        </w:rPr>
        <w:t xml:space="preserve">  </w:t>
      </w:r>
      <w:r w:rsidR="003C64FA" w:rsidRPr="003C64FA">
        <w:rPr>
          <w:rFonts w:ascii="Arial" w:hAnsi="Arial" w:cs="Arial"/>
          <w:snapToGrid w:val="0"/>
          <w:sz w:val="22"/>
          <w:szCs w:val="22"/>
        </w:rPr>
        <w:t xml:space="preserve">Custodiar y cuidar la documentación e información que en cumplimiento del objeto contractual le sea entregada por la UAE-DIAN, así como a la que tenga acceso con ocasión de la ejecución del contrato, e impedir o evitar su sustracción, destrucción, ocultamiento o utilización indebida; </w:t>
      </w:r>
      <w:r w:rsidR="003C64FA" w:rsidRPr="003C64FA">
        <w:rPr>
          <w:rFonts w:ascii="Arial" w:hAnsi="Arial" w:cs="Arial"/>
          <w:b/>
          <w:snapToGrid w:val="0"/>
          <w:sz w:val="22"/>
          <w:szCs w:val="22"/>
        </w:rPr>
        <w:t>(</w:t>
      </w:r>
      <w:proofErr w:type="spellStart"/>
      <w:r w:rsidR="003C64FA" w:rsidRPr="003C64FA">
        <w:rPr>
          <w:rFonts w:ascii="Arial" w:hAnsi="Arial" w:cs="Arial"/>
          <w:b/>
          <w:snapToGrid w:val="0"/>
          <w:sz w:val="22"/>
          <w:szCs w:val="22"/>
        </w:rPr>
        <w:t>ii</w:t>
      </w:r>
      <w:proofErr w:type="spellEnd"/>
      <w:r w:rsidR="003C64FA" w:rsidRPr="003C64FA">
        <w:rPr>
          <w:rFonts w:ascii="Arial" w:hAnsi="Arial" w:cs="Arial"/>
          <w:b/>
          <w:snapToGrid w:val="0"/>
          <w:sz w:val="22"/>
          <w:szCs w:val="22"/>
        </w:rPr>
        <w:t>)</w:t>
      </w:r>
      <w:r w:rsidR="003C64FA" w:rsidRPr="003C64FA">
        <w:rPr>
          <w:rFonts w:ascii="Arial" w:hAnsi="Arial" w:cs="Arial"/>
          <w:snapToGrid w:val="0"/>
          <w:sz w:val="22"/>
          <w:szCs w:val="22"/>
        </w:rPr>
        <w:t xml:space="preserve"> Mantener la confidencialidad, integridad y disponibilidad de la información de la que haga uso o tenga conocimiento en el cumplimiento del objeto contractual, comprometiéndose a no utilizarla para provecho propio, ni divulgarla, comercializarla, publicarla, cederla, revelarla o reproducirla de manera directa e indirecta o ponerla a disposición de terceros que no estén autorizados por la UAE-DIAN para conocerla; </w:t>
      </w:r>
      <w:r w:rsidR="003C64FA" w:rsidRPr="003C64FA">
        <w:rPr>
          <w:rFonts w:ascii="Arial" w:hAnsi="Arial" w:cs="Arial"/>
          <w:b/>
          <w:snapToGrid w:val="0"/>
          <w:sz w:val="22"/>
          <w:szCs w:val="22"/>
        </w:rPr>
        <w:t>(</w:t>
      </w:r>
      <w:proofErr w:type="spellStart"/>
      <w:r w:rsidR="003C64FA" w:rsidRPr="003C64FA">
        <w:rPr>
          <w:rFonts w:ascii="Arial" w:hAnsi="Arial" w:cs="Arial"/>
          <w:b/>
          <w:snapToGrid w:val="0"/>
          <w:sz w:val="22"/>
          <w:szCs w:val="22"/>
        </w:rPr>
        <w:t>iii</w:t>
      </w:r>
      <w:proofErr w:type="spellEnd"/>
      <w:r w:rsidR="003C64FA" w:rsidRPr="003C64FA">
        <w:rPr>
          <w:rFonts w:ascii="Arial" w:hAnsi="Arial" w:cs="Arial"/>
          <w:b/>
          <w:snapToGrid w:val="0"/>
          <w:sz w:val="22"/>
          <w:szCs w:val="22"/>
        </w:rPr>
        <w:t>)</w:t>
      </w:r>
      <w:r w:rsidR="003C64FA" w:rsidRPr="003C64FA">
        <w:rPr>
          <w:rFonts w:ascii="Arial" w:hAnsi="Arial" w:cs="Arial"/>
          <w:snapToGrid w:val="0"/>
          <w:sz w:val="22"/>
          <w:szCs w:val="22"/>
        </w:rPr>
        <w:t xml:space="preserve"> No ejercer actos que comprometan o afecten a la UAE-DIAN, utilizando inclusive después de terminada la relación contractual, para su beneficio o el de terceros: información de contribuyentes y responsables de obligaciones administradas por la UAE-DIAN, bases de datos de cualquier índole, software, procedimientos, claves secretas, métodos, estudios, estadísticas, proyectos y demás información técnica, financiera, económica, comercial o cualquier otra información utilizada o elaborada por la UAE-DIAN en cumplimiento de su misión institucional; </w:t>
      </w:r>
      <w:r w:rsidR="003C64FA" w:rsidRPr="003C64FA">
        <w:rPr>
          <w:rFonts w:ascii="Arial" w:hAnsi="Arial" w:cs="Arial"/>
          <w:b/>
          <w:snapToGrid w:val="0"/>
          <w:sz w:val="22"/>
          <w:szCs w:val="22"/>
        </w:rPr>
        <w:t>(</w:t>
      </w:r>
      <w:proofErr w:type="spellStart"/>
      <w:r w:rsidR="003C64FA" w:rsidRPr="003C64FA">
        <w:rPr>
          <w:rFonts w:ascii="Arial" w:hAnsi="Arial" w:cs="Arial"/>
          <w:b/>
          <w:snapToGrid w:val="0"/>
          <w:sz w:val="22"/>
          <w:szCs w:val="22"/>
        </w:rPr>
        <w:t>iv</w:t>
      </w:r>
      <w:proofErr w:type="spellEnd"/>
      <w:r w:rsidR="003C64FA" w:rsidRPr="003C64FA">
        <w:rPr>
          <w:rFonts w:ascii="Arial" w:hAnsi="Arial" w:cs="Arial"/>
          <w:b/>
          <w:snapToGrid w:val="0"/>
          <w:sz w:val="22"/>
          <w:szCs w:val="22"/>
        </w:rPr>
        <w:t>)</w:t>
      </w:r>
      <w:r w:rsidR="003C64FA" w:rsidRPr="003C64FA">
        <w:rPr>
          <w:rFonts w:ascii="Arial" w:hAnsi="Arial" w:cs="Arial"/>
          <w:snapToGrid w:val="0"/>
          <w:sz w:val="22"/>
          <w:szCs w:val="22"/>
        </w:rPr>
        <w:t xml:space="preserve"> Cumplir con la legislación vigente y las medidas y protocolos de seguridad que la entidad ha implementado para asegurar la confidencialidad, secreto e integridad de los datos de carácter personal, privado o sensibles </w:t>
      </w:r>
      <w:r w:rsidR="003C64FA" w:rsidRPr="003C64FA">
        <w:rPr>
          <w:rFonts w:ascii="Arial" w:hAnsi="Arial" w:cs="Arial"/>
          <w:snapToGrid w:val="0"/>
          <w:sz w:val="22"/>
          <w:szCs w:val="22"/>
        </w:rPr>
        <w:lastRenderedPageBreak/>
        <w:t xml:space="preserve">a los que tenga acceso; </w:t>
      </w:r>
      <w:r w:rsidR="003C64FA" w:rsidRPr="003C64FA">
        <w:rPr>
          <w:rFonts w:ascii="Arial" w:hAnsi="Arial" w:cs="Arial"/>
          <w:b/>
          <w:snapToGrid w:val="0"/>
          <w:sz w:val="22"/>
          <w:szCs w:val="22"/>
        </w:rPr>
        <w:t>(v)</w:t>
      </w:r>
      <w:r w:rsidR="003C64FA" w:rsidRPr="003C64FA">
        <w:rPr>
          <w:rFonts w:ascii="Arial" w:hAnsi="Arial" w:cs="Arial"/>
          <w:snapToGrid w:val="0"/>
          <w:sz w:val="22"/>
          <w:szCs w:val="22"/>
        </w:rPr>
        <w:t xml:space="preserve"> Adoptar todas las precauciones necesarias y adecuadas para la conservación, protección, custodia y reserva de la información que reciba, produzca, procese o tenga acceso, aplicando las medidas de seguridad que prevengan su fuga, perdida o difusión no autorizada; </w:t>
      </w:r>
      <w:r w:rsidR="003C64FA" w:rsidRPr="003C64FA">
        <w:rPr>
          <w:rFonts w:ascii="Arial" w:hAnsi="Arial" w:cs="Arial"/>
          <w:b/>
          <w:snapToGrid w:val="0"/>
          <w:sz w:val="22"/>
          <w:szCs w:val="22"/>
        </w:rPr>
        <w:t>(vi)</w:t>
      </w:r>
      <w:r w:rsidR="003C64FA" w:rsidRPr="003C64FA">
        <w:rPr>
          <w:rFonts w:ascii="Arial" w:hAnsi="Arial" w:cs="Arial"/>
          <w:snapToGrid w:val="0"/>
          <w:sz w:val="22"/>
          <w:szCs w:val="22"/>
        </w:rPr>
        <w:t xml:space="preserve"> No transferir, ceder o divulgar el “usuario” y “contraseña” que le sea asignado (si aplica), teniendo en cuenta que se encontrarían bajo su responsabilidad todas las acciones que se realicen con estos; </w:t>
      </w:r>
      <w:r w:rsidR="003C64FA" w:rsidRPr="003C64FA">
        <w:rPr>
          <w:rFonts w:ascii="Arial" w:hAnsi="Arial" w:cs="Arial"/>
          <w:b/>
          <w:snapToGrid w:val="0"/>
          <w:sz w:val="22"/>
          <w:szCs w:val="22"/>
        </w:rPr>
        <w:t>(</w:t>
      </w:r>
      <w:proofErr w:type="spellStart"/>
      <w:r w:rsidR="003C64FA" w:rsidRPr="003C64FA">
        <w:rPr>
          <w:rFonts w:ascii="Arial" w:hAnsi="Arial" w:cs="Arial"/>
          <w:b/>
          <w:snapToGrid w:val="0"/>
          <w:sz w:val="22"/>
          <w:szCs w:val="22"/>
        </w:rPr>
        <w:t>vii</w:t>
      </w:r>
      <w:proofErr w:type="spellEnd"/>
      <w:r w:rsidR="003C64FA" w:rsidRPr="003C64FA">
        <w:rPr>
          <w:rFonts w:ascii="Arial" w:hAnsi="Arial" w:cs="Arial"/>
          <w:b/>
          <w:snapToGrid w:val="0"/>
          <w:sz w:val="22"/>
          <w:szCs w:val="22"/>
        </w:rPr>
        <w:t>)</w:t>
      </w:r>
      <w:r w:rsidR="003C64FA" w:rsidRPr="003C64FA">
        <w:rPr>
          <w:rFonts w:ascii="Arial" w:hAnsi="Arial" w:cs="Arial"/>
          <w:snapToGrid w:val="0"/>
          <w:sz w:val="22"/>
          <w:szCs w:val="22"/>
        </w:rPr>
        <w:t xml:space="preserve"> Devolver en los términos establecidos en el contrato, toda la información que le sea entregada o que haya obtenido de la UAE-DIAN en cumplimiento del contrato; </w:t>
      </w:r>
      <w:r w:rsidR="003C64FA" w:rsidRPr="003C64FA">
        <w:rPr>
          <w:rFonts w:ascii="Arial" w:hAnsi="Arial" w:cs="Arial"/>
          <w:b/>
          <w:snapToGrid w:val="0"/>
          <w:sz w:val="22"/>
          <w:szCs w:val="22"/>
        </w:rPr>
        <w:t>(</w:t>
      </w:r>
      <w:proofErr w:type="spellStart"/>
      <w:r w:rsidR="003C64FA" w:rsidRPr="003C64FA">
        <w:rPr>
          <w:rFonts w:ascii="Arial" w:hAnsi="Arial" w:cs="Arial"/>
          <w:b/>
          <w:snapToGrid w:val="0"/>
          <w:sz w:val="22"/>
          <w:szCs w:val="22"/>
        </w:rPr>
        <w:t>viii</w:t>
      </w:r>
      <w:proofErr w:type="spellEnd"/>
      <w:r w:rsidR="003C64FA" w:rsidRPr="003C64FA">
        <w:rPr>
          <w:rFonts w:ascii="Arial" w:hAnsi="Arial" w:cs="Arial"/>
          <w:b/>
          <w:snapToGrid w:val="0"/>
          <w:sz w:val="22"/>
          <w:szCs w:val="22"/>
        </w:rPr>
        <w:t>)</w:t>
      </w:r>
      <w:r w:rsidR="003C64FA" w:rsidRPr="003C64FA">
        <w:rPr>
          <w:rFonts w:ascii="Arial" w:hAnsi="Arial" w:cs="Arial"/>
          <w:snapToGrid w:val="0"/>
          <w:sz w:val="22"/>
          <w:szCs w:val="22"/>
        </w:rPr>
        <w:t xml:space="preserve"> Conocer, respetar y cumplir las políticas de buen gobierno, normas y medidas de seguridad implementadas por la UAE-DIAN y demás normatividad interna relacionada, a fin de garantizar la seguridad y protección de los activos de información de la entidad; y </w:t>
      </w:r>
      <w:r w:rsidR="003C64FA" w:rsidRPr="003C64FA">
        <w:rPr>
          <w:rFonts w:ascii="Arial" w:hAnsi="Arial" w:cs="Arial"/>
          <w:b/>
          <w:snapToGrid w:val="0"/>
          <w:sz w:val="22"/>
          <w:szCs w:val="22"/>
        </w:rPr>
        <w:t>(</w:t>
      </w:r>
      <w:proofErr w:type="spellStart"/>
      <w:r w:rsidR="003C64FA" w:rsidRPr="003C64FA">
        <w:rPr>
          <w:rFonts w:ascii="Arial" w:hAnsi="Arial" w:cs="Arial"/>
          <w:b/>
          <w:snapToGrid w:val="0"/>
          <w:sz w:val="22"/>
          <w:szCs w:val="22"/>
        </w:rPr>
        <w:t>ix</w:t>
      </w:r>
      <w:proofErr w:type="spellEnd"/>
      <w:r w:rsidR="003C64FA" w:rsidRPr="003C64FA">
        <w:rPr>
          <w:rFonts w:ascii="Arial" w:hAnsi="Arial" w:cs="Arial"/>
          <w:b/>
          <w:snapToGrid w:val="0"/>
          <w:sz w:val="22"/>
          <w:szCs w:val="22"/>
        </w:rPr>
        <w:t>)</w:t>
      </w:r>
      <w:r w:rsidR="003C64FA" w:rsidRPr="003C64FA">
        <w:rPr>
          <w:rFonts w:ascii="Arial" w:hAnsi="Arial" w:cs="Arial"/>
          <w:snapToGrid w:val="0"/>
          <w:sz w:val="22"/>
          <w:szCs w:val="22"/>
        </w:rPr>
        <w:t xml:space="preserve"> Para el caso del manejo de información que incluya datos personales, debe dar estricto cumplimiento a las disposiciones constitucionales y legales sobre la protección del derecho fundamental de habeas data, en particular lo dispuesto en el Art. 15 de la Constitución Política y la Ley 1581 de 2012 y </w:t>
      </w:r>
      <w:r w:rsidR="003C64FA" w:rsidRPr="003C64FA">
        <w:rPr>
          <w:rFonts w:ascii="Arial" w:hAnsi="Arial" w:cs="Arial"/>
          <w:sz w:val="22"/>
          <w:szCs w:val="22"/>
        </w:rPr>
        <w:t xml:space="preserve">demás normas que la reglamenten, modifiquen o deroguen; </w:t>
      </w:r>
      <w:r w:rsidR="003C64FA" w:rsidRPr="00086178">
        <w:rPr>
          <w:rFonts w:ascii="Arial" w:hAnsi="Arial" w:cs="Arial"/>
          <w:b/>
          <w:bCs/>
          <w:sz w:val="22"/>
          <w:szCs w:val="22"/>
        </w:rPr>
        <w:t>(x)</w:t>
      </w:r>
      <w:r w:rsidR="003C64FA" w:rsidRPr="003C64FA">
        <w:rPr>
          <w:rFonts w:ascii="Arial" w:hAnsi="Arial" w:cs="Arial"/>
          <w:sz w:val="22"/>
          <w:szCs w:val="22"/>
        </w:rPr>
        <w:t xml:space="preserve"> establecer este documento con sus condiciones como acuerdo de confidencialidad, </w:t>
      </w:r>
      <w:r w:rsidR="003C64FA" w:rsidRPr="00086178">
        <w:rPr>
          <w:rFonts w:ascii="Arial" w:hAnsi="Arial" w:cs="Arial"/>
          <w:b/>
          <w:bCs/>
          <w:sz w:val="22"/>
          <w:szCs w:val="22"/>
        </w:rPr>
        <w:t>(xi)</w:t>
      </w:r>
      <w:r w:rsidR="003C64FA" w:rsidRPr="003C64FA">
        <w:rPr>
          <w:rFonts w:ascii="Arial" w:hAnsi="Arial" w:cs="Arial"/>
          <w:sz w:val="22"/>
          <w:szCs w:val="22"/>
        </w:rPr>
        <w:t xml:space="preserve"> mantener el tratamiento de la información a pesar que la vinculación haya terminado con la </w:t>
      </w:r>
      <w:r w:rsidR="003C64FA" w:rsidRPr="003C64FA">
        <w:rPr>
          <w:rFonts w:ascii="Arial" w:hAnsi="Arial" w:cs="Arial"/>
          <w:b/>
          <w:bCs/>
          <w:sz w:val="22"/>
          <w:szCs w:val="22"/>
        </w:rPr>
        <w:t>DIAN</w:t>
      </w:r>
      <w:r w:rsidR="003C64FA" w:rsidRPr="003C64FA">
        <w:rPr>
          <w:rFonts w:ascii="Arial" w:hAnsi="Arial" w:cs="Arial"/>
          <w:sz w:val="22"/>
          <w:szCs w:val="22"/>
        </w:rPr>
        <w:t xml:space="preserve">. </w:t>
      </w:r>
      <w:r w:rsidR="003C64FA" w:rsidRPr="00B44050">
        <w:rPr>
          <w:rFonts w:ascii="Arial" w:hAnsi="Arial" w:cs="Arial"/>
          <w:b/>
          <w:bCs/>
          <w:sz w:val="22"/>
          <w:szCs w:val="22"/>
        </w:rPr>
        <w:t>(</w:t>
      </w:r>
      <w:proofErr w:type="spellStart"/>
      <w:r w:rsidR="003C64FA" w:rsidRPr="00B44050">
        <w:rPr>
          <w:rFonts w:ascii="Arial" w:hAnsi="Arial" w:cs="Arial"/>
          <w:b/>
          <w:bCs/>
          <w:sz w:val="22"/>
          <w:szCs w:val="22"/>
        </w:rPr>
        <w:t>xii</w:t>
      </w:r>
      <w:proofErr w:type="spellEnd"/>
      <w:r w:rsidR="003C64FA" w:rsidRPr="00B44050">
        <w:rPr>
          <w:rFonts w:ascii="Arial" w:hAnsi="Arial" w:cs="Arial"/>
          <w:b/>
          <w:bCs/>
          <w:sz w:val="22"/>
          <w:szCs w:val="22"/>
        </w:rPr>
        <w:t>)</w:t>
      </w:r>
      <w:r w:rsidR="003C64FA" w:rsidRPr="003C64FA">
        <w:rPr>
          <w:rFonts w:ascii="Arial" w:hAnsi="Arial" w:cs="Arial"/>
          <w:sz w:val="22"/>
          <w:szCs w:val="22"/>
        </w:rPr>
        <w:t xml:space="preserve"> Aplicar las medidas establecidas para preservar y proteger los derechos de autor y propiedad intelectual de la UAE-DIAN confirmando que conoce y aplica; a) El procedimiento para la identificación y protección de los derechos de autor y propiedad intelectual; b) La responsabilidad de contar con software acreditado y de fuentes conocidas para las actividades relacionadas con el objeto de la relación contractual con la UAE-DIAN; b) Los términos y condiciones de uso de los activos de información utilizados para el cumplimiento de la relación contractual con la UAE-DIAN presentes en el documento MN-IIT-0072 “MANUAL DE POLÍTICAS Y LINEAMIENTOS DE SEGURIDAD DE LA INFORMACIÓN”; f) Alinea sus procedimientos para preservar los derechos de autor y propiedad intelectual de la UAE-DIAN; g) Cualquier tipo de medida que  establezca la ley de derechos de autor y propiedad intelectual. </w:t>
      </w:r>
      <w:r w:rsidR="003C64FA" w:rsidRPr="00B44050">
        <w:rPr>
          <w:rFonts w:ascii="Arial" w:hAnsi="Arial" w:cs="Arial"/>
          <w:b/>
          <w:bCs/>
          <w:sz w:val="22"/>
          <w:szCs w:val="22"/>
        </w:rPr>
        <w:t>(</w:t>
      </w:r>
      <w:proofErr w:type="spellStart"/>
      <w:r w:rsidR="003C64FA" w:rsidRPr="00B44050">
        <w:rPr>
          <w:rFonts w:ascii="Arial" w:hAnsi="Arial" w:cs="Arial"/>
          <w:b/>
          <w:bCs/>
          <w:sz w:val="22"/>
          <w:szCs w:val="22"/>
        </w:rPr>
        <w:t>xiii</w:t>
      </w:r>
      <w:proofErr w:type="spellEnd"/>
      <w:r w:rsidR="003C64FA" w:rsidRPr="00B44050">
        <w:rPr>
          <w:rFonts w:ascii="Arial" w:hAnsi="Arial" w:cs="Arial"/>
          <w:b/>
          <w:bCs/>
          <w:sz w:val="22"/>
          <w:szCs w:val="22"/>
        </w:rPr>
        <w:t>)</w:t>
      </w:r>
      <w:r w:rsidR="003C64FA" w:rsidRPr="003C64FA">
        <w:rPr>
          <w:rFonts w:ascii="Arial" w:hAnsi="Arial" w:cs="Arial"/>
          <w:sz w:val="22"/>
          <w:szCs w:val="22"/>
        </w:rPr>
        <w:t xml:space="preserve"> Colaborar con la identificación, valoración y tratamiento de los riesgos de seguridad de la información identificados y relacionados con el desarrollo del objeto contractual. </w:t>
      </w:r>
      <w:r w:rsidR="003C64FA" w:rsidRPr="00B44050">
        <w:rPr>
          <w:rFonts w:ascii="Arial" w:hAnsi="Arial" w:cs="Arial"/>
          <w:b/>
          <w:bCs/>
          <w:sz w:val="22"/>
          <w:szCs w:val="22"/>
        </w:rPr>
        <w:t>(</w:t>
      </w:r>
      <w:proofErr w:type="spellStart"/>
      <w:r w:rsidR="003C64FA" w:rsidRPr="00B44050">
        <w:rPr>
          <w:rFonts w:ascii="Arial" w:hAnsi="Arial" w:cs="Arial"/>
          <w:b/>
          <w:bCs/>
          <w:sz w:val="22"/>
          <w:szCs w:val="22"/>
        </w:rPr>
        <w:t>xiv</w:t>
      </w:r>
      <w:proofErr w:type="spellEnd"/>
      <w:r w:rsidR="003C64FA" w:rsidRPr="00B44050">
        <w:rPr>
          <w:rFonts w:ascii="Arial" w:hAnsi="Arial" w:cs="Arial"/>
          <w:b/>
          <w:bCs/>
          <w:sz w:val="22"/>
          <w:szCs w:val="22"/>
        </w:rPr>
        <w:t>)</w:t>
      </w:r>
      <w:r w:rsidR="003C64FA" w:rsidRPr="003C64FA">
        <w:rPr>
          <w:rFonts w:ascii="Arial" w:hAnsi="Arial" w:cs="Arial"/>
          <w:sz w:val="22"/>
          <w:szCs w:val="22"/>
        </w:rPr>
        <w:t xml:space="preserve"> Colaborar con la notificación a través de la mesa de servicios y gestión de eventos y/o incidentes de seguridad de la información identificados y relacionados con el desarrollo del objeto contractual. (</w:t>
      </w:r>
      <w:proofErr w:type="spellStart"/>
      <w:r w:rsidR="003C64FA" w:rsidRPr="003C64FA">
        <w:rPr>
          <w:rFonts w:ascii="Arial" w:hAnsi="Arial" w:cs="Arial"/>
          <w:sz w:val="22"/>
          <w:szCs w:val="22"/>
        </w:rPr>
        <w:t>xv</w:t>
      </w:r>
      <w:proofErr w:type="spellEnd"/>
      <w:r w:rsidR="003C64FA" w:rsidRPr="003C64FA">
        <w:rPr>
          <w:rFonts w:ascii="Arial" w:hAnsi="Arial" w:cs="Arial"/>
          <w:sz w:val="22"/>
          <w:szCs w:val="22"/>
        </w:rPr>
        <w:t xml:space="preserve">) Con los espacios para realizar revisiones in situ o a distancia que permitan identificar el nivel de cumplimiento de los requisitos de seguridad de la información establecidos en el documento MN-IIT-0072 “MANUAL DE POLÍTICAS Y LINEAMIENTOS DE SEGURIDAD DE LA INFORMACIÓN”; </w:t>
      </w:r>
      <w:r w:rsidR="003C64FA" w:rsidRPr="00B44050">
        <w:rPr>
          <w:rFonts w:ascii="Arial" w:hAnsi="Arial" w:cs="Arial"/>
          <w:b/>
          <w:bCs/>
          <w:sz w:val="22"/>
          <w:szCs w:val="22"/>
        </w:rPr>
        <w:t>(</w:t>
      </w:r>
      <w:proofErr w:type="spellStart"/>
      <w:r w:rsidR="003C64FA" w:rsidRPr="00B44050">
        <w:rPr>
          <w:rFonts w:ascii="Arial" w:hAnsi="Arial" w:cs="Arial"/>
          <w:b/>
          <w:bCs/>
          <w:sz w:val="22"/>
          <w:szCs w:val="22"/>
        </w:rPr>
        <w:t>xvi</w:t>
      </w:r>
      <w:proofErr w:type="spellEnd"/>
      <w:r w:rsidR="003C64FA" w:rsidRPr="00B44050">
        <w:rPr>
          <w:rFonts w:ascii="Arial" w:hAnsi="Arial" w:cs="Arial"/>
          <w:b/>
          <w:bCs/>
          <w:sz w:val="22"/>
          <w:szCs w:val="22"/>
        </w:rPr>
        <w:t>)</w:t>
      </w:r>
      <w:r w:rsidR="003C64FA" w:rsidRPr="003C64FA">
        <w:rPr>
          <w:rFonts w:ascii="Arial" w:hAnsi="Arial" w:cs="Arial"/>
          <w:sz w:val="22"/>
          <w:szCs w:val="22"/>
        </w:rPr>
        <w:t xml:space="preserve"> Remediar las situaciones que impacten o afecten el cumplimiento de los requisitos de seguridad de la información en las actividades relacionadas con el cumplimiento del objeto de la relación contractual. </w:t>
      </w:r>
      <w:r w:rsidR="003C64FA" w:rsidRPr="00B44050">
        <w:rPr>
          <w:rFonts w:ascii="Arial" w:hAnsi="Arial" w:cs="Arial"/>
          <w:b/>
          <w:bCs/>
          <w:sz w:val="22"/>
          <w:szCs w:val="22"/>
        </w:rPr>
        <w:t>(</w:t>
      </w:r>
      <w:proofErr w:type="spellStart"/>
      <w:r w:rsidR="003C64FA" w:rsidRPr="00B44050">
        <w:rPr>
          <w:rFonts w:ascii="Arial" w:hAnsi="Arial" w:cs="Arial"/>
          <w:b/>
          <w:bCs/>
          <w:sz w:val="22"/>
          <w:szCs w:val="22"/>
        </w:rPr>
        <w:t>xvii</w:t>
      </w:r>
      <w:proofErr w:type="spellEnd"/>
      <w:r w:rsidR="003C64FA" w:rsidRPr="00B44050">
        <w:rPr>
          <w:rFonts w:ascii="Arial" w:hAnsi="Arial" w:cs="Arial"/>
          <w:b/>
          <w:bCs/>
          <w:sz w:val="22"/>
          <w:szCs w:val="22"/>
        </w:rPr>
        <w:t>)</w:t>
      </w:r>
      <w:r w:rsidR="003C64FA" w:rsidRPr="003C64FA">
        <w:rPr>
          <w:rFonts w:ascii="Arial" w:hAnsi="Arial" w:cs="Arial"/>
          <w:sz w:val="22"/>
          <w:szCs w:val="22"/>
        </w:rPr>
        <w:t xml:space="preserve"> Confirmar que directamente y/o sus colaboradores (cuando deba subcontratar personal para ejecutar el contrato), conocen y cumplen las políticas y lineamientos de seguridad de la información establecidos por la UAE-DIAN. </w:t>
      </w:r>
      <w:r w:rsidR="003C64FA" w:rsidRPr="00B44050">
        <w:rPr>
          <w:rFonts w:ascii="Arial" w:hAnsi="Arial" w:cs="Arial"/>
          <w:b/>
          <w:bCs/>
          <w:sz w:val="22"/>
          <w:szCs w:val="22"/>
        </w:rPr>
        <w:t>(</w:t>
      </w:r>
      <w:proofErr w:type="spellStart"/>
      <w:r w:rsidR="003C64FA" w:rsidRPr="00B44050">
        <w:rPr>
          <w:rFonts w:ascii="Arial" w:hAnsi="Arial" w:cs="Arial"/>
          <w:b/>
          <w:bCs/>
          <w:sz w:val="22"/>
          <w:szCs w:val="22"/>
        </w:rPr>
        <w:t>xviii</w:t>
      </w:r>
      <w:proofErr w:type="spellEnd"/>
      <w:r w:rsidR="003C64FA" w:rsidRPr="00B44050">
        <w:rPr>
          <w:rFonts w:ascii="Arial" w:hAnsi="Arial" w:cs="Arial"/>
          <w:b/>
          <w:bCs/>
          <w:sz w:val="22"/>
          <w:szCs w:val="22"/>
        </w:rPr>
        <w:t>)</w:t>
      </w:r>
      <w:r w:rsidR="003C64FA" w:rsidRPr="003C64FA">
        <w:rPr>
          <w:rFonts w:ascii="Arial" w:hAnsi="Arial" w:cs="Arial"/>
          <w:sz w:val="22"/>
          <w:szCs w:val="22"/>
        </w:rPr>
        <w:t xml:space="preserve"> Finalizado el objeto de la relación contractual, se debe confirmar: a) el retiro de todos los derechos de acceso provistos durante la ejecución de las actividades establecidas en el objeto de la relación contractual; b) La confirmación de la destrucción y disposición final de la información provista por parte de la UAAE-DIAN para el cumplimiento del objeto de la relación contractual; d) Confirmar la portabilidad o eliminación segura de la información; e) Mantener la confidencialidad de la información compartida relacionada con el objeto de la relación contractual durante y después de la ejecución del contrato; f) Comunicar oportunamente a través de la herramienta de Gestión de Mesa de Servicio cualquier evento </w:t>
      </w:r>
      <w:r w:rsidR="003C64FA" w:rsidRPr="003C64FA">
        <w:rPr>
          <w:rFonts w:ascii="Arial" w:hAnsi="Arial" w:cs="Arial"/>
          <w:sz w:val="22"/>
          <w:szCs w:val="22"/>
        </w:rPr>
        <w:lastRenderedPageBreak/>
        <w:t xml:space="preserve">o incidente que afecte los activos de información de la UEA-DIAN. </w:t>
      </w:r>
      <w:r w:rsidR="003C64FA" w:rsidRPr="00F4274A">
        <w:rPr>
          <w:rFonts w:ascii="Arial" w:hAnsi="Arial" w:cs="Arial"/>
          <w:b/>
          <w:bCs/>
          <w:sz w:val="22"/>
          <w:szCs w:val="22"/>
        </w:rPr>
        <w:t>(</w:t>
      </w:r>
      <w:proofErr w:type="spellStart"/>
      <w:r w:rsidR="003C64FA" w:rsidRPr="00F4274A">
        <w:rPr>
          <w:rFonts w:ascii="Arial" w:hAnsi="Arial" w:cs="Arial"/>
          <w:b/>
          <w:bCs/>
          <w:sz w:val="22"/>
          <w:szCs w:val="22"/>
        </w:rPr>
        <w:t>xix</w:t>
      </w:r>
      <w:proofErr w:type="spellEnd"/>
      <w:r w:rsidR="003C64FA" w:rsidRPr="00F4274A">
        <w:rPr>
          <w:rFonts w:ascii="Arial" w:hAnsi="Arial" w:cs="Arial"/>
          <w:b/>
          <w:bCs/>
          <w:sz w:val="22"/>
          <w:szCs w:val="22"/>
        </w:rPr>
        <w:t xml:space="preserve">) </w:t>
      </w:r>
      <w:r w:rsidR="003C64FA" w:rsidRPr="003C64FA">
        <w:rPr>
          <w:rFonts w:ascii="Arial" w:hAnsi="Arial" w:cs="Arial"/>
          <w:sz w:val="22"/>
          <w:szCs w:val="22"/>
        </w:rPr>
        <w:t>Comunicar oportunamente a través de la herramienta de Gestión de Mesa de Servicio cualquier situación de riesgo de seguridad de la información que afecte los activos de la UEA-DIAN. (</w:t>
      </w:r>
      <w:proofErr w:type="spellStart"/>
      <w:r w:rsidR="003C64FA" w:rsidRPr="003C64FA">
        <w:rPr>
          <w:rFonts w:ascii="Arial" w:hAnsi="Arial" w:cs="Arial"/>
          <w:sz w:val="22"/>
          <w:szCs w:val="22"/>
        </w:rPr>
        <w:t>xix</w:t>
      </w:r>
      <w:proofErr w:type="spellEnd"/>
      <w:r w:rsidR="003C64FA" w:rsidRPr="003C64FA">
        <w:rPr>
          <w:rFonts w:ascii="Arial" w:hAnsi="Arial" w:cs="Arial"/>
          <w:sz w:val="22"/>
          <w:szCs w:val="22"/>
        </w:rPr>
        <w:t xml:space="preserve">) Permitir realizar verificaciones sobre el nivel de cumplimiento que tiene el contratista frente los requerimientos de seguridad de la información; y </w:t>
      </w:r>
      <w:r w:rsidR="003C64FA" w:rsidRPr="00F4274A">
        <w:rPr>
          <w:rFonts w:ascii="Arial" w:hAnsi="Arial" w:cs="Arial"/>
          <w:b/>
          <w:bCs/>
          <w:sz w:val="22"/>
          <w:szCs w:val="22"/>
        </w:rPr>
        <w:t>(</w:t>
      </w:r>
      <w:proofErr w:type="spellStart"/>
      <w:r w:rsidR="003C64FA" w:rsidRPr="00F4274A">
        <w:rPr>
          <w:rFonts w:ascii="Arial" w:hAnsi="Arial" w:cs="Arial"/>
          <w:b/>
          <w:bCs/>
          <w:sz w:val="22"/>
          <w:szCs w:val="22"/>
        </w:rPr>
        <w:t>xx</w:t>
      </w:r>
      <w:proofErr w:type="spellEnd"/>
      <w:r w:rsidR="003C64FA" w:rsidRPr="00F4274A">
        <w:rPr>
          <w:rFonts w:ascii="Arial" w:hAnsi="Arial" w:cs="Arial"/>
          <w:b/>
          <w:bCs/>
          <w:sz w:val="22"/>
          <w:szCs w:val="22"/>
        </w:rPr>
        <w:t>)</w:t>
      </w:r>
      <w:r w:rsidR="003C64FA" w:rsidRPr="003C64FA">
        <w:rPr>
          <w:rFonts w:ascii="Arial" w:hAnsi="Arial" w:cs="Arial"/>
          <w:sz w:val="22"/>
          <w:szCs w:val="22"/>
        </w:rPr>
        <w:t xml:space="preserve"> Guardar total reserva de la información que conozca con ocasión de la ejecución del contrato, salvo requerimiento de autoridad competente. </w:t>
      </w:r>
    </w:p>
    <w:p w14:paraId="4CB22886" w14:textId="1FAB04DB" w:rsidR="00F0130D" w:rsidRPr="00B7082E" w:rsidRDefault="00F0130D" w:rsidP="003C64FA">
      <w:pPr>
        <w:pStyle w:val="Default"/>
        <w:numPr>
          <w:ilvl w:val="0"/>
          <w:numId w:val="23"/>
        </w:numPr>
        <w:spacing w:before="120"/>
        <w:ind w:left="709"/>
        <w:jc w:val="both"/>
        <w:rPr>
          <w:b/>
          <w:bCs/>
          <w:sz w:val="22"/>
          <w:szCs w:val="22"/>
        </w:rPr>
      </w:pPr>
      <w:r w:rsidRPr="00B7082E">
        <w:rPr>
          <w:b/>
          <w:bCs/>
          <w:sz w:val="22"/>
          <w:szCs w:val="22"/>
        </w:rPr>
        <w:t>PROTECCIÓN DE DATOS: – PROTECCIÓN DE DATOS PERSONALES. – HÁBEAS DATA.</w:t>
      </w:r>
    </w:p>
    <w:p w14:paraId="546A1E1C" w14:textId="5076775B" w:rsidR="00BA2CEB" w:rsidRDefault="00BA2CEB" w:rsidP="00452413">
      <w:pPr>
        <w:spacing w:before="120"/>
        <w:jc w:val="both"/>
        <w:rPr>
          <w:rFonts w:ascii="Arial" w:hAnsi="Arial" w:cs="Arial"/>
          <w:sz w:val="22"/>
          <w:szCs w:val="22"/>
        </w:rPr>
      </w:pPr>
      <w:r w:rsidRPr="003C64FA">
        <w:rPr>
          <w:rFonts w:ascii="Arial" w:hAnsi="Arial" w:cs="Arial"/>
          <w:sz w:val="22"/>
          <w:szCs w:val="22"/>
        </w:rPr>
        <w:t>El contratista está obligado a</w:t>
      </w:r>
      <w:r>
        <w:rPr>
          <w:rFonts w:ascii="Arial" w:hAnsi="Arial" w:cs="Arial"/>
          <w:sz w:val="22"/>
          <w:szCs w:val="22"/>
        </w:rPr>
        <w:t xml:space="preserve"> </w:t>
      </w:r>
      <w:r w:rsidR="00F94FF5" w:rsidRPr="00F94FF5">
        <w:rPr>
          <w:rFonts w:ascii="Arial" w:hAnsi="Arial" w:cs="Arial"/>
          <w:sz w:val="22"/>
          <w:szCs w:val="22"/>
        </w:rPr>
        <w:t>(i) tratar los Datos Personales transmitidos por cuenta de la DIAN exclusivamente con el propósito de cumplir con las obligaciones establecidas en este Contrato; (</w:t>
      </w:r>
      <w:proofErr w:type="spellStart"/>
      <w:r w:rsidR="00F94FF5" w:rsidRPr="00F94FF5">
        <w:rPr>
          <w:rFonts w:ascii="Arial" w:hAnsi="Arial" w:cs="Arial"/>
          <w:sz w:val="22"/>
          <w:szCs w:val="22"/>
        </w:rPr>
        <w:t>ii</w:t>
      </w:r>
      <w:proofErr w:type="spellEnd"/>
      <w:r w:rsidR="00F94FF5" w:rsidRPr="00F94FF5">
        <w:rPr>
          <w:rFonts w:ascii="Arial" w:hAnsi="Arial" w:cs="Arial"/>
          <w:sz w:val="22"/>
          <w:szCs w:val="22"/>
        </w:rPr>
        <w:t>) No revelar ni usar ningún Dato Personal transmitido por la DIAN, salvo que sea necesario para cumplir con las obligaciones y finalidades establecidas en virtud de este Contrato; (</w:t>
      </w:r>
      <w:proofErr w:type="spellStart"/>
      <w:r w:rsidR="00F94FF5" w:rsidRPr="00F94FF5">
        <w:rPr>
          <w:rFonts w:ascii="Arial" w:hAnsi="Arial" w:cs="Arial"/>
          <w:sz w:val="22"/>
          <w:szCs w:val="22"/>
        </w:rPr>
        <w:t>iii</w:t>
      </w:r>
      <w:proofErr w:type="spellEnd"/>
      <w:r w:rsidR="00F94FF5" w:rsidRPr="00F94FF5">
        <w:rPr>
          <w:rFonts w:ascii="Arial" w:hAnsi="Arial" w:cs="Arial"/>
          <w:sz w:val="22"/>
          <w:szCs w:val="22"/>
        </w:rPr>
        <w:t>) No revelar Datos Personales a ningún tercero, subcontratista, salvo que dicho tercero se someta a las obligaciones establecidas en este Contrato, permaneciendo en todo caso la parte encargada del tratamiento, como Responsable de la información transmitida; (</w:t>
      </w:r>
      <w:proofErr w:type="spellStart"/>
      <w:r w:rsidR="00F94FF5" w:rsidRPr="00F94FF5">
        <w:rPr>
          <w:rFonts w:ascii="Arial" w:hAnsi="Arial" w:cs="Arial"/>
          <w:sz w:val="22"/>
          <w:szCs w:val="22"/>
        </w:rPr>
        <w:t>iv</w:t>
      </w:r>
      <w:proofErr w:type="spellEnd"/>
      <w:r w:rsidR="00F94FF5" w:rsidRPr="00F94FF5">
        <w:rPr>
          <w:rFonts w:ascii="Arial" w:hAnsi="Arial" w:cs="Arial"/>
          <w:sz w:val="22"/>
          <w:szCs w:val="22"/>
        </w:rPr>
        <w:t>) Implementar, mantener y exigir a todos sus subcontratistas, colaboradores, empleados, directivos, agentes, entre otros, que implementen y mantengan las medidas humanas, tecnológicas y administrativas de seguridad y protección de la información que sean necesarias para garantizar la protección de los Datos Personales transmitidos contra amenazas o peligros que afecten su seguridad y/o integridad, impedir su adulteración, modificación o copia no autorizada, pérdida, consulta, uso o acceso no autorizado o fraudulento, o cualquier uso de los mismos que pueda generar algún perjuicio al Titular de los Datos Personales y/o a la DIAN como al contratista (responsable de la información); (v) dar el Tratamiento a los Datos Personales, establecido en su Política de Tratamiento de Datos Personales, dando estricto cumplimiento a los principios establecidos en el Régimen Legal de Protección de Datos Personales; (vi) Mantener la confidencialidad en relación con el Tratamiento de los Datos Personales transmitidos por la DIAN; (vi) Garantizar al Titular, en todo tiempo, el pleno y efectivo ejercicio del derecho de Habeas Data, que implica conocer, actualizar y rectificar sus datos personales; (</w:t>
      </w:r>
      <w:proofErr w:type="spellStart"/>
      <w:r w:rsidR="00F94FF5" w:rsidRPr="00F94FF5">
        <w:rPr>
          <w:rFonts w:ascii="Arial" w:hAnsi="Arial" w:cs="Arial"/>
          <w:sz w:val="22"/>
          <w:szCs w:val="22"/>
        </w:rPr>
        <w:t>vii</w:t>
      </w:r>
      <w:proofErr w:type="spellEnd"/>
      <w:r w:rsidR="00F94FF5" w:rsidRPr="00F94FF5">
        <w:rPr>
          <w:rFonts w:ascii="Arial" w:hAnsi="Arial" w:cs="Arial"/>
          <w:sz w:val="22"/>
          <w:szCs w:val="22"/>
        </w:rPr>
        <w:t>) Realizar la actualización, rectificación o supresión de los Datos Personales transmitidos por la DIAN, respetando los procedimientos establecidos en el Régimen Legal de Protección de Datos; (</w:t>
      </w:r>
      <w:proofErr w:type="spellStart"/>
      <w:r w:rsidR="00F94FF5" w:rsidRPr="00F94FF5">
        <w:rPr>
          <w:rFonts w:ascii="Arial" w:hAnsi="Arial" w:cs="Arial"/>
          <w:sz w:val="22"/>
          <w:szCs w:val="22"/>
        </w:rPr>
        <w:t>viii</w:t>
      </w:r>
      <w:proofErr w:type="spellEnd"/>
      <w:r w:rsidR="00F94FF5" w:rsidRPr="00F94FF5">
        <w:rPr>
          <w:rFonts w:ascii="Arial" w:hAnsi="Arial" w:cs="Arial"/>
          <w:sz w:val="22"/>
          <w:szCs w:val="22"/>
        </w:rPr>
        <w:t>) Actualizar los Datos Personales transmitidos por la DIAN en un plazo no mayor a los cinco (5) días hábiles siguientes contados a partir del acceso a la actualización; (</w:t>
      </w:r>
      <w:proofErr w:type="spellStart"/>
      <w:r w:rsidR="00F94FF5" w:rsidRPr="00F94FF5">
        <w:rPr>
          <w:rFonts w:ascii="Arial" w:hAnsi="Arial" w:cs="Arial"/>
          <w:sz w:val="22"/>
          <w:szCs w:val="22"/>
        </w:rPr>
        <w:t>ix</w:t>
      </w:r>
      <w:proofErr w:type="spellEnd"/>
      <w:r w:rsidR="00F94FF5" w:rsidRPr="00F94FF5">
        <w:rPr>
          <w:rFonts w:ascii="Arial" w:hAnsi="Arial" w:cs="Arial"/>
          <w:sz w:val="22"/>
          <w:szCs w:val="22"/>
        </w:rPr>
        <w:t>) Adelantar y dar respuesta a las consultas y reclamos formulados por el Titular de los Datos Personales transmitidos por la DIAN; (x) No divulgar los datos personales transmitidos por la DIAN, ni de forma directa o indirecta, a ninguna persona natural o jurídica sin obtener previamente el consentimiento previo y por escrito del Titular y/o de la DIAN. Los Datos Personales solo podrán ser revelados únicamente a las personas expresamente autorizadas de acuerdo con las disposiciones del Régimen Legal de Protección de Datos en Colombia; (xi) Tratar los Datos Personales transmitidos por la DIAN exclusivamente con el propósito de cumplir con las obligaciones establecidas en este Contrato; (</w:t>
      </w:r>
      <w:proofErr w:type="spellStart"/>
      <w:r w:rsidR="00F94FF5" w:rsidRPr="00F94FF5">
        <w:rPr>
          <w:rFonts w:ascii="Arial" w:hAnsi="Arial" w:cs="Arial"/>
          <w:sz w:val="22"/>
          <w:szCs w:val="22"/>
        </w:rPr>
        <w:t>xii</w:t>
      </w:r>
      <w:proofErr w:type="spellEnd"/>
      <w:r w:rsidR="00F94FF5" w:rsidRPr="00F94FF5">
        <w:rPr>
          <w:rFonts w:ascii="Arial" w:hAnsi="Arial" w:cs="Arial"/>
          <w:sz w:val="22"/>
          <w:szCs w:val="22"/>
        </w:rPr>
        <w:t>) No utilizar los Datos Personales trasmitidos por la DIAN con un propósito diferente al establecido en el presente Contrato, a menos que se obtenga el consentimiento previo y por escrito por parte del Titular y/o DIAN; (</w:t>
      </w:r>
      <w:proofErr w:type="spellStart"/>
      <w:r w:rsidR="00F94FF5" w:rsidRPr="00F94FF5">
        <w:rPr>
          <w:rFonts w:ascii="Arial" w:hAnsi="Arial" w:cs="Arial"/>
          <w:sz w:val="22"/>
          <w:szCs w:val="22"/>
        </w:rPr>
        <w:t>xiii</w:t>
      </w:r>
      <w:proofErr w:type="spellEnd"/>
      <w:r w:rsidR="00F94FF5" w:rsidRPr="00F94FF5">
        <w:rPr>
          <w:rFonts w:ascii="Arial" w:hAnsi="Arial" w:cs="Arial"/>
          <w:sz w:val="22"/>
          <w:szCs w:val="22"/>
        </w:rPr>
        <w:t>) Cumplir con las obligaciones que tenga como Encargado del Tratamiento, bajo las Políticas de Tratamiento de Datos Personales y el Manual de Protección de Datos Personales de la DIAN, que se encuentran publicadas en la página web; (</w:t>
      </w:r>
      <w:proofErr w:type="spellStart"/>
      <w:r w:rsidR="00F94FF5" w:rsidRPr="00F94FF5">
        <w:rPr>
          <w:rFonts w:ascii="Arial" w:hAnsi="Arial" w:cs="Arial"/>
          <w:sz w:val="22"/>
          <w:szCs w:val="22"/>
        </w:rPr>
        <w:t>xiv</w:t>
      </w:r>
      <w:proofErr w:type="spellEnd"/>
      <w:r w:rsidR="00F94FF5" w:rsidRPr="00F94FF5">
        <w:rPr>
          <w:rFonts w:ascii="Arial" w:hAnsi="Arial" w:cs="Arial"/>
          <w:sz w:val="22"/>
          <w:szCs w:val="22"/>
        </w:rPr>
        <w:t xml:space="preserve">) Cumplir con </w:t>
      </w:r>
      <w:r w:rsidR="00F94FF5" w:rsidRPr="00F94FF5">
        <w:rPr>
          <w:rFonts w:ascii="Arial" w:hAnsi="Arial" w:cs="Arial"/>
          <w:sz w:val="22"/>
          <w:szCs w:val="22"/>
        </w:rPr>
        <w:lastRenderedPageBreak/>
        <w:t>todas las demás obligaciones estipuladas en el marco del Régimen Legal de Protección de Datos Personales; (</w:t>
      </w:r>
      <w:proofErr w:type="spellStart"/>
      <w:r w:rsidR="00F94FF5" w:rsidRPr="00F94FF5">
        <w:rPr>
          <w:rFonts w:ascii="Arial" w:hAnsi="Arial" w:cs="Arial"/>
          <w:sz w:val="22"/>
          <w:szCs w:val="22"/>
        </w:rPr>
        <w:t>xv</w:t>
      </w:r>
      <w:proofErr w:type="spellEnd"/>
      <w:r w:rsidR="00F94FF5" w:rsidRPr="00F94FF5">
        <w:rPr>
          <w:rFonts w:ascii="Arial" w:hAnsi="Arial" w:cs="Arial"/>
          <w:sz w:val="22"/>
          <w:szCs w:val="22"/>
        </w:rPr>
        <w:t>) El contratista será Responsable frente a cualquier reclamación, queja, demanda, acción, pretensión de los Titulares, que surja en contra de la DIAN, por el Tratamiento indebido que haga de la información. En consecuencia, deberá garantizar, proteger, defender, indemnizar y mantener indemne a la DIAN y a sus representantes y servidores públicos con respecto a cualquier reclamación, queja, demanda, acción, pretensión, perjuicio, daño, pasivo y/o contingencia que surjan en contra de la DIAN relacionada directa o indirectamente, en conexión con cualquier indebido Tratamiento que el contratista realice sobre los Datos Personales transmitidos por la DIAN; (</w:t>
      </w:r>
      <w:proofErr w:type="spellStart"/>
      <w:r w:rsidR="00F94FF5" w:rsidRPr="00F94FF5">
        <w:rPr>
          <w:rFonts w:ascii="Arial" w:hAnsi="Arial" w:cs="Arial"/>
          <w:sz w:val="22"/>
          <w:szCs w:val="22"/>
        </w:rPr>
        <w:t>xvi</w:t>
      </w:r>
      <w:proofErr w:type="spellEnd"/>
      <w:r w:rsidR="00F94FF5" w:rsidRPr="00F94FF5">
        <w:rPr>
          <w:rFonts w:ascii="Arial" w:hAnsi="Arial" w:cs="Arial"/>
          <w:sz w:val="22"/>
          <w:szCs w:val="22"/>
        </w:rPr>
        <w:t>) Periódicamente y previa solicitud por escrito por parte de la DIAN, el contratista permitirá que se lleven a cabo visitas e inspecciones a las instalaciones, sedes e infraestructura tecnológica utilizada por el contratista para el Tratamiento de los Datos Personales transmitidos por la DIAN, directamente o de un tercero autorizado, para asegurar el cumplimiento de los términos de este Contrato y de la normatividad aplicable; (</w:t>
      </w:r>
      <w:proofErr w:type="spellStart"/>
      <w:r w:rsidR="00F94FF5" w:rsidRPr="00F94FF5">
        <w:rPr>
          <w:rFonts w:ascii="Arial" w:hAnsi="Arial" w:cs="Arial"/>
          <w:sz w:val="22"/>
          <w:szCs w:val="22"/>
        </w:rPr>
        <w:t>xvii</w:t>
      </w:r>
      <w:proofErr w:type="spellEnd"/>
      <w:r w:rsidR="00F94FF5" w:rsidRPr="00F94FF5">
        <w:rPr>
          <w:rFonts w:ascii="Arial" w:hAnsi="Arial" w:cs="Arial"/>
          <w:sz w:val="22"/>
          <w:szCs w:val="22"/>
        </w:rPr>
        <w:t>) el contratista como Encargado del Tratamiento, reconoce expresamente que los datos personales a los que tendrá acceso son de exclusiva propiedad de la DIAN, por lo que no podrá utilizarlos sino para los fines autorizados por el Titular de la información; (</w:t>
      </w:r>
      <w:proofErr w:type="spellStart"/>
      <w:r w:rsidR="00F94FF5" w:rsidRPr="00F94FF5">
        <w:rPr>
          <w:rFonts w:ascii="Arial" w:hAnsi="Arial" w:cs="Arial"/>
          <w:sz w:val="22"/>
          <w:szCs w:val="22"/>
        </w:rPr>
        <w:t>xviii</w:t>
      </w:r>
      <w:proofErr w:type="spellEnd"/>
      <w:r w:rsidR="00F94FF5" w:rsidRPr="00F94FF5">
        <w:rPr>
          <w:rFonts w:ascii="Arial" w:hAnsi="Arial" w:cs="Arial"/>
          <w:sz w:val="22"/>
          <w:szCs w:val="22"/>
        </w:rPr>
        <w:t>) el contratista se obliga a no realizar ninguna cesión de datos personales a los que tenga acceso, sin la debida autorización escrita de la DIAN; y (</w:t>
      </w:r>
      <w:proofErr w:type="spellStart"/>
      <w:r w:rsidR="00F94FF5" w:rsidRPr="00F94FF5">
        <w:rPr>
          <w:rFonts w:ascii="Arial" w:hAnsi="Arial" w:cs="Arial"/>
          <w:sz w:val="22"/>
          <w:szCs w:val="22"/>
        </w:rPr>
        <w:t>xix</w:t>
      </w:r>
      <w:proofErr w:type="spellEnd"/>
      <w:r w:rsidR="00F94FF5" w:rsidRPr="00F94FF5">
        <w:rPr>
          <w:rFonts w:ascii="Arial" w:hAnsi="Arial" w:cs="Arial"/>
          <w:sz w:val="22"/>
          <w:szCs w:val="22"/>
        </w:rPr>
        <w:t>) Según la instrucción que por escrito entregue el supervisor al contratista, en principio toda la información suministrada deberá ser destruida y la evidencia de ello deberá ser entregada al supervisor al momento de la terminación del contrato, o en caso de no ser destruida la información, se devolverá al supervisor mediante comunicación escrita. En todo caso, las obligaciones sobre el manejo de la confidencialidad de la información serán a perpetuidad incluso después de que el contrato haya sido terminado o finalizado.</w:t>
      </w:r>
      <w:r w:rsidRPr="00F0130D">
        <w:rPr>
          <w:rFonts w:ascii="Arial" w:hAnsi="Arial" w:cs="Arial"/>
          <w:sz w:val="22"/>
          <w:szCs w:val="22"/>
        </w:rPr>
        <w:t xml:space="preserve"> </w:t>
      </w:r>
    </w:p>
    <w:p w14:paraId="13D0E7BE" w14:textId="77777777" w:rsidR="00A32D8A" w:rsidRPr="00A32D8A" w:rsidRDefault="00451371" w:rsidP="00452413">
      <w:pPr>
        <w:pStyle w:val="Default"/>
        <w:numPr>
          <w:ilvl w:val="0"/>
          <w:numId w:val="23"/>
        </w:numPr>
        <w:spacing w:before="120"/>
        <w:ind w:left="567" w:hanging="567"/>
        <w:rPr>
          <w:sz w:val="22"/>
          <w:szCs w:val="22"/>
        </w:rPr>
      </w:pPr>
      <w:r w:rsidRPr="008D69EA">
        <w:rPr>
          <w:b/>
          <w:bCs/>
          <w:sz w:val="22"/>
          <w:szCs w:val="22"/>
        </w:rPr>
        <w:t>CLÁUSULAS SANCIONATORIAS Y COSTOS A CARGO DEL CONTRATISTA</w:t>
      </w:r>
    </w:p>
    <w:p w14:paraId="6CD7427C" w14:textId="6B8E9FE1" w:rsidR="00451371" w:rsidRPr="00A32D8A" w:rsidRDefault="00A32D8A" w:rsidP="00A32D8A">
      <w:pPr>
        <w:pStyle w:val="Default"/>
        <w:spacing w:before="120"/>
        <w:rPr>
          <w:sz w:val="22"/>
          <w:szCs w:val="22"/>
        </w:rPr>
      </w:pPr>
      <w:r w:rsidRPr="00A32D8A">
        <w:rPr>
          <w:bCs/>
          <w:sz w:val="22"/>
          <w:szCs w:val="22"/>
        </w:rPr>
        <w:t xml:space="preserve">El contrato incluye CLÁUSULA DE MULTAS hasta por el 10% del valor del contrato y CLÁUSULA PENAL PECUNIARIA como tasación anticipada de perjuicios, hasta por el 20% del valor del contrato. </w:t>
      </w:r>
      <w:r w:rsidR="00451371" w:rsidRPr="00A32D8A">
        <w:rPr>
          <w:bCs/>
          <w:sz w:val="22"/>
          <w:szCs w:val="22"/>
        </w:rPr>
        <w:t xml:space="preserve"> </w:t>
      </w:r>
    </w:p>
    <w:p w14:paraId="57F50B6B" w14:textId="116513C2" w:rsidR="00B30021" w:rsidRDefault="00B30021" w:rsidP="00000CAE">
      <w:pPr>
        <w:pStyle w:val="Titulo3"/>
        <w:numPr>
          <w:ilvl w:val="1"/>
          <w:numId w:val="23"/>
        </w:numPr>
        <w:spacing w:before="120"/>
        <w:rPr>
          <w:rFonts w:eastAsia="Calibri"/>
          <w:sz w:val="22"/>
          <w:szCs w:val="22"/>
          <w:lang w:eastAsia="en-US"/>
        </w:rPr>
      </w:pPr>
      <w:r w:rsidRPr="00B30021">
        <w:rPr>
          <w:rFonts w:eastAsia="Calibri"/>
          <w:sz w:val="22"/>
          <w:szCs w:val="22"/>
          <w:lang w:eastAsia="en-US"/>
        </w:rPr>
        <w:t>PENAL PECUNIARIA</w:t>
      </w:r>
    </w:p>
    <w:p w14:paraId="51A31ABF" w14:textId="7882AABD" w:rsidR="00A32D8A" w:rsidRDefault="00A6009F" w:rsidP="00531A9E">
      <w:pPr>
        <w:ind w:right="49"/>
        <w:jc w:val="both"/>
        <w:rPr>
          <w:rFonts w:ascii="Arial" w:hAnsi="Arial" w:cs="Arial"/>
          <w:sz w:val="22"/>
          <w:szCs w:val="22"/>
        </w:rPr>
      </w:pPr>
      <w:r w:rsidRPr="00A6009F">
        <w:rPr>
          <w:rFonts w:ascii="Arial" w:hAnsi="Arial" w:cs="Arial"/>
          <w:sz w:val="22"/>
          <w:szCs w:val="22"/>
        </w:rPr>
        <w:t xml:space="preserve">Si el </w:t>
      </w:r>
      <w:r w:rsidRPr="00A6009F">
        <w:rPr>
          <w:rFonts w:ascii="Arial" w:hAnsi="Arial" w:cs="Arial"/>
          <w:b/>
          <w:bCs/>
          <w:sz w:val="22"/>
          <w:szCs w:val="22"/>
        </w:rPr>
        <w:t>CONTRATISTA</w:t>
      </w:r>
      <w:r w:rsidRPr="00A6009F">
        <w:rPr>
          <w:rFonts w:ascii="Arial" w:hAnsi="Arial" w:cs="Arial"/>
          <w:sz w:val="22"/>
          <w:szCs w:val="22"/>
        </w:rPr>
        <w:t xml:space="preserve"> </w:t>
      </w:r>
      <w:r w:rsidR="00A32D8A" w:rsidRPr="004E21DC">
        <w:rPr>
          <w:rFonts w:ascii="Arial" w:hAnsi="Arial" w:cs="Arial"/>
          <w:sz w:val="20"/>
          <w:szCs w:val="20"/>
        </w:rPr>
        <w:t xml:space="preserve">no cumple total </w:t>
      </w:r>
      <w:r w:rsidRPr="00A6009F">
        <w:rPr>
          <w:rFonts w:ascii="Arial" w:hAnsi="Arial" w:cs="Arial"/>
          <w:sz w:val="22"/>
          <w:szCs w:val="22"/>
        </w:rPr>
        <w:t>o parcial al objeto</w:t>
      </w:r>
      <w:r w:rsidR="00A32D8A">
        <w:rPr>
          <w:rFonts w:ascii="Arial" w:hAnsi="Arial" w:cs="Arial"/>
          <w:sz w:val="22"/>
          <w:szCs w:val="22"/>
        </w:rPr>
        <w:t>, alcance</w:t>
      </w:r>
      <w:r w:rsidRPr="00A6009F">
        <w:rPr>
          <w:rFonts w:ascii="Arial" w:hAnsi="Arial" w:cs="Arial"/>
          <w:sz w:val="22"/>
          <w:szCs w:val="22"/>
        </w:rPr>
        <w:t xml:space="preserve"> o a las oblig</w:t>
      </w:r>
      <w:r w:rsidR="00A32D8A">
        <w:rPr>
          <w:rFonts w:ascii="Arial" w:hAnsi="Arial" w:cs="Arial"/>
          <w:sz w:val="22"/>
          <w:szCs w:val="22"/>
        </w:rPr>
        <w:t>aciones principales</w:t>
      </w:r>
      <w:r w:rsidRPr="00A6009F">
        <w:rPr>
          <w:rFonts w:ascii="Arial" w:hAnsi="Arial" w:cs="Arial"/>
          <w:sz w:val="22"/>
          <w:szCs w:val="22"/>
        </w:rPr>
        <w:t xml:space="preserve"> emanadas del contrato, la </w:t>
      </w:r>
      <w:r w:rsidRPr="00A6009F">
        <w:rPr>
          <w:rFonts w:ascii="Arial" w:hAnsi="Arial" w:cs="Arial"/>
          <w:b/>
          <w:bCs/>
          <w:sz w:val="22"/>
          <w:szCs w:val="22"/>
        </w:rPr>
        <w:t>DIAN</w:t>
      </w:r>
      <w:r w:rsidRPr="00A6009F">
        <w:rPr>
          <w:rFonts w:ascii="Arial" w:hAnsi="Arial" w:cs="Arial"/>
          <w:sz w:val="22"/>
          <w:szCs w:val="22"/>
        </w:rPr>
        <w:t xml:space="preserve">, previo agotamiento del Procedimiento establecido en el Art. 86 de la Ley 1474 de 2011, mediante acto administrativo motivado declarará el incumplimiento del contrato para hacer efectiva la </w:t>
      </w:r>
      <w:r w:rsidRPr="00A6009F">
        <w:rPr>
          <w:rFonts w:ascii="Arial" w:hAnsi="Arial" w:cs="Arial"/>
          <w:b/>
          <w:bCs/>
          <w:sz w:val="22"/>
          <w:szCs w:val="22"/>
        </w:rPr>
        <w:t>CLÁUSULA PENAL PECUNIARIA</w:t>
      </w:r>
      <w:r w:rsidRPr="00A6009F">
        <w:rPr>
          <w:rFonts w:ascii="Arial" w:hAnsi="Arial" w:cs="Arial"/>
          <w:sz w:val="22"/>
          <w:szCs w:val="22"/>
        </w:rPr>
        <w:t xml:space="preserve"> hasta por el </w:t>
      </w:r>
      <w:r w:rsidRPr="00A6009F">
        <w:rPr>
          <w:rFonts w:ascii="Arial" w:hAnsi="Arial" w:cs="Arial"/>
          <w:b/>
          <w:bCs/>
          <w:sz w:val="22"/>
          <w:szCs w:val="22"/>
        </w:rPr>
        <w:t>VEINTE POR CIENTO (20%)</w:t>
      </w:r>
      <w:r w:rsidRPr="00A6009F">
        <w:rPr>
          <w:rFonts w:ascii="Arial" w:hAnsi="Arial" w:cs="Arial"/>
          <w:sz w:val="22"/>
          <w:szCs w:val="22"/>
        </w:rPr>
        <w:t xml:space="preserve"> del valor total del contrato, pactada como estimación anticipada de perjuicios, sin que lo anterior sea óbice para que la DIAN imponga multas por mora (simple retardo) y/o reclame ante el Juez del Contrato la indemnización de mayores perjuicios que no se encuentren cubiertos por la </w:t>
      </w:r>
      <w:r w:rsidRPr="00A6009F">
        <w:rPr>
          <w:rFonts w:ascii="Arial" w:hAnsi="Arial" w:cs="Arial"/>
          <w:b/>
          <w:bCs/>
          <w:sz w:val="22"/>
          <w:szCs w:val="22"/>
        </w:rPr>
        <w:t>CLÁUSULA PENAL PECUNIARIA.</w:t>
      </w:r>
      <w:r w:rsidRPr="00A6009F">
        <w:rPr>
          <w:rFonts w:ascii="Arial" w:hAnsi="Arial" w:cs="Arial"/>
          <w:sz w:val="22"/>
          <w:szCs w:val="22"/>
        </w:rPr>
        <w:t xml:space="preserve"> </w:t>
      </w:r>
    </w:p>
    <w:p w14:paraId="5B42F47F" w14:textId="77777777" w:rsidR="00A32D8A" w:rsidRDefault="00A32D8A" w:rsidP="00531A9E">
      <w:pPr>
        <w:ind w:right="49"/>
        <w:jc w:val="both"/>
        <w:rPr>
          <w:rFonts w:ascii="Arial" w:hAnsi="Arial" w:cs="Arial"/>
          <w:sz w:val="22"/>
          <w:szCs w:val="22"/>
        </w:rPr>
      </w:pPr>
    </w:p>
    <w:p w14:paraId="32AAA0BA" w14:textId="298D29E8" w:rsidR="00A32D8A" w:rsidRDefault="00A32D8A" w:rsidP="00531A9E">
      <w:pPr>
        <w:ind w:right="49"/>
        <w:jc w:val="both"/>
        <w:rPr>
          <w:rFonts w:ascii="Arial" w:hAnsi="Arial" w:cs="Arial"/>
          <w:sz w:val="22"/>
          <w:szCs w:val="22"/>
        </w:rPr>
      </w:pPr>
      <w:r w:rsidRPr="00A32D8A">
        <w:rPr>
          <w:rFonts w:ascii="Arial" w:hAnsi="Arial" w:cs="Arial"/>
          <w:sz w:val="22"/>
          <w:szCs w:val="22"/>
        </w:rPr>
        <w:t>La cláusula penal se pacta bajo las siguientes condiciones: (i) la obligación principal del contratista corresponde al cumplimiento del objeto, alcance del objeto, especificaciones técnicas, obligaciones generales y específicas del contratista y condiciones de ejecución pactadas, incluyendo plazos y cronograma; (</w:t>
      </w:r>
      <w:proofErr w:type="spellStart"/>
      <w:r w:rsidRPr="00A32D8A">
        <w:rPr>
          <w:rFonts w:ascii="Arial" w:hAnsi="Arial" w:cs="Arial"/>
          <w:sz w:val="22"/>
          <w:szCs w:val="22"/>
        </w:rPr>
        <w:t>ii</w:t>
      </w:r>
      <w:proofErr w:type="spellEnd"/>
      <w:r w:rsidRPr="00A32D8A">
        <w:rPr>
          <w:rFonts w:ascii="Arial" w:hAnsi="Arial" w:cs="Arial"/>
          <w:sz w:val="22"/>
          <w:szCs w:val="22"/>
        </w:rPr>
        <w:t>) las obligaciones accesorias del contratista, que no están cubiertas por la cláusula penal, corresponden a garantías contractuales y obligaciones de reporte; (</w:t>
      </w:r>
      <w:proofErr w:type="spellStart"/>
      <w:r w:rsidRPr="00A32D8A">
        <w:rPr>
          <w:rFonts w:ascii="Arial" w:hAnsi="Arial" w:cs="Arial"/>
          <w:sz w:val="22"/>
          <w:szCs w:val="22"/>
        </w:rPr>
        <w:t>iii</w:t>
      </w:r>
      <w:proofErr w:type="spellEnd"/>
      <w:r w:rsidRPr="00A32D8A">
        <w:rPr>
          <w:rFonts w:ascii="Arial" w:hAnsi="Arial" w:cs="Arial"/>
          <w:sz w:val="22"/>
          <w:szCs w:val="22"/>
        </w:rPr>
        <w:t xml:space="preserve">) La declaratoria de incumplimiento para hacer efectiva la CLÁUSULA PENAL PECUNIARIA, no genera como consecuencia la extinción de la </w:t>
      </w:r>
      <w:r w:rsidRPr="00A32D8A">
        <w:rPr>
          <w:rFonts w:ascii="Arial" w:hAnsi="Arial" w:cs="Arial"/>
          <w:sz w:val="22"/>
          <w:szCs w:val="22"/>
        </w:rPr>
        <w:lastRenderedPageBreak/>
        <w:t>obligación principal o accesoria; (</w:t>
      </w:r>
      <w:proofErr w:type="spellStart"/>
      <w:r w:rsidRPr="00A32D8A">
        <w:rPr>
          <w:rFonts w:ascii="Arial" w:hAnsi="Arial" w:cs="Arial"/>
          <w:sz w:val="22"/>
          <w:szCs w:val="22"/>
        </w:rPr>
        <w:t>iv</w:t>
      </w:r>
      <w:proofErr w:type="spellEnd"/>
      <w:r w:rsidRPr="00A32D8A">
        <w:rPr>
          <w:rFonts w:ascii="Arial" w:hAnsi="Arial" w:cs="Arial"/>
          <w:sz w:val="22"/>
          <w:szCs w:val="22"/>
        </w:rPr>
        <w:t>) El vencimiento del plazo constituirá en mora al CONTRATISTA, sin que sea necesario la comunicación de requerimiento alguno por parte de la DIAN; (v) El valor de la CLÁUSULA PENAL PECUNIARIA se compensará de las sumas adeudadas por la DIAN al CONTRATISTA, si las hubiere, o haciendo efectiva la garantía de cumplimiento o a través del cobro coactivo; (vi) Habrá lugar a exigir la pena, sin que el CONTRATISTA pueda alegar que la inejecución de lo pactado no ha inferido perjuicio a la DIAN o le ha producido beneficio al CONTRATISTA, de conformidad con el Art.1599 del Código Civil; (</w:t>
      </w:r>
      <w:proofErr w:type="spellStart"/>
      <w:r w:rsidRPr="00A32D8A">
        <w:rPr>
          <w:rFonts w:ascii="Arial" w:hAnsi="Arial" w:cs="Arial"/>
          <w:sz w:val="22"/>
          <w:szCs w:val="22"/>
        </w:rPr>
        <w:t>vii</w:t>
      </w:r>
      <w:proofErr w:type="spellEnd"/>
      <w:r w:rsidRPr="00A32D8A">
        <w:rPr>
          <w:rFonts w:ascii="Arial" w:hAnsi="Arial" w:cs="Arial"/>
          <w:sz w:val="22"/>
          <w:szCs w:val="22"/>
        </w:rPr>
        <w:t>) la declaratoria del incumplimiento para hacer efectiva la cláusula penal pactada se realizará mediante acto administrativo motivado, de conformidad con el artículo 86 de la Ley 1474 de 2011 y artículo 2.2.1.2.3.1.19. del Decreto 1082 de 2015; (</w:t>
      </w:r>
      <w:proofErr w:type="spellStart"/>
      <w:r w:rsidRPr="00A32D8A">
        <w:rPr>
          <w:rFonts w:ascii="Arial" w:hAnsi="Arial" w:cs="Arial"/>
          <w:sz w:val="22"/>
          <w:szCs w:val="22"/>
        </w:rPr>
        <w:t>viii</w:t>
      </w:r>
      <w:proofErr w:type="spellEnd"/>
      <w:r w:rsidRPr="00A32D8A">
        <w:rPr>
          <w:rFonts w:ascii="Arial" w:hAnsi="Arial" w:cs="Arial"/>
          <w:sz w:val="22"/>
          <w:szCs w:val="22"/>
        </w:rPr>
        <w:t>) con fundamento en los artículos 1596 del Código Civil y 867 del Código de Comercio, el deudor (Contratista) tiene derecho a que se rebaje proporcionalmente la pena estipulada por falta de cumplimiento, cuando éste ha sido en parte. Si el contratista cumple solamente una parte de la obligación principal y el supervisor la acepta, tendrá derecho para que se rebaje proporcionalmente la pena estipulada por falta de cumplimiento de la obligación principal, garantizando principio de proporcionalidad y razonabilidad; (</w:t>
      </w:r>
      <w:proofErr w:type="spellStart"/>
      <w:r w:rsidRPr="00A32D8A">
        <w:rPr>
          <w:rFonts w:ascii="Arial" w:hAnsi="Arial" w:cs="Arial"/>
          <w:sz w:val="22"/>
          <w:szCs w:val="22"/>
        </w:rPr>
        <w:t>ix</w:t>
      </w:r>
      <w:proofErr w:type="spellEnd"/>
      <w:r w:rsidRPr="00A32D8A">
        <w:rPr>
          <w:rFonts w:ascii="Arial" w:hAnsi="Arial" w:cs="Arial"/>
          <w:sz w:val="22"/>
          <w:szCs w:val="22"/>
        </w:rPr>
        <w:t>) dentro del procedimiento administrativo sancionatorio el contratista y su garante podrán ejercer su derecho de contradicción y de defensa, en desarrollo de lo cual podrán rendir las explicaciones del caso, aportar pruebas y controvertir las presentadas por la entidad. La DIAN resolverá el proceso administrativo sancionatorio mediante acto administrativo motivado en la que se consignará lo ocurrido en desarrollo de la audiencia del artículo 86 de la Ley 1474 de 2011, que se entenderá notificada en audiencia y contra el que solo procede el recurso de reposición que se interpondrá, sustentará, decidirá y notificará en la misma audiencia; (x) en el proceso administrativo sancionatorio se aplicarán de manera subsidiaria, las normas del código civil y código de comercio que regulan el pacto de cláusula penal y su reclamación, en lo que no esté regulado en el contrato y Ley 80 de 1993 y normas que la modifiquen y/o reglamenten, y (xi) la garantía de cumplimiento cubre a la DIAN de los perjuicios derivados del El incumplimiento total o parcial del contrato, cuando el incumplimiento sea imputable al contratista y el pago del valor de las multas y de la cláusula penal pecuniaria. Por lo anterior, si dentro del proceso administrativo sancionatorio contractual la DIAN mediante acto administrativo declara el incumplimiento del contrato para hacer efectiva la cláusula penal pactada, la notificación de dicho acto administrativo a la aseguradora se constituirá en la reclamación del pago de la cláusula penal (Art.2.2.1.2.3.1.7., D.1082/2015)</w:t>
      </w:r>
    </w:p>
    <w:p w14:paraId="0024E30E" w14:textId="77777777" w:rsidR="00A32D8A" w:rsidRDefault="00A32D8A" w:rsidP="00531A9E">
      <w:pPr>
        <w:ind w:right="49"/>
        <w:jc w:val="both"/>
        <w:rPr>
          <w:rFonts w:ascii="Arial" w:hAnsi="Arial" w:cs="Arial"/>
          <w:sz w:val="22"/>
          <w:szCs w:val="22"/>
        </w:rPr>
      </w:pPr>
    </w:p>
    <w:p w14:paraId="1E1721BA" w14:textId="6502D7BC" w:rsidR="00A6009F" w:rsidRDefault="00A32D8A" w:rsidP="00531A9E">
      <w:pPr>
        <w:ind w:right="49"/>
        <w:jc w:val="both"/>
        <w:rPr>
          <w:rFonts w:ascii="Arial" w:hAnsi="Arial" w:cs="Arial"/>
          <w:sz w:val="22"/>
          <w:szCs w:val="22"/>
        </w:rPr>
      </w:pPr>
      <w:r w:rsidRPr="00A32D8A">
        <w:rPr>
          <w:rFonts w:ascii="Arial" w:hAnsi="Arial" w:cs="Arial"/>
          <w:sz w:val="22"/>
          <w:szCs w:val="22"/>
        </w:rPr>
        <w:t>PARÁGRAFO 1. La cláusula penal estará vigente durante el plazo de ejecución del contrato, hasta su liquidación bilateral, unilateral o judicial.</w:t>
      </w:r>
    </w:p>
    <w:p w14:paraId="50F539EF" w14:textId="77777777" w:rsidR="00404470" w:rsidRDefault="00404470" w:rsidP="00531A9E">
      <w:pPr>
        <w:ind w:right="49"/>
        <w:jc w:val="both"/>
        <w:rPr>
          <w:rFonts w:ascii="Arial" w:hAnsi="Arial" w:cs="Arial"/>
          <w:sz w:val="22"/>
          <w:szCs w:val="22"/>
        </w:rPr>
      </w:pPr>
    </w:p>
    <w:p w14:paraId="595B1B29" w14:textId="77777777" w:rsidR="00404470" w:rsidRDefault="00404470" w:rsidP="00531A9E">
      <w:pPr>
        <w:ind w:right="49"/>
        <w:jc w:val="both"/>
        <w:rPr>
          <w:rFonts w:ascii="Arial" w:hAnsi="Arial" w:cs="Arial"/>
          <w:sz w:val="22"/>
          <w:szCs w:val="22"/>
        </w:rPr>
      </w:pPr>
    </w:p>
    <w:p w14:paraId="6178928F" w14:textId="4FF29607" w:rsidR="00B30021" w:rsidRDefault="00B30021" w:rsidP="00000CAE">
      <w:pPr>
        <w:pStyle w:val="Titulo3"/>
        <w:numPr>
          <w:ilvl w:val="1"/>
          <w:numId w:val="23"/>
        </w:numPr>
        <w:spacing w:before="120"/>
        <w:rPr>
          <w:rFonts w:eastAsia="Calibri"/>
          <w:sz w:val="22"/>
          <w:szCs w:val="22"/>
          <w:lang w:eastAsia="en-US"/>
        </w:rPr>
      </w:pPr>
      <w:r w:rsidRPr="00B30021">
        <w:rPr>
          <w:rFonts w:eastAsia="Calibri"/>
          <w:sz w:val="22"/>
          <w:szCs w:val="22"/>
          <w:lang w:eastAsia="en-US"/>
        </w:rPr>
        <w:t>MULTAS</w:t>
      </w:r>
    </w:p>
    <w:p w14:paraId="5B367A4C" w14:textId="77777777" w:rsidR="00A32D8A" w:rsidRPr="00A32D8A" w:rsidRDefault="00A32D8A" w:rsidP="00A32D8A">
      <w:pPr>
        <w:pStyle w:val="Default"/>
        <w:jc w:val="both"/>
        <w:rPr>
          <w:sz w:val="22"/>
          <w:szCs w:val="22"/>
        </w:rPr>
      </w:pPr>
      <w:r w:rsidRPr="00A32D8A">
        <w:rPr>
          <w:sz w:val="22"/>
          <w:szCs w:val="22"/>
        </w:rPr>
        <w:t xml:space="preserve">En caso de retardo en el cumplimiento de cualquiera de las obligaciones del CONTRATISTA, la DIAN, previo agotamiento del procedimiento establecido en el artículo 86 de la Ley 1474 de 2011, mediante acto administrativo motivado, impondrá al contratista multa equivalente al 1% del valor del contrato, por cada día de atraso en el cumplimiento de cualquiera de sus obligaciones, sin que el valor total de la multa supere el 10% del valor total del contrato vigente a la fecha de inicio del proceso administrativo sancionatorio contractual. </w:t>
      </w:r>
    </w:p>
    <w:p w14:paraId="53FEAE9E" w14:textId="77777777" w:rsidR="00A32D8A" w:rsidRPr="00A32D8A" w:rsidRDefault="00A32D8A" w:rsidP="00A32D8A">
      <w:pPr>
        <w:pStyle w:val="Default"/>
        <w:jc w:val="both"/>
        <w:rPr>
          <w:sz w:val="22"/>
          <w:szCs w:val="22"/>
        </w:rPr>
      </w:pPr>
    </w:p>
    <w:p w14:paraId="6C7DCAA6" w14:textId="77777777" w:rsidR="00A32D8A" w:rsidRPr="00A32D8A" w:rsidRDefault="00A32D8A" w:rsidP="00A32D8A">
      <w:pPr>
        <w:pStyle w:val="Default"/>
        <w:jc w:val="both"/>
        <w:rPr>
          <w:sz w:val="22"/>
          <w:szCs w:val="22"/>
        </w:rPr>
      </w:pPr>
      <w:r w:rsidRPr="00A32D8A">
        <w:rPr>
          <w:sz w:val="22"/>
          <w:szCs w:val="22"/>
        </w:rPr>
        <w:lastRenderedPageBreak/>
        <w:t>La imposición de multas se pacta bajo las siguientes condiciones: (i) La imposición de la multa no genera como consecuencia la extinción de la obligación principal; (</w:t>
      </w:r>
      <w:proofErr w:type="spellStart"/>
      <w:r w:rsidRPr="00A32D8A">
        <w:rPr>
          <w:sz w:val="22"/>
          <w:szCs w:val="22"/>
        </w:rPr>
        <w:t>ii</w:t>
      </w:r>
      <w:proofErr w:type="spellEnd"/>
      <w:r w:rsidRPr="00A32D8A">
        <w:rPr>
          <w:sz w:val="22"/>
          <w:szCs w:val="22"/>
        </w:rPr>
        <w:t>) El vencimiento del plazo pactado o establecido en el cronograma, constituirá en mora al contratista, sin que sea necesario la comunicación de requerimiento alguno por parte de la DIAN; (</w:t>
      </w:r>
      <w:proofErr w:type="spellStart"/>
      <w:r w:rsidRPr="00A32D8A">
        <w:rPr>
          <w:sz w:val="22"/>
          <w:szCs w:val="22"/>
        </w:rPr>
        <w:t>iii</w:t>
      </w:r>
      <w:proofErr w:type="spellEnd"/>
      <w:r w:rsidRPr="00A32D8A">
        <w:rPr>
          <w:sz w:val="22"/>
          <w:szCs w:val="22"/>
        </w:rPr>
        <w:t>) El valor de la MULTA se compensará de las sumas adeudadas por la DIAN al CONTRATISTA, si las hubiere, haciendo efectiva la garantía de cumplimiento o a través del cobro coactivo, de conformidad con lo establecido en el artículo 17 de la Ley 1150 de 2007; (</w:t>
      </w:r>
      <w:proofErr w:type="spellStart"/>
      <w:r w:rsidRPr="00A32D8A">
        <w:rPr>
          <w:sz w:val="22"/>
          <w:szCs w:val="22"/>
        </w:rPr>
        <w:t>iv</w:t>
      </w:r>
      <w:proofErr w:type="spellEnd"/>
      <w:r w:rsidRPr="00A32D8A">
        <w:rPr>
          <w:sz w:val="22"/>
          <w:szCs w:val="22"/>
        </w:rPr>
        <w:t>) La MULTA se impondrá por el simple retardo en el cumplimiento de alguna de las obligaciones del contratista, sin que pueda alegar que la inejecución de lo pactado no ha inferido perjuicio a la DIAN o le ha producido beneficio al contratista.</w:t>
      </w:r>
    </w:p>
    <w:p w14:paraId="30D427AF" w14:textId="77777777" w:rsidR="00A32D8A" w:rsidRPr="00A32D8A" w:rsidRDefault="00A32D8A" w:rsidP="00A32D8A">
      <w:pPr>
        <w:pStyle w:val="Default"/>
        <w:jc w:val="both"/>
        <w:rPr>
          <w:sz w:val="22"/>
          <w:szCs w:val="22"/>
        </w:rPr>
      </w:pPr>
    </w:p>
    <w:p w14:paraId="56033545" w14:textId="77777777" w:rsidR="00A32D8A" w:rsidRPr="00A32D8A" w:rsidRDefault="00A32D8A" w:rsidP="00A32D8A">
      <w:pPr>
        <w:pStyle w:val="Default"/>
        <w:jc w:val="both"/>
        <w:rPr>
          <w:sz w:val="22"/>
          <w:szCs w:val="22"/>
        </w:rPr>
      </w:pPr>
      <w:r w:rsidRPr="00A32D8A">
        <w:rPr>
          <w:sz w:val="22"/>
          <w:szCs w:val="22"/>
        </w:rPr>
        <w:t xml:space="preserve">PARÁGRAFO 1. Durante el plazo de ejecución del contrato, si el contratista incumple sus obligaciones frente al sistema de seguridad social, la DIAN le impondrá multas sucesivas hasta tanto se dé el cumplimiento, previa verificación de la mora mediante liquidación efectuada por la entidad administradora, y si el incumplimiento se mantiene por cuatro (4) meses, la DIAN dará aplicación a la cláusula excepcional de caducidad administrativa en cumplimiento del artículo 1 de la Ley 828 de 2003.  </w:t>
      </w:r>
    </w:p>
    <w:p w14:paraId="541F89F5" w14:textId="77777777" w:rsidR="00A32D8A" w:rsidRPr="00A32D8A" w:rsidRDefault="00A32D8A" w:rsidP="00A32D8A">
      <w:pPr>
        <w:pStyle w:val="Default"/>
        <w:rPr>
          <w:sz w:val="22"/>
          <w:szCs w:val="22"/>
        </w:rPr>
      </w:pPr>
    </w:p>
    <w:p w14:paraId="58FC5970" w14:textId="77777777" w:rsidR="00A32D8A" w:rsidRPr="00A32D8A" w:rsidRDefault="00A32D8A" w:rsidP="00A32D8A">
      <w:pPr>
        <w:pStyle w:val="Default"/>
        <w:rPr>
          <w:sz w:val="22"/>
          <w:szCs w:val="22"/>
        </w:rPr>
      </w:pPr>
      <w:r w:rsidRPr="00A32D8A">
        <w:rPr>
          <w:sz w:val="22"/>
          <w:szCs w:val="22"/>
        </w:rPr>
        <w:t xml:space="preserve">PARÁGRAFO 2. Todo incumplimiento de las obligaciones que tenga el contratista frente al sistema de seguridad social será reportado por el supervisor al Ministerio del Trabajo, Superintendencia Nacional de Salud y a la UGPP, para que inicien las investigaciones administrativas que correspondan, en cumplimiento del Art. 5 de la Ley 828 de 2003. </w:t>
      </w:r>
    </w:p>
    <w:p w14:paraId="64000AEE" w14:textId="77777777" w:rsidR="00A32D8A" w:rsidRPr="00A32D8A" w:rsidRDefault="00A32D8A" w:rsidP="00A32D8A">
      <w:pPr>
        <w:pStyle w:val="Default"/>
        <w:rPr>
          <w:sz w:val="22"/>
          <w:szCs w:val="22"/>
        </w:rPr>
      </w:pPr>
    </w:p>
    <w:p w14:paraId="70B04637" w14:textId="51FE997B" w:rsidR="00A32D8A" w:rsidRPr="00A32D8A" w:rsidRDefault="00A32D8A" w:rsidP="00A32D8A">
      <w:pPr>
        <w:pStyle w:val="Default"/>
        <w:rPr>
          <w:sz w:val="22"/>
          <w:szCs w:val="22"/>
        </w:rPr>
      </w:pPr>
      <w:r w:rsidRPr="00A32D8A">
        <w:rPr>
          <w:sz w:val="22"/>
          <w:szCs w:val="22"/>
        </w:rPr>
        <w:t>PARÁGRAFO 3. La cláusula de multas estará vigente durante el plazo de ejecución del contrato.</w:t>
      </w:r>
    </w:p>
    <w:p w14:paraId="3582B28D" w14:textId="77777777" w:rsidR="00A32D8A" w:rsidRPr="00A32D8A" w:rsidRDefault="00A32D8A" w:rsidP="00A32D8A">
      <w:pPr>
        <w:pStyle w:val="Default"/>
        <w:rPr>
          <w:sz w:val="22"/>
          <w:szCs w:val="22"/>
        </w:rPr>
      </w:pPr>
    </w:p>
    <w:p w14:paraId="07CF718E" w14:textId="5907741E" w:rsidR="001C22DE" w:rsidRDefault="00E573C3" w:rsidP="00000CAE">
      <w:pPr>
        <w:pStyle w:val="Prrafodelista"/>
        <w:numPr>
          <w:ilvl w:val="1"/>
          <w:numId w:val="23"/>
        </w:numPr>
        <w:rPr>
          <w:rFonts w:ascii="Arial" w:eastAsia="Calibri" w:hAnsi="Arial" w:cs="Arial"/>
          <w:b/>
          <w:sz w:val="22"/>
          <w:szCs w:val="22"/>
          <w:lang w:val="es-CO" w:eastAsia="en-US"/>
        </w:rPr>
      </w:pPr>
      <w:r>
        <w:rPr>
          <w:rFonts w:ascii="Arial" w:eastAsia="Calibri" w:hAnsi="Arial" w:cs="Arial"/>
          <w:b/>
          <w:sz w:val="22"/>
          <w:szCs w:val="22"/>
          <w:lang w:val="es-CO" w:eastAsia="en-US"/>
        </w:rPr>
        <w:t>CADUCIDAD ESPECIAL</w:t>
      </w:r>
    </w:p>
    <w:p w14:paraId="1C4AA152" w14:textId="5D3E0B91" w:rsidR="001C22DE" w:rsidRPr="00E10B20" w:rsidRDefault="00E573C3" w:rsidP="00A32D8A">
      <w:pPr>
        <w:jc w:val="both"/>
        <w:rPr>
          <w:rFonts w:ascii="Arial" w:hAnsi="Arial" w:cs="Arial"/>
          <w:sz w:val="22"/>
          <w:szCs w:val="22"/>
        </w:rPr>
      </w:pPr>
      <w:r w:rsidRPr="00E10B20">
        <w:rPr>
          <w:rFonts w:ascii="Arial" w:hAnsi="Arial" w:cs="Arial"/>
          <w:sz w:val="22"/>
          <w:szCs w:val="22"/>
        </w:rPr>
        <w:t xml:space="preserve">Si el </w:t>
      </w:r>
      <w:r w:rsidRPr="00E10B20">
        <w:rPr>
          <w:rFonts w:ascii="Arial" w:hAnsi="Arial" w:cs="Arial"/>
          <w:b/>
          <w:bCs/>
          <w:sz w:val="22"/>
          <w:szCs w:val="22"/>
        </w:rPr>
        <w:t xml:space="preserve">contratista </w:t>
      </w:r>
      <w:r w:rsidRPr="00E10B20">
        <w:rPr>
          <w:rFonts w:ascii="Arial" w:hAnsi="Arial" w:cs="Arial"/>
          <w:sz w:val="22"/>
          <w:szCs w:val="22"/>
        </w:rPr>
        <w:t xml:space="preserve">(persona jurídica) oculta o colabora en el pago de la liberación de un secuestro de un empleado </w:t>
      </w:r>
      <w:proofErr w:type="gramStart"/>
      <w:r w:rsidRPr="00E10B20">
        <w:rPr>
          <w:rFonts w:ascii="Arial" w:hAnsi="Arial" w:cs="Arial"/>
          <w:sz w:val="22"/>
          <w:szCs w:val="22"/>
        </w:rPr>
        <w:t>del mismo</w:t>
      </w:r>
      <w:proofErr w:type="gramEnd"/>
      <w:r w:rsidRPr="00E10B20">
        <w:rPr>
          <w:rFonts w:ascii="Arial" w:hAnsi="Arial" w:cs="Arial"/>
          <w:sz w:val="22"/>
          <w:szCs w:val="22"/>
        </w:rPr>
        <w:t>, o de una de sus filiales, el Gobierno quedará facultada para decretar la caducidad del contrato. En caso de que el hecho sea cometido por un empleado o delegado de un subcontratista del contratista, si ésta es extranjera, el Gobierno ordenará su inmediata expulsión del país (Art.25, L.40/93). Así mismo, si el contratista incurre en cualquiera de las conductas descritas en el Art. 90 de la Ley 418 de 1997, la DIAN mediante acto administrativo declarará la caducidad del contrato, haciendo efectiva la cláusula penal pecuniaria. En firme la decisión, se liquidará el contrato sin indemnización alguna a favor del contratista.</w:t>
      </w:r>
    </w:p>
    <w:p w14:paraId="240653C0" w14:textId="77777777" w:rsidR="00E573C3" w:rsidRDefault="00E573C3" w:rsidP="001C22DE">
      <w:pPr>
        <w:rPr>
          <w:sz w:val="20"/>
          <w:szCs w:val="20"/>
        </w:rPr>
      </w:pPr>
    </w:p>
    <w:p w14:paraId="620BF271" w14:textId="6CFF75B8" w:rsidR="00EC20AA" w:rsidRPr="00232F85" w:rsidRDefault="00EC20AA" w:rsidP="00452413">
      <w:pPr>
        <w:pStyle w:val="Prrafodelista"/>
        <w:numPr>
          <w:ilvl w:val="0"/>
          <w:numId w:val="23"/>
        </w:numPr>
        <w:spacing w:before="120"/>
        <w:ind w:left="567" w:hanging="567"/>
        <w:jc w:val="both"/>
        <w:rPr>
          <w:rFonts w:ascii="Arial" w:hAnsi="Arial" w:cs="Arial"/>
          <w:b/>
          <w:bCs/>
          <w:sz w:val="22"/>
          <w:szCs w:val="22"/>
        </w:rPr>
      </w:pPr>
      <w:r w:rsidRPr="00232F85">
        <w:rPr>
          <w:rFonts w:ascii="Arial" w:hAnsi="Arial" w:cs="Arial"/>
          <w:b/>
          <w:bCs/>
          <w:sz w:val="22"/>
          <w:szCs w:val="22"/>
        </w:rPr>
        <w:t>MÉRITO EJECUTIVO</w:t>
      </w:r>
    </w:p>
    <w:p w14:paraId="31F555EF" w14:textId="61FF8E8A" w:rsidR="00EC20AA" w:rsidRDefault="00EC20AA" w:rsidP="00452413">
      <w:pPr>
        <w:spacing w:before="120"/>
        <w:jc w:val="both"/>
        <w:rPr>
          <w:rFonts w:ascii="Arial" w:hAnsi="Arial" w:cs="Arial"/>
          <w:sz w:val="22"/>
          <w:szCs w:val="22"/>
        </w:rPr>
      </w:pPr>
      <w:r w:rsidRPr="00EC20AA">
        <w:rPr>
          <w:rFonts w:ascii="Arial" w:hAnsi="Arial" w:cs="Arial"/>
          <w:sz w:val="22"/>
          <w:szCs w:val="22"/>
        </w:rPr>
        <w:t>El contrato presta mérito ejecutivo con su sola presentación, sin necesidad de requerimiento alguno para constituirse en mora, requisito al cual las partes renuncian expresa y recíprocamente en su mutuo beneficio.</w:t>
      </w:r>
    </w:p>
    <w:p w14:paraId="3D62503D" w14:textId="77777777" w:rsidR="00E0011B" w:rsidRDefault="00E0011B" w:rsidP="00452413">
      <w:pPr>
        <w:spacing w:before="120"/>
        <w:jc w:val="both"/>
        <w:rPr>
          <w:rFonts w:ascii="Arial" w:hAnsi="Arial" w:cs="Arial"/>
          <w:sz w:val="22"/>
          <w:szCs w:val="22"/>
        </w:rPr>
      </w:pPr>
    </w:p>
    <w:p w14:paraId="2BEE7303" w14:textId="4A93D970" w:rsidR="00EC20AA" w:rsidRDefault="00EC20AA" w:rsidP="00452413">
      <w:pPr>
        <w:pStyle w:val="Prrafodelista"/>
        <w:numPr>
          <w:ilvl w:val="0"/>
          <w:numId w:val="23"/>
        </w:numPr>
        <w:spacing w:before="120"/>
        <w:ind w:left="567" w:hanging="567"/>
        <w:jc w:val="both"/>
        <w:rPr>
          <w:rFonts w:ascii="Arial" w:hAnsi="Arial" w:cs="Arial"/>
          <w:b/>
          <w:bCs/>
          <w:sz w:val="22"/>
          <w:szCs w:val="22"/>
        </w:rPr>
      </w:pPr>
      <w:r w:rsidRPr="00232F85">
        <w:rPr>
          <w:rFonts w:ascii="Arial" w:hAnsi="Arial" w:cs="Arial"/>
          <w:b/>
          <w:bCs/>
          <w:sz w:val="22"/>
          <w:szCs w:val="22"/>
        </w:rPr>
        <w:t>CAUSALES DE TERMINACIÓN</w:t>
      </w:r>
    </w:p>
    <w:p w14:paraId="51B78BCB" w14:textId="032850A5" w:rsidR="001F18E2" w:rsidRPr="00E0011B" w:rsidRDefault="001F18E2" w:rsidP="00E0011B">
      <w:pPr>
        <w:spacing w:before="120"/>
        <w:jc w:val="both"/>
        <w:rPr>
          <w:rFonts w:ascii="Arial" w:hAnsi="Arial" w:cs="Arial"/>
          <w:sz w:val="22"/>
          <w:szCs w:val="22"/>
        </w:rPr>
      </w:pPr>
      <w:r w:rsidRPr="00E0011B">
        <w:rPr>
          <w:rFonts w:ascii="Arial" w:hAnsi="Arial" w:cs="Arial"/>
          <w:sz w:val="22"/>
          <w:szCs w:val="22"/>
        </w:rPr>
        <w:t xml:space="preserve">El contrato se dará por terminado por el vencimiento del plazo de ejecución pactado, salvo que de manera anticipada ocurra cualquiera de las siguientes condiciones: </w:t>
      </w:r>
      <w:r w:rsidRPr="00E0011B">
        <w:rPr>
          <w:rFonts w:ascii="Arial" w:hAnsi="Arial" w:cs="Arial"/>
          <w:b/>
          <w:sz w:val="22"/>
          <w:szCs w:val="22"/>
        </w:rPr>
        <w:t>(i)</w:t>
      </w:r>
      <w:r w:rsidRPr="00E0011B">
        <w:rPr>
          <w:rFonts w:ascii="Arial" w:hAnsi="Arial" w:cs="Arial"/>
          <w:sz w:val="22"/>
          <w:szCs w:val="22"/>
        </w:rPr>
        <w:t xml:space="preserve"> </w:t>
      </w:r>
      <w:r w:rsidR="00277915" w:rsidRPr="00E0011B">
        <w:rPr>
          <w:rFonts w:ascii="Arial" w:hAnsi="Arial" w:cs="Arial"/>
          <w:sz w:val="22"/>
          <w:szCs w:val="22"/>
        </w:rPr>
        <w:t>c</w:t>
      </w:r>
      <w:r w:rsidRPr="00E0011B">
        <w:rPr>
          <w:rFonts w:ascii="Arial" w:hAnsi="Arial" w:cs="Arial"/>
          <w:sz w:val="22"/>
          <w:szCs w:val="22"/>
        </w:rPr>
        <w:t>umplimiento del objeto; (</w:t>
      </w:r>
      <w:proofErr w:type="spellStart"/>
      <w:r w:rsidRPr="00E0011B">
        <w:rPr>
          <w:rFonts w:ascii="Arial" w:hAnsi="Arial" w:cs="Arial"/>
          <w:sz w:val="22"/>
          <w:szCs w:val="22"/>
        </w:rPr>
        <w:t>ii</w:t>
      </w:r>
      <w:proofErr w:type="spellEnd"/>
      <w:r w:rsidRPr="00E0011B">
        <w:rPr>
          <w:rFonts w:ascii="Arial" w:hAnsi="Arial" w:cs="Arial"/>
          <w:sz w:val="22"/>
          <w:szCs w:val="22"/>
        </w:rPr>
        <w:t>) terminación anticipada del contrato por mutuo acuerdo entre las Partes; (</w:t>
      </w:r>
      <w:proofErr w:type="spellStart"/>
      <w:r w:rsidRPr="00E0011B">
        <w:rPr>
          <w:rFonts w:ascii="Arial" w:hAnsi="Arial" w:cs="Arial"/>
          <w:sz w:val="22"/>
          <w:szCs w:val="22"/>
        </w:rPr>
        <w:t>iii</w:t>
      </w:r>
      <w:proofErr w:type="spellEnd"/>
      <w:r w:rsidRPr="00E0011B">
        <w:rPr>
          <w:rFonts w:ascii="Arial" w:hAnsi="Arial" w:cs="Arial"/>
          <w:sz w:val="22"/>
          <w:szCs w:val="22"/>
        </w:rPr>
        <w:t xml:space="preserve">) </w:t>
      </w:r>
      <w:r w:rsidR="00277915" w:rsidRPr="00E0011B">
        <w:rPr>
          <w:rFonts w:ascii="Arial" w:hAnsi="Arial" w:cs="Arial"/>
          <w:sz w:val="22"/>
          <w:szCs w:val="22"/>
        </w:rPr>
        <w:lastRenderedPageBreak/>
        <w:t>d</w:t>
      </w:r>
      <w:r w:rsidRPr="00E0011B">
        <w:rPr>
          <w:rFonts w:ascii="Arial" w:hAnsi="Arial" w:cs="Arial"/>
          <w:sz w:val="22"/>
          <w:szCs w:val="22"/>
        </w:rPr>
        <w:t xml:space="preserve">eclaratoria de imposibilidad sobreviniente de ejecutar el objeto del contrato, de conformidad con el artículo 1518 del Código Civil Colombiano; </w:t>
      </w:r>
      <w:bookmarkStart w:id="1" w:name="_Hlk119506719"/>
      <w:r w:rsidRPr="00E0011B">
        <w:rPr>
          <w:rFonts w:ascii="Arial" w:hAnsi="Arial" w:cs="Arial"/>
          <w:sz w:val="22"/>
          <w:szCs w:val="22"/>
        </w:rPr>
        <w:t>(</w:t>
      </w:r>
      <w:proofErr w:type="spellStart"/>
      <w:r w:rsidRPr="00E0011B">
        <w:rPr>
          <w:rFonts w:ascii="Arial" w:hAnsi="Arial" w:cs="Arial"/>
          <w:sz w:val="22"/>
          <w:szCs w:val="22"/>
        </w:rPr>
        <w:t>iv</w:t>
      </w:r>
      <w:proofErr w:type="spellEnd"/>
      <w:r w:rsidRPr="00E0011B">
        <w:rPr>
          <w:rFonts w:ascii="Arial" w:hAnsi="Arial" w:cs="Arial"/>
          <w:sz w:val="22"/>
          <w:szCs w:val="22"/>
        </w:rPr>
        <w:t xml:space="preserve">) disolución, fusión o escisión de la persona jurídica contratista en la que la nueva figura societaria no cumpla los requisitos mínimos acreditados por el contratista en el proceso de selección en el que le fue adjudicado el contrato; </w:t>
      </w:r>
      <w:bookmarkStart w:id="2" w:name="_Hlk119506800"/>
      <w:r w:rsidRPr="00E0011B">
        <w:rPr>
          <w:rFonts w:ascii="Arial" w:hAnsi="Arial" w:cs="Arial"/>
          <w:sz w:val="22"/>
          <w:szCs w:val="22"/>
        </w:rPr>
        <w:t xml:space="preserve">(v) </w:t>
      </w:r>
      <w:r w:rsidR="00277915" w:rsidRPr="00E0011B">
        <w:rPr>
          <w:rFonts w:ascii="Arial" w:hAnsi="Arial" w:cs="Arial"/>
          <w:sz w:val="22"/>
          <w:szCs w:val="22"/>
        </w:rPr>
        <w:t>c</w:t>
      </w:r>
      <w:r w:rsidRPr="00E0011B">
        <w:rPr>
          <w:rFonts w:ascii="Arial" w:hAnsi="Arial" w:cs="Arial"/>
          <w:sz w:val="22"/>
          <w:szCs w:val="22"/>
        </w:rPr>
        <w:t xml:space="preserve">ausas legales de terminación unilateral del contrato (artículos 17 y 45 de la Ley 80 de 1993; artículo 5 de la Ley 190 de 1995; artículo 31 de la Ley 782 de 2002, entre otras); </w:t>
      </w:r>
      <w:bookmarkStart w:id="3" w:name="_Hlk119506897"/>
      <w:r w:rsidRPr="00E0011B">
        <w:rPr>
          <w:rFonts w:ascii="Arial" w:hAnsi="Arial" w:cs="Arial"/>
          <w:sz w:val="22"/>
          <w:szCs w:val="22"/>
        </w:rPr>
        <w:t>(vi) declaratoria de caducidad del contrato por las causales establecidas en el artículo 18 de la Ley 80 de 1993; y/o (</w:t>
      </w:r>
      <w:proofErr w:type="spellStart"/>
      <w:r w:rsidRPr="00E0011B">
        <w:rPr>
          <w:rFonts w:ascii="Arial" w:hAnsi="Arial" w:cs="Arial"/>
          <w:sz w:val="22"/>
          <w:szCs w:val="22"/>
        </w:rPr>
        <w:t>vii</w:t>
      </w:r>
      <w:proofErr w:type="spellEnd"/>
      <w:r w:rsidRPr="00E0011B">
        <w:rPr>
          <w:rFonts w:ascii="Arial" w:hAnsi="Arial" w:cs="Arial"/>
          <w:sz w:val="22"/>
          <w:szCs w:val="22"/>
        </w:rPr>
        <w:t>)</w:t>
      </w:r>
      <w:bookmarkEnd w:id="1"/>
      <w:bookmarkEnd w:id="3"/>
      <w:r w:rsidRPr="00E0011B">
        <w:rPr>
          <w:rFonts w:ascii="Arial" w:hAnsi="Arial" w:cs="Arial"/>
          <w:sz w:val="22"/>
          <w:szCs w:val="22"/>
        </w:rPr>
        <w:t xml:space="preserve"> demás causas legales.</w:t>
      </w:r>
    </w:p>
    <w:p w14:paraId="11E50C4F" w14:textId="77777777" w:rsidR="008D69EA" w:rsidRPr="001F18E2" w:rsidRDefault="008D69EA" w:rsidP="001F18E2">
      <w:pPr>
        <w:ind w:right="-1"/>
        <w:jc w:val="both"/>
        <w:rPr>
          <w:sz w:val="22"/>
          <w:szCs w:val="22"/>
        </w:rPr>
      </w:pPr>
    </w:p>
    <w:bookmarkEnd w:id="2"/>
    <w:p w14:paraId="43E41D2B" w14:textId="649F6C99" w:rsidR="00EC20AA" w:rsidRPr="00232F85" w:rsidRDefault="00EC20AA" w:rsidP="00452413">
      <w:pPr>
        <w:pStyle w:val="Prrafodelista"/>
        <w:numPr>
          <w:ilvl w:val="0"/>
          <w:numId w:val="23"/>
        </w:numPr>
        <w:spacing w:before="120"/>
        <w:ind w:left="567" w:hanging="567"/>
        <w:jc w:val="both"/>
        <w:rPr>
          <w:rFonts w:ascii="Arial" w:hAnsi="Arial" w:cs="Arial"/>
          <w:b/>
          <w:bCs/>
          <w:sz w:val="22"/>
          <w:szCs w:val="22"/>
        </w:rPr>
      </w:pPr>
      <w:r w:rsidRPr="00232F85">
        <w:rPr>
          <w:rFonts w:ascii="Arial" w:hAnsi="Arial" w:cs="Arial"/>
          <w:b/>
          <w:bCs/>
          <w:sz w:val="22"/>
          <w:szCs w:val="22"/>
        </w:rPr>
        <w:t>GASTOS</w:t>
      </w:r>
      <w:r w:rsidR="00E10D08">
        <w:rPr>
          <w:rFonts w:ascii="Arial" w:hAnsi="Arial" w:cs="Arial"/>
          <w:b/>
          <w:bCs/>
          <w:sz w:val="22"/>
          <w:szCs w:val="22"/>
        </w:rPr>
        <w:t xml:space="preserve"> E IMPUESTOS</w:t>
      </w:r>
    </w:p>
    <w:p w14:paraId="1EB65343" w14:textId="0683B5B9" w:rsidR="00B02764" w:rsidRDefault="00B02764" w:rsidP="00B02764">
      <w:pPr>
        <w:ind w:right="48"/>
        <w:jc w:val="both"/>
        <w:rPr>
          <w:rFonts w:ascii="Arial" w:eastAsia="Calibri" w:hAnsi="Arial" w:cs="Arial"/>
          <w:bCs/>
          <w:sz w:val="22"/>
          <w:szCs w:val="22"/>
          <w:lang w:eastAsia="en-US"/>
        </w:rPr>
      </w:pPr>
      <w:r w:rsidRPr="00B02764">
        <w:rPr>
          <w:rFonts w:ascii="Arial" w:eastAsia="Calibri" w:hAnsi="Arial" w:cs="Arial"/>
          <w:bCs/>
          <w:sz w:val="22"/>
          <w:szCs w:val="22"/>
          <w:lang w:eastAsia="en-US"/>
        </w:rPr>
        <w:t xml:space="preserve">Serán por cuenta del </w:t>
      </w:r>
      <w:r w:rsidRPr="00B02764">
        <w:rPr>
          <w:rFonts w:ascii="Arial" w:eastAsia="Calibri" w:hAnsi="Arial" w:cs="Arial"/>
          <w:b/>
          <w:sz w:val="22"/>
          <w:szCs w:val="22"/>
          <w:lang w:eastAsia="en-US"/>
        </w:rPr>
        <w:t>CONTRATISTA</w:t>
      </w:r>
      <w:r w:rsidRPr="00B02764">
        <w:rPr>
          <w:rFonts w:ascii="Arial" w:eastAsia="Calibri" w:hAnsi="Arial" w:cs="Arial"/>
          <w:bCs/>
          <w:sz w:val="22"/>
          <w:szCs w:val="22"/>
          <w:lang w:eastAsia="en-US"/>
        </w:rPr>
        <w:t xml:space="preserve"> todos los gastos e impuestos, tasas y contribuciones derivados de la celebración del contrato, así como el valor de la prima de la garantía y sus modificaciones.</w:t>
      </w:r>
    </w:p>
    <w:p w14:paraId="05DF3135" w14:textId="77777777" w:rsidR="009A2873" w:rsidRPr="00B02764" w:rsidRDefault="009A2873" w:rsidP="00B02764">
      <w:pPr>
        <w:ind w:right="48"/>
        <w:jc w:val="both"/>
        <w:rPr>
          <w:rFonts w:ascii="Arial" w:eastAsia="Calibri" w:hAnsi="Arial" w:cs="Arial"/>
          <w:bCs/>
          <w:sz w:val="22"/>
          <w:szCs w:val="22"/>
          <w:lang w:eastAsia="en-US"/>
        </w:rPr>
      </w:pPr>
    </w:p>
    <w:p w14:paraId="5E13CFFF" w14:textId="77777777" w:rsidR="009A2873" w:rsidRDefault="009A2873" w:rsidP="00545E6A">
      <w:pPr>
        <w:pStyle w:val="Prrafodelista"/>
        <w:numPr>
          <w:ilvl w:val="0"/>
          <w:numId w:val="23"/>
        </w:numPr>
        <w:spacing w:before="120"/>
        <w:ind w:left="567" w:hanging="567"/>
        <w:jc w:val="both"/>
        <w:rPr>
          <w:rFonts w:ascii="Arial" w:hAnsi="Arial" w:cs="Arial"/>
          <w:b/>
          <w:bCs/>
          <w:sz w:val="22"/>
          <w:szCs w:val="22"/>
        </w:rPr>
      </w:pPr>
      <w:r w:rsidRPr="00545E6A">
        <w:rPr>
          <w:rFonts w:ascii="Arial" w:hAnsi="Arial" w:cs="Arial"/>
          <w:b/>
          <w:bCs/>
          <w:sz w:val="22"/>
          <w:szCs w:val="22"/>
        </w:rPr>
        <w:t xml:space="preserve">COMPROMISO PARA LA PREVENCIÓN DE LAVADO DE ACTIVOS Y FINANCIACIÓN DEL TERRORISMO. </w:t>
      </w:r>
    </w:p>
    <w:p w14:paraId="4B509EB2" w14:textId="77777777" w:rsidR="00E0011B" w:rsidRPr="00545E6A" w:rsidRDefault="00E0011B" w:rsidP="00E0011B">
      <w:pPr>
        <w:pStyle w:val="Prrafodelista"/>
        <w:spacing w:before="120"/>
        <w:ind w:left="567"/>
        <w:jc w:val="both"/>
        <w:rPr>
          <w:rFonts w:ascii="Arial" w:hAnsi="Arial" w:cs="Arial"/>
          <w:b/>
          <w:bCs/>
          <w:sz w:val="22"/>
          <w:szCs w:val="22"/>
        </w:rPr>
      </w:pPr>
    </w:p>
    <w:p w14:paraId="334F290E" w14:textId="086CEB2D" w:rsidR="00545E6A" w:rsidRPr="00545E6A" w:rsidRDefault="00545E6A" w:rsidP="00545E6A">
      <w:pPr>
        <w:ind w:left="4" w:right="48"/>
        <w:jc w:val="both"/>
        <w:rPr>
          <w:rFonts w:ascii="Arial" w:hAnsi="Arial" w:cs="Arial"/>
          <w:bCs/>
          <w:iCs/>
          <w:sz w:val="22"/>
          <w:szCs w:val="22"/>
        </w:rPr>
      </w:pPr>
      <w:r w:rsidRPr="00545E6A">
        <w:rPr>
          <w:rFonts w:ascii="Arial" w:hAnsi="Arial" w:cs="Arial"/>
          <w:b/>
          <w:iCs/>
          <w:sz w:val="22"/>
          <w:szCs w:val="22"/>
        </w:rPr>
        <w:t>EL CONTRATISTA</w:t>
      </w:r>
      <w:r w:rsidRPr="00545E6A">
        <w:rPr>
          <w:rFonts w:ascii="Arial" w:hAnsi="Arial" w:cs="Arial"/>
          <w:bCs/>
          <w:iCs/>
          <w:sz w:val="22"/>
          <w:szCs w:val="22"/>
        </w:rPr>
        <w:t xml:space="preserve"> declara: (i) que sus recursos no provienen de ninguna actividad ilícita contemplada en el Código Penal Colombiano o en cualquier otra norma que lo modifique o adicione; (</w:t>
      </w:r>
      <w:proofErr w:type="spellStart"/>
      <w:r w:rsidRPr="00545E6A">
        <w:rPr>
          <w:rFonts w:ascii="Arial" w:hAnsi="Arial" w:cs="Arial"/>
          <w:bCs/>
          <w:iCs/>
          <w:sz w:val="22"/>
          <w:szCs w:val="22"/>
        </w:rPr>
        <w:t>ii</w:t>
      </w:r>
      <w:proofErr w:type="spellEnd"/>
      <w:r w:rsidRPr="00545E6A">
        <w:rPr>
          <w:rFonts w:ascii="Arial" w:hAnsi="Arial" w:cs="Arial"/>
          <w:bCs/>
          <w:iCs/>
          <w:sz w:val="22"/>
          <w:szCs w:val="22"/>
        </w:rPr>
        <w:t xml:space="preserve">) que ni el </w:t>
      </w:r>
      <w:r w:rsidRPr="00545E6A">
        <w:rPr>
          <w:rFonts w:ascii="Arial" w:hAnsi="Arial" w:cs="Arial"/>
          <w:b/>
          <w:iCs/>
          <w:sz w:val="22"/>
          <w:szCs w:val="22"/>
        </w:rPr>
        <w:t>CONTRATISTA</w:t>
      </w:r>
      <w:r w:rsidRPr="00545E6A">
        <w:rPr>
          <w:rFonts w:ascii="Arial" w:hAnsi="Arial" w:cs="Arial"/>
          <w:bCs/>
          <w:iCs/>
          <w:sz w:val="22"/>
          <w:szCs w:val="22"/>
        </w:rPr>
        <w:t xml:space="preserve">, ni sus gestores, accionistas, representantes y/o directivos se encuentran incluidos en lista(s) de personas sospechosas por lavado de activos, financiación del terrorismo, vínculos con el narcotráfico y/o terrorismo. </w:t>
      </w:r>
    </w:p>
    <w:p w14:paraId="7EE6CD22" w14:textId="77777777" w:rsidR="00545E6A" w:rsidRPr="00545E6A" w:rsidRDefault="00545E6A" w:rsidP="00545E6A">
      <w:pPr>
        <w:ind w:left="4" w:right="375"/>
        <w:jc w:val="both"/>
        <w:rPr>
          <w:rFonts w:ascii="Arial" w:hAnsi="Arial" w:cs="Arial"/>
          <w:iCs/>
          <w:sz w:val="22"/>
          <w:szCs w:val="22"/>
        </w:rPr>
      </w:pPr>
    </w:p>
    <w:p w14:paraId="19B57EDA" w14:textId="1648980C" w:rsidR="00545E6A" w:rsidRPr="00545E6A" w:rsidRDefault="00545E6A" w:rsidP="00545E6A">
      <w:pPr>
        <w:ind w:left="4" w:right="48"/>
        <w:jc w:val="both"/>
        <w:rPr>
          <w:rFonts w:ascii="Arial" w:hAnsi="Arial" w:cs="Arial"/>
          <w:bCs/>
          <w:iCs/>
          <w:sz w:val="22"/>
          <w:szCs w:val="22"/>
        </w:rPr>
      </w:pPr>
      <w:r w:rsidRPr="00545E6A">
        <w:rPr>
          <w:rFonts w:ascii="Arial" w:hAnsi="Arial" w:cs="Arial"/>
          <w:iCs/>
          <w:sz w:val="22"/>
          <w:szCs w:val="22"/>
        </w:rPr>
        <w:t>Las partes se obligan a</w:t>
      </w:r>
      <w:r w:rsidRPr="00545E6A">
        <w:rPr>
          <w:rFonts w:ascii="Arial" w:hAnsi="Arial" w:cs="Arial"/>
          <w:bCs/>
          <w:iCs/>
          <w:sz w:val="22"/>
          <w:szCs w:val="22"/>
        </w:rPr>
        <w:t xml:space="preserve">: (i) realizar todas las actividades encaminadas a asegurar que todo su personal a cargo, y en el caso del </w:t>
      </w:r>
      <w:r w:rsidRPr="00545E6A">
        <w:rPr>
          <w:rFonts w:ascii="Arial" w:hAnsi="Arial" w:cs="Arial"/>
          <w:b/>
          <w:iCs/>
          <w:sz w:val="22"/>
          <w:szCs w:val="22"/>
        </w:rPr>
        <w:t>CONTRATISTA</w:t>
      </w:r>
      <w:r w:rsidRPr="00545E6A">
        <w:rPr>
          <w:rFonts w:ascii="Arial" w:hAnsi="Arial" w:cs="Arial"/>
          <w:bCs/>
          <w:iCs/>
          <w:sz w:val="22"/>
          <w:szCs w:val="22"/>
        </w:rPr>
        <w:t>, sus socios, accionistas, administradores, clientes, proveedores, etc., y los recursos de estos, no se encuentren relacionados o provienen de actividades ilícitas; particularmente, de lavado de activos o financiación del terrorismo; (</w:t>
      </w:r>
      <w:proofErr w:type="spellStart"/>
      <w:r w:rsidRPr="00545E6A">
        <w:rPr>
          <w:rFonts w:ascii="Arial" w:hAnsi="Arial" w:cs="Arial"/>
          <w:bCs/>
          <w:iCs/>
          <w:sz w:val="22"/>
          <w:szCs w:val="22"/>
        </w:rPr>
        <w:t>ii</w:t>
      </w:r>
      <w:proofErr w:type="spellEnd"/>
      <w:r w:rsidRPr="00545E6A">
        <w:rPr>
          <w:rFonts w:ascii="Arial" w:hAnsi="Arial" w:cs="Arial"/>
          <w:bCs/>
          <w:iCs/>
          <w:sz w:val="22"/>
          <w:szCs w:val="22"/>
        </w:rPr>
        <w:t>) prevenir la comisión de los delitos consagrados en el artículo 323 y 345 del Código Penal por parte del personal a su cargo, socios, accionistas y/o administradores; y (</w:t>
      </w:r>
      <w:proofErr w:type="spellStart"/>
      <w:r w:rsidRPr="00545E6A">
        <w:rPr>
          <w:rFonts w:ascii="Arial" w:hAnsi="Arial" w:cs="Arial"/>
          <w:bCs/>
          <w:iCs/>
          <w:sz w:val="22"/>
          <w:szCs w:val="22"/>
        </w:rPr>
        <w:t>iii</w:t>
      </w:r>
      <w:proofErr w:type="spellEnd"/>
      <w:r w:rsidRPr="00545E6A">
        <w:rPr>
          <w:rFonts w:ascii="Arial" w:hAnsi="Arial" w:cs="Arial"/>
          <w:bCs/>
          <w:iCs/>
          <w:sz w:val="22"/>
          <w:szCs w:val="22"/>
        </w:rPr>
        <w:t>) reportar a la Unidad de Información y Análisis Financiero (UIAF) adscrita al Ministerio de Hacienda y Crédito Público, actividades sospechosas de lavado de activos y/o financiación del terrorismo de las que tenga conocimiento.</w:t>
      </w:r>
    </w:p>
    <w:p w14:paraId="2325FB3E" w14:textId="77777777" w:rsidR="000912BA" w:rsidRPr="000912BA" w:rsidRDefault="000912BA" w:rsidP="009A2873">
      <w:pPr>
        <w:pStyle w:val="Default"/>
        <w:spacing w:before="120"/>
        <w:rPr>
          <w:sz w:val="22"/>
          <w:szCs w:val="22"/>
        </w:rPr>
      </w:pPr>
    </w:p>
    <w:p w14:paraId="587CAC6E" w14:textId="1DE4EA6A" w:rsidR="00A52FB2" w:rsidRPr="00C80D32" w:rsidRDefault="00A52FB2" w:rsidP="00452413">
      <w:pPr>
        <w:pStyle w:val="Default"/>
        <w:numPr>
          <w:ilvl w:val="0"/>
          <w:numId w:val="23"/>
        </w:numPr>
        <w:spacing w:before="120"/>
        <w:ind w:left="567" w:hanging="567"/>
        <w:rPr>
          <w:sz w:val="22"/>
          <w:szCs w:val="22"/>
        </w:rPr>
      </w:pPr>
      <w:r w:rsidRPr="000975C8">
        <w:rPr>
          <w:b/>
          <w:bCs/>
          <w:sz w:val="22"/>
          <w:szCs w:val="22"/>
        </w:rPr>
        <w:t>REQUISITOS GENERALES DE SST PARA SUSCRIBIR EL ACTA DE INICIO</w:t>
      </w:r>
    </w:p>
    <w:p w14:paraId="53560B06" w14:textId="77777777" w:rsidR="00C80D32" w:rsidRPr="000975C8" w:rsidRDefault="00C80D32" w:rsidP="00C80D32">
      <w:pPr>
        <w:pStyle w:val="Default"/>
        <w:spacing w:before="120"/>
        <w:ind w:left="567"/>
        <w:rPr>
          <w:sz w:val="22"/>
          <w:szCs w:val="22"/>
        </w:rPr>
      </w:pPr>
    </w:p>
    <w:p w14:paraId="29368173" w14:textId="77777777" w:rsidR="00125B6C" w:rsidRPr="00D34E2D" w:rsidRDefault="00125B6C" w:rsidP="00C80D32">
      <w:pPr>
        <w:pStyle w:val="Default"/>
        <w:jc w:val="both"/>
        <w:rPr>
          <w:sz w:val="22"/>
          <w:szCs w:val="22"/>
        </w:rPr>
      </w:pPr>
      <w:r w:rsidRPr="00D34E2D">
        <w:rPr>
          <w:sz w:val="22"/>
          <w:szCs w:val="22"/>
        </w:rPr>
        <w:t xml:space="preserve">La </w:t>
      </w:r>
      <w:r w:rsidRPr="00D34E2D">
        <w:rPr>
          <w:b/>
          <w:bCs/>
          <w:sz w:val="22"/>
          <w:szCs w:val="22"/>
        </w:rPr>
        <w:t xml:space="preserve">POLÍTICA DE SEGURIDAD Y SALUD EN EL TRABAJO </w:t>
      </w:r>
      <w:r w:rsidRPr="00D34E2D">
        <w:rPr>
          <w:sz w:val="22"/>
          <w:szCs w:val="22"/>
        </w:rPr>
        <w:t xml:space="preserve">de la DIAN fue adoptada mediante la Resolución No. 0062 de 01/09/2016, la cual compromete a la Entidad a proteger al personal, sus contratistas y subcontratistas, frente a los riesgos laborales a los que se encuentren expuestos, para prevenir accidentes de trabajo y enfermedades de origen laboral, promoviendo la cultura del autocuidado. </w:t>
      </w:r>
    </w:p>
    <w:p w14:paraId="2B10EDAC" w14:textId="0BA55290" w:rsidR="00125B6C" w:rsidRPr="00D34E2D" w:rsidRDefault="00125B6C" w:rsidP="00C80D32">
      <w:pPr>
        <w:pStyle w:val="Default"/>
        <w:jc w:val="both"/>
        <w:rPr>
          <w:sz w:val="22"/>
          <w:szCs w:val="22"/>
        </w:rPr>
      </w:pPr>
      <w:r w:rsidRPr="00D34E2D">
        <w:rPr>
          <w:sz w:val="22"/>
          <w:szCs w:val="22"/>
        </w:rPr>
        <w:t xml:space="preserve">De conformidad con el parágrafo 2 del Art. 2.2.4.6.4 del Decreto 1072 de 2015, “dentro de los parámetros de selección y evaluación de proveedores y contratistas, el contratante podrá incluir criterios que le permitan conocer que la empresa a contratar cuente con el </w:t>
      </w:r>
      <w:r w:rsidRPr="00D34E2D">
        <w:rPr>
          <w:b/>
          <w:bCs/>
          <w:sz w:val="22"/>
          <w:szCs w:val="22"/>
        </w:rPr>
        <w:t>SISTEMA DE GESTIÓN DE SEGURIDAD Y SALUD EN EL TRABAJO (SG-SST)</w:t>
      </w:r>
      <w:r w:rsidR="00A50F4C" w:rsidRPr="00D34E2D">
        <w:rPr>
          <w:b/>
          <w:bCs/>
          <w:sz w:val="22"/>
          <w:szCs w:val="22"/>
        </w:rPr>
        <w:t>.</w:t>
      </w:r>
    </w:p>
    <w:p w14:paraId="6AF65BEB" w14:textId="77777777" w:rsidR="00910F05" w:rsidRPr="00910F05" w:rsidRDefault="00125B6C" w:rsidP="00910F05">
      <w:pPr>
        <w:jc w:val="both"/>
        <w:rPr>
          <w:rFonts w:ascii="Arial" w:hAnsi="Arial" w:cs="Arial"/>
          <w:color w:val="000000"/>
          <w:sz w:val="22"/>
          <w:szCs w:val="22"/>
          <w:lang w:eastAsia="es-ES"/>
        </w:rPr>
      </w:pPr>
      <w:r w:rsidRPr="00910F05">
        <w:rPr>
          <w:rFonts w:ascii="Arial" w:hAnsi="Arial" w:cs="Arial"/>
          <w:color w:val="000000"/>
          <w:sz w:val="22"/>
          <w:szCs w:val="22"/>
          <w:lang w:eastAsia="es-ES"/>
        </w:rPr>
        <w:lastRenderedPageBreak/>
        <w:t xml:space="preserve">Por lo anterior, para participar en el Proceso de contratación los PROPONENTES, y en el caso de uniones temporales o consorcios cada una de las empresas que lo integren, deben acreditar como REQUISITOS DE VERIFICACIÓN JURÍDICOS: </w:t>
      </w:r>
      <w:r w:rsidR="00910F05" w:rsidRPr="00910F05">
        <w:rPr>
          <w:rFonts w:ascii="Arial" w:hAnsi="Arial" w:cs="Arial"/>
          <w:color w:val="000000"/>
          <w:sz w:val="22"/>
          <w:szCs w:val="22"/>
          <w:lang w:eastAsia="es-ES"/>
        </w:rPr>
        <w:t>(i) Que se encuentran a paz y salvo por concepto de seguridad social y parafiscales. Cuando la contratación se realice con personas jurídicas, se deberá acreditar el pago de los aportes de sus empleados a los sistemas mencionados mediante certificación expedida por el revisor fiscal, cuando este exista de acuerdo con los requerimientos de ley, o por el representante legal durante un lapso equivalente al que exija el respectivo régimen de contratación para que se hubiera constituido la sociedad, el cual en todo caso no será inferior a los seis (6) meses anteriores a la celebración del contrato. En el evento en que la sociedad no tenga más de seis (6) meses de constituida, deberá acreditar los pagos a partir de la fecha de su constitución. (Art.50 de la Ley 789 de 2002); (</w:t>
      </w:r>
      <w:proofErr w:type="spellStart"/>
      <w:r w:rsidR="00910F05" w:rsidRPr="00910F05">
        <w:rPr>
          <w:rFonts w:ascii="Arial" w:hAnsi="Arial" w:cs="Arial"/>
          <w:color w:val="000000"/>
          <w:sz w:val="22"/>
          <w:szCs w:val="22"/>
          <w:lang w:eastAsia="es-ES"/>
        </w:rPr>
        <w:t>ii</w:t>
      </w:r>
      <w:proofErr w:type="spellEnd"/>
      <w:r w:rsidR="00910F05" w:rsidRPr="00910F05">
        <w:rPr>
          <w:rFonts w:ascii="Arial" w:hAnsi="Arial" w:cs="Arial"/>
          <w:color w:val="000000"/>
          <w:sz w:val="22"/>
          <w:szCs w:val="22"/>
          <w:lang w:eastAsia="es-ES"/>
        </w:rPr>
        <w:t>) Que no está incurso en la causal de inhabilidad para contratar con el Estado, consagrada en el Art. 5 de la Ley 828 de 2003, modificada por el Decreto 126 de 2010, que consiste en tener multa pendiente por pagar, impuesta por el Ministerio de Salud y la Protección Social; (</w:t>
      </w:r>
      <w:proofErr w:type="spellStart"/>
      <w:r w:rsidR="00910F05" w:rsidRPr="00910F05">
        <w:rPr>
          <w:rFonts w:ascii="Arial" w:hAnsi="Arial" w:cs="Arial"/>
          <w:color w:val="000000"/>
          <w:sz w:val="22"/>
          <w:szCs w:val="22"/>
          <w:lang w:eastAsia="es-ES"/>
        </w:rPr>
        <w:t>iii</w:t>
      </w:r>
      <w:proofErr w:type="spellEnd"/>
      <w:r w:rsidR="00910F05" w:rsidRPr="00910F05">
        <w:rPr>
          <w:rFonts w:ascii="Arial" w:hAnsi="Arial" w:cs="Arial"/>
          <w:color w:val="000000"/>
          <w:sz w:val="22"/>
          <w:szCs w:val="22"/>
          <w:lang w:eastAsia="es-ES"/>
        </w:rPr>
        <w:t xml:space="preserve">) Que el resultado de la autoevaluación de los Estándares Mínimos es “ACEPTABLE”, de conformidad con el Art. 28 de la Resolución No. 0312 del 13 de febrero de 2019 del Ministerio del Trabajo y que la correspondiente a la vigencia 2025 sea registrada en la aplicación </w:t>
      </w:r>
      <w:hyperlink r:id="rId12" w:tgtFrame="_blank" w:tooltip="https://sgrl.mintrabajo.gov.co/" w:history="1">
        <w:r w:rsidR="00910F05" w:rsidRPr="00910F05">
          <w:rPr>
            <w:rFonts w:ascii="Arial" w:hAnsi="Arial" w:cs="Arial"/>
            <w:color w:val="000000"/>
            <w:sz w:val="22"/>
            <w:szCs w:val="22"/>
            <w:lang w:eastAsia="es-ES"/>
          </w:rPr>
          <w:t>https://sgrl.mintrabajo.gov.co</w:t>
        </w:r>
      </w:hyperlink>
      <w:r w:rsidR="00910F05" w:rsidRPr="00910F05">
        <w:rPr>
          <w:rFonts w:ascii="Arial" w:hAnsi="Arial" w:cs="Arial"/>
          <w:color w:val="000000"/>
          <w:sz w:val="22"/>
          <w:szCs w:val="22"/>
          <w:lang w:eastAsia="es-ES"/>
        </w:rPr>
        <w:t xml:space="preserve"> dentro de los periodos establecidos en </w:t>
      </w:r>
      <w:bookmarkStart w:id="4" w:name="_Hlk233020484"/>
      <w:r w:rsidR="00910F05" w:rsidRPr="00910F05">
        <w:rPr>
          <w:rFonts w:ascii="Arial" w:hAnsi="Arial" w:cs="Arial"/>
          <w:color w:val="000000"/>
          <w:sz w:val="22"/>
          <w:szCs w:val="22"/>
          <w:lang w:eastAsia="es-ES"/>
        </w:rPr>
        <w:t xml:space="preserve">la Circular No. 027 de 2026 </w:t>
      </w:r>
      <w:bookmarkEnd w:id="4"/>
      <w:r w:rsidR="00910F05" w:rsidRPr="00910F05">
        <w:rPr>
          <w:rFonts w:ascii="Arial" w:hAnsi="Arial" w:cs="Arial"/>
          <w:color w:val="000000"/>
          <w:sz w:val="22"/>
          <w:szCs w:val="22"/>
          <w:lang w:eastAsia="es-ES"/>
        </w:rPr>
        <w:t>expedida por el Ministerio del Trabajo.  Para el efecto, el proponente deberá descargar el reporte en formato PDF de las autoevaluaciones que hayan reportado en el sistema, allegando el respectivo formato con su oferta, para su verificación.</w:t>
      </w:r>
    </w:p>
    <w:p w14:paraId="08313066" w14:textId="77777777" w:rsidR="00910F05" w:rsidRPr="00910F05" w:rsidRDefault="00910F05" w:rsidP="00910F05">
      <w:pPr>
        <w:jc w:val="both"/>
        <w:rPr>
          <w:rFonts w:ascii="Arial" w:hAnsi="Arial" w:cs="Arial"/>
          <w:color w:val="000000"/>
          <w:sz w:val="22"/>
          <w:szCs w:val="22"/>
          <w:lang w:eastAsia="es-ES"/>
        </w:rPr>
      </w:pPr>
    </w:p>
    <w:p w14:paraId="621A6D6E" w14:textId="77777777" w:rsidR="00910F05" w:rsidRPr="00910F05" w:rsidRDefault="00910F05" w:rsidP="00910F05">
      <w:pPr>
        <w:jc w:val="both"/>
        <w:rPr>
          <w:rFonts w:ascii="Arial" w:hAnsi="Arial" w:cs="Arial"/>
          <w:color w:val="000000"/>
          <w:sz w:val="22"/>
          <w:szCs w:val="22"/>
          <w:lang w:eastAsia="es-ES"/>
        </w:rPr>
      </w:pPr>
      <w:r w:rsidRPr="00910F05">
        <w:rPr>
          <w:rFonts w:ascii="Arial" w:hAnsi="Arial" w:cs="Arial"/>
          <w:color w:val="000000"/>
          <w:sz w:val="22"/>
          <w:szCs w:val="22"/>
          <w:lang w:eastAsia="es-ES"/>
        </w:rPr>
        <w:t>Lo anterior aplica únicamente para las empresas a las que hacen referencia los artículos 14 y 19 de la Resolución 0312 de 2019 del Ministerio del Trabajo. Para los proponentes que cuenten con diez (10) o menos trabajadores, deberán aportar certificación suscrita por el representante legal en la que manifiesten el cumplimiento de los Estándares Mínimos del Sistema de Gestión de Seguridad y Salud en el Trabajo SG-SST, de conformidad con lo establecido en la Resolución 0312 de 2019 para empresas de este tamaño.</w:t>
      </w:r>
    </w:p>
    <w:p w14:paraId="2AE4ED87" w14:textId="77777777" w:rsidR="00910F05" w:rsidRPr="00910F05" w:rsidRDefault="00910F05" w:rsidP="00910F05">
      <w:pPr>
        <w:jc w:val="both"/>
        <w:rPr>
          <w:rFonts w:ascii="Arial" w:hAnsi="Arial" w:cs="Arial"/>
          <w:color w:val="000000"/>
          <w:sz w:val="22"/>
          <w:szCs w:val="22"/>
          <w:lang w:eastAsia="es-ES"/>
        </w:rPr>
      </w:pPr>
    </w:p>
    <w:p w14:paraId="2B792258" w14:textId="77777777" w:rsidR="00910F05" w:rsidRPr="00910F05" w:rsidRDefault="00910F05" w:rsidP="00910F05">
      <w:pPr>
        <w:jc w:val="both"/>
        <w:rPr>
          <w:rFonts w:ascii="Arial" w:hAnsi="Arial" w:cs="Arial"/>
          <w:color w:val="000000"/>
          <w:sz w:val="22"/>
          <w:szCs w:val="22"/>
          <w:lang w:eastAsia="es-ES"/>
        </w:rPr>
      </w:pPr>
      <w:r w:rsidRPr="00910F05">
        <w:rPr>
          <w:rFonts w:ascii="Arial" w:hAnsi="Arial" w:cs="Arial"/>
          <w:color w:val="000000"/>
          <w:sz w:val="22"/>
          <w:szCs w:val="22"/>
          <w:lang w:eastAsia="es-ES"/>
        </w:rPr>
        <w:t>Es preciso indicar que, para suscribir el ACTA DE INICIO de ejecución del contrato, el CONTRATISTA debe cumplir los siguientes requisitos: (i) Entregar al Supervisor relación del personal que pondrá a disposición para la ejecución del contrato; y (</w:t>
      </w:r>
      <w:proofErr w:type="spellStart"/>
      <w:r w:rsidRPr="00910F05">
        <w:rPr>
          <w:rFonts w:ascii="Arial" w:hAnsi="Arial" w:cs="Arial"/>
          <w:color w:val="000000"/>
          <w:sz w:val="22"/>
          <w:szCs w:val="22"/>
          <w:lang w:eastAsia="es-ES"/>
        </w:rPr>
        <w:t>ii</w:t>
      </w:r>
      <w:proofErr w:type="spellEnd"/>
      <w:r w:rsidRPr="00910F05">
        <w:rPr>
          <w:rFonts w:ascii="Arial" w:hAnsi="Arial" w:cs="Arial"/>
          <w:color w:val="000000"/>
          <w:sz w:val="22"/>
          <w:szCs w:val="22"/>
          <w:lang w:eastAsia="es-ES"/>
        </w:rPr>
        <w:t xml:space="preserve">) Entregar al Supervisor copia de la afiliación a seguridad social en pensiones, salud y riesgos laborales de la totalidad del personal con el que ejecutará el contrato. </w:t>
      </w:r>
    </w:p>
    <w:p w14:paraId="61275CB0" w14:textId="77777777" w:rsidR="00910F05" w:rsidRPr="00910F05" w:rsidRDefault="00910F05" w:rsidP="00910F05">
      <w:pPr>
        <w:contextualSpacing/>
        <w:jc w:val="both"/>
        <w:rPr>
          <w:rFonts w:ascii="Arial" w:hAnsi="Arial" w:cs="Arial"/>
          <w:color w:val="000000"/>
          <w:sz w:val="22"/>
          <w:szCs w:val="22"/>
          <w:lang w:eastAsia="es-ES"/>
        </w:rPr>
      </w:pPr>
    </w:p>
    <w:p w14:paraId="3E1BBA28" w14:textId="77777777" w:rsidR="00910F05" w:rsidRPr="00910F05" w:rsidRDefault="00910F05" w:rsidP="00910F05">
      <w:pPr>
        <w:jc w:val="both"/>
        <w:rPr>
          <w:rFonts w:ascii="Arial" w:hAnsi="Arial" w:cs="Arial"/>
          <w:color w:val="000000"/>
          <w:sz w:val="22"/>
          <w:szCs w:val="22"/>
          <w:lang w:eastAsia="es-ES"/>
        </w:rPr>
      </w:pPr>
      <w:r w:rsidRPr="00910F05">
        <w:rPr>
          <w:rFonts w:ascii="Arial" w:hAnsi="Arial" w:cs="Arial"/>
          <w:color w:val="000000"/>
          <w:sz w:val="22"/>
          <w:szCs w:val="22"/>
          <w:lang w:eastAsia="es-ES"/>
        </w:rPr>
        <w:t>Adicionalmente durante el plazo de ejecución del contrato, el CONTRATISTA deberá cumplir las siguientes obligaciones: (i) Permitir que el personal con el que ejecutará el contrato, asista a las capacitaciones en SST programadas por la UAE-DIAN (Art.2.2.4.6.11 del D.1072/15); (</w:t>
      </w:r>
      <w:proofErr w:type="spellStart"/>
      <w:r w:rsidRPr="00910F05">
        <w:rPr>
          <w:rFonts w:ascii="Arial" w:hAnsi="Arial" w:cs="Arial"/>
          <w:color w:val="000000"/>
          <w:sz w:val="22"/>
          <w:szCs w:val="22"/>
          <w:lang w:eastAsia="es-ES"/>
        </w:rPr>
        <w:t>ii</w:t>
      </w:r>
      <w:proofErr w:type="spellEnd"/>
      <w:r w:rsidRPr="00910F05">
        <w:rPr>
          <w:rFonts w:ascii="Arial" w:hAnsi="Arial" w:cs="Arial"/>
          <w:color w:val="000000"/>
          <w:sz w:val="22"/>
          <w:szCs w:val="22"/>
          <w:lang w:eastAsia="es-ES"/>
        </w:rPr>
        <w:t>) Pagar oportunamente aportes a seguridad social del personal con el que ejecute el contrato; (</w:t>
      </w:r>
      <w:proofErr w:type="spellStart"/>
      <w:r w:rsidRPr="00910F05">
        <w:rPr>
          <w:rFonts w:ascii="Arial" w:hAnsi="Arial" w:cs="Arial"/>
          <w:color w:val="000000"/>
          <w:sz w:val="22"/>
          <w:szCs w:val="22"/>
          <w:lang w:eastAsia="es-ES"/>
        </w:rPr>
        <w:t>iii</w:t>
      </w:r>
      <w:proofErr w:type="spellEnd"/>
      <w:r w:rsidRPr="00910F05">
        <w:rPr>
          <w:rFonts w:ascii="Arial" w:hAnsi="Arial" w:cs="Arial"/>
          <w:color w:val="000000"/>
          <w:sz w:val="22"/>
          <w:szCs w:val="22"/>
          <w:lang w:eastAsia="es-ES"/>
        </w:rPr>
        <w:t>) Contribuir al cumplimiento de la POLÍTICA DE SEGURIDAD Y SALUD EN EL TRABAJO de la UAE-DIAN adoptada mediante RES.0062 DE 01/09/2016; (</w:t>
      </w:r>
      <w:proofErr w:type="spellStart"/>
      <w:r w:rsidRPr="00910F05">
        <w:rPr>
          <w:rFonts w:ascii="Arial" w:hAnsi="Arial" w:cs="Arial"/>
          <w:color w:val="000000"/>
          <w:sz w:val="22"/>
          <w:szCs w:val="22"/>
          <w:lang w:eastAsia="es-ES"/>
        </w:rPr>
        <w:t>iv</w:t>
      </w:r>
      <w:proofErr w:type="spellEnd"/>
      <w:r w:rsidRPr="00910F05">
        <w:rPr>
          <w:rFonts w:ascii="Arial" w:hAnsi="Arial" w:cs="Arial"/>
          <w:color w:val="000000"/>
          <w:sz w:val="22"/>
          <w:szCs w:val="22"/>
          <w:lang w:eastAsia="es-ES"/>
        </w:rPr>
        <w:t>) Cumplir las normas laborales y de seguridad y salud en el trabajo vigentes en Colombia; (v) Cumplir las normas técnicas de Seguridad y Salud en el Trabajo aplicables a las actividades derivadas de las obligaciones del contrato; (vi) Reportar cualquier acto o condición insegura que observe dentro de la entidad o por fuera, que pueda considerarse como una amenaza para la misma; (</w:t>
      </w:r>
      <w:proofErr w:type="spellStart"/>
      <w:r w:rsidRPr="00910F05">
        <w:rPr>
          <w:rFonts w:ascii="Arial" w:hAnsi="Arial" w:cs="Arial"/>
          <w:color w:val="000000"/>
          <w:sz w:val="22"/>
          <w:szCs w:val="22"/>
          <w:lang w:eastAsia="es-ES"/>
        </w:rPr>
        <w:t>vii</w:t>
      </w:r>
      <w:proofErr w:type="spellEnd"/>
      <w:r w:rsidRPr="00910F05">
        <w:rPr>
          <w:rFonts w:ascii="Arial" w:hAnsi="Arial" w:cs="Arial"/>
          <w:color w:val="000000"/>
          <w:sz w:val="22"/>
          <w:szCs w:val="22"/>
          <w:lang w:eastAsia="es-ES"/>
        </w:rPr>
        <w:t xml:space="preserve">) presentar autoevaluación de los Estándares Mínimos de seguridad y salud en el trabajo sea “ACEPTABLE”, de conformidad con el Art. </w:t>
      </w:r>
      <w:r w:rsidRPr="00910F05">
        <w:rPr>
          <w:rFonts w:ascii="Arial" w:hAnsi="Arial" w:cs="Arial"/>
          <w:color w:val="000000"/>
          <w:sz w:val="22"/>
          <w:szCs w:val="22"/>
          <w:lang w:eastAsia="es-ES"/>
        </w:rPr>
        <w:lastRenderedPageBreak/>
        <w:t xml:space="preserve">28 de la Resolución No. 0312 del 13 de febrero de 2019 del Ministerio del Trabajo y que la correspondiente a la vigencia en curso sea registrada en la aplicación disponible </w:t>
      </w:r>
      <w:hyperlink r:id="rId13" w:tgtFrame="_blank" w:tooltip="https://sgrl.mintrabajo.gov.co/" w:history="1">
        <w:r w:rsidRPr="00910F05">
          <w:rPr>
            <w:rFonts w:ascii="Arial" w:hAnsi="Arial" w:cs="Arial"/>
            <w:color w:val="000000"/>
            <w:sz w:val="22"/>
            <w:szCs w:val="22"/>
            <w:lang w:eastAsia="es-ES"/>
          </w:rPr>
          <w:t>https://sgrl.mintrabajo.gov.co</w:t>
        </w:r>
      </w:hyperlink>
      <w:r w:rsidRPr="00910F05">
        <w:rPr>
          <w:rFonts w:ascii="Arial" w:hAnsi="Arial" w:cs="Arial"/>
          <w:color w:val="000000"/>
          <w:sz w:val="22"/>
          <w:szCs w:val="22"/>
          <w:lang w:eastAsia="es-ES"/>
        </w:rPr>
        <w:t xml:space="preserve"> dentro de los periodos establecidos en la Circular No. 027 de 2026; (</w:t>
      </w:r>
      <w:proofErr w:type="spellStart"/>
      <w:r w:rsidRPr="00910F05">
        <w:rPr>
          <w:rFonts w:ascii="Arial" w:hAnsi="Arial" w:cs="Arial"/>
          <w:color w:val="000000"/>
          <w:sz w:val="22"/>
          <w:szCs w:val="22"/>
          <w:lang w:eastAsia="es-ES"/>
        </w:rPr>
        <w:t>viii</w:t>
      </w:r>
      <w:proofErr w:type="spellEnd"/>
      <w:r w:rsidRPr="00910F05">
        <w:rPr>
          <w:rFonts w:ascii="Arial" w:hAnsi="Arial" w:cs="Arial"/>
          <w:color w:val="000000"/>
          <w:sz w:val="22"/>
          <w:szCs w:val="22"/>
          <w:lang w:eastAsia="es-ES"/>
        </w:rPr>
        <w:t>) presentar a la ARL el plan de mejoramiento conforme a la evaluación de los Estándares Mínimos de SST, y cumplir sus recomendaciones; y (</w:t>
      </w:r>
      <w:proofErr w:type="spellStart"/>
      <w:r w:rsidRPr="00910F05">
        <w:rPr>
          <w:rFonts w:ascii="Arial" w:hAnsi="Arial" w:cs="Arial"/>
          <w:color w:val="000000"/>
          <w:sz w:val="22"/>
          <w:szCs w:val="22"/>
          <w:lang w:eastAsia="es-ES"/>
        </w:rPr>
        <w:t>ix</w:t>
      </w:r>
      <w:proofErr w:type="spellEnd"/>
      <w:r w:rsidRPr="00910F05">
        <w:rPr>
          <w:rFonts w:ascii="Arial" w:hAnsi="Arial" w:cs="Arial"/>
          <w:color w:val="000000"/>
          <w:sz w:val="22"/>
          <w:szCs w:val="22"/>
          <w:lang w:eastAsia="es-ES"/>
        </w:rPr>
        <w:t>) cumplir los planes de mejoramiento solicitados por el Ministerio del Trabajo, de conformidad con el Art. 29 de la Res. 0312 de 2019 del Ministerio del Trabajo.</w:t>
      </w:r>
    </w:p>
    <w:p w14:paraId="014AF947" w14:textId="48C171CA" w:rsidR="00910F05" w:rsidRDefault="00910F05" w:rsidP="00910F05">
      <w:pPr>
        <w:pStyle w:val="Default"/>
        <w:jc w:val="both"/>
        <w:rPr>
          <w:sz w:val="22"/>
          <w:szCs w:val="22"/>
        </w:rPr>
      </w:pPr>
    </w:p>
    <w:p w14:paraId="315470FE" w14:textId="2E3F95F4" w:rsidR="00A52FB2" w:rsidRPr="000975C8" w:rsidRDefault="00A52FB2" w:rsidP="00125B6C">
      <w:pPr>
        <w:pStyle w:val="Default"/>
        <w:numPr>
          <w:ilvl w:val="0"/>
          <w:numId w:val="23"/>
        </w:numPr>
        <w:spacing w:before="120"/>
        <w:ind w:left="0" w:firstLine="0"/>
        <w:jc w:val="both"/>
        <w:rPr>
          <w:sz w:val="22"/>
          <w:szCs w:val="22"/>
        </w:rPr>
      </w:pPr>
      <w:r w:rsidRPr="000975C8">
        <w:rPr>
          <w:b/>
          <w:bCs/>
          <w:sz w:val="22"/>
          <w:szCs w:val="22"/>
        </w:rPr>
        <w:t xml:space="preserve">REQUISITOS GENERALES DE SST PARA LA EJECUCIÓN DEL CONTRATO. CUMPLIMIENTO DE ESTÁNDARES MÍNIMOS DEL SISTEMA DE GESTIÓN DE SEGURIDAD Y SALUD EN EL TRABAJO (SGSST). </w:t>
      </w:r>
    </w:p>
    <w:p w14:paraId="6259AF8D" w14:textId="77777777" w:rsidR="00A02472" w:rsidRDefault="00A02472" w:rsidP="00FF07D6">
      <w:pPr>
        <w:pStyle w:val="Default"/>
      </w:pPr>
    </w:p>
    <w:p w14:paraId="224D1E23" w14:textId="77777777" w:rsidR="00481C2F" w:rsidRPr="00481C2F" w:rsidRDefault="00481C2F" w:rsidP="00481C2F">
      <w:pPr>
        <w:pStyle w:val="Default"/>
        <w:numPr>
          <w:ilvl w:val="0"/>
          <w:numId w:val="45"/>
        </w:numPr>
        <w:spacing w:before="120"/>
        <w:jc w:val="both"/>
        <w:rPr>
          <w:sz w:val="22"/>
          <w:szCs w:val="22"/>
        </w:rPr>
      </w:pPr>
      <w:r w:rsidRPr="00481C2F">
        <w:rPr>
          <w:sz w:val="22"/>
          <w:szCs w:val="22"/>
        </w:rPr>
        <w:t>Cumplir con la aplicación de los estándares mínimos del Sistema de Gestión de Seguridad y Salud en el Trabajo (Resolución 0312 de 2019), de acuerdo con su clasificación del riesgo y cantidad de trabajadores, para esto, debe presentar evidencia del reporte de autoevaluación de los estándares mínimos del SGSST al Fondo de Riesgos Laborales del año inmediatamente anterior. No están obligados a implementar estos estándares mínimos, los trabajadores independientes con afiliación voluntaria al Sistema General de Riesgos Laborales.</w:t>
      </w:r>
    </w:p>
    <w:p w14:paraId="0389F92A" w14:textId="77777777" w:rsidR="00481C2F" w:rsidRPr="00481C2F" w:rsidRDefault="00481C2F" w:rsidP="00481C2F">
      <w:pPr>
        <w:pStyle w:val="Default"/>
        <w:numPr>
          <w:ilvl w:val="0"/>
          <w:numId w:val="45"/>
        </w:numPr>
        <w:spacing w:before="120"/>
        <w:jc w:val="both"/>
        <w:rPr>
          <w:sz w:val="22"/>
          <w:szCs w:val="22"/>
        </w:rPr>
      </w:pPr>
      <w:r w:rsidRPr="00481C2F">
        <w:rPr>
          <w:sz w:val="22"/>
          <w:szCs w:val="22"/>
        </w:rPr>
        <w:t>Contribuir al cumplimiento de la Política de seguridad y salud en el trabajo de la UAE-DIAN, adoptada mediante Resolución No. 0062 de 2016.</w:t>
      </w:r>
    </w:p>
    <w:p w14:paraId="64D4797E" w14:textId="4E01E6AE" w:rsidR="008A7B31" w:rsidRPr="008A7B31" w:rsidRDefault="00481C2F" w:rsidP="008A7B31">
      <w:pPr>
        <w:pStyle w:val="Default"/>
        <w:numPr>
          <w:ilvl w:val="0"/>
          <w:numId w:val="45"/>
        </w:numPr>
        <w:spacing w:before="120"/>
        <w:jc w:val="both"/>
        <w:rPr>
          <w:sz w:val="22"/>
          <w:szCs w:val="22"/>
        </w:rPr>
      </w:pPr>
      <w:r w:rsidRPr="00481C2F">
        <w:rPr>
          <w:sz w:val="22"/>
          <w:szCs w:val="22"/>
        </w:rPr>
        <w:t>Acreditar que el contratista o proveedor realiza exámenes médicos ocupacionales de ingreso y periódicos a sus trabajadores.</w:t>
      </w:r>
    </w:p>
    <w:p w14:paraId="2CF3D599" w14:textId="77777777" w:rsidR="004E3E84" w:rsidRPr="00C80D32" w:rsidRDefault="007206B7" w:rsidP="004E3E84">
      <w:pPr>
        <w:pStyle w:val="Default"/>
        <w:spacing w:before="120"/>
        <w:jc w:val="both"/>
        <w:rPr>
          <w:sz w:val="22"/>
          <w:szCs w:val="22"/>
        </w:rPr>
      </w:pPr>
      <w:r w:rsidRPr="00126BFA">
        <w:rPr>
          <w:b/>
          <w:bCs/>
          <w:sz w:val="22"/>
          <w:szCs w:val="22"/>
        </w:rPr>
        <w:t>OBLIGACIONES DEL CONTRATISTA CON PERSONAL:</w:t>
      </w:r>
      <w:r w:rsidRPr="00182D58">
        <w:rPr>
          <w:sz w:val="22"/>
          <w:szCs w:val="22"/>
        </w:rPr>
        <w:t xml:space="preserve"> </w:t>
      </w:r>
      <w:r w:rsidR="004E3E84" w:rsidRPr="00C80D32">
        <w:rPr>
          <w:sz w:val="22"/>
          <w:szCs w:val="22"/>
        </w:rPr>
        <w:t xml:space="preserve">Adicionalmente durante el plazo de ejecución del contrato, el </w:t>
      </w:r>
      <w:r w:rsidR="004E3E84" w:rsidRPr="00C80D32">
        <w:rPr>
          <w:b/>
          <w:bCs/>
          <w:i/>
          <w:iCs/>
          <w:sz w:val="22"/>
          <w:szCs w:val="22"/>
        </w:rPr>
        <w:t xml:space="preserve">CONTRATISTA </w:t>
      </w:r>
      <w:r w:rsidR="004E3E84" w:rsidRPr="00C80D32">
        <w:rPr>
          <w:sz w:val="22"/>
          <w:szCs w:val="22"/>
        </w:rPr>
        <w:t xml:space="preserve">deberá cumplir las siguientes obligaciones: </w:t>
      </w:r>
      <w:r w:rsidR="004E3E84" w:rsidRPr="00C80D32">
        <w:rPr>
          <w:b/>
          <w:bCs/>
          <w:sz w:val="22"/>
          <w:szCs w:val="22"/>
        </w:rPr>
        <w:t xml:space="preserve">(i) </w:t>
      </w:r>
      <w:r w:rsidR="004E3E84" w:rsidRPr="00C80D32">
        <w:rPr>
          <w:sz w:val="22"/>
          <w:szCs w:val="22"/>
        </w:rPr>
        <w:t xml:space="preserve">Permitir que el personal con el que ejecutará el contrato, asista a las capacitaciones en </w:t>
      </w:r>
      <w:r w:rsidR="004E3E84" w:rsidRPr="00C80D32">
        <w:rPr>
          <w:b/>
          <w:bCs/>
          <w:sz w:val="22"/>
          <w:szCs w:val="22"/>
        </w:rPr>
        <w:t xml:space="preserve">SST </w:t>
      </w:r>
      <w:r w:rsidR="004E3E84" w:rsidRPr="00C80D32">
        <w:rPr>
          <w:sz w:val="22"/>
          <w:szCs w:val="22"/>
        </w:rPr>
        <w:t xml:space="preserve">programadas por la </w:t>
      </w:r>
      <w:r w:rsidR="004E3E84" w:rsidRPr="00C80D32">
        <w:rPr>
          <w:b/>
          <w:bCs/>
          <w:sz w:val="22"/>
          <w:szCs w:val="22"/>
        </w:rPr>
        <w:t xml:space="preserve">UAE-DIAN </w:t>
      </w:r>
      <w:r w:rsidR="004E3E84" w:rsidRPr="00C80D32">
        <w:rPr>
          <w:sz w:val="22"/>
          <w:szCs w:val="22"/>
        </w:rPr>
        <w:t>(</w:t>
      </w:r>
      <w:r w:rsidR="004E3E84" w:rsidRPr="00C80D32">
        <w:rPr>
          <w:i/>
          <w:iCs/>
          <w:sz w:val="22"/>
          <w:szCs w:val="22"/>
        </w:rPr>
        <w:t>Art.2.2.4.6.11 del D.1072/15</w:t>
      </w:r>
      <w:r w:rsidR="004E3E84" w:rsidRPr="00C80D32">
        <w:rPr>
          <w:sz w:val="22"/>
          <w:szCs w:val="22"/>
        </w:rPr>
        <w:t xml:space="preserve">); </w:t>
      </w:r>
      <w:r w:rsidR="004E3E84" w:rsidRPr="00C80D32">
        <w:rPr>
          <w:b/>
          <w:bCs/>
          <w:i/>
          <w:iCs/>
          <w:sz w:val="22"/>
          <w:szCs w:val="22"/>
        </w:rPr>
        <w:t>(</w:t>
      </w:r>
      <w:proofErr w:type="spellStart"/>
      <w:r w:rsidR="004E3E84" w:rsidRPr="00C80D32">
        <w:rPr>
          <w:b/>
          <w:bCs/>
          <w:i/>
          <w:iCs/>
          <w:sz w:val="22"/>
          <w:szCs w:val="22"/>
        </w:rPr>
        <w:t>ii</w:t>
      </w:r>
      <w:proofErr w:type="spellEnd"/>
      <w:r w:rsidR="004E3E84" w:rsidRPr="00C80D32">
        <w:rPr>
          <w:b/>
          <w:bCs/>
          <w:i/>
          <w:iCs/>
          <w:sz w:val="22"/>
          <w:szCs w:val="22"/>
        </w:rPr>
        <w:t xml:space="preserve">) </w:t>
      </w:r>
      <w:r w:rsidR="004E3E84" w:rsidRPr="00C80D32">
        <w:rPr>
          <w:sz w:val="22"/>
          <w:szCs w:val="22"/>
        </w:rPr>
        <w:t xml:space="preserve">Pagar oportunamente aportes a seguridad social del personal con el que ejecute el contrato; </w:t>
      </w:r>
      <w:r w:rsidR="004E3E84" w:rsidRPr="00C80D32">
        <w:rPr>
          <w:b/>
          <w:bCs/>
          <w:i/>
          <w:iCs/>
          <w:sz w:val="22"/>
          <w:szCs w:val="22"/>
        </w:rPr>
        <w:t>(</w:t>
      </w:r>
      <w:proofErr w:type="spellStart"/>
      <w:r w:rsidR="004E3E84" w:rsidRPr="00C80D32">
        <w:rPr>
          <w:b/>
          <w:bCs/>
          <w:i/>
          <w:iCs/>
          <w:sz w:val="22"/>
          <w:szCs w:val="22"/>
        </w:rPr>
        <w:t>iii</w:t>
      </w:r>
      <w:proofErr w:type="spellEnd"/>
      <w:r w:rsidR="004E3E84" w:rsidRPr="00C80D32">
        <w:rPr>
          <w:b/>
          <w:bCs/>
          <w:i/>
          <w:iCs/>
          <w:sz w:val="22"/>
          <w:szCs w:val="22"/>
        </w:rPr>
        <w:t xml:space="preserve">) </w:t>
      </w:r>
      <w:r w:rsidR="004E3E84" w:rsidRPr="00C80D32">
        <w:rPr>
          <w:sz w:val="22"/>
          <w:szCs w:val="22"/>
        </w:rPr>
        <w:t xml:space="preserve">Contribuir al cumplimiento de la </w:t>
      </w:r>
      <w:r w:rsidR="004E3E84" w:rsidRPr="00C80D32">
        <w:rPr>
          <w:b/>
          <w:bCs/>
          <w:i/>
          <w:iCs/>
          <w:sz w:val="22"/>
          <w:szCs w:val="22"/>
        </w:rPr>
        <w:t xml:space="preserve">POLÍTICA DE SEGURIDAD Y SALUD EN EL TRABAJO </w:t>
      </w:r>
      <w:r w:rsidR="004E3E84" w:rsidRPr="00C80D32">
        <w:rPr>
          <w:sz w:val="22"/>
          <w:szCs w:val="22"/>
        </w:rPr>
        <w:t xml:space="preserve">de la </w:t>
      </w:r>
      <w:r w:rsidR="004E3E84" w:rsidRPr="00C80D32">
        <w:rPr>
          <w:b/>
          <w:bCs/>
          <w:sz w:val="22"/>
          <w:szCs w:val="22"/>
        </w:rPr>
        <w:t xml:space="preserve">UAE-DIAN </w:t>
      </w:r>
      <w:r w:rsidR="004E3E84" w:rsidRPr="00C80D32">
        <w:rPr>
          <w:sz w:val="22"/>
          <w:szCs w:val="22"/>
        </w:rPr>
        <w:t xml:space="preserve">adoptada mediante </w:t>
      </w:r>
      <w:r w:rsidR="004E3E84" w:rsidRPr="00C80D32">
        <w:rPr>
          <w:b/>
          <w:bCs/>
          <w:i/>
          <w:iCs/>
          <w:sz w:val="22"/>
          <w:szCs w:val="22"/>
        </w:rPr>
        <w:t>RES.0062 DE 01/09/2016</w:t>
      </w:r>
      <w:r w:rsidR="004E3E84" w:rsidRPr="00C80D32">
        <w:rPr>
          <w:sz w:val="22"/>
          <w:szCs w:val="22"/>
        </w:rPr>
        <w:t xml:space="preserve">; </w:t>
      </w:r>
      <w:r w:rsidR="004E3E84" w:rsidRPr="00C80D32">
        <w:rPr>
          <w:b/>
          <w:bCs/>
          <w:i/>
          <w:iCs/>
          <w:sz w:val="22"/>
          <w:szCs w:val="22"/>
        </w:rPr>
        <w:t xml:space="preserve">(v) </w:t>
      </w:r>
      <w:r w:rsidR="004E3E84" w:rsidRPr="00C80D32">
        <w:rPr>
          <w:sz w:val="22"/>
          <w:szCs w:val="22"/>
        </w:rPr>
        <w:t xml:space="preserve">Garantizar la utilización permanente de </w:t>
      </w:r>
      <w:r w:rsidR="004E3E84" w:rsidRPr="00C80D32">
        <w:rPr>
          <w:b/>
          <w:bCs/>
          <w:i/>
          <w:iCs/>
          <w:sz w:val="22"/>
          <w:szCs w:val="22"/>
        </w:rPr>
        <w:t xml:space="preserve">ELEMENTOS DE PROTECCIÓN PERSONAL- EPP </w:t>
      </w:r>
      <w:r w:rsidR="004E3E84" w:rsidRPr="00C80D32">
        <w:rPr>
          <w:sz w:val="22"/>
          <w:szCs w:val="22"/>
        </w:rPr>
        <w:t xml:space="preserve">por parte del personal con el que ejecutará el contrato; </w:t>
      </w:r>
      <w:r w:rsidR="004E3E84" w:rsidRPr="00C80D32">
        <w:rPr>
          <w:b/>
          <w:bCs/>
          <w:i/>
          <w:iCs/>
          <w:sz w:val="22"/>
          <w:szCs w:val="22"/>
        </w:rPr>
        <w:t>(</w:t>
      </w:r>
      <w:proofErr w:type="spellStart"/>
      <w:r w:rsidR="004E3E84" w:rsidRPr="00C80D32">
        <w:rPr>
          <w:b/>
          <w:bCs/>
          <w:i/>
          <w:iCs/>
          <w:sz w:val="22"/>
          <w:szCs w:val="22"/>
        </w:rPr>
        <w:t>iv</w:t>
      </w:r>
      <w:proofErr w:type="spellEnd"/>
      <w:r w:rsidR="004E3E84" w:rsidRPr="00C80D32">
        <w:rPr>
          <w:b/>
          <w:bCs/>
          <w:i/>
          <w:iCs/>
          <w:sz w:val="22"/>
          <w:szCs w:val="22"/>
        </w:rPr>
        <w:t xml:space="preserve">) </w:t>
      </w:r>
      <w:r w:rsidR="004E3E84" w:rsidRPr="00C80D32">
        <w:rPr>
          <w:sz w:val="22"/>
          <w:szCs w:val="22"/>
        </w:rPr>
        <w:t xml:space="preserve">Cumplir las normas laborales y de seguridad y salud en el trabajo vigentes en Colombia; </w:t>
      </w:r>
      <w:r w:rsidR="004E3E84" w:rsidRPr="00C80D32">
        <w:rPr>
          <w:b/>
          <w:bCs/>
          <w:i/>
          <w:iCs/>
          <w:sz w:val="22"/>
          <w:szCs w:val="22"/>
        </w:rPr>
        <w:t xml:space="preserve">(v) </w:t>
      </w:r>
      <w:r w:rsidR="004E3E84" w:rsidRPr="00C80D32">
        <w:rPr>
          <w:sz w:val="22"/>
          <w:szCs w:val="22"/>
        </w:rPr>
        <w:t xml:space="preserve">Cumplir las normas técnicas de Seguridad y Salud en el Trabajo aplicables a las actividades derivadas de las obligaciones del contrato; </w:t>
      </w:r>
      <w:r w:rsidR="004E3E84" w:rsidRPr="00C80D32">
        <w:rPr>
          <w:b/>
          <w:bCs/>
          <w:i/>
          <w:iCs/>
          <w:sz w:val="22"/>
          <w:szCs w:val="22"/>
        </w:rPr>
        <w:t xml:space="preserve">(vi) </w:t>
      </w:r>
      <w:r w:rsidR="004E3E84" w:rsidRPr="00C80D32">
        <w:rPr>
          <w:sz w:val="22"/>
          <w:szCs w:val="22"/>
        </w:rPr>
        <w:t xml:space="preserve">Reportar cualquier acto o condición insegura que observe dentro de la entidad o por fuera, que pueda considerarse como una amenaza para la misma; </w:t>
      </w:r>
      <w:r w:rsidR="004E3E84" w:rsidRPr="00C80D32">
        <w:rPr>
          <w:b/>
          <w:bCs/>
          <w:i/>
          <w:iCs/>
          <w:sz w:val="22"/>
          <w:szCs w:val="22"/>
        </w:rPr>
        <w:t>(</w:t>
      </w:r>
      <w:proofErr w:type="spellStart"/>
      <w:r w:rsidR="004E3E84" w:rsidRPr="00C80D32">
        <w:rPr>
          <w:b/>
          <w:bCs/>
          <w:i/>
          <w:iCs/>
          <w:sz w:val="22"/>
          <w:szCs w:val="22"/>
        </w:rPr>
        <w:t>vii</w:t>
      </w:r>
      <w:proofErr w:type="spellEnd"/>
      <w:r w:rsidR="004E3E84" w:rsidRPr="00C80D32">
        <w:rPr>
          <w:b/>
          <w:bCs/>
          <w:i/>
          <w:iCs/>
          <w:sz w:val="22"/>
          <w:szCs w:val="22"/>
        </w:rPr>
        <w:t xml:space="preserve">) </w:t>
      </w:r>
      <w:r w:rsidR="004E3E84" w:rsidRPr="00C80D32">
        <w:rPr>
          <w:sz w:val="22"/>
          <w:szCs w:val="22"/>
        </w:rPr>
        <w:t xml:space="preserve">implementar las acciones que sean necesarias como resultado de la autoevaluación de los Estándares Mínimos a la que hace referencia el Art. 28 de la Resolución No. 0312 del 13 de febrero de 2019 del Ministerio del Trabajo; </w:t>
      </w:r>
      <w:r w:rsidR="004E3E84" w:rsidRPr="00C80D32">
        <w:rPr>
          <w:b/>
          <w:bCs/>
          <w:sz w:val="22"/>
          <w:szCs w:val="22"/>
        </w:rPr>
        <w:t>(</w:t>
      </w:r>
      <w:proofErr w:type="spellStart"/>
      <w:r w:rsidR="004E3E84" w:rsidRPr="00C80D32">
        <w:rPr>
          <w:b/>
          <w:bCs/>
          <w:sz w:val="22"/>
          <w:szCs w:val="22"/>
        </w:rPr>
        <w:t>viii</w:t>
      </w:r>
      <w:proofErr w:type="spellEnd"/>
      <w:r w:rsidR="004E3E84" w:rsidRPr="00C80D32">
        <w:rPr>
          <w:b/>
          <w:bCs/>
          <w:sz w:val="22"/>
          <w:szCs w:val="22"/>
        </w:rPr>
        <w:t xml:space="preserve">) </w:t>
      </w:r>
      <w:r w:rsidR="004E3E84" w:rsidRPr="00C80D32">
        <w:rPr>
          <w:sz w:val="22"/>
          <w:szCs w:val="22"/>
        </w:rPr>
        <w:t xml:space="preserve">presentar a la ARL el plan de mejoramiento conforme a la evaluación de los Estándares Mínimos de SST, y cumplir sus recomendaciones; y </w:t>
      </w:r>
      <w:r w:rsidR="004E3E84" w:rsidRPr="00C80D32">
        <w:rPr>
          <w:b/>
          <w:bCs/>
          <w:sz w:val="22"/>
          <w:szCs w:val="22"/>
        </w:rPr>
        <w:t>(</w:t>
      </w:r>
      <w:proofErr w:type="spellStart"/>
      <w:r w:rsidR="004E3E84" w:rsidRPr="00C80D32">
        <w:rPr>
          <w:b/>
          <w:bCs/>
          <w:sz w:val="22"/>
          <w:szCs w:val="22"/>
        </w:rPr>
        <w:t>ix</w:t>
      </w:r>
      <w:proofErr w:type="spellEnd"/>
      <w:r w:rsidR="004E3E84" w:rsidRPr="00C80D32">
        <w:rPr>
          <w:b/>
          <w:bCs/>
          <w:sz w:val="22"/>
          <w:szCs w:val="22"/>
        </w:rPr>
        <w:t xml:space="preserve">) </w:t>
      </w:r>
      <w:r w:rsidR="004E3E84" w:rsidRPr="00C80D32">
        <w:rPr>
          <w:sz w:val="22"/>
          <w:szCs w:val="22"/>
        </w:rPr>
        <w:t xml:space="preserve">cumplir los planes de mejoramiento solicitados por el Ministerio del Trabajo, de conformidad con el Art. 29 de la Res. 0312 de 2019 del Ministerio del Trabajo. </w:t>
      </w:r>
    </w:p>
    <w:p w14:paraId="2E9C4CCE" w14:textId="215611CB" w:rsidR="007206B7" w:rsidRPr="007206B7" w:rsidRDefault="007206B7" w:rsidP="004E3E84">
      <w:pPr>
        <w:spacing w:before="120"/>
        <w:jc w:val="both"/>
        <w:rPr>
          <w:rFonts w:ascii="Arial" w:hAnsi="Arial" w:cs="Arial"/>
          <w:sz w:val="22"/>
          <w:szCs w:val="22"/>
        </w:rPr>
      </w:pPr>
    </w:p>
    <w:p w14:paraId="3596B58C" w14:textId="2188AA80" w:rsidR="00BC6BDE" w:rsidRDefault="00BC6BDE" w:rsidP="00BC6BDE">
      <w:pPr>
        <w:pStyle w:val="Prrafodelista"/>
        <w:numPr>
          <w:ilvl w:val="0"/>
          <w:numId w:val="23"/>
        </w:numPr>
        <w:spacing w:beforeLines="40" w:before="96"/>
        <w:ind w:left="567" w:hanging="567"/>
        <w:jc w:val="both"/>
        <w:rPr>
          <w:rFonts w:ascii="Arial" w:hAnsi="Arial" w:cs="Arial"/>
          <w:b/>
          <w:bCs/>
          <w:sz w:val="22"/>
          <w:szCs w:val="22"/>
        </w:rPr>
      </w:pPr>
      <w:r w:rsidRPr="000975C8">
        <w:rPr>
          <w:rFonts w:ascii="Arial" w:hAnsi="Arial" w:cs="Arial"/>
          <w:b/>
          <w:bCs/>
          <w:sz w:val="22"/>
          <w:szCs w:val="22"/>
        </w:rPr>
        <w:t>PLAN ESTRATÉGICO DE SEGURIDAD VIAL (PESV).</w:t>
      </w:r>
    </w:p>
    <w:p w14:paraId="59179EA5" w14:textId="77777777" w:rsidR="002D28B1" w:rsidRPr="005E4573" w:rsidRDefault="002D28B1" w:rsidP="005E4573">
      <w:pPr>
        <w:spacing w:beforeLines="40" w:before="96"/>
        <w:jc w:val="both"/>
        <w:rPr>
          <w:rFonts w:ascii="Arial" w:hAnsi="Arial" w:cs="Arial"/>
          <w:b/>
          <w:bCs/>
          <w:sz w:val="22"/>
          <w:szCs w:val="22"/>
        </w:rPr>
      </w:pPr>
    </w:p>
    <w:p w14:paraId="46BD9B86" w14:textId="7A308BD3" w:rsidR="00A00D96" w:rsidRPr="00A00D96" w:rsidRDefault="002D28B1" w:rsidP="00A00D96">
      <w:pPr>
        <w:pStyle w:val="Default"/>
        <w:jc w:val="both"/>
        <w:rPr>
          <w:sz w:val="22"/>
          <w:szCs w:val="22"/>
        </w:rPr>
      </w:pPr>
      <w:r w:rsidRPr="005E4573">
        <w:rPr>
          <w:sz w:val="22"/>
          <w:szCs w:val="22"/>
        </w:rPr>
        <w:t xml:space="preserve">La </w:t>
      </w:r>
      <w:r w:rsidR="00A00D96" w:rsidRPr="00A00D96">
        <w:rPr>
          <w:sz w:val="22"/>
          <w:szCs w:val="22"/>
        </w:rPr>
        <w:t>DIAN en cumplimiento de la legislación vigente ha definido la Cartilla Plan Estratégico de Seguridad Vial - CT-ADF-0075 la cual tiene como objetivos específicos: Contribuir al fortalecimiento de la gestión institucional en materia de seguridad vial, mediante lineamientos para funcionarios y contratistas de la entidad; (</w:t>
      </w:r>
      <w:proofErr w:type="spellStart"/>
      <w:r w:rsidR="00A00D96" w:rsidRPr="00A00D96">
        <w:rPr>
          <w:sz w:val="22"/>
          <w:szCs w:val="22"/>
        </w:rPr>
        <w:t>ii</w:t>
      </w:r>
      <w:proofErr w:type="spellEnd"/>
      <w:r w:rsidR="00A00D96" w:rsidRPr="00A00D96">
        <w:rPr>
          <w:sz w:val="22"/>
          <w:szCs w:val="22"/>
        </w:rPr>
        <w:t>) Garantizar la idoneidad en materia de seguridad vial, de los funcionarios propios y contratados que participen en las actividades de la entidad; (</w:t>
      </w:r>
      <w:proofErr w:type="spellStart"/>
      <w:r w:rsidR="00A00D96" w:rsidRPr="00A00D96">
        <w:rPr>
          <w:sz w:val="22"/>
          <w:szCs w:val="22"/>
        </w:rPr>
        <w:t>iii</w:t>
      </w:r>
      <w:proofErr w:type="spellEnd"/>
      <w:r w:rsidR="00A00D96" w:rsidRPr="00A00D96">
        <w:rPr>
          <w:sz w:val="22"/>
          <w:szCs w:val="22"/>
        </w:rPr>
        <w:t>) Establecer directrices para una oportuna atención a víctimas en accidentes de tránsito donde se encuentren involucrados contratistas y/o vehículos (propios o contratados) durante el cumplimiento de sus funciones; y (</w:t>
      </w:r>
      <w:proofErr w:type="spellStart"/>
      <w:r w:rsidR="00A00D96" w:rsidRPr="00A00D96">
        <w:rPr>
          <w:sz w:val="22"/>
          <w:szCs w:val="22"/>
        </w:rPr>
        <w:t>iv</w:t>
      </w:r>
      <w:proofErr w:type="spellEnd"/>
      <w:r w:rsidR="00A00D96" w:rsidRPr="00A00D96">
        <w:rPr>
          <w:sz w:val="22"/>
          <w:szCs w:val="22"/>
        </w:rPr>
        <w:t xml:space="preserve">) Gestionar las estrategias adoptadas en la Entidad para garantizar las actividades de mantenimiento a los vehículos (propios o contratados) que intervengan en la actividades de su PESV. </w:t>
      </w:r>
    </w:p>
    <w:p w14:paraId="73044768" w14:textId="77777777" w:rsidR="00A00D96" w:rsidRPr="00A00D96" w:rsidRDefault="00A00D96" w:rsidP="00A00D96">
      <w:pPr>
        <w:pStyle w:val="Default"/>
        <w:jc w:val="both"/>
        <w:rPr>
          <w:sz w:val="22"/>
          <w:szCs w:val="22"/>
        </w:rPr>
      </w:pPr>
    </w:p>
    <w:p w14:paraId="063457EC" w14:textId="77777777" w:rsidR="00A00D96" w:rsidRPr="00A00D96" w:rsidRDefault="00A00D96" w:rsidP="00A00D96">
      <w:pPr>
        <w:pStyle w:val="Default"/>
        <w:jc w:val="both"/>
        <w:rPr>
          <w:sz w:val="22"/>
          <w:szCs w:val="22"/>
        </w:rPr>
      </w:pPr>
      <w:r w:rsidRPr="00A00D96">
        <w:rPr>
          <w:sz w:val="22"/>
          <w:szCs w:val="22"/>
        </w:rPr>
        <w:t>Por lo anterior, cuando el proponente / contratista está obligado a tener Plan Estratégico de Seguridad Vial -PESV y no presenta a la DIAN la constancia de su registro ante la entidad correspondiente, la DIAN remitirá esta información a la Superintendencia de Puertos y Transporte para que adelante las actuaciones administrativas que sean de su competencia</w:t>
      </w:r>
    </w:p>
    <w:p w14:paraId="211DA505" w14:textId="77777777" w:rsidR="00A00D96" w:rsidRPr="00A00D96" w:rsidRDefault="00A00D96" w:rsidP="00A00D96">
      <w:pPr>
        <w:pStyle w:val="Default"/>
        <w:jc w:val="both"/>
        <w:rPr>
          <w:sz w:val="22"/>
          <w:szCs w:val="22"/>
        </w:rPr>
      </w:pPr>
    </w:p>
    <w:p w14:paraId="095071B5" w14:textId="77777777" w:rsidR="00A00D96" w:rsidRPr="00A00D96" w:rsidRDefault="00A00D96" w:rsidP="00A00D96">
      <w:pPr>
        <w:pStyle w:val="Default"/>
        <w:jc w:val="both"/>
        <w:rPr>
          <w:sz w:val="22"/>
          <w:szCs w:val="22"/>
        </w:rPr>
      </w:pPr>
      <w:r w:rsidRPr="00A00D96">
        <w:rPr>
          <w:sz w:val="22"/>
          <w:szCs w:val="22"/>
        </w:rPr>
        <w:t>El Artículo 12 de la Ley 1503 de 2011, por la cual se promueve la formación de hábitos, comportamientos y conductas seguras en la vía y se dictan otras disposiciones (Ministerio de Transporte), y que fue modificado por el artículo 110 del Decreto Ley 2106 de 2019, donde establece que «Toda entidad, organización o empresa del sector público o privado, que cuente con una flota de vehículos automotores o no automotores superior a diez (10) unidades, o que contrate o administre personal de conductores, deberá diseñar e implementar un Plan Estratégico de Seguridad Vial en función de su misionalidad y tamaño, de acuerdo con la metodología expedida por el Ministerio de Transporte y articularlo con su Sistema de Gestión de Seguridad y Salud en el Trabajo –SGSST, y el Artículo 1, de la Resolución 0040595 de 2022 (Ministerio de Transporte), el cual adopta la Metodología para el diseño, implementación y verificación de los planes de seguridad vial.</w:t>
      </w:r>
    </w:p>
    <w:p w14:paraId="6E26EBC4" w14:textId="77777777" w:rsidR="00A00D96" w:rsidRPr="00A00D96" w:rsidRDefault="00A00D96" w:rsidP="00A00D96">
      <w:pPr>
        <w:pStyle w:val="Default"/>
        <w:jc w:val="both"/>
        <w:rPr>
          <w:sz w:val="22"/>
          <w:szCs w:val="22"/>
        </w:rPr>
      </w:pPr>
    </w:p>
    <w:p w14:paraId="317233B6" w14:textId="662FB530" w:rsidR="00585C61" w:rsidRDefault="00A00D96" w:rsidP="00A00D96">
      <w:pPr>
        <w:pStyle w:val="Default"/>
        <w:jc w:val="both"/>
        <w:rPr>
          <w:sz w:val="22"/>
          <w:szCs w:val="22"/>
        </w:rPr>
      </w:pPr>
      <w:r w:rsidRPr="00A00D96">
        <w:rPr>
          <w:sz w:val="22"/>
          <w:szCs w:val="22"/>
        </w:rPr>
        <w:t>Conforme a lo anterior, la exigencia del Plan Estratégico de Seguridad Vial dependerá, por una parte, de la misionalidad del contratista y por otra, de la cantidad de vehículos y de la cantidad de conductores que contrate o administre para cumplir dicha misionalidad. En otras palabras:</w:t>
      </w:r>
    </w:p>
    <w:p w14:paraId="16062723" w14:textId="77777777" w:rsidR="00A00D96" w:rsidRDefault="00A00D96" w:rsidP="00A00D96">
      <w:pPr>
        <w:pStyle w:val="Default"/>
        <w:jc w:val="both"/>
        <w:rPr>
          <w:i/>
          <w:iCs/>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686"/>
        <w:gridCol w:w="1584"/>
        <w:gridCol w:w="3026"/>
        <w:gridCol w:w="2683"/>
      </w:tblGrid>
      <w:tr w:rsidR="00055136" w:rsidRPr="00576513" w14:paraId="40062182" w14:textId="77777777" w:rsidTr="004A07D6">
        <w:trPr>
          <w:trHeight w:val="501"/>
          <w:jc w:val="center"/>
        </w:trPr>
        <w:tc>
          <w:tcPr>
            <w:tcW w:w="2270" w:type="dxa"/>
            <w:gridSpan w:val="2"/>
            <w:vMerge w:val="restart"/>
            <w:shd w:val="clear" w:color="000000" w:fill="FFFFFF"/>
            <w:vAlign w:val="center"/>
            <w:hideMark/>
          </w:tcPr>
          <w:p w14:paraId="12BD7502" w14:textId="77777777" w:rsidR="00055136" w:rsidRPr="00576513" w:rsidRDefault="00055136" w:rsidP="004A07D6">
            <w:pPr>
              <w:jc w:val="both"/>
              <w:rPr>
                <w:rFonts w:ascii="Arial" w:hAnsi="Arial" w:cs="Arial"/>
                <w:b/>
                <w:bCs/>
                <w:sz w:val="18"/>
                <w:szCs w:val="18"/>
                <w:lang w:eastAsia="es-ES"/>
              </w:rPr>
            </w:pPr>
            <w:r w:rsidRPr="00576513">
              <w:rPr>
                <w:rFonts w:ascii="Arial" w:hAnsi="Arial" w:cs="Arial"/>
                <w:b/>
                <w:bCs/>
                <w:sz w:val="18"/>
                <w:szCs w:val="18"/>
                <w:lang w:eastAsia="es-ES"/>
              </w:rPr>
              <w:t> Nivel de diseño e implementación del PESV</w:t>
            </w:r>
          </w:p>
        </w:tc>
        <w:tc>
          <w:tcPr>
            <w:tcW w:w="5709" w:type="dxa"/>
            <w:gridSpan w:val="2"/>
            <w:shd w:val="clear" w:color="000000" w:fill="FFFFFF"/>
            <w:vAlign w:val="center"/>
            <w:hideMark/>
          </w:tcPr>
          <w:p w14:paraId="093E8F25" w14:textId="77777777" w:rsidR="00055136" w:rsidRPr="00576513" w:rsidRDefault="00055136" w:rsidP="004A07D6">
            <w:pPr>
              <w:jc w:val="both"/>
              <w:rPr>
                <w:rFonts w:ascii="Arial" w:hAnsi="Arial" w:cs="Arial"/>
                <w:b/>
                <w:bCs/>
                <w:sz w:val="18"/>
                <w:szCs w:val="18"/>
                <w:lang w:eastAsia="es-ES"/>
              </w:rPr>
            </w:pPr>
            <w:r w:rsidRPr="00576513">
              <w:rPr>
                <w:rFonts w:ascii="Arial" w:hAnsi="Arial" w:cs="Arial"/>
                <w:b/>
                <w:bCs/>
                <w:sz w:val="18"/>
                <w:szCs w:val="18"/>
                <w:lang w:eastAsia="es-ES"/>
              </w:rPr>
              <w:t>Misionalidad de la organización</w:t>
            </w:r>
          </w:p>
        </w:tc>
      </w:tr>
      <w:tr w:rsidR="00055136" w:rsidRPr="00576513" w14:paraId="72C05EBE" w14:textId="77777777" w:rsidTr="004A07D6">
        <w:trPr>
          <w:trHeight w:val="751"/>
          <w:jc w:val="center"/>
        </w:trPr>
        <w:tc>
          <w:tcPr>
            <w:tcW w:w="2270" w:type="dxa"/>
            <w:gridSpan w:val="2"/>
            <w:vMerge/>
            <w:vAlign w:val="center"/>
            <w:hideMark/>
          </w:tcPr>
          <w:p w14:paraId="4640525E" w14:textId="77777777" w:rsidR="00055136" w:rsidRPr="00576513" w:rsidRDefault="00055136" w:rsidP="004A07D6">
            <w:pPr>
              <w:jc w:val="both"/>
              <w:rPr>
                <w:rFonts w:ascii="Arial" w:hAnsi="Arial" w:cs="Arial"/>
                <w:sz w:val="18"/>
                <w:szCs w:val="18"/>
                <w:lang w:eastAsia="es-ES"/>
              </w:rPr>
            </w:pPr>
          </w:p>
        </w:tc>
        <w:tc>
          <w:tcPr>
            <w:tcW w:w="3026" w:type="dxa"/>
            <w:shd w:val="clear" w:color="000000" w:fill="FFFFFF"/>
            <w:vAlign w:val="center"/>
            <w:hideMark/>
          </w:tcPr>
          <w:p w14:paraId="2CA4A755" w14:textId="77777777" w:rsidR="00055136" w:rsidRPr="00576513" w:rsidRDefault="00055136" w:rsidP="004A07D6">
            <w:pPr>
              <w:jc w:val="both"/>
              <w:rPr>
                <w:rFonts w:ascii="Arial" w:hAnsi="Arial" w:cs="Arial"/>
                <w:b/>
                <w:bCs/>
                <w:sz w:val="18"/>
                <w:szCs w:val="18"/>
                <w:lang w:eastAsia="es-ES"/>
              </w:rPr>
            </w:pPr>
            <w:r w:rsidRPr="00576513">
              <w:rPr>
                <w:rFonts w:ascii="Arial" w:hAnsi="Arial" w:cs="Arial"/>
                <w:b/>
                <w:bCs/>
                <w:sz w:val="18"/>
                <w:szCs w:val="18"/>
                <w:lang w:eastAsia="es-ES"/>
              </w:rPr>
              <w:t>1.     Empresas dedicadas a la prestación del servicio de transporte terrestre automotor</w:t>
            </w:r>
          </w:p>
        </w:tc>
        <w:tc>
          <w:tcPr>
            <w:tcW w:w="2683" w:type="dxa"/>
            <w:shd w:val="clear" w:color="000000" w:fill="FFFFFF"/>
            <w:vAlign w:val="center"/>
            <w:hideMark/>
          </w:tcPr>
          <w:p w14:paraId="43B430C9" w14:textId="77777777" w:rsidR="00055136" w:rsidRPr="00576513" w:rsidRDefault="00055136" w:rsidP="004A07D6">
            <w:pPr>
              <w:jc w:val="both"/>
              <w:rPr>
                <w:rFonts w:ascii="Arial" w:hAnsi="Arial" w:cs="Arial"/>
                <w:b/>
                <w:bCs/>
                <w:sz w:val="18"/>
                <w:szCs w:val="18"/>
                <w:lang w:eastAsia="es-ES"/>
              </w:rPr>
            </w:pPr>
            <w:r w:rsidRPr="00576513">
              <w:rPr>
                <w:rFonts w:ascii="Arial" w:hAnsi="Arial" w:cs="Arial"/>
                <w:b/>
                <w:bCs/>
                <w:sz w:val="18"/>
                <w:szCs w:val="18"/>
                <w:lang w:eastAsia="es-ES"/>
              </w:rPr>
              <w:t>2.    Organizaciones dedicadas a actividad diferente al transporte</w:t>
            </w:r>
          </w:p>
        </w:tc>
      </w:tr>
      <w:tr w:rsidR="00055136" w:rsidRPr="00576513" w14:paraId="0136BDBF" w14:textId="77777777" w:rsidTr="004A07D6">
        <w:trPr>
          <w:trHeight w:val="501"/>
          <w:jc w:val="center"/>
        </w:trPr>
        <w:tc>
          <w:tcPr>
            <w:tcW w:w="686" w:type="dxa"/>
            <w:vMerge w:val="restart"/>
            <w:shd w:val="clear" w:color="000000" w:fill="FFFFFF"/>
            <w:textDirection w:val="btLr"/>
            <w:vAlign w:val="center"/>
            <w:hideMark/>
          </w:tcPr>
          <w:p w14:paraId="58FF830D" w14:textId="77777777" w:rsidR="00055136" w:rsidRPr="00576513" w:rsidRDefault="00055136" w:rsidP="004A07D6">
            <w:pPr>
              <w:jc w:val="center"/>
              <w:rPr>
                <w:rFonts w:ascii="Arial" w:hAnsi="Arial" w:cs="Arial"/>
                <w:b/>
                <w:bCs/>
                <w:sz w:val="18"/>
                <w:szCs w:val="18"/>
                <w:lang w:eastAsia="es-ES"/>
              </w:rPr>
            </w:pPr>
            <w:r w:rsidRPr="00576513">
              <w:rPr>
                <w:rFonts w:ascii="Arial" w:hAnsi="Arial" w:cs="Arial"/>
                <w:b/>
                <w:bCs/>
                <w:sz w:val="18"/>
                <w:szCs w:val="18"/>
                <w:lang w:eastAsia="es-ES"/>
              </w:rPr>
              <w:t>Tamaño de la organización</w:t>
            </w:r>
          </w:p>
          <w:p w14:paraId="5D537671" w14:textId="77777777" w:rsidR="00055136" w:rsidRPr="00576513" w:rsidRDefault="00055136" w:rsidP="004A07D6">
            <w:pPr>
              <w:jc w:val="center"/>
              <w:rPr>
                <w:rFonts w:ascii="Arial" w:hAnsi="Arial" w:cs="Arial"/>
                <w:b/>
                <w:bCs/>
                <w:sz w:val="18"/>
                <w:szCs w:val="18"/>
                <w:lang w:eastAsia="es-ES"/>
              </w:rPr>
            </w:pPr>
          </w:p>
          <w:p w14:paraId="65F3BC64" w14:textId="77777777" w:rsidR="00055136" w:rsidRPr="00576513" w:rsidRDefault="00055136" w:rsidP="004A07D6">
            <w:pPr>
              <w:jc w:val="both"/>
              <w:rPr>
                <w:rFonts w:ascii="Arial" w:hAnsi="Arial" w:cs="Arial"/>
                <w:b/>
                <w:bCs/>
                <w:sz w:val="18"/>
                <w:szCs w:val="18"/>
                <w:lang w:eastAsia="es-ES"/>
              </w:rPr>
            </w:pPr>
          </w:p>
        </w:tc>
        <w:tc>
          <w:tcPr>
            <w:tcW w:w="1584" w:type="dxa"/>
            <w:shd w:val="clear" w:color="000000" w:fill="FFFFFF"/>
            <w:vAlign w:val="center"/>
            <w:hideMark/>
          </w:tcPr>
          <w:p w14:paraId="528F4562" w14:textId="77777777" w:rsidR="00055136" w:rsidRPr="00576513" w:rsidRDefault="00055136" w:rsidP="004A07D6">
            <w:pPr>
              <w:jc w:val="both"/>
              <w:rPr>
                <w:rFonts w:ascii="Arial" w:hAnsi="Arial" w:cs="Arial"/>
                <w:b/>
                <w:bCs/>
                <w:sz w:val="18"/>
                <w:szCs w:val="18"/>
                <w:lang w:eastAsia="es-ES"/>
              </w:rPr>
            </w:pPr>
            <w:r w:rsidRPr="00576513">
              <w:rPr>
                <w:rFonts w:ascii="Arial" w:hAnsi="Arial" w:cs="Arial"/>
                <w:b/>
                <w:bCs/>
                <w:sz w:val="18"/>
                <w:szCs w:val="18"/>
                <w:lang w:eastAsia="es-ES"/>
              </w:rPr>
              <w:t>No aplica</w:t>
            </w:r>
          </w:p>
        </w:tc>
        <w:tc>
          <w:tcPr>
            <w:tcW w:w="3026" w:type="dxa"/>
            <w:shd w:val="clear" w:color="000000" w:fill="FFFFFF"/>
            <w:vAlign w:val="center"/>
            <w:hideMark/>
          </w:tcPr>
          <w:p w14:paraId="5D65A082" w14:textId="77777777" w:rsidR="00055136" w:rsidRPr="00576513" w:rsidRDefault="00055136" w:rsidP="004A07D6">
            <w:pPr>
              <w:jc w:val="both"/>
              <w:rPr>
                <w:rFonts w:ascii="Arial" w:hAnsi="Arial" w:cs="Arial"/>
                <w:sz w:val="18"/>
                <w:szCs w:val="18"/>
                <w:lang w:eastAsia="es-ES"/>
              </w:rPr>
            </w:pPr>
            <w:r w:rsidRPr="00576513">
              <w:rPr>
                <w:rFonts w:ascii="Arial" w:hAnsi="Arial" w:cs="Arial"/>
                <w:sz w:val="18"/>
                <w:szCs w:val="18"/>
                <w:lang w:eastAsia="es-ES"/>
              </w:rPr>
              <w:t>Entre 1 y 10 vehículos o un conductor</w:t>
            </w:r>
          </w:p>
        </w:tc>
        <w:tc>
          <w:tcPr>
            <w:tcW w:w="2683" w:type="dxa"/>
            <w:shd w:val="clear" w:color="000000" w:fill="FFFFFF"/>
            <w:vAlign w:val="center"/>
            <w:hideMark/>
          </w:tcPr>
          <w:p w14:paraId="1ECB8840" w14:textId="77777777" w:rsidR="00055136" w:rsidRPr="00576513" w:rsidRDefault="00055136" w:rsidP="004A07D6">
            <w:pPr>
              <w:jc w:val="both"/>
              <w:rPr>
                <w:rFonts w:ascii="Arial" w:hAnsi="Arial" w:cs="Arial"/>
                <w:sz w:val="18"/>
                <w:szCs w:val="18"/>
                <w:lang w:eastAsia="es-ES"/>
              </w:rPr>
            </w:pPr>
            <w:r w:rsidRPr="00576513">
              <w:rPr>
                <w:rFonts w:ascii="Arial" w:hAnsi="Arial" w:cs="Arial"/>
                <w:sz w:val="18"/>
                <w:szCs w:val="18"/>
                <w:lang w:eastAsia="es-ES"/>
              </w:rPr>
              <w:t>Entre 1 y 10 vehículos o un conductor</w:t>
            </w:r>
          </w:p>
        </w:tc>
      </w:tr>
      <w:tr w:rsidR="00055136" w:rsidRPr="00576513" w14:paraId="0EA13C79" w14:textId="77777777" w:rsidTr="004A07D6">
        <w:trPr>
          <w:trHeight w:val="501"/>
          <w:jc w:val="center"/>
        </w:trPr>
        <w:tc>
          <w:tcPr>
            <w:tcW w:w="686" w:type="dxa"/>
            <w:vMerge/>
            <w:vAlign w:val="center"/>
            <w:hideMark/>
          </w:tcPr>
          <w:p w14:paraId="2C19E83C" w14:textId="77777777" w:rsidR="00055136" w:rsidRPr="00576513" w:rsidRDefault="00055136" w:rsidP="004A07D6">
            <w:pPr>
              <w:jc w:val="both"/>
              <w:rPr>
                <w:rFonts w:ascii="Arial" w:hAnsi="Arial" w:cs="Arial"/>
                <w:b/>
                <w:bCs/>
                <w:sz w:val="18"/>
                <w:szCs w:val="18"/>
                <w:lang w:eastAsia="es-ES"/>
              </w:rPr>
            </w:pPr>
          </w:p>
        </w:tc>
        <w:tc>
          <w:tcPr>
            <w:tcW w:w="1584" w:type="dxa"/>
            <w:shd w:val="clear" w:color="000000" w:fill="FFFFFF"/>
            <w:vAlign w:val="center"/>
            <w:hideMark/>
          </w:tcPr>
          <w:p w14:paraId="78EF00D7" w14:textId="77777777" w:rsidR="00055136" w:rsidRPr="00576513" w:rsidRDefault="00055136" w:rsidP="004A07D6">
            <w:pPr>
              <w:jc w:val="both"/>
              <w:rPr>
                <w:rFonts w:ascii="Arial" w:hAnsi="Arial" w:cs="Arial"/>
                <w:b/>
                <w:bCs/>
                <w:sz w:val="18"/>
                <w:szCs w:val="18"/>
                <w:lang w:eastAsia="es-ES"/>
              </w:rPr>
            </w:pPr>
            <w:r w:rsidRPr="00576513">
              <w:rPr>
                <w:rFonts w:ascii="Arial" w:hAnsi="Arial" w:cs="Arial"/>
                <w:b/>
                <w:bCs/>
                <w:sz w:val="18"/>
                <w:szCs w:val="18"/>
                <w:lang w:eastAsia="es-ES"/>
              </w:rPr>
              <w:t>1.     Básico</w:t>
            </w:r>
          </w:p>
        </w:tc>
        <w:tc>
          <w:tcPr>
            <w:tcW w:w="3026" w:type="dxa"/>
            <w:shd w:val="clear" w:color="000000" w:fill="FFFFFF"/>
            <w:vAlign w:val="center"/>
            <w:hideMark/>
          </w:tcPr>
          <w:p w14:paraId="0400228C" w14:textId="77777777" w:rsidR="00055136" w:rsidRPr="00576513" w:rsidRDefault="00055136" w:rsidP="004A07D6">
            <w:pPr>
              <w:jc w:val="both"/>
              <w:rPr>
                <w:rFonts w:ascii="Arial" w:hAnsi="Arial" w:cs="Arial"/>
                <w:sz w:val="18"/>
                <w:szCs w:val="18"/>
                <w:lang w:eastAsia="es-ES"/>
              </w:rPr>
            </w:pPr>
            <w:r w:rsidRPr="00576513">
              <w:rPr>
                <w:rFonts w:ascii="Arial" w:hAnsi="Arial" w:cs="Arial"/>
                <w:sz w:val="18"/>
                <w:szCs w:val="18"/>
                <w:lang w:eastAsia="es-ES"/>
              </w:rPr>
              <w:t>Entre 11 y 19 vehículos o entre 2 y 19 conductores</w:t>
            </w:r>
          </w:p>
        </w:tc>
        <w:tc>
          <w:tcPr>
            <w:tcW w:w="2683" w:type="dxa"/>
            <w:shd w:val="clear" w:color="000000" w:fill="FFFFFF"/>
            <w:vAlign w:val="center"/>
            <w:hideMark/>
          </w:tcPr>
          <w:p w14:paraId="1439F60E" w14:textId="77777777" w:rsidR="00055136" w:rsidRPr="00576513" w:rsidRDefault="00055136" w:rsidP="004A07D6">
            <w:pPr>
              <w:jc w:val="both"/>
              <w:rPr>
                <w:rFonts w:ascii="Arial" w:hAnsi="Arial" w:cs="Arial"/>
                <w:sz w:val="18"/>
                <w:szCs w:val="18"/>
                <w:lang w:eastAsia="es-ES"/>
              </w:rPr>
            </w:pPr>
            <w:r w:rsidRPr="00576513">
              <w:rPr>
                <w:rFonts w:ascii="Arial" w:hAnsi="Arial" w:cs="Arial"/>
                <w:sz w:val="18"/>
                <w:szCs w:val="18"/>
                <w:lang w:eastAsia="es-ES"/>
              </w:rPr>
              <w:t>Entre 11 y 49 vehículos o entre 2 y 49 conductores</w:t>
            </w:r>
          </w:p>
        </w:tc>
      </w:tr>
      <w:tr w:rsidR="00055136" w:rsidRPr="00576513" w14:paraId="592A931B" w14:textId="77777777" w:rsidTr="004A07D6">
        <w:trPr>
          <w:trHeight w:val="501"/>
          <w:jc w:val="center"/>
        </w:trPr>
        <w:tc>
          <w:tcPr>
            <w:tcW w:w="686" w:type="dxa"/>
            <w:vMerge/>
            <w:vAlign w:val="center"/>
            <w:hideMark/>
          </w:tcPr>
          <w:p w14:paraId="5A99A913" w14:textId="77777777" w:rsidR="00055136" w:rsidRPr="00576513" w:rsidRDefault="00055136" w:rsidP="004A07D6">
            <w:pPr>
              <w:jc w:val="both"/>
              <w:rPr>
                <w:rFonts w:ascii="Arial" w:hAnsi="Arial" w:cs="Arial"/>
                <w:b/>
                <w:bCs/>
                <w:sz w:val="18"/>
                <w:szCs w:val="18"/>
                <w:lang w:eastAsia="es-ES"/>
              </w:rPr>
            </w:pPr>
          </w:p>
        </w:tc>
        <w:tc>
          <w:tcPr>
            <w:tcW w:w="1584" w:type="dxa"/>
            <w:shd w:val="clear" w:color="000000" w:fill="FFFFFF"/>
            <w:vAlign w:val="center"/>
            <w:hideMark/>
          </w:tcPr>
          <w:p w14:paraId="53F823CE" w14:textId="77777777" w:rsidR="00055136" w:rsidRPr="00576513" w:rsidRDefault="00055136" w:rsidP="004A07D6">
            <w:pPr>
              <w:jc w:val="both"/>
              <w:rPr>
                <w:rFonts w:ascii="Arial" w:hAnsi="Arial" w:cs="Arial"/>
                <w:b/>
                <w:bCs/>
                <w:sz w:val="18"/>
                <w:szCs w:val="18"/>
                <w:lang w:eastAsia="es-ES"/>
              </w:rPr>
            </w:pPr>
            <w:r w:rsidRPr="00576513">
              <w:rPr>
                <w:rFonts w:ascii="Arial" w:hAnsi="Arial" w:cs="Arial"/>
                <w:b/>
                <w:bCs/>
                <w:sz w:val="18"/>
                <w:szCs w:val="18"/>
                <w:lang w:eastAsia="es-ES"/>
              </w:rPr>
              <w:t>2.     Estándar</w:t>
            </w:r>
          </w:p>
        </w:tc>
        <w:tc>
          <w:tcPr>
            <w:tcW w:w="3026" w:type="dxa"/>
            <w:shd w:val="clear" w:color="000000" w:fill="FFFFFF"/>
            <w:vAlign w:val="center"/>
            <w:hideMark/>
          </w:tcPr>
          <w:p w14:paraId="718270DF" w14:textId="77777777" w:rsidR="00055136" w:rsidRPr="00576513" w:rsidRDefault="00055136" w:rsidP="004A07D6">
            <w:pPr>
              <w:jc w:val="both"/>
              <w:rPr>
                <w:rFonts w:ascii="Arial" w:hAnsi="Arial" w:cs="Arial"/>
                <w:sz w:val="18"/>
                <w:szCs w:val="18"/>
                <w:lang w:eastAsia="es-ES"/>
              </w:rPr>
            </w:pPr>
            <w:r w:rsidRPr="00576513">
              <w:rPr>
                <w:rFonts w:ascii="Arial" w:hAnsi="Arial" w:cs="Arial"/>
                <w:sz w:val="18"/>
                <w:szCs w:val="18"/>
                <w:lang w:eastAsia="es-ES"/>
              </w:rPr>
              <w:t>Entre 20 y 50 vehículos o entre 20 y 50 conductores</w:t>
            </w:r>
          </w:p>
        </w:tc>
        <w:tc>
          <w:tcPr>
            <w:tcW w:w="2683" w:type="dxa"/>
            <w:shd w:val="clear" w:color="000000" w:fill="FFFFFF"/>
            <w:vAlign w:val="center"/>
            <w:hideMark/>
          </w:tcPr>
          <w:p w14:paraId="34310F74" w14:textId="77777777" w:rsidR="00055136" w:rsidRPr="00576513" w:rsidRDefault="00055136" w:rsidP="004A07D6">
            <w:pPr>
              <w:jc w:val="both"/>
              <w:rPr>
                <w:rFonts w:ascii="Arial" w:hAnsi="Arial" w:cs="Arial"/>
                <w:sz w:val="18"/>
                <w:szCs w:val="18"/>
                <w:lang w:eastAsia="es-ES"/>
              </w:rPr>
            </w:pPr>
            <w:r w:rsidRPr="00576513">
              <w:rPr>
                <w:rFonts w:ascii="Arial" w:hAnsi="Arial" w:cs="Arial"/>
                <w:sz w:val="18"/>
                <w:szCs w:val="18"/>
                <w:lang w:eastAsia="es-ES"/>
              </w:rPr>
              <w:t>Entre 50 y 100 vehículos o entre 50 y 100 conductores</w:t>
            </w:r>
          </w:p>
        </w:tc>
      </w:tr>
      <w:tr w:rsidR="00055136" w:rsidRPr="00576513" w14:paraId="37610E2E" w14:textId="77777777" w:rsidTr="004A07D6">
        <w:trPr>
          <w:trHeight w:val="501"/>
          <w:jc w:val="center"/>
        </w:trPr>
        <w:tc>
          <w:tcPr>
            <w:tcW w:w="686" w:type="dxa"/>
            <w:vMerge/>
            <w:vAlign w:val="center"/>
            <w:hideMark/>
          </w:tcPr>
          <w:p w14:paraId="515A54F7" w14:textId="77777777" w:rsidR="00055136" w:rsidRPr="00576513" w:rsidRDefault="00055136" w:rsidP="004A07D6">
            <w:pPr>
              <w:jc w:val="both"/>
              <w:rPr>
                <w:rFonts w:ascii="Arial" w:hAnsi="Arial" w:cs="Arial"/>
                <w:b/>
                <w:bCs/>
                <w:sz w:val="18"/>
                <w:szCs w:val="18"/>
                <w:lang w:eastAsia="es-ES"/>
              </w:rPr>
            </w:pPr>
          </w:p>
        </w:tc>
        <w:tc>
          <w:tcPr>
            <w:tcW w:w="1584" w:type="dxa"/>
            <w:shd w:val="clear" w:color="000000" w:fill="FFFFFF"/>
            <w:vAlign w:val="center"/>
            <w:hideMark/>
          </w:tcPr>
          <w:p w14:paraId="117A5FA0" w14:textId="77777777" w:rsidR="00055136" w:rsidRPr="00576513" w:rsidRDefault="00055136" w:rsidP="004A07D6">
            <w:pPr>
              <w:jc w:val="both"/>
              <w:rPr>
                <w:rFonts w:ascii="Arial" w:hAnsi="Arial" w:cs="Arial"/>
                <w:b/>
                <w:bCs/>
                <w:sz w:val="18"/>
                <w:szCs w:val="18"/>
                <w:lang w:eastAsia="es-ES"/>
              </w:rPr>
            </w:pPr>
            <w:r w:rsidRPr="00576513">
              <w:rPr>
                <w:rFonts w:ascii="Arial" w:hAnsi="Arial" w:cs="Arial"/>
                <w:b/>
                <w:bCs/>
                <w:sz w:val="18"/>
                <w:szCs w:val="18"/>
                <w:lang w:eastAsia="es-ES"/>
              </w:rPr>
              <w:t>3.     Avanzado</w:t>
            </w:r>
          </w:p>
        </w:tc>
        <w:tc>
          <w:tcPr>
            <w:tcW w:w="3026" w:type="dxa"/>
            <w:shd w:val="clear" w:color="000000" w:fill="FFFFFF"/>
            <w:vAlign w:val="center"/>
            <w:hideMark/>
          </w:tcPr>
          <w:p w14:paraId="1EB33313" w14:textId="77777777" w:rsidR="00055136" w:rsidRPr="00576513" w:rsidRDefault="00055136" w:rsidP="004A07D6">
            <w:pPr>
              <w:jc w:val="both"/>
              <w:rPr>
                <w:rFonts w:ascii="Arial" w:hAnsi="Arial" w:cs="Arial"/>
                <w:sz w:val="18"/>
                <w:szCs w:val="18"/>
                <w:lang w:eastAsia="es-ES"/>
              </w:rPr>
            </w:pPr>
            <w:r w:rsidRPr="00576513">
              <w:rPr>
                <w:rFonts w:ascii="Arial" w:hAnsi="Arial" w:cs="Arial"/>
                <w:sz w:val="18"/>
                <w:szCs w:val="18"/>
                <w:lang w:eastAsia="es-ES"/>
              </w:rPr>
              <w:t>Mas de 50 vehículos o más de 50 conductores</w:t>
            </w:r>
          </w:p>
        </w:tc>
        <w:tc>
          <w:tcPr>
            <w:tcW w:w="2683" w:type="dxa"/>
            <w:shd w:val="clear" w:color="000000" w:fill="FFFFFF"/>
            <w:vAlign w:val="center"/>
            <w:hideMark/>
          </w:tcPr>
          <w:p w14:paraId="5BBB3159" w14:textId="77777777" w:rsidR="00055136" w:rsidRPr="00576513" w:rsidRDefault="00055136" w:rsidP="004A07D6">
            <w:pPr>
              <w:jc w:val="both"/>
              <w:rPr>
                <w:rFonts w:ascii="Arial" w:hAnsi="Arial" w:cs="Arial"/>
                <w:sz w:val="18"/>
                <w:szCs w:val="18"/>
                <w:lang w:eastAsia="es-ES"/>
              </w:rPr>
            </w:pPr>
            <w:r w:rsidRPr="00576513">
              <w:rPr>
                <w:rFonts w:ascii="Arial" w:hAnsi="Arial" w:cs="Arial"/>
                <w:sz w:val="18"/>
                <w:szCs w:val="18"/>
                <w:lang w:eastAsia="es-ES"/>
              </w:rPr>
              <w:t>Más de 100 vehículos o más de 100 conductores</w:t>
            </w:r>
          </w:p>
        </w:tc>
      </w:tr>
    </w:tbl>
    <w:p w14:paraId="05366496" w14:textId="77777777" w:rsidR="00055136" w:rsidRPr="00055136" w:rsidRDefault="00055136" w:rsidP="00A00D96">
      <w:pPr>
        <w:pStyle w:val="Default"/>
        <w:jc w:val="both"/>
        <w:rPr>
          <w:sz w:val="22"/>
          <w:szCs w:val="22"/>
        </w:rPr>
      </w:pPr>
    </w:p>
    <w:p w14:paraId="785904CD" w14:textId="77777777" w:rsidR="00304510" w:rsidRPr="00304510" w:rsidRDefault="00304510" w:rsidP="00304510">
      <w:pPr>
        <w:spacing w:beforeLines="40" w:before="96"/>
        <w:jc w:val="both"/>
        <w:rPr>
          <w:rFonts w:ascii="Arial" w:hAnsi="Arial" w:cs="Arial"/>
          <w:sz w:val="22"/>
          <w:szCs w:val="22"/>
        </w:rPr>
      </w:pPr>
      <w:r w:rsidRPr="00304510">
        <w:rPr>
          <w:rFonts w:ascii="Arial" w:hAnsi="Arial" w:cs="Arial"/>
          <w:sz w:val="22"/>
          <w:szCs w:val="22"/>
        </w:rPr>
        <w:lastRenderedPageBreak/>
        <w:t>Dado que para el cumplimiento del contrato se requieren actividades conexas de transporte, sin que estas constituyan el objeto principal del mismo, EL PROPONENTE o cada uno de los integrantes del Consorcio o unión temporal según el caso, deberá:</w:t>
      </w:r>
    </w:p>
    <w:p w14:paraId="2A364EE7" w14:textId="77777777" w:rsidR="00304510" w:rsidRPr="00304510" w:rsidRDefault="00304510" w:rsidP="00304510">
      <w:pPr>
        <w:spacing w:beforeLines="40" w:before="96"/>
        <w:jc w:val="both"/>
        <w:rPr>
          <w:rFonts w:ascii="Arial" w:hAnsi="Arial" w:cs="Arial"/>
          <w:sz w:val="22"/>
          <w:szCs w:val="22"/>
        </w:rPr>
      </w:pPr>
      <w:r w:rsidRPr="00304510">
        <w:rPr>
          <w:rFonts w:ascii="Arial" w:hAnsi="Arial" w:cs="Arial"/>
          <w:sz w:val="22"/>
          <w:szCs w:val="22"/>
        </w:rPr>
        <w:t>•</w:t>
      </w:r>
      <w:r w:rsidRPr="00304510">
        <w:rPr>
          <w:rFonts w:ascii="Arial" w:hAnsi="Arial" w:cs="Arial"/>
          <w:sz w:val="22"/>
          <w:szCs w:val="22"/>
        </w:rPr>
        <w:tab/>
        <w:t xml:space="preserve">Informar si para el cumplimiento de su misión debe fabricar, ensamblar, comercializar, contratar o administrar flotas de vehículos automotores o no automotores superiores a diez (10) unidades; o debe contratar o administrar personal de conductores; </w:t>
      </w:r>
    </w:p>
    <w:p w14:paraId="007DBD80" w14:textId="77777777" w:rsidR="00304510" w:rsidRPr="00304510" w:rsidRDefault="00304510" w:rsidP="00304510">
      <w:pPr>
        <w:spacing w:beforeLines="40" w:before="96"/>
        <w:jc w:val="both"/>
        <w:rPr>
          <w:rFonts w:ascii="Arial" w:hAnsi="Arial" w:cs="Arial"/>
          <w:sz w:val="22"/>
          <w:szCs w:val="22"/>
        </w:rPr>
      </w:pPr>
      <w:r w:rsidRPr="00304510">
        <w:rPr>
          <w:rFonts w:ascii="Arial" w:hAnsi="Arial" w:cs="Arial"/>
          <w:sz w:val="22"/>
          <w:szCs w:val="22"/>
        </w:rPr>
        <w:t>•</w:t>
      </w:r>
      <w:r w:rsidRPr="00304510">
        <w:rPr>
          <w:rFonts w:ascii="Arial" w:hAnsi="Arial" w:cs="Arial"/>
          <w:sz w:val="22"/>
          <w:szCs w:val="22"/>
        </w:rPr>
        <w:tab/>
        <w:t xml:space="preserve">Informar si las actividades conexas de transporte las realizará a través de un tercero y presentar en la debida oportunidad la licencia vigente para la prestación del servicio de transporte, expedida por el Ministerio de Transporte o autoridad local competente </w:t>
      </w:r>
    </w:p>
    <w:p w14:paraId="72DB9936" w14:textId="77777777" w:rsidR="00304510" w:rsidRPr="00304510" w:rsidRDefault="00304510" w:rsidP="00304510">
      <w:pPr>
        <w:spacing w:beforeLines="40" w:before="96"/>
        <w:jc w:val="both"/>
        <w:rPr>
          <w:rFonts w:ascii="Arial" w:hAnsi="Arial" w:cs="Arial"/>
          <w:sz w:val="22"/>
          <w:szCs w:val="22"/>
        </w:rPr>
      </w:pPr>
    </w:p>
    <w:p w14:paraId="6D9191EB" w14:textId="77777777" w:rsidR="00304510" w:rsidRPr="00304510" w:rsidRDefault="00304510" w:rsidP="00304510">
      <w:pPr>
        <w:spacing w:beforeLines="40" w:before="96"/>
        <w:jc w:val="both"/>
        <w:rPr>
          <w:rFonts w:ascii="Arial" w:hAnsi="Arial" w:cs="Arial"/>
          <w:sz w:val="22"/>
          <w:szCs w:val="22"/>
        </w:rPr>
      </w:pPr>
      <w:r w:rsidRPr="00304510">
        <w:rPr>
          <w:rFonts w:ascii="Arial" w:hAnsi="Arial" w:cs="Arial"/>
          <w:sz w:val="22"/>
          <w:szCs w:val="22"/>
        </w:rPr>
        <w:t>Durante el plazo de ejecución del contrato el contratista, si antes no lo ha realizado, presentara copia del registro de su PESV (o del PESV del tercero subcontratado) ante la autoridad competente o copia de su aprobación.</w:t>
      </w:r>
    </w:p>
    <w:p w14:paraId="0497DFEF" w14:textId="77777777" w:rsidR="00304510" w:rsidRPr="00304510" w:rsidRDefault="00304510" w:rsidP="00304510">
      <w:pPr>
        <w:spacing w:beforeLines="40" w:before="96"/>
        <w:jc w:val="both"/>
        <w:rPr>
          <w:rFonts w:ascii="Arial" w:hAnsi="Arial" w:cs="Arial"/>
          <w:sz w:val="22"/>
          <w:szCs w:val="22"/>
        </w:rPr>
      </w:pPr>
    </w:p>
    <w:p w14:paraId="5176752B" w14:textId="77777777" w:rsidR="00304510" w:rsidRPr="00304510" w:rsidRDefault="00304510" w:rsidP="00304510">
      <w:pPr>
        <w:spacing w:beforeLines="40" w:before="96"/>
        <w:jc w:val="both"/>
        <w:rPr>
          <w:rFonts w:ascii="Arial" w:hAnsi="Arial" w:cs="Arial"/>
          <w:sz w:val="22"/>
          <w:szCs w:val="22"/>
        </w:rPr>
      </w:pPr>
      <w:r w:rsidRPr="00304510">
        <w:rPr>
          <w:rFonts w:ascii="Arial" w:hAnsi="Arial" w:cs="Arial"/>
          <w:sz w:val="22"/>
          <w:szCs w:val="22"/>
        </w:rPr>
        <w:t>Adicionalmente, según el Num.3.10.3 del Plan Estratégico de Seguridad Vial - CT-ADF-0075 se estableció que la DIAN durante el plazo de ejecución de sus contratos, podrá realizar auditorías a contratistas. Por lo anterior, los contratistas de la DIAN tienen la obligación de permitir la realización de estas auditorías y de adoptar el tratamiento que sea necesario para prevenir la ocurrencia de riesgos viales</w:t>
      </w:r>
    </w:p>
    <w:p w14:paraId="4879C5F1" w14:textId="77777777" w:rsidR="00304510" w:rsidRPr="00304510" w:rsidRDefault="00304510" w:rsidP="00304510">
      <w:pPr>
        <w:spacing w:beforeLines="40" w:before="96"/>
        <w:jc w:val="both"/>
        <w:rPr>
          <w:rFonts w:ascii="Arial" w:hAnsi="Arial" w:cs="Arial"/>
          <w:sz w:val="22"/>
          <w:szCs w:val="22"/>
        </w:rPr>
      </w:pPr>
    </w:p>
    <w:p w14:paraId="4AA48033" w14:textId="02AB87CB" w:rsidR="002D28B1" w:rsidRDefault="00304510" w:rsidP="00304510">
      <w:pPr>
        <w:spacing w:beforeLines="40" w:before="96"/>
        <w:jc w:val="both"/>
        <w:rPr>
          <w:rFonts w:ascii="Arial" w:hAnsi="Arial" w:cs="Arial"/>
          <w:sz w:val="22"/>
          <w:szCs w:val="22"/>
        </w:rPr>
      </w:pPr>
      <w:r w:rsidRPr="00304510">
        <w:rPr>
          <w:rFonts w:ascii="Arial" w:hAnsi="Arial" w:cs="Arial"/>
          <w:sz w:val="22"/>
          <w:szCs w:val="22"/>
        </w:rPr>
        <w:t>NOTA: La DIAN dentro del Proceso de Selección solo verificará el registro o aprobación del PESV, sin revisar su contenido, porque esta revisión compete de manera exclusiva al organismo de tránsito correspondiente.</w:t>
      </w:r>
    </w:p>
    <w:p w14:paraId="3A2985D3" w14:textId="77777777" w:rsidR="00055136" w:rsidRPr="00055136" w:rsidRDefault="00055136" w:rsidP="002D28B1">
      <w:pPr>
        <w:spacing w:beforeLines="40" w:before="96"/>
        <w:jc w:val="both"/>
        <w:rPr>
          <w:rFonts w:ascii="Arial" w:hAnsi="Arial" w:cs="Arial"/>
          <w:b/>
          <w:bCs/>
          <w:sz w:val="22"/>
          <w:szCs w:val="22"/>
        </w:rPr>
      </w:pPr>
    </w:p>
    <w:p w14:paraId="2F75EF6D" w14:textId="77777777" w:rsidR="0066662A" w:rsidRDefault="0066662A" w:rsidP="00452413">
      <w:pPr>
        <w:pStyle w:val="Prrafodelista"/>
        <w:numPr>
          <w:ilvl w:val="0"/>
          <w:numId w:val="23"/>
        </w:numPr>
        <w:spacing w:before="120"/>
        <w:ind w:left="567" w:hanging="567"/>
        <w:jc w:val="both"/>
        <w:rPr>
          <w:rFonts w:ascii="Arial" w:hAnsi="Arial" w:cs="Arial"/>
          <w:b/>
          <w:bCs/>
          <w:sz w:val="22"/>
          <w:szCs w:val="22"/>
        </w:rPr>
      </w:pPr>
      <w:r w:rsidRPr="0066662A">
        <w:rPr>
          <w:rFonts w:ascii="Arial" w:hAnsi="Arial" w:cs="Arial"/>
          <w:b/>
          <w:bCs/>
          <w:sz w:val="22"/>
          <w:szCs w:val="22"/>
        </w:rPr>
        <w:t>SISTEMA DE GESTION AMBIENTAL</w:t>
      </w:r>
    </w:p>
    <w:p w14:paraId="5E8CB47F" w14:textId="77777777" w:rsidR="00E0011B" w:rsidRDefault="00E0011B" w:rsidP="00E0011B">
      <w:pPr>
        <w:pStyle w:val="Prrafodelista"/>
        <w:spacing w:before="120"/>
        <w:ind w:left="567"/>
        <w:jc w:val="both"/>
        <w:rPr>
          <w:rFonts w:ascii="Arial" w:hAnsi="Arial" w:cs="Arial"/>
          <w:b/>
          <w:bCs/>
          <w:sz w:val="22"/>
          <w:szCs w:val="22"/>
        </w:rPr>
      </w:pPr>
    </w:p>
    <w:p w14:paraId="1964B24A" w14:textId="77777777" w:rsidR="00412928" w:rsidRPr="00412928" w:rsidRDefault="00412928" w:rsidP="0041292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hAnsi="Arial" w:cs="Arial"/>
          <w:sz w:val="22"/>
          <w:szCs w:val="22"/>
        </w:rPr>
      </w:pPr>
      <w:r w:rsidRPr="00412928">
        <w:rPr>
          <w:rFonts w:ascii="Arial" w:hAnsi="Arial" w:cs="Arial"/>
          <w:sz w:val="22"/>
          <w:szCs w:val="22"/>
        </w:rPr>
        <w:t xml:space="preserve">En el marco de estas políticas, la DIAN, a través de su Código de Buen Gobierno y Ética (CG-IC-0001), adoptó la Política de Gestión Ambiental, comprometiéndose a promover el ahorro de recursos naturales, optimizar insumos, controlar emisiones y reducir la generación de residuos. Todo esto con el fin de prevenir impactos negativos y contribuir al desarrollo sostenible. </w:t>
      </w:r>
    </w:p>
    <w:p w14:paraId="471883CB" w14:textId="77777777" w:rsidR="00412928" w:rsidRPr="00412928" w:rsidRDefault="00412928" w:rsidP="0041292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hAnsi="Arial" w:cs="Arial"/>
          <w:sz w:val="22"/>
          <w:szCs w:val="22"/>
        </w:rPr>
      </w:pPr>
    </w:p>
    <w:p w14:paraId="1284E475" w14:textId="77777777" w:rsidR="00412928" w:rsidRPr="00412928" w:rsidRDefault="00412928" w:rsidP="0041292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hAnsi="Arial" w:cs="Arial"/>
          <w:sz w:val="22"/>
          <w:szCs w:val="22"/>
        </w:rPr>
      </w:pPr>
      <w:r w:rsidRPr="00412928">
        <w:rPr>
          <w:rFonts w:ascii="Arial" w:hAnsi="Arial" w:cs="Arial"/>
          <w:sz w:val="22"/>
          <w:szCs w:val="22"/>
        </w:rPr>
        <w:t>Por lo tanto, la DIAN busca fomentar la contratación sustentable, considerando no solo criterios económicos y técnicos, sino también el ciclo de vida de los productos y su impacto ambiental y social. Además, se promoverá, siempre que sea viable jurídica y financieramente, la participación comunitaria en los proyectos desarrollados por la entidad.</w:t>
      </w:r>
    </w:p>
    <w:p w14:paraId="0F3D0A97" w14:textId="77777777" w:rsidR="00412928" w:rsidRPr="00412928" w:rsidRDefault="00412928" w:rsidP="0041292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hAnsi="Arial" w:cs="Arial"/>
          <w:sz w:val="22"/>
          <w:szCs w:val="22"/>
        </w:rPr>
      </w:pPr>
    </w:p>
    <w:p w14:paraId="33CBEB2B" w14:textId="77777777" w:rsidR="00412928" w:rsidRPr="00412928" w:rsidRDefault="00412928" w:rsidP="00412928">
      <w:pPr>
        <w:pStyle w:val="Default"/>
        <w:jc w:val="both"/>
        <w:rPr>
          <w:sz w:val="22"/>
          <w:szCs w:val="22"/>
        </w:rPr>
      </w:pPr>
      <w:r w:rsidRPr="00412928">
        <w:rPr>
          <w:sz w:val="22"/>
          <w:szCs w:val="22"/>
        </w:rPr>
        <w:t>Para promover la competitividad de las eco-industrias, es necesario incluir criterios de sostenibilidad ambiental en los Procesos de Contratación. Esto implica valorar el impacto ambiental de los bienes o servicios a lo largo de su ciclo de vida. Se busca priorizar aquellos que utilicen racional y eficientemente los recursos (naturales, humanos y económicos) y generen beneficios ambientales, sociales y económicos. Acorde con esta directriz, la DIAN ha establecido la Cartilla CT-ADF-0104: "Requisitos mínimos ambientales para participar en procesos de contratación con la UAE-DIAN a Nivel Nacional".</w:t>
      </w:r>
    </w:p>
    <w:p w14:paraId="31099FD2" w14:textId="77777777" w:rsidR="00412928" w:rsidRPr="00412928" w:rsidRDefault="00412928" w:rsidP="00412928">
      <w:pPr>
        <w:pStyle w:val="Default"/>
        <w:jc w:val="both"/>
        <w:rPr>
          <w:sz w:val="22"/>
          <w:szCs w:val="22"/>
        </w:rPr>
      </w:pPr>
    </w:p>
    <w:p w14:paraId="594514E7" w14:textId="77777777" w:rsidR="00412928" w:rsidRPr="00412928" w:rsidRDefault="00412928" w:rsidP="0041292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hAnsi="Arial" w:cs="Arial"/>
          <w:sz w:val="22"/>
          <w:szCs w:val="22"/>
        </w:rPr>
      </w:pPr>
      <w:r w:rsidRPr="00412928">
        <w:rPr>
          <w:rFonts w:ascii="Arial" w:hAnsi="Arial" w:cs="Arial"/>
          <w:sz w:val="22"/>
          <w:szCs w:val="22"/>
        </w:rPr>
        <w:t>Aunado a lo anterior, en la CUMBRE DE LA TIERRA del año 2012 se hizo el lanzamiento de la Iniciativa de Compras Públicas sostenibles, en la que participa Colombia quien se comprometió a desarrollar la estrategia entre otras, de (i) La definición, reglamentación e implementación de un Plan de Contratación Pública sostenible, basado en un sistema de información verificable, preciso y no engañoso de la calidad ambiental de los bienes y servicios sostenibles; y (</w:t>
      </w:r>
      <w:proofErr w:type="spellStart"/>
      <w:r w:rsidRPr="00412928">
        <w:rPr>
          <w:rFonts w:ascii="Arial" w:hAnsi="Arial" w:cs="Arial"/>
          <w:sz w:val="22"/>
          <w:szCs w:val="22"/>
        </w:rPr>
        <w:t>ii</w:t>
      </w:r>
      <w:proofErr w:type="spellEnd"/>
      <w:r w:rsidRPr="00412928">
        <w:rPr>
          <w:rFonts w:ascii="Arial" w:hAnsi="Arial" w:cs="Arial"/>
          <w:sz w:val="22"/>
          <w:szCs w:val="22"/>
        </w:rPr>
        <w:t>) El desarrollo de normas internas para Comités de Adquisiciones. Asimismo, en el año 2024 el Ministerio de Ambiente y Desarrollo Sostenible en conjunto con Colombia Compra Eficiente (CCE), expidió la Guía de Compras Sostenibles y Socialmente Responsables, con el propósito de fortalecer las capacidades de los servidores públicos en la planificación, ejecución y seguimiento de criterios de sostenibilidad.</w:t>
      </w:r>
    </w:p>
    <w:p w14:paraId="4A3FC50C" w14:textId="77777777" w:rsidR="00412928" w:rsidRPr="00412928" w:rsidRDefault="00412928" w:rsidP="00412928">
      <w:pPr>
        <w:pStyle w:val="Default"/>
        <w:jc w:val="both"/>
        <w:rPr>
          <w:sz w:val="22"/>
          <w:szCs w:val="22"/>
        </w:rPr>
      </w:pPr>
    </w:p>
    <w:p w14:paraId="0B77431E" w14:textId="77777777" w:rsidR="00412928" w:rsidRPr="00412928" w:rsidRDefault="00412928" w:rsidP="00412928">
      <w:pPr>
        <w:pStyle w:val="Default"/>
        <w:jc w:val="both"/>
        <w:rPr>
          <w:sz w:val="22"/>
          <w:szCs w:val="22"/>
        </w:rPr>
      </w:pPr>
      <w:r w:rsidRPr="00412928">
        <w:rPr>
          <w:sz w:val="22"/>
          <w:szCs w:val="22"/>
        </w:rPr>
        <w:t xml:space="preserve">De acuerdo con lo anterior, los </w:t>
      </w:r>
      <w:r w:rsidRPr="00412928">
        <w:rPr>
          <w:b/>
          <w:sz w:val="22"/>
          <w:szCs w:val="22"/>
        </w:rPr>
        <w:t>CONTRATISTAS</w:t>
      </w:r>
      <w:r w:rsidRPr="00412928">
        <w:rPr>
          <w:sz w:val="22"/>
          <w:szCs w:val="22"/>
        </w:rPr>
        <w:t xml:space="preserve"> de la DIAN sin excepción, deben cumplir la legislación ambiental vigente, sin necesidad de requerimiento previo o expreso; y deben obtener y mantener vigentes las licencias o permisos de autoridades ambientales que de conformidad con la normatividad vigente sean necesarias para cumplir sus obligaciones contractuales y/o postcontractuales. </w:t>
      </w:r>
    </w:p>
    <w:p w14:paraId="79567CA2" w14:textId="77777777" w:rsidR="00412928" w:rsidRPr="00412928" w:rsidRDefault="00412928" w:rsidP="00412928">
      <w:pPr>
        <w:pStyle w:val="Default"/>
        <w:jc w:val="both"/>
        <w:rPr>
          <w:sz w:val="22"/>
          <w:szCs w:val="22"/>
        </w:rPr>
      </w:pPr>
    </w:p>
    <w:p w14:paraId="05F84F89" w14:textId="77777777" w:rsidR="00412928" w:rsidRPr="00412928" w:rsidRDefault="00412928" w:rsidP="00412928">
      <w:pPr>
        <w:pStyle w:val="Default"/>
        <w:jc w:val="both"/>
        <w:rPr>
          <w:sz w:val="22"/>
          <w:szCs w:val="22"/>
        </w:rPr>
      </w:pPr>
      <w:r w:rsidRPr="00412928">
        <w:rPr>
          <w:sz w:val="22"/>
          <w:szCs w:val="22"/>
        </w:rPr>
        <w:t xml:space="preserve">Igualmente, los </w:t>
      </w:r>
      <w:r w:rsidRPr="00412928">
        <w:rPr>
          <w:b/>
          <w:sz w:val="22"/>
          <w:szCs w:val="22"/>
        </w:rPr>
        <w:t>CONTRATISTAS</w:t>
      </w:r>
      <w:r w:rsidRPr="00412928">
        <w:rPr>
          <w:sz w:val="22"/>
          <w:szCs w:val="22"/>
        </w:rPr>
        <w:t xml:space="preserve"> deben prever los costos en los que deben incurrir para el cumplimiento de las normas ambientales, antes, durante y después de la ejecución del contrato. Para ello, la DIAN se reserva el derecho de realizar </w:t>
      </w:r>
      <w:r w:rsidRPr="00412928">
        <w:rPr>
          <w:b/>
          <w:sz w:val="22"/>
          <w:szCs w:val="22"/>
        </w:rPr>
        <w:t>AUDITORÍAS DE SEGUNDA PARTE</w:t>
      </w:r>
      <w:r w:rsidRPr="00412928">
        <w:rPr>
          <w:sz w:val="22"/>
          <w:szCs w:val="22"/>
        </w:rPr>
        <w:t xml:space="preserve">, con el fin de verificar el cumplimiento de las normas ambientales. </w:t>
      </w:r>
    </w:p>
    <w:p w14:paraId="4C9BA3A8" w14:textId="77777777" w:rsidR="00937BD0" w:rsidRPr="00412928" w:rsidRDefault="00937BD0" w:rsidP="003C5E2A">
      <w:pPr>
        <w:spacing w:before="120"/>
        <w:jc w:val="both"/>
        <w:rPr>
          <w:rFonts w:ascii="Arial" w:hAnsi="Arial" w:cs="Arial"/>
        </w:rPr>
      </w:pPr>
    </w:p>
    <w:p w14:paraId="2CBFF47B" w14:textId="224EF7CE" w:rsidR="0066662A" w:rsidRDefault="0066662A" w:rsidP="00452413">
      <w:pPr>
        <w:pStyle w:val="Prrafodelista"/>
        <w:spacing w:before="120"/>
        <w:ind w:left="0"/>
        <w:jc w:val="both"/>
        <w:rPr>
          <w:rFonts w:ascii="Arial" w:hAnsi="Arial" w:cs="Arial"/>
          <w:b/>
          <w:bCs/>
          <w:sz w:val="22"/>
          <w:szCs w:val="22"/>
        </w:rPr>
      </w:pPr>
      <w:r>
        <w:rPr>
          <w:rFonts w:ascii="Arial" w:hAnsi="Arial" w:cs="Arial"/>
          <w:b/>
          <w:bCs/>
          <w:sz w:val="22"/>
          <w:szCs w:val="22"/>
        </w:rPr>
        <w:t>3</w:t>
      </w:r>
      <w:r w:rsidR="00E0011B">
        <w:rPr>
          <w:rFonts w:ascii="Arial" w:hAnsi="Arial" w:cs="Arial"/>
          <w:b/>
          <w:bCs/>
          <w:sz w:val="22"/>
          <w:szCs w:val="22"/>
        </w:rPr>
        <w:t>1</w:t>
      </w:r>
      <w:r>
        <w:rPr>
          <w:rFonts w:ascii="Arial" w:hAnsi="Arial" w:cs="Arial"/>
          <w:b/>
          <w:bCs/>
          <w:sz w:val="22"/>
          <w:szCs w:val="22"/>
        </w:rPr>
        <w:t xml:space="preserve">.1. </w:t>
      </w:r>
      <w:r w:rsidRPr="0066662A">
        <w:rPr>
          <w:rFonts w:ascii="Arial" w:hAnsi="Arial" w:cs="Arial"/>
          <w:b/>
          <w:bCs/>
          <w:sz w:val="22"/>
          <w:szCs w:val="22"/>
        </w:rPr>
        <w:t xml:space="preserve">Licencias o permisos ambientales que debe acreditar el PROPONENTE como requisito para participar en el Proceso de Contratación: </w:t>
      </w:r>
    </w:p>
    <w:p w14:paraId="2CDDBB5D" w14:textId="7700FBDD" w:rsidR="0066662A" w:rsidRDefault="0066662A" w:rsidP="00452413">
      <w:pPr>
        <w:pStyle w:val="Prrafodelista"/>
        <w:spacing w:before="120"/>
        <w:ind w:left="0"/>
        <w:jc w:val="both"/>
        <w:rPr>
          <w:rFonts w:ascii="Arial" w:hAnsi="Arial" w:cs="Arial"/>
          <w:sz w:val="22"/>
          <w:szCs w:val="22"/>
        </w:rPr>
      </w:pPr>
      <w:r w:rsidRPr="0066662A">
        <w:rPr>
          <w:rFonts w:ascii="Arial" w:hAnsi="Arial" w:cs="Arial"/>
          <w:sz w:val="22"/>
          <w:szCs w:val="22"/>
        </w:rPr>
        <w:t>Para ejecutar el contrato NO es necesario que el PROPONENTE tenga licencia ambiental alguna.</w:t>
      </w:r>
    </w:p>
    <w:p w14:paraId="6D875E57" w14:textId="3A3976B4" w:rsidR="008D5D6B" w:rsidRDefault="006A6184" w:rsidP="00452413">
      <w:pPr>
        <w:pStyle w:val="Prrafodelista"/>
        <w:numPr>
          <w:ilvl w:val="0"/>
          <w:numId w:val="23"/>
        </w:numPr>
        <w:spacing w:before="120"/>
        <w:ind w:left="567" w:hanging="567"/>
        <w:jc w:val="both"/>
        <w:rPr>
          <w:rFonts w:ascii="Arial" w:hAnsi="Arial" w:cs="Arial"/>
          <w:b/>
          <w:bCs/>
          <w:sz w:val="22"/>
          <w:szCs w:val="22"/>
        </w:rPr>
      </w:pPr>
      <w:r w:rsidRPr="006A6184">
        <w:rPr>
          <w:rFonts w:ascii="Arial" w:hAnsi="Arial" w:cs="Arial"/>
          <w:b/>
          <w:bCs/>
          <w:sz w:val="22"/>
          <w:szCs w:val="22"/>
        </w:rPr>
        <w:t>DOCUMENTOS QUE FORMAN PARTE INTEGRAL DEL CONTRATO</w:t>
      </w:r>
      <w:r>
        <w:rPr>
          <w:rFonts w:ascii="Arial" w:hAnsi="Arial" w:cs="Arial"/>
          <w:b/>
          <w:bCs/>
          <w:sz w:val="22"/>
          <w:szCs w:val="22"/>
        </w:rPr>
        <w:t>.</w:t>
      </w:r>
    </w:p>
    <w:p w14:paraId="498BB32D" w14:textId="3F667049" w:rsidR="006A6184" w:rsidRPr="006A6184" w:rsidRDefault="0036696F" w:rsidP="004678A3">
      <w:pPr>
        <w:pStyle w:val="Textoindependiente"/>
        <w:ind w:right="6"/>
        <w:jc w:val="both"/>
        <w:rPr>
          <w:rFonts w:ascii="Arial" w:hAnsi="Arial" w:cs="Arial"/>
          <w:b/>
          <w:bCs/>
          <w:sz w:val="22"/>
          <w:szCs w:val="22"/>
        </w:rPr>
      </w:pPr>
      <w:r w:rsidRPr="0036696F">
        <w:rPr>
          <w:rFonts w:ascii="Arial" w:hAnsi="Arial" w:cs="Arial"/>
          <w:sz w:val="22"/>
          <w:szCs w:val="22"/>
        </w:rPr>
        <w:t xml:space="preserve">Forman parte integral del Contrato: </w:t>
      </w:r>
      <w:sdt>
        <w:sdtPr>
          <w:rPr>
            <w:rFonts w:ascii="Arial" w:hAnsi="Arial" w:cs="Arial"/>
            <w:sz w:val="22"/>
            <w:szCs w:val="22"/>
          </w:rPr>
          <w:alias w:val="28"/>
          <w:tag w:val="28"/>
          <w:id w:val="1515881888"/>
          <w:placeholder>
            <w:docPart w:val="59C50D9357284452A9A5602869C025A1"/>
          </w:placeholder>
          <w:dropDownList>
            <w:listItem w:value="Elija un elemento."/>
            <w:listItem w:displayText="el Estudio Previo y anexos, pliego de condiciones y adendas, respuesta a observaciones, oferta y adjudicación del contrato. " w:value="el Estudio Previo y anexos, pliego de condiciones y adendas, respuesta a observaciones, oferta y adjudicación del contrato. "/>
            <w:listItem w:displayText="el Estudio Previo y anexos, Invitación Pública y adendas, respuesta a observaciones y oferta. " w:value="el Estudio Previo y anexos, Invitación Pública y adendas, respuesta a observaciones y oferta. "/>
            <w:listItem w:displayText="El Estudio Previo, anexos y Oferta. " w:value="El Estudio Previo, anexos y Oferta. "/>
          </w:dropDownList>
        </w:sdtPr>
        <w:sdtEndPr/>
        <w:sdtContent>
          <w:r w:rsidRPr="0036696F">
            <w:rPr>
              <w:rFonts w:ascii="Arial" w:hAnsi="Arial" w:cs="Arial"/>
              <w:sz w:val="22"/>
              <w:szCs w:val="22"/>
            </w:rPr>
            <w:t xml:space="preserve">el Estudio Previo y anexos, pliego de condiciones y adendas, respuesta a observaciones, oferta y adjudicación del contrato. </w:t>
          </w:r>
        </w:sdtContent>
      </w:sdt>
      <w:r w:rsidRPr="0036696F">
        <w:rPr>
          <w:rFonts w:ascii="Arial" w:hAnsi="Arial" w:cs="Arial"/>
          <w:sz w:val="22"/>
          <w:szCs w:val="22"/>
        </w:rPr>
        <w:t xml:space="preserve">, publicados en SECOP II. </w:t>
      </w:r>
    </w:p>
    <w:p w14:paraId="67463D17" w14:textId="1C791E2D" w:rsidR="00D027D5" w:rsidRPr="008C327A" w:rsidRDefault="008C327A" w:rsidP="00452413">
      <w:pPr>
        <w:pStyle w:val="Prrafodelista"/>
        <w:numPr>
          <w:ilvl w:val="0"/>
          <w:numId w:val="23"/>
        </w:numPr>
        <w:spacing w:before="120"/>
        <w:ind w:left="567" w:hanging="567"/>
        <w:jc w:val="both"/>
        <w:rPr>
          <w:rFonts w:ascii="Arial" w:hAnsi="Arial" w:cs="Arial"/>
          <w:b/>
          <w:bCs/>
          <w:sz w:val="22"/>
          <w:szCs w:val="22"/>
        </w:rPr>
      </w:pPr>
      <w:r>
        <w:rPr>
          <w:rFonts w:ascii="Arial" w:eastAsia="Calibri" w:hAnsi="Arial" w:cs="Arial"/>
          <w:b/>
          <w:lang w:eastAsia="en-US"/>
        </w:rPr>
        <w:t>NOTIFICACIONES.</w:t>
      </w:r>
    </w:p>
    <w:p w14:paraId="3B70F383" w14:textId="43CFA7A6" w:rsidR="00EC2770" w:rsidRDefault="00EC2770" w:rsidP="00EC2770">
      <w:pPr>
        <w:jc w:val="both"/>
        <w:rPr>
          <w:rFonts w:ascii="Arial" w:hAnsi="Arial" w:cs="Arial"/>
          <w:sz w:val="22"/>
          <w:szCs w:val="22"/>
        </w:rPr>
      </w:pPr>
      <w:r w:rsidRPr="00EC2770">
        <w:rPr>
          <w:rFonts w:ascii="Arial" w:hAnsi="Arial" w:cs="Arial"/>
          <w:sz w:val="22"/>
          <w:szCs w:val="22"/>
        </w:rPr>
        <w:t>Los avisos, solicitudes, comunicaciones y notificaciones que deban hacer las partes en desarrollo del contrato pueden hacerse a través del SECOP II o a través de comunicación escrita, por correo físico o por correo electrónico a la persona y en las direcciones indicadas a continuación:</w:t>
      </w:r>
    </w:p>
    <w:p w14:paraId="105F7136" w14:textId="77777777" w:rsidR="00EC2770" w:rsidRPr="00EC2770" w:rsidRDefault="00EC2770" w:rsidP="00EC2770">
      <w:pPr>
        <w:jc w:val="both"/>
        <w:rPr>
          <w:rFonts w:ascii="Arial" w:hAnsi="Arial" w:cs="Arial"/>
          <w:sz w:val="22"/>
          <w:szCs w:val="22"/>
        </w:rPr>
      </w:pPr>
    </w:p>
    <w:tbl>
      <w:tblPr>
        <w:tblStyle w:val="Tablaconcuadrcula"/>
        <w:tblW w:w="0" w:type="auto"/>
        <w:tblLook w:val="04A0" w:firstRow="1" w:lastRow="0" w:firstColumn="1" w:lastColumn="0" w:noHBand="0" w:noVBand="1"/>
      </w:tblPr>
      <w:tblGrid>
        <w:gridCol w:w="3111"/>
        <w:gridCol w:w="5717"/>
      </w:tblGrid>
      <w:tr w:rsidR="00EC2770" w:rsidRPr="00A32D8A" w14:paraId="477BDB15" w14:textId="77777777" w:rsidTr="006E54BD">
        <w:tc>
          <w:tcPr>
            <w:tcW w:w="3397" w:type="dxa"/>
          </w:tcPr>
          <w:p w14:paraId="773AC81F" w14:textId="77777777" w:rsidR="00EC2770" w:rsidRPr="00A32D8A" w:rsidRDefault="00EC2770" w:rsidP="006E54BD">
            <w:pPr>
              <w:jc w:val="both"/>
              <w:rPr>
                <w:rFonts w:ascii="Arial" w:hAnsi="Arial" w:cs="Arial"/>
                <w:sz w:val="22"/>
                <w:szCs w:val="22"/>
                <w:lang w:val="es-ES_tradnl"/>
              </w:rPr>
            </w:pPr>
            <w:r w:rsidRPr="00A32D8A">
              <w:rPr>
                <w:rFonts w:ascii="Arial" w:hAnsi="Arial" w:cs="Arial"/>
                <w:sz w:val="22"/>
                <w:szCs w:val="22"/>
                <w:lang w:val="es-ES_tradnl"/>
              </w:rPr>
              <w:t xml:space="preserve">Notificaciones judiciales de la DIAN: </w:t>
            </w:r>
          </w:p>
        </w:tc>
        <w:tc>
          <w:tcPr>
            <w:tcW w:w="5997" w:type="dxa"/>
          </w:tcPr>
          <w:p w14:paraId="251C3DCE" w14:textId="77777777" w:rsidR="00EC2770" w:rsidRPr="00A32D8A" w:rsidRDefault="00EC2770" w:rsidP="006E54BD">
            <w:pPr>
              <w:jc w:val="both"/>
              <w:rPr>
                <w:rFonts w:ascii="Arial" w:hAnsi="Arial" w:cs="Arial"/>
                <w:sz w:val="22"/>
                <w:szCs w:val="22"/>
                <w:lang w:val="es-ES_tradnl"/>
              </w:rPr>
            </w:pPr>
            <w:hyperlink r:id="rId14" w:history="1">
              <w:r w:rsidRPr="00A32D8A">
                <w:rPr>
                  <w:rStyle w:val="Hipervnculo"/>
                  <w:rFonts w:ascii="Arial" w:hAnsi="Arial" w:cs="Arial"/>
                  <w:sz w:val="22"/>
                  <w:szCs w:val="22"/>
                  <w:lang w:val="es-ES_tradnl"/>
                </w:rPr>
                <w:t>notificacionesjudicialesdian@dian.gov.co</w:t>
              </w:r>
            </w:hyperlink>
            <w:r w:rsidRPr="00A32D8A">
              <w:rPr>
                <w:rFonts w:ascii="Arial" w:hAnsi="Arial" w:cs="Arial"/>
                <w:sz w:val="22"/>
                <w:szCs w:val="22"/>
                <w:lang w:val="es-ES_tradnl"/>
              </w:rPr>
              <w:t xml:space="preserve"> </w:t>
            </w:r>
          </w:p>
        </w:tc>
      </w:tr>
      <w:tr w:rsidR="00EC2770" w:rsidRPr="00A32D8A" w14:paraId="7F433A35" w14:textId="77777777" w:rsidTr="006E54BD">
        <w:tc>
          <w:tcPr>
            <w:tcW w:w="3397" w:type="dxa"/>
            <w:vMerge w:val="restart"/>
          </w:tcPr>
          <w:p w14:paraId="759086E6" w14:textId="0DF26545" w:rsidR="00EC2770" w:rsidRPr="00A32D8A" w:rsidRDefault="00EC2770" w:rsidP="006E54BD">
            <w:pPr>
              <w:jc w:val="both"/>
              <w:rPr>
                <w:rFonts w:ascii="Arial" w:hAnsi="Arial" w:cs="Arial"/>
                <w:sz w:val="22"/>
                <w:szCs w:val="22"/>
                <w:lang w:val="es-ES_tradnl"/>
              </w:rPr>
            </w:pPr>
            <w:r w:rsidRPr="00A32D8A">
              <w:rPr>
                <w:rFonts w:ascii="Arial" w:hAnsi="Arial" w:cs="Arial"/>
                <w:sz w:val="22"/>
                <w:szCs w:val="22"/>
                <w:lang w:val="es-ES_tradnl"/>
              </w:rPr>
              <w:t xml:space="preserve">Notificaciones al Ordenador del Gasto de la </w:t>
            </w:r>
            <w:r w:rsidR="0094410B" w:rsidRPr="00A32D8A">
              <w:rPr>
                <w:rFonts w:ascii="Arial" w:hAnsi="Arial" w:cs="Arial"/>
                <w:sz w:val="22"/>
                <w:szCs w:val="22"/>
                <w:lang w:val="es-ES_tradnl"/>
              </w:rPr>
              <w:t>Dire</w:t>
            </w:r>
            <w:r w:rsidR="00F97359" w:rsidRPr="00A32D8A">
              <w:rPr>
                <w:rFonts w:ascii="Arial" w:hAnsi="Arial" w:cs="Arial"/>
                <w:sz w:val="22"/>
                <w:szCs w:val="22"/>
                <w:lang w:val="es-ES_tradnl"/>
              </w:rPr>
              <w:t xml:space="preserve">cción Seccional de Impuestos de Bogotá de la </w:t>
            </w:r>
            <w:r w:rsidRPr="00A32D8A">
              <w:rPr>
                <w:rFonts w:ascii="Arial" w:hAnsi="Arial" w:cs="Arial"/>
                <w:sz w:val="22"/>
                <w:szCs w:val="22"/>
                <w:lang w:val="es-ES_tradnl"/>
              </w:rPr>
              <w:t xml:space="preserve">DIAN: </w:t>
            </w:r>
          </w:p>
        </w:tc>
        <w:tc>
          <w:tcPr>
            <w:tcW w:w="5997" w:type="dxa"/>
          </w:tcPr>
          <w:p w14:paraId="44941054" w14:textId="4BEAB2A6" w:rsidR="00EC2770" w:rsidRPr="00A32D8A" w:rsidRDefault="0094410B" w:rsidP="006E54BD">
            <w:pPr>
              <w:jc w:val="both"/>
              <w:rPr>
                <w:rFonts w:ascii="Arial" w:hAnsi="Arial" w:cs="Arial"/>
                <w:sz w:val="22"/>
                <w:szCs w:val="22"/>
                <w:lang w:val="es-ES_tradnl"/>
              </w:rPr>
            </w:pPr>
            <w:hyperlink r:id="rId15" w:history="1">
              <w:r w:rsidRPr="00A32D8A">
                <w:rPr>
                  <w:rStyle w:val="Hipervnculo"/>
                  <w:rFonts w:ascii="Arial" w:hAnsi="Arial" w:cs="Arial"/>
                  <w:sz w:val="22"/>
                  <w:szCs w:val="22"/>
                </w:rPr>
                <w:t>dsi_bogota@dian.gov.co</w:t>
              </w:r>
            </w:hyperlink>
            <w:r w:rsidRPr="00A32D8A">
              <w:rPr>
                <w:rFonts w:ascii="Arial" w:hAnsi="Arial" w:cs="Arial"/>
                <w:sz w:val="22"/>
                <w:szCs w:val="22"/>
              </w:rPr>
              <w:t xml:space="preserve"> </w:t>
            </w:r>
          </w:p>
        </w:tc>
      </w:tr>
      <w:tr w:rsidR="00EC2770" w:rsidRPr="00A32D8A" w14:paraId="1D53E4C1" w14:textId="77777777" w:rsidTr="006E54BD">
        <w:tc>
          <w:tcPr>
            <w:tcW w:w="3397" w:type="dxa"/>
            <w:vMerge/>
          </w:tcPr>
          <w:p w14:paraId="511CFF56" w14:textId="77777777" w:rsidR="00EC2770" w:rsidRPr="00A32D8A" w:rsidRDefault="00EC2770" w:rsidP="006E54BD">
            <w:pPr>
              <w:jc w:val="both"/>
              <w:rPr>
                <w:rFonts w:ascii="Arial" w:hAnsi="Arial" w:cs="Arial"/>
                <w:sz w:val="22"/>
                <w:szCs w:val="22"/>
                <w:lang w:val="es-ES_tradnl"/>
              </w:rPr>
            </w:pPr>
          </w:p>
        </w:tc>
        <w:tc>
          <w:tcPr>
            <w:tcW w:w="5997" w:type="dxa"/>
          </w:tcPr>
          <w:p w14:paraId="607C5849" w14:textId="28C0E777" w:rsidR="00EC2770" w:rsidRPr="00A32D8A" w:rsidRDefault="00A32D8A" w:rsidP="006E54BD">
            <w:pPr>
              <w:jc w:val="both"/>
              <w:rPr>
                <w:rFonts w:ascii="Arial" w:hAnsi="Arial" w:cs="Arial"/>
                <w:sz w:val="22"/>
                <w:szCs w:val="22"/>
                <w:lang w:val="es-ES_tradnl"/>
              </w:rPr>
            </w:pPr>
            <w:r w:rsidRPr="00A32D8A">
              <w:rPr>
                <w:rStyle w:val="Hipervnculo"/>
                <w:rFonts w:ascii="Arial" w:hAnsi="Arial" w:cs="Arial"/>
                <w:sz w:val="22"/>
                <w:szCs w:val="22"/>
              </w:rPr>
              <w:t>pgonzalezv</w:t>
            </w:r>
            <w:r w:rsidR="00EC23EE" w:rsidRPr="00A32D8A">
              <w:rPr>
                <w:rStyle w:val="Hipervnculo"/>
                <w:rFonts w:ascii="Arial" w:hAnsi="Arial" w:cs="Arial"/>
                <w:sz w:val="22"/>
                <w:szCs w:val="22"/>
              </w:rPr>
              <w:t>@dian.gov.co</w:t>
            </w:r>
          </w:p>
        </w:tc>
      </w:tr>
      <w:tr w:rsidR="00EC2770" w:rsidRPr="00A32D8A" w14:paraId="444FB478" w14:textId="77777777" w:rsidTr="006E54BD">
        <w:tc>
          <w:tcPr>
            <w:tcW w:w="3397" w:type="dxa"/>
            <w:vMerge/>
          </w:tcPr>
          <w:p w14:paraId="367B79BC" w14:textId="77777777" w:rsidR="00EC2770" w:rsidRPr="00A32D8A" w:rsidRDefault="00EC2770" w:rsidP="006E54BD">
            <w:pPr>
              <w:jc w:val="both"/>
              <w:rPr>
                <w:rFonts w:ascii="Arial" w:hAnsi="Arial" w:cs="Arial"/>
                <w:sz w:val="22"/>
                <w:szCs w:val="22"/>
                <w:lang w:val="es-ES_tradnl"/>
              </w:rPr>
            </w:pPr>
          </w:p>
        </w:tc>
        <w:tc>
          <w:tcPr>
            <w:tcW w:w="5997" w:type="dxa"/>
          </w:tcPr>
          <w:p w14:paraId="39F9EEEC" w14:textId="77777777" w:rsidR="00EC2770" w:rsidRPr="00A32D8A" w:rsidRDefault="00EC2770" w:rsidP="006E54BD">
            <w:pPr>
              <w:jc w:val="both"/>
              <w:rPr>
                <w:rFonts w:ascii="Arial" w:hAnsi="Arial" w:cs="Arial"/>
                <w:sz w:val="22"/>
                <w:szCs w:val="22"/>
                <w:lang w:val="es-ES_tradnl"/>
              </w:rPr>
            </w:pPr>
            <w:hyperlink r:id="rId16" w:history="1">
              <w:r w:rsidRPr="00A32D8A">
                <w:rPr>
                  <w:rStyle w:val="Hipervnculo"/>
                  <w:rFonts w:ascii="Arial" w:hAnsi="Arial" w:cs="Arial"/>
                  <w:sz w:val="22"/>
                  <w:szCs w:val="22"/>
                  <w:lang w:val="es-ES_tradnl"/>
                </w:rPr>
                <w:t>licitacion@dian.gov.co</w:t>
              </w:r>
            </w:hyperlink>
            <w:r w:rsidRPr="00A32D8A">
              <w:rPr>
                <w:rFonts w:ascii="Arial" w:hAnsi="Arial" w:cs="Arial"/>
                <w:sz w:val="22"/>
                <w:szCs w:val="22"/>
                <w:lang w:val="es-ES_tradnl"/>
              </w:rPr>
              <w:t xml:space="preserve"> </w:t>
            </w:r>
          </w:p>
        </w:tc>
      </w:tr>
      <w:tr w:rsidR="00EC2770" w:rsidRPr="00A32D8A" w14:paraId="0EEC4A21" w14:textId="77777777" w:rsidTr="006E54BD">
        <w:tc>
          <w:tcPr>
            <w:tcW w:w="3397" w:type="dxa"/>
          </w:tcPr>
          <w:p w14:paraId="40CB262D" w14:textId="77777777" w:rsidR="00EC2770" w:rsidRPr="00A32D8A" w:rsidRDefault="00EC2770" w:rsidP="006E54BD">
            <w:pPr>
              <w:jc w:val="both"/>
              <w:rPr>
                <w:rFonts w:ascii="Arial" w:hAnsi="Arial" w:cs="Arial"/>
                <w:sz w:val="22"/>
                <w:szCs w:val="22"/>
                <w:lang w:val="es-ES_tradnl"/>
              </w:rPr>
            </w:pPr>
            <w:r w:rsidRPr="00A32D8A">
              <w:rPr>
                <w:rFonts w:ascii="Arial" w:hAnsi="Arial" w:cs="Arial"/>
                <w:sz w:val="22"/>
                <w:szCs w:val="22"/>
                <w:lang w:val="es-ES_tradnl"/>
              </w:rPr>
              <w:t xml:space="preserve">Notificaciones al Contratista: </w:t>
            </w:r>
          </w:p>
        </w:tc>
        <w:tc>
          <w:tcPr>
            <w:tcW w:w="5997" w:type="dxa"/>
          </w:tcPr>
          <w:p w14:paraId="4C846A3B" w14:textId="77777777" w:rsidR="00EC2770" w:rsidRPr="00A32D8A" w:rsidRDefault="00EC2770" w:rsidP="006E54BD">
            <w:pPr>
              <w:jc w:val="both"/>
              <w:rPr>
                <w:rFonts w:ascii="Arial" w:hAnsi="Arial" w:cs="Arial"/>
                <w:sz w:val="22"/>
                <w:szCs w:val="22"/>
                <w:lang w:val="es-ES_tradnl"/>
              </w:rPr>
            </w:pPr>
            <w:r w:rsidRPr="00A32D8A">
              <w:rPr>
                <w:rFonts w:ascii="Arial" w:hAnsi="Arial" w:cs="Arial"/>
                <w:color w:val="FF0000"/>
                <w:sz w:val="22"/>
                <w:szCs w:val="22"/>
                <w:highlight w:val="cyan"/>
                <w:lang w:val="es-ES_tradnl"/>
              </w:rPr>
              <w:t>correo electrónico informado en la carta de presentación de la oferta</w:t>
            </w:r>
          </w:p>
        </w:tc>
      </w:tr>
    </w:tbl>
    <w:p w14:paraId="7E51C862" w14:textId="3257A448" w:rsidR="00E8490E" w:rsidRPr="000975C8" w:rsidRDefault="00E8490E" w:rsidP="00452413">
      <w:pPr>
        <w:pStyle w:val="Prrafodelista"/>
        <w:numPr>
          <w:ilvl w:val="0"/>
          <w:numId w:val="23"/>
        </w:numPr>
        <w:spacing w:before="120"/>
        <w:ind w:left="567" w:hanging="567"/>
        <w:jc w:val="both"/>
        <w:rPr>
          <w:rFonts w:ascii="Arial" w:hAnsi="Arial" w:cs="Arial"/>
          <w:b/>
          <w:bCs/>
          <w:sz w:val="22"/>
          <w:szCs w:val="22"/>
        </w:rPr>
      </w:pPr>
      <w:r w:rsidRPr="000975C8">
        <w:rPr>
          <w:rFonts w:ascii="Arial" w:hAnsi="Arial" w:cs="Arial"/>
          <w:b/>
          <w:bCs/>
          <w:sz w:val="22"/>
          <w:szCs w:val="22"/>
        </w:rPr>
        <w:lastRenderedPageBreak/>
        <w:t>PERFECCIONAMIENTO Y EJECUCIÓN</w:t>
      </w:r>
    </w:p>
    <w:p w14:paraId="13C4BFC0" w14:textId="2C3F7130" w:rsidR="00A52FB2" w:rsidRPr="00A52FB2" w:rsidRDefault="00D027D5" w:rsidP="00D027D5">
      <w:pPr>
        <w:spacing w:before="120"/>
        <w:jc w:val="both"/>
        <w:rPr>
          <w:rFonts w:ascii="Arial" w:hAnsi="Arial" w:cs="Arial"/>
          <w:sz w:val="22"/>
          <w:szCs w:val="22"/>
        </w:rPr>
      </w:pPr>
      <w:r w:rsidRPr="00D027D5">
        <w:rPr>
          <w:rFonts w:ascii="Arial" w:hAnsi="Arial" w:cs="Arial"/>
          <w:sz w:val="22"/>
          <w:szCs w:val="22"/>
        </w:rPr>
        <w:t>El presente contrato se entiende perfeccionado con la firma electrónica de las partes en SECOP II, y para su ejecución requiere: (i) Registro presupuestal, (</w:t>
      </w:r>
      <w:proofErr w:type="spellStart"/>
      <w:r w:rsidRPr="00D027D5">
        <w:rPr>
          <w:rFonts w:ascii="Arial" w:hAnsi="Arial" w:cs="Arial"/>
          <w:sz w:val="22"/>
          <w:szCs w:val="22"/>
        </w:rPr>
        <w:t>ii</w:t>
      </w:r>
      <w:proofErr w:type="spellEnd"/>
      <w:r w:rsidRPr="00D027D5">
        <w:rPr>
          <w:rFonts w:ascii="Arial" w:hAnsi="Arial" w:cs="Arial"/>
          <w:sz w:val="22"/>
          <w:szCs w:val="22"/>
        </w:rPr>
        <w:t>) aprobación de garantías y (</w:t>
      </w:r>
      <w:proofErr w:type="spellStart"/>
      <w:r w:rsidRPr="00D027D5">
        <w:rPr>
          <w:rFonts w:ascii="Arial" w:hAnsi="Arial" w:cs="Arial"/>
          <w:sz w:val="22"/>
          <w:szCs w:val="22"/>
        </w:rPr>
        <w:t>iii</w:t>
      </w:r>
      <w:proofErr w:type="spellEnd"/>
      <w:r w:rsidRPr="00D027D5">
        <w:rPr>
          <w:rFonts w:ascii="Arial" w:hAnsi="Arial" w:cs="Arial"/>
          <w:sz w:val="22"/>
          <w:szCs w:val="22"/>
        </w:rPr>
        <w:t>) suscripción del acta de inicio.</w:t>
      </w:r>
    </w:p>
    <w:sectPr w:rsidR="00A52FB2" w:rsidRPr="00A52FB2" w:rsidSect="006E72B6">
      <w:headerReference w:type="default" r:id="rId17"/>
      <w:footerReference w:type="even" r:id="rId18"/>
      <w:footerReference w:type="default" r:id="rId19"/>
      <w:footerReference w:type="first" r:id="rId20"/>
      <w:pgSz w:w="12240" w:h="15840"/>
      <w:pgMar w:top="1985" w:right="1701" w:bottom="1560" w:left="1701" w:header="708" w:footer="46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04CF564" w14:textId="77777777" w:rsidR="00C83D17" w:rsidRDefault="00C83D17">
      <w:r>
        <w:separator/>
      </w:r>
    </w:p>
  </w:endnote>
  <w:endnote w:type="continuationSeparator" w:id="0">
    <w:p w14:paraId="09959419" w14:textId="77777777" w:rsidR="00C83D17" w:rsidRDefault="00C83D1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w:panose1 w:val="02070409020205020404"/>
    <w:charset w:val="00"/>
    <w:family w:val="modern"/>
    <w:notTrueType/>
    <w:pitch w:val="fixed"/>
    <w:sig w:usb0="00000003" w:usb1="00000000" w:usb2="00000000" w:usb3="00000000" w:csb0="00000001" w:csb1="00000000"/>
  </w:font>
  <w:font w:name="Arial">
    <w:altName w:val="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Geomanist Light">
    <w:altName w:val="Calibri"/>
    <w:panose1 w:val="00000000000000000000"/>
    <w:charset w:val="00"/>
    <w:family w:val="modern"/>
    <w:notTrueType/>
    <w:pitch w:val="variable"/>
    <w:sig w:usb0="A000002F" w:usb1="1000004A" w:usb2="00000000" w:usb3="00000000" w:csb0="00000193" w:csb1="00000000"/>
  </w:font>
  <w:font w:name="Calibri Light">
    <w:panose1 w:val="020F0302020204030204"/>
    <w:charset w:val="00"/>
    <w:family w:val="swiss"/>
    <w:pitch w:val="variable"/>
    <w:sig w:usb0="E4002EFF" w:usb1="C2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932484A" w14:textId="625219B9" w:rsidR="003E4DE8" w:rsidRDefault="003E4DE8">
    <w:pPr>
      <w:pStyle w:val="Piedepgina"/>
    </w:pPr>
    <w:r>
      <w:rPr>
        <w:noProof/>
      </w:rPr>
      <mc:AlternateContent>
        <mc:Choice Requires="wps">
          <w:drawing>
            <wp:anchor distT="0" distB="0" distL="0" distR="0" simplePos="0" relativeHeight="251660288" behindDoc="0" locked="0" layoutInCell="1" allowOverlap="1" wp14:anchorId="02B1BC6E" wp14:editId="1F7F8CD3">
              <wp:simplePos x="635" y="635"/>
              <wp:positionH relativeFrom="rightMargin">
                <wp:align>right</wp:align>
              </wp:positionH>
              <wp:positionV relativeFrom="paragraph">
                <wp:posOffset>635</wp:posOffset>
              </wp:positionV>
              <wp:extent cx="443865" cy="443865"/>
              <wp:effectExtent l="0" t="0" r="0" b="16510"/>
              <wp:wrapSquare wrapText="bothSides"/>
              <wp:docPr id="3" name="Cuadro de texto 3" descr="Información Pública Clasificada ">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41E831FD" w14:textId="03D2A12A" w:rsidR="003E4DE8" w:rsidRPr="003E4DE8" w:rsidRDefault="003E4DE8">
                          <w:pPr>
                            <w:rPr>
                              <w:rFonts w:ascii="Calibri" w:eastAsia="Calibri" w:hAnsi="Calibri" w:cs="Calibri"/>
                              <w:noProof/>
                              <w:color w:val="000000"/>
                              <w:sz w:val="20"/>
                              <w:szCs w:val="20"/>
                            </w:rPr>
                          </w:pPr>
                          <w:r w:rsidRPr="003E4DE8">
                            <w:rPr>
                              <w:rFonts w:ascii="Calibri" w:eastAsia="Calibri" w:hAnsi="Calibri" w:cs="Calibri"/>
                              <w:noProof/>
                              <w:color w:val="000000"/>
                              <w:sz w:val="20"/>
                              <w:szCs w:val="20"/>
                            </w:rPr>
                            <w:t xml:space="preserve">Información Pública Clasificada </w:t>
                          </w:r>
                        </w:p>
                      </w:txbxContent>
                    </wps:txbx>
                    <wps:bodyPr rot="0" spcFirstLastPara="0" vertOverflow="overflow" horzOverflow="overflow" vert="horz" wrap="none" lIns="0" tIns="0" rIns="63500" bIns="0" numCol="1" spcCol="0" rtlCol="0" fromWordArt="0" anchor="t" anchorCtr="0" forceAA="0" compatLnSpc="1">
                      <a:prstTxWarp prst="textNoShape">
                        <a:avLst/>
                      </a:prstTxWarp>
                      <a:spAutoFit/>
                    </wps:bodyPr>
                  </wps:wsp>
                </a:graphicData>
              </a:graphic>
            </wp:anchor>
          </w:drawing>
        </mc:Choice>
        <mc:Fallback>
          <w:pict>
            <v:shapetype w14:anchorId="02B1BC6E" id="_x0000_t202" coordsize="21600,21600" o:spt="202" path="m,l,21600r21600,l21600,xe">
              <v:stroke joinstyle="miter"/>
              <v:path gradientshapeok="t" o:connecttype="rect"/>
            </v:shapetype>
            <v:shape id="Cuadro de texto 3" o:spid="_x0000_s1026" type="#_x0000_t202" alt="Información Pública Clasificada " style="position:absolute;margin-left:-16.25pt;margin-top:.05pt;width:34.95pt;height:34.95pt;z-index:251660288;visibility:visible;mso-wrap-style:none;mso-wrap-distance-left:0;mso-wrap-distance-top:0;mso-wrap-distance-right:0;mso-wrap-distance-bottom:0;mso-position-horizontal:right;mso-position-horizontal-relative:right-margin-area;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" filled="f" stroked="f">
              <v:textbox style="mso-fit-shape-to-text:t" inset="0,0,5pt,0">
                <w:txbxContent>
                  <w:p w14:paraId="41E831FD" w14:textId="03D2A12A" w:rsidR="003E4DE8" w:rsidRPr="003E4DE8" w:rsidRDefault="003E4DE8">
                    <w:pPr>
                      <w:rPr>
                        <w:rFonts w:ascii="Calibri" w:eastAsia="Calibri" w:hAnsi="Calibri" w:cs="Calibri"/>
                        <w:noProof/>
                        <w:color w:val="000000"/>
                        <w:sz w:val="20"/>
                        <w:szCs w:val="20"/>
                      </w:rPr>
                    </w:pPr>
                    <w:r w:rsidRPr="003E4DE8">
                      <w:rPr>
                        <w:rFonts w:ascii="Calibri" w:eastAsia="Calibri" w:hAnsi="Calibri" w:cs="Calibri"/>
                        <w:noProof/>
                        <w:color w:val="000000"/>
                        <w:sz w:val="20"/>
                        <w:szCs w:val="20"/>
                      </w:rPr>
                      <w:t xml:space="preserve">Información Pública Clasificada </w:t>
                    </w:r>
                  </w:p>
                </w:txbxContent>
              </v:textbox>
              <w10:wrap type="square" anchorx="margin"/>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D1617F" w14:textId="77777777" w:rsidR="008606C7" w:rsidRPr="0012581C" w:rsidRDefault="008606C7" w:rsidP="008E7A0B">
    <w:pPr>
      <w:framePr w:w="5758" w:h="1156" w:hRule="exact" w:hSpace="141" w:wrap="around" w:vAnchor="text" w:hAnchor="page" w:x="1345" w:y="-742"/>
      <w:rPr>
        <w:b/>
        <w:bCs/>
        <w:sz w:val="18"/>
        <w:szCs w:val="18"/>
      </w:rPr>
    </w:pPr>
    <w:r w:rsidRPr="0012581C">
      <w:rPr>
        <w:rFonts w:ascii="Calibri Light" w:hAnsi="Calibri Light"/>
        <w:b/>
        <w:bCs/>
        <w:sz w:val="18"/>
        <w:szCs w:val="18"/>
      </w:rPr>
      <w:t xml:space="preserve">Dirección Seccional de Impuestos de Bogotá    </w:t>
    </w:r>
  </w:p>
  <w:p w14:paraId="169635FB" w14:textId="77777777" w:rsidR="008606C7" w:rsidRPr="00E7651C" w:rsidRDefault="008606C7" w:rsidP="008E7A0B">
    <w:pPr>
      <w:framePr w:w="5758" w:h="1156" w:hRule="exact" w:hSpace="141" w:wrap="around" w:vAnchor="text" w:hAnchor="page" w:x="1345" w:y="-742"/>
      <w:rPr>
        <w:rFonts w:ascii="Calibri Light" w:hAnsi="Calibri Light" w:cs="Calibri Light"/>
        <w:color w:val="000000"/>
        <w:sz w:val="18"/>
        <w:szCs w:val="18"/>
      </w:rPr>
    </w:pPr>
    <w:r w:rsidRPr="00A25D1D">
      <w:rPr>
        <w:rFonts w:ascii="Calibri Light" w:hAnsi="Calibri Light" w:cs="Calibri Light"/>
        <w:sz w:val="18"/>
        <w:szCs w:val="18"/>
      </w:rPr>
      <w:t xml:space="preserve">Antiguo Edificio BCH Carrera 6 # 15-32. PBX </w:t>
    </w:r>
    <w:r>
      <w:rPr>
        <w:rFonts w:ascii="Calibri Light" w:hAnsi="Calibri Light" w:cs="Calibri Light"/>
        <w:color w:val="000000"/>
        <w:sz w:val="18"/>
        <w:szCs w:val="18"/>
      </w:rPr>
      <w:t>601 4823463</w:t>
    </w:r>
    <w:r w:rsidRPr="00A25D1D">
      <w:rPr>
        <w:rFonts w:ascii="Calibri Light" w:hAnsi="Calibri Light" w:cs="Calibri Light"/>
        <w:sz w:val="18"/>
        <w:szCs w:val="18"/>
        <w:lang w:val="es"/>
      </w:rPr>
      <w:t xml:space="preserve"> - </w:t>
    </w:r>
    <w:r>
      <w:rPr>
        <w:rFonts w:ascii="Calibri Light" w:hAnsi="Calibri Light" w:cs="Calibri Light"/>
        <w:color w:val="000000"/>
        <w:sz w:val="18"/>
        <w:szCs w:val="18"/>
      </w:rPr>
      <w:t>(+57) 3009141441</w:t>
    </w:r>
    <w:r w:rsidRPr="00A25D1D">
      <w:rPr>
        <w:rFonts w:ascii="Calibri Light" w:hAnsi="Calibri Light" w:cs="Calibri Light"/>
        <w:sz w:val="18"/>
        <w:szCs w:val="18"/>
        <w:lang w:val="es"/>
      </w:rPr>
      <w:br/>
    </w:r>
    <w:r w:rsidRPr="00A25D1D">
      <w:rPr>
        <w:rFonts w:ascii="Calibri Light" w:hAnsi="Calibri Light" w:cs="Calibri Light"/>
        <w:sz w:val="18"/>
        <w:szCs w:val="18"/>
      </w:rPr>
      <w:t>Código postal 110321</w:t>
    </w:r>
  </w:p>
  <w:p w14:paraId="1BA1A6CB" w14:textId="77777777" w:rsidR="008606C7" w:rsidRDefault="008606C7" w:rsidP="008E7A0B">
    <w:pPr>
      <w:framePr w:w="5758" w:h="1156" w:hRule="exact" w:hSpace="141" w:wrap="around" w:vAnchor="text" w:hAnchor="page" w:x="1345" w:y="-742"/>
      <w:rPr>
        <w:rFonts w:ascii="Calibri Light" w:hAnsi="Calibri Light"/>
        <w:sz w:val="18"/>
      </w:rPr>
    </w:pPr>
    <w:hyperlink r:id="rId1" w:history="1">
      <w:r w:rsidRPr="0051323D">
        <w:rPr>
          <w:rStyle w:val="Hipervnculo"/>
          <w:rFonts w:ascii="Calibri Light" w:hAnsi="Calibri Light"/>
          <w:sz w:val="18"/>
        </w:rPr>
        <w:t>www.dian.gov.co</w:t>
      </w:r>
    </w:hyperlink>
    <w:r>
      <w:rPr>
        <w:rFonts w:ascii="Calibri Light" w:hAnsi="Calibri Light"/>
        <w:sz w:val="18"/>
      </w:rPr>
      <w:t xml:space="preserve"> </w:t>
    </w:r>
  </w:p>
  <w:p w14:paraId="23886D99" w14:textId="77777777" w:rsidR="008606C7" w:rsidRPr="0012581C" w:rsidRDefault="008606C7" w:rsidP="008E7A0B">
    <w:pPr>
      <w:framePr w:w="5758" w:h="1156" w:hRule="exact" w:hSpace="141" w:wrap="around" w:vAnchor="text" w:hAnchor="page" w:x="1345" w:y="-742"/>
      <w:rPr>
        <w:rFonts w:ascii="Calibri Light" w:hAnsi="Calibri Light"/>
        <w:sz w:val="12"/>
      </w:rPr>
    </w:pPr>
    <w:r w:rsidRPr="004E40A7">
      <w:rPr>
        <w:rFonts w:ascii="Calibri Light" w:hAnsi="Calibri Light"/>
        <w:sz w:val="12"/>
      </w:rPr>
      <w:t>Formule su petición, queja, sugerencia o reclamo en el Sistema PQSR de la DIAN</w:t>
    </w:r>
  </w:p>
  <w:p w14:paraId="3452FBC2" w14:textId="7685CEC9" w:rsidR="00205CA6" w:rsidRPr="00827536" w:rsidRDefault="00827536" w:rsidP="004C7D4B">
    <w:pPr>
      <w:pStyle w:val="Piedepgina"/>
      <w:rPr>
        <w:rFonts w:ascii="Arial Narrow" w:hAnsi="Arial Narrow"/>
        <w:sz w:val="18"/>
        <w:szCs w:val="18"/>
      </w:rPr>
    </w:pPr>
    <w:r w:rsidRPr="00827536">
      <w:rPr>
        <w:rFonts w:ascii="Arial Narrow" w:hAnsi="Arial Narrow"/>
        <w:sz w:val="18"/>
        <w:szCs w:val="18"/>
      </w:rPr>
      <w:fldChar w:fldCharType="begin"/>
    </w:r>
    <w:r w:rsidRPr="00827536">
      <w:rPr>
        <w:rFonts w:ascii="Arial Narrow" w:hAnsi="Arial Narrow"/>
        <w:sz w:val="18"/>
        <w:szCs w:val="18"/>
      </w:rPr>
      <w:instrText xml:space="preserve"> PAGE  \* Arabic  \* MERGEFORMAT </w:instrText>
    </w:r>
    <w:r w:rsidRPr="00827536">
      <w:rPr>
        <w:rFonts w:ascii="Arial Narrow" w:hAnsi="Arial Narrow"/>
        <w:sz w:val="18"/>
        <w:szCs w:val="18"/>
      </w:rPr>
      <w:fldChar w:fldCharType="separate"/>
    </w:r>
    <w:r w:rsidR="00A32D8A">
      <w:rPr>
        <w:rFonts w:ascii="Arial Narrow" w:hAnsi="Arial Narrow"/>
        <w:noProof/>
        <w:sz w:val="18"/>
        <w:szCs w:val="18"/>
      </w:rPr>
      <w:t>1</w:t>
    </w:r>
    <w:r w:rsidRPr="00827536">
      <w:rPr>
        <w:rFonts w:ascii="Arial Narrow" w:hAnsi="Arial Narrow"/>
        <w:sz w:val="18"/>
        <w:szCs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8FDF641" w14:textId="37D5231D" w:rsidR="003E4DE8" w:rsidRDefault="003E4DE8">
    <w:pPr>
      <w:pStyle w:val="Piedepgina"/>
    </w:pPr>
    <w:r>
      <w:rPr>
        <w:noProof/>
      </w:rPr>
      <mc:AlternateContent>
        <mc:Choice Requires="wps">
          <w:drawing>
            <wp:anchor distT="0" distB="0" distL="0" distR="0" simplePos="0" relativeHeight="251659264" behindDoc="0" locked="0" layoutInCell="1" allowOverlap="1" wp14:anchorId="06B0D91E" wp14:editId="504692C8">
              <wp:simplePos x="635" y="635"/>
              <wp:positionH relativeFrom="rightMargin">
                <wp:align>right</wp:align>
              </wp:positionH>
              <wp:positionV relativeFrom="paragraph">
                <wp:posOffset>635</wp:posOffset>
              </wp:positionV>
              <wp:extent cx="443865" cy="443865"/>
              <wp:effectExtent l="0" t="0" r="0" b="16510"/>
              <wp:wrapSquare wrapText="bothSides"/>
              <wp:docPr id="2" name="Cuadro de texto 2" descr="Información Pública Clasificada ">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3C64CE7A" w14:textId="0251E701" w:rsidR="003E4DE8" w:rsidRPr="003E4DE8" w:rsidRDefault="003E4DE8">
                          <w:pPr>
                            <w:rPr>
                              <w:rFonts w:ascii="Calibri" w:eastAsia="Calibri" w:hAnsi="Calibri" w:cs="Calibri"/>
                              <w:noProof/>
                              <w:color w:val="000000"/>
                              <w:sz w:val="20"/>
                              <w:szCs w:val="20"/>
                            </w:rPr>
                          </w:pPr>
                          <w:r w:rsidRPr="003E4DE8">
                            <w:rPr>
                              <w:rFonts w:ascii="Calibri" w:eastAsia="Calibri" w:hAnsi="Calibri" w:cs="Calibri"/>
                              <w:noProof/>
                              <w:color w:val="000000"/>
                              <w:sz w:val="20"/>
                              <w:szCs w:val="20"/>
                            </w:rPr>
                            <w:t xml:space="preserve">Información Pública Clasificada </w:t>
                          </w:r>
                        </w:p>
                      </w:txbxContent>
                    </wps:txbx>
                    <wps:bodyPr rot="0" spcFirstLastPara="0" vertOverflow="overflow" horzOverflow="overflow" vert="horz" wrap="none" lIns="0" tIns="0" rIns="63500" bIns="0" numCol="1" spcCol="0" rtlCol="0" fromWordArt="0" anchor="t" anchorCtr="0" forceAA="0" compatLnSpc="1">
                      <a:prstTxWarp prst="textNoShape">
                        <a:avLst/>
                      </a:prstTxWarp>
                      <a:spAutoFit/>
                    </wps:bodyPr>
                  </wps:wsp>
                </a:graphicData>
              </a:graphic>
            </wp:anchor>
          </w:drawing>
        </mc:Choice>
        <mc:Fallback>
          <w:pict>
            <v:shapetype w14:anchorId="06B0D91E" id="_x0000_t202" coordsize="21600,21600" o:spt="202" path="m,l,21600r21600,l21600,xe">
              <v:stroke joinstyle="miter"/>
              <v:path gradientshapeok="t" o:connecttype="rect"/>
            </v:shapetype>
            <v:shape id="Cuadro de texto 2" o:spid="_x0000_s1027" type="#_x0000_t202" alt="Información Pública Clasificada " style="position:absolute;margin-left:-16.25pt;margin-top:.05pt;width:34.95pt;height:34.95pt;z-index:251659264;visibility:visible;mso-wrap-style:none;mso-wrap-distance-left:0;mso-wrap-distance-top:0;mso-wrap-distance-right:0;mso-wrap-distance-bottom:0;mso-position-horizontal:right;mso-position-horizontal-relative:right-margin-area;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" filled="f" stroked="f">
              <v:textbox style="mso-fit-shape-to-text:t" inset="0,0,5pt,0">
                <w:txbxContent>
                  <w:p w14:paraId="3C64CE7A" w14:textId="0251E701" w:rsidR="003E4DE8" w:rsidRPr="003E4DE8" w:rsidRDefault="003E4DE8">
                    <w:pPr>
                      <w:rPr>
                        <w:rFonts w:ascii="Calibri" w:eastAsia="Calibri" w:hAnsi="Calibri" w:cs="Calibri"/>
                        <w:noProof/>
                        <w:color w:val="000000"/>
                        <w:sz w:val="20"/>
                        <w:szCs w:val="20"/>
                      </w:rPr>
                    </w:pPr>
                    <w:r w:rsidRPr="003E4DE8">
                      <w:rPr>
                        <w:rFonts w:ascii="Calibri" w:eastAsia="Calibri" w:hAnsi="Calibri" w:cs="Calibri"/>
                        <w:noProof/>
                        <w:color w:val="000000"/>
                        <w:sz w:val="20"/>
                        <w:szCs w:val="20"/>
                      </w:rPr>
                      <w:t xml:space="preserve">Información Pública Clasificada </w:t>
                    </w:r>
                  </w:p>
                </w:txbxContent>
              </v:textbox>
              <w10:wrap type="square" anchorx="margin"/>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3E27A3E" w14:textId="77777777" w:rsidR="00C83D17" w:rsidRDefault="00C83D17">
      <w:r>
        <w:separator/>
      </w:r>
    </w:p>
  </w:footnote>
  <w:footnote w:type="continuationSeparator" w:id="0">
    <w:p w14:paraId="63DFEE41" w14:textId="77777777" w:rsidR="00C83D17" w:rsidRDefault="00C83D1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DA7A162" w14:textId="792CF6C2" w:rsidR="00205CA6" w:rsidRPr="000830DB" w:rsidRDefault="002A7A42" w:rsidP="002A7A42">
    <w:pPr>
      <w:pStyle w:val="Encabezado"/>
      <w:jc w:val="right"/>
      <w:rPr>
        <w:rFonts w:ascii="Arial" w:hAnsi="Arial" w:cs="Arial"/>
        <w:b/>
        <w:bCs/>
        <w:color w:val="000000"/>
        <w:szCs w:val="48"/>
      </w:rPr>
    </w:pPr>
    <w:r>
      <w:rPr>
        <w:rFonts w:ascii="Arial" w:hAnsi="Arial" w:cs="Arial"/>
        <w:b/>
        <w:bCs/>
        <w:color w:val="000000"/>
        <w:sz w:val="18"/>
        <w:szCs w:val="18"/>
        <w:shd w:val="clear" w:color="auto" w:fill="E7E6E6"/>
      </w:rPr>
      <w:t>IMC-32-00</w:t>
    </w:r>
    <w:r w:rsidR="00BB2550">
      <w:rPr>
        <w:rFonts w:ascii="Arial" w:hAnsi="Arial" w:cs="Arial"/>
        <w:b/>
        <w:bCs/>
        <w:color w:val="000000"/>
        <w:sz w:val="18"/>
        <w:szCs w:val="18"/>
        <w:shd w:val="clear" w:color="auto" w:fill="E7E6E6"/>
      </w:rPr>
      <w:t>3</w:t>
    </w:r>
    <w:r>
      <w:rPr>
        <w:rFonts w:ascii="Arial" w:hAnsi="Arial" w:cs="Arial"/>
        <w:b/>
        <w:bCs/>
        <w:color w:val="000000"/>
        <w:sz w:val="18"/>
        <w:szCs w:val="18"/>
        <w:shd w:val="clear" w:color="auto" w:fill="E7E6E6"/>
      </w:rPr>
      <w:t>-202</w:t>
    </w:r>
    <w:r w:rsidR="00D25C4C">
      <w:rPr>
        <w:noProof/>
      </w:rPr>
      <w:drawing>
        <wp:anchor distT="0" distB="0" distL="114300" distR="114300" simplePos="0" relativeHeight="251658240" behindDoc="1" locked="0" layoutInCell="1" allowOverlap="1" wp14:anchorId="0D3A7372" wp14:editId="0EBE9739">
          <wp:simplePos x="0" y="0"/>
          <wp:positionH relativeFrom="margin">
            <wp:align>left</wp:align>
          </wp:positionH>
          <wp:positionV relativeFrom="paragraph">
            <wp:posOffset>-75565</wp:posOffset>
          </wp:positionV>
          <wp:extent cx="787400" cy="790575"/>
          <wp:effectExtent l="0" t="0" r="0" b="9525"/>
          <wp:wrapNone/>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87400" cy="790575"/>
                  </a:xfrm>
                  <a:prstGeom prst="rect">
                    <a:avLst/>
                  </a:prstGeom>
                  <a:noFill/>
                  <a:ln>
                    <a:noFill/>
                  </a:ln>
                </pic:spPr>
              </pic:pic>
            </a:graphicData>
          </a:graphic>
          <wp14:sizeRelH relativeFrom="page">
            <wp14:pctWidth>0</wp14:pctWidth>
          </wp14:sizeRelH>
          <wp14:sizeRelV relativeFrom="page">
            <wp14:pctHeight>0</wp14:pctHeight>
          </wp14:sizeRelV>
        </wp:anchor>
      </w:drawing>
    </w:r>
    <w:r w:rsidR="00BB2550">
      <w:rPr>
        <w:rFonts w:ascii="Arial" w:hAnsi="Arial" w:cs="Arial"/>
        <w:b/>
        <w:bCs/>
        <w:color w:val="000000"/>
        <w:sz w:val="18"/>
        <w:szCs w:val="18"/>
        <w:shd w:val="clear" w:color="auto" w:fill="E7E6E6"/>
      </w:rPr>
      <w:t>6</w:t>
    </w:r>
  </w:p>
  <w:p w14:paraId="32E718E0" w14:textId="5C500DAF" w:rsidR="00205CA6" w:rsidRDefault="00205CA6">
    <w:pPr>
      <w:pStyle w:val="Encabezado"/>
    </w:pPr>
  </w:p>
  <w:p w14:paraId="66B20EE8" w14:textId="69190E7E" w:rsidR="00205CA6" w:rsidRDefault="00205CA6">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A762F88F"/>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FFFFFF1D"/>
    <w:multiLevelType w:val="multilevel"/>
    <w:tmpl w:val="62D8891C"/>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2" w15:restartNumberingAfterBreak="0">
    <w:nsid w:val="FFFFFF7C"/>
    <w:multiLevelType w:val="singleLevel"/>
    <w:tmpl w:val="06D80FD8"/>
    <w:lvl w:ilvl="0">
      <w:start w:val="1"/>
      <w:numFmt w:val="decimal"/>
      <w:lvlText w:val="%1."/>
      <w:lvlJc w:val="left"/>
      <w:pPr>
        <w:tabs>
          <w:tab w:val="num" w:pos="1492"/>
        </w:tabs>
        <w:ind w:left="1492" w:hanging="360"/>
      </w:pPr>
    </w:lvl>
  </w:abstractNum>
  <w:abstractNum w:abstractNumId="3" w15:restartNumberingAfterBreak="0">
    <w:nsid w:val="FFFFFF7D"/>
    <w:multiLevelType w:val="singleLevel"/>
    <w:tmpl w:val="B720D9A4"/>
    <w:lvl w:ilvl="0">
      <w:start w:val="1"/>
      <w:numFmt w:val="decimal"/>
      <w:lvlText w:val="%1."/>
      <w:lvlJc w:val="left"/>
      <w:pPr>
        <w:tabs>
          <w:tab w:val="num" w:pos="1209"/>
        </w:tabs>
        <w:ind w:left="1209" w:hanging="360"/>
      </w:pPr>
    </w:lvl>
  </w:abstractNum>
  <w:abstractNum w:abstractNumId="4" w15:restartNumberingAfterBreak="0">
    <w:nsid w:val="FFFFFF7E"/>
    <w:multiLevelType w:val="singleLevel"/>
    <w:tmpl w:val="D39ED952"/>
    <w:lvl w:ilvl="0">
      <w:start w:val="1"/>
      <w:numFmt w:val="decimal"/>
      <w:lvlText w:val="%1."/>
      <w:lvlJc w:val="left"/>
      <w:pPr>
        <w:tabs>
          <w:tab w:val="num" w:pos="926"/>
        </w:tabs>
        <w:ind w:left="926" w:hanging="360"/>
      </w:pPr>
    </w:lvl>
  </w:abstractNum>
  <w:abstractNum w:abstractNumId="5" w15:restartNumberingAfterBreak="0">
    <w:nsid w:val="FFFFFF7F"/>
    <w:multiLevelType w:val="singleLevel"/>
    <w:tmpl w:val="C7C0C5D4"/>
    <w:lvl w:ilvl="0">
      <w:start w:val="1"/>
      <w:numFmt w:val="decimal"/>
      <w:lvlText w:val="%1."/>
      <w:lvlJc w:val="left"/>
      <w:pPr>
        <w:tabs>
          <w:tab w:val="num" w:pos="643"/>
        </w:tabs>
        <w:ind w:left="643" w:hanging="360"/>
      </w:pPr>
    </w:lvl>
  </w:abstractNum>
  <w:abstractNum w:abstractNumId="6" w15:restartNumberingAfterBreak="0">
    <w:nsid w:val="FFFFFF80"/>
    <w:multiLevelType w:val="singleLevel"/>
    <w:tmpl w:val="CE0C23E8"/>
    <w:lvl w:ilvl="0">
      <w:start w:val="1"/>
      <w:numFmt w:val="bullet"/>
      <w:lvlText w:val=""/>
      <w:lvlJc w:val="left"/>
      <w:pPr>
        <w:tabs>
          <w:tab w:val="num" w:pos="1492"/>
        </w:tabs>
        <w:ind w:left="1492" w:hanging="360"/>
      </w:pPr>
      <w:rPr>
        <w:rFonts w:ascii="Symbol" w:hAnsi="Symbol" w:hint="default"/>
      </w:rPr>
    </w:lvl>
  </w:abstractNum>
  <w:abstractNum w:abstractNumId="7" w15:restartNumberingAfterBreak="0">
    <w:nsid w:val="FFFFFF81"/>
    <w:multiLevelType w:val="singleLevel"/>
    <w:tmpl w:val="F66AE738"/>
    <w:lvl w:ilvl="0">
      <w:start w:val="1"/>
      <w:numFmt w:val="bullet"/>
      <w:lvlText w:val=""/>
      <w:lvlJc w:val="left"/>
      <w:pPr>
        <w:tabs>
          <w:tab w:val="num" w:pos="1209"/>
        </w:tabs>
        <w:ind w:left="1209" w:hanging="360"/>
      </w:pPr>
      <w:rPr>
        <w:rFonts w:ascii="Symbol" w:hAnsi="Symbol" w:hint="default"/>
      </w:rPr>
    </w:lvl>
  </w:abstractNum>
  <w:abstractNum w:abstractNumId="8" w15:restartNumberingAfterBreak="0">
    <w:nsid w:val="FFFFFF82"/>
    <w:multiLevelType w:val="singleLevel"/>
    <w:tmpl w:val="936E551E"/>
    <w:lvl w:ilvl="0">
      <w:start w:val="1"/>
      <w:numFmt w:val="bullet"/>
      <w:lvlText w:val=""/>
      <w:lvlJc w:val="left"/>
      <w:pPr>
        <w:tabs>
          <w:tab w:val="num" w:pos="926"/>
        </w:tabs>
        <w:ind w:left="926" w:hanging="360"/>
      </w:pPr>
      <w:rPr>
        <w:rFonts w:ascii="Symbol" w:hAnsi="Symbol" w:hint="default"/>
      </w:rPr>
    </w:lvl>
  </w:abstractNum>
  <w:abstractNum w:abstractNumId="9" w15:restartNumberingAfterBreak="0">
    <w:nsid w:val="FFFFFF83"/>
    <w:multiLevelType w:val="singleLevel"/>
    <w:tmpl w:val="A7D629D0"/>
    <w:lvl w:ilvl="0">
      <w:start w:val="1"/>
      <w:numFmt w:val="bullet"/>
      <w:lvlText w:val=""/>
      <w:lvlJc w:val="left"/>
      <w:pPr>
        <w:tabs>
          <w:tab w:val="num" w:pos="643"/>
        </w:tabs>
        <w:ind w:left="643" w:hanging="360"/>
      </w:pPr>
      <w:rPr>
        <w:rFonts w:ascii="Symbol" w:hAnsi="Symbol" w:hint="default"/>
      </w:rPr>
    </w:lvl>
  </w:abstractNum>
  <w:abstractNum w:abstractNumId="10" w15:restartNumberingAfterBreak="0">
    <w:nsid w:val="FFFFFF88"/>
    <w:multiLevelType w:val="singleLevel"/>
    <w:tmpl w:val="C2804ECE"/>
    <w:lvl w:ilvl="0">
      <w:start w:val="1"/>
      <w:numFmt w:val="decimal"/>
      <w:lvlText w:val="%1."/>
      <w:lvlJc w:val="left"/>
      <w:pPr>
        <w:tabs>
          <w:tab w:val="num" w:pos="360"/>
        </w:tabs>
        <w:ind w:left="360" w:hanging="360"/>
      </w:pPr>
    </w:lvl>
  </w:abstractNum>
  <w:abstractNum w:abstractNumId="11" w15:restartNumberingAfterBreak="0">
    <w:nsid w:val="FFFFFF89"/>
    <w:multiLevelType w:val="singleLevel"/>
    <w:tmpl w:val="454AA364"/>
    <w:lvl w:ilvl="0">
      <w:start w:val="1"/>
      <w:numFmt w:val="bullet"/>
      <w:lvlText w:val=""/>
      <w:lvlJc w:val="left"/>
      <w:pPr>
        <w:tabs>
          <w:tab w:val="num" w:pos="360"/>
        </w:tabs>
        <w:ind w:left="360" w:hanging="360"/>
      </w:pPr>
      <w:rPr>
        <w:rFonts w:ascii="Symbol" w:hAnsi="Symbol" w:hint="default"/>
      </w:rPr>
    </w:lvl>
  </w:abstractNum>
  <w:abstractNum w:abstractNumId="12" w15:restartNumberingAfterBreak="0">
    <w:nsid w:val="03434E27"/>
    <w:multiLevelType w:val="hybridMultilevel"/>
    <w:tmpl w:val="468238B8"/>
    <w:lvl w:ilvl="0" w:tplc="6A967D1E">
      <w:start w:val="1"/>
      <w:numFmt w:val="decimal"/>
      <w:lvlText w:val="%1."/>
      <w:lvlJc w:val="left"/>
      <w:pPr>
        <w:ind w:left="501" w:hanging="360"/>
      </w:pPr>
      <w:rPr>
        <w:color w:val="auto"/>
      </w:rPr>
    </w:lvl>
    <w:lvl w:ilvl="1" w:tplc="240A0019" w:tentative="1">
      <w:start w:val="1"/>
      <w:numFmt w:val="lowerLetter"/>
      <w:lvlText w:val="%2."/>
      <w:lvlJc w:val="left"/>
      <w:pPr>
        <w:ind w:left="1648" w:hanging="360"/>
      </w:pPr>
    </w:lvl>
    <w:lvl w:ilvl="2" w:tplc="240A001B" w:tentative="1">
      <w:start w:val="1"/>
      <w:numFmt w:val="lowerRoman"/>
      <w:lvlText w:val="%3."/>
      <w:lvlJc w:val="right"/>
      <w:pPr>
        <w:ind w:left="2368" w:hanging="180"/>
      </w:pPr>
    </w:lvl>
    <w:lvl w:ilvl="3" w:tplc="240A000F" w:tentative="1">
      <w:start w:val="1"/>
      <w:numFmt w:val="decimal"/>
      <w:lvlText w:val="%4."/>
      <w:lvlJc w:val="left"/>
      <w:pPr>
        <w:ind w:left="3088" w:hanging="360"/>
      </w:pPr>
    </w:lvl>
    <w:lvl w:ilvl="4" w:tplc="240A0019" w:tentative="1">
      <w:start w:val="1"/>
      <w:numFmt w:val="lowerLetter"/>
      <w:lvlText w:val="%5."/>
      <w:lvlJc w:val="left"/>
      <w:pPr>
        <w:ind w:left="3808" w:hanging="360"/>
      </w:pPr>
    </w:lvl>
    <w:lvl w:ilvl="5" w:tplc="240A001B" w:tentative="1">
      <w:start w:val="1"/>
      <w:numFmt w:val="lowerRoman"/>
      <w:lvlText w:val="%6."/>
      <w:lvlJc w:val="right"/>
      <w:pPr>
        <w:ind w:left="4528" w:hanging="180"/>
      </w:pPr>
    </w:lvl>
    <w:lvl w:ilvl="6" w:tplc="240A000F" w:tentative="1">
      <w:start w:val="1"/>
      <w:numFmt w:val="decimal"/>
      <w:lvlText w:val="%7."/>
      <w:lvlJc w:val="left"/>
      <w:pPr>
        <w:ind w:left="5248" w:hanging="360"/>
      </w:pPr>
    </w:lvl>
    <w:lvl w:ilvl="7" w:tplc="240A0019" w:tentative="1">
      <w:start w:val="1"/>
      <w:numFmt w:val="lowerLetter"/>
      <w:lvlText w:val="%8."/>
      <w:lvlJc w:val="left"/>
      <w:pPr>
        <w:ind w:left="5968" w:hanging="360"/>
      </w:pPr>
    </w:lvl>
    <w:lvl w:ilvl="8" w:tplc="240A001B" w:tentative="1">
      <w:start w:val="1"/>
      <w:numFmt w:val="lowerRoman"/>
      <w:lvlText w:val="%9."/>
      <w:lvlJc w:val="right"/>
      <w:pPr>
        <w:ind w:left="6688" w:hanging="180"/>
      </w:pPr>
    </w:lvl>
  </w:abstractNum>
  <w:abstractNum w:abstractNumId="13" w15:restartNumberingAfterBreak="0">
    <w:nsid w:val="0C9A1393"/>
    <w:multiLevelType w:val="hybridMultilevel"/>
    <w:tmpl w:val="54583ED8"/>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0D465E2B"/>
    <w:multiLevelType w:val="hybridMultilevel"/>
    <w:tmpl w:val="4D2C108A"/>
    <w:lvl w:ilvl="0" w:tplc="040A0001">
      <w:start w:val="1"/>
      <w:numFmt w:val="bullet"/>
      <w:lvlText w:val=""/>
      <w:lvlJc w:val="left"/>
      <w:pPr>
        <w:ind w:left="1069" w:hanging="360"/>
      </w:pPr>
      <w:rPr>
        <w:rFonts w:ascii="Symbol" w:hAnsi="Symbol" w:hint="default"/>
      </w:rPr>
    </w:lvl>
    <w:lvl w:ilvl="1" w:tplc="040A0003" w:tentative="1">
      <w:start w:val="1"/>
      <w:numFmt w:val="bullet"/>
      <w:lvlText w:val="o"/>
      <w:lvlJc w:val="left"/>
      <w:pPr>
        <w:ind w:left="1789" w:hanging="360"/>
      </w:pPr>
      <w:rPr>
        <w:rFonts w:ascii="Courier" w:hAnsi="Courier" w:hint="default"/>
      </w:rPr>
    </w:lvl>
    <w:lvl w:ilvl="2" w:tplc="040A0005" w:tentative="1">
      <w:start w:val="1"/>
      <w:numFmt w:val="bullet"/>
      <w:lvlText w:val=""/>
      <w:lvlJc w:val="left"/>
      <w:pPr>
        <w:ind w:left="2509" w:hanging="360"/>
      </w:pPr>
      <w:rPr>
        <w:rFonts w:ascii="Wingdings" w:hAnsi="Wingdings" w:hint="default"/>
      </w:rPr>
    </w:lvl>
    <w:lvl w:ilvl="3" w:tplc="040A0001" w:tentative="1">
      <w:start w:val="1"/>
      <w:numFmt w:val="bullet"/>
      <w:lvlText w:val=""/>
      <w:lvlJc w:val="left"/>
      <w:pPr>
        <w:ind w:left="3229" w:hanging="360"/>
      </w:pPr>
      <w:rPr>
        <w:rFonts w:ascii="Symbol" w:hAnsi="Symbol" w:hint="default"/>
      </w:rPr>
    </w:lvl>
    <w:lvl w:ilvl="4" w:tplc="040A0003" w:tentative="1">
      <w:start w:val="1"/>
      <w:numFmt w:val="bullet"/>
      <w:lvlText w:val="o"/>
      <w:lvlJc w:val="left"/>
      <w:pPr>
        <w:ind w:left="3949" w:hanging="360"/>
      </w:pPr>
      <w:rPr>
        <w:rFonts w:ascii="Courier" w:hAnsi="Courier" w:hint="default"/>
      </w:rPr>
    </w:lvl>
    <w:lvl w:ilvl="5" w:tplc="040A0005" w:tentative="1">
      <w:start w:val="1"/>
      <w:numFmt w:val="bullet"/>
      <w:lvlText w:val=""/>
      <w:lvlJc w:val="left"/>
      <w:pPr>
        <w:ind w:left="4669" w:hanging="360"/>
      </w:pPr>
      <w:rPr>
        <w:rFonts w:ascii="Wingdings" w:hAnsi="Wingdings" w:hint="default"/>
      </w:rPr>
    </w:lvl>
    <w:lvl w:ilvl="6" w:tplc="040A0001" w:tentative="1">
      <w:start w:val="1"/>
      <w:numFmt w:val="bullet"/>
      <w:lvlText w:val=""/>
      <w:lvlJc w:val="left"/>
      <w:pPr>
        <w:ind w:left="5389" w:hanging="360"/>
      </w:pPr>
      <w:rPr>
        <w:rFonts w:ascii="Symbol" w:hAnsi="Symbol" w:hint="default"/>
      </w:rPr>
    </w:lvl>
    <w:lvl w:ilvl="7" w:tplc="040A0003" w:tentative="1">
      <w:start w:val="1"/>
      <w:numFmt w:val="bullet"/>
      <w:lvlText w:val="o"/>
      <w:lvlJc w:val="left"/>
      <w:pPr>
        <w:ind w:left="6109" w:hanging="360"/>
      </w:pPr>
      <w:rPr>
        <w:rFonts w:ascii="Courier" w:hAnsi="Courier" w:hint="default"/>
      </w:rPr>
    </w:lvl>
    <w:lvl w:ilvl="8" w:tplc="040A0005" w:tentative="1">
      <w:start w:val="1"/>
      <w:numFmt w:val="bullet"/>
      <w:lvlText w:val=""/>
      <w:lvlJc w:val="left"/>
      <w:pPr>
        <w:ind w:left="6829" w:hanging="360"/>
      </w:pPr>
      <w:rPr>
        <w:rFonts w:ascii="Wingdings" w:hAnsi="Wingdings" w:hint="default"/>
      </w:rPr>
    </w:lvl>
  </w:abstractNum>
  <w:abstractNum w:abstractNumId="15" w15:restartNumberingAfterBreak="0">
    <w:nsid w:val="101A77B4"/>
    <w:multiLevelType w:val="multilevel"/>
    <w:tmpl w:val="F7FAEEAA"/>
    <w:lvl w:ilvl="0">
      <w:start w:val="1"/>
      <w:numFmt w:val="decimal"/>
      <w:lvlText w:val="%1."/>
      <w:lvlJc w:val="left"/>
      <w:pPr>
        <w:ind w:left="1272" w:hanging="705"/>
      </w:pPr>
      <w:rPr>
        <w:rFonts w:hint="default"/>
        <w:b w:val="0"/>
        <w:bCs w:val="0"/>
        <w:sz w:val="22"/>
        <w:szCs w:val="22"/>
      </w:rPr>
    </w:lvl>
    <w:lvl w:ilvl="1">
      <w:start w:val="1"/>
      <w:numFmt w:val="decimal"/>
      <w:isLgl/>
      <w:lvlText w:val="%1.%2"/>
      <w:lvlJc w:val="left"/>
      <w:pPr>
        <w:ind w:left="654" w:hanging="720"/>
      </w:pPr>
      <w:rPr>
        <w:rFonts w:eastAsia="Times New Roman" w:hint="default"/>
      </w:rPr>
    </w:lvl>
    <w:lvl w:ilvl="2">
      <w:start w:val="1"/>
      <w:numFmt w:val="decimal"/>
      <w:isLgl/>
      <w:lvlText w:val="%1.%2.%3"/>
      <w:lvlJc w:val="left"/>
      <w:pPr>
        <w:ind w:left="654" w:hanging="720"/>
      </w:pPr>
      <w:rPr>
        <w:rFonts w:eastAsia="Times New Roman" w:hint="default"/>
      </w:rPr>
    </w:lvl>
    <w:lvl w:ilvl="3">
      <w:start w:val="1"/>
      <w:numFmt w:val="decimalZero"/>
      <w:isLgl/>
      <w:lvlText w:val="%1.%2.%3.%4"/>
      <w:lvlJc w:val="left"/>
      <w:pPr>
        <w:ind w:left="654" w:hanging="720"/>
      </w:pPr>
      <w:rPr>
        <w:rFonts w:eastAsia="Times New Roman" w:hint="default"/>
      </w:rPr>
    </w:lvl>
    <w:lvl w:ilvl="4">
      <w:start w:val="1"/>
      <w:numFmt w:val="decimalZero"/>
      <w:isLgl/>
      <w:lvlText w:val="%1.%2.%3.%4.%5"/>
      <w:lvlJc w:val="left"/>
      <w:pPr>
        <w:ind w:left="1014" w:hanging="1080"/>
      </w:pPr>
      <w:rPr>
        <w:rFonts w:eastAsia="Times New Roman" w:hint="default"/>
      </w:rPr>
    </w:lvl>
    <w:lvl w:ilvl="5">
      <w:start w:val="1"/>
      <w:numFmt w:val="decimal"/>
      <w:isLgl/>
      <w:lvlText w:val="%1.%2.%3.%4.%5.%6"/>
      <w:lvlJc w:val="left"/>
      <w:pPr>
        <w:ind w:left="1014" w:hanging="1080"/>
      </w:pPr>
      <w:rPr>
        <w:rFonts w:eastAsia="Times New Roman" w:hint="default"/>
      </w:rPr>
    </w:lvl>
    <w:lvl w:ilvl="6">
      <w:start w:val="1"/>
      <w:numFmt w:val="decimal"/>
      <w:isLgl/>
      <w:lvlText w:val="%1.%2.%3.%4.%5.%6.%7"/>
      <w:lvlJc w:val="left"/>
      <w:pPr>
        <w:ind w:left="1374" w:hanging="1440"/>
      </w:pPr>
      <w:rPr>
        <w:rFonts w:eastAsia="Times New Roman" w:hint="default"/>
      </w:rPr>
    </w:lvl>
    <w:lvl w:ilvl="7">
      <w:start w:val="1"/>
      <w:numFmt w:val="decimal"/>
      <w:isLgl/>
      <w:lvlText w:val="%1.%2.%3.%4.%5.%6.%7.%8"/>
      <w:lvlJc w:val="left"/>
      <w:pPr>
        <w:ind w:left="1374" w:hanging="1440"/>
      </w:pPr>
      <w:rPr>
        <w:rFonts w:eastAsia="Times New Roman" w:hint="default"/>
      </w:rPr>
    </w:lvl>
    <w:lvl w:ilvl="8">
      <w:start w:val="1"/>
      <w:numFmt w:val="decimal"/>
      <w:isLgl/>
      <w:lvlText w:val="%1.%2.%3.%4.%5.%6.%7.%8.%9"/>
      <w:lvlJc w:val="left"/>
      <w:pPr>
        <w:ind w:left="1734" w:hanging="1800"/>
      </w:pPr>
      <w:rPr>
        <w:rFonts w:eastAsia="Times New Roman" w:hint="default"/>
      </w:rPr>
    </w:lvl>
  </w:abstractNum>
  <w:abstractNum w:abstractNumId="16" w15:restartNumberingAfterBreak="0">
    <w:nsid w:val="11F0630B"/>
    <w:multiLevelType w:val="hybridMultilevel"/>
    <w:tmpl w:val="E2B62648"/>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240A000F">
      <w:start w:val="1"/>
      <w:numFmt w:val="decimal"/>
      <w:lvlText w:val="%4."/>
      <w:lvlJc w:val="left"/>
      <w:pPr>
        <w:ind w:left="2880" w:hanging="360"/>
      </w:pPr>
    </w:lvl>
    <w:lvl w:ilvl="4" w:tplc="FFFFFFFF">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7" w15:restartNumberingAfterBreak="0">
    <w:nsid w:val="125A2A98"/>
    <w:multiLevelType w:val="hybridMultilevel"/>
    <w:tmpl w:val="A21C8C92"/>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8" w15:restartNumberingAfterBreak="0">
    <w:nsid w:val="16422326"/>
    <w:multiLevelType w:val="hybridMultilevel"/>
    <w:tmpl w:val="14428A86"/>
    <w:lvl w:ilvl="0" w:tplc="040A000F">
      <w:start w:val="1"/>
      <w:numFmt w:val="decimal"/>
      <w:lvlText w:val="%1."/>
      <w:lvlJc w:val="left"/>
      <w:pPr>
        <w:ind w:left="720" w:hanging="36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19" w15:restartNumberingAfterBreak="0">
    <w:nsid w:val="19F03356"/>
    <w:multiLevelType w:val="hybridMultilevel"/>
    <w:tmpl w:val="4D2C108A"/>
    <w:lvl w:ilvl="0" w:tplc="040A0001">
      <w:start w:val="1"/>
      <w:numFmt w:val="bullet"/>
      <w:lvlText w:val=""/>
      <w:lvlJc w:val="left"/>
      <w:pPr>
        <w:ind w:left="720" w:hanging="360"/>
      </w:pPr>
      <w:rPr>
        <w:rFonts w:ascii="Symbol" w:hAnsi="Symbol" w:hint="default"/>
      </w:rPr>
    </w:lvl>
    <w:lvl w:ilvl="1" w:tplc="040A0003" w:tentative="1">
      <w:start w:val="1"/>
      <w:numFmt w:val="bullet"/>
      <w:lvlText w:val="o"/>
      <w:lvlJc w:val="left"/>
      <w:pPr>
        <w:ind w:left="1440" w:hanging="360"/>
      </w:pPr>
      <w:rPr>
        <w:rFonts w:ascii="Courier" w:hAnsi="Courier"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w:hAnsi="Courier"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w:hAnsi="Courier" w:hint="default"/>
      </w:rPr>
    </w:lvl>
    <w:lvl w:ilvl="8" w:tplc="040A0005" w:tentative="1">
      <w:start w:val="1"/>
      <w:numFmt w:val="bullet"/>
      <w:lvlText w:val=""/>
      <w:lvlJc w:val="left"/>
      <w:pPr>
        <w:ind w:left="6480" w:hanging="360"/>
      </w:pPr>
      <w:rPr>
        <w:rFonts w:ascii="Wingdings" w:hAnsi="Wingdings" w:hint="default"/>
      </w:rPr>
    </w:lvl>
  </w:abstractNum>
  <w:abstractNum w:abstractNumId="20" w15:restartNumberingAfterBreak="0">
    <w:nsid w:val="1C133578"/>
    <w:multiLevelType w:val="multilevel"/>
    <w:tmpl w:val="F88807AA"/>
    <w:lvl w:ilvl="0">
      <w:start w:val="1"/>
      <w:numFmt w:val="decimal"/>
      <w:lvlText w:val="%1."/>
      <w:lvlJc w:val="left"/>
      <w:pPr>
        <w:ind w:left="1698" w:hanging="705"/>
      </w:pPr>
      <w:rPr>
        <w:rFonts w:hint="default"/>
        <w:b/>
        <w:bCs/>
        <w:sz w:val="22"/>
        <w:szCs w:val="22"/>
      </w:rPr>
    </w:lvl>
    <w:lvl w:ilvl="1">
      <w:start w:val="1"/>
      <w:numFmt w:val="decimal"/>
      <w:isLgl/>
      <w:lvlText w:val="%1.%2"/>
      <w:lvlJc w:val="left"/>
      <w:pPr>
        <w:ind w:left="1080" w:hanging="720"/>
      </w:pPr>
      <w:rPr>
        <w:rFonts w:eastAsia="Times New Roman" w:hint="default"/>
      </w:rPr>
    </w:lvl>
    <w:lvl w:ilvl="2">
      <w:start w:val="1"/>
      <w:numFmt w:val="decimal"/>
      <w:isLgl/>
      <w:lvlText w:val="%1.%2.%3"/>
      <w:lvlJc w:val="left"/>
      <w:pPr>
        <w:ind w:left="1080" w:hanging="720"/>
      </w:pPr>
      <w:rPr>
        <w:rFonts w:eastAsia="Times New Roman" w:hint="default"/>
      </w:rPr>
    </w:lvl>
    <w:lvl w:ilvl="3">
      <w:start w:val="1"/>
      <w:numFmt w:val="decimalZero"/>
      <w:isLgl/>
      <w:lvlText w:val="%1.%2.%3.%4"/>
      <w:lvlJc w:val="left"/>
      <w:pPr>
        <w:ind w:left="1080" w:hanging="720"/>
      </w:pPr>
      <w:rPr>
        <w:rFonts w:eastAsia="Times New Roman" w:hint="default"/>
      </w:rPr>
    </w:lvl>
    <w:lvl w:ilvl="4">
      <w:start w:val="1"/>
      <w:numFmt w:val="decimalZero"/>
      <w:isLgl/>
      <w:lvlText w:val="%1.%2.%3.%4.%5"/>
      <w:lvlJc w:val="left"/>
      <w:pPr>
        <w:ind w:left="1440" w:hanging="1080"/>
      </w:pPr>
      <w:rPr>
        <w:rFonts w:eastAsia="Times New Roman" w:hint="default"/>
      </w:rPr>
    </w:lvl>
    <w:lvl w:ilvl="5">
      <w:start w:val="1"/>
      <w:numFmt w:val="decimal"/>
      <w:isLgl/>
      <w:lvlText w:val="%1.%2.%3.%4.%5.%6"/>
      <w:lvlJc w:val="left"/>
      <w:pPr>
        <w:ind w:left="1440" w:hanging="1080"/>
      </w:pPr>
      <w:rPr>
        <w:rFonts w:eastAsia="Times New Roman" w:hint="default"/>
      </w:rPr>
    </w:lvl>
    <w:lvl w:ilvl="6">
      <w:start w:val="1"/>
      <w:numFmt w:val="decimal"/>
      <w:isLgl/>
      <w:lvlText w:val="%1.%2.%3.%4.%5.%6.%7"/>
      <w:lvlJc w:val="left"/>
      <w:pPr>
        <w:ind w:left="1800" w:hanging="1440"/>
      </w:pPr>
      <w:rPr>
        <w:rFonts w:eastAsia="Times New Roman" w:hint="default"/>
      </w:rPr>
    </w:lvl>
    <w:lvl w:ilvl="7">
      <w:start w:val="1"/>
      <w:numFmt w:val="decimal"/>
      <w:isLgl/>
      <w:lvlText w:val="%1.%2.%3.%4.%5.%6.%7.%8"/>
      <w:lvlJc w:val="left"/>
      <w:pPr>
        <w:ind w:left="1800" w:hanging="1440"/>
      </w:pPr>
      <w:rPr>
        <w:rFonts w:eastAsia="Times New Roman" w:hint="default"/>
      </w:rPr>
    </w:lvl>
    <w:lvl w:ilvl="8">
      <w:start w:val="1"/>
      <w:numFmt w:val="decimal"/>
      <w:isLgl/>
      <w:lvlText w:val="%1.%2.%3.%4.%5.%6.%7.%8.%9"/>
      <w:lvlJc w:val="left"/>
      <w:pPr>
        <w:ind w:left="2160" w:hanging="1800"/>
      </w:pPr>
      <w:rPr>
        <w:rFonts w:eastAsia="Times New Roman" w:hint="default"/>
      </w:rPr>
    </w:lvl>
  </w:abstractNum>
  <w:abstractNum w:abstractNumId="21" w15:restartNumberingAfterBreak="0">
    <w:nsid w:val="1CB3315B"/>
    <w:multiLevelType w:val="hybridMultilevel"/>
    <w:tmpl w:val="783E4E74"/>
    <w:lvl w:ilvl="0" w:tplc="240A0017">
      <w:start w:val="1"/>
      <w:numFmt w:val="lowerLetter"/>
      <w:lvlText w:val="%1)"/>
      <w:lvlJc w:val="left"/>
      <w:pPr>
        <w:ind w:left="927" w:hanging="360"/>
      </w:pPr>
    </w:lvl>
    <w:lvl w:ilvl="1" w:tplc="240A0019" w:tentative="1">
      <w:start w:val="1"/>
      <w:numFmt w:val="lowerLetter"/>
      <w:lvlText w:val="%2."/>
      <w:lvlJc w:val="left"/>
      <w:pPr>
        <w:ind w:left="1647" w:hanging="360"/>
      </w:pPr>
    </w:lvl>
    <w:lvl w:ilvl="2" w:tplc="240A001B" w:tentative="1">
      <w:start w:val="1"/>
      <w:numFmt w:val="lowerRoman"/>
      <w:lvlText w:val="%3."/>
      <w:lvlJc w:val="right"/>
      <w:pPr>
        <w:ind w:left="2367" w:hanging="180"/>
      </w:pPr>
    </w:lvl>
    <w:lvl w:ilvl="3" w:tplc="240A000F" w:tentative="1">
      <w:start w:val="1"/>
      <w:numFmt w:val="decimal"/>
      <w:lvlText w:val="%4."/>
      <w:lvlJc w:val="left"/>
      <w:pPr>
        <w:ind w:left="3087" w:hanging="360"/>
      </w:pPr>
    </w:lvl>
    <w:lvl w:ilvl="4" w:tplc="240A0019" w:tentative="1">
      <w:start w:val="1"/>
      <w:numFmt w:val="lowerLetter"/>
      <w:lvlText w:val="%5."/>
      <w:lvlJc w:val="left"/>
      <w:pPr>
        <w:ind w:left="3807" w:hanging="360"/>
      </w:pPr>
    </w:lvl>
    <w:lvl w:ilvl="5" w:tplc="240A001B" w:tentative="1">
      <w:start w:val="1"/>
      <w:numFmt w:val="lowerRoman"/>
      <w:lvlText w:val="%6."/>
      <w:lvlJc w:val="right"/>
      <w:pPr>
        <w:ind w:left="4527" w:hanging="180"/>
      </w:pPr>
    </w:lvl>
    <w:lvl w:ilvl="6" w:tplc="240A000F" w:tentative="1">
      <w:start w:val="1"/>
      <w:numFmt w:val="decimal"/>
      <w:lvlText w:val="%7."/>
      <w:lvlJc w:val="left"/>
      <w:pPr>
        <w:ind w:left="5247" w:hanging="360"/>
      </w:pPr>
    </w:lvl>
    <w:lvl w:ilvl="7" w:tplc="240A0019" w:tentative="1">
      <w:start w:val="1"/>
      <w:numFmt w:val="lowerLetter"/>
      <w:lvlText w:val="%8."/>
      <w:lvlJc w:val="left"/>
      <w:pPr>
        <w:ind w:left="5967" w:hanging="360"/>
      </w:pPr>
    </w:lvl>
    <w:lvl w:ilvl="8" w:tplc="240A001B" w:tentative="1">
      <w:start w:val="1"/>
      <w:numFmt w:val="lowerRoman"/>
      <w:lvlText w:val="%9."/>
      <w:lvlJc w:val="right"/>
      <w:pPr>
        <w:ind w:left="6687" w:hanging="180"/>
      </w:pPr>
    </w:lvl>
  </w:abstractNum>
  <w:abstractNum w:abstractNumId="22" w15:restartNumberingAfterBreak="0">
    <w:nsid w:val="25A737D2"/>
    <w:multiLevelType w:val="hybridMultilevel"/>
    <w:tmpl w:val="4D2C108A"/>
    <w:lvl w:ilvl="0" w:tplc="040A0001">
      <w:start w:val="1"/>
      <w:numFmt w:val="bullet"/>
      <w:lvlText w:val=""/>
      <w:lvlJc w:val="left"/>
      <w:pPr>
        <w:ind w:left="720" w:hanging="360"/>
      </w:pPr>
      <w:rPr>
        <w:rFonts w:ascii="Symbol" w:hAnsi="Symbol" w:hint="default"/>
      </w:rPr>
    </w:lvl>
    <w:lvl w:ilvl="1" w:tplc="040A0003" w:tentative="1">
      <w:start w:val="1"/>
      <w:numFmt w:val="bullet"/>
      <w:lvlText w:val="o"/>
      <w:lvlJc w:val="left"/>
      <w:pPr>
        <w:ind w:left="1440" w:hanging="360"/>
      </w:pPr>
      <w:rPr>
        <w:rFonts w:ascii="Courier" w:hAnsi="Courier"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w:hAnsi="Courier"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w:hAnsi="Courier" w:hint="default"/>
      </w:rPr>
    </w:lvl>
    <w:lvl w:ilvl="8" w:tplc="040A0005" w:tentative="1">
      <w:start w:val="1"/>
      <w:numFmt w:val="bullet"/>
      <w:lvlText w:val=""/>
      <w:lvlJc w:val="left"/>
      <w:pPr>
        <w:ind w:left="6480" w:hanging="360"/>
      </w:pPr>
      <w:rPr>
        <w:rFonts w:ascii="Wingdings" w:hAnsi="Wingdings" w:hint="default"/>
      </w:rPr>
    </w:lvl>
  </w:abstractNum>
  <w:abstractNum w:abstractNumId="23" w15:restartNumberingAfterBreak="0">
    <w:nsid w:val="2AD161EB"/>
    <w:multiLevelType w:val="hybridMultilevel"/>
    <w:tmpl w:val="4D2C108A"/>
    <w:lvl w:ilvl="0" w:tplc="040A0001">
      <w:start w:val="1"/>
      <w:numFmt w:val="bullet"/>
      <w:lvlText w:val=""/>
      <w:lvlJc w:val="left"/>
      <w:pPr>
        <w:ind w:left="720" w:hanging="360"/>
      </w:pPr>
      <w:rPr>
        <w:rFonts w:ascii="Symbol" w:hAnsi="Symbol" w:hint="default"/>
        <w:sz w:val="28"/>
      </w:rPr>
    </w:lvl>
    <w:lvl w:ilvl="1" w:tplc="040A0003" w:tentative="1">
      <w:start w:val="1"/>
      <w:numFmt w:val="bullet"/>
      <w:lvlText w:val="o"/>
      <w:lvlJc w:val="left"/>
      <w:pPr>
        <w:ind w:left="1440" w:hanging="360"/>
      </w:pPr>
      <w:rPr>
        <w:rFonts w:ascii="Courier" w:hAnsi="Courier"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w:hAnsi="Courier"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w:hAnsi="Courier" w:hint="default"/>
      </w:rPr>
    </w:lvl>
    <w:lvl w:ilvl="8" w:tplc="040A0005" w:tentative="1">
      <w:start w:val="1"/>
      <w:numFmt w:val="bullet"/>
      <w:lvlText w:val=""/>
      <w:lvlJc w:val="left"/>
      <w:pPr>
        <w:ind w:left="6480" w:hanging="360"/>
      </w:pPr>
      <w:rPr>
        <w:rFonts w:ascii="Wingdings" w:hAnsi="Wingdings" w:hint="default"/>
      </w:rPr>
    </w:lvl>
  </w:abstractNum>
  <w:abstractNum w:abstractNumId="24" w15:restartNumberingAfterBreak="0">
    <w:nsid w:val="2B2AF10E"/>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5" w15:restartNumberingAfterBreak="0">
    <w:nsid w:val="2BC44C4C"/>
    <w:multiLevelType w:val="multilevel"/>
    <w:tmpl w:val="78805E1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2DED197B"/>
    <w:multiLevelType w:val="hybridMultilevel"/>
    <w:tmpl w:val="5BFA12E0"/>
    <w:lvl w:ilvl="0" w:tplc="240A000F">
      <w:start w:val="1"/>
      <w:numFmt w:val="decimal"/>
      <w:lvlText w:val="%1."/>
      <w:lvlJc w:val="left"/>
      <w:pPr>
        <w:ind w:left="1069" w:hanging="360"/>
      </w:pPr>
    </w:lvl>
    <w:lvl w:ilvl="1" w:tplc="240A0019" w:tentative="1">
      <w:start w:val="1"/>
      <w:numFmt w:val="lowerLetter"/>
      <w:lvlText w:val="%2."/>
      <w:lvlJc w:val="left"/>
      <w:pPr>
        <w:ind w:left="1789" w:hanging="360"/>
      </w:pPr>
    </w:lvl>
    <w:lvl w:ilvl="2" w:tplc="240A001B" w:tentative="1">
      <w:start w:val="1"/>
      <w:numFmt w:val="lowerRoman"/>
      <w:lvlText w:val="%3."/>
      <w:lvlJc w:val="right"/>
      <w:pPr>
        <w:ind w:left="2509" w:hanging="180"/>
      </w:pPr>
    </w:lvl>
    <w:lvl w:ilvl="3" w:tplc="240A000F" w:tentative="1">
      <w:start w:val="1"/>
      <w:numFmt w:val="decimal"/>
      <w:lvlText w:val="%4."/>
      <w:lvlJc w:val="left"/>
      <w:pPr>
        <w:ind w:left="3229" w:hanging="360"/>
      </w:pPr>
    </w:lvl>
    <w:lvl w:ilvl="4" w:tplc="240A0019" w:tentative="1">
      <w:start w:val="1"/>
      <w:numFmt w:val="lowerLetter"/>
      <w:lvlText w:val="%5."/>
      <w:lvlJc w:val="left"/>
      <w:pPr>
        <w:ind w:left="3949" w:hanging="360"/>
      </w:pPr>
    </w:lvl>
    <w:lvl w:ilvl="5" w:tplc="240A001B" w:tentative="1">
      <w:start w:val="1"/>
      <w:numFmt w:val="lowerRoman"/>
      <w:lvlText w:val="%6."/>
      <w:lvlJc w:val="right"/>
      <w:pPr>
        <w:ind w:left="4669" w:hanging="180"/>
      </w:pPr>
    </w:lvl>
    <w:lvl w:ilvl="6" w:tplc="240A000F" w:tentative="1">
      <w:start w:val="1"/>
      <w:numFmt w:val="decimal"/>
      <w:lvlText w:val="%7."/>
      <w:lvlJc w:val="left"/>
      <w:pPr>
        <w:ind w:left="5389" w:hanging="360"/>
      </w:pPr>
    </w:lvl>
    <w:lvl w:ilvl="7" w:tplc="240A0019" w:tentative="1">
      <w:start w:val="1"/>
      <w:numFmt w:val="lowerLetter"/>
      <w:lvlText w:val="%8."/>
      <w:lvlJc w:val="left"/>
      <w:pPr>
        <w:ind w:left="6109" w:hanging="360"/>
      </w:pPr>
    </w:lvl>
    <w:lvl w:ilvl="8" w:tplc="240A001B" w:tentative="1">
      <w:start w:val="1"/>
      <w:numFmt w:val="lowerRoman"/>
      <w:lvlText w:val="%9."/>
      <w:lvlJc w:val="right"/>
      <w:pPr>
        <w:ind w:left="6829" w:hanging="180"/>
      </w:pPr>
    </w:lvl>
  </w:abstractNum>
  <w:abstractNum w:abstractNumId="27" w15:restartNumberingAfterBreak="0">
    <w:nsid w:val="3218765B"/>
    <w:multiLevelType w:val="hybridMultilevel"/>
    <w:tmpl w:val="08ACFB96"/>
    <w:lvl w:ilvl="0" w:tplc="94644798">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8" w15:restartNumberingAfterBreak="0">
    <w:nsid w:val="32675C5E"/>
    <w:multiLevelType w:val="hybridMultilevel"/>
    <w:tmpl w:val="A8F8E39E"/>
    <w:lvl w:ilvl="0" w:tplc="FFFFFFFF">
      <w:start w:val="1"/>
      <w:numFmt w:val="decimal"/>
      <w:lvlText w:val="%1."/>
      <w:lvlJc w:val="left"/>
      <w:pPr>
        <w:ind w:left="360" w:hanging="360"/>
      </w:pPr>
      <w:rPr>
        <w:rFonts w:ascii="Arial" w:hAnsi="Arial" w:cs="Arial" w:hint="default"/>
        <w:color w:val="000000"/>
      </w:r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29" w15:restartNumberingAfterBreak="0">
    <w:nsid w:val="32C87114"/>
    <w:multiLevelType w:val="multilevel"/>
    <w:tmpl w:val="1B608BF4"/>
    <w:lvl w:ilvl="0">
      <w:start w:val="1"/>
      <w:numFmt w:val="decimal"/>
      <w:lvlText w:val="%1."/>
      <w:lvlJc w:val="left"/>
      <w:pPr>
        <w:ind w:left="360" w:hanging="360"/>
      </w:pPr>
      <w:rPr>
        <w:rFonts w:hint="default"/>
      </w:r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color w:val="auto"/>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30" w15:restartNumberingAfterBreak="0">
    <w:nsid w:val="32DF6159"/>
    <w:multiLevelType w:val="hybridMultilevel"/>
    <w:tmpl w:val="ABA69B76"/>
    <w:lvl w:ilvl="0" w:tplc="1230FE80">
      <w:start w:val="1"/>
      <w:numFmt w:val="decimal"/>
      <w:lvlText w:val="%1."/>
      <w:lvlJc w:val="left"/>
      <w:pPr>
        <w:ind w:left="2880" w:hanging="360"/>
      </w:pPr>
      <w:rPr>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1" w15:restartNumberingAfterBreak="0">
    <w:nsid w:val="33741FB1"/>
    <w:multiLevelType w:val="hybridMultilevel"/>
    <w:tmpl w:val="23361C42"/>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13">
      <w:start w:val="1"/>
      <w:numFmt w:val="upperRoman"/>
      <w:lvlText w:val="%4."/>
      <w:lvlJc w:val="right"/>
      <w:pPr>
        <w:ind w:left="2880" w:hanging="360"/>
      </w:pPr>
    </w:lvl>
    <w:lvl w:ilvl="4" w:tplc="240A0019">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2" w15:restartNumberingAfterBreak="0">
    <w:nsid w:val="363F5CED"/>
    <w:multiLevelType w:val="multilevel"/>
    <w:tmpl w:val="8F1226C0"/>
    <w:lvl w:ilvl="0">
      <w:start w:val="23"/>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Zero"/>
      <w:lvlText w:val="%1.%2.%3.%4"/>
      <w:lvlJc w:val="left"/>
      <w:pPr>
        <w:ind w:left="720" w:hanging="720"/>
      </w:pPr>
      <w:rPr>
        <w:rFonts w:hint="default"/>
      </w:rPr>
    </w:lvl>
    <w:lvl w:ilvl="4">
      <w:start w:val="1"/>
      <w:numFmt w:val="decimalZero"/>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3" w15:restartNumberingAfterBreak="0">
    <w:nsid w:val="398D03D1"/>
    <w:multiLevelType w:val="hybridMultilevel"/>
    <w:tmpl w:val="3FC009A6"/>
    <w:lvl w:ilvl="0" w:tplc="240A000F">
      <w:start w:val="1"/>
      <w:numFmt w:val="decimal"/>
      <w:lvlText w:val="%1."/>
      <w:lvlJc w:val="left"/>
      <w:pPr>
        <w:ind w:left="1069" w:hanging="360"/>
      </w:pPr>
    </w:lvl>
    <w:lvl w:ilvl="1" w:tplc="240A0019" w:tentative="1">
      <w:start w:val="1"/>
      <w:numFmt w:val="lowerLetter"/>
      <w:lvlText w:val="%2."/>
      <w:lvlJc w:val="left"/>
      <w:pPr>
        <w:ind w:left="1789" w:hanging="360"/>
      </w:pPr>
    </w:lvl>
    <w:lvl w:ilvl="2" w:tplc="240A001B" w:tentative="1">
      <w:start w:val="1"/>
      <w:numFmt w:val="lowerRoman"/>
      <w:lvlText w:val="%3."/>
      <w:lvlJc w:val="right"/>
      <w:pPr>
        <w:ind w:left="2509" w:hanging="180"/>
      </w:pPr>
    </w:lvl>
    <w:lvl w:ilvl="3" w:tplc="240A000F" w:tentative="1">
      <w:start w:val="1"/>
      <w:numFmt w:val="decimal"/>
      <w:lvlText w:val="%4."/>
      <w:lvlJc w:val="left"/>
      <w:pPr>
        <w:ind w:left="3229" w:hanging="360"/>
      </w:pPr>
    </w:lvl>
    <w:lvl w:ilvl="4" w:tplc="240A0019" w:tentative="1">
      <w:start w:val="1"/>
      <w:numFmt w:val="lowerLetter"/>
      <w:lvlText w:val="%5."/>
      <w:lvlJc w:val="left"/>
      <w:pPr>
        <w:ind w:left="3949" w:hanging="360"/>
      </w:pPr>
    </w:lvl>
    <w:lvl w:ilvl="5" w:tplc="240A001B" w:tentative="1">
      <w:start w:val="1"/>
      <w:numFmt w:val="lowerRoman"/>
      <w:lvlText w:val="%6."/>
      <w:lvlJc w:val="right"/>
      <w:pPr>
        <w:ind w:left="4669" w:hanging="180"/>
      </w:pPr>
    </w:lvl>
    <w:lvl w:ilvl="6" w:tplc="240A000F" w:tentative="1">
      <w:start w:val="1"/>
      <w:numFmt w:val="decimal"/>
      <w:lvlText w:val="%7."/>
      <w:lvlJc w:val="left"/>
      <w:pPr>
        <w:ind w:left="5389" w:hanging="360"/>
      </w:pPr>
    </w:lvl>
    <w:lvl w:ilvl="7" w:tplc="240A0019" w:tentative="1">
      <w:start w:val="1"/>
      <w:numFmt w:val="lowerLetter"/>
      <w:lvlText w:val="%8."/>
      <w:lvlJc w:val="left"/>
      <w:pPr>
        <w:ind w:left="6109" w:hanging="360"/>
      </w:pPr>
    </w:lvl>
    <w:lvl w:ilvl="8" w:tplc="240A001B" w:tentative="1">
      <w:start w:val="1"/>
      <w:numFmt w:val="lowerRoman"/>
      <w:lvlText w:val="%9."/>
      <w:lvlJc w:val="right"/>
      <w:pPr>
        <w:ind w:left="6829" w:hanging="180"/>
      </w:pPr>
    </w:lvl>
  </w:abstractNum>
  <w:abstractNum w:abstractNumId="34" w15:restartNumberingAfterBreak="0">
    <w:nsid w:val="3B806131"/>
    <w:multiLevelType w:val="hybridMultilevel"/>
    <w:tmpl w:val="9BCEB112"/>
    <w:lvl w:ilvl="0" w:tplc="040A0001">
      <w:start w:val="1"/>
      <w:numFmt w:val="bullet"/>
      <w:lvlText w:val=""/>
      <w:lvlJc w:val="left"/>
      <w:pPr>
        <w:ind w:left="1080" w:hanging="360"/>
      </w:pPr>
      <w:rPr>
        <w:rFonts w:ascii="Symbol" w:hAnsi="Symbol" w:hint="default"/>
      </w:rPr>
    </w:lvl>
    <w:lvl w:ilvl="1" w:tplc="040A0003" w:tentative="1">
      <w:start w:val="1"/>
      <w:numFmt w:val="bullet"/>
      <w:lvlText w:val="o"/>
      <w:lvlJc w:val="left"/>
      <w:pPr>
        <w:ind w:left="1800" w:hanging="360"/>
      </w:pPr>
      <w:rPr>
        <w:rFonts w:ascii="Courier New" w:hAnsi="Courier New" w:hint="default"/>
      </w:rPr>
    </w:lvl>
    <w:lvl w:ilvl="2" w:tplc="040A0005" w:tentative="1">
      <w:start w:val="1"/>
      <w:numFmt w:val="bullet"/>
      <w:lvlText w:val=""/>
      <w:lvlJc w:val="left"/>
      <w:pPr>
        <w:ind w:left="2520" w:hanging="360"/>
      </w:pPr>
      <w:rPr>
        <w:rFonts w:ascii="Wingdings" w:hAnsi="Wingdings" w:hint="default"/>
      </w:rPr>
    </w:lvl>
    <w:lvl w:ilvl="3" w:tplc="040A0001" w:tentative="1">
      <w:start w:val="1"/>
      <w:numFmt w:val="bullet"/>
      <w:lvlText w:val=""/>
      <w:lvlJc w:val="left"/>
      <w:pPr>
        <w:ind w:left="3240" w:hanging="360"/>
      </w:pPr>
      <w:rPr>
        <w:rFonts w:ascii="Symbol" w:hAnsi="Symbol" w:hint="default"/>
      </w:rPr>
    </w:lvl>
    <w:lvl w:ilvl="4" w:tplc="040A0003" w:tentative="1">
      <w:start w:val="1"/>
      <w:numFmt w:val="bullet"/>
      <w:lvlText w:val="o"/>
      <w:lvlJc w:val="left"/>
      <w:pPr>
        <w:ind w:left="3960" w:hanging="360"/>
      </w:pPr>
      <w:rPr>
        <w:rFonts w:ascii="Courier New" w:hAnsi="Courier New" w:hint="default"/>
      </w:rPr>
    </w:lvl>
    <w:lvl w:ilvl="5" w:tplc="040A0005" w:tentative="1">
      <w:start w:val="1"/>
      <w:numFmt w:val="bullet"/>
      <w:lvlText w:val=""/>
      <w:lvlJc w:val="left"/>
      <w:pPr>
        <w:ind w:left="4680" w:hanging="360"/>
      </w:pPr>
      <w:rPr>
        <w:rFonts w:ascii="Wingdings" w:hAnsi="Wingdings" w:hint="default"/>
      </w:rPr>
    </w:lvl>
    <w:lvl w:ilvl="6" w:tplc="040A0001" w:tentative="1">
      <w:start w:val="1"/>
      <w:numFmt w:val="bullet"/>
      <w:lvlText w:val=""/>
      <w:lvlJc w:val="left"/>
      <w:pPr>
        <w:ind w:left="5400" w:hanging="360"/>
      </w:pPr>
      <w:rPr>
        <w:rFonts w:ascii="Symbol" w:hAnsi="Symbol" w:hint="default"/>
      </w:rPr>
    </w:lvl>
    <w:lvl w:ilvl="7" w:tplc="040A0003" w:tentative="1">
      <w:start w:val="1"/>
      <w:numFmt w:val="bullet"/>
      <w:lvlText w:val="o"/>
      <w:lvlJc w:val="left"/>
      <w:pPr>
        <w:ind w:left="6120" w:hanging="360"/>
      </w:pPr>
      <w:rPr>
        <w:rFonts w:ascii="Courier New" w:hAnsi="Courier New" w:hint="default"/>
      </w:rPr>
    </w:lvl>
    <w:lvl w:ilvl="8" w:tplc="040A0005" w:tentative="1">
      <w:start w:val="1"/>
      <w:numFmt w:val="bullet"/>
      <w:lvlText w:val=""/>
      <w:lvlJc w:val="left"/>
      <w:pPr>
        <w:ind w:left="6840" w:hanging="360"/>
      </w:pPr>
      <w:rPr>
        <w:rFonts w:ascii="Wingdings" w:hAnsi="Wingdings" w:hint="default"/>
      </w:rPr>
    </w:lvl>
  </w:abstractNum>
  <w:abstractNum w:abstractNumId="35" w15:restartNumberingAfterBreak="0">
    <w:nsid w:val="3F70610F"/>
    <w:multiLevelType w:val="hybridMultilevel"/>
    <w:tmpl w:val="9C9ED3CE"/>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6" w15:restartNumberingAfterBreak="0">
    <w:nsid w:val="3FB960D1"/>
    <w:multiLevelType w:val="multilevel"/>
    <w:tmpl w:val="5A7EED7E"/>
    <w:lvl w:ilvl="0">
      <w:start w:val="5"/>
      <w:numFmt w:val="decimal"/>
      <w:lvlText w:val="%1."/>
      <w:lvlJc w:val="left"/>
      <w:pPr>
        <w:ind w:left="360" w:hanging="360"/>
      </w:pPr>
      <w:rPr>
        <w:rFonts w:hint="default"/>
        <w:lang w:val="es-ES"/>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7" w15:restartNumberingAfterBreak="0">
    <w:nsid w:val="42172654"/>
    <w:multiLevelType w:val="hybridMultilevel"/>
    <w:tmpl w:val="CEF048FA"/>
    <w:lvl w:ilvl="0" w:tplc="040A0001">
      <w:start w:val="1"/>
      <w:numFmt w:val="bullet"/>
      <w:lvlText w:val=""/>
      <w:lvlJc w:val="left"/>
      <w:pPr>
        <w:ind w:left="1080" w:hanging="360"/>
      </w:pPr>
      <w:rPr>
        <w:rFonts w:ascii="Symbol" w:hAnsi="Symbol" w:hint="default"/>
      </w:rPr>
    </w:lvl>
    <w:lvl w:ilvl="1" w:tplc="040A0003" w:tentative="1">
      <w:start w:val="1"/>
      <w:numFmt w:val="bullet"/>
      <w:lvlText w:val="o"/>
      <w:lvlJc w:val="left"/>
      <w:pPr>
        <w:ind w:left="1800" w:hanging="360"/>
      </w:pPr>
      <w:rPr>
        <w:rFonts w:ascii="Courier New" w:hAnsi="Courier New" w:hint="default"/>
      </w:rPr>
    </w:lvl>
    <w:lvl w:ilvl="2" w:tplc="040A0005" w:tentative="1">
      <w:start w:val="1"/>
      <w:numFmt w:val="bullet"/>
      <w:lvlText w:val=""/>
      <w:lvlJc w:val="left"/>
      <w:pPr>
        <w:ind w:left="2520" w:hanging="360"/>
      </w:pPr>
      <w:rPr>
        <w:rFonts w:ascii="Wingdings" w:hAnsi="Wingdings" w:hint="default"/>
      </w:rPr>
    </w:lvl>
    <w:lvl w:ilvl="3" w:tplc="040A0001" w:tentative="1">
      <w:start w:val="1"/>
      <w:numFmt w:val="bullet"/>
      <w:lvlText w:val=""/>
      <w:lvlJc w:val="left"/>
      <w:pPr>
        <w:ind w:left="3240" w:hanging="360"/>
      </w:pPr>
      <w:rPr>
        <w:rFonts w:ascii="Symbol" w:hAnsi="Symbol" w:hint="default"/>
      </w:rPr>
    </w:lvl>
    <w:lvl w:ilvl="4" w:tplc="040A0003" w:tentative="1">
      <w:start w:val="1"/>
      <w:numFmt w:val="bullet"/>
      <w:lvlText w:val="o"/>
      <w:lvlJc w:val="left"/>
      <w:pPr>
        <w:ind w:left="3960" w:hanging="360"/>
      </w:pPr>
      <w:rPr>
        <w:rFonts w:ascii="Courier New" w:hAnsi="Courier New" w:hint="default"/>
      </w:rPr>
    </w:lvl>
    <w:lvl w:ilvl="5" w:tplc="040A0005" w:tentative="1">
      <w:start w:val="1"/>
      <w:numFmt w:val="bullet"/>
      <w:lvlText w:val=""/>
      <w:lvlJc w:val="left"/>
      <w:pPr>
        <w:ind w:left="4680" w:hanging="360"/>
      </w:pPr>
      <w:rPr>
        <w:rFonts w:ascii="Wingdings" w:hAnsi="Wingdings" w:hint="default"/>
      </w:rPr>
    </w:lvl>
    <w:lvl w:ilvl="6" w:tplc="040A0001" w:tentative="1">
      <w:start w:val="1"/>
      <w:numFmt w:val="bullet"/>
      <w:lvlText w:val=""/>
      <w:lvlJc w:val="left"/>
      <w:pPr>
        <w:ind w:left="5400" w:hanging="360"/>
      </w:pPr>
      <w:rPr>
        <w:rFonts w:ascii="Symbol" w:hAnsi="Symbol" w:hint="default"/>
      </w:rPr>
    </w:lvl>
    <w:lvl w:ilvl="7" w:tplc="040A0003" w:tentative="1">
      <w:start w:val="1"/>
      <w:numFmt w:val="bullet"/>
      <w:lvlText w:val="o"/>
      <w:lvlJc w:val="left"/>
      <w:pPr>
        <w:ind w:left="6120" w:hanging="360"/>
      </w:pPr>
      <w:rPr>
        <w:rFonts w:ascii="Courier New" w:hAnsi="Courier New" w:hint="default"/>
      </w:rPr>
    </w:lvl>
    <w:lvl w:ilvl="8" w:tplc="040A0005" w:tentative="1">
      <w:start w:val="1"/>
      <w:numFmt w:val="bullet"/>
      <w:lvlText w:val=""/>
      <w:lvlJc w:val="left"/>
      <w:pPr>
        <w:ind w:left="6840" w:hanging="360"/>
      </w:pPr>
      <w:rPr>
        <w:rFonts w:ascii="Wingdings" w:hAnsi="Wingdings" w:hint="default"/>
      </w:rPr>
    </w:lvl>
  </w:abstractNum>
  <w:abstractNum w:abstractNumId="38" w15:restartNumberingAfterBreak="0">
    <w:nsid w:val="5189299A"/>
    <w:multiLevelType w:val="hybridMultilevel"/>
    <w:tmpl w:val="813C739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9" w15:restartNumberingAfterBreak="0">
    <w:nsid w:val="546A2585"/>
    <w:multiLevelType w:val="hybridMultilevel"/>
    <w:tmpl w:val="0CFC91E8"/>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40" w15:restartNumberingAfterBreak="0">
    <w:nsid w:val="5CAB48BD"/>
    <w:multiLevelType w:val="multilevel"/>
    <w:tmpl w:val="3432DF46"/>
    <w:lvl w:ilvl="0">
      <w:start w:val="13"/>
      <w:numFmt w:val="decimal"/>
      <w:lvlText w:val="%1."/>
      <w:lvlJc w:val="left"/>
      <w:pPr>
        <w:ind w:left="1065" w:hanging="705"/>
      </w:pPr>
      <w:rPr>
        <w:rFonts w:hint="default"/>
        <w:b/>
        <w:bCs/>
        <w:sz w:val="22"/>
        <w:szCs w:val="22"/>
      </w:rPr>
    </w:lvl>
    <w:lvl w:ilvl="1">
      <w:start w:val="1"/>
      <w:numFmt w:val="decimal"/>
      <w:isLgl/>
      <w:lvlText w:val="%1.%2"/>
      <w:lvlJc w:val="left"/>
      <w:pPr>
        <w:ind w:left="1080" w:hanging="720"/>
      </w:pPr>
      <w:rPr>
        <w:rFonts w:eastAsia="Times New Roman" w:hint="default"/>
      </w:rPr>
    </w:lvl>
    <w:lvl w:ilvl="2">
      <w:start w:val="1"/>
      <w:numFmt w:val="decimal"/>
      <w:isLgl/>
      <w:lvlText w:val="%1.%2.%3"/>
      <w:lvlJc w:val="left"/>
      <w:pPr>
        <w:ind w:left="1080" w:hanging="720"/>
      </w:pPr>
      <w:rPr>
        <w:rFonts w:eastAsia="Times New Roman" w:hint="default"/>
      </w:rPr>
    </w:lvl>
    <w:lvl w:ilvl="3">
      <w:start w:val="14"/>
      <w:numFmt w:val="decimalZero"/>
      <w:isLgl/>
      <w:lvlText w:val="%1.%2.%3.%4"/>
      <w:lvlJc w:val="left"/>
      <w:pPr>
        <w:ind w:left="1080" w:hanging="720"/>
      </w:pPr>
      <w:rPr>
        <w:rFonts w:eastAsia="Times New Roman" w:hint="default"/>
      </w:rPr>
    </w:lvl>
    <w:lvl w:ilvl="4">
      <w:start w:val="1"/>
      <w:numFmt w:val="decimalZero"/>
      <w:isLgl/>
      <w:lvlText w:val="%1.%2.%3.%4.%5"/>
      <w:lvlJc w:val="left"/>
      <w:pPr>
        <w:ind w:left="1440" w:hanging="1080"/>
      </w:pPr>
      <w:rPr>
        <w:rFonts w:eastAsia="Times New Roman" w:hint="default"/>
      </w:rPr>
    </w:lvl>
    <w:lvl w:ilvl="5">
      <w:start w:val="1"/>
      <w:numFmt w:val="decimal"/>
      <w:isLgl/>
      <w:lvlText w:val="%1.%2.%3.%4.%5.%6"/>
      <w:lvlJc w:val="left"/>
      <w:pPr>
        <w:ind w:left="1440" w:hanging="1080"/>
      </w:pPr>
      <w:rPr>
        <w:rFonts w:eastAsia="Times New Roman" w:hint="default"/>
      </w:rPr>
    </w:lvl>
    <w:lvl w:ilvl="6">
      <w:start w:val="1"/>
      <w:numFmt w:val="decimal"/>
      <w:isLgl/>
      <w:lvlText w:val="%1.%2.%3.%4.%5.%6.%7"/>
      <w:lvlJc w:val="left"/>
      <w:pPr>
        <w:ind w:left="1800" w:hanging="1440"/>
      </w:pPr>
      <w:rPr>
        <w:rFonts w:eastAsia="Times New Roman" w:hint="default"/>
      </w:rPr>
    </w:lvl>
    <w:lvl w:ilvl="7">
      <w:start w:val="1"/>
      <w:numFmt w:val="decimal"/>
      <w:isLgl/>
      <w:lvlText w:val="%1.%2.%3.%4.%5.%6.%7.%8"/>
      <w:lvlJc w:val="left"/>
      <w:pPr>
        <w:ind w:left="1800" w:hanging="1440"/>
      </w:pPr>
      <w:rPr>
        <w:rFonts w:eastAsia="Times New Roman" w:hint="default"/>
      </w:rPr>
    </w:lvl>
    <w:lvl w:ilvl="8">
      <w:start w:val="1"/>
      <w:numFmt w:val="decimal"/>
      <w:isLgl/>
      <w:lvlText w:val="%1.%2.%3.%4.%5.%6.%7.%8.%9"/>
      <w:lvlJc w:val="left"/>
      <w:pPr>
        <w:ind w:left="2160" w:hanging="1800"/>
      </w:pPr>
      <w:rPr>
        <w:rFonts w:eastAsia="Times New Roman" w:hint="default"/>
      </w:rPr>
    </w:lvl>
  </w:abstractNum>
  <w:abstractNum w:abstractNumId="41" w15:restartNumberingAfterBreak="0">
    <w:nsid w:val="60EB6BE9"/>
    <w:multiLevelType w:val="hybridMultilevel"/>
    <w:tmpl w:val="4D2C108A"/>
    <w:lvl w:ilvl="0" w:tplc="040A0001">
      <w:start w:val="1"/>
      <w:numFmt w:val="bullet"/>
      <w:lvlText w:val=""/>
      <w:lvlJc w:val="left"/>
      <w:pPr>
        <w:ind w:left="720" w:hanging="360"/>
      </w:pPr>
      <w:rPr>
        <w:rFonts w:ascii="Symbol" w:hAnsi="Symbol" w:hint="default"/>
      </w:rPr>
    </w:lvl>
    <w:lvl w:ilvl="1" w:tplc="040A0003" w:tentative="1">
      <w:start w:val="1"/>
      <w:numFmt w:val="bullet"/>
      <w:lvlText w:val="o"/>
      <w:lvlJc w:val="left"/>
      <w:pPr>
        <w:ind w:left="1440" w:hanging="360"/>
      </w:pPr>
      <w:rPr>
        <w:rFonts w:ascii="Courier" w:hAnsi="Courier"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w:hAnsi="Courier"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w:hAnsi="Courier" w:hint="default"/>
      </w:rPr>
    </w:lvl>
    <w:lvl w:ilvl="8" w:tplc="040A0005" w:tentative="1">
      <w:start w:val="1"/>
      <w:numFmt w:val="bullet"/>
      <w:lvlText w:val=""/>
      <w:lvlJc w:val="left"/>
      <w:pPr>
        <w:ind w:left="6480" w:hanging="360"/>
      </w:pPr>
      <w:rPr>
        <w:rFonts w:ascii="Wingdings" w:hAnsi="Wingdings" w:hint="default"/>
      </w:rPr>
    </w:lvl>
  </w:abstractNum>
  <w:abstractNum w:abstractNumId="42" w15:restartNumberingAfterBreak="0">
    <w:nsid w:val="666504FA"/>
    <w:multiLevelType w:val="hybridMultilevel"/>
    <w:tmpl w:val="2D2410E8"/>
    <w:lvl w:ilvl="0" w:tplc="080A000F">
      <w:start w:val="1"/>
      <w:numFmt w:val="decimal"/>
      <w:lvlText w:val="%1."/>
      <w:lvlJc w:val="left"/>
      <w:pPr>
        <w:ind w:left="927" w:hanging="360"/>
      </w:pPr>
    </w:lvl>
    <w:lvl w:ilvl="1" w:tplc="FFFFFFFF" w:tentative="1">
      <w:start w:val="1"/>
      <w:numFmt w:val="lowerLetter"/>
      <w:lvlText w:val="%2."/>
      <w:lvlJc w:val="left"/>
      <w:pPr>
        <w:ind w:left="1647" w:hanging="360"/>
      </w:pPr>
    </w:lvl>
    <w:lvl w:ilvl="2" w:tplc="FFFFFFFF" w:tentative="1">
      <w:start w:val="1"/>
      <w:numFmt w:val="lowerRoman"/>
      <w:lvlText w:val="%3."/>
      <w:lvlJc w:val="right"/>
      <w:pPr>
        <w:ind w:left="2367" w:hanging="180"/>
      </w:pPr>
    </w:lvl>
    <w:lvl w:ilvl="3" w:tplc="FFFFFFFF" w:tentative="1">
      <w:start w:val="1"/>
      <w:numFmt w:val="decimal"/>
      <w:lvlText w:val="%4."/>
      <w:lvlJc w:val="left"/>
      <w:pPr>
        <w:ind w:left="3087" w:hanging="360"/>
      </w:pPr>
    </w:lvl>
    <w:lvl w:ilvl="4" w:tplc="FFFFFFFF" w:tentative="1">
      <w:start w:val="1"/>
      <w:numFmt w:val="lowerLetter"/>
      <w:lvlText w:val="%5."/>
      <w:lvlJc w:val="left"/>
      <w:pPr>
        <w:ind w:left="3807" w:hanging="360"/>
      </w:pPr>
    </w:lvl>
    <w:lvl w:ilvl="5" w:tplc="FFFFFFFF" w:tentative="1">
      <w:start w:val="1"/>
      <w:numFmt w:val="lowerRoman"/>
      <w:lvlText w:val="%6."/>
      <w:lvlJc w:val="right"/>
      <w:pPr>
        <w:ind w:left="4527" w:hanging="180"/>
      </w:pPr>
    </w:lvl>
    <w:lvl w:ilvl="6" w:tplc="FFFFFFFF" w:tentative="1">
      <w:start w:val="1"/>
      <w:numFmt w:val="decimal"/>
      <w:lvlText w:val="%7."/>
      <w:lvlJc w:val="left"/>
      <w:pPr>
        <w:ind w:left="5247" w:hanging="360"/>
      </w:pPr>
    </w:lvl>
    <w:lvl w:ilvl="7" w:tplc="FFFFFFFF" w:tentative="1">
      <w:start w:val="1"/>
      <w:numFmt w:val="lowerLetter"/>
      <w:lvlText w:val="%8."/>
      <w:lvlJc w:val="left"/>
      <w:pPr>
        <w:ind w:left="5967" w:hanging="360"/>
      </w:pPr>
    </w:lvl>
    <w:lvl w:ilvl="8" w:tplc="FFFFFFFF" w:tentative="1">
      <w:start w:val="1"/>
      <w:numFmt w:val="lowerRoman"/>
      <w:lvlText w:val="%9."/>
      <w:lvlJc w:val="right"/>
      <w:pPr>
        <w:ind w:left="6687" w:hanging="180"/>
      </w:pPr>
    </w:lvl>
  </w:abstractNum>
  <w:abstractNum w:abstractNumId="43" w15:restartNumberingAfterBreak="0">
    <w:nsid w:val="68BE0DB5"/>
    <w:multiLevelType w:val="hybridMultilevel"/>
    <w:tmpl w:val="FFA05036"/>
    <w:lvl w:ilvl="0" w:tplc="8AD0C6D6">
      <w:start w:val="1"/>
      <w:numFmt w:val="decimal"/>
      <w:lvlText w:val="%1."/>
      <w:lvlJc w:val="left"/>
      <w:pPr>
        <w:ind w:left="720" w:hanging="360"/>
      </w:pPr>
      <w:rPr>
        <w:b w:val="0"/>
        <w:bCs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4" w15:restartNumberingAfterBreak="0">
    <w:nsid w:val="69827331"/>
    <w:multiLevelType w:val="hybridMultilevel"/>
    <w:tmpl w:val="E076932A"/>
    <w:lvl w:ilvl="0" w:tplc="240A000F">
      <w:start w:val="1"/>
      <w:numFmt w:val="decimal"/>
      <w:lvlText w:val="%1."/>
      <w:lvlJc w:val="left"/>
      <w:pPr>
        <w:ind w:left="1069" w:hanging="360"/>
      </w:pPr>
    </w:lvl>
    <w:lvl w:ilvl="1" w:tplc="240A0019" w:tentative="1">
      <w:start w:val="1"/>
      <w:numFmt w:val="lowerLetter"/>
      <w:lvlText w:val="%2."/>
      <w:lvlJc w:val="left"/>
      <w:pPr>
        <w:ind w:left="1789" w:hanging="360"/>
      </w:pPr>
    </w:lvl>
    <w:lvl w:ilvl="2" w:tplc="240A001B" w:tentative="1">
      <w:start w:val="1"/>
      <w:numFmt w:val="lowerRoman"/>
      <w:lvlText w:val="%3."/>
      <w:lvlJc w:val="right"/>
      <w:pPr>
        <w:ind w:left="2509" w:hanging="180"/>
      </w:pPr>
    </w:lvl>
    <w:lvl w:ilvl="3" w:tplc="240A000F" w:tentative="1">
      <w:start w:val="1"/>
      <w:numFmt w:val="decimal"/>
      <w:lvlText w:val="%4."/>
      <w:lvlJc w:val="left"/>
      <w:pPr>
        <w:ind w:left="3229" w:hanging="360"/>
      </w:pPr>
    </w:lvl>
    <w:lvl w:ilvl="4" w:tplc="240A0019" w:tentative="1">
      <w:start w:val="1"/>
      <w:numFmt w:val="lowerLetter"/>
      <w:lvlText w:val="%5."/>
      <w:lvlJc w:val="left"/>
      <w:pPr>
        <w:ind w:left="3949" w:hanging="360"/>
      </w:pPr>
    </w:lvl>
    <w:lvl w:ilvl="5" w:tplc="240A001B" w:tentative="1">
      <w:start w:val="1"/>
      <w:numFmt w:val="lowerRoman"/>
      <w:lvlText w:val="%6."/>
      <w:lvlJc w:val="right"/>
      <w:pPr>
        <w:ind w:left="4669" w:hanging="180"/>
      </w:pPr>
    </w:lvl>
    <w:lvl w:ilvl="6" w:tplc="240A000F" w:tentative="1">
      <w:start w:val="1"/>
      <w:numFmt w:val="decimal"/>
      <w:lvlText w:val="%7."/>
      <w:lvlJc w:val="left"/>
      <w:pPr>
        <w:ind w:left="5389" w:hanging="360"/>
      </w:pPr>
    </w:lvl>
    <w:lvl w:ilvl="7" w:tplc="240A0019" w:tentative="1">
      <w:start w:val="1"/>
      <w:numFmt w:val="lowerLetter"/>
      <w:lvlText w:val="%8."/>
      <w:lvlJc w:val="left"/>
      <w:pPr>
        <w:ind w:left="6109" w:hanging="360"/>
      </w:pPr>
    </w:lvl>
    <w:lvl w:ilvl="8" w:tplc="240A001B" w:tentative="1">
      <w:start w:val="1"/>
      <w:numFmt w:val="lowerRoman"/>
      <w:lvlText w:val="%9."/>
      <w:lvlJc w:val="right"/>
      <w:pPr>
        <w:ind w:left="6829" w:hanging="180"/>
      </w:pPr>
    </w:lvl>
  </w:abstractNum>
  <w:abstractNum w:abstractNumId="45" w15:restartNumberingAfterBreak="0">
    <w:nsid w:val="788B32A3"/>
    <w:multiLevelType w:val="hybridMultilevel"/>
    <w:tmpl w:val="3A2C20CA"/>
    <w:lvl w:ilvl="0" w:tplc="2F7022BA">
      <w:start w:val="1"/>
      <w:numFmt w:val="decimal"/>
      <w:lvlText w:val="%1."/>
      <w:lvlJc w:val="left"/>
      <w:pPr>
        <w:ind w:left="502" w:hanging="360"/>
      </w:pPr>
      <w:rPr>
        <w:b w:val="0"/>
        <w:bCs w:val="0"/>
        <w:sz w:val="20"/>
        <w:szCs w:val="20"/>
      </w:rPr>
    </w:lvl>
    <w:lvl w:ilvl="1" w:tplc="240A0019" w:tentative="1">
      <w:start w:val="1"/>
      <w:numFmt w:val="lowerLetter"/>
      <w:lvlText w:val="%2."/>
      <w:lvlJc w:val="left"/>
      <w:pPr>
        <w:ind w:left="1582" w:hanging="360"/>
      </w:pPr>
    </w:lvl>
    <w:lvl w:ilvl="2" w:tplc="240A001B">
      <w:start w:val="1"/>
      <w:numFmt w:val="lowerRoman"/>
      <w:lvlText w:val="%3."/>
      <w:lvlJc w:val="right"/>
      <w:pPr>
        <w:ind w:left="2302" w:hanging="180"/>
      </w:pPr>
    </w:lvl>
    <w:lvl w:ilvl="3" w:tplc="240A000F" w:tentative="1">
      <w:start w:val="1"/>
      <w:numFmt w:val="decimal"/>
      <w:lvlText w:val="%4."/>
      <w:lvlJc w:val="left"/>
      <w:pPr>
        <w:ind w:left="3022" w:hanging="360"/>
      </w:pPr>
    </w:lvl>
    <w:lvl w:ilvl="4" w:tplc="240A0019" w:tentative="1">
      <w:start w:val="1"/>
      <w:numFmt w:val="lowerLetter"/>
      <w:lvlText w:val="%5."/>
      <w:lvlJc w:val="left"/>
      <w:pPr>
        <w:ind w:left="3742" w:hanging="360"/>
      </w:pPr>
    </w:lvl>
    <w:lvl w:ilvl="5" w:tplc="240A001B" w:tentative="1">
      <w:start w:val="1"/>
      <w:numFmt w:val="lowerRoman"/>
      <w:lvlText w:val="%6."/>
      <w:lvlJc w:val="right"/>
      <w:pPr>
        <w:ind w:left="4462" w:hanging="180"/>
      </w:pPr>
    </w:lvl>
    <w:lvl w:ilvl="6" w:tplc="240A000F" w:tentative="1">
      <w:start w:val="1"/>
      <w:numFmt w:val="decimal"/>
      <w:lvlText w:val="%7."/>
      <w:lvlJc w:val="left"/>
      <w:pPr>
        <w:ind w:left="5182" w:hanging="360"/>
      </w:pPr>
    </w:lvl>
    <w:lvl w:ilvl="7" w:tplc="240A0019" w:tentative="1">
      <w:start w:val="1"/>
      <w:numFmt w:val="lowerLetter"/>
      <w:lvlText w:val="%8."/>
      <w:lvlJc w:val="left"/>
      <w:pPr>
        <w:ind w:left="5902" w:hanging="360"/>
      </w:pPr>
    </w:lvl>
    <w:lvl w:ilvl="8" w:tplc="240A001B" w:tentative="1">
      <w:start w:val="1"/>
      <w:numFmt w:val="lowerRoman"/>
      <w:lvlText w:val="%9."/>
      <w:lvlJc w:val="right"/>
      <w:pPr>
        <w:ind w:left="6622" w:hanging="180"/>
      </w:pPr>
    </w:lvl>
  </w:abstractNum>
  <w:abstractNum w:abstractNumId="46" w15:restartNumberingAfterBreak="0">
    <w:nsid w:val="7C1055B1"/>
    <w:multiLevelType w:val="hybridMultilevel"/>
    <w:tmpl w:val="60006C42"/>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0F">
      <w:start w:val="1"/>
      <w:numFmt w:val="decimal"/>
      <w:lvlText w:val="%3."/>
      <w:lvlJc w:val="left"/>
      <w:pPr>
        <w:ind w:left="720" w:hanging="360"/>
      </w:pPr>
    </w:lvl>
    <w:lvl w:ilvl="3" w:tplc="240A000F">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1261450379">
    <w:abstractNumId w:val="10"/>
  </w:num>
  <w:num w:numId="2" w16cid:durableId="512065034">
    <w:abstractNumId w:val="5"/>
  </w:num>
  <w:num w:numId="3" w16cid:durableId="1998804877">
    <w:abstractNumId w:val="4"/>
  </w:num>
  <w:num w:numId="4" w16cid:durableId="1289703870">
    <w:abstractNumId w:val="3"/>
  </w:num>
  <w:num w:numId="5" w16cid:durableId="1225408081">
    <w:abstractNumId w:val="2"/>
  </w:num>
  <w:num w:numId="6" w16cid:durableId="319967512">
    <w:abstractNumId w:val="11"/>
  </w:num>
  <w:num w:numId="7" w16cid:durableId="1490827285">
    <w:abstractNumId w:val="9"/>
  </w:num>
  <w:num w:numId="8" w16cid:durableId="300769044">
    <w:abstractNumId w:val="8"/>
  </w:num>
  <w:num w:numId="9" w16cid:durableId="401636794">
    <w:abstractNumId w:val="7"/>
  </w:num>
  <w:num w:numId="10" w16cid:durableId="912200432">
    <w:abstractNumId w:val="6"/>
  </w:num>
  <w:num w:numId="11" w16cid:durableId="891162849">
    <w:abstractNumId w:val="1"/>
  </w:num>
  <w:num w:numId="12" w16cid:durableId="1707830336">
    <w:abstractNumId w:val="25"/>
  </w:num>
  <w:num w:numId="13" w16cid:durableId="1228757745">
    <w:abstractNumId w:val="18"/>
  </w:num>
  <w:num w:numId="14" w16cid:durableId="1865483296">
    <w:abstractNumId w:val="34"/>
  </w:num>
  <w:num w:numId="15" w16cid:durableId="459619120">
    <w:abstractNumId w:val="37"/>
  </w:num>
  <w:num w:numId="16" w16cid:durableId="848910572">
    <w:abstractNumId w:val="19"/>
  </w:num>
  <w:num w:numId="17" w16cid:durableId="687104121">
    <w:abstractNumId w:val="41"/>
  </w:num>
  <w:num w:numId="18" w16cid:durableId="1359308795">
    <w:abstractNumId w:val="22"/>
  </w:num>
  <w:num w:numId="19" w16cid:durableId="1736391314">
    <w:abstractNumId w:val="23"/>
  </w:num>
  <w:num w:numId="20" w16cid:durableId="1811047739">
    <w:abstractNumId w:val="14"/>
  </w:num>
  <w:num w:numId="21" w16cid:durableId="434835040">
    <w:abstractNumId w:val="12"/>
  </w:num>
  <w:num w:numId="22" w16cid:durableId="1778328838">
    <w:abstractNumId w:val="45"/>
  </w:num>
  <w:num w:numId="23" w16cid:durableId="1057049045">
    <w:abstractNumId w:val="20"/>
  </w:num>
  <w:num w:numId="24" w16cid:durableId="1552233167">
    <w:abstractNumId w:val="43"/>
  </w:num>
  <w:num w:numId="25" w16cid:durableId="788285053">
    <w:abstractNumId w:val="31"/>
  </w:num>
  <w:num w:numId="26" w16cid:durableId="1206985102">
    <w:abstractNumId w:val="29"/>
  </w:num>
  <w:num w:numId="27" w16cid:durableId="494417965">
    <w:abstractNumId w:val="46"/>
  </w:num>
  <w:num w:numId="28" w16cid:durableId="247033886">
    <w:abstractNumId w:val="30"/>
  </w:num>
  <w:num w:numId="29" w16cid:durableId="1563327683">
    <w:abstractNumId w:val="32"/>
  </w:num>
  <w:num w:numId="30" w16cid:durableId="451637509">
    <w:abstractNumId w:val="16"/>
  </w:num>
  <w:num w:numId="31" w16cid:durableId="94985124">
    <w:abstractNumId w:val="40"/>
  </w:num>
  <w:num w:numId="32" w16cid:durableId="1948417678">
    <w:abstractNumId w:val="21"/>
  </w:num>
  <w:num w:numId="33" w16cid:durableId="1805779338">
    <w:abstractNumId w:val="36"/>
  </w:num>
  <w:num w:numId="34" w16cid:durableId="1246955970">
    <w:abstractNumId w:val="27"/>
  </w:num>
  <w:num w:numId="35" w16cid:durableId="2065173970">
    <w:abstractNumId w:val="24"/>
  </w:num>
  <w:num w:numId="36" w16cid:durableId="893585118">
    <w:abstractNumId w:val="35"/>
  </w:num>
  <w:num w:numId="37" w16cid:durableId="508642176">
    <w:abstractNumId w:val="0"/>
  </w:num>
  <w:num w:numId="38" w16cid:durableId="2066827663">
    <w:abstractNumId w:val="17"/>
  </w:num>
  <w:num w:numId="39" w16cid:durableId="1672441961">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16cid:durableId="2049530029">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16cid:durableId="1072854884">
    <w:abstractNumId w:val="38"/>
  </w:num>
  <w:num w:numId="42" w16cid:durableId="198207355">
    <w:abstractNumId w:val="42"/>
  </w:num>
  <w:num w:numId="43" w16cid:durableId="1908876724">
    <w:abstractNumId w:val="26"/>
  </w:num>
  <w:num w:numId="44" w16cid:durableId="336809416">
    <w:abstractNumId w:val="33"/>
  </w:num>
  <w:num w:numId="45" w16cid:durableId="1006637820">
    <w:abstractNumId w:val="13"/>
  </w:num>
  <w:num w:numId="46" w16cid:durableId="711155193">
    <w:abstractNumId w:val="44"/>
  </w:num>
  <w:num w:numId="47" w16cid:durableId="6257874">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E4D59"/>
    <w:rsid w:val="00000A6C"/>
    <w:rsid w:val="00000CAE"/>
    <w:rsid w:val="000047F0"/>
    <w:rsid w:val="00012DE4"/>
    <w:rsid w:val="00013E98"/>
    <w:rsid w:val="00015ED8"/>
    <w:rsid w:val="00016055"/>
    <w:rsid w:val="00021796"/>
    <w:rsid w:val="000321EC"/>
    <w:rsid w:val="00034C30"/>
    <w:rsid w:val="00042C6E"/>
    <w:rsid w:val="00045CE9"/>
    <w:rsid w:val="00055136"/>
    <w:rsid w:val="00056BCE"/>
    <w:rsid w:val="0006674C"/>
    <w:rsid w:val="0007126E"/>
    <w:rsid w:val="00076310"/>
    <w:rsid w:val="00076414"/>
    <w:rsid w:val="000809A2"/>
    <w:rsid w:val="000830DB"/>
    <w:rsid w:val="00084BB8"/>
    <w:rsid w:val="00084E2A"/>
    <w:rsid w:val="00085268"/>
    <w:rsid w:val="00086178"/>
    <w:rsid w:val="000912BA"/>
    <w:rsid w:val="000965A0"/>
    <w:rsid w:val="000975C8"/>
    <w:rsid w:val="000B0306"/>
    <w:rsid w:val="000B058F"/>
    <w:rsid w:val="000B32BC"/>
    <w:rsid w:val="000B3D4B"/>
    <w:rsid w:val="000B4E81"/>
    <w:rsid w:val="000C0629"/>
    <w:rsid w:val="000C2259"/>
    <w:rsid w:val="000C388A"/>
    <w:rsid w:val="000D376F"/>
    <w:rsid w:val="000D6394"/>
    <w:rsid w:val="000E0718"/>
    <w:rsid w:val="000E13C7"/>
    <w:rsid w:val="000E1BE5"/>
    <w:rsid w:val="000E287D"/>
    <w:rsid w:val="000E2BD5"/>
    <w:rsid w:val="000E49C6"/>
    <w:rsid w:val="000E5A48"/>
    <w:rsid w:val="000F2BBA"/>
    <w:rsid w:val="000F5B00"/>
    <w:rsid w:val="000F6662"/>
    <w:rsid w:val="0010060E"/>
    <w:rsid w:val="00105506"/>
    <w:rsid w:val="001119F1"/>
    <w:rsid w:val="00112872"/>
    <w:rsid w:val="00115A37"/>
    <w:rsid w:val="00115CD3"/>
    <w:rsid w:val="0012494F"/>
    <w:rsid w:val="00125B6C"/>
    <w:rsid w:val="00126BFA"/>
    <w:rsid w:val="00127BB2"/>
    <w:rsid w:val="00132071"/>
    <w:rsid w:val="001463C6"/>
    <w:rsid w:val="00152B68"/>
    <w:rsid w:val="00171B99"/>
    <w:rsid w:val="00171E61"/>
    <w:rsid w:val="00173DDB"/>
    <w:rsid w:val="00174F87"/>
    <w:rsid w:val="00181755"/>
    <w:rsid w:val="00182D58"/>
    <w:rsid w:val="00185350"/>
    <w:rsid w:val="00192FE2"/>
    <w:rsid w:val="001958C6"/>
    <w:rsid w:val="001B3F83"/>
    <w:rsid w:val="001C22DE"/>
    <w:rsid w:val="001C3D01"/>
    <w:rsid w:val="001C3F9F"/>
    <w:rsid w:val="001C407C"/>
    <w:rsid w:val="001D3E44"/>
    <w:rsid w:val="001E29A5"/>
    <w:rsid w:val="001E3634"/>
    <w:rsid w:val="001E38A1"/>
    <w:rsid w:val="001E38BC"/>
    <w:rsid w:val="001E4D59"/>
    <w:rsid w:val="001E695C"/>
    <w:rsid w:val="001E6DE6"/>
    <w:rsid w:val="001F18E2"/>
    <w:rsid w:val="001F3FDC"/>
    <w:rsid w:val="001F3FEC"/>
    <w:rsid w:val="00205CA6"/>
    <w:rsid w:val="00213A89"/>
    <w:rsid w:val="0021490E"/>
    <w:rsid w:val="00215532"/>
    <w:rsid w:val="00215CF0"/>
    <w:rsid w:val="0021769B"/>
    <w:rsid w:val="00220036"/>
    <w:rsid w:val="0022146B"/>
    <w:rsid w:val="00223B41"/>
    <w:rsid w:val="00225E33"/>
    <w:rsid w:val="00232F85"/>
    <w:rsid w:val="00234982"/>
    <w:rsid w:val="00236F4F"/>
    <w:rsid w:val="0023789B"/>
    <w:rsid w:val="00241DE7"/>
    <w:rsid w:val="00245538"/>
    <w:rsid w:val="00246705"/>
    <w:rsid w:val="0026328B"/>
    <w:rsid w:val="00265D06"/>
    <w:rsid w:val="002678ED"/>
    <w:rsid w:val="00271BF0"/>
    <w:rsid w:val="00274725"/>
    <w:rsid w:val="00274EA9"/>
    <w:rsid w:val="00275442"/>
    <w:rsid w:val="00277915"/>
    <w:rsid w:val="0028484D"/>
    <w:rsid w:val="00285707"/>
    <w:rsid w:val="00291200"/>
    <w:rsid w:val="00293E1B"/>
    <w:rsid w:val="0029554D"/>
    <w:rsid w:val="00297B8F"/>
    <w:rsid w:val="002A4558"/>
    <w:rsid w:val="002A70FD"/>
    <w:rsid w:val="002A7A42"/>
    <w:rsid w:val="002B3DA0"/>
    <w:rsid w:val="002B591E"/>
    <w:rsid w:val="002D28B1"/>
    <w:rsid w:val="002D44CA"/>
    <w:rsid w:val="002D588E"/>
    <w:rsid w:val="002E1EC3"/>
    <w:rsid w:val="002E1F39"/>
    <w:rsid w:val="002E4587"/>
    <w:rsid w:val="002E4BCA"/>
    <w:rsid w:val="002F2B87"/>
    <w:rsid w:val="003015AA"/>
    <w:rsid w:val="00302DED"/>
    <w:rsid w:val="00304510"/>
    <w:rsid w:val="0030520B"/>
    <w:rsid w:val="00311BDB"/>
    <w:rsid w:val="00312477"/>
    <w:rsid w:val="00313DFF"/>
    <w:rsid w:val="00330204"/>
    <w:rsid w:val="00330932"/>
    <w:rsid w:val="00334A87"/>
    <w:rsid w:val="00336707"/>
    <w:rsid w:val="003413E4"/>
    <w:rsid w:val="00347BE7"/>
    <w:rsid w:val="003502AF"/>
    <w:rsid w:val="00352220"/>
    <w:rsid w:val="00352CF0"/>
    <w:rsid w:val="003566C5"/>
    <w:rsid w:val="0036696F"/>
    <w:rsid w:val="00366F9F"/>
    <w:rsid w:val="00370EA5"/>
    <w:rsid w:val="003729E6"/>
    <w:rsid w:val="00386D85"/>
    <w:rsid w:val="0038724A"/>
    <w:rsid w:val="00392270"/>
    <w:rsid w:val="00396892"/>
    <w:rsid w:val="003A0E35"/>
    <w:rsid w:val="003A4420"/>
    <w:rsid w:val="003B5D41"/>
    <w:rsid w:val="003B7997"/>
    <w:rsid w:val="003C5E2A"/>
    <w:rsid w:val="003C610E"/>
    <w:rsid w:val="003C64FA"/>
    <w:rsid w:val="003D1018"/>
    <w:rsid w:val="003E1462"/>
    <w:rsid w:val="003E4DE8"/>
    <w:rsid w:val="003E6A03"/>
    <w:rsid w:val="003E6C38"/>
    <w:rsid w:val="00403924"/>
    <w:rsid w:val="004043A7"/>
    <w:rsid w:val="00404470"/>
    <w:rsid w:val="00412928"/>
    <w:rsid w:val="0041334A"/>
    <w:rsid w:val="0041367A"/>
    <w:rsid w:val="00413A49"/>
    <w:rsid w:val="00415C1B"/>
    <w:rsid w:val="0041701C"/>
    <w:rsid w:val="00422607"/>
    <w:rsid w:val="00451371"/>
    <w:rsid w:val="00452413"/>
    <w:rsid w:val="00455FCF"/>
    <w:rsid w:val="00462707"/>
    <w:rsid w:val="004678A3"/>
    <w:rsid w:val="00472C3D"/>
    <w:rsid w:val="00474D75"/>
    <w:rsid w:val="004754CF"/>
    <w:rsid w:val="00481A35"/>
    <w:rsid w:val="00481C2F"/>
    <w:rsid w:val="00481DAD"/>
    <w:rsid w:val="0048323E"/>
    <w:rsid w:val="00487631"/>
    <w:rsid w:val="00490712"/>
    <w:rsid w:val="004908B1"/>
    <w:rsid w:val="004B22C6"/>
    <w:rsid w:val="004B3658"/>
    <w:rsid w:val="004B3AB7"/>
    <w:rsid w:val="004C053D"/>
    <w:rsid w:val="004C1D68"/>
    <w:rsid w:val="004C2EC7"/>
    <w:rsid w:val="004C3504"/>
    <w:rsid w:val="004C408D"/>
    <w:rsid w:val="004C7D4B"/>
    <w:rsid w:val="004D0D8F"/>
    <w:rsid w:val="004D73AE"/>
    <w:rsid w:val="004E1671"/>
    <w:rsid w:val="004E2AF5"/>
    <w:rsid w:val="004E3E84"/>
    <w:rsid w:val="004E4C08"/>
    <w:rsid w:val="004F2081"/>
    <w:rsid w:val="004F79D3"/>
    <w:rsid w:val="0050159C"/>
    <w:rsid w:val="00502807"/>
    <w:rsid w:val="00513D4E"/>
    <w:rsid w:val="0051597A"/>
    <w:rsid w:val="00525EC2"/>
    <w:rsid w:val="00527F74"/>
    <w:rsid w:val="00531A9E"/>
    <w:rsid w:val="005372F6"/>
    <w:rsid w:val="00543763"/>
    <w:rsid w:val="0054538C"/>
    <w:rsid w:val="00545E6A"/>
    <w:rsid w:val="0054610B"/>
    <w:rsid w:val="00546A00"/>
    <w:rsid w:val="00555C6E"/>
    <w:rsid w:val="00560D28"/>
    <w:rsid w:val="005655A6"/>
    <w:rsid w:val="00573609"/>
    <w:rsid w:val="0058424F"/>
    <w:rsid w:val="00585C61"/>
    <w:rsid w:val="0059019D"/>
    <w:rsid w:val="0059738C"/>
    <w:rsid w:val="005A5F82"/>
    <w:rsid w:val="005A6320"/>
    <w:rsid w:val="005B2A50"/>
    <w:rsid w:val="005C1A21"/>
    <w:rsid w:val="005C3EA1"/>
    <w:rsid w:val="005C491E"/>
    <w:rsid w:val="005C6BBD"/>
    <w:rsid w:val="005D0E40"/>
    <w:rsid w:val="005D6B46"/>
    <w:rsid w:val="005E1667"/>
    <w:rsid w:val="005E4573"/>
    <w:rsid w:val="005F1FD2"/>
    <w:rsid w:val="005F5FCD"/>
    <w:rsid w:val="005F665F"/>
    <w:rsid w:val="005F6BBF"/>
    <w:rsid w:val="00601DF1"/>
    <w:rsid w:val="00611DD7"/>
    <w:rsid w:val="0061431A"/>
    <w:rsid w:val="00622436"/>
    <w:rsid w:val="006323C3"/>
    <w:rsid w:val="0063377B"/>
    <w:rsid w:val="00634441"/>
    <w:rsid w:val="00634514"/>
    <w:rsid w:val="00641E83"/>
    <w:rsid w:val="00642B5D"/>
    <w:rsid w:val="00645F0D"/>
    <w:rsid w:val="00654118"/>
    <w:rsid w:val="0065462B"/>
    <w:rsid w:val="006615DC"/>
    <w:rsid w:val="006656D2"/>
    <w:rsid w:val="00666107"/>
    <w:rsid w:val="0066662A"/>
    <w:rsid w:val="00674944"/>
    <w:rsid w:val="00675732"/>
    <w:rsid w:val="0067676F"/>
    <w:rsid w:val="00682319"/>
    <w:rsid w:val="0068374F"/>
    <w:rsid w:val="00684EF5"/>
    <w:rsid w:val="006864EC"/>
    <w:rsid w:val="006865FF"/>
    <w:rsid w:val="0068793D"/>
    <w:rsid w:val="00691065"/>
    <w:rsid w:val="006929A2"/>
    <w:rsid w:val="00692F87"/>
    <w:rsid w:val="006A6184"/>
    <w:rsid w:val="006B0036"/>
    <w:rsid w:val="006B4F2E"/>
    <w:rsid w:val="006C0E93"/>
    <w:rsid w:val="006D06B6"/>
    <w:rsid w:val="006D1B0B"/>
    <w:rsid w:val="006E09B0"/>
    <w:rsid w:val="006E57C3"/>
    <w:rsid w:val="006E72B6"/>
    <w:rsid w:val="006F2CA2"/>
    <w:rsid w:val="006F52B9"/>
    <w:rsid w:val="007022D4"/>
    <w:rsid w:val="00711379"/>
    <w:rsid w:val="007146B3"/>
    <w:rsid w:val="007206B7"/>
    <w:rsid w:val="00724A5F"/>
    <w:rsid w:val="00744464"/>
    <w:rsid w:val="0074465D"/>
    <w:rsid w:val="007529C9"/>
    <w:rsid w:val="00752B48"/>
    <w:rsid w:val="0075430C"/>
    <w:rsid w:val="00755C9D"/>
    <w:rsid w:val="00757E45"/>
    <w:rsid w:val="0076197B"/>
    <w:rsid w:val="0077165D"/>
    <w:rsid w:val="00774CF4"/>
    <w:rsid w:val="0077713A"/>
    <w:rsid w:val="0078024B"/>
    <w:rsid w:val="00781490"/>
    <w:rsid w:val="00782FF2"/>
    <w:rsid w:val="0078572C"/>
    <w:rsid w:val="00786FC0"/>
    <w:rsid w:val="007C1CBB"/>
    <w:rsid w:val="007C3330"/>
    <w:rsid w:val="007C5DDD"/>
    <w:rsid w:val="007C6AFB"/>
    <w:rsid w:val="007C7E2C"/>
    <w:rsid w:val="007D2591"/>
    <w:rsid w:val="007D5213"/>
    <w:rsid w:val="007D67BF"/>
    <w:rsid w:val="007D76B8"/>
    <w:rsid w:val="007E45E3"/>
    <w:rsid w:val="007E4E76"/>
    <w:rsid w:val="007E5148"/>
    <w:rsid w:val="007E6466"/>
    <w:rsid w:val="007F265A"/>
    <w:rsid w:val="007F4146"/>
    <w:rsid w:val="007F57C2"/>
    <w:rsid w:val="008027B9"/>
    <w:rsid w:val="008069FA"/>
    <w:rsid w:val="00807C2C"/>
    <w:rsid w:val="00814AE2"/>
    <w:rsid w:val="008161B0"/>
    <w:rsid w:val="00824994"/>
    <w:rsid w:val="00827536"/>
    <w:rsid w:val="00831C07"/>
    <w:rsid w:val="00841049"/>
    <w:rsid w:val="00847092"/>
    <w:rsid w:val="00847732"/>
    <w:rsid w:val="0085365B"/>
    <w:rsid w:val="008554EB"/>
    <w:rsid w:val="008606C7"/>
    <w:rsid w:val="00866786"/>
    <w:rsid w:val="008709A1"/>
    <w:rsid w:val="00874717"/>
    <w:rsid w:val="00876A28"/>
    <w:rsid w:val="0088288B"/>
    <w:rsid w:val="00882A31"/>
    <w:rsid w:val="00890412"/>
    <w:rsid w:val="00891838"/>
    <w:rsid w:val="00892C17"/>
    <w:rsid w:val="00894A4F"/>
    <w:rsid w:val="00897CF1"/>
    <w:rsid w:val="008A0908"/>
    <w:rsid w:val="008A1529"/>
    <w:rsid w:val="008A7B31"/>
    <w:rsid w:val="008B12BE"/>
    <w:rsid w:val="008B5EC8"/>
    <w:rsid w:val="008B717A"/>
    <w:rsid w:val="008C327A"/>
    <w:rsid w:val="008C4201"/>
    <w:rsid w:val="008C69D9"/>
    <w:rsid w:val="008D2ABD"/>
    <w:rsid w:val="008D5D6B"/>
    <w:rsid w:val="008D69EA"/>
    <w:rsid w:val="008E0448"/>
    <w:rsid w:val="008E0ED4"/>
    <w:rsid w:val="008E1112"/>
    <w:rsid w:val="008E2F95"/>
    <w:rsid w:val="008E53B9"/>
    <w:rsid w:val="008E6337"/>
    <w:rsid w:val="008E7A0B"/>
    <w:rsid w:val="008F0231"/>
    <w:rsid w:val="008F421E"/>
    <w:rsid w:val="0090027C"/>
    <w:rsid w:val="00904199"/>
    <w:rsid w:val="00910F05"/>
    <w:rsid w:val="009115DD"/>
    <w:rsid w:val="009149B6"/>
    <w:rsid w:val="00915E5E"/>
    <w:rsid w:val="009205D5"/>
    <w:rsid w:val="009348F3"/>
    <w:rsid w:val="00937BD0"/>
    <w:rsid w:val="0094410B"/>
    <w:rsid w:val="00945601"/>
    <w:rsid w:val="00946DFA"/>
    <w:rsid w:val="0095178C"/>
    <w:rsid w:val="009545EC"/>
    <w:rsid w:val="009703F2"/>
    <w:rsid w:val="00970E1B"/>
    <w:rsid w:val="00971AC9"/>
    <w:rsid w:val="00976482"/>
    <w:rsid w:val="00977745"/>
    <w:rsid w:val="00983809"/>
    <w:rsid w:val="00992D5C"/>
    <w:rsid w:val="009A0853"/>
    <w:rsid w:val="009A1245"/>
    <w:rsid w:val="009A12C8"/>
    <w:rsid w:val="009A2873"/>
    <w:rsid w:val="009A6158"/>
    <w:rsid w:val="009B2BCF"/>
    <w:rsid w:val="009C2B96"/>
    <w:rsid w:val="009C56B8"/>
    <w:rsid w:val="009C7A49"/>
    <w:rsid w:val="009D3064"/>
    <w:rsid w:val="009D5BB4"/>
    <w:rsid w:val="009D704D"/>
    <w:rsid w:val="009E2B49"/>
    <w:rsid w:val="009E7BAC"/>
    <w:rsid w:val="009F17B3"/>
    <w:rsid w:val="009F386F"/>
    <w:rsid w:val="00A00D96"/>
    <w:rsid w:val="00A0111B"/>
    <w:rsid w:val="00A018A8"/>
    <w:rsid w:val="00A02472"/>
    <w:rsid w:val="00A159CC"/>
    <w:rsid w:val="00A2144B"/>
    <w:rsid w:val="00A32D8A"/>
    <w:rsid w:val="00A35F89"/>
    <w:rsid w:val="00A37650"/>
    <w:rsid w:val="00A401BD"/>
    <w:rsid w:val="00A467D1"/>
    <w:rsid w:val="00A46922"/>
    <w:rsid w:val="00A469D0"/>
    <w:rsid w:val="00A50F4C"/>
    <w:rsid w:val="00A52CF2"/>
    <w:rsid w:val="00A52FB2"/>
    <w:rsid w:val="00A531A8"/>
    <w:rsid w:val="00A57361"/>
    <w:rsid w:val="00A57F31"/>
    <w:rsid w:val="00A6009F"/>
    <w:rsid w:val="00A744FF"/>
    <w:rsid w:val="00A778AC"/>
    <w:rsid w:val="00A77CE3"/>
    <w:rsid w:val="00A80A4B"/>
    <w:rsid w:val="00A84728"/>
    <w:rsid w:val="00A85E9E"/>
    <w:rsid w:val="00A87F12"/>
    <w:rsid w:val="00A975F3"/>
    <w:rsid w:val="00AA1010"/>
    <w:rsid w:val="00AA15E7"/>
    <w:rsid w:val="00AB2774"/>
    <w:rsid w:val="00AB3723"/>
    <w:rsid w:val="00AC2999"/>
    <w:rsid w:val="00AC3FDE"/>
    <w:rsid w:val="00AC40CA"/>
    <w:rsid w:val="00AD10B0"/>
    <w:rsid w:val="00AD1F56"/>
    <w:rsid w:val="00AD2D97"/>
    <w:rsid w:val="00AE0FDA"/>
    <w:rsid w:val="00AE7EBA"/>
    <w:rsid w:val="00AF4089"/>
    <w:rsid w:val="00AF538D"/>
    <w:rsid w:val="00B02764"/>
    <w:rsid w:val="00B130FB"/>
    <w:rsid w:val="00B2242C"/>
    <w:rsid w:val="00B24A3B"/>
    <w:rsid w:val="00B26B7E"/>
    <w:rsid w:val="00B30021"/>
    <w:rsid w:val="00B332AE"/>
    <w:rsid w:val="00B3469E"/>
    <w:rsid w:val="00B36A94"/>
    <w:rsid w:val="00B41F18"/>
    <w:rsid w:val="00B44050"/>
    <w:rsid w:val="00B472E3"/>
    <w:rsid w:val="00B5059F"/>
    <w:rsid w:val="00B50C66"/>
    <w:rsid w:val="00B53B72"/>
    <w:rsid w:val="00B61F53"/>
    <w:rsid w:val="00B65A62"/>
    <w:rsid w:val="00B7082E"/>
    <w:rsid w:val="00B769FB"/>
    <w:rsid w:val="00B76A3F"/>
    <w:rsid w:val="00B83A49"/>
    <w:rsid w:val="00B91D7F"/>
    <w:rsid w:val="00B92276"/>
    <w:rsid w:val="00B9427C"/>
    <w:rsid w:val="00B95BF3"/>
    <w:rsid w:val="00BA01BE"/>
    <w:rsid w:val="00BA2CEB"/>
    <w:rsid w:val="00BA4A61"/>
    <w:rsid w:val="00BB2550"/>
    <w:rsid w:val="00BB2E1D"/>
    <w:rsid w:val="00BC1C07"/>
    <w:rsid w:val="00BC22BC"/>
    <w:rsid w:val="00BC69DA"/>
    <w:rsid w:val="00BC6BDE"/>
    <w:rsid w:val="00BD1DB9"/>
    <w:rsid w:val="00BD2BC1"/>
    <w:rsid w:val="00BD37A2"/>
    <w:rsid w:val="00BD5A3B"/>
    <w:rsid w:val="00BE6554"/>
    <w:rsid w:val="00BF02B6"/>
    <w:rsid w:val="00BF0323"/>
    <w:rsid w:val="00BF5BE1"/>
    <w:rsid w:val="00C027BB"/>
    <w:rsid w:val="00C13682"/>
    <w:rsid w:val="00C13A34"/>
    <w:rsid w:val="00C13D8C"/>
    <w:rsid w:val="00C15B28"/>
    <w:rsid w:val="00C21734"/>
    <w:rsid w:val="00C23354"/>
    <w:rsid w:val="00C239F9"/>
    <w:rsid w:val="00C25054"/>
    <w:rsid w:val="00C25FA3"/>
    <w:rsid w:val="00C3112F"/>
    <w:rsid w:val="00C337F5"/>
    <w:rsid w:val="00C34D70"/>
    <w:rsid w:val="00C50D5D"/>
    <w:rsid w:val="00C52FF2"/>
    <w:rsid w:val="00C53E27"/>
    <w:rsid w:val="00C61B23"/>
    <w:rsid w:val="00C6318A"/>
    <w:rsid w:val="00C666C5"/>
    <w:rsid w:val="00C804DE"/>
    <w:rsid w:val="00C80D32"/>
    <w:rsid w:val="00C81901"/>
    <w:rsid w:val="00C83D17"/>
    <w:rsid w:val="00C8599D"/>
    <w:rsid w:val="00C91D31"/>
    <w:rsid w:val="00C95D18"/>
    <w:rsid w:val="00CA04BF"/>
    <w:rsid w:val="00CA12E4"/>
    <w:rsid w:val="00CA3D26"/>
    <w:rsid w:val="00CA4DB1"/>
    <w:rsid w:val="00CB0243"/>
    <w:rsid w:val="00CB048D"/>
    <w:rsid w:val="00CB3473"/>
    <w:rsid w:val="00CC6B7B"/>
    <w:rsid w:val="00CD0445"/>
    <w:rsid w:val="00CD51EC"/>
    <w:rsid w:val="00CD5BB3"/>
    <w:rsid w:val="00CE3512"/>
    <w:rsid w:val="00CF5F80"/>
    <w:rsid w:val="00D027D5"/>
    <w:rsid w:val="00D0393C"/>
    <w:rsid w:val="00D05BAC"/>
    <w:rsid w:val="00D16C29"/>
    <w:rsid w:val="00D21B18"/>
    <w:rsid w:val="00D24235"/>
    <w:rsid w:val="00D25C4C"/>
    <w:rsid w:val="00D27F38"/>
    <w:rsid w:val="00D326F6"/>
    <w:rsid w:val="00D34E2D"/>
    <w:rsid w:val="00D406E6"/>
    <w:rsid w:val="00D4256E"/>
    <w:rsid w:val="00D475A7"/>
    <w:rsid w:val="00D57431"/>
    <w:rsid w:val="00D6161F"/>
    <w:rsid w:val="00D6276C"/>
    <w:rsid w:val="00D82AA7"/>
    <w:rsid w:val="00D862C7"/>
    <w:rsid w:val="00D9050C"/>
    <w:rsid w:val="00D91FD8"/>
    <w:rsid w:val="00D929E0"/>
    <w:rsid w:val="00D93EB6"/>
    <w:rsid w:val="00DA1353"/>
    <w:rsid w:val="00DA5A67"/>
    <w:rsid w:val="00DA7ACA"/>
    <w:rsid w:val="00DB2ACF"/>
    <w:rsid w:val="00DB3469"/>
    <w:rsid w:val="00DD25A6"/>
    <w:rsid w:val="00DD54C1"/>
    <w:rsid w:val="00DE423C"/>
    <w:rsid w:val="00DE747A"/>
    <w:rsid w:val="00DF1F6E"/>
    <w:rsid w:val="00DF648D"/>
    <w:rsid w:val="00DF7201"/>
    <w:rsid w:val="00E0011B"/>
    <w:rsid w:val="00E03B3C"/>
    <w:rsid w:val="00E04B2C"/>
    <w:rsid w:val="00E06FA2"/>
    <w:rsid w:val="00E07307"/>
    <w:rsid w:val="00E10B20"/>
    <w:rsid w:val="00E10D08"/>
    <w:rsid w:val="00E153F3"/>
    <w:rsid w:val="00E1735C"/>
    <w:rsid w:val="00E23A1B"/>
    <w:rsid w:val="00E26E35"/>
    <w:rsid w:val="00E31A4E"/>
    <w:rsid w:val="00E35EA6"/>
    <w:rsid w:val="00E3607A"/>
    <w:rsid w:val="00E4350A"/>
    <w:rsid w:val="00E46D77"/>
    <w:rsid w:val="00E50261"/>
    <w:rsid w:val="00E55D80"/>
    <w:rsid w:val="00E562AE"/>
    <w:rsid w:val="00E573C3"/>
    <w:rsid w:val="00E5778E"/>
    <w:rsid w:val="00E60F8C"/>
    <w:rsid w:val="00E624E1"/>
    <w:rsid w:val="00E64980"/>
    <w:rsid w:val="00E706AE"/>
    <w:rsid w:val="00E76604"/>
    <w:rsid w:val="00E83AAF"/>
    <w:rsid w:val="00E8490E"/>
    <w:rsid w:val="00E94188"/>
    <w:rsid w:val="00E948BB"/>
    <w:rsid w:val="00EA0243"/>
    <w:rsid w:val="00EA0359"/>
    <w:rsid w:val="00EA0A46"/>
    <w:rsid w:val="00EA1791"/>
    <w:rsid w:val="00EB0F4B"/>
    <w:rsid w:val="00EB180E"/>
    <w:rsid w:val="00EB1A16"/>
    <w:rsid w:val="00EC0590"/>
    <w:rsid w:val="00EC0999"/>
    <w:rsid w:val="00EC20AA"/>
    <w:rsid w:val="00EC23EE"/>
    <w:rsid w:val="00EC2770"/>
    <w:rsid w:val="00EC2ABC"/>
    <w:rsid w:val="00EC5FAB"/>
    <w:rsid w:val="00EC757A"/>
    <w:rsid w:val="00ED27D6"/>
    <w:rsid w:val="00ED312B"/>
    <w:rsid w:val="00ED45A5"/>
    <w:rsid w:val="00EE2F22"/>
    <w:rsid w:val="00EF7597"/>
    <w:rsid w:val="00F0130D"/>
    <w:rsid w:val="00F03B25"/>
    <w:rsid w:val="00F05E06"/>
    <w:rsid w:val="00F07770"/>
    <w:rsid w:val="00F07AC3"/>
    <w:rsid w:val="00F10018"/>
    <w:rsid w:val="00F15185"/>
    <w:rsid w:val="00F17D7B"/>
    <w:rsid w:val="00F20A03"/>
    <w:rsid w:val="00F26744"/>
    <w:rsid w:val="00F4274A"/>
    <w:rsid w:val="00F464B5"/>
    <w:rsid w:val="00F54B56"/>
    <w:rsid w:val="00F622C4"/>
    <w:rsid w:val="00F64E7E"/>
    <w:rsid w:val="00F66A9C"/>
    <w:rsid w:val="00F738C9"/>
    <w:rsid w:val="00F775CD"/>
    <w:rsid w:val="00F825DF"/>
    <w:rsid w:val="00F94FF5"/>
    <w:rsid w:val="00F97359"/>
    <w:rsid w:val="00F97567"/>
    <w:rsid w:val="00FA1C52"/>
    <w:rsid w:val="00FA1E0B"/>
    <w:rsid w:val="00FA22E2"/>
    <w:rsid w:val="00FA6F7E"/>
    <w:rsid w:val="00FB334C"/>
    <w:rsid w:val="00FB72CB"/>
    <w:rsid w:val="00FC25B9"/>
    <w:rsid w:val="00FC57B9"/>
    <w:rsid w:val="00FC5C52"/>
    <w:rsid w:val="00FD3972"/>
    <w:rsid w:val="00FD7A8B"/>
    <w:rsid w:val="00FE2D56"/>
    <w:rsid w:val="00FE330F"/>
    <w:rsid w:val="00FF07D6"/>
    <w:rsid w:val="00FF4549"/>
    <w:rsid w:val="00FF66B1"/>
    <w:rsid w:val="00FF744B"/>
    <w:rsid w:val="00FF7F53"/>
    <w:rsid w:val="0B3EB33D"/>
    <w:rsid w:val="41902452"/>
    <w:rsid w:val="444993B1"/>
    <w:rsid w:val="4AA4DD84"/>
    <w:rsid w:val="5385415D"/>
    <w:rsid w:val="54ED2A4F"/>
    <w:rsid w:val="55CBEF80"/>
    <w:rsid w:val="75B1BC06"/>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46665D2"/>
  <w15:chartTrackingRefBased/>
  <w15:docId w15:val="{AFC64848-A00B-4D47-AA54-6DE0FD0CF2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s-CO" w:eastAsia="es-E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note text" w:qFormat="1"/>
    <w:lsdException w:name="header" w:uiPriority="99"/>
    <w:lsdException w:name="footer" w:uiPriority="99"/>
    <w:lsdException w:name="caption" w:semiHidden="1" w:unhideWhenUsed="1" w:qFormat="1"/>
    <w:lsdException w:name="footnote reference" w:uiPriority="99" w:qFormat="1"/>
    <w:lsdException w:name="Title" w:qFormat="1"/>
    <w:lsdException w:name="Subtitle" w:qFormat="1"/>
    <w:lsdException w:name="Strong" w:uiPriority="22" w:qFormat="1"/>
    <w:lsdException w:name="Emphasis"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List Paragraph" w:uiPriority="34" w:qFormat="1"/>
    <w:lsdException w:name="Quote" w:qFormat="1"/>
    <w:lsdException w:name="Intense Quote"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qFormat="1"/>
    <w:lsdException w:name="Intense Emphasis" w:qFormat="1"/>
    <w:lsdException w:name="Subtle Reference" w:qFormat="1"/>
    <w:lsdException w:name="Intense Reference" w:qFormat="1"/>
    <w:lsdException w:name="Book Title" w:qFormat="1"/>
    <w:lsdException w:name="TOC Heading" w:semiHidden="1"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szCs w:val="24"/>
      <w:lang w:eastAsia="es-CO"/>
    </w:rPr>
  </w:style>
  <w:style w:type="paragraph" w:styleId="Ttulo1">
    <w:name w:val="heading 1"/>
    <w:basedOn w:val="Normal"/>
    <w:next w:val="Normal"/>
    <w:link w:val="Ttulo1Car"/>
    <w:qFormat/>
    <w:rsid w:val="00FF7F53"/>
    <w:pPr>
      <w:keepNext/>
      <w:shd w:val="clear" w:color="auto" w:fill="BFBFBF" w:themeFill="background1" w:themeFillShade="BF"/>
      <w:ind w:left="360" w:hanging="360"/>
      <w:jc w:val="both"/>
      <w:outlineLvl w:val="0"/>
    </w:pPr>
    <w:rPr>
      <w:rFonts w:ascii="Arial" w:hAnsi="Arial" w:cs="Arial"/>
      <w:b/>
      <w:bCs/>
      <w:kern w:val="32"/>
      <w:lang w:val="x-none" w:eastAsia="x-none"/>
    </w:rPr>
  </w:style>
  <w:style w:type="paragraph" w:styleId="Ttulo2">
    <w:name w:val="heading 2"/>
    <w:aliases w:val="título 2,Edgar 2,Título 2 -BCN,A,h2,A.B.C.,A1,h21,A.B.C.1,A2,A.B.C.2,Chapter Number/Appendix Letter,chn,H2,DO NOT USE_h2,Level 2 Topic Heading,H21,H22,21,H23,H211,H221,22,Header 21,211,H24,H212,H222,h22,Header 22,H25,H213,H223,h23,23,Header 23"/>
    <w:basedOn w:val="Normal"/>
    <w:next w:val="Normal"/>
    <w:link w:val="Ttulo2Car"/>
    <w:qFormat/>
    <w:rsid w:val="004E7264"/>
    <w:pPr>
      <w:keepNext/>
      <w:outlineLvl w:val="1"/>
    </w:pPr>
    <w:rPr>
      <w:b/>
      <w:i/>
      <w:snapToGrid w:val="0"/>
      <w:color w:val="000000"/>
      <w:sz w:val="56"/>
      <w:szCs w:val="20"/>
      <w:lang w:val="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rsid w:val="009075B9"/>
    <w:pPr>
      <w:tabs>
        <w:tab w:val="center" w:pos="4419"/>
        <w:tab w:val="right" w:pos="8838"/>
      </w:tabs>
    </w:pPr>
  </w:style>
  <w:style w:type="paragraph" w:styleId="Piedepgina">
    <w:name w:val="footer"/>
    <w:basedOn w:val="Normal"/>
    <w:link w:val="PiedepginaCar"/>
    <w:uiPriority w:val="99"/>
    <w:rsid w:val="009075B9"/>
    <w:pPr>
      <w:tabs>
        <w:tab w:val="center" w:pos="4419"/>
        <w:tab w:val="right" w:pos="8838"/>
      </w:tabs>
    </w:pPr>
  </w:style>
  <w:style w:type="table" w:styleId="Tablaconcuadrcula">
    <w:name w:val="Table Grid"/>
    <w:basedOn w:val="Tablanormal"/>
    <w:uiPriority w:val="59"/>
    <w:rsid w:val="0038624E"/>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Lneadereferencia">
    <w:name w:val="Línea de referencia"/>
    <w:basedOn w:val="Textoindependiente"/>
    <w:rsid w:val="00D237A5"/>
  </w:style>
  <w:style w:type="paragraph" w:styleId="Textoindependiente">
    <w:name w:val="Body Text"/>
    <w:aliases w:val="TextindepT2,body text,bt,Subsection Body Text"/>
    <w:basedOn w:val="Normal"/>
    <w:link w:val="TextoindependienteCar"/>
    <w:rsid w:val="00D237A5"/>
    <w:pPr>
      <w:spacing w:after="120"/>
    </w:pPr>
  </w:style>
  <w:style w:type="character" w:customStyle="1" w:styleId="TextoindependienteCar">
    <w:name w:val="Texto independiente Car"/>
    <w:aliases w:val="TextindepT2 Car,body text Car,bt Car,Subsection Body Text Car"/>
    <w:link w:val="Textoindependiente"/>
    <w:uiPriority w:val="1"/>
    <w:rsid w:val="00D237A5"/>
    <w:rPr>
      <w:sz w:val="24"/>
      <w:szCs w:val="24"/>
      <w:lang w:val="es-CO" w:eastAsia="es-CO"/>
    </w:rPr>
  </w:style>
  <w:style w:type="paragraph" w:styleId="Textoindependiente2">
    <w:name w:val="Body Text 2"/>
    <w:basedOn w:val="Normal"/>
    <w:link w:val="Textoindependiente2Car"/>
    <w:rsid w:val="004E7264"/>
    <w:pPr>
      <w:spacing w:after="120" w:line="480" w:lineRule="auto"/>
    </w:pPr>
  </w:style>
  <w:style w:type="character" w:customStyle="1" w:styleId="Textoindependiente2Car">
    <w:name w:val="Texto independiente 2 Car"/>
    <w:link w:val="Textoindependiente2"/>
    <w:rsid w:val="004E7264"/>
    <w:rPr>
      <w:sz w:val="24"/>
      <w:szCs w:val="24"/>
      <w:lang w:val="es-CO" w:eastAsia="es-CO"/>
    </w:rPr>
  </w:style>
  <w:style w:type="character" w:customStyle="1" w:styleId="Ttulo2Car">
    <w:name w:val="Título 2 Car"/>
    <w:aliases w:val="título 2 Car,Edgar 2 Car,Título 2 -BCN Car,A Car,h2 Car,A.B.C. Car,A1 Car,h21 Car,A.B.C.1 Car,A2 Car,A.B.C.2 Car,Chapter Number/Appendix Letter Car,chn Car,H2 Car,DO NOT USE_h2 Car,Level 2 Topic Heading Car,H21 Car,H22 Car,21 Car,H23 Car"/>
    <w:link w:val="Ttulo2"/>
    <w:rsid w:val="004E7264"/>
    <w:rPr>
      <w:b/>
      <w:i/>
      <w:snapToGrid w:val="0"/>
      <w:color w:val="000000"/>
      <w:sz w:val="56"/>
      <w:lang w:eastAsia="es-CO"/>
    </w:rPr>
  </w:style>
  <w:style w:type="character" w:styleId="Hipervnculo">
    <w:name w:val="Hyperlink"/>
    <w:rsid w:val="00611AB9"/>
    <w:rPr>
      <w:color w:val="0000FF"/>
      <w:u w:val="single"/>
    </w:rPr>
  </w:style>
  <w:style w:type="character" w:styleId="Hipervnculovisitado">
    <w:name w:val="FollowedHyperlink"/>
    <w:rsid w:val="009E10B4"/>
    <w:rPr>
      <w:color w:val="800080"/>
      <w:u w:val="single"/>
    </w:rPr>
  </w:style>
  <w:style w:type="character" w:customStyle="1" w:styleId="EncabezadoCar">
    <w:name w:val="Encabezado Car"/>
    <w:aliases w:val="h Car,h8 Car,h9 Car,h10 Car,h18 Car"/>
    <w:link w:val="Encabezado"/>
    <w:uiPriority w:val="99"/>
    <w:rsid w:val="007F57C2"/>
    <w:rPr>
      <w:sz w:val="24"/>
      <w:szCs w:val="24"/>
    </w:rPr>
  </w:style>
  <w:style w:type="paragraph" w:styleId="Prrafodelista">
    <w:name w:val="List Paragraph"/>
    <w:aliases w:val="Bullet List,FooterText,numbered,List Paragraph1,Paragraphe de liste1,lp1,HOJA,Bolita,List Paragraph,Párrafo de lista4,BOLADEF,Párrafo de lista21,BOLA,Nivel 1 OS,Colorful List Accent 1,Colorful List - Accent 11,Lista vistosa - Énfasis 11"/>
    <w:basedOn w:val="Normal"/>
    <w:link w:val="PrrafodelistaCar"/>
    <w:uiPriority w:val="34"/>
    <w:qFormat/>
    <w:rsid w:val="007F57C2"/>
    <w:pPr>
      <w:ind w:left="708"/>
    </w:pPr>
    <w:rPr>
      <w:sz w:val="20"/>
      <w:szCs w:val="20"/>
      <w:lang w:val="es-ES" w:eastAsia="es-ES"/>
    </w:rPr>
  </w:style>
  <w:style w:type="paragraph" w:customStyle="1" w:styleId="MARITZA3">
    <w:name w:val="MARITZA3"/>
    <w:uiPriority w:val="99"/>
    <w:rsid w:val="007F57C2"/>
    <w:pPr>
      <w:widowControl w:val="0"/>
      <w:tabs>
        <w:tab w:val="left" w:pos="-720"/>
        <w:tab w:val="left" w:pos="0"/>
      </w:tabs>
      <w:suppressAutoHyphens/>
      <w:jc w:val="both"/>
    </w:pPr>
    <w:rPr>
      <w:rFonts w:ascii="Courier New" w:hAnsi="Courier New"/>
      <w:snapToGrid w:val="0"/>
      <w:spacing w:val="-2"/>
      <w:sz w:val="24"/>
      <w:lang w:val="en-US"/>
    </w:rPr>
  </w:style>
  <w:style w:type="character" w:customStyle="1" w:styleId="PrrafodelistaCar">
    <w:name w:val="Párrafo de lista Car"/>
    <w:aliases w:val="Bullet List Car,FooterText Car,numbered Car,List Paragraph1 Car,Paragraphe de liste1 Car,lp1 Car,HOJA Car,Bolita Car,List Paragraph Car,Párrafo de lista4 Car,BOLADEF Car,Párrafo de lista21 Car,BOLA Car,Nivel 1 OS Car"/>
    <w:link w:val="Prrafodelista"/>
    <w:uiPriority w:val="34"/>
    <w:qFormat/>
    <w:rsid w:val="007F57C2"/>
    <w:rPr>
      <w:lang w:val="es-ES" w:eastAsia="es-ES"/>
    </w:rPr>
  </w:style>
  <w:style w:type="paragraph" w:styleId="Revisin">
    <w:name w:val="Revision"/>
    <w:hidden/>
    <w:rsid w:val="00042C6E"/>
    <w:rPr>
      <w:sz w:val="24"/>
      <w:szCs w:val="24"/>
      <w:lang w:eastAsia="es-CO"/>
    </w:rPr>
  </w:style>
  <w:style w:type="character" w:styleId="Textoennegrita">
    <w:name w:val="Strong"/>
    <w:basedOn w:val="Fuentedeprrafopredeter"/>
    <w:uiPriority w:val="22"/>
    <w:qFormat/>
    <w:rsid w:val="00474D75"/>
    <w:rPr>
      <w:b/>
      <w:bCs/>
    </w:rPr>
  </w:style>
  <w:style w:type="character" w:customStyle="1" w:styleId="Mencinsinresolver1">
    <w:name w:val="Mención sin resolver1"/>
    <w:basedOn w:val="Fuentedeprrafopredeter"/>
    <w:uiPriority w:val="99"/>
    <w:semiHidden/>
    <w:unhideWhenUsed/>
    <w:rsid w:val="007022D4"/>
    <w:rPr>
      <w:color w:val="605E5C"/>
      <w:shd w:val="clear" w:color="auto" w:fill="E1DFDD"/>
    </w:rPr>
  </w:style>
  <w:style w:type="character" w:customStyle="1" w:styleId="markedcontent">
    <w:name w:val="markedcontent"/>
    <w:rsid w:val="00B95BF3"/>
  </w:style>
  <w:style w:type="character" w:styleId="Textodelmarcadordeposicin">
    <w:name w:val="Placeholder Text"/>
    <w:basedOn w:val="Fuentedeprrafopredeter"/>
    <w:rsid w:val="00C13682"/>
    <w:rPr>
      <w:color w:val="808080"/>
    </w:rPr>
  </w:style>
  <w:style w:type="character" w:customStyle="1" w:styleId="PiedepginaCar">
    <w:name w:val="Pie de página Car"/>
    <w:link w:val="Piedepgina"/>
    <w:uiPriority w:val="99"/>
    <w:rsid w:val="004C7D4B"/>
    <w:rPr>
      <w:sz w:val="24"/>
      <w:szCs w:val="24"/>
      <w:lang w:eastAsia="es-CO"/>
    </w:rPr>
  </w:style>
  <w:style w:type="paragraph" w:customStyle="1" w:styleId="Default">
    <w:name w:val="Default"/>
    <w:uiPriority w:val="99"/>
    <w:rsid w:val="000830DB"/>
    <w:pPr>
      <w:autoSpaceDE w:val="0"/>
      <w:autoSpaceDN w:val="0"/>
      <w:adjustRightInd w:val="0"/>
    </w:pPr>
    <w:rPr>
      <w:rFonts w:ascii="Arial" w:hAnsi="Arial" w:cs="Arial"/>
      <w:color w:val="000000"/>
      <w:sz w:val="24"/>
      <w:szCs w:val="24"/>
    </w:rPr>
  </w:style>
  <w:style w:type="paragraph" w:styleId="Textonotapie">
    <w:name w:val="footnote text"/>
    <w:aliases w:val="Footnote Text Char Char Char Char Char,Footnote Text Char Char Char Char,Footnote reference,FA Fu,Footnote Text Cha,Footnote Text Char Char Char,FA Fußnotentext,FA Fuﬂnotentext,Footnote Text Char Char,texto de nota al p,FA Fu Car Car,ft"/>
    <w:basedOn w:val="Normal"/>
    <w:link w:val="TextonotapieCar"/>
    <w:qFormat/>
    <w:rsid w:val="00BF02B6"/>
    <w:rPr>
      <w:rFonts w:ascii="Arial" w:hAnsi="Arial"/>
      <w:sz w:val="16"/>
      <w:szCs w:val="20"/>
      <w:lang w:val="es-ES" w:eastAsia="es-ES"/>
    </w:rPr>
  </w:style>
  <w:style w:type="character" w:customStyle="1" w:styleId="TextonotapieCar">
    <w:name w:val="Texto nota pie Car"/>
    <w:aliases w:val="Footnote Text Char Char Char Char Char Car,Footnote Text Char Char Char Char Car,Footnote reference Car,FA Fu Car,Footnote Text Cha Car,Footnote Text Char Char Char Car,FA Fußnotentext Car,FA Fuﬂnotentext Car,texto de nota al p Car"/>
    <w:basedOn w:val="Fuentedeprrafopredeter"/>
    <w:link w:val="Textonotapie"/>
    <w:qFormat/>
    <w:rsid w:val="00BF02B6"/>
    <w:rPr>
      <w:rFonts w:ascii="Arial" w:hAnsi="Arial"/>
      <w:sz w:val="16"/>
      <w:lang w:val="es-ES"/>
    </w:rPr>
  </w:style>
  <w:style w:type="character" w:styleId="Refdenotaalpie">
    <w:name w:val="footnote reference"/>
    <w:aliases w:val="Ref. de nota al pie 2,referencia nota al pie,Nota de pie,Texto nota al pie,Appel note de bas de page,Texto de nota al pie,Texto de nota al pi,Pie de Página,FC,Footnotes refss,Footnote number,BVI fnr,f,4_G,16 Point,Superscript 6 Point"/>
    <w:link w:val="Appelnotedebasde"/>
    <w:uiPriority w:val="99"/>
    <w:qFormat/>
    <w:rsid w:val="00BF02B6"/>
    <w:rPr>
      <w:vertAlign w:val="superscript"/>
    </w:rPr>
  </w:style>
  <w:style w:type="paragraph" w:styleId="NormalWeb">
    <w:name w:val="Normal (Web)"/>
    <w:basedOn w:val="Normal"/>
    <w:uiPriority w:val="99"/>
    <w:rsid w:val="00BF02B6"/>
    <w:pPr>
      <w:spacing w:before="100" w:beforeAutospacing="1" w:after="100" w:afterAutospacing="1"/>
    </w:pPr>
    <w:rPr>
      <w:lang w:val="es-ES" w:eastAsia="es-ES"/>
    </w:rPr>
  </w:style>
  <w:style w:type="character" w:customStyle="1" w:styleId="Ttulo1Car">
    <w:name w:val="Título 1 Car"/>
    <w:basedOn w:val="Fuentedeprrafopredeter"/>
    <w:link w:val="Ttulo1"/>
    <w:rsid w:val="00FF7F53"/>
    <w:rPr>
      <w:rFonts w:ascii="Arial" w:hAnsi="Arial" w:cs="Arial"/>
      <w:b/>
      <w:bCs/>
      <w:kern w:val="32"/>
      <w:sz w:val="24"/>
      <w:szCs w:val="24"/>
      <w:shd w:val="clear" w:color="auto" w:fill="BFBFBF" w:themeFill="background1" w:themeFillShade="BF"/>
      <w:lang w:val="x-none" w:eastAsia="x-none"/>
    </w:rPr>
  </w:style>
  <w:style w:type="paragraph" w:customStyle="1" w:styleId="Titulo3">
    <w:name w:val="Titulo 3"/>
    <w:basedOn w:val="Normal"/>
    <w:link w:val="Titulo3Car"/>
    <w:qFormat/>
    <w:rsid w:val="00FF7F53"/>
    <w:pPr>
      <w:ind w:left="720" w:hanging="720"/>
      <w:jc w:val="both"/>
    </w:pPr>
    <w:rPr>
      <w:rFonts w:ascii="Arial" w:hAnsi="Arial" w:cs="Arial"/>
      <w:b/>
      <w:sz w:val="20"/>
      <w:szCs w:val="20"/>
    </w:rPr>
  </w:style>
  <w:style w:type="character" w:customStyle="1" w:styleId="Titulo3Car">
    <w:name w:val="Titulo 3 Car"/>
    <w:aliases w:val="Sin espaciado Car"/>
    <w:basedOn w:val="Fuentedeprrafopredeter"/>
    <w:link w:val="Titulo3"/>
    <w:rsid w:val="00FF7F53"/>
    <w:rPr>
      <w:rFonts w:ascii="Arial" w:hAnsi="Arial" w:cs="Arial"/>
      <w:b/>
      <w:lang w:eastAsia="es-CO"/>
    </w:rPr>
  </w:style>
  <w:style w:type="paragraph" w:customStyle="1" w:styleId="Appelnotedebasde">
    <w:name w:val="Appel note de bas de..."/>
    <w:basedOn w:val="Normal"/>
    <w:link w:val="Refdenotaalpie"/>
    <w:uiPriority w:val="99"/>
    <w:rsid w:val="00513D4E"/>
    <w:pPr>
      <w:spacing w:after="160" w:line="240" w:lineRule="exact"/>
    </w:pPr>
    <w:rPr>
      <w:sz w:val="20"/>
      <w:szCs w:val="20"/>
      <w:vertAlign w:val="superscript"/>
      <w:lang w:eastAsia="es-ES"/>
    </w:rPr>
  </w:style>
  <w:style w:type="paragraph" w:customStyle="1" w:styleId="xmsonormal">
    <w:name w:val="x_msonormal"/>
    <w:basedOn w:val="Normal"/>
    <w:uiPriority w:val="99"/>
    <w:rsid w:val="003B7997"/>
    <w:pPr>
      <w:spacing w:before="100" w:beforeAutospacing="1" w:after="100" w:afterAutospacing="1"/>
    </w:pPr>
  </w:style>
  <w:style w:type="paragraph" w:styleId="Sangra3detindependiente">
    <w:name w:val="Body Text Indent 3"/>
    <w:basedOn w:val="Normal"/>
    <w:link w:val="Sangra3detindependienteCar"/>
    <w:rsid w:val="00B24A3B"/>
    <w:pPr>
      <w:spacing w:after="120"/>
      <w:ind w:left="283"/>
    </w:pPr>
    <w:rPr>
      <w:sz w:val="16"/>
      <w:szCs w:val="16"/>
      <w:lang w:val="x-none" w:eastAsia="x-none"/>
    </w:rPr>
  </w:style>
  <w:style w:type="character" w:customStyle="1" w:styleId="Sangra3detindependienteCar">
    <w:name w:val="Sangría 3 de t. independiente Car"/>
    <w:basedOn w:val="Fuentedeprrafopredeter"/>
    <w:link w:val="Sangra3detindependiente"/>
    <w:rsid w:val="00B24A3B"/>
    <w:rPr>
      <w:sz w:val="16"/>
      <w:szCs w:val="16"/>
      <w:lang w:val="x-none" w:eastAsia="x-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20316842">
      <w:bodyDiv w:val="1"/>
      <w:marLeft w:val="0"/>
      <w:marRight w:val="0"/>
      <w:marTop w:val="0"/>
      <w:marBottom w:val="0"/>
      <w:divBdr>
        <w:top w:val="none" w:sz="0" w:space="0" w:color="auto"/>
        <w:left w:val="none" w:sz="0" w:space="0" w:color="auto"/>
        <w:bottom w:val="none" w:sz="0" w:space="0" w:color="auto"/>
        <w:right w:val="none" w:sz="0" w:space="0" w:color="auto"/>
      </w:divBdr>
    </w:div>
    <w:div w:id="20285579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sgrl.mintrabajo.gov.co/" TargetMode="External"/><Relationship Id="rId18" Type="http://schemas.openxmlformats.org/officeDocument/2006/relationships/footer" Target="footer1.xm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https://sgrl.mintrabajo.gov.co" TargetMode="External"/><Relationship Id="rId17"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hyperlink" Target="mailto:licitacion@dian.gov.co" TargetMode="External"/><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dian.gov.co/normatividad/Normatividad/Circular%20000001%20de%2025-01-2019.pdf" TargetMode="External"/><Relationship Id="rId5" Type="http://schemas.openxmlformats.org/officeDocument/2006/relationships/numbering" Target="numbering.xml"/><Relationship Id="rId15" Type="http://schemas.openxmlformats.org/officeDocument/2006/relationships/hyperlink" Target="mailto:dsi_bogota@dian.gov.co" TargetMode="External"/><Relationship Id="rId23"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footer" Target="footer2.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mailto:notificacionesjudicialesdian@dian.gov.co" TargetMode="External"/><Relationship Id="rId22" Type="http://schemas.openxmlformats.org/officeDocument/2006/relationships/glossaryDocument" Target="glossary/document.xml"/></Relationships>
</file>

<file path=word/_rels/footer2.xml.rels><?xml version="1.0" encoding="UTF-8" standalone="yes"?>
<Relationships xmlns="http://schemas.openxmlformats.org/package/2006/relationships"><Relationship Id="rId1" Type="http://schemas.openxmlformats.org/officeDocument/2006/relationships/hyperlink" Target="http://www.dian.gov.co"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6C7935503FBA4E558700854D6325C890"/>
        <w:category>
          <w:name w:val="General"/>
          <w:gallery w:val="placeholder"/>
        </w:category>
        <w:types>
          <w:type w:val="bbPlcHdr"/>
        </w:types>
        <w:behaviors>
          <w:behavior w:val="content"/>
        </w:behaviors>
        <w:guid w:val="{88F4B4D9-A61A-4ECC-B413-555594F87268}"/>
      </w:docPartPr>
      <w:docPartBody>
        <w:p w:rsidR="002275DF" w:rsidRDefault="00032C8D" w:rsidP="00032C8D">
          <w:pPr>
            <w:pStyle w:val="6C7935503FBA4E558700854D6325C890"/>
          </w:pPr>
          <w:r w:rsidRPr="009D033D">
            <w:rPr>
              <w:rStyle w:val="Textodelmarcadordeposicin"/>
            </w:rPr>
            <w:t>Elija un elemento.</w:t>
          </w:r>
        </w:p>
      </w:docPartBody>
    </w:docPart>
    <w:docPart>
      <w:docPartPr>
        <w:name w:val="B6856C7EDBB548898E05365E1728AB02"/>
        <w:category>
          <w:name w:val="General"/>
          <w:gallery w:val="placeholder"/>
        </w:category>
        <w:types>
          <w:type w:val="bbPlcHdr"/>
        </w:types>
        <w:behaviors>
          <w:behavior w:val="content"/>
        </w:behaviors>
        <w:guid w:val="{E0BDA009-B768-4068-868D-AFF9CE30E732}"/>
      </w:docPartPr>
      <w:docPartBody>
        <w:p w:rsidR="002275DF" w:rsidRDefault="00032C8D" w:rsidP="00032C8D">
          <w:pPr>
            <w:pStyle w:val="B6856C7EDBB548898E05365E1728AB02"/>
          </w:pPr>
          <w:r w:rsidRPr="009D033D">
            <w:rPr>
              <w:rStyle w:val="Textodelmarcadordeposicin"/>
            </w:rPr>
            <w:t>Elija un elemento.</w:t>
          </w:r>
        </w:p>
      </w:docPartBody>
    </w:docPart>
    <w:docPart>
      <w:docPartPr>
        <w:name w:val="59C50D9357284452A9A5602869C025A1"/>
        <w:category>
          <w:name w:val="General"/>
          <w:gallery w:val="placeholder"/>
        </w:category>
        <w:types>
          <w:type w:val="bbPlcHdr"/>
        </w:types>
        <w:behaviors>
          <w:behavior w:val="content"/>
        </w:behaviors>
        <w:guid w:val="{5D44D57B-F38F-4800-B104-25FEC1CE04D2}"/>
      </w:docPartPr>
      <w:docPartBody>
        <w:p w:rsidR="002275DF" w:rsidRDefault="00032C8D" w:rsidP="00032C8D">
          <w:pPr>
            <w:pStyle w:val="59C50D9357284452A9A5602869C025A1"/>
          </w:pPr>
          <w:r w:rsidRPr="009D033D">
            <w:rPr>
              <w:rStyle w:val="Textodelmarcadordeposicin"/>
            </w:rPr>
            <w:t>Elija un elemento.</w:t>
          </w:r>
        </w:p>
      </w:docPartBody>
    </w:docPart>
    <w:docPart>
      <w:docPartPr>
        <w:name w:val="FCF24D8F92B04EC1B45855181D850C77"/>
        <w:category>
          <w:name w:val="General"/>
          <w:gallery w:val="placeholder"/>
        </w:category>
        <w:types>
          <w:type w:val="bbPlcHdr"/>
        </w:types>
        <w:behaviors>
          <w:behavior w:val="content"/>
        </w:behaviors>
        <w:guid w:val="{6C00055A-9184-4DCE-8805-D6A25278A829}"/>
      </w:docPartPr>
      <w:docPartBody>
        <w:p w:rsidR="00CB0386" w:rsidRDefault="00DD19A0" w:rsidP="00DD19A0">
          <w:pPr>
            <w:pStyle w:val="FCF24D8F92B04EC1B45855181D850C77"/>
          </w:pPr>
          <w:r w:rsidRPr="00E606DA">
            <w:rPr>
              <w:rStyle w:val="Textodelmarcadordeposicin"/>
              <w:rFonts w:ascii="Arial" w:hAnsi="Arial" w:cs="Arial"/>
              <w:sz w:val="20"/>
              <w:szCs w:val="20"/>
            </w:rPr>
            <w:t>Haga clic o pulse aquí para escribir texto.</w:t>
          </w:r>
        </w:p>
      </w:docPartBody>
    </w:docPart>
    <w:docPart>
      <w:docPartPr>
        <w:name w:val="47CC89D9062D456FAAF3D4B5BB06CB5C"/>
        <w:category>
          <w:name w:val="General"/>
          <w:gallery w:val="placeholder"/>
        </w:category>
        <w:types>
          <w:type w:val="bbPlcHdr"/>
        </w:types>
        <w:behaviors>
          <w:behavior w:val="content"/>
        </w:behaviors>
        <w:guid w:val="{58B31443-8224-4944-8D28-7731DC5082A6}"/>
      </w:docPartPr>
      <w:docPartBody>
        <w:p w:rsidR="00CB0386" w:rsidRDefault="00DD19A0" w:rsidP="00DD19A0">
          <w:pPr>
            <w:pStyle w:val="47CC89D9062D456FAAF3D4B5BB06CB5C"/>
          </w:pPr>
          <w:r w:rsidRPr="00E606DA">
            <w:rPr>
              <w:rStyle w:val="Textodelmarcadordeposicin"/>
              <w:rFonts w:ascii="Arial" w:hAnsi="Arial" w:cs="Arial"/>
              <w:sz w:val="20"/>
              <w:szCs w:val="20"/>
            </w:rPr>
            <w:t>Haga clic o pulse aquí para escribir texto.</w:t>
          </w:r>
        </w:p>
      </w:docPartBody>
    </w:docPart>
    <w:docPart>
      <w:docPartPr>
        <w:name w:val="7160B19970C24676BD8E68DCF61E3AC9"/>
        <w:category>
          <w:name w:val="General"/>
          <w:gallery w:val="placeholder"/>
        </w:category>
        <w:types>
          <w:type w:val="bbPlcHdr"/>
        </w:types>
        <w:behaviors>
          <w:behavior w:val="content"/>
        </w:behaviors>
        <w:guid w:val="{ED08C99B-8A0E-4C4A-901C-0215883BAC6B}"/>
      </w:docPartPr>
      <w:docPartBody>
        <w:p w:rsidR="00CB0386" w:rsidRDefault="00DD19A0" w:rsidP="00DD19A0">
          <w:pPr>
            <w:pStyle w:val="7160B19970C24676BD8E68DCF61E3AC9"/>
          </w:pPr>
          <w:r w:rsidRPr="00E606DA">
            <w:rPr>
              <w:rStyle w:val="Textodelmarcadordeposicin"/>
              <w:rFonts w:ascii="Arial" w:hAnsi="Arial" w:cs="Arial"/>
              <w:sz w:val="20"/>
              <w:szCs w:val="20"/>
            </w:rPr>
            <w:t>Haga clic o pulse aquí para escribir texto.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w:panose1 w:val="02070409020205020404"/>
    <w:charset w:val="00"/>
    <w:family w:val="modern"/>
    <w:notTrueType/>
    <w:pitch w:val="fixed"/>
    <w:sig w:usb0="00000003" w:usb1="00000000" w:usb2="00000000" w:usb3="00000000" w:csb0="00000001" w:csb1="00000000"/>
  </w:font>
  <w:font w:name="Arial">
    <w:altName w:val="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Geomanist Light">
    <w:altName w:val="Calibri"/>
    <w:panose1 w:val="00000000000000000000"/>
    <w:charset w:val="00"/>
    <w:family w:val="modern"/>
    <w:notTrueType/>
    <w:pitch w:val="variable"/>
    <w:sig w:usb0="A000002F" w:usb1="1000004A" w:usb2="00000000" w:usb3="00000000" w:csb0="00000193" w:csb1="00000000"/>
  </w:font>
  <w:font w:name="Calibri Light">
    <w:panose1 w:val="020F0302020204030204"/>
    <w:charset w:val="00"/>
    <w:family w:val="swiss"/>
    <w:pitch w:val="variable"/>
    <w:sig w:usb0="E4002EFF" w:usb1="C2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32C8D"/>
    <w:rsid w:val="00032C8D"/>
    <w:rsid w:val="000C388A"/>
    <w:rsid w:val="000F1AA7"/>
    <w:rsid w:val="002275DF"/>
    <w:rsid w:val="004C2EC7"/>
    <w:rsid w:val="004E4A7D"/>
    <w:rsid w:val="005E1667"/>
    <w:rsid w:val="0067676F"/>
    <w:rsid w:val="00972597"/>
    <w:rsid w:val="009C7A49"/>
    <w:rsid w:val="00AF4F66"/>
    <w:rsid w:val="00CB0386"/>
    <w:rsid w:val="00DD19A0"/>
    <w:rsid w:val="00DF7201"/>
    <w:rsid w:val="00E63509"/>
    <w:rsid w:val="00FD63AD"/>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rsid w:val="00DD19A0"/>
    <w:rPr>
      <w:color w:val="808080"/>
    </w:rPr>
  </w:style>
  <w:style w:type="paragraph" w:customStyle="1" w:styleId="6C7935503FBA4E558700854D6325C890">
    <w:name w:val="6C7935503FBA4E558700854D6325C890"/>
    <w:rsid w:val="00032C8D"/>
  </w:style>
  <w:style w:type="paragraph" w:customStyle="1" w:styleId="B6856C7EDBB548898E05365E1728AB02">
    <w:name w:val="B6856C7EDBB548898E05365E1728AB02"/>
    <w:rsid w:val="00032C8D"/>
  </w:style>
  <w:style w:type="paragraph" w:customStyle="1" w:styleId="59C50D9357284452A9A5602869C025A1">
    <w:name w:val="59C50D9357284452A9A5602869C025A1"/>
    <w:rsid w:val="00032C8D"/>
  </w:style>
  <w:style w:type="paragraph" w:customStyle="1" w:styleId="FCF24D8F92B04EC1B45855181D850C77">
    <w:name w:val="FCF24D8F92B04EC1B45855181D850C77"/>
    <w:rsid w:val="00DD19A0"/>
    <w:pPr>
      <w:spacing w:line="278" w:lineRule="auto"/>
    </w:pPr>
    <w:rPr>
      <w:kern w:val="2"/>
      <w:sz w:val="24"/>
      <w:szCs w:val="24"/>
      <w14:ligatures w14:val="standardContextual"/>
    </w:rPr>
  </w:style>
  <w:style w:type="paragraph" w:customStyle="1" w:styleId="47CC89D9062D456FAAF3D4B5BB06CB5C">
    <w:name w:val="47CC89D9062D456FAAF3D4B5BB06CB5C"/>
    <w:rsid w:val="00DD19A0"/>
    <w:pPr>
      <w:spacing w:line="278" w:lineRule="auto"/>
    </w:pPr>
    <w:rPr>
      <w:kern w:val="2"/>
      <w:sz w:val="24"/>
      <w:szCs w:val="24"/>
      <w14:ligatures w14:val="standardContextual"/>
    </w:rPr>
  </w:style>
  <w:style w:type="paragraph" w:customStyle="1" w:styleId="7160B19970C24676BD8E68DCF61E3AC9">
    <w:name w:val="7160B19970C24676BD8E68DCF61E3AC9"/>
    <w:rsid w:val="00DD19A0"/>
    <w:pPr>
      <w:spacing w:line="278" w:lineRule="auto"/>
    </w:pPr>
    <w:rPr>
      <w:kern w:val="2"/>
      <w:sz w:val="24"/>
      <w:szCs w:val="24"/>
      <w14:ligatures w14:val="standardContextual"/>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LongProperties xmlns="http://schemas.microsoft.com/office/2006/metadata/longProperties"/>
</file>

<file path=customXml/item2.xml><?xml version="1.0" encoding="utf-8"?>
<ct:contentTypeSchema xmlns:ct="http://schemas.microsoft.com/office/2006/metadata/contentType" xmlns:ma="http://schemas.microsoft.com/office/2006/metadata/properties/metaAttributes" ct:_="" ma:_="" ma:contentTypeName="Document" ma:contentTypeID="0x0101002E556CA31DBBE04486BBC6708C8C053E" ma:contentTypeVersion="14" ma:contentTypeDescription="Create a new document." ma:contentTypeScope="" ma:versionID="0592309843cab22cc5589b0a473aec49">
  <xsd:schema xmlns:xsd="http://www.w3.org/2001/XMLSchema" xmlns:xs="http://www.w3.org/2001/XMLSchema" xmlns:p="http://schemas.microsoft.com/office/2006/metadata/properties" xmlns:ns2="c32f87b9-3e91-4ce4-bf12-7a996838c763" xmlns:ns3="0f9e1c90-d97c-401e-85df-7a7116bb9e36" targetNamespace="http://schemas.microsoft.com/office/2006/metadata/properties" ma:root="true" ma:fieldsID="3b1942367a152328f0106e5f451d7dc9" ns2:_="" ns3:_="">
    <xsd:import namespace="c32f87b9-3e91-4ce4-bf12-7a996838c763"/>
    <xsd:import namespace="0f9e1c90-d97c-401e-85df-7a7116bb9e36"/>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lcf76f155ced4ddcb4097134ff3c332f" minOccurs="0"/>
                <xsd:element ref="ns2:TaxCatchAll" minOccurs="0"/>
                <xsd:element ref="ns3:MediaServiceObjectDetectorVersions" minOccurs="0"/>
                <xsd:element ref="ns3:MediaServiceOCR" minOccurs="0"/>
                <xsd:element ref="ns3:MediaServiceGenerationTime" minOccurs="0"/>
                <xsd:element ref="ns3:MediaServiceEventHashCode" minOccurs="0"/>
                <xsd:element ref="ns3:MediaLengthInSeconds" minOccurs="0"/>
                <xsd:element ref="ns3:MediaServiceDateTaken"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32f87b9-3e91-4ce4-bf12-7a996838c763"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TaxCatchAll" ma:index="14" nillable="true" ma:displayName="Taxonomy Catch All Column" ma:hidden="true" ma:list="{c64c5880-f5b6-4673-87a6-80b527827285}" ma:internalName="TaxCatchAll" ma:showField="CatchAllData" ma:web="c32f87b9-3e91-4ce4-bf12-7a996838c763">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0f9e1c90-d97c-401e-85df-7a7116bb9e36"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fb2a11dd-44d7-4e65-9a21-858468f226e0"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15" nillable="true" ma:displayName="MediaServiceObjectDetectorVersions" ma:hidden="true" ma:indexed="true" ma:internalName="MediaServiceObjectDetectorVersions"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MediaServiceDateTaken" ma:index="20" nillable="true" ma:displayName="MediaServiceDateTaken" ma:hidden="true" ma:indexed="true" ma:internalName="MediaServiceDateTaken" ma:readOnly="true">
      <xsd:simpleType>
        <xsd:restriction base="dms:Text"/>
      </xsd:simpleType>
    </xsd:element>
    <xsd:element name="MediaServiceSearchProperties" ma:index="21"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0f9e1c90-d97c-401e-85df-7a7116bb9e36">
      <Terms xmlns="http://schemas.microsoft.com/office/infopath/2007/PartnerControls"/>
    </lcf76f155ced4ddcb4097134ff3c332f>
    <TaxCatchAll xmlns="c32f87b9-3e91-4ce4-bf12-7a996838c763" xsi:nil="true"/>
    <SharedWithUsers xmlns="c32f87b9-3e91-4ce4-bf12-7a996838c763">
      <UserInfo>
        <DisplayName>Yudy Andrea Garavito Bernal</DisplayName>
        <AccountId>11527</AccountId>
        <AccountType/>
      </UserInfo>
    </SharedWithUsers>
  </documentManagement>
</p:properties>
</file>

<file path=customXml/itemProps1.xml><?xml version="1.0" encoding="utf-8"?>
<ds:datastoreItem xmlns:ds="http://schemas.openxmlformats.org/officeDocument/2006/customXml" ds:itemID="{2BE15CEE-F07C-49E9-A180-DCAB3AE3DDFA}">
  <ds:schemaRefs>
    <ds:schemaRef ds:uri="http://schemas.microsoft.com/office/2006/metadata/longProperties"/>
  </ds:schemaRefs>
</ds:datastoreItem>
</file>

<file path=customXml/itemProps2.xml><?xml version="1.0" encoding="utf-8"?>
<ds:datastoreItem xmlns:ds="http://schemas.openxmlformats.org/officeDocument/2006/customXml" ds:itemID="{E9B627D3-848D-4436-A583-3B8BF252257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32f87b9-3e91-4ce4-bf12-7a996838c763"/>
    <ds:schemaRef ds:uri="0f9e1c90-d97c-401e-85df-7a7116bb9e3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6E302C25-5D13-48EE-838E-EAB9F9B55D7D}">
  <ds:schemaRefs>
    <ds:schemaRef ds:uri="http://schemas.microsoft.com/sharepoint/v3/contenttype/forms"/>
  </ds:schemaRefs>
</ds:datastoreItem>
</file>

<file path=customXml/itemProps4.xml><?xml version="1.0" encoding="utf-8"?>
<ds:datastoreItem xmlns:ds="http://schemas.openxmlformats.org/officeDocument/2006/customXml" ds:itemID="{27C39911-5976-4A54-965C-E503B9349B71}">
  <ds:schemaRefs>
    <ds:schemaRef ds:uri="http://schemas.microsoft.com/office/2006/metadata/properties"/>
    <ds:schemaRef ds:uri="http://schemas.microsoft.com/office/infopath/2007/PartnerControls"/>
    <ds:schemaRef ds:uri="0f9e1c90-d97c-401e-85df-7a7116bb9e36"/>
    <ds:schemaRef ds:uri="c32f87b9-3e91-4ce4-bf12-7a996838c763"/>
  </ds:schemaRefs>
</ds:datastoreItem>
</file>

<file path=docProps/app.xml><?xml version="1.0" encoding="utf-8"?>
<Properties xmlns="http://schemas.openxmlformats.org/officeDocument/2006/extended-properties" xmlns:vt="http://schemas.openxmlformats.org/officeDocument/2006/docPropsVTypes">
  <Template>Normal</Template>
  <TotalTime>492</TotalTime>
  <Pages>30</Pages>
  <Words>14970</Words>
  <Characters>81501</Characters>
  <Application>Microsoft Office Word</Application>
  <DocSecurity>0</DocSecurity>
  <Lines>679</Lines>
  <Paragraphs>192</Paragraphs>
  <ScaleCrop>false</ScaleCrop>
  <Company>DIAN</Company>
  <LinksUpToDate>false</LinksUpToDate>
  <CharactersWithSpaces>96279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RMARTINQ</dc:creator>
  <cp:keywords/>
  <cp:lastModifiedBy>Ginnet Kamila Becerra Arias</cp:lastModifiedBy>
  <cp:revision>91</cp:revision>
  <cp:lastPrinted>2012-03-30T20:28:00Z</cp:lastPrinted>
  <dcterms:created xsi:type="dcterms:W3CDTF">2025-08-01T15:35:00Z</dcterms:created>
  <dcterms:modified xsi:type="dcterms:W3CDTF">2026-09-07T17:14:00Z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isplay_urn:schemas-microsoft-com:office:office#SharedWithUsers">
    <vt:lpwstr>Yudy Andrea Garavito Bernal</vt:lpwstr>
  </property>
  <property fmtid="{D5CDD505-2E9C-101B-9397-08002B2CF9AE}" pid="3" name="SharedWithUsers">
    <vt:lpwstr>11527;#Yudy Andrea Garavito Bernal</vt:lpwstr>
  </property>
  <property fmtid="{D5CDD505-2E9C-101B-9397-08002B2CF9AE}" pid="4" name="ContentTypeId">
    <vt:lpwstr>0x0101002E556CA31DBBE04486BBC6708C8C053E</vt:lpwstr>
  </property>
  <property fmtid="{D5CDD505-2E9C-101B-9397-08002B2CF9AE}" pid="5" name="ClassificationContentMarkingFooterShapeIds">
    <vt:lpwstr>2,3,4</vt:lpwstr>
  </property>
  <property fmtid="{D5CDD505-2E9C-101B-9397-08002B2CF9AE}" pid="6" name="ClassificationContentMarkingFooterFontProps">
    <vt:lpwstr>#000000,10,Calibri</vt:lpwstr>
  </property>
  <property fmtid="{D5CDD505-2E9C-101B-9397-08002B2CF9AE}" pid="7" name="ClassificationContentMarkingFooterText">
    <vt:lpwstr>Información Pública Clasificada </vt:lpwstr>
  </property>
  <property fmtid="{D5CDD505-2E9C-101B-9397-08002B2CF9AE}" pid="8" name="MSIP_Label_ccdd2d6d-4b00-43ff-82f7-780af7893f3e_Enabled">
    <vt:lpwstr>true</vt:lpwstr>
  </property>
  <property fmtid="{D5CDD505-2E9C-101B-9397-08002B2CF9AE}" pid="9" name="MSIP_Label_ccdd2d6d-4b00-43ff-82f7-780af7893f3e_SetDate">
    <vt:lpwstr>2025-07-30T21:01:03Z</vt:lpwstr>
  </property>
  <property fmtid="{D5CDD505-2E9C-101B-9397-08002B2CF9AE}" pid="10" name="MSIP_Label_ccdd2d6d-4b00-43ff-82f7-780af7893f3e_Method">
    <vt:lpwstr>Privileged</vt:lpwstr>
  </property>
  <property fmtid="{D5CDD505-2E9C-101B-9397-08002B2CF9AE}" pid="11" name="MSIP_Label_ccdd2d6d-4b00-43ff-82f7-780af7893f3e_Name">
    <vt:lpwstr>Clasificada</vt:lpwstr>
  </property>
  <property fmtid="{D5CDD505-2E9C-101B-9397-08002B2CF9AE}" pid="12" name="MSIP_Label_ccdd2d6d-4b00-43ff-82f7-780af7893f3e_SiteId">
    <vt:lpwstr>fab26e5a-737a-4438-8ccd-8e465ecf21d8</vt:lpwstr>
  </property>
  <property fmtid="{D5CDD505-2E9C-101B-9397-08002B2CF9AE}" pid="13" name="MSIP_Label_ccdd2d6d-4b00-43ff-82f7-780af7893f3e_ActionId">
    <vt:lpwstr>dcf314e0-3bf1-46ad-bcf9-1d4af378bbc8</vt:lpwstr>
  </property>
  <property fmtid="{D5CDD505-2E9C-101B-9397-08002B2CF9AE}" pid="14" name="MSIP_Label_ccdd2d6d-4b00-43ff-82f7-780af7893f3e_ContentBits">
    <vt:lpwstr>2</vt:lpwstr>
  </property>
</Properties>
</file>