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A1406" w14:textId="77777777" w:rsidR="00E42285" w:rsidRDefault="00E42285" w:rsidP="00BC591E">
      <w:pPr>
        <w:jc w:val="both"/>
        <w:rPr>
          <w:rFonts w:ascii="Arial Narrow" w:hAnsi="Arial Narrow" w:cs="Arial"/>
          <w:b/>
          <w:color w:val="000000"/>
          <w:sz w:val="22"/>
          <w:szCs w:val="22"/>
        </w:rPr>
      </w:pPr>
    </w:p>
    <w:p w14:paraId="773999A9" w14:textId="77777777" w:rsidR="00E42285" w:rsidRDefault="00E42285" w:rsidP="00BC591E">
      <w:pPr>
        <w:jc w:val="both"/>
        <w:rPr>
          <w:rFonts w:ascii="Arial Narrow" w:hAnsi="Arial Narrow" w:cs="Arial"/>
          <w:b/>
          <w:color w:val="000000"/>
          <w:sz w:val="22"/>
          <w:szCs w:val="22"/>
        </w:rPr>
      </w:pPr>
    </w:p>
    <w:p w14:paraId="702017E1" w14:textId="77777777" w:rsidR="00E42285" w:rsidRDefault="00E42285" w:rsidP="00BC591E">
      <w:pPr>
        <w:jc w:val="both"/>
        <w:rPr>
          <w:rFonts w:ascii="Arial Narrow" w:hAnsi="Arial Narrow" w:cs="Arial"/>
          <w:b/>
          <w:color w:val="000000"/>
          <w:sz w:val="22"/>
          <w:szCs w:val="22"/>
        </w:rPr>
      </w:pPr>
    </w:p>
    <w:p w14:paraId="4D0D7E78" w14:textId="77777777" w:rsidR="00E42285" w:rsidRPr="00755665" w:rsidRDefault="00E42285" w:rsidP="00BC591E">
      <w:pPr>
        <w:jc w:val="both"/>
        <w:rPr>
          <w:rFonts w:ascii="Arial Narrow" w:hAnsi="Arial Narrow"/>
          <w:b/>
          <w:bCs/>
          <w:sz w:val="22"/>
          <w:szCs w:val="22"/>
          <w:lang w:eastAsia="es-CO"/>
        </w:rPr>
      </w:pPr>
    </w:p>
    <w:p w14:paraId="1EA6F2CC" w14:textId="53FBFF08" w:rsidR="007A2320" w:rsidRPr="009D306A" w:rsidRDefault="00E42285" w:rsidP="00C259E9">
      <w:pPr>
        <w:ind w:left="622"/>
        <w:jc w:val="center"/>
        <w:rPr>
          <w:rFonts w:ascii="Arial Narrow" w:hAnsi="Arial Narrow"/>
          <w:b/>
          <w:bCs/>
          <w:sz w:val="22"/>
          <w:szCs w:val="22"/>
          <w:lang w:eastAsia="es-CO"/>
        </w:rPr>
      </w:pPr>
      <w:r w:rsidRPr="009D306A">
        <w:rPr>
          <w:rFonts w:ascii="Arial Narrow" w:hAnsi="Arial Narrow"/>
          <w:b/>
          <w:bCs/>
          <w:sz w:val="22"/>
          <w:szCs w:val="22"/>
          <w:lang w:eastAsia="es-CO"/>
        </w:rPr>
        <w:t>MATRIZ DE RIESGOS</w:t>
      </w:r>
      <w:r w:rsidR="007A2320" w:rsidRPr="009D306A">
        <w:rPr>
          <w:rFonts w:ascii="Arial Narrow" w:hAnsi="Arial Narrow"/>
          <w:b/>
          <w:bCs/>
          <w:sz w:val="22"/>
          <w:szCs w:val="22"/>
          <w:lang w:eastAsia="es-CO"/>
        </w:rPr>
        <w:t xml:space="preserve"> </w:t>
      </w:r>
      <w:bookmarkStart w:id="0" w:name="_Hlk187738064"/>
      <w:r w:rsidR="007A2320" w:rsidRPr="009D306A">
        <w:rPr>
          <w:rFonts w:ascii="Arial Narrow" w:hAnsi="Arial Narrow"/>
          <w:b/>
          <w:bCs/>
          <w:sz w:val="22"/>
          <w:szCs w:val="22"/>
          <w:lang w:eastAsia="es-CO"/>
        </w:rPr>
        <w:t>MIC</w:t>
      </w:r>
      <w:r w:rsidR="0047003C" w:rsidRPr="009D306A">
        <w:rPr>
          <w:rFonts w:ascii="Arial Narrow" w:hAnsi="Arial Narrow"/>
          <w:b/>
          <w:bCs/>
          <w:sz w:val="22"/>
          <w:szCs w:val="22"/>
          <w:lang w:eastAsia="es-CO"/>
        </w:rPr>
        <w:t>-XXX-2026</w:t>
      </w:r>
    </w:p>
    <w:bookmarkEnd w:id="0"/>
    <w:p w14:paraId="5F51D1F9" w14:textId="30E7731A" w:rsidR="007A2320" w:rsidRPr="009D306A" w:rsidRDefault="009D306A" w:rsidP="00C259E9">
      <w:pPr>
        <w:ind w:left="622"/>
        <w:jc w:val="center"/>
        <w:rPr>
          <w:rFonts w:ascii="Arial Narrow" w:hAnsi="Arial Narrow"/>
          <w:b/>
          <w:bCs/>
          <w:sz w:val="22"/>
          <w:szCs w:val="22"/>
          <w:lang w:eastAsia="es-CO"/>
        </w:rPr>
      </w:pPr>
      <w:r w:rsidRPr="009D306A">
        <w:rPr>
          <w:rFonts w:ascii="Arial Narrow" w:eastAsia="Calibri" w:hAnsi="Arial Narrow" w:cs="Arial"/>
          <w:b/>
          <w:bCs/>
          <w:color w:val="000000" w:themeColor="text1"/>
          <w:sz w:val="22"/>
          <w:szCs w:val="22"/>
        </w:rPr>
        <w:t>“</w:t>
      </w:r>
      <w:r w:rsidRPr="009D306A">
        <w:rPr>
          <w:rFonts w:ascii="Arial Narrow" w:hAnsi="Arial Narrow"/>
          <w:b/>
          <w:bCs/>
          <w:color w:val="0D0D0D"/>
          <w:sz w:val="22"/>
          <w:szCs w:val="22"/>
          <w:lang w:val="es-CO"/>
        </w:rPr>
        <w:t>ADQUISICIÓN DE ELEMENTOS DISTINTIVOS EN EL MARCO DE LA EDICIÓN ESPECIAL Y EXTRAORDINARIA DE LA ORDEN “ESCUDO DE MANIZALES, AL MÉRITO HUMANITARIO Y DE SOLIDARIDAD”, DESTINADOS AL RECONOCIMIENTO INSTITUCIONAL”</w:t>
      </w:r>
    </w:p>
    <w:p w14:paraId="6BB34DB3" w14:textId="47769AA1" w:rsidR="00E42285" w:rsidRPr="00755665" w:rsidRDefault="00E42285" w:rsidP="00E42285">
      <w:pPr>
        <w:jc w:val="center"/>
        <w:rPr>
          <w:rFonts w:ascii="Arial Narrow" w:hAnsi="Arial Narrow" w:cs="Arial"/>
          <w:b/>
          <w:color w:val="000000"/>
          <w:sz w:val="22"/>
          <w:szCs w:val="22"/>
        </w:rPr>
      </w:pPr>
    </w:p>
    <w:tbl>
      <w:tblPr>
        <w:tblpPr w:leftFromText="141" w:rightFromText="141" w:vertAnchor="page" w:horzAnchor="margin" w:tblpXSpec="center" w:tblpY="4225"/>
        <w:tblW w:w="62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312"/>
        <w:gridCol w:w="312"/>
        <w:gridCol w:w="312"/>
        <w:gridCol w:w="312"/>
        <w:gridCol w:w="983"/>
        <w:gridCol w:w="919"/>
        <w:gridCol w:w="312"/>
        <w:gridCol w:w="312"/>
        <w:gridCol w:w="312"/>
        <w:gridCol w:w="312"/>
        <w:gridCol w:w="900"/>
        <w:gridCol w:w="977"/>
        <w:gridCol w:w="312"/>
        <w:gridCol w:w="312"/>
        <w:gridCol w:w="312"/>
        <w:gridCol w:w="312"/>
        <w:gridCol w:w="313"/>
        <w:gridCol w:w="312"/>
        <w:gridCol w:w="312"/>
        <w:gridCol w:w="1021"/>
        <w:gridCol w:w="983"/>
        <w:gridCol w:w="312"/>
      </w:tblGrid>
      <w:tr w:rsidR="00755665" w:rsidRPr="00755665" w14:paraId="5BAFDDD5" w14:textId="77777777" w:rsidTr="009D306A">
        <w:trPr>
          <w:trHeight w:val="418"/>
        </w:trPr>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321DD1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noProof/>
                <w:sz w:val="14"/>
                <w:szCs w:val="14"/>
                <w:lang w:val="es-CO" w:eastAsia="es-CO"/>
              </w:rPr>
              <w:drawing>
                <wp:anchor distT="0" distB="0" distL="114300" distR="114300" simplePos="0" relativeHeight="251659264" behindDoc="1" locked="0" layoutInCell="1" allowOverlap="1" wp14:anchorId="1C175A17" wp14:editId="46E7D68F">
                  <wp:simplePos x="0" y="0"/>
                  <wp:positionH relativeFrom="column">
                    <wp:posOffset>-745490</wp:posOffset>
                  </wp:positionH>
                  <wp:positionV relativeFrom="paragraph">
                    <wp:posOffset>11986895</wp:posOffset>
                  </wp:positionV>
                  <wp:extent cx="7781925" cy="1530350"/>
                  <wp:effectExtent l="0" t="0" r="9525" b="0"/>
                  <wp:wrapNone/>
                  <wp:docPr id="382888892" name="Imagen 382888892" descr="Descripción: 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Macintosh HD:Users:BryanSantiagoGrisalesChica:Documents:Marca Ciudad Manizales:Diseños:Membretes Municipales:Barra-Inferio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81925" cy="1530350"/>
                          </a:xfrm>
                          <a:prstGeom prst="rect">
                            <a:avLst/>
                          </a:prstGeom>
                          <a:noFill/>
                        </pic:spPr>
                      </pic:pic>
                    </a:graphicData>
                  </a:graphic>
                  <wp14:sizeRelH relativeFrom="page">
                    <wp14:pctWidth>0</wp14:pctWidth>
                  </wp14:sizeRelH>
                  <wp14:sizeRelV relativeFrom="page">
                    <wp14:pctHeight>0</wp14:pctHeight>
                  </wp14:sizeRelV>
                </wp:anchor>
              </w:drawing>
            </w:r>
            <w:r w:rsidRPr="00755665">
              <w:rPr>
                <w:rFonts w:ascii="Arial Narrow" w:hAnsi="Arial Narrow"/>
                <w:sz w:val="14"/>
                <w:szCs w:val="14"/>
                <w:lang w:eastAsia="es-CO"/>
              </w:rPr>
              <w:t>NO.</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52AADA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CLASE</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155407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FUENTE</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E9678F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ETAPA</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DAC231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TIPO</w:t>
            </w:r>
          </w:p>
        </w:tc>
        <w:tc>
          <w:tcPr>
            <w:tcW w:w="44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FCB8844"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DESCRIPCIÓN</w:t>
            </w:r>
          </w:p>
        </w:tc>
        <w:tc>
          <w:tcPr>
            <w:tcW w:w="41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E37812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CONSECUENCIA DE LA OCURRENCIA DEL EVENTO</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2629719"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PROBABILIDAD</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B4B838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IMPACTO</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B00DB8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VALORACIÓN</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AF1D69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CATEGORÍA</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AC1C91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¿A QUIEN SE LE ASIGNA?</w:t>
            </w:r>
          </w:p>
        </w:tc>
        <w:tc>
          <w:tcPr>
            <w:tcW w:w="4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74DB6E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TRATAMIENTO / CONTROL A SER IMPLEMENTADO</w:t>
            </w:r>
          </w:p>
        </w:tc>
        <w:tc>
          <w:tcPr>
            <w:tcW w:w="563"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B6E938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IMPACTO DESPUÉS DEL TRATAMIENTO</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C1DC91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¿AFECTA LA EJECUCIÓN DEL CONTRATO?</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DB8D36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RESPONSABLE POR IMPLEMENTAR EL TRATAMIENTO</w:t>
            </w:r>
          </w:p>
        </w:tc>
        <w:tc>
          <w:tcPr>
            <w:tcW w:w="14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6939C1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FECHA ESTIMADA EN QUE SE INICIA EL TRATAMIENTO</w:t>
            </w:r>
          </w:p>
        </w:tc>
        <w:tc>
          <w:tcPr>
            <w:tcW w:w="46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7D71D1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FECHA ESTIMADA EN QUE SE COMPLETA EL TRATAMIENTO</w:t>
            </w:r>
          </w:p>
        </w:tc>
        <w:tc>
          <w:tcPr>
            <w:tcW w:w="58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28461F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MONITOREO Y REVISIÓN</w:t>
            </w:r>
          </w:p>
        </w:tc>
      </w:tr>
      <w:tr w:rsidR="00E42285" w:rsidRPr="00755665" w14:paraId="02F8554C" w14:textId="77777777" w:rsidTr="009D306A">
        <w:trPr>
          <w:trHeight w:val="123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DE13C4"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A90272"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FAAC1"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D671B3"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4B3B8"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F95ED"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77725"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129C50"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362AF"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EDA134"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4E0242"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B98AEC"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1374B2" w14:textId="77777777" w:rsidR="00E42285" w:rsidRPr="00755665" w:rsidRDefault="00E42285" w:rsidP="00412A07">
            <w:pPr>
              <w:rPr>
                <w:rFonts w:ascii="Arial Narrow" w:hAnsi="Arial Narrow"/>
                <w:sz w:val="14"/>
                <w:szCs w:val="14"/>
                <w:lang w:eastAsia="es-CO"/>
              </w:rPr>
            </w:pPr>
          </w:p>
        </w:tc>
        <w:tc>
          <w:tcPr>
            <w:tcW w:w="14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270BF4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PROBABILIDAD</w:t>
            </w:r>
          </w:p>
        </w:tc>
        <w:tc>
          <w:tcPr>
            <w:tcW w:w="14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A6624B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IMPACTO</w:t>
            </w:r>
          </w:p>
        </w:tc>
        <w:tc>
          <w:tcPr>
            <w:tcW w:w="14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B9B3CE0"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VALORACIÓN</w:t>
            </w:r>
          </w:p>
        </w:tc>
        <w:tc>
          <w:tcPr>
            <w:tcW w:w="14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D7B206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9831F9" w14:textId="77777777" w:rsidR="00E42285" w:rsidRPr="00755665" w:rsidRDefault="00E42285" w:rsidP="00412A07">
            <w:pPr>
              <w:rPr>
                <w:rFonts w:ascii="Arial Narrow" w:hAnsi="Arial Narrow"/>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1C34B" w14:textId="77777777" w:rsidR="00E42285" w:rsidRPr="00755665" w:rsidRDefault="00E42285" w:rsidP="00412A07">
            <w:pPr>
              <w:rPr>
                <w:rFonts w:ascii="Arial Narrow" w:hAnsi="Arial Narrow"/>
                <w:sz w:val="14"/>
                <w:szCs w:val="14"/>
                <w:lang w:eastAsia="es-CO"/>
              </w:rPr>
            </w:pPr>
          </w:p>
        </w:tc>
        <w:tc>
          <w:tcPr>
            <w:tcW w:w="141" w:type="pct"/>
            <w:vMerge/>
            <w:tcBorders>
              <w:top w:val="single" w:sz="4" w:space="0" w:color="auto"/>
              <w:left w:val="single" w:sz="4" w:space="0" w:color="auto"/>
              <w:bottom w:val="single" w:sz="4" w:space="0" w:color="auto"/>
              <w:right w:val="single" w:sz="4" w:space="0" w:color="auto"/>
            </w:tcBorders>
            <w:vAlign w:val="center"/>
            <w:hideMark/>
          </w:tcPr>
          <w:p w14:paraId="486E0A08" w14:textId="77777777" w:rsidR="00E42285" w:rsidRPr="00755665" w:rsidRDefault="00E42285" w:rsidP="00412A07">
            <w:pPr>
              <w:rPr>
                <w:rFonts w:ascii="Arial Narrow" w:hAnsi="Arial Narrow"/>
                <w:sz w:val="14"/>
                <w:szCs w:val="14"/>
                <w:lang w:eastAsia="es-CO"/>
              </w:rPr>
            </w:pPr>
          </w:p>
        </w:tc>
        <w:tc>
          <w:tcPr>
            <w:tcW w:w="460" w:type="pct"/>
            <w:vMerge/>
            <w:tcBorders>
              <w:top w:val="single" w:sz="4" w:space="0" w:color="auto"/>
              <w:left w:val="single" w:sz="4" w:space="0" w:color="auto"/>
              <w:bottom w:val="single" w:sz="4" w:space="0" w:color="auto"/>
              <w:right w:val="single" w:sz="4" w:space="0" w:color="auto"/>
            </w:tcBorders>
            <w:vAlign w:val="center"/>
            <w:hideMark/>
          </w:tcPr>
          <w:p w14:paraId="4083C36D" w14:textId="77777777" w:rsidR="00E42285" w:rsidRPr="00755665" w:rsidRDefault="00E42285" w:rsidP="00412A07">
            <w:pPr>
              <w:rPr>
                <w:rFonts w:ascii="Arial Narrow" w:hAnsi="Arial Narrow"/>
                <w:sz w:val="14"/>
                <w:szCs w:val="14"/>
                <w:lang w:eastAsia="es-CO"/>
              </w:rPr>
            </w:pPr>
          </w:p>
        </w:tc>
        <w:tc>
          <w:tcPr>
            <w:tcW w:w="443"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9ED035E"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¿CÓMO SE REALIZA EL MONITOREO?</w:t>
            </w:r>
          </w:p>
        </w:tc>
        <w:tc>
          <w:tcPr>
            <w:tcW w:w="14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4A6EDA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PROBABILIDAD</w:t>
            </w:r>
          </w:p>
        </w:tc>
      </w:tr>
      <w:tr w:rsidR="00E42285" w:rsidRPr="00755665" w14:paraId="687E5EE1" w14:textId="77777777" w:rsidTr="009D306A">
        <w:trPr>
          <w:trHeight w:val="1487"/>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0BED037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1EAB220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General</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26448A8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82FF2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72841DE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Regulatorio</w:t>
            </w:r>
          </w:p>
        </w:tc>
        <w:tc>
          <w:tcPr>
            <w:tcW w:w="443" w:type="pct"/>
            <w:tcBorders>
              <w:top w:val="single" w:sz="4" w:space="0" w:color="auto"/>
              <w:left w:val="single" w:sz="4" w:space="0" w:color="auto"/>
              <w:bottom w:val="single" w:sz="4" w:space="0" w:color="auto"/>
              <w:right w:val="single" w:sz="4" w:space="0" w:color="auto"/>
            </w:tcBorders>
            <w:vAlign w:val="center"/>
            <w:hideMark/>
          </w:tcPr>
          <w:p w14:paraId="517CF49C"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Riesgo por cambios en el régimen de contratación</w:t>
            </w:r>
          </w:p>
        </w:tc>
        <w:tc>
          <w:tcPr>
            <w:tcW w:w="414" w:type="pct"/>
            <w:tcBorders>
              <w:top w:val="single" w:sz="4" w:space="0" w:color="auto"/>
              <w:left w:val="single" w:sz="4" w:space="0" w:color="auto"/>
              <w:bottom w:val="single" w:sz="4" w:space="0" w:color="auto"/>
              <w:right w:val="single" w:sz="4" w:space="0" w:color="auto"/>
            </w:tcBorders>
            <w:vAlign w:val="center"/>
            <w:hideMark/>
          </w:tcPr>
          <w:p w14:paraId="41C0EF4C"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Afectación de las condiciones pactadas en el contrato</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21A8FC4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6AE3A03C"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39871994"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3</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0EED1F4E"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406" w:type="pct"/>
            <w:tcBorders>
              <w:top w:val="single" w:sz="4" w:space="0" w:color="auto"/>
              <w:left w:val="single" w:sz="4" w:space="0" w:color="auto"/>
              <w:bottom w:val="single" w:sz="4" w:space="0" w:color="auto"/>
              <w:right w:val="single" w:sz="4" w:space="0" w:color="auto"/>
            </w:tcBorders>
            <w:vAlign w:val="center"/>
            <w:hideMark/>
          </w:tcPr>
          <w:p w14:paraId="39D6B353"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Este riesgo y sus consecuencias serán asumidos en su totalidad por el contrato</w:t>
            </w:r>
          </w:p>
        </w:tc>
        <w:tc>
          <w:tcPr>
            <w:tcW w:w="441" w:type="pct"/>
            <w:tcBorders>
              <w:top w:val="single" w:sz="4" w:space="0" w:color="auto"/>
              <w:left w:val="single" w:sz="4" w:space="0" w:color="auto"/>
              <w:bottom w:val="single" w:sz="4" w:space="0" w:color="auto"/>
              <w:right w:val="single" w:sz="4" w:space="0" w:color="auto"/>
            </w:tcBorders>
            <w:vAlign w:val="center"/>
            <w:hideMark/>
          </w:tcPr>
          <w:p w14:paraId="7CAA55A2"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Toda norma de obligatorio cumplimiento para el municipio de Manizales que modifique las condiciones pactadas en el </w:t>
            </w:r>
            <w:proofErr w:type="gramStart"/>
            <w:r w:rsidRPr="00755665">
              <w:rPr>
                <w:rFonts w:ascii="Arial Narrow" w:hAnsi="Arial Narrow"/>
                <w:sz w:val="14"/>
                <w:szCs w:val="14"/>
                <w:lang w:eastAsia="es-CO"/>
              </w:rPr>
              <w:t>contrato ,</w:t>
            </w:r>
            <w:proofErr w:type="gramEnd"/>
            <w:r w:rsidRPr="00755665">
              <w:rPr>
                <w:rFonts w:ascii="Arial Narrow" w:hAnsi="Arial Narrow"/>
                <w:sz w:val="14"/>
                <w:szCs w:val="14"/>
                <w:lang w:eastAsia="es-CO"/>
              </w:rPr>
              <w:t xml:space="preserve"> sobre todo en cuanto a las cláusulas que contienen obligaciones </w:t>
            </w:r>
            <w:proofErr w:type="gramStart"/>
            <w:r w:rsidRPr="00755665">
              <w:rPr>
                <w:rFonts w:ascii="Arial Narrow" w:hAnsi="Arial Narrow"/>
                <w:sz w:val="14"/>
                <w:szCs w:val="14"/>
                <w:lang w:eastAsia="es-CO"/>
              </w:rPr>
              <w:t>al  contratista</w:t>
            </w:r>
            <w:proofErr w:type="gramEnd"/>
            <w:r w:rsidRPr="00755665">
              <w:rPr>
                <w:rFonts w:ascii="Arial Narrow" w:hAnsi="Arial Narrow"/>
                <w:sz w:val="14"/>
                <w:szCs w:val="14"/>
                <w:lang w:eastAsia="es-CO"/>
              </w:rPr>
              <w:t xml:space="preserve">, serán introducidas </w:t>
            </w:r>
            <w:proofErr w:type="gramStart"/>
            <w:r w:rsidRPr="00755665">
              <w:rPr>
                <w:rFonts w:ascii="Arial Narrow" w:hAnsi="Arial Narrow"/>
                <w:sz w:val="14"/>
                <w:szCs w:val="14"/>
                <w:lang w:eastAsia="es-CO"/>
              </w:rPr>
              <w:t>al  contrato</w:t>
            </w:r>
            <w:proofErr w:type="gramEnd"/>
            <w:r w:rsidRPr="00755665">
              <w:rPr>
                <w:rFonts w:ascii="Arial Narrow" w:hAnsi="Arial Narrow"/>
                <w:sz w:val="14"/>
                <w:szCs w:val="14"/>
                <w:lang w:eastAsia="es-CO"/>
              </w:rPr>
              <w:t xml:space="preserve"> , sin que medie negociación alguna con </w:t>
            </w:r>
            <w:proofErr w:type="gramStart"/>
            <w:r w:rsidRPr="00755665">
              <w:rPr>
                <w:rFonts w:ascii="Arial Narrow" w:hAnsi="Arial Narrow"/>
                <w:sz w:val="14"/>
                <w:szCs w:val="14"/>
                <w:lang w:eastAsia="es-CO"/>
              </w:rPr>
              <w:t>el  contratista</w:t>
            </w:r>
            <w:proofErr w:type="gramEnd"/>
            <w:r w:rsidRPr="00755665">
              <w:rPr>
                <w:rFonts w:ascii="Arial Narrow" w:hAnsi="Arial Narrow"/>
                <w:sz w:val="14"/>
                <w:szCs w:val="14"/>
                <w:lang w:eastAsia="es-CO"/>
              </w:rPr>
              <w:t>, toda vez que el municipio de Manizales no tiene la facultad de negociar apartes normativos de obligatorio cumplimiento.</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2DA429EE"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0DE94F8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4A9CAD2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77AAC8F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141" w:type="pct"/>
            <w:tcBorders>
              <w:top w:val="single" w:sz="4" w:space="0" w:color="auto"/>
              <w:left w:val="single" w:sz="4" w:space="0" w:color="auto"/>
              <w:bottom w:val="single" w:sz="4" w:space="0" w:color="auto"/>
              <w:right w:val="single" w:sz="4" w:space="0" w:color="auto"/>
            </w:tcBorders>
            <w:vAlign w:val="center"/>
            <w:hideMark/>
          </w:tcPr>
          <w:p w14:paraId="6DEBAC5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NO</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053FDAA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Municipio de Manizales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7DB3158C"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Una vez se conozca la normativa</w:t>
            </w:r>
          </w:p>
        </w:tc>
        <w:tc>
          <w:tcPr>
            <w:tcW w:w="460" w:type="pct"/>
            <w:tcBorders>
              <w:top w:val="single" w:sz="4" w:space="0" w:color="auto"/>
              <w:left w:val="single" w:sz="4" w:space="0" w:color="auto"/>
              <w:bottom w:val="single" w:sz="4" w:space="0" w:color="auto"/>
              <w:right w:val="single" w:sz="4" w:space="0" w:color="auto"/>
            </w:tcBorders>
            <w:vAlign w:val="center"/>
            <w:hideMark/>
          </w:tcPr>
          <w:p w14:paraId="5A4E8B80"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Hasta el momento de perfeccionar el cambio normativo en el contrato</w:t>
            </w:r>
          </w:p>
        </w:tc>
        <w:tc>
          <w:tcPr>
            <w:tcW w:w="443" w:type="pct"/>
            <w:tcBorders>
              <w:top w:val="single" w:sz="4" w:space="0" w:color="auto"/>
              <w:left w:val="single" w:sz="4" w:space="0" w:color="auto"/>
              <w:bottom w:val="single" w:sz="4" w:space="0" w:color="auto"/>
              <w:right w:val="single" w:sz="4" w:space="0" w:color="auto"/>
            </w:tcBorders>
            <w:vAlign w:val="center"/>
            <w:hideMark/>
          </w:tcPr>
          <w:p w14:paraId="124AA038"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Revisión periódica de las normas de contratación</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53F13B5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Mensual</w:t>
            </w:r>
          </w:p>
        </w:tc>
      </w:tr>
      <w:tr w:rsidR="00E42285" w:rsidRPr="00755665" w14:paraId="31951095" w14:textId="77777777" w:rsidTr="009D306A">
        <w:trPr>
          <w:trHeight w:val="1403"/>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530ADB9E"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62981C3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General</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007FE97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462D230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A5630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Regulatorio</w:t>
            </w:r>
          </w:p>
        </w:tc>
        <w:tc>
          <w:tcPr>
            <w:tcW w:w="443" w:type="pct"/>
            <w:tcBorders>
              <w:top w:val="single" w:sz="4" w:space="0" w:color="auto"/>
              <w:left w:val="single" w:sz="4" w:space="0" w:color="auto"/>
              <w:bottom w:val="single" w:sz="4" w:space="0" w:color="auto"/>
              <w:right w:val="single" w:sz="4" w:space="0" w:color="auto"/>
            </w:tcBorders>
            <w:vAlign w:val="center"/>
            <w:hideMark/>
          </w:tcPr>
          <w:p w14:paraId="7FD45A7B"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Riesgo por cambios en el régimen legal de seguridad social integral.</w:t>
            </w:r>
          </w:p>
        </w:tc>
        <w:tc>
          <w:tcPr>
            <w:tcW w:w="414" w:type="pct"/>
            <w:tcBorders>
              <w:top w:val="single" w:sz="4" w:space="0" w:color="auto"/>
              <w:left w:val="single" w:sz="4" w:space="0" w:color="auto"/>
              <w:bottom w:val="single" w:sz="4" w:space="0" w:color="auto"/>
              <w:right w:val="single" w:sz="4" w:space="0" w:color="auto"/>
            </w:tcBorders>
            <w:vAlign w:val="center"/>
            <w:hideMark/>
          </w:tcPr>
          <w:p w14:paraId="10A00C35"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Afectación de las condiciones pactadas en el contrato.</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670119E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304BAC2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621829F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3</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540E9B6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406" w:type="pct"/>
            <w:tcBorders>
              <w:top w:val="single" w:sz="4" w:space="0" w:color="auto"/>
              <w:left w:val="single" w:sz="4" w:space="0" w:color="auto"/>
              <w:bottom w:val="single" w:sz="4" w:space="0" w:color="auto"/>
              <w:right w:val="single" w:sz="4" w:space="0" w:color="auto"/>
            </w:tcBorders>
            <w:vAlign w:val="center"/>
            <w:hideMark/>
          </w:tcPr>
          <w:p w14:paraId="4F6BD059"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Este riesgo y sus consecuencias serán asumidos en su totalidad por el contratista.</w:t>
            </w:r>
          </w:p>
        </w:tc>
        <w:tc>
          <w:tcPr>
            <w:tcW w:w="441" w:type="pct"/>
            <w:tcBorders>
              <w:top w:val="single" w:sz="4" w:space="0" w:color="auto"/>
              <w:left w:val="single" w:sz="4" w:space="0" w:color="auto"/>
              <w:bottom w:val="single" w:sz="4" w:space="0" w:color="auto"/>
              <w:right w:val="single" w:sz="4" w:space="0" w:color="auto"/>
            </w:tcBorders>
            <w:vAlign w:val="center"/>
            <w:hideMark/>
          </w:tcPr>
          <w:p w14:paraId="7624C6B0"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Toda norma de obligatorio cumplimiento para el municipio de Manizales que modifique las condiciones pactadas en el contrato y que afecte las condiciones de seguridad social integral que </w:t>
            </w:r>
            <w:proofErr w:type="gramStart"/>
            <w:r w:rsidRPr="00755665">
              <w:rPr>
                <w:rFonts w:ascii="Arial Narrow" w:hAnsi="Arial Narrow"/>
                <w:sz w:val="14"/>
                <w:szCs w:val="14"/>
                <w:lang w:eastAsia="es-CO"/>
              </w:rPr>
              <w:t>el  contratista</w:t>
            </w:r>
            <w:proofErr w:type="gramEnd"/>
            <w:r w:rsidRPr="00755665">
              <w:rPr>
                <w:rFonts w:ascii="Arial Narrow" w:hAnsi="Arial Narrow"/>
                <w:sz w:val="14"/>
                <w:szCs w:val="14"/>
                <w:lang w:eastAsia="es-CO"/>
              </w:rPr>
              <w:t xml:space="preserve"> proyectó en su oferta, serán introducidas </w:t>
            </w:r>
            <w:proofErr w:type="gramStart"/>
            <w:r w:rsidRPr="00755665">
              <w:rPr>
                <w:rFonts w:ascii="Arial Narrow" w:hAnsi="Arial Narrow"/>
                <w:sz w:val="14"/>
                <w:szCs w:val="14"/>
                <w:lang w:eastAsia="es-CO"/>
              </w:rPr>
              <w:t>al  contrato</w:t>
            </w:r>
            <w:proofErr w:type="gramEnd"/>
            <w:r w:rsidRPr="00755665">
              <w:rPr>
                <w:rFonts w:ascii="Arial Narrow" w:hAnsi="Arial Narrow"/>
                <w:sz w:val="14"/>
                <w:szCs w:val="14"/>
                <w:lang w:eastAsia="es-CO"/>
              </w:rPr>
              <w:t xml:space="preserve">, sin que medie negociación </w:t>
            </w:r>
            <w:r w:rsidRPr="00755665">
              <w:rPr>
                <w:rFonts w:ascii="Arial Narrow" w:hAnsi="Arial Narrow"/>
                <w:sz w:val="14"/>
                <w:szCs w:val="14"/>
                <w:lang w:eastAsia="es-CO"/>
              </w:rPr>
              <w:lastRenderedPageBreak/>
              <w:t xml:space="preserve">alguna con </w:t>
            </w:r>
            <w:proofErr w:type="gramStart"/>
            <w:r w:rsidRPr="00755665">
              <w:rPr>
                <w:rFonts w:ascii="Arial Narrow" w:hAnsi="Arial Narrow"/>
                <w:sz w:val="14"/>
                <w:szCs w:val="14"/>
                <w:lang w:eastAsia="es-CO"/>
              </w:rPr>
              <w:t>el  contratista</w:t>
            </w:r>
            <w:proofErr w:type="gramEnd"/>
            <w:r w:rsidRPr="00755665">
              <w:rPr>
                <w:rFonts w:ascii="Arial Narrow" w:hAnsi="Arial Narrow"/>
                <w:sz w:val="14"/>
                <w:szCs w:val="14"/>
                <w:lang w:eastAsia="es-CO"/>
              </w:rPr>
              <w:t>, toda vez que el municipio de Manizales no tiene la facultad de negociar apartes normativos de obligatorio cumplimiento.</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7BE73E6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lastRenderedPageBreak/>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7151E7F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6E3D7E0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4819618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141" w:type="pct"/>
            <w:tcBorders>
              <w:top w:val="single" w:sz="4" w:space="0" w:color="auto"/>
              <w:left w:val="single" w:sz="4" w:space="0" w:color="auto"/>
              <w:bottom w:val="single" w:sz="4" w:space="0" w:color="auto"/>
              <w:right w:val="single" w:sz="4" w:space="0" w:color="auto"/>
            </w:tcBorders>
            <w:vAlign w:val="center"/>
            <w:hideMark/>
          </w:tcPr>
          <w:p w14:paraId="10C084A4"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NO</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44AD4B50"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Municipio de Manizales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472F1DB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Una vez se conozca la normativa</w:t>
            </w:r>
          </w:p>
        </w:tc>
        <w:tc>
          <w:tcPr>
            <w:tcW w:w="460" w:type="pct"/>
            <w:tcBorders>
              <w:top w:val="single" w:sz="4" w:space="0" w:color="auto"/>
              <w:left w:val="single" w:sz="4" w:space="0" w:color="auto"/>
              <w:bottom w:val="single" w:sz="4" w:space="0" w:color="auto"/>
              <w:right w:val="single" w:sz="4" w:space="0" w:color="auto"/>
            </w:tcBorders>
            <w:vAlign w:val="center"/>
          </w:tcPr>
          <w:p w14:paraId="75930323"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Hasta el momento de perfeccionar el cambio normativo en el contrato.</w:t>
            </w:r>
          </w:p>
          <w:p w14:paraId="23EC4EE0" w14:textId="77777777" w:rsidR="00E42285" w:rsidRPr="00755665" w:rsidRDefault="00E42285" w:rsidP="00412A07">
            <w:pPr>
              <w:jc w:val="both"/>
              <w:rPr>
                <w:rFonts w:ascii="Arial Narrow" w:hAnsi="Arial Narrow"/>
                <w:sz w:val="14"/>
                <w:szCs w:val="14"/>
                <w:lang w:eastAsia="es-CO"/>
              </w:rPr>
            </w:pPr>
          </w:p>
          <w:p w14:paraId="3B9AB646" w14:textId="77777777" w:rsidR="00E42285" w:rsidRPr="00755665" w:rsidRDefault="00E42285" w:rsidP="00412A07">
            <w:pPr>
              <w:jc w:val="both"/>
              <w:rPr>
                <w:rFonts w:ascii="Arial Narrow" w:hAnsi="Arial Narrow"/>
                <w:sz w:val="14"/>
                <w:szCs w:val="14"/>
                <w:lang w:eastAsia="es-CO"/>
              </w:rPr>
            </w:pPr>
          </w:p>
          <w:p w14:paraId="394F7F89" w14:textId="77777777" w:rsidR="00E42285" w:rsidRPr="00755665" w:rsidRDefault="00E42285" w:rsidP="00412A07">
            <w:pPr>
              <w:jc w:val="both"/>
              <w:rPr>
                <w:rFonts w:ascii="Arial Narrow" w:hAnsi="Arial Narrow"/>
                <w:sz w:val="14"/>
                <w:szCs w:val="14"/>
                <w:lang w:eastAsia="es-CO"/>
              </w:rPr>
            </w:pPr>
          </w:p>
          <w:p w14:paraId="39DC7805" w14:textId="77777777" w:rsidR="00E42285" w:rsidRPr="00755665" w:rsidRDefault="00E42285" w:rsidP="00412A07">
            <w:pPr>
              <w:jc w:val="both"/>
              <w:rPr>
                <w:rFonts w:ascii="Arial Narrow" w:hAnsi="Arial Narrow"/>
                <w:sz w:val="14"/>
                <w:szCs w:val="14"/>
                <w:lang w:eastAsia="es-CO"/>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59F53C12"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Revisión periódica de las normas de laborales.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300E59B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Mensual</w:t>
            </w:r>
          </w:p>
        </w:tc>
      </w:tr>
      <w:tr w:rsidR="00E42285" w:rsidRPr="00755665" w14:paraId="06D26AA4" w14:textId="77777777" w:rsidTr="009D306A">
        <w:trPr>
          <w:trHeight w:val="621"/>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3EAA0011"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3</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1AD1612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General</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6D88A18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2DA9B71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62E2FC7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Regulatorio</w:t>
            </w:r>
          </w:p>
        </w:tc>
        <w:tc>
          <w:tcPr>
            <w:tcW w:w="443" w:type="pct"/>
            <w:tcBorders>
              <w:top w:val="single" w:sz="4" w:space="0" w:color="auto"/>
              <w:left w:val="single" w:sz="4" w:space="0" w:color="auto"/>
              <w:bottom w:val="single" w:sz="4" w:space="0" w:color="auto"/>
              <w:right w:val="single" w:sz="4" w:space="0" w:color="auto"/>
            </w:tcBorders>
            <w:vAlign w:val="center"/>
            <w:hideMark/>
          </w:tcPr>
          <w:p w14:paraId="38FD84FB"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Riesgo por suspensión del contrato </w:t>
            </w:r>
          </w:p>
        </w:tc>
        <w:tc>
          <w:tcPr>
            <w:tcW w:w="414" w:type="pct"/>
            <w:tcBorders>
              <w:top w:val="single" w:sz="4" w:space="0" w:color="auto"/>
              <w:left w:val="single" w:sz="4" w:space="0" w:color="auto"/>
              <w:bottom w:val="single" w:sz="4" w:space="0" w:color="auto"/>
              <w:right w:val="single" w:sz="4" w:space="0" w:color="auto"/>
            </w:tcBorders>
            <w:vAlign w:val="center"/>
            <w:hideMark/>
          </w:tcPr>
          <w:p w14:paraId="70E359C9"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Retraso en el cumplimiento de las obligaciones por parte del contratista. Mayor tiempo de ejecución del contrato o detrimento por deficiente prestación del servicio.</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5CF87498"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429DDFB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3D9CF41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3</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494C99B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406" w:type="pct"/>
            <w:tcBorders>
              <w:top w:val="single" w:sz="4" w:space="0" w:color="auto"/>
              <w:left w:val="single" w:sz="4" w:space="0" w:color="auto"/>
              <w:bottom w:val="single" w:sz="4" w:space="0" w:color="auto"/>
              <w:right w:val="single" w:sz="4" w:space="0" w:color="auto"/>
            </w:tcBorders>
            <w:vAlign w:val="center"/>
            <w:hideMark/>
          </w:tcPr>
          <w:p w14:paraId="1AB25515"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Al municipio de Manizales cuando los motivos de la suspensión obedezcan a acciones u omisiones de la entidad.       al contratista cuando los motivos de la suspensión obedezcan a acciones del contratista</w:t>
            </w:r>
          </w:p>
        </w:tc>
        <w:tc>
          <w:tcPr>
            <w:tcW w:w="441" w:type="pct"/>
            <w:tcBorders>
              <w:top w:val="single" w:sz="4" w:space="0" w:color="auto"/>
              <w:left w:val="single" w:sz="4" w:space="0" w:color="auto"/>
              <w:bottom w:val="single" w:sz="4" w:space="0" w:color="auto"/>
              <w:right w:val="single" w:sz="4" w:space="0" w:color="auto"/>
            </w:tcBorders>
            <w:vAlign w:val="center"/>
            <w:hideMark/>
          </w:tcPr>
          <w:p w14:paraId="4676B84E"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Cuando la suspensión sea originada por la entidad contratante se notificará al contratista y se procederá a la suscripción por las partes del respectivo documento. Cuando la suspensión sea originada por el contratista se procederá a analizar los motivos de la misma, así como las medidas correctivas que deban tomarse y la valoración de los perjuicios que puedan ocasionarse con dicha suspensión. </w:t>
            </w:r>
            <w:proofErr w:type="gramStart"/>
            <w:r w:rsidRPr="00755665">
              <w:rPr>
                <w:rFonts w:ascii="Arial Narrow" w:hAnsi="Arial Narrow"/>
                <w:sz w:val="14"/>
                <w:szCs w:val="14"/>
                <w:lang w:eastAsia="es-CO"/>
              </w:rPr>
              <w:t>Ambos casos debe</w:t>
            </w:r>
            <w:proofErr w:type="gramEnd"/>
            <w:r w:rsidRPr="00755665">
              <w:rPr>
                <w:rFonts w:ascii="Arial Narrow" w:hAnsi="Arial Narrow"/>
                <w:sz w:val="14"/>
                <w:szCs w:val="14"/>
                <w:lang w:eastAsia="es-CO"/>
              </w:rPr>
              <w:t xml:space="preserve"> analizar el tiempo durante el cual estará suspendido </w:t>
            </w:r>
            <w:proofErr w:type="gramStart"/>
            <w:r w:rsidRPr="00755665">
              <w:rPr>
                <w:rFonts w:ascii="Arial Narrow" w:hAnsi="Arial Narrow"/>
                <w:sz w:val="14"/>
                <w:szCs w:val="14"/>
                <w:lang w:eastAsia="es-CO"/>
              </w:rPr>
              <w:t>el  contrato</w:t>
            </w:r>
            <w:proofErr w:type="gramEnd"/>
            <w:r w:rsidRPr="00755665">
              <w:rPr>
                <w:rFonts w:ascii="Arial Narrow" w:hAnsi="Arial Narrow"/>
                <w:sz w:val="14"/>
                <w:szCs w:val="14"/>
                <w:lang w:eastAsia="es-CO"/>
              </w:rPr>
              <w:t xml:space="preserve"> y </w:t>
            </w:r>
            <w:proofErr w:type="gramStart"/>
            <w:r w:rsidRPr="00755665">
              <w:rPr>
                <w:rFonts w:ascii="Arial Narrow" w:hAnsi="Arial Narrow"/>
                <w:sz w:val="14"/>
                <w:szCs w:val="14"/>
                <w:lang w:eastAsia="es-CO"/>
              </w:rPr>
              <w:t>las  condiciones</w:t>
            </w:r>
            <w:proofErr w:type="gramEnd"/>
            <w:r w:rsidRPr="00755665">
              <w:rPr>
                <w:rFonts w:ascii="Arial Narrow" w:hAnsi="Arial Narrow"/>
                <w:sz w:val="14"/>
                <w:szCs w:val="14"/>
                <w:lang w:eastAsia="es-CO"/>
              </w:rPr>
              <w:t xml:space="preserve"> de reinicio.</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5389729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5AFDADB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50FD714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25EEEAE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141" w:type="pct"/>
            <w:tcBorders>
              <w:top w:val="single" w:sz="4" w:space="0" w:color="auto"/>
              <w:left w:val="single" w:sz="4" w:space="0" w:color="auto"/>
              <w:bottom w:val="single" w:sz="4" w:space="0" w:color="auto"/>
              <w:right w:val="single" w:sz="4" w:space="0" w:color="auto"/>
            </w:tcBorders>
            <w:vAlign w:val="center"/>
            <w:hideMark/>
          </w:tcPr>
          <w:p w14:paraId="59B5CE3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NO</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2EB6212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Municipio de Manizales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1C239078"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una vez se conozca la necesidad de suspender.</w:t>
            </w:r>
          </w:p>
        </w:tc>
        <w:tc>
          <w:tcPr>
            <w:tcW w:w="460" w:type="pct"/>
            <w:tcBorders>
              <w:top w:val="single" w:sz="4" w:space="0" w:color="auto"/>
              <w:left w:val="single" w:sz="4" w:space="0" w:color="auto"/>
              <w:bottom w:val="single" w:sz="4" w:space="0" w:color="auto"/>
              <w:right w:val="single" w:sz="4" w:space="0" w:color="auto"/>
            </w:tcBorders>
            <w:vAlign w:val="center"/>
            <w:hideMark/>
          </w:tcPr>
          <w:p w14:paraId="1B6A0C42"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Hasta el momento de reinicio del contrato </w:t>
            </w:r>
          </w:p>
        </w:tc>
        <w:tc>
          <w:tcPr>
            <w:tcW w:w="443" w:type="pct"/>
            <w:tcBorders>
              <w:top w:val="single" w:sz="4" w:space="0" w:color="auto"/>
              <w:left w:val="single" w:sz="4" w:space="0" w:color="auto"/>
              <w:bottom w:val="single" w:sz="4" w:space="0" w:color="auto"/>
              <w:right w:val="single" w:sz="4" w:space="0" w:color="auto"/>
            </w:tcBorders>
            <w:vAlign w:val="center"/>
            <w:hideMark/>
          </w:tcPr>
          <w:p w14:paraId="4E651073"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Información permanente de la ejecución </w:t>
            </w:r>
            <w:proofErr w:type="gramStart"/>
            <w:r w:rsidRPr="00755665">
              <w:rPr>
                <w:rFonts w:ascii="Arial Narrow" w:hAnsi="Arial Narrow"/>
                <w:sz w:val="14"/>
                <w:szCs w:val="14"/>
                <w:lang w:eastAsia="es-CO"/>
              </w:rPr>
              <w:t>del  contrato</w:t>
            </w:r>
            <w:proofErr w:type="gramEnd"/>
            <w:r w:rsidRPr="00755665">
              <w:rPr>
                <w:rFonts w:ascii="Arial Narrow" w:hAnsi="Arial Narrow"/>
                <w:sz w:val="14"/>
                <w:szCs w:val="14"/>
                <w:lang w:eastAsia="es-CO"/>
              </w:rPr>
              <w:t xml:space="preserve"> por parte de la supervisión o Interventoría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1634E8C4"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Quincenal</w:t>
            </w:r>
          </w:p>
        </w:tc>
      </w:tr>
      <w:tr w:rsidR="00E42285" w:rsidRPr="00755665" w14:paraId="40E101B2" w14:textId="77777777" w:rsidTr="009D306A">
        <w:trPr>
          <w:trHeight w:val="1195"/>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5151DB5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4</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585034"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General</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7309AC2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551F8A59"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0B5B2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Financiero</w:t>
            </w:r>
          </w:p>
        </w:tc>
        <w:tc>
          <w:tcPr>
            <w:tcW w:w="443" w:type="pct"/>
            <w:tcBorders>
              <w:top w:val="single" w:sz="4" w:space="0" w:color="auto"/>
              <w:left w:val="single" w:sz="4" w:space="0" w:color="auto"/>
              <w:bottom w:val="single" w:sz="4" w:space="0" w:color="auto"/>
              <w:right w:val="single" w:sz="4" w:space="0" w:color="auto"/>
            </w:tcBorders>
            <w:vAlign w:val="center"/>
            <w:hideMark/>
          </w:tcPr>
          <w:p w14:paraId="6CB52422"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Se presenta cuando el contratista no firma </w:t>
            </w:r>
          </w:p>
        </w:tc>
        <w:tc>
          <w:tcPr>
            <w:tcW w:w="414" w:type="pct"/>
            <w:tcBorders>
              <w:top w:val="single" w:sz="4" w:space="0" w:color="auto"/>
              <w:left w:val="single" w:sz="4" w:space="0" w:color="auto"/>
              <w:bottom w:val="single" w:sz="4" w:space="0" w:color="auto"/>
              <w:right w:val="single" w:sz="4" w:space="0" w:color="auto"/>
            </w:tcBorders>
            <w:vAlign w:val="center"/>
            <w:hideMark/>
          </w:tcPr>
          <w:p w14:paraId="7C38304C"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Retraso en el cumplimiento de las obligaciones a la entidad contratante.       mayor tiempo de ejecución </w:t>
            </w:r>
            <w:proofErr w:type="gramStart"/>
            <w:r w:rsidRPr="00755665">
              <w:rPr>
                <w:rFonts w:ascii="Arial Narrow" w:hAnsi="Arial Narrow"/>
                <w:sz w:val="14"/>
                <w:szCs w:val="14"/>
                <w:lang w:eastAsia="es-CO"/>
              </w:rPr>
              <w:t>del  contrato</w:t>
            </w:r>
            <w:proofErr w:type="gramEnd"/>
            <w:r w:rsidRPr="00755665">
              <w:rPr>
                <w:rFonts w:ascii="Arial Narrow" w:hAnsi="Arial Narrow"/>
                <w:sz w:val="14"/>
                <w:szCs w:val="14"/>
                <w:lang w:eastAsia="es-CO"/>
              </w:rPr>
              <w:t>.</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12A1CED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6489ECD8"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1A4FFE4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09DA9B2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406" w:type="pct"/>
            <w:tcBorders>
              <w:top w:val="single" w:sz="4" w:space="0" w:color="auto"/>
              <w:left w:val="single" w:sz="4" w:space="0" w:color="auto"/>
              <w:bottom w:val="single" w:sz="4" w:space="0" w:color="auto"/>
              <w:right w:val="single" w:sz="4" w:space="0" w:color="auto"/>
            </w:tcBorders>
            <w:vAlign w:val="center"/>
            <w:hideMark/>
          </w:tcPr>
          <w:p w14:paraId="227FB55D"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Este riesgo y sus consecuencias serán asumidos en su totalidad por el contratista</w:t>
            </w:r>
          </w:p>
        </w:tc>
        <w:tc>
          <w:tcPr>
            <w:tcW w:w="441" w:type="pct"/>
            <w:tcBorders>
              <w:top w:val="single" w:sz="4" w:space="0" w:color="auto"/>
              <w:left w:val="single" w:sz="4" w:space="0" w:color="auto"/>
              <w:bottom w:val="single" w:sz="4" w:space="0" w:color="auto"/>
              <w:right w:val="single" w:sz="4" w:space="0" w:color="auto"/>
            </w:tcBorders>
            <w:vAlign w:val="center"/>
            <w:hideMark/>
          </w:tcPr>
          <w:p w14:paraId="185D641D"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Adelantar los requerimientos </w:t>
            </w:r>
            <w:proofErr w:type="gramStart"/>
            <w:r w:rsidRPr="00755665">
              <w:rPr>
                <w:rFonts w:ascii="Arial Narrow" w:hAnsi="Arial Narrow"/>
                <w:sz w:val="14"/>
                <w:szCs w:val="14"/>
                <w:lang w:eastAsia="es-CO"/>
              </w:rPr>
              <w:t>al  contratista</w:t>
            </w:r>
            <w:proofErr w:type="gramEnd"/>
            <w:r w:rsidRPr="00755665">
              <w:rPr>
                <w:rFonts w:ascii="Arial Narrow" w:hAnsi="Arial Narrow"/>
                <w:sz w:val="14"/>
                <w:szCs w:val="14"/>
                <w:lang w:eastAsia="es-CO"/>
              </w:rPr>
              <w:t xml:space="preserve"> a través de citaciones oficiales y escritas, dejando las constancias en el expediente</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51D6704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2A9DE8B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06F4E88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7C886FA8"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141" w:type="pct"/>
            <w:tcBorders>
              <w:top w:val="single" w:sz="4" w:space="0" w:color="auto"/>
              <w:left w:val="single" w:sz="4" w:space="0" w:color="auto"/>
              <w:bottom w:val="single" w:sz="4" w:space="0" w:color="auto"/>
              <w:right w:val="single" w:sz="4" w:space="0" w:color="auto"/>
            </w:tcBorders>
            <w:vAlign w:val="center"/>
            <w:hideMark/>
          </w:tcPr>
          <w:p w14:paraId="19307539"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NO</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730DC27A" w14:textId="77777777" w:rsidR="00E42285" w:rsidRPr="00755665" w:rsidRDefault="00E42285" w:rsidP="00412A07">
            <w:pPr>
              <w:rPr>
                <w:rFonts w:ascii="Arial Narrow" w:hAnsi="Arial Narrow"/>
                <w:sz w:val="14"/>
                <w:szCs w:val="14"/>
                <w:lang w:eastAsia="es-CO"/>
              </w:rPr>
            </w:pPr>
            <w:r w:rsidRPr="00755665">
              <w:rPr>
                <w:rFonts w:ascii="Arial Narrow" w:hAnsi="Arial Narrow"/>
                <w:sz w:val="14"/>
                <w:szCs w:val="14"/>
                <w:lang w:eastAsia="es-CO"/>
              </w:rPr>
              <w:t xml:space="preserve"> Municipio de Manizales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71EABA0E"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 xml:space="preserve">Desde el primer retraso </w:t>
            </w:r>
            <w:proofErr w:type="gramStart"/>
            <w:r w:rsidRPr="00755665">
              <w:rPr>
                <w:rFonts w:ascii="Arial Narrow" w:hAnsi="Arial Narrow"/>
                <w:sz w:val="14"/>
                <w:szCs w:val="14"/>
                <w:lang w:eastAsia="es-CO"/>
              </w:rPr>
              <w:t>del  contratista</w:t>
            </w:r>
            <w:proofErr w:type="gramEnd"/>
          </w:p>
        </w:tc>
        <w:tc>
          <w:tcPr>
            <w:tcW w:w="460" w:type="pct"/>
            <w:tcBorders>
              <w:top w:val="single" w:sz="4" w:space="0" w:color="auto"/>
              <w:left w:val="single" w:sz="4" w:space="0" w:color="auto"/>
              <w:bottom w:val="single" w:sz="4" w:space="0" w:color="auto"/>
              <w:right w:val="single" w:sz="4" w:space="0" w:color="auto"/>
            </w:tcBorders>
            <w:vAlign w:val="center"/>
            <w:hideMark/>
          </w:tcPr>
          <w:p w14:paraId="54F08F1D"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Hasta el momento de que </w:t>
            </w:r>
            <w:proofErr w:type="gramStart"/>
            <w:r w:rsidRPr="00755665">
              <w:rPr>
                <w:rFonts w:ascii="Arial Narrow" w:hAnsi="Arial Narrow"/>
                <w:sz w:val="14"/>
                <w:szCs w:val="14"/>
                <w:lang w:eastAsia="es-CO"/>
              </w:rPr>
              <w:t>el  contratista</w:t>
            </w:r>
            <w:proofErr w:type="gramEnd"/>
            <w:r w:rsidRPr="00755665">
              <w:rPr>
                <w:rFonts w:ascii="Arial Narrow" w:hAnsi="Arial Narrow"/>
                <w:sz w:val="14"/>
                <w:szCs w:val="14"/>
                <w:lang w:eastAsia="es-CO"/>
              </w:rPr>
              <w:t xml:space="preserve">  firme los documentos precontractuales, contractuales y </w:t>
            </w:r>
            <w:proofErr w:type="spellStart"/>
            <w:r w:rsidRPr="00755665">
              <w:rPr>
                <w:rFonts w:ascii="Arial Narrow" w:hAnsi="Arial Narrow"/>
                <w:sz w:val="14"/>
                <w:szCs w:val="14"/>
                <w:lang w:eastAsia="es-CO"/>
              </w:rPr>
              <w:t>poscontractuales</w:t>
            </w:r>
            <w:proofErr w:type="spellEnd"/>
          </w:p>
        </w:tc>
        <w:tc>
          <w:tcPr>
            <w:tcW w:w="443" w:type="pct"/>
            <w:tcBorders>
              <w:top w:val="single" w:sz="4" w:space="0" w:color="auto"/>
              <w:left w:val="single" w:sz="4" w:space="0" w:color="auto"/>
              <w:bottom w:val="single" w:sz="4" w:space="0" w:color="auto"/>
              <w:right w:val="single" w:sz="4" w:space="0" w:color="auto"/>
            </w:tcBorders>
            <w:vAlign w:val="center"/>
            <w:hideMark/>
          </w:tcPr>
          <w:p w14:paraId="2BAF3842"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Citaciones oficiales y escritas.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7C0E04F4"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Mensual</w:t>
            </w:r>
          </w:p>
        </w:tc>
      </w:tr>
      <w:tr w:rsidR="00E42285" w:rsidRPr="00755665" w14:paraId="70AEC908" w14:textId="77777777" w:rsidTr="009D306A">
        <w:trPr>
          <w:trHeight w:val="1042"/>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130AE9A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5</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24B252E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Específico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6824553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54E525B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75E5EE4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Financiero</w:t>
            </w:r>
          </w:p>
        </w:tc>
        <w:tc>
          <w:tcPr>
            <w:tcW w:w="443" w:type="pct"/>
            <w:tcBorders>
              <w:top w:val="single" w:sz="4" w:space="0" w:color="auto"/>
              <w:left w:val="single" w:sz="4" w:space="0" w:color="auto"/>
              <w:bottom w:val="single" w:sz="4" w:space="0" w:color="auto"/>
              <w:right w:val="single" w:sz="4" w:space="0" w:color="auto"/>
            </w:tcBorders>
            <w:vAlign w:val="center"/>
            <w:hideMark/>
          </w:tcPr>
          <w:p w14:paraId="10F2BDC3"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Ocurre cuando se presentan retrasos o incumplimientos en la entrega de los informes y/o productos a cargo del </w:t>
            </w:r>
            <w:proofErr w:type="gramStart"/>
            <w:r w:rsidRPr="00755665">
              <w:rPr>
                <w:rFonts w:ascii="Arial Narrow" w:hAnsi="Arial Narrow"/>
                <w:sz w:val="14"/>
                <w:szCs w:val="14"/>
                <w:lang w:eastAsia="es-CO"/>
              </w:rPr>
              <w:t>contratista  con</w:t>
            </w:r>
            <w:proofErr w:type="gramEnd"/>
            <w:r w:rsidRPr="00755665">
              <w:rPr>
                <w:rFonts w:ascii="Arial Narrow" w:hAnsi="Arial Narrow"/>
                <w:sz w:val="14"/>
                <w:szCs w:val="14"/>
                <w:lang w:eastAsia="es-CO"/>
              </w:rPr>
              <w:t xml:space="preserve"> ocasión de la ejecución </w:t>
            </w:r>
            <w:proofErr w:type="gramStart"/>
            <w:r w:rsidRPr="00755665">
              <w:rPr>
                <w:rFonts w:ascii="Arial Narrow" w:hAnsi="Arial Narrow"/>
                <w:sz w:val="14"/>
                <w:szCs w:val="14"/>
                <w:lang w:eastAsia="es-CO"/>
              </w:rPr>
              <w:t>del  contrato</w:t>
            </w:r>
            <w:proofErr w:type="gramEnd"/>
            <w:r w:rsidRPr="00755665">
              <w:rPr>
                <w:rFonts w:ascii="Arial Narrow" w:hAnsi="Arial Narrow"/>
                <w:sz w:val="14"/>
                <w:szCs w:val="14"/>
                <w:lang w:eastAsia="es-CO"/>
              </w:rPr>
              <w:t xml:space="preserve"> </w:t>
            </w:r>
          </w:p>
        </w:tc>
        <w:tc>
          <w:tcPr>
            <w:tcW w:w="414" w:type="pct"/>
            <w:tcBorders>
              <w:top w:val="single" w:sz="4" w:space="0" w:color="auto"/>
              <w:left w:val="single" w:sz="4" w:space="0" w:color="auto"/>
              <w:bottom w:val="single" w:sz="4" w:space="0" w:color="auto"/>
              <w:right w:val="single" w:sz="4" w:space="0" w:color="auto"/>
            </w:tcBorders>
            <w:vAlign w:val="center"/>
            <w:hideMark/>
          </w:tcPr>
          <w:p w14:paraId="4B669C82"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Retraso en el cumplimiento de las obligaciones a la entidad contratante.       mayor tiempo de ejecución </w:t>
            </w:r>
            <w:proofErr w:type="gramStart"/>
            <w:r w:rsidRPr="00755665">
              <w:rPr>
                <w:rFonts w:ascii="Arial Narrow" w:hAnsi="Arial Narrow"/>
                <w:sz w:val="14"/>
                <w:szCs w:val="14"/>
                <w:lang w:eastAsia="es-CO"/>
              </w:rPr>
              <w:t>del  contrato</w:t>
            </w:r>
            <w:proofErr w:type="gramEnd"/>
            <w:r w:rsidRPr="00755665">
              <w:rPr>
                <w:rFonts w:ascii="Arial Narrow" w:hAnsi="Arial Narrow"/>
                <w:sz w:val="14"/>
                <w:szCs w:val="14"/>
                <w:lang w:eastAsia="es-CO"/>
              </w:rPr>
              <w:t>.</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3A8F09AF"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1C734BF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0E3681A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5C189040"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406" w:type="pct"/>
            <w:tcBorders>
              <w:top w:val="single" w:sz="4" w:space="0" w:color="auto"/>
              <w:left w:val="single" w:sz="4" w:space="0" w:color="auto"/>
              <w:bottom w:val="single" w:sz="4" w:space="0" w:color="auto"/>
              <w:right w:val="single" w:sz="4" w:space="0" w:color="auto"/>
            </w:tcBorders>
            <w:vAlign w:val="center"/>
            <w:hideMark/>
          </w:tcPr>
          <w:p w14:paraId="3562C403"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Este riesgo y sus consecuencias serán asumidos en su totalidad por </w:t>
            </w:r>
            <w:proofErr w:type="gramStart"/>
            <w:r w:rsidRPr="00755665">
              <w:rPr>
                <w:rFonts w:ascii="Arial Narrow" w:hAnsi="Arial Narrow"/>
                <w:sz w:val="14"/>
                <w:szCs w:val="14"/>
                <w:lang w:eastAsia="es-CO"/>
              </w:rPr>
              <w:t>el  contratista</w:t>
            </w:r>
            <w:proofErr w:type="gramEnd"/>
            <w:r w:rsidRPr="00755665">
              <w:rPr>
                <w:rFonts w:ascii="Arial Narrow" w:hAnsi="Arial Narrow"/>
                <w:sz w:val="14"/>
                <w:szCs w:val="14"/>
                <w:lang w:eastAsia="es-CO"/>
              </w:rPr>
              <w:t>.</w:t>
            </w:r>
          </w:p>
        </w:tc>
        <w:tc>
          <w:tcPr>
            <w:tcW w:w="441" w:type="pct"/>
            <w:tcBorders>
              <w:top w:val="single" w:sz="4" w:space="0" w:color="auto"/>
              <w:left w:val="single" w:sz="4" w:space="0" w:color="auto"/>
              <w:bottom w:val="single" w:sz="4" w:space="0" w:color="auto"/>
              <w:right w:val="single" w:sz="4" w:space="0" w:color="auto"/>
            </w:tcBorders>
            <w:vAlign w:val="center"/>
            <w:hideMark/>
          </w:tcPr>
          <w:p w14:paraId="29067BFC"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Adelantar los requerimientos </w:t>
            </w:r>
            <w:proofErr w:type="gramStart"/>
            <w:r w:rsidRPr="00755665">
              <w:rPr>
                <w:rFonts w:ascii="Arial Narrow" w:hAnsi="Arial Narrow"/>
                <w:sz w:val="14"/>
                <w:szCs w:val="14"/>
                <w:lang w:eastAsia="es-CO"/>
              </w:rPr>
              <w:t>al  contratista</w:t>
            </w:r>
            <w:proofErr w:type="gramEnd"/>
            <w:r w:rsidRPr="00755665">
              <w:rPr>
                <w:rFonts w:ascii="Arial Narrow" w:hAnsi="Arial Narrow"/>
                <w:sz w:val="14"/>
                <w:szCs w:val="14"/>
                <w:lang w:eastAsia="es-CO"/>
              </w:rPr>
              <w:t xml:space="preserve"> a través de citaciones oficiales y escritas, dejando las constancias en el expediente</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78CF44AA"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428A30F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4A8502F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6BCEAC84"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141" w:type="pct"/>
            <w:tcBorders>
              <w:top w:val="single" w:sz="4" w:space="0" w:color="auto"/>
              <w:left w:val="single" w:sz="4" w:space="0" w:color="auto"/>
              <w:bottom w:val="single" w:sz="4" w:space="0" w:color="auto"/>
              <w:right w:val="single" w:sz="4" w:space="0" w:color="auto"/>
            </w:tcBorders>
            <w:vAlign w:val="center"/>
            <w:hideMark/>
          </w:tcPr>
          <w:p w14:paraId="72BD436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NO</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61CFC592" w14:textId="77777777" w:rsidR="00E42285" w:rsidRPr="00755665" w:rsidRDefault="00E42285" w:rsidP="00412A07">
            <w:pPr>
              <w:rPr>
                <w:rFonts w:ascii="Arial Narrow" w:hAnsi="Arial Narrow"/>
                <w:sz w:val="14"/>
                <w:szCs w:val="14"/>
                <w:lang w:eastAsia="es-CO"/>
              </w:rPr>
            </w:pPr>
            <w:r w:rsidRPr="00755665">
              <w:rPr>
                <w:rFonts w:ascii="Arial Narrow" w:hAnsi="Arial Narrow"/>
                <w:sz w:val="14"/>
                <w:szCs w:val="14"/>
                <w:lang w:eastAsia="es-CO"/>
              </w:rPr>
              <w:t>Municipio de Manizales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7ADB555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 xml:space="preserve">Desde el primer retraso </w:t>
            </w:r>
            <w:proofErr w:type="gramStart"/>
            <w:r w:rsidRPr="00755665">
              <w:rPr>
                <w:rFonts w:ascii="Arial Narrow" w:hAnsi="Arial Narrow"/>
                <w:sz w:val="14"/>
                <w:szCs w:val="14"/>
                <w:lang w:eastAsia="es-CO"/>
              </w:rPr>
              <w:t>del  contratista</w:t>
            </w:r>
            <w:proofErr w:type="gramEnd"/>
          </w:p>
        </w:tc>
        <w:tc>
          <w:tcPr>
            <w:tcW w:w="460" w:type="pct"/>
            <w:tcBorders>
              <w:top w:val="single" w:sz="4" w:space="0" w:color="auto"/>
              <w:left w:val="single" w:sz="4" w:space="0" w:color="auto"/>
              <w:bottom w:val="single" w:sz="4" w:space="0" w:color="auto"/>
              <w:right w:val="single" w:sz="4" w:space="0" w:color="auto"/>
            </w:tcBorders>
            <w:vAlign w:val="center"/>
            <w:hideMark/>
          </w:tcPr>
          <w:p w14:paraId="4B64F81D"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Hasta el momento de que </w:t>
            </w:r>
            <w:proofErr w:type="gramStart"/>
            <w:r w:rsidRPr="00755665">
              <w:rPr>
                <w:rFonts w:ascii="Arial Narrow" w:hAnsi="Arial Narrow"/>
                <w:sz w:val="14"/>
                <w:szCs w:val="14"/>
                <w:lang w:eastAsia="es-CO"/>
              </w:rPr>
              <w:t>el  contratista</w:t>
            </w:r>
            <w:proofErr w:type="gramEnd"/>
            <w:r w:rsidRPr="00755665">
              <w:rPr>
                <w:rFonts w:ascii="Arial Narrow" w:hAnsi="Arial Narrow"/>
                <w:sz w:val="14"/>
                <w:szCs w:val="14"/>
                <w:lang w:eastAsia="es-CO"/>
              </w:rPr>
              <w:t xml:space="preserve"> firme los documentos precontractuales, contractuales y </w:t>
            </w:r>
            <w:proofErr w:type="spellStart"/>
            <w:r w:rsidRPr="00755665">
              <w:rPr>
                <w:rFonts w:ascii="Arial Narrow" w:hAnsi="Arial Narrow"/>
                <w:sz w:val="14"/>
                <w:szCs w:val="14"/>
                <w:lang w:eastAsia="es-CO"/>
              </w:rPr>
              <w:t>poscontractuales</w:t>
            </w:r>
            <w:proofErr w:type="spellEnd"/>
          </w:p>
        </w:tc>
        <w:tc>
          <w:tcPr>
            <w:tcW w:w="443" w:type="pct"/>
            <w:tcBorders>
              <w:top w:val="single" w:sz="4" w:space="0" w:color="auto"/>
              <w:left w:val="single" w:sz="4" w:space="0" w:color="auto"/>
              <w:bottom w:val="single" w:sz="4" w:space="0" w:color="auto"/>
              <w:right w:val="single" w:sz="4" w:space="0" w:color="auto"/>
            </w:tcBorders>
            <w:vAlign w:val="center"/>
            <w:hideMark/>
          </w:tcPr>
          <w:p w14:paraId="7B8F5BC1"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Citaciones oficiales y escritas.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45BFF88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Mensual</w:t>
            </w:r>
          </w:p>
        </w:tc>
      </w:tr>
      <w:tr w:rsidR="00E42285" w:rsidRPr="00755665" w14:paraId="4A366021" w14:textId="77777777" w:rsidTr="009D306A">
        <w:trPr>
          <w:trHeight w:val="1560"/>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7C631E4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lastRenderedPageBreak/>
              <w:t>6</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018CA89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General</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2D526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41BED1D9"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5085390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Financiero</w:t>
            </w:r>
          </w:p>
        </w:tc>
        <w:tc>
          <w:tcPr>
            <w:tcW w:w="443" w:type="pct"/>
            <w:tcBorders>
              <w:top w:val="single" w:sz="4" w:space="0" w:color="auto"/>
              <w:left w:val="single" w:sz="4" w:space="0" w:color="auto"/>
              <w:bottom w:val="single" w:sz="4" w:space="0" w:color="auto"/>
              <w:right w:val="single" w:sz="4" w:space="0" w:color="auto"/>
            </w:tcBorders>
            <w:vAlign w:val="center"/>
            <w:hideMark/>
          </w:tcPr>
          <w:p w14:paraId="21EA8755"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Cambios en la legislación tributaria municipal</w:t>
            </w:r>
          </w:p>
        </w:tc>
        <w:tc>
          <w:tcPr>
            <w:tcW w:w="414" w:type="pct"/>
            <w:tcBorders>
              <w:top w:val="single" w:sz="4" w:space="0" w:color="auto"/>
              <w:left w:val="single" w:sz="4" w:space="0" w:color="auto"/>
              <w:bottom w:val="single" w:sz="4" w:space="0" w:color="auto"/>
              <w:right w:val="single" w:sz="4" w:space="0" w:color="auto"/>
            </w:tcBorders>
            <w:vAlign w:val="center"/>
            <w:hideMark/>
          </w:tcPr>
          <w:p w14:paraId="3D569907"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Afectación en los valores liquidados y pagados al contratista, como consecuencia de los impuestos, tasas y tarifas aplicados.</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3E397085"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3C9E630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2349CCA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613DC71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406" w:type="pct"/>
            <w:tcBorders>
              <w:top w:val="single" w:sz="4" w:space="0" w:color="auto"/>
              <w:left w:val="single" w:sz="4" w:space="0" w:color="auto"/>
              <w:bottom w:val="single" w:sz="4" w:space="0" w:color="auto"/>
              <w:right w:val="single" w:sz="4" w:space="0" w:color="auto"/>
            </w:tcBorders>
            <w:vAlign w:val="center"/>
            <w:hideMark/>
          </w:tcPr>
          <w:p w14:paraId="1A0C7B34"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Este riesgo es asumido en el 100% por </w:t>
            </w:r>
            <w:proofErr w:type="gramStart"/>
            <w:r w:rsidRPr="00755665">
              <w:rPr>
                <w:rFonts w:ascii="Arial Narrow" w:hAnsi="Arial Narrow"/>
                <w:sz w:val="14"/>
                <w:szCs w:val="14"/>
                <w:lang w:eastAsia="es-CO"/>
              </w:rPr>
              <w:t>el  contratista</w:t>
            </w:r>
            <w:proofErr w:type="gramEnd"/>
          </w:p>
        </w:tc>
        <w:tc>
          <w:tcPr>
            <w:tcW w:w="441" w:type="pct"/>
            <w:tcBorders>
              <w:top w:val="single" w:sz="4" w:space="0" w:color="auto"/>
              <w:left w:val="single" w:sz="4" w:space="0" w:color="auto"/>
              <w:bottom w:val="single" w:sz="4" w:space="0" w:color="auto"/>
              <w:right w:val="single" w:sz="4" w:space="0" w:color="auto"/>
            </w:tcBorders>
            <w:vAlign w:val="center"/>
            <w:hideMark/>
          </w:tcPr>
          <w:p w14:paraId="6BDF414C"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6ED8DE6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10D99899"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hideMark/>
          </w:tcPr>
          <w:p w14:paraId="06BFE47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hideMark/>
          </w:tcPr>
          <w:p w14:paraId="0AABD278"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141" w:type="pct"/>
            <w:tcBorders>
              <w:top w:val="single" w:sz="4" w:space="0" w:color="auto"/>
              <w:left w:val="single" w:sz="4" w:space="0" w:color="auto"/>
              <w:bottom w:val="single" w:sz="4" w:space="0" w:color="auto"/>
              <w:right w:val="single" w:sz="4" w:space="0" w:color="auto"/>
            </w:tcBorders>
            <w:vAlign w:val="center"/>
            <w:hideMark/>
          </w:tcPr>
          <w:p w14:paraId="7CB5EC0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NO</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6A2CCFB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Municipio de Manizales</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54296D08"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Una vez se conozca el marco normativo</w:t>
            </w:r>
          </w:p>
        </w:tc>
        <w:tc>
          <w:tcPr>
            <w:tcW w:w="460" w:type="pct"/>
            <w:tcBorders>
              <w:top w:val="single" w:sz="4" w:space="0" w:color="auto"/>
              <w:left w:val="single" w:sz="4" w:space="0" w:color="auto"/>
              <w:bottom w:val="single" w:sz="4" w:space="0" w:color="auto"/>
              <w:right w:val="single" w:sz="4" w:space="0" w:color="auto"/>
            </w:tcBorders>
            <w:vAlign w:val="center"/>
            <w:hideMark/>
          </w:tcPr>
          <w:p w14:paraId="5448A5AB"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Hasta el momento de perfeccionar el cambio normativo en el contrato.</w:t>
            </w:r>
          </w:p>
        </w:tc>
        <w:tc>
          <w:tcPr>
            <w:tcW w:w="443" w:type="pct"/>
            <w:tcBorders>
              <w:top w:val="single" w:sz="4" w:space="0" w:color="auto"/>
              <w:left w:val="single" w:sz="4" w:space="0" w:color="auto"/>
              <w:bottom w:val="single" w:sz="4" w:space="0" w:color="auto"/>
              <w:right w:val="single" w:sz="4" w:space="0" w:color="auto"/>
            </w:tcBorders>
            <w:vAlign w:val="center"/>
            <w:hideMark/>
          </w:tcPr>
          <w:p w14:paraId="02088231"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Revisión de las normas y leyes tributarias en forma periódica.</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14:paraId="1B7748F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Mensual</w:t>
            </w:r>
          </w:p>
        </w:tc>
      </w:tr>
      <w:tr w:rsidR="00E42285" w:rsidRPr="00755665" w14:paraId="2BE8C697" w14:textId="77777777" w:rsidTr="009D306A">
        <w:trPr>
          <w:trHeight w:val="1374"/>
        </w:trPr>
        <w:tc>
          <w:tcPr>
            <w:tcW w:w="141" w:type="pct"/>
            <w:tcBorders>
              <w:top w:val="single" w:sz="4" w:space="0" w:color="auto"/>
              <w:left w:val="single" w:sz="4" w:space="0" w:color="auto"/>
              <w:bottom w:val="single" w:sz="4" w:space="0" w:color="auto"/>
              <w:right w:val="single" w:sz="4" w:space="0" w:color="auto"/>
            </w:tcBorders>
            <w:noWrap/>
            <w:vAlign w:val="center"/>
          </w:tcPr>
          <w:p w14:paraId="2312B844"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7</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2033E039"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General</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012DA42E"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4F00386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56808A08"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Financiero</w:t>
            </w:r>
          </w:p>
        </w:tc>
        <w:tc>
          <w:tcPr>
            <w:tcW w:w="443" w:type="pct"/>
            <w:tcBorders>
              <w:top w:val="single" w:sz="4" w:space="0" w:color="auto"/>
              <w:left w:val="single" w:sz="4" w:space="0" w:color="auto"/>
              <w:bottom w:val="single" w:sz="4" w:space="0" w:color="auto"/>
              <w:right w:val="single" w:sz="4" w:space="0" w:color="auto"/>
            </w:tcBorders>
            <w:vAlign w:val="center"/>
          </w:tcPr>
          <w:p w14:paraId="1C3C2635" w14:textId="77777777" w:rsidR="00E42285" w:rsidRPr="00755665" w:rsidRDefault="00E42285" w:rsidP="00412A07">
            <w:pPr>
              <w:jc w:val="both"/>
              <w:rPr>
                <w:rFonts w:ascii="Arial Narrow" w:hAnsi="Arial Narrow"/>
                <w:sz w:val="14"/>
                <w:szCs w:val="14"/>
                <w:lang w:eastAsia="es-CO"/>
              </w:rPr>
            </w:pPr>
            <w:r w:rsidRPr="00755665">
              <w:rPr>
                <w:rFonts w:ascii="Arial Narrow" w:eastAsia="Quattrocento Sans" w:hAnsi="Arial Narrow" w:cs="Quattrocento Sans"/>
                <w:color w:val="000000"/>
                <w:sz w:val="14"/>
                <w:szCs w:val="14"/>
              </w:rPr>
              <w:t xml:space="preserve">Se presenta por la situación de cualquier emergencia sanitaria que ocasiona dificultades de tipo económico y social, las cuales inciden en la normal ejecución </w:t>
            </w:r>
            <w:proofErr w:type="gramStart"/>
            <w:r w:rsidRPr="00755665">
              <w:rPr>
                <w:rFonts w:ascii="Arial Narrow" w:eastAsia="Quattrocento Sans" w:hAnsi="Arial Narrow" w:cs="Quattrocento Sans"/>
                <w:color w:val="000000"/>
                <w:sz w:val="14"/>
                <w:szCs w:val="14"/>
              </w:rPr>
              <w:t xml:space="preserve">del </w:t>
            </w:r>
            <w:r w:rsidRPr="00755665">
              <w:rPr>
                <w:rFonts w:ascii="Arial Narrow" w:hAnsi="Arial Narrow"/>
                <w:sz w:val="14"/>
                <w:szCs w:val="14"/>
                <w:lang w:eastAsia="es-CO"/>
              </w:rPr>
              <w:t xml:space="preserve"> contrato</w:t>
            </w:r>
            <w:proofErr w:type="gramEnd"/>
            <w:r w:rsidRPr="00755665">
              <w:rPr>
                <w:rFonts w:ascii="Arial Narrow" w:hAnsi="Arial Narrow"/>
                <w:sz w:val="14"/>
                <w:szCs w:val="14"/>
                <w:lang w:eastAsia="es-CO"/>
              </w:rPr>
              <w:t>.</w:t>
            </w:r>
          </w:p>
        </w:tc>
        <w:tc>
          <w:tcPr>
            <w:tcW w:w="414" w:type="pct"/>
            <w:tcBorders>
              <w:top w:val="single" w:sz="4" w:space="0" w:color="auto"/>
              <w:left w:val="single" w:sz="4" w:space="0" w:color="auto"/>
              <w:bottom w:val="single" w:sz="4" w:space="0" w:color="auto"/>
              <w:right w:val="single" w:sz="4" w:space="0" w:color="auto"/>
            </w:tcBorders>
            <w:vAlign w:val="center"/>
          </w:tcPr>
          <w:p w14:paraId="4A9275CD" w14:textId="77777777" w:rsidR="00E42285" w:rsidRPr="00755665" w:rsidRDefault="00E42285" w:rsidP="00412A07">
            <w:pPr>
              <w:jc w:val="both"/>
              <w:rPr>
                <w:rFonts w:ascii="Arial Narrow" w:hAnsi="Arial Narrow"/>
                <w:sz w:val="14"/>
                <w:szCs w:val="14"/>
                <w:lang w:eastAsia="es-CO"/>
              </w:rPr>
            </w:pPr>
            <w:r w:rsidRPr="00755665">
              <w:rPr>
                <w:rFonts w:ascii="Arial Narrow" w:eastAsia="Quattrocento Sans" w:hAnsi="Arial Narrow" w:cs="Quattrocento Sans"/>
                <w:color w:val="000000"/>
                <w:sz w:val="14"/>
                <w:szCs w:val="14"/>
              </w:rPr>
              <w:t xml:space="preserve">Dificultades para el desarrollo y ejecución </w:t>
            </w:r>
            <w:proofErr w:type="gramStart"/>
            <w:r w:rsidRPr="00755665">
              <w:rPr>
                <w:rFonts w:ascii="Arial Narrow" w:eastAsia="Quattrocento Sans" w:hAnsi="Arial Narrow" w:cs="Quattrocento Sans"/>
                <w:color w:val="000000"/>
                <w:sz w:val="14"/>
                <w:szCs w:val="14"/>
              </w:rPr>
              <w:t xml:space="preserve">del </w:t>
            </w:r>
            <w:r w:rsidRPr="00755665">
              <w:rPr>
                <w:rFonts w:ascii="Arial Narrow" w:hAnsi="Arial Narrow"/>
                <w:sz w:val="14"/>
                <w:szCs w:val="14"/>
                <w:lang w:eastAsia="es-CO"/>
              </w:rPr>
              <w:t xml:space="preserve"> contrato</w:t>
            </w:r>
            <w:proofErr w:type="gramEnd"/>
            <w:r w:rsidRPr="00755665">
              <w:rPr>
                <w:rFonts w:ascii="Arial Narrow" w:hAnsi="Arial Narrow"/>
                <w:sz w:val="14"/>
                <w:szCs w:val="14"/>
                <w:lang w:eastAsia="es-CO"/>
              </w:rPr>
              <w:t>.</w:t>
            </w:r>
          </w:p>
        </w:tc>
        <w:tc>
          <w:tcPr>
            <w:tcW w:w="141" w:type="pct"/>
            <w:tcBorders>
              <w:top w:val="single" w:sz="4" w:space="0" w:color="auto"/>
              <w:left w:val="single" w:sz="4" w:space="0" w:color="auto"/>
              <w:bottom w:val="single" w:sz="4" w:space="0" w:color="auto"/>
              <w:right w:val="single" w:sz="4" w:space="0" w:color="auto"/>
            </w:tcBorders>
            <w:noWrap/>
            <w:vAlign w:val="center"/>
          </w:tcPr>
          <w:p w14:paraId="6FBE1C4D"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tcPr>
          <w:p w14:paraId="6B50A637"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tcPr>
          <w:p w14:paraId="100569B8"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3AB57450"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mayor</w:t>
            </w:r>
          </w:p>
        </w:tc>
        <w:tc>
          <w:tcPr>
            <w:tcW w:w="406" w:type="pct"/>
            <w:tcBorders>
              <w:top w:val="single" w:sz="4" w:space="0" w:color="auto"/>
              <w:left w:val="single" w:sz="4" w:space="0" w:color="auto"/>
              <w:bottom w:val="single" w:sz="4" w:space="0" w:color="auto"/>
              <w:right w:val="single" w:sz="4" w:space="0" w:color="auto"/>
            </w:tcBorders>
            <w:vAlign w:val="center"/>
          </w:tcPr>
          <w:p w14:paraId="5E3BEAF1" w14:textId="7C2A4FA1"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 xml:space="preserve">Este riesgo es asumido en el 100% por </w:t>
            </w:r>
            <w:proofErr w:type="gramStart"/>
            <w:r w:rsidRPr="00755665">
              <w:rPr>
                <w:rFonts w:ascii="Arial Narrow" w:hAnsi="Arial Narrow"/>
                <w:sz w:val="14"/>
                <w:szCs w:val="14"/>
                <w:lang w:eastAsia="es-CO"/>
              </w:rPr>
              <w:t>el  contrat</w:t>
            </w:r>
            <w:r w:rsidR="009D306A">
              <w:rPr>
                <w:rFonts w:ascii="Arial Narrow" w:hAnsi="Arial Narrow"/>
                <w:sz w:val="14"/>
                <w:szCs w:val="14"/>
                <w:lang w:eastAsia="es-CO"/>
              </w:rPr>
              <w:t>ista</w:t>
            </w:r>
            <w:proofErr w:type="gramEnd"/>
            <w:r w:rsidR="009D306A">
              <w:rPr>
                <w:rFonts w:ascii="Arial Narrow" w:hAnsi="Arial Narrow"/>
                <w:sz w:val="14"/>
                <w:szCs w:val="14"/>
                <w:lang w:eastAsia="es-CO"/>
              </w:rPr>
              <w:t>.</w:t>
            </w:r>
          </w:p>
        </w:tc>
        <w:tc>
          <w:tcPr>
            <w:tcW w:w="441" w:type="pct"/>
            <w:tcBorders>
              <w:top w:val="single" w:sz="4" w:space="0" w:color="auto"/>
              <w:left w:val="single" w:sz="4" w:space="0" w:color="auto"/>
              <w:bottom w:val="single" w:sz="4" w:space="0" w:color="auto"/>
              <w:right w:val="single" w:sz="4" w:space="0" w:color="auto"/>
            </w:tcBorders>
            <w:vAlign w:val="center"/>
          </w:tcPr>
          <w:p w14:paraId="3BB0FD23" w14:textId="77777777" w:rsidR="00E42285" w:rsidRPr="00755665" w:rsidRDefault="00E42285" w:rsidP="00412A07">
            <w:pPr>
              <w:jc w:val="both"/>
              <w:rPr>
                <w:rFonts w:ascii="Arial Narrow" w:hAnsi="Arial Narrow"/>
                <w:sz w:val="14"/>
                <w:szCs w:val="14"/>
                <w:lang w:eastAsia="es-CO"/>
              </w:rPr>
            </w:pPr>
            <w:r w:rsidRPr="00755665">
              <w:rPr>
                <w:rFonts w:ascii="Arial Narrow" w:eastAsia="Quattrocento Sans" w:hAnsi="Arial Narrow" w:cs="Quattrocento Sans"/>
                <w:color w:val="000000"/>
                <w:sz w:val="14"/>
                <w:szCs w:val="14"/>
              </w:rPr>
              <w:t>Revisión constante de los Decretos Nacionales y, si es del caso, trámite de permisos para el desplazamiento.</w:t>
            </w:r>
          </w:p>
        </w:tc>
        <w:tc>
          <w:tcPr>
            <w:tcW w:w="141" w:type="pct"/>
            <w:tcBorders>
              <w:top w:val="single" w:sz="4" w:space="0" w:color="auto"/>
              <w:left w:val="single" w:sz="4" w:space="0" w:color="auto"/>
              <w:bottom w:val="single" w:sz="4" w:space="0" w:color="auto"/>
              <w:right w:val="single" w:sz="4" w:space="0" w:color="auto"/>
            </w:tcBorders>
            <w:noWrap/>
            <w:vAlign w:val="center"/>
          </w:tcPr>
          <w:p w14:paraId="0FEBFC89"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tcPr>
          <w:p w14:paraId="6B43DEEC"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1</w:t>
            </w:r>
          </w:p>
        </w:tc>
        <w:tc>
          <w:tcPr>
            <w:tcW w:w="141" w:type="pct"/>
            <w:tcBorders>
              <w:top w:val="single" w:sz="4" w:space="0" w:color="auto"/>
              <w:left w:val="single" w:sz="4" w:space="0" w:color="auto"/>
              <w:bottom w:val="single" w:sz="4" w:space="0" w:color="auto"/>
              <w:right w:val="single" w:sz="4" w:space="0" w:color="auto"/>
            </w:tcBorders>
            <w:noWrap/>
            <w:vAlign w:val="center"/>
          </w:tcPr>
          <w:p w14:paraId="25CBE4B2"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1A1135F1"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bajo</w:t>
            </w:r>
          </w:p>
        </w:tc>
        <w:tc>
          <w:tcPr>
            <w:tcW w:w="141" w:type="pct"/>
            <w:tcBorders>
              <w:top w:val="single" w:sz="4" w:space="0" w:color="auto"/>
              <w:left w:val="single" w:sz="4" w:space="0" w:color="auto"/>
              <w:bottom w:val="single" w:sz="4" w:space="0" w:color="auto"/>
              <w:right w:val="single" w:sz="4" w:space="0" w:color="auto"/>
            </w:tcBorders>
            <w:vAlign w:val="center"/>
          </w:tcPr>
          <w:p w14:paraId="214F17A6"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NO</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724AFE83"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Municipio de Manizales</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4212E52B"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una vez se conozca la necesidad de suspender</w:t>
            </w:r>
          </w:p>
        </w:tc>
        <w:tc>
          <w:tcPr>
            <w:tcW w:w="460" w:type="pct"/>
            <w:tcBorders>
              <w:top w:val="single" w:sz="4" w:space="0" w:color="auto"/>
              <w:left w:val="single" w:sz="4" w:space="0" w:color="auto"/>
              <w:bottom w:val="single" w:sz="4" w:space="0" w:color="auto"/>
              <w:right w:val="single" w:sz="4" w:space="0" w:color="auto"/>
            </w:tcBorders>
            <w:vAlign w:val="center"/>
          </w:tcPr>
          <w:p w14:paraId="69EE8CF1" w14:textId="77777777" w:rsidR="00E42285" w:rsidRPr="00755665" w:rsidRDefault="00E42285" w:rsidP="00412A07">
            <w:pPr>
              <w:jc w:val="both"/>
              <w:rPr>
                <w:rFonts w:ascii="Arial Narrow" w:hAnsi="Arial Narrow"/>
                <w:sz w:val="14"/>
                <w:szCs w:val="14"/>
                <w:lang w:eastAsia="es-CO"/>
              </w:rPr>
            </w:pPr>
            <w:r w:rsidRPr="00755665">
              <w:rPr>
                <w:rFonts w:ascii="Arial Narrow" w:hAnsi="Arial Narrow"/>
                <w:sz w:val="14"/>
                <w:szCs w:val="14"/>
                <w:lang w:eastAsia="es-CO"/>
              </w:rPr>
              <w:t>Hasta el momento de perfeccionar el cambio normativo en el contrato.</w:t>
            </w:r>
          </w:p>
        </w:tc>
        <w:tc>
          <w:tcPr>
            <w:tcW w:w="443" w:type="pct"/>
            <w:tcBorders>
              <w:top w:val="single" w:sz="4" w:space="0" w:color="auto"/>
              <w:left w:val="single" w:sz="4" w:space="0" w:color="auto"/>
              <w:bottom w:val="single" w:sz="4" w:space="0" w:color="auto"/>
              <w:right w:val="single" w:sz="4" w:space="0" w:color="auto"/>
            </w:tcBorders>
            <w:vAlign w:val="center"/>
          </w:tcPr>
          <w:p w14:paraId="7FA1F015" w14:textId="77777777" w:rsidR="00E42285" w:rsidRPr="00755665" w:rsidRDefault="00E42285" w:rsidP="00412A07">
            <w:pPr>
              <w:jc w:val="both"/>
              <w:rPr>
                <w:rFonts w:ascii="Arial Narrow" w:hAnsi="Arial Narrow"/>
                <w:sz w:val="14"/>
                <w:szCs w:val="14"/>
                <w:lang w:eastAsia="es-CO"/>
              </w:rPr>
            </w:pPr>
            <w:r w:rsidRPr="00755665">
              <w:rPr>
                <w:rFonts w:ascii="Arial Narrow" w:eastAsia="Quattrocento Sans" w:hAnsi="Arial Narrow" w:cs="Quattrocento Sans"/>
                <w:color w:val="000000"/>
                <w:sz w:val="14"/>
                <w:szCs w:val="14"/>
              </w:rPr>
              <w:t>Verificación constante de las medidas que tome el Gobierno Nacional en el marco de la Emergencia Sanitaria y enviar informes al área de contratación.</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02846379" w14:textId="77777777" w:rsidR="00E42285" w:rsidRPr="00755665" w:rsidRDefault="00E42285" w:rsidP="00412A07">
            <w:pPr>
              <w:jc w:val="center"/>
              <w:rPr>
                <w:rFonts w:ascii="Arial Narrow" w:hAnsi="Arial Narrow"/>
                <w:sz w:val="14"/>
                <w:szCs w:val="14"/>
                <w:lang w:eastAsia="es-CO"/>
              </w:rPr>
            </w:pPr>
            <w:r w:rsidRPr="00755665">
              <w:rPr>
                <w:rFonts w:ascii="Arial Narrow" w:hAnsi="Arial Narrow"/>
                <w:sz w:val="14"/>
                <w:szCs w:val="14"/>
                <w:lang w:eastAsia="es-CO"/>
              </w:rPr>
              <w:t>Inmediata</w:t>
            </w:r>
          </w:p>
        </w:tc>
      </w:tr>
      <w:tr w:rsidR="009D306A" w:rsidRPr="00755665" w14:paraId="06AD0E72" w14:textId="77777777" w:rsidTr="009D306A">
        <w:trPr>
          <w:trHeight w:val="1374"/>
        </w:trPr>
        <w:tc>
          <w:tcPr>
            <w:tcW w:w="141" w:type="pct"/>
            <w:tcBorders>
              <w:top w:val="single" w:sz="4" w:space="0" w:color="auto"/>
              <w:left w:val="single" w:sz="4" w:space="0" w:color="auto"/>
              <w:bottom w:val="single" w:sz="4" w:space="0" w:color="auto"/>
              <w:right w:val="single" w:sz="4" w:space="0" w:color="auto"/>
            </w:tcBorders>
            <w:noWrap/>
            <w:vAlign w:val="center"/>
          </w:tcPr>
          <w:p w14:paraId="650FB52B" w14:textId="380FEF3A"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8</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26A62D35" w14:textId="241E3DF9"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Especifico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50210406" w14:textId="27C3EF0F"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1DA435BF" w14:textId="5D518809"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3FAE9284" w14:textId="5D73B71D"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Operacional</w:t>
            </w:r>
          </w:p>
        </w:tc>
        <w:tc>
          <w:tcPr>
            <w:tcW w:w="443" w:type="pct"/>
            <w:tcBorders>
              <w:top w:val="single" w:sz="4" w:space="0" w:color="auto"/>
              <w:left w:val="single" w:sz="4" w:space="0" w:color="auto"/>
              <w:bottom w:val="single" w:sz="4" w:space="0" w:color="auto"/>
              <w:right w:val="single" w:sz="4" w:space="0" w:color="auto"/>
            </w:tcBorders>
            <w:vAlign w:val="center"/>
          </w:tcPr>
          <w:p w14:paraId="27379949" w14:textId="2E41F144" w:rsidR="009D306A" w:rsidRPr="00755665" w:rsidRDefault="009D306A" w:rsidP="00412A07">
            <w:pPr>
              <w:jc w:val="both"/>
              <w:rPr>
                <w:rFonts w:ascii="Arial Narrow" w:eastAsia="Quattrocento Sans" w:hAnsi="Arial Narrow" w:cs="Quattrocento Sans"/>
                <w:color w:val="000000"/>
                <w:sz w:val="14"/>
                <w:szCs w:val="14"/>
              </w:rPr>
            </w:pPr>
            <w:r w:rsidRPr="009D306A">
              <w:rPr>
                <w:rFonts w:ascii="Arial Narrow" w:eastAsia="Quattrocento Sans" w:hAnsi="Arial Narrow" w:cs="Quattrocento Sans"/>
                <w:color w:val="000000"/>
                <w:sz w:val="14"/>
                <w:szCs w:val="14"/>
              </w:rPr>
              <w:t>Incumplimiento o cumplimiento defectuoso por parte del contratista en la fabricación, personalización y entrega de las medallas, debido a errores en las cantidades, diseños, grabados, materiales, acabados, dimensiones o demás especificaciones técnicas establecidas por la Entidad.</w:t>
            </w:r>
          </w:p>
        </w:tc>
        <w:tc>
          <w:tcPr>
            <w:tcW w:w="414" w:type="pct"/>
            <w:tcBorders>
              <w:top w:val="single" w:sz="4" w:space="0" w:color="auto"/>
              <w:left w:val="single" w:sz="4" w:space="0" w:color="auto"/>
              <w:bottom w:val="single" w:sz="4" w:space="0" w:color="auto"/>
              <w:right w:val="single" w:sz="4" w:space="0" w:color="auto"/>
            </w:tcBorders>
            <w:vAlign w:val="center"/>
          </w:tcPr>
          <w:p w14:paraId="1B005C5D" w14:textId="6D66CE09" w:rsidR="009D306A" w:rsidRPr="00755665" w:rsidRDefault="009D306A" w:rsidP="00412A07">
            <w:pPr>
              <w:jc w:val="both"/>
              <w:rPr>
                <w:rFonts w:ascii="Arial Narrow" w:eastAsia="Quattrocento Sans" w:hAnsi="Arial Narrow" w:cs="Quattrocento Sans"/>
                <w:color w:val="000000"/>
                <w:sz w:val="14"/>
                <w:szCs w:val="14"/>
              </w:rPr>
            </w:pPr>
            <w:r w:rsidRPr="009D306A">
              <w:rPr>
                <w:rFonts w:ascii="Arial Narrow" w:eastAsia="Quattrocento Sans" w:hAnsi="Arial Narrow" w:cs="Quattrocento Sans"/>
                <w:color w:val="000000"/>
                <w:sz w:val="14"/>
                <w:szCs w:val="14"/>
              </w:rPr>
              <w:t>Entrega de bienes que no cumplen con las condiciones requeridas, necesidad de reposición o corrección de los elementos, retraso en la entrega y afectación de la oportunidad del reconocimiento institucional.</w:t>
            </w:r>
          </w:p>
        </w:tc>
        <w:tc>
          <w:tcPr>
            <w:tcW w:w="141" w:type="pct"/>
            <w:tcBorders>
              <w:top w:val="single" w:sz="4" w:space="0" w:color="auto"/>
              <w:left w:val="single" w:sz="4" w:space="0" w:color="auto"/>
              <w:bottom w:val="single" w:sz="4" w:space="0" w:color="auto"/>
              <w:right w:val="single" w:sz="4" w:space="0" w:color="auto"/>
            </w:tcBorders>
            <w:noWrap/>
            <w:vAlign w:val="center"/>
          </w:tcPr>
          <w:p w14:paraId="77E42343" w14:textId="2F28DB87"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tcPr>
          <w:p w14:paraId="0629CC7C" w14:textId="6BEC33F0"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tcPr>
          <w:p w14:paraId="0C96705D" w14:textId="5F916044"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026165EC" w14:textId="12719532"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bajo</w:t>
            </w:r>
          </w:p>
        </w:tc>
        <w:tc>
          <w:tcPr>
            <w:tcW w:w="406" w:type="pct"/>
            <w:tcBorders>
              <w:top w:val="single" w:sz="4" w:space="0" w:color="auto"/>
              <w:left w:val="single" w:sz="4" w:space="0" w:color="auto"/>
              <w:bottom w:val="single" w:sz="4" w:space="0" w:color="auto"/>
              <w:right w:val="single" w:sz="4" w:space="0" w:color="auto"/>
            </w:tcBorders>
            <w:vAlign w:val="center"/>
          </w:tcPr>
          <w:p w14:paraId="6D8FC2CF" w14:textId="0EC115E0" w:rsidR="009D306A" w:rsidRPr="00755665" w:rsidRDefault="009D306A" w:rsidP="00412A07">
            <w:pPr>
              <w:jc w:val="both"/>
              <w:rPr>
                <w:rFonts w:ascii="Arial Narrow" w:hAnsi="Arial Narrow"/>
                <w:sz w:val="14"/>
                <w:szCs w:val="14"/>
                <w:lang w:eastAsia="es-CO"/>
              </w:rPr>
            </w:pPr>
            <w:r w:rsidRPr="00755665">
              <w:rPr>
                <w:rFonts w:ascii="Arial Narrow" w:hAnsi="Arial Narrow"/>
                <w:sz w:val="14"/>
                <w:szCs w:val="14"/>
                <w:lang w:eastAsia="es-CO"/>
              </w:rPr>
              <w:t xml:space="preserve">Este riesgo es asumido en el 100% por </w:t>
            </w:r>
            <w:proofErr w:type="gramStart"/>
            <w:r w:rsidRPr="00755665">
              <w:rPr>
                <w:rFonts w:ascii="Arial Narrow" w:hAnsi="Arial Narrow"/>
                <w:sz w:val="14"/>
                <w:szCs w:val="14"/>
                <w:lang w:eastAsia="es-CO"/>
              </w:rPr>
              <w:t>el  contratista</w:t>
            </w:r>
            <w:proofErr w:type="gramEnd"/>
          </w:p>
        </w:tc>
        <w:tc>
          <w:tcPr>
            <w:tcW w:w="441" w:type="pct"/>
            <w:tcBorders>
              <w:top w:val="single" w:sz="4" w:space="0" w:color="auto"/>
              <w:left w:val="single" w:sz="4" w:space="0" w:color="auto"/>
              <w:bottom w:val="single" w:sz="4" w:space="0" w:color="auto"/>
              <w:right w:val="single" w:sz="4" w:space="0" w:color="auto"/>
            </w:tcBorders>
            <w:vAlign w:val="center"/>
          </w:tcPr>
          <w:p w14:paraId="3F316242" w14:textId="4E9C644D" w:rsidR="009D306A" w:rsidRPr="00755665" w:rsidRDefault="009D306A" w:rsidP="00412A07">
            <w:pPr>
              <w:jc w:val="both"/>
              <w:rPr>
                <w:rFonts w:ascii="Arial Narrow" w:eastAsia="Quattrocento Sans" w:hAnsi="Arial Narrow" w:cs="Quattrocento Sans"/>
                <w:color w:val="000000"/>
                <w:sz w:val="14"/>
                <w:szCs w:val="14"/>
              </w:rPr>
            </w:pPr>
            <w:r w:rsidRPr="009D306A">
              <w:rPr>
                <w:rFonts w:ascii="Arial Narrow" w:eastAsia="Quattrocento Sans" w:hAnsi="Arial Narrow" w:cs="Quattrocento Sans"/>
                <w:color w:val="000000"/>
                <w:sz w:val="14"/>
                <w:szCs w:val="14"/>
              </w:rPr>
              <w:t>Verificación por parte del supervisor de las cantidades, características, diseño, personalización, materiales y acabados de los elementos entregados, de conformidad con la ficha técnica y demás documentos contractuales. En caso de presentarse bienes defectuosos o que no cumplan las condiciones pactadas, el contratista deberá realizar su reposición o corrección por su cuenta y riesgo, sin generar costos adicionales para la Entidad.</w:t>
            </w:r>
          </w:p>
        </w:tc>
        <w:tc>
          <w:tcPr>
            <w:tcW w:w="141" w:type="pct"/>
            <w:tcBorders>
              <w:top w:val="single" w:sz="4" w:space="0" w:color="auto"/>
              <w:left w:val="single" w:sz="4" w:space="0" w:color="auto"/>
              <w:bottom w:val="single" w:sz="4" w:space="0" w:color="auto"/>
              <w:right w:val="single" w:sz="4" w:space="0" w:color="auto"/>
            </w:tcBorders>
            <w:noWrap/>
            <w:vAlign w:val="center"/>
          </w:tcPr>
          <w:p w14:paraId="64934D79" w14:textId="4B135FCC"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tcPr>
          <w:p w14:paraId="02101073" w14:textId="414EFA0A"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tcPr>
          <w:p w14:paraId="3D53B80F" w14:textId="0DDB1ED0"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4FC8FEB4" w14:textId="01DBC867"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bajo</w:t>
            </w:r>
          </w:p>
        </w:tc>
        <w:tc>
          <w:tcPr>
            <w:tcW w:w="141" w:type="pct"/>
            <w:tcBorders>
              <w:top w:val="single" w:sz="4" w:space="0" w:color="auto"/>
              <w:left w:val="single" w:sz="4" w:space="0" w:color="auto"/>
              <w:bottom w:val="single" w:sz="4" w:space="0" w:color="auto"/>
              <w:right w:val="single" w:sz="4" w:space="0" w:color="auto"/>
            </w:tcBorders>
            <w:vAlign w:val="center"/>
          </w:tcPr>
          <w:p w14:paraId="6CE01568" w14:textId="64E287FC"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Si</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6BA224B3" w14:textId="61A402AF" w:rsidR="009D306A" w:rsidRPr="00755665" w:rsidRDefault="009D306A" w:rsidP="00412A07">
            <w:pPr>
              <w:jc w:val="center"/>
              <w:rPr>
                <w:rFonts w:ascii="Arial Narrow" w:hAnsi="Arial Narrow"/>
                <w:sz w:val="14"/>
                <w:szCs w:val="14"/>
                <w:lang w:eastAsia="es-CO"/>
              </w:rPr>
            </w:pPr>
            <w:r w:rsidRPr="009D306A">
              <w:rPr>
                <w:rFonts w:ascii="Arial Narrow" w:hAnsi="Arial Narrow"/>
                <w:sz w:val="14"/>
                <w:szCs w:val="14"/>
                <w:lang w:eastAsia="es-CO"/>
              </w:rPr>
              <w:t>Supervisor del contrato y contratista.</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11E0FF87" w14:textId="77777777" w:rsidR="009D306A" w:rsidRPr="009D306A" w:rsidRDefault="009D306A" w:rsidP="009D306A">
            <w:pPr>
              <w:jc w:val="center"/>
              <w:rPr>
                <w:rFonts w:ascii="Arial Narrow" w:hAnsi="Arial Narrow"/>
                <w:sz w:val="14"/>
                <w:szCs w:val="14"/>
                <w:lang w:val="es-CO" w:eastAsia="es-CO"/>
              </w:rPr>
            </w:pPr>
            <w:r w:rsidRPr="009D306A">
              <w:rPr>
                <w:rFonts w:ascii="Arial Narrow" w:hAnsi="Arial Narrow"/>
                <w:sz w:val="14"/>
                <w:szCs w:val="14"/>
                <w:lang w:val="es-CO" w:eastAsia="es-CO"/>
              </w:rPr>
              <w:t>Seguimiento durante la fabricación y, especialmente, durante la recepción y verificación de los bienes.</w:t>
            </w:r>
          </w:p>
          <w:p w14:paraId="4666D2D9" w14:textId="77777777" w:rsidR="009D306A" w:rsidRPr="00755665" w:rsidRDefault="009D306A" w:rsidP="00412A07">
            <w:pPr>
              <w:jc w:val="center"/>
              <w:rPr>
                <w:rFonts w:ascii="Arial Narrow" w:hAnsi="Arial Narrow"/>
                <w:sz w:val="14"/>
                <w:szCs w:val="14"/>
                <w:lang w:eastAsia="es-CO"/>
              </w:rPr>
            </w:pPr>
          </w:p>
        </w:tc>
        <w:tc>
          <w:tcPr>
            <w:tcW w:w="460" w:type="pct"/>
            <w:tcBorders>
              <w:top w:val="single" w:sz="4" w:space="0" w:color="auto"/>
              <w:left w:val="single" w:sz="4" w:space="0" w:color="auto"/>
              <w:bottom w:val="single" w:sz="4" w:space="0" w:color="auto"/>
              <w:right w:val="single" w:sz="4" w:space="0" w:color="auto"/>
            </w:tcBorders>
            <w:vAlign w:val="center"/>
          </w:tcPr>
          <w:p w14:paraId="71B3B75B" w14:textId="751CCAA8" w:rsidR="009D306A" w:rsidRPr="00755665" w:rsidRDefault="009D306A" w:rsidP="00412A07">
            <w:pPr>
              <w:jc w:val="both"/>
              <w:rPr>
                <w:rFonts w:ascii="Arial Narrow" w:hAnsi="Arial Narrow"/>
                <w:sz w:val="14"/>
                <w:szCs w:val="14"/>
                <w:lang w:eastAsia="es-CO"/>
              </w:rPr>
            </w:pPr>
            <w:r>
              <w:rPr>
                <w:rFonts w:ascii="Arial Narrow" w:hAnsi="Arial Narrow"/>
                <w:sz w:val="14"/>
                <w:szCs w:val="14"/>
                <w:lang w:eastAsia="es-CO"/>
              </w:rPr>
              <w:t xml:space="preserve">Hasta la entrega de los bienes en perfecto estado. </w:t>
            </w:r>
          </w:p>
        </w:tc>
        <w:tc>
          <w:tcPr>
            <w:tcW w:w="443" w:type="pct"/>
            <w:tcBorders>
              <w:top w:val="single" w:sz="4" w:space="0" w:color="auto"/>
              <w:left w:val="single" w:sz="4" w:space="0" w:color="auto"/>
              <w:bottom w:val="single" w:sz="4" w:space="0" w:color="auto"/>
              <w:right w:val="single" w:sz="4" w:space="0" w:color="auto"/>
            </w:tcBorders>
            <w:vAlign w:val="center"/>
          </w:tcPr>
          <w:p w14:paraId="168E06D0" w14:textId="417D1F29" w:rsidR="009D306A" w:rsidRPr="00755665" w:rsidRDefault="009D306A" w:rsidP="00412A07">
            <w:pPr>
              <w:jc w:val="both"/>
              <w:rPr>
                <w:rFonts w:ascii="Arial Narrow" w:eastAsia="Quattrocento Sans" w:hAnsi="Arial Narrow" w:cs="Quattrocento Sans"/>
                <w:color w:val="000000"/>
                <w:sz w:val="14"/>
                <w:szCs w:val="14"/>
              </w:rPr>
            </w:pPr>
            <w:r w:rsidRPr="009D306A">
              <w:rPr>
                <w:rFonts w:ascii="Arial Narrow" w:eastAsia="Quattrocento Sans" w:hAnsi="Arial Narrow" w:cs="Quattrocento Sans"/>
                <w:color w:val="000000"/>
                <w:sz w:val="14"/>
                <w:szCs w:val="14"/>
              </w:rPr>
              <w:t>Mediante la verificación física de las medallas entregadas frente a las especificaciones técnicas, diseño aprobado, cantidades y demás condiciones establecidas en los documentos contractuales.</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61A80AA4" w14:textId="5DED0C46" w:rsidR="009D306A" w:rsidRPr="00755665" w:rsidRDefault="009D306A" w:rsidP="00412A07">
            <w:pPr>
              <w:jc w:val="center"/>
              <w:rPr>
                <w:rFonts w:ascii="Arial Narrow" w:hAnsi="Arial Narrow"/>
                <w:sz w:val="14"/>
                <w:szCs w:val="14"/>
                <w:lang w:eastAsia="es-CO"/>
              </w:rPr>
            </w:pPr>
            <w:r>
              <w:rPr>
                <w:rFonts w:ascii="Arial Narrow" w:hAnsi="Arial Narrow"/>
                <w:sz w:val="14"/>
                <w:szCs w:val="14"/>
                <w:lang w:eastAsia="es-CO"/>
              </w:rPr>
              <w:t>Inmediata</w:t>
            </w:r>
          </w:p>
        </w:tc>
      </w:tr>
      <w:tr w:rsidR="009D306A" w:rsidRPr="00755665" w14:paraId="71B41169" w14:textId="77777777" w:rsidTr="009D306A">
        <w:trPr>
          <w:trHeight w:val="1374"/>
        </w:trPr>
        <w:tc>
          <w:tcPr>
            <w:tcW w:w="141" w:type="pct"/>
            <w:tcBorders>
              <w:top w:val="single" w:sz="4" w:space="0" w:color="auto"/>
              <w:left w:val="single" w:sz="4" w:space="0" w:color="auto"/>
              <w:bottom w:val="single" w:sz="4" w:space="0" w:color="auto"/>
              <w:right w:val="single" w:sz="4" w:space="0" w:color="auto"/>
            </w:tcBorders>
            <w:noWrap/>
            <w:vAlign w:val="center"/>
          </w:tcPr>
          <w:p w14:paraId="5D59F355" w14:textId="240CEFA5"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lastRenderedPageBreak/>
              <w:t>9</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5ED8F073" w14:textId="15B3488C"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Especifico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438D4D2F" w14:textId="12BBFD28"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Externo</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1ED6E303" w14:textId="10389E65"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Ejecución</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34CFA2E3" w14:textId="1BB0B381"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Operacional</w:t>
            </w:r>
          </w:p>
        </w:tc>
        <w:tc>
          <w:tcPr>
            <w:tcW w:w="443" w:type="pct"/>
            <w:tcBorders>
              <w:top w:val="single" w:sz="4" w:space="0" w:color="auto"/>
              <w:left w:val="single" w:sz="4" w:space="0" w:color="auto"/>
              <w:bottom w:val="single" w:sz="4" w:space="0" w:color="auto"/>
              <w:right w:val="single" w:sz="4" w:space="0" w:color="auto"/>
            </w:tcBorders>
            <w:vAlign w:val="center"/>
          </w:tcPr>
          <w:p w14:paraId="1CA8AC2B" w14:textId="5FBF1E27" w:rsidR="009D306A" w:rsidRPr="009D306A" w:rsidRDefault="009D306A" w:rsidP="00412A07">
            <w:pPr>
              <w:jc w:val="both"/>
              <w:rPr>
                <w:rFonts w:ascii="Arial Narrow" w:eastAsia="Quattrocento Sans" w:hAnsi="Arial Narrow" w:cs="Quattrocento Sans"/>
                <w:color w:val="000000"/>
                <w:sz w:val="14"/>
                <w:szCs w:val="14"/>
              </w:rPr>
            </w:pPr>
            <w:r w:rsidRPr="009D306A">
              <w:rPr>
                <w:rFonts w:ascii="Arial Narrow" w:eastAsia="Quattrocento Sans" w:hAnsi="Arial Narrow" w:cs="Quattrocento Sans"/>
                <w:color w:val="000000"/>
                <w:sz w:val="14"/>
                <w:szCs w:val="14"/>
              </w:rPr>
              <w:t>Retraso en la fabricación, personalización, transporte o entrega de las medallas en las cantidades, condiciones, fecha o lugar establecidos por la Entidad.</w:t>
            </w:r>
          </w:p>
        </w:tc>
        <w:tc>
          <w:tcPr>
            <w:tcW w:w="414" w:type="pct"/>
            <w:tcBorders>
              <w:top w:val="single" w:sz="4" w:space="0" w:color="auto"/>
              <w:left w:val="single" w:sz="4" w:space="0" w:color="auto"/>
              <w:bottom w:val="single" w:sz="4" w:space="0" w:color="auto"/>
              <w:right w:val="single" w:sz="4" w:space="0" w:color="auto"/>
            </w:tcBorders>
            <w:vAlign w:val="center"/>
          </w:tcPr>
          <w:p w14:paraId="0DE1AEF6" w14:textId="76CE5768" w:rsidR="009D306A" w:rsidRPr="009D306A" w:rsidRDefault="009D306A" w:rsidP="00412A07">
            <w:pPr>
              <w:jc w:val="both"/>
              <w:rPr>
                <w:rFonts w:ascii="Arial Narrow" w:eastAsia="Quattrocento Sans" w:hAnsi="Arial Narrow" w:cs="Quattrocento Sans"/>
                <w:color w:val="000000"/>
                <w:sz w:val="14"/>
                <w:szCs w:val="14"/>
              </w:rPr>
            </w:pPr>
            <w:r w:rsidRPr="009D306A">
              <w:rPr>
                <w:rFonts w:ascii="Arial Narrow" w:eastAsia="Quattrocento Sans" w:hAnsi="Arial Narrow" w:cs="Quattrocento Sans"/>
                <w:color w:val="000000"/>
                <w:sz w:val="14"/>
                <w:szCs w:val="14"/>
              </w:rPr>
              <w:t>Retraso en el cumplimiento del objeto contractual y afectación de la oportunidad del reconocimiento institucional para el cual están destinadas las medallas.</w:t>
            </w:r>
          </w:p>
        </w:tc>
        <w:tc>
          <w:tcPr>
            <w:tcW w:w="141" w:type="pct"/>
            <w:tcBorders>
              <w:top w:val="single" w:sz="4" w:space="0" w:color="auto"/>
              <w:left w:val="single" w:sz="4" w:space="0" w:color="auto"/>
              <w:bottom w:val="single" w:sz="4" w:space="0" w:color="auto"/>
              <w:right w:val="single" w:sz="4" w:space="0" w:color="auto"/>
            </w:tcBorders>
            <w:noWrap/>
            <w:vAlign w:val="center"/>
          </w:tcPr>
          <w:p w14:paraId="2601D5D5" w14:textId="6C17E2C5"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tcPr>
          <w:p w14:paraId="2F750447" w14:textId="6B6386E4"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3</w:t>
            </w:r>
          </w:p>
        </w:tc>
        <w:tc>
          <w:tcPr>
            <w:tcW w:w="141" w:type="pct"/>
            <w:tcBorders>
              <w:top w:val="single" w:sz="4" w:space="0" w:color="auto"/>
              <w:left w:val="single" w:sz="4" w:space="0" w:color="auto"/>
              <w:bottom w:val="single" w:sz="4" w:space="0" w:color="auto"/>
              <w:right w:val="single" w:sz="4" w:space="0" w:color="auto"/>
            </w:tcBorders>
            <w:noWrap/>
            <w:vAlign w:val="center"/>
          </w:tcPr>
          <w:p w14:paraId="3731DE9A" w14:textId="3DADFBCC"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4</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0F358660" w14:textId="39E3E44B" w:rsidR="009D306A" w:rsidRDefault="00755E05" w:rsidP="00412A07">
            <w:pPr>
              <w:jc w:val="center"/>
              <w:rPr>
                <w:rFonts w:ascii="Arial Narrow" w:hAnsi="Arial Narrow"/>
                <w:sz w:val="14"/>
                <w:szCs w:val="14"/>
                <w:lang w:eastAsia="es-CO"/>
              </w:rPr>
            </w:pPr>
            <w:r>
              <w:rPr>
                <w:rFonts w:ascii="Arial Narrow" w:hAnsi="Arial Narrow"/>
                <w:sz w:val="14"/>
                <w:szCs w:val="14"/>
                <w:lang w:eastAsia="es-CO"/>
              </w:rPr>
              <w:t>mayor</w:t>
            </w:r>
          </w:p>
        </w:tc>
        <w:tc>
          <w:tcPr>
            <w:tcW w:w="406" w:type="pct"/>
            <w:tcBorders>
              <w:top w:val="single" w:sz="4" w:space="0" w:color="auto"/>
              <w:left w:val="single" w:sz="4" w:space="0" w:color="auto"/>
              <w:bottom w:val="single" w:sz="4" w:space="0" w:color="auto"/>
              <w:right w:val="single" w:sz="4" w:space="0" w:color="auto"/>
            </w:tcBorders>
            <w:vAlign w:val="center"/>
          </w:tcPr>
          <w:p w14:paraId="1370CED8" w14:textId="2070E9F9" w:rsidR="009D306A" w:rsidRPr="00755665" w:rsidRDefault="009D306A" w:rsidP="00412A07">
            <w:pPr>
              <w:jc w:val="both"/>
              <w:rPr>
                <w:rFonts w:ascii="Arial Narrow" w:hAnsi="Arial Narrow"/>
                <w:sz w:val="14"/>
                <w:szCs w:val="14"/>
                <w:lang w:eastAsia="es-CO"/>
              </w:rPr>
            </w:pPr>
            <w:r w:rsidRPr="00755665">
              <w:rPr>
                <w:rFonts w:ascii="Arial Narrow" w:hAnsi="Arial Narrow"/>
                <w:sz w:val="14"/>
                <w:szCs w:val="14"/>
                <w:lang w:eastAsia="es-CO"/>
              </w:rPr>
              <w:t xml:space="preserve">Este riesgo es asumido en el 100% por </w:t>
            </w:r>
            <w:proofErr w:type="gramStart"/>
            <w:r w:rsidRPr="00755665">
              <w:rPr>
                <w:rFonts w:ascii="Arial Narrow" w:hAnsi="Arial Narrow"/>
                <w:sz w:val="14"/>
                <w:szCs w:val="14"/>
                <w:lang w:eastAsia="es-CO"/>
              </w:rPr>
              <w:t>el  contratista</w:t>
            </w:r>
            <w:proofErr w:type="gramEnd"/>
          </w:p>
        </w:tc>
        <w:tc>
          <w:tcPr>
            <w:tcW w:w="441" w:type="pct"/>
            <w:tcBorders>
              <w:top w:val="single" w:sz="4" w:space="0" w:color="auto"/>
              <w:left w:val="single" w:sz="4" w:space="0" w:color="auto"/>
              <w:bottom w:val="single" w:sz="4" w:space="0" w:color="auto"/>
              <w:right w:val="single" w:sz="4" w:space="0" w:color="auto"/>
            </w:tcBorders>
            <w:vAlign w:val="center"/>
          </w:tcPr>
          <w:p w14:paraId="69BBF042" w14:textId="5BC03044" w:rsidR="009D306A" w:rsidRPr="009D306A" w:rsidRDefault="009D306A" w:rsidP="00412A07">
            <w:pPr>
              <w:jc w:val="both"/>
              <w:rPr>
                <w:rFonts w:ascii="Arial Narrow" w:eastAsia="Quattrocento Sans" w:hAnsi="Arial Narrow" w:cs="Quattrocento Sans"/>
                <w:color w:val="000000"/>
                <w:sz w:val="14"/>
                <w:szCs w:val="14"/>
              </w:rPr>
            </w:pPr>
            <w:r w:rsidRPr="009D306A">
              <w:rPr>
                <w:rFonts w:ascii="Arial Narrow" w:eastAsia="Quattrocento Sans" w:hAnsi="Arial Narrow" w:cs="Quattrocento Sans"/>
                <w:color w:val="000000"/>
                <w:sz w:val="14"/>
                <w:szCs w:val="14"/>
              </w:rPr>
              <w:t>Seguimiento por parte del supervisor al cronograma y a las condiciones de ejecución y entrega. El contratista deberá informar oportunamente cualquier circunstancia que pueda generar retrasos y adoptar las medidas necesarias para garantizar la entrega oportuna de los bienes.</w:t>
            </w:r>
          </w:p>
        </w:tc>
        <w:tc>
          <w:tcPr>
            <w:tcW w:w="141" w:type="pct"/>
            <w:tcBorders>
              <w:top w:val="single" w:sz="4" w:space="0" w:color="auto"/>
              <w:left w:val="single" w:sz="4" w:space="0" w:color="auto"/>
              <w:bottom w:val="single" w:sz="4" w:space="0" w:color="auto"/>
              <w:right w:val="single" w:sz="4" w:space="0" w:color="auto"/>
            </w:tcBorders>
            <w:noWrap/>
            <w:vAlign w:val="center"/>
          </w:tcPr>
          <w:p w14:paraId="69FD123A" w14:textId="05F1E13C"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2</w:t>
            </w:r>
          </w:p>
        </w:tc>
        <w:tc>
          <w:tcPr>
            <w:tcW w:w="141" w:type="pct"/>
            <w:tcBorders>
              <w:top w:val="single" w:sz="4" w:space="0" w:color="auto"/>
              <w:left w:val="single" w:sz="4" w:space="0" w:color="auto"/>
              <w:bottom w:val="single" w:sz="4" w:space="0" w:color="auto"/>
              <w:right w:val="single" w:sz="4" w:space="0" w:color="auto"/>
            </w:tcBorders>
            <w:noWrap/>
            <w:vAlign w:val="center"/>
          </w:tcPr>
          <w:p w14:paraId="2CB13DBF" w14:textId="2B5A5E9D"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3</w:t>
            </w:r>
          </w:p>
        </w:tc>
        <w:tc>
          <w:tcPr>
            <w:tcW w:w="141" w:type="pct"/>
            <w:tcBorders>
              <w:top w:val="single" w:sz="4" w:space="0" w:color="auto"/>
              <w:left w:val="single" w:sz="4" w:space="0" w:color="auto"/>
              <w:bottom w:val="single" w:sz="4" w:space="0" w:color="auto"/>
              <w:right w:val="single" w:sz="4" w:space="0" w:color="auto"/>
            </w:tcBorders>
            <w:noWrap/>
            <w:vAlign w:val="center"/>
          </w:tcPr>
          <w:p w14:paraId="269A99D6" w14:textId="44EC8021" w:rsidR="009D306A" w:rsidRDefault="009D306A" w:rsidP="00412A07">
            <w:pPr>
              <w:jc w:val="center"/>
              <w:rPr>
                <w:rFonts w:ascii="Arial Narrow" w:hAnsi="Arial Narrow"/>
                <w:sz w:val="14"/>
                <w:szCs w:val="14"/>
                <w:lang w:eastAsia="es-CO"/>
              </w:rPr>
            </w:pPr>
            <w:r>
              <w:rPr>
                <w:rFonts w:ascii="Arial Narrow" w:hAnsi="Arial Narrow"/>
                <w:sz w:val="14"/>
                <w:szCs w:val="14"/>
                <w:lang w:eastAsia="es-CO"/>
              </w:rPr>
              <w:t>4</w:t>
            </w:r>
          </w:p>
        </w:tc>
        <w:tc>
          <w:tcPr>
            <w:tcW w:w="141" w:type="pct"/>
            <w:tcBorders>
              <w:top w:val="single" w:sz="4" w:space="0" w:color="auto"/>
              <w:left w:val="single" w:sz="4" w:space="0" w:color="auto"/>
              <w:bottom w:val="single" w:sz="4" w:space="0" w:color="auto"/>
              <w:right w:val="single" w:sz="4" w:space="0" w:color="auto"/>
            </w:tcBorders>
            <w:noWrap/>
            <w:textDirection w:val="btLr"/>
            <w:vAlign w:val="center"/>
          </w:tcPr>
          <w:p w14:paraId="140C6B3B" w14:textId="58F9EE3E" w:rsidR="009D306A" w:rsidRDefault="00755E05" w:rsidP="00412A07">
            <w:pPr>
              <w:jc w:val="center"/>
              <w:rPr>
                <w:rFonts w:ascii="Arial Narrow" w:hAnsi="Arial Narrow"/>
                <w:sz w:val="14"/>
                <w:szCs w:val="14"/>
                <w:lang w:eastAsia="es-CO"/>
              </w:rPr>
            </w:pPr>
            <w:r>
              <w:rPr>
                <w:rFonts w:ascii="Arial Narrow" w:hAnsi="Arial Narrow"/>
                <w:sz w:val="14"/>
                <w:szCs w:val="14"/>
                <w:lang w:eastAsia="es-CO"/>
              </w:rPr>
              <w:t>mayor</w:t>
            </w:r>
          </w:p>
        </w:tc>
        <w:tc>
          <w:tcPr>
            <w:tcW w:w="141" w:type="pct"/>
            <w:tcBorders>
              <w:top w:val="single" w:sz="4" w:space="0" w:color="auto"/>
              <w:left w:val="single" w:sz="4" w:space="0" w:color="auto"/>
              <w:bottom w:val="single" w:sz="4" w:space="0" w:color="auto"/>
              <w:right w:val="single" w:sz="4" w:space="0" w:color="auto"/>
            </w:tcBorders>
            <w:vAlign w:val="center"/>
          </w:tcPr>
          <w:p w14:paraId="3B7A6AA9" w14:textId="54CD248D" w:rsidR="009D306A" w:rsidRDefault="00755E05" w:rsidP="00412A07">
            <w:pPr>
              <w:jc w:val="center"/>
              <w:rPr>
                <w:rFonts w:ascii="Arial Narrow" w:hAnsi="Arial Narrow"/>
                <w:sz w:val="14"/>
                <w:szCs w:val="14"/>
                <w:lang w:eastAsia="es-CO"/>
              </w:rPr>
            </w:pPr>
            <w:r>
              <w:rPr>
                <w:rFonts w:ascii="Arial Narrow" w:hAnsi="Arial Narrow"/>
                <w:sz w:val="14"/>
                <w:szCs w:val="14"/>
                <w:lang w:eastAsia="es-CO"/>
              </w:rPr>
              <w:t>Si</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625AA005" w14:textId="75EEEFB7" w:rsidR="009D306A" w:rsidRPr="009D306A" w:rsidRDefault="00755E05" w:rsidP="00412A07">
            <w:pPr>
              <w:jc w:val="center"/>
              <w:rPr>
                <w:rFonts w:ascii="Arial Narrow" w:hAnsi="Arial Narrow"/>
                <w:sz w:val="14"/>
                <w:szCs w:val="14"/>
                <w:lang w:eastAsia="es-CO"/>
              </w:rPr>
            </w:pPr>
            <w:r w:rsidRPr="00755E05">
              <w:rPr>
                <w:rFonts w:ascii="Arial Narrow" w:hAnsi="Arial Narrow"/>
                <w:sz w:val="14"/>
                <w:szCs w:val="14"/>
                <w:lang w:eastAsia="es-CO"/>
              </w:rPr>
              <w:t>Contratista y supervisor del contrato.</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49B9DCB9" w14:textId="067E2CD5" w:rsidR="009D306A" w:rsidRPr="009D306A" w:rsidRDefault="00755E05" w:rsidP="009D306A">
            <w:pPr>
              <w:jc w:val="center"/>
              <w:rPr>
                <w:rFonts w:ascii="Arial Narrow" w:hAnsi="Arial Narrow"/>
                <w:sz w:val="14"/>
                <w:szCs w:val="14"/>
                <w:lang w:val="es-CO" w:eastAsia="es-CO"/>
              </w:rPr>
            </w:pPr>
            <w:r w:rsidRPr="00755E05">
              <w:rPr>
                <w:rFonts w:ascii="Arial Narrow" w:hAnsi="Arial Narrow"/>
                <w:sz w:val="14"/>
                <w:szCs w:val="14"/>
                <w:lang w:eastAsia="es-CO"/>
              </w:rPr>
              <w:t>Seguimiento periódico al avance de la fabricación y al cumplimiento de las fechas establecidas para la entrega.</w:t>
            </w:r>
          </w:p>
        </w:tc>
        <w:tc>
          <w:tcPr>
            <w:tcW w:w="460" w:type="pct"/>
            <w:tcBorders>
              <w:top w:val="single" w:sz="4" w:space="0" w:color="auto"/>
              <w:left w:val="single" w:sz="4" w:space="0" w:color="auto"/>
              <w:bottom w:val="single" w:sz="4" w:space="0" w:color="auto"/>
              <w:right w:val="single" w:sz="4" w:space="0" w:color="auto"/>
            </w:tcBorders>
            <w:vAlign w:val="center"/>
          </w:tcPr>
          <w:p w14:paraId="7A55772D" w14:textId="07649713" w:rsidR="009D306A" w:rsidRDefault="00755E05" w:rsidP="00412A07">
            <w:pPr>
              <w:jc w:val="both"/>
              <w:rPr>
                <w:rFonts w:ascii="Arial Narrow" w:hAnsi="Arial Narrow"/>
                <w:sz w:val="14"/>
                <w:szCs w:val="14"/>
                <w:lang w:eastAsia="es-CO"/>
              </w:rPr>
            </w:pPr>
            <w:r>
              <w:rPr>
                <w:rFonts w:ascii="Arial Narrow" w:hAnsi="Arial Narrow"/>
                <w:sz w:val="14"/>
                <w:szCs w:val="14"/>
                <w:lang w:eastAsia="es-CO"/>
              </w:rPr>
              <w:t>Hasta la entrega de los bienes en perfecto estado.</w:t>
            </w:r>
          </w:p>
        </w:tc>
        <w:tc>
          <w:tcPr>
            <w:tcW w:w="443" w:type="pct"/>
            <w:tcBorders>
              <w:top w:val="single" w:sz="4" w:space="0" w:color="auto"/>
              <w:left w:val="single" w:sz="4" w:space="0" w:color="auto"/>
              <w:bottom w:val="single" w:sz="4" w:space="0" w:color="auto"/>
              <w:right w:val="single" w:sz="4" w:space="0" w:color="auto"/>
            </w:tcBorders>
            <w:vAlign w:val="center"/>
          </w:tcPr>
          <w:p w14:paraId="3BC9EE9C" w14:textId="6B43B820" w:rsidR="009D306A" w:rsidRPr="009D306A" w:rsidRDefault="00755E05" w:rsidP="00412A07">
            <w:pPr>
              <w:jc w:val="both"/>
              <w:rPr>
                <w:rFonts w:ascii="Arial Narrow" w:eastAsia="Quattrocento Sans" w:hAnsi="Arial Narrow" w:cs="Quattrocento Sans"/>
                <w:color w:val="000000"/>
                <w:sz w:val="14"/>
                <w:szCs w:val="14"/>
              </w:rPr>
            </w:pPr>
            <w:r w:rsidRPr="00755E05">
              <w:rPr>
                <w:rFonts w:ascii="Arial Narrow" w:eastAsia="Quattrocento Sans" w:hAnsi="Arial Narrow" w:cs="Quattrocento Sans"/>
                <w:color w:val="000000"/>
                <w:sz w:val="14"/>
                <w:szCs w:val="14"/>
              </w:rPr>
              <w:t>Mediante comunicación con el contratista, seguimiento al cronograma y verificación de la entrega efectiva de los bienes.</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4CD3BADA" w14:textId="2969CDDA" w:rsidR="009D306A" w:rsidRDefault="00755E05" w:rsidP="00412A07">
            <w:pPr>
              <w:jc w:val="center"/>
              <w:rPr>
                <w:rFonts w:ascii="Arial Narrow" w:hAnsi="Arial Narrow"/>
                <w:sz w:val="14"/>
                <w:szCs w:val="14"/>
                <w:lang w:eastAsia="es-CO"/>
              </w:rPr>
            </w:pPr>
            <w:r>
              <w:rPr>
                <w:rFonts w:ascii="Arial Narrow" w:hAnsi="Arial Narrow"/>
                <w:sz w:val="14"/>
                <w:szCs w:val="14"/>
                <w:lang w:eastAsia="es-CO"/>
              </w:rPr>
              <w:t>Inmediara</w:t>
            </w:r>
          </w:p>
        </w:tc>
      </w:tr>
    </w:tbl>
    <w:p w14:paraId="43C7CD75" w14:textId="77777777" w:rsidR="00E42285" w:rsidRPr="00755665" w:rsidRDefault="00E42285" w:rsidP="00BC591E">
      <w:pPr>
        <w:jc w:val="both"/>
        <w:rPr>
          <w:rFonts w:ascii="Arial Narrow" w:hAnsi="Arial Narrow" w:cs="Arial"/>
          <w:b/>
          <w:color w:val="000000"/>
          <w:sz w:val="14"/>
          <w:szCs w:val="14"/>
        </w:rPr>
      </w:pPr>
    </w:p>
    <w:p w14:paraId="1B36A430" w14:textId="77777777" w:rsidR="00837E32" w:rsidRPr="00755665" w:rsidRDefault="00837E32" w:rsidP="00BC591E">
      <w:pPr>
        <w:jc w:val="both"/>
        <w:rPr>
          <w:rFonts w:ascii="Arial Narrow" w:hAnsi="Arial Narrow" w:cs="Arial"/>
          <w:b/>
          <w:color w:val="000000"/>
          <w:sz w:val="14"/>
          <w:szCs w:val="14"/>
        </w:rPr>
      </w:pPr>
    </w:p>
    <w:p w14:paraId="485CF8D0" w14:textId="77777777" w:rsidR="003D763C" w:rsidRPr="00755665" w:rsidRDefault="003D763C" w:rsidP="003D763C">
      <w:pPr>
        <w:keepNext/>
        <w:suppressAutoHyphens/>
        <w:jc w:val="center"/>
        <w:outlineLvl w:val="0"/>
        <w:rPr>
          <w:rFonts w:ascii="Arial Narrow" w:eastAsia="Batang" w:hAnsi="Arial Narrow" w:cs="Times New Roman"/>
          <w:b/>
          <w:sz w:val="14"/>
          <w:szCs w:val="14"/>
          <w:lang w:eastAsia="ar-SA"/>
        </w:rPr>
      </w:pPr>
      <w:bookmarkStart w:id="1" w:name="_Toc23917614"/>
    </w:p>
    <w:p w14:paraId="631FBC4F" w14:textId="77777777" w:rsidR="003D763C" w:rsidRPr="00755665" w:rsidRDefault="003D763C" w:rsidP="003D763C">
      <w:pPr>
        <w:keepNext/>
        <w:suppressAutoHyphens/>
        <w:jc w:val="center"/>
        <w:outlineLvl w:val="0"/>
        <w:rPr>
          <w:rFonts w:ascii="Arial Narrow" w:eastAsia="Batang" w:hAnsi="Arial Narrow" w:cs="Times New Roman"/>
          <w:b/>
          <w:sz w:val="14"/>
          <w:szCs w:val="14"/>
          <w:lang w:eastAsia="ar-SA"/>
        </w:rPr>
      </w:pPr>
    </w:p>
    <w:p w14:paraId="23D041B8" w14:textId="77777777" w:rsidR="003D763C" w:rsidRPr="00755665" w:rsidRDefault="003D763C" w:rsidP="003D763C">
      <w:pPr>
        <w:keepNext/>
        <w:suppressAutoHyphens/>
        <w:jc w:val="center"/>
        <w:outlineLvl w:val="0"/>
        <w:rPr>
          <w:rFonts w:ascii="Arial Narrow" w:eastAsia="Batang" w:hAnsi="Arial Narrow" w:cs="Times New Roman"/>
          <w:b/>
          <w:sz w:val="14"/>
          <w:szCs w:val="14"/>
          <w:lang w:eastAsia="ar-SA"/>
        </w:rPr>
      </w:pPr>
    </w:p>
    <w:bookmarkEnd w:id="1"/>
    <w:p w14:paraId="39F58718" w14:textId="77777777" w:rsidR="000D5437" w:rsidRPr="00755665" w:rsidRDefault="000D5437" w:rsidP="001F07EA">
      <w:pPr>
        <w:rPr>
          <w:rFonts w:ascii="Arial Narrow" w:hAnsi="Arial Narrow" w:cs="Arial"/>
          <w:b/>
          <w:color w:val="000000"/>
          <w:sz w:val="22"/>
          <w:szCs w:val="22"/>
        </w:rPr>
      </w:pPr>
    </w:p>
    <w:sectPr w:rsidR="000D5437" w:rsidRPr="0075566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A5938" w14:textId="77777777" w:rsidR="00D40529" w:rsidRDefault="00D40529" w:rsidP="00DB7ECC">
      <w:r>
        <w:separator/>
      </w:r>
    </w:p>
  </w:endnote>
  <w:endnote w:type="continuationSeparator" w:id="0">
    <w:p w14:paraId="4869F916" w14:textId="77777777" w:rsidR="00D40529" w:rsidRDefault="00D40529" w:rsidP="00DB7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Quattrocento Sans">
    <w:charset w:val="00"/>
    <w:family w:val="swiss"/>
    <w:pitch w:val="variable"/>
    <w:sig w:usb0="800000BF" w:usb1="4000005B"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1CCE" w14:textId="7BEBD6BE" w:rsidR="00DB7ECC" w:rsidRPr="00572091" w:rsidRDefault="00572091" w:rsidP="00572091">
    <w:pPr>
      <w:pStyle w:val="Piedepgina"/>
      <w:jc w:val="both"/>
      <w:rPr>
        <w:rFonts w:ascii="Arial Narrow" w:hAnsi="Arial Narrow"/>
        <w:sz w:val="22"/>
        <w:szCs w:val="22"/>
      </w:rPr>
    </w:pPr>
    <w:r w:rsidRPr="00572091">
      <w:rPr>
        <w:rFonts w:ascii="Arial Narrow" w:hAnsi="Arial Narrow"/>
        <w:sz w:val="22"/>
        <w:szCs w:val="22"/>
      </w:rPr>
      <w:t>.</w:t>
    </w:r>
  </w:p>
  <w:p w14:paraId="3185DD96" w14:textId="77777777" w:rsidR="00572091" w:rsidRDefault="00572091">
    <w:pPr>
      <w:pStyle w:val="Piedepgina"/>
    </w:pPr>
  </w:p>
  <w:p w14:paraId="5412E544" w14:textId="77777777" w:rsidR="00572091" w:rsidRDefault="005720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539A1" w14:textId="77777777" w:rsidR="00D40529" w:rsidRDefault="00D40529" w:rsidP="00DB7ECC">
      <w:r>
        <w:separator/>
      </w:r>
    </w:p>
  </w:footnote>
  <w:footnote w:type="continuationSeparator" w:id="0">
    <w:p w14:paraId="044B2EFA" w14:textId="77777777" w:rsidR="00D40529" w:rsidRDefault="00D40529" w:rsidP="00DB7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0C1D8" w14:textId="09C96A96" w:rsidR="001F07EA" w:rsidRPr="001F07EA" w:rsidRDefault="00DB7ECC" w:rsidP="001F07EA">
    <w:pPr>
      <w:autoSpaceDE w:val="0"/>
      <w:jc w:val="center"/>
      <w:rPr>
        <w:rFonts w:ascii="Arial Narrow" w:eastAsia="Calibri" w:hAnsi="Arial Narrow" w:cs="Arial"/>
        <w:b/>
        <w:bCs/>
        <w:sz w:val="22"/>
        <w:szCs w:val="22"/>
        <w:lang w:val="es-CO"/>
      </w:rPr>
    </w:pPr>
    <w:r w:rsidRPr="001F07EA">
      <w:rPr>
        <w:rFonts w:ascii="Arial Narrow" w:hAnsi="Arial Narrow"/>
        <w:b/>
        <w:bCs/>
        <w:noProof/>
        <w:sz w:val="22"/>
        <w:szCs w:val="22"/>
      </w:rPr>
      <w:drawing>
        <wp:anchor distT="0" distB="0" distL="114300" distR="114300" simplePos="0" relativeHeight="251658240" behindDoc="1" locked="0" layoutInCell="1" allowOverlap="1" wp14:anchorId="4B0B129F" wp14:editId="2622AAF2">
          <wp:simplePos x="0" y="0"/>
          <wp:positionH relativeFrom="page">
            <wp:align>left</wp:align>
          </wp:positionH>
          <wp:positionV relativeFrom="paragraph">
            <wp:posOffset>-449943</wp:posOffset>
          </wp:positionV>
          <wp:extent cx="7830509" cy="10198800"/>
          <wp:effectExtent l="0" t="0" r="0" b="0"/>
          <wp:wrapNone/>
          <wp:docPr id="19146105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10577" name="Imagen 1914610577"/>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r w:rsidR="001F07EA">
      <w:rPr>
        <w:rFonts w:ascii="Arial Narrow" w:hAnsi="Arial Narrow"/>
        <w:b/>
        <w:bCs/>
        <w:sz w:val="22"/>
        <w:szCs w:val="22"/>
      </w:rPr>
      <w:t xml:space="preserve">                                       </w:t>
    </w:r>
  </w:p>
  <w:p w14:paraId="355A2A60" w14:textId="3EC94FEA" w:rsidR="00DB7ECC" w:rsidRPr="001F07EA" w:rsidRDefault="00DB7ECC">
    <w:pPr>
      <w:pStyle w:val="Encabezado"/>
      <w:rPr>
        <w:lang w:val="es-CO"/>
      </w:rPr>
    </w:pPr>
  </w:p>
  <w:p w14:paraId="1BC6035B" w14:textId="77777777" w:rsidR="00DB7ECC" w:rsidRDefault="00DB7E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27AB"/>
    <w:multiLevelType w:val="hybridMultilevel"/>
    <w:tmpl w:val="EE6E92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E64EE2"/>
    <w:multiLevelType w:val="hybridMultilevel"/>
    <w:tmpl w:val="15304E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ED5697"/>
    <w:multiLevelType w:val="hybridMultilevel"/>
    <w:tmpl w:val="FF9249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9650D9"/>
    <w:multiLevelType w:val="hybridMultilevel"/>
    <w:tmpl w:val="B9965878"/>
    <w:lvl w:ilvl="0" w:tplc="FFFFFFFF">
      <w:start w:val="1"/>
      <w:numFmt w:val="decimal"/>
      <w:lvlText w:val="%1."/>
      <w:lvlJc w:val="left"/>
      <w:pPr>
        <w:ind w:left="2340" w:hanging="360"/>
      </w:pPr>
      <w:rPr>
        <w:rFonts w:ascii="Arial Narrow" w:eastAsiaTheme="minorHAns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D9047E"/>
    <w:multiLevelType w:val="hybridMultilevel"/>
    <w:tmpl w:val="044C1EEE"/>
    <w:lvl w:ilvl="0" w:tplc="240A000D">
      <w:start w:val="1"/>
      <w:numFmt w:val="bullet"/>
      <w:lvlText w:val=""/>
      <w:lvlJc w:val="left"/>
      <w:pPr>
        <w:ind w:left="1494" w:hanging="360"/>
      </w:pPr>
      <w:rPr>
        <w:rFonts w:ascii="Wingdings" w:hAnsi="Wingdings"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5" w15:restartNumberingAfterBreak="0">
    <w:nsid w:val="18594413"/>
    <w:multiLevelType w:val="multilevel"/>
    <w:tmpl w:val="30EC5D8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8" w15:restartNumberingAfterBreak="0">
    <w:nsid w:val="276C1C96"/>
    <w:multiLevelType w:val="multilevel"/>
    <w:tmpl w:val="C11E1D12"/>
    <w:lvl w:ilvl="0">
      <w:start w:val="1"/>
      <w:numFmt w:val="decimal"/>
      <w:lvlText w:val="%1."/>
      <w:lvlJc w:val="left"/>
      <w:pPr>
        <w:ind w:left="435" w:hanging="43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1967EAB"/>
    <w:multiLevelType w:val="multilevel"/>
    <w:tmpl w:val="DF86924A"/>
    <w:styleLink w:val="Listaactual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rPr>
        <w:rFonts w:ascii="Arial Narrow" w:eastAsiaTheme="minorHAnsi" w:hAnsi="Arial Narrow" w:cs="Aria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B71F83"/>
    <w:multiLevelType w:val="hybridMultilevel"/>
    <w:tmpl w:val="19CCF5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7433453"/>
    <w:multiLevelType w:val="hybridMultilevel"/>
    <w:tmpl w:val="0A3053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6AC05F7"/>
    <w:multiLevelType w:val="hybridMultilevel"/>
    <w:tmpl w:val="FC9441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D52AA4"/>
    <w:multiLevelType w:val="hybridMultilevel"/>
    <w:tmpl w:val="43D21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4F1F6A"/>
    <w:multiLevelType w:val="hybridMultilevel"/>
    <w:tmpl w:val="96B401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314BC6"/>
    <w:multiLevelType w:val="hybridMultilevel"/>
    <w:tmpl w:val="924E2B0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ascii="Arial Narrow" w:eastAsiaTheme="minorHAnsi" w:hAnsi="Arial Narrow" w:cs="Arial"/>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37F4B28"/>
    <w:multiLevelType w:val="hybridMultilevel"/>
    <w:tmpl w:val="24B480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6A7F52"/>
    <w:multiLevelType w:val="hybridMultilevel"/>
    <w:tmpl w:val="C0B2DDC8"/>
    <w:lvl w:ilvl="0" w:tplc="240A000F">
      <w:start w:val="1"/>
      <w:numFmt w:val="decimal"/>
      <w:lvlText w:val="%1."/>
      <w:lvlJc w:val="left"/>
      <w:pPr>
        <w:ind w:left="720" w:hanging="360"/>
      </w:pPr>
    </w:lvl>
    <w:lvl w:ilvl="1" w:tplc="F5FEAF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0125AD"/>
    <w:multiLevelType w:val="hybridMultilevel"/>
    <w:tmpl w:val="53C6326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AD613A"/>
    <w:multiLevelType w:val="hybridMultilevel"/>
    <w:tmpl w:val="8AF8B8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F76422"/>
    <w:multiLevelType w:val="hybridMultilevel"/>
    <w:tmpl w:val="911666B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707286F"/>
    <w:multiLevelType w:val="hybridMultilevel"/>
    <w:tmpl w:val="CEB8FFE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EC6420D"/>
    <w:multiLevelType w:val="hybridMultilevel"/>
    <w:tmpl w:val="35A45F3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4B821356">
      <w:start w:val="1"/>
      <w:numFmt w:val="lowerLetter"/>
      <w:lvlText w:val="%3."/>
      <w:lvlJc w:val="left"/>
      <w:pPr>
        <w:ind w:left="2340" w:hanging="360"/>
      </w:pPr>
      <w:rPr>
        <w:rFonts w:ascii="Arial Narrow" w:eastAsiaTheme="minorHAnsi" w:hAnsi="Arial Narrow"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E60FF8"/>
    <w:multiLevelType w:val="hybridMultilevel"/>
    <w:tmpl w:val="D234D5B2"/>
    <w:lvl w:ilvl="0" w:tplc="240A0017">
      <w:start w:val="1"/>
      <w:numFmt w:val="lowerLetter"/>
      <w:lvlText w:val="%1)"/>
      <w:lvlJc w:val="left"/>
      <w:pPr>
        <w:ind w:left="720" w:hanging="360"/>
      </w:pPr>
    </w:lvl>
    <w:lvl w:ilvl="1" w:tplc="BCBC0A2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7413809">
    <w:abstractNumId w:val="8"/>
  </w:num>
  <w:num w:numId="2" w16cid:durableId="2028672150">
    <w:abstractNumId w:val="18"/>
  </w:num>
  <w:num w:numId="3" w16cid:durableId="1424885055">
    <w:abstractNumId w:val="2"/>
  </w:num>
  <w:num w:numId="4" w16cid:durableId="704867972">
    <w:abstractNumId w:val="24"/>
  </w:num>
  <w:num w:numId="5" w16cid:durableId="1671256858">
    <w:abstractNumId w:val="20"/>
  </w:num>
  <w:num w:numId="6" w16cid:durableId="598684610">
    <w:abstractNumId w:val="13"/>
  </w:num>
  <w:num w:numId="7" w16cid:durableId="811950185">
    <w:abstractNumId w:val="17"/>
  </w:num>
  <w:num w:numId="8" w16cid:durableId="1500001009">
    <w:abstractNumId w:val="16"/>
  </w:num>
  <w:num w:numId="9" w16cid:durableId="1818258151">
    <w:abstractNumId w:val="19"/>
  </w:num>
  <w:num w:numId="10" w16cid:durableId="1348747700">
    <w:abstractNumId w:val="14"/>
  </w:num>
  <w:num w:numId="11" w16cid:durableId="93402018">
    <w:abstractNumId w:val="5"/>
  </w:num>
  <w:num w:numId="12" w16cid:durableId="1735660259">
    <w:abstractNumId w:val="10"/>
  </w:num>
  <w:num w:numId="13" w16cid:durableId="1506701979">
    <w:abstractNumId w:val="23"/>
  </w:num>
  <w:num w:numId="14" w16cid:durableId="1533419608">
    <w:abstractNumId w:val="21"/>
  </w:num>
  <w:num w:numId="15" w16cid:durableId="995111041">
    <w:abstractNumId w:val="0"/>
  </w:num>
  <w:num w:numId="16" w16cid:durableId="1057124889">
    <w:abstractNumId w:val="1"/>
  </w:num>
  <w:num w:numId="17" w16cid:durableId="1039743620">
    <w:abstractNumId w:val="15"/>
  </w:num>
  <w:num w:numId="18" w16cid:durableId="1257323587">
    <w:abstractNumId w:val="9"/>
  </w:num>
  <w:num w:numId="19" w16cid:durableId="1696080471">
    <w:abstractNumId w:val="3"/>
  </w:num>
  <w:num w:numId="20" w16cid:durableId="753630239">
    <w:abstractNumId w:val="4"/>
  </w:num>
  <w:num w:numId="21" w16cid:durableId="1523670980">
    <w:abstractNumId w:val="11"/>
  </w:num>
  <w:num w:numId="22" w16cid:durableId="198711609">
    <w:abstractNumId w:val="12"/>
  </w:num>
  <w:num w:numId="23" w16cid:durableId="1564097022">
    <w:abstractNumId w:val="7"/>
  </w:num>
  <w:num w:numId="24" w16cid:durableId="1443376103">
    <w:abstractNumId w:val="6"/>
  </w:num>
  <w:num w:numId="25" w16cid:durableId="123543368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ECC"/>
    <w:rsid w:val="0005028F"/>
    <w:rsid w:val="00054B44"/>
    <w:rsid w:val="000D5437"/>
    <w:rsid w:val="00141318"/>
    <w:rsid w:val="001626D1"/>
    <w:rsid w:val="00173989"/>
    <w:rsid w:val="001924FC"/>
    <w:rsid w:val="001A3505"/>
    <w:rsid w:val="001F07EA"/>
    <w:rsid w:val="002632D0"/>
    <w:rsid w:val="002D6C49"/>
    <w:rsid w:val="002E5993"/>
    <w:rsid w:val="00315AC0"/>
    <w:rsid w:val="00333AD7"/>
    <w:rsid w:val="00373854"/>
    <w:rsid w:val="003B5454"/>
    <w:rsid w:val="003D763C"/>
    <w:rsid w:val="00462447"/>
    <w:rsid w:val="0047003C"/>
    <w:rsid w:val="004868EA"/>
    <w:rsid w:val="004B4C49"/>
    <w:rsid w:val="00511337"/>
    <w:rsid w:val="00572091"/>
    <w:rsid w:val="00572767"/>
    <w:rsid w:val="00577344"/>
    <w:rsid w:val="00596F7C"/>
    <w:rsid w:val="005C67E7"/>
    <w:rsid w:val="005D5C81"/>
    <w:rsid w:val="00631E7A"/>
    <w:rsid w:val="00643523"/>
    <w:rsid w:val="006B55B4"/>
    <w:rsid w:val="007514F8"/>
    <w:rsid w:val="007541D1"/>
    <w:rsid w:val="00755665"/>
    <w:rsid w:val="00755E05"/>
    <w:rsid w:val="00775953"/>
    <w:rsid w:val="007A2320"/>
    <w:rsid w:val="007E44B4"/>
    <w:rsid w:val="008163D0"/>
    <w:rsid w:val="00837E32"/>
    <w:rsid w:val="00846595"/>
    <w:rsid w:val="008A22F8"/>
    <w:rsid w:val="008B6059"/>
    <w:rsid w:val="009A6D39"/>
    <w:rsid w:val="009D306A"/>
    <w:rsid w:val="009E3FA8"/>
    <w:rsid w:val="009F7B87"/>
    <w:rsid w:val="00AC4CA4"/>
    <w:rsid w:val="00AD1C77"/>
    <w:rsid w:val="00B46413"/>
    <w:rsid w:val="00B5298F"/>
    <w:rsid w:val="00B52990"/>
    <w:rsid w:val="00B77723"/>
    <w:rsid w:val="00B80DD9"/>
    <w:rsid w:val="00B828F9"/>
    <w:rsid w:val="00B84BC2"/>
    <w:rsid w:val="00BA3510"/>
    <w:rsid w:val="00BC591E"/>
    <w:rsid w:val="00BE4B62"/>
    <w:rsid w:val="00C259E9"/>
    <w:rsid w:val="00C741FF"/>
    <w:rsid w:val="00CF6E8F"/>
    <w:rsid w:val="00D40529"/>
    <w:rsid w:val="00D8045E"/>
    <w:rsid w:val="00DB7ECC"/>
    <w:rsid w:val="00DE5E41"/>
    <w:rsid w:val="00E15ECA"/>
    <w:rsid w:val="00E20458"/>
    <w:rsid w:val="00E42285"/>
    <w:rsid w:val="00E47A1B"/>
    <w:rsid w:val="00EA141C"/>
    <w:rsid w:val="00EE5308"/>
    <w:rsid w:val="00F606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FB8BC"/>
  <w15:chartTrackingRefBased/>
  <w15:docId w15:val="{3DAD17DC-DBF1-458B-8814-79AE91A4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63C"/>
    <w:pPr>
      <w:spacing w:after="0" w:line="240" w:lineRule="auto"/>
    </w:pPr>
    <w:rPr>
      <w:kern w:val="0"/>
      <w:lang w:val="es-ES_tradnl"/>
      <w14:ligatures w14:val="none"/>
    </w:rPr>
  </w:style>
  <w:style w:type="paragraph" w:styleId="Ttulo1">
    <w:name w:val="heading 1"/>
    <w:basedOn w:val="Normal"/>
    <w:next w:val="Normal"/>
    <w:link w:val="Ttulo1Car"/>
    <w:uiPriority w:val="9"/>
    <w:qFormat/>
    <w:rsid w:val="00DB7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7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7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7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7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7EC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7EC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7EC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7EC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7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B7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B7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B7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B7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B7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7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7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7ECC"/>
    <w:rPr>
      <w:rFonts w:eastAsiaTheme="majorEastAsia" w:cstheme="majorBidi"/>
      <w:color w:val="272727" w:themeColor="text1" w:themeTint="D8"/>
    </w:rPr>
  </w:style>
  <w:style w:type="paragraph" w:styleId="Ttulo">
    <w:name w:val="Title"/>
    <w:basedOn w:val="Normal"/>
    <w:next w:val="Normal"/>
    <w:link w:val="TtuloCar"/>
    <w:uiPriority w:val="10"/>
    <w:qFormat/>
    <w:rsid w:val="00DB7EC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7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7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7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7ECC"/>
    <w:pPr>
      <w:spacing w:before="160"/>
      <w:jc w:val="center"/>
    </w:pPr>
    <w:rPr>
      <w:i/>
      <w:iCs/>
      <w:color w:val="404040" w:themeColor="text1" w:themeTint="BF"/>
    </w:rPr>
  </w:style>
  <w:style w:type="character" w:customStyle="1" w:styleId="CitaCar">
    <w:name w:val="Cita Car"/>
    <w:basedOn w:val="Fuentedeprrafopredeter"/>
    <w:link w:val="Cita"/>
    <w:uiPriority w:val="29"/>
    <w:rsid w:val="00DB7ECC"/>
    <w:rPr>
      <w:i/>
      <w:iCs/>
      <w:color w:val="404040" w:themeColor="text1" w:themeTint="BF"/>
    </w:rPr>
  </w:style>
  <w:style w:type="paragraph" w:styleId="Prrafodelista">
    <w:name w:val="List Paragraph"/>
    <w:aliases w:val="List,titulo 3,Bullets,Ha,Cuadrícula clara - Énfasis 31,List Paragraph,Lista vistosa - Énfasis 11,LISTA,Lista HD,Lista multicolor - Énfasis 11,VIÑETA,VIÑETAS,Párrafo de lista2"/>
    <w:basedOn w:val="Normal"/>
    <w:link w:val="PrrafodelistaCar"/>
    <w:uiPriority w:val="34"/>
    <w:qFormat/>
    <w:rsid w:val="00DB7ECC"/>
    <w:pPr>
      <w:ind w:left="720"/>
      <w:contextualSpacing/>
    </w:pPr>
  </w:style>
  <w:style w:type="character" w:styleId="nfasisintenso">
    <w:name w:val="Intense Emphasis"/>
    <w:basedOn w:val="Fuentedeprrafopredeter"/>
    <w:uiPriority w:val="21"/>
    <w:qFormat/>
    <w:rsid w:val="00DB7ECC"/>
    <w:rPr>
      <w:i/>
      <w:iCs/>
      <w:color w:val="0F4761" w:themeColor="accent1" w:themeShade="BF"/>
    </w:rPr>
  </w:style>
  <w:style w:type="paragraph" w:styleId="Citadestacada">
    <w:name w:val="Intense Quote"/>
    <w:basedOn w:val="Normal"/>
    <w:next w:val="Normal"/>
    <w:link w:val="CitadestacadaCar"/>
    <w:uiPriority w:val="30"/>
    <w:qFormat/>
    <w:rsid w:val="00DB7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7ECC"/>
    <w:rPr>
      <w:i/>
      <w:iCs/>
      <w:color w:val="0F4761" w:themeColor="accent1" w:themeShade="BF"/>
    </w:rPr>
  </w:style>
  <w:style w:type="character" w:styleId="Referenciaintensa">
    <w:name w:val="Intense Reference"/>
    <w:basedOn w:val="Fuentedeprrafopredeter"/>
    <w:uiPriority w:val="32"/>
    <w:qFormat/>
    <w:rsid w:val="00DB7ECC"/>
    <w:rPr>
      <w:b/>
      <w:bCs/>
      <w:smallCaps/>
      <w:color w:val="0F4761" w:themeColor="accent1" w:themeShade="BF"/>
      <w:spacing w:val="5"/>
    </w:rPr>
  </w:style>
  <w:style w:type="paragraph" w:styleId="Encabezado">
    <w:name w:val="header"/>
    <w:basedOn w:val="Normal"/>
    <w:link w:val="EncabezadoCar"/>
    <w:uiPriority w:val="99"/>
    <w:unhideWhenUsed/>
    <w:rsid w:val="00DB7ECC"/>
    <w:pPr>
      <w:tabs>
        <w:tab w:val="center" w:pos="4419"/>
        <w:tab w:val="right" w:pos="8838"/>
      </w:tabs>
    </w:pPr>
  </w:style>
  <w:style w:type="character" w:customStyle="1" w:styleId="EncabezadoCar">
    <w:name w:val="Encabezado Car"/>
    <w:basedOn w:val="Fuentedeprrafopredeter"/>
    <w:link w:val="Encabezado"/>
    <w:uiPriority w:val="99"/>
    <w:rsid w:val="00DB7ECC"/>
  </w:style>
  <w:style w:type="paragraph" w:styleId="Piedepgina">
    <w:name w:val="footer"/>
    <w:basedOn w:val="Normal"/>
    <w:link w:val="PiedepginaCar"/>
    <w:uiPriority w:val="99"/>
    <w:unhideWhenUsed/>
    <w:rsid w:val="00DB7ECC"/>
    <w:pPr>
      <w:tabs>
        <w:tab w:val="center" w:pos="4419"/>
        <w:tab w:val="right" w:pos="8838"/>
      </w:tabs>
    </w:pPr>
  </w:style>
  <w:style w:type="character" w:customStyle="1" w:styleId="PiedepginaCar">
    <w:name w:val="Pie de página Car"/>
    <w:basedOn w:val="Fuentedeprrafopredeter"/>
    <w:link w:val="Piedepgina"/>
    <w:uiPriority w:val="99"/>
    <w:rsid w:val="00DB7ECC"/>
  </w:style>
  <w:style w:type="paragraph" w:styleId="Sinespaciado">
    <w:name w:val="No Spacing"/>
    <w:uiPriority w:val="1"/>
    <w:qFormat/>
    <w:rsid w:val="00315AC0"/>
    <w:pPr>
      <w:spacing w:after="0" w:line="240" w:lineRule="auto"/>
    </w:pPr>
    <w:rPr>
      <w:rFonts w:ascii="Calibri" w:eastAsia="Calibri" w:hAnsi="Calibri" w:cs="Times New Roman"/>
      <w:kern w:val="0"/>
      <w:sz w:val="22"/>
      <w:szCs w:val="22"/>
      <w14:ligatures w14:val="none"/>
    </w:rPr>
  </w:style>
  <w:style w:type="character" w:customStyle="1" w:styleId="Ninguno">
    <w:name w:val="Ninguno"/>
    <w:rsid w:val="00315AC0"/>
    <w:rPr>
      <w:lang w:val="es-ES_tradnl"/>
    </w:rPr>
  </w:style>
  <w:style w:type="paragraph" w:customStyle="1" w:styleId="Cuerpo">
    <w:name w:val="Cuerpo"/>
    <w:rsid w:val="00315AC0"/>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eastAsia="es-MX"/>
      <w14:textOutline w14:w="0" w14:cap="flat" w14:cmpd="sng" w14:algn="ctr">
        <w14:noFill/>
        <w14:prstDash w14:val="solid"/>
        <w14:bevel/>
      </w14:textOutline>
      <w14:ligatures w14:val="none"/>
    </w:rPr>
  </w:style>
  <w:style w:type="table" w:styleId="Tablaconcuadrcula">
    <w:name w:val="Table Grid"/>
    <w:basedOn w:val="Tablanormal"/>
    <w:uiPriority w:val="39"/>
    <w:rsid w:val="00315AC0"/>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315AC0"/>
    <w:pPr>
      <w:spacing w:after="120"/>
    </w:pPr>
  </w:style>
  <w:style w:type="character" w:customStyle="1" w:styleId="TextoindependienteCar">
    <w:name w:val="Texto independiente Car"/>
    <w:basedOn w:val="Fuentedeprrafopredeter"/>
    <w:link w:val="Textoindependiente"/>
    <w:uiPriority w:val="99"/>
    <w:semiHidden/>
    <w:rsid w:val="00315AC0"/>
    <w:rPr>
      <w:kern w:val="0"/>
      <w:lang w:val="es-ES_tradnl"/>
      <w14:ligatures w14:val="none"/>
    </w:rPr>
  </w:style>
  <w:style w:type="table" w:customStyle="1" w:styleId="Tablaconcuadrcula1">
    <w:name w:val="Tabla con cuadrícula1"/>
    <w:basedOn w:val="Tablanormal"/>
    <w:next w:val="Tablaconcuadrcula"/>
    <w:uiPriority w:val="39"/>
    <w:rsid w:val="00315AC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A3510"/>
    <w:rPr>
      <w:color w:val="467886" w:themeColor="hyperlink"/>
      <w:u w:val="single"/>
    </w:rPr>
  </w:style>
  <w:style w:type="character" w:styleId="Mencinsinresolver">
    <w:name w:val="Unresolved Mention"/>
    <w:basedOn w:val="Fuentedeprrafopredeter"/>
    <w:uiPriority w:val="99"/>
    <w:semiHidden/>
    <w:unhideWhenUsed/>
    <w:rsid w:val="00BA3510"/>
    <w:rPr>
      <w:color w:val="605E5C"/>
      <w:shd w:val="clear" w:color="auto" w:fill="E1DFDD"/>
    </w:rPr>
  </w:style>
  <w:style w:type="numbering" w:customStyle="1" w:styleId="Listaactual1">
    <w:name w:val="Lista actual1"/>
    <w:uiPriority w:val="99"/>
    <w:rsid w:val="00B46413"/>
    <w:pPr>
      <w:numPr>
        <w:numId w:val="18"/>
      </w:numPr>
    </w:p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locked/>
    <w:rsid w:val="003D7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1434</Words>
  <Characters>7887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Dispositivo 14CT012684</dc:creator>
  <cp:keywords/>
  <dc:description/>
  <cp:lastModifiedBy>Valentina Galvez Carvajal</cp:lastModifiedBy>
  <cp:revision>2</cp:revision>
  <cp:lastPrinted>2024-10-11T18:59:00Z</cp:lastPrinted>
  <dcterms:created xsi:type="dcterms:W3CDTF">2026-09-11T14:20:00Z</dcterms:created>
  <dcterms:modified xsi:type="dcterms:W3CDTF">2026-09-11T14:20:00Z</dcterms:modified>
</cp:coreProperties>
</file>