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C3AA23" w14:textId="77777777" w:rsidR="008029F3" w:rsidRDefault="008029F3" w:rsidP="00ED52DE">
      <w:pPr>
        <w:jc w:val="both"/>
        <w:rPr>
          <w:rFonts w:ascii="Arial" w:hAnsi="Arial" w:cs="Arial"/>
          <w:sz w:val="18"/>
          <w:szCs w:val="18"/>
        </w:rPr>
      </w:pPr>
      <w:bookmarkStart w:id="0" w:name="_GoBack"/>
      <w:bookmarkEnd w:id="0"/>
    </w:p>
    <w:p w14:paraId="13007B9A" w14:textId="5198D973" w:rsidR="00F7741D" w:rsidRPr="00327835" w:rsidRDefault="00F7741D" w:rsidP="00F7741D">
      <w:pPr>
        <w:pStyle w:val="Textoindependiente2"/>
        <w:rPr>
          <w:rFonts w:cs="Arial"/>
          <w:sz w:val="20"/>
          <w:szCs w:val="20"/>
        </w:rPr>
      </w:pPr>
      <w:r w:rsidRPr="00327835">
        <w:rPr>
          <w:rFonts w:cs="Arial"/>
          <w:sz w:val="20"/>
          <w:szCs w:val="20"/>
        </w:rPr>
        <w:t xml:space="preserve">Con base en lo establecido en el numeral 8 del artículo 2.2.1.2.1.5.2 del Decreto 1082 de 2015, modificado por el artículo segundo del Decreto 1860 de 2021, en caso de presentarse empate en el precio entre dos o más ofertas, se seguirán los criterios de desempate previstos en el artículo 35 de la Ley 2069 de 2020, conforme a los medios de acreditación del artículo </w:t>
      </w:r>
      <w:r>
        <w:rPr>
          <w:rFonts w:cs="Arial"/>
          <w:sz w:val="20"/>
          <w:szCs w:val="20"/>
        </w:rPr>
        <w:t>3°</w:t>
      </w:r>
      <w:r w:rsidRPr="00327835">
        <w:rPr>
          <w:rFonts w:cs="Arial"/>
          <w:sz w:val="20"/>
          <w:szCs w:val="20"/>
        </w:rPr>
        <w:t xml:space="preserve"> del Decreto 1860 de 2021, siempre y cuando la oferta esté dentro del presupuesto asignado, cumpla con el objeto contractual y los requisitos habilitantes, lo que se aplicará de forma </w:t>
      </w:r>
      <w:r w:rsidRPr="00A128D0">
        <w:rPr>
          <w:rFonts w:cs="Arial"/>
          <w:b/>
          <w:sz w:val="20"/>
          <w:szCs w:val="20"/>
        </w:rPr>
        <w:t>sucesiva</w:t>
      </w:r>
      <w:r w:rsidRPr="00327835">
        <w:rPr>
          <w:rFonts w:cs="Arial"/>
          <w:sz w:val="20"/>
          <w:szCs w:val="20"/>
        </w:rPr>
        <w:t xml:space="preserve"> y </w:t>
      </w:r>
      <w:r w:rsidRPr="00A128D0">
        <w:rPr>
          <w:rFonts w:cs="Arial"/>
          <w:b/>
          <w:sz w:val="20"/>
          <w:szCs w:val="20"/>
        </w:rPr>
        <w:t>excluyente</w:t>
      </w:r>
      <w:r w:rsidRPr="00327835">
        <w:rPr>
          <w:rFonts w:cs="Arial"/>
          <w:sz w:val="20"/>
          <w:szCs w:val="20"/>
        </w:rPr>
        <w:t xml:space="preserve"> en el orden establecido en la citada normatividad. Para lo anterior, los interesados en el presente proceso de selección y en cumplimiento de lo anterior, deberán observar la normatividad referida y presentar con la oferta </w:t>
      </w:r>
      <w:r>
        <w:rPr>
          <w:rFonts w:cs="Arial"/>
          <w:sz w:val="20"/>
          <w:szCs w:val="20"/>
        </w:rPr>
        <w:t>el</w:t>
      </w:r>
      <w:r w:rsidRPr="00327835">
        <w:rPr>
          <w:rFonts w:cs="Arial"/>
          <w:sz w:val="20"/>
          <w:szCs w:val="20"/>
        </w:rPr>
        <w:t xml:space="preserve"> </w:t>
      </w:r>
      <w:r w:rsidR="00264E9A" w:rsidRPr="00264E9A">
        <w:rPr>
          <w:rFonts w:cs="Arial"/>
          <w:sz w:val="20"/>
          <w:szCs w:val="20"/>
        </w:rPr>
        <w:t>presente anexo de</w:t>
      </w:r>
      <w:r w:rsidRPr="00264E9A">
        <w:rPr>
          <w:rFonts w:cs="Arial"/>
          <w:sz w:val="20"/>
          <w:szCs w:val="20"/>
        </w:rPr>
        <w:t xml:space="preserve"> </w:t>
      </w:r>
      <w:r>
        <w:rPr>
          <w:rFonts w:cs="Arial"/>
          <w:sz w:val="20"/>
          <w:szCs w:val="20"/>
        </w:rPr>
        <w:t xml:space="preserve">FACTORES </w:t>
      </w:r>
      <w:r w:rsidRPr="00327835">
        <w:rPr>
          <w:rFonts w:cs="Arial"/>
          <w:sz w:val="20"/>
          <w:szCs w:val="20"/>
        </w:rPr>
        <w:t xml:space="preserve">DE DESEMPATE, </w:t>
      </w:r>
      <w:r>
        <w:rPr>
          <w:rFonts w:cs="Arial"/>
          <w:sz w:val="20"/>
          <w:szCs w:val="20"/>
        </w:rPr>
        <w:t xml:space="preserve">marcando el o los factores </w:t>
      </w:r>
      <w:r w:rsidRPr="00327835">
        <w:rPr>
          <w:rFonts w:cs="Arial"/>
          <w:sz w:val="20"/>
          <w:szCs w:val="20"/>
        </w:rPr>
        <w:t>con los que considera participar</w:t>
      </w:r>
      <w:r w:rsidR="00A128D0">
        <w:rPr>
          <w:rFonts w:cs="Arial"/>
          <w:sz w:val="20"/>
          <w:szCs w:val="20"/>
        </w:rPr>
        <w:t xml:space="preserve"> con una </w:t>
      </w:r>
      <w:r w:rsidR="00A128D0" w:rsidRPr="00A128D0">
        <w:rPr>
          <w:rFonts w:cs="Arial"/>
          <w:b/>
          <w:sz w:val="20"/>
          <w:szCs w:val="20"/>
        </w:rPr>
        <w:t>X</w:t>
      </w:r>
      <w:r w:rsidR="00A128D0">
        <w:rPr>
          <w:rFonts w:cs="Arial"/>
          <w:sz w:val="20"/>
          <w:szCs w:val="20"/>
        </w:rPr>
        <w:t xml:space="preserve"> en el recuadro inferior derecho de cada factor</w:t>
      </w:r>
      <w:r>
        <w:rPr>
          <w:rFonts w:cs="Arial"/>
          <w:sz w:val="20"/>
          <w:szCs w:val="20"/>
        </w:rPr>
        <w:t>,</w:t>
      </w:r>
      <w:r w:rsidRPr="00327835">
        <w:rPr>
          <w:rFonts w:cs="Arial"/>
          <w:sz w:val="20"/>
          <w:szCs w:val="20"/>
        </w:rPr>
        <w:t xml:space="preserve"> en el evento de presentarse empate entre dos a más ofertas.</w:t>
      </w:r>
    </w:p>
    <w:p w14:paraId="6BAABA27" w14:textId="77777777" w:rsidR="00F7741D" w:rsidRPr="00327835" w:rsidRDefault="00F7741D" w:rsidP="00F7741D">
      <w:pPr>
        <w:tabs>
          <w:tab w:val="left" w:pos="284"/>
          <w:tab w:val="left" w:pos="567"/>
          <w:tab w:val="left" w:pos="5670"/>
        </w:tabs>
        <w:jc w:val="both"/>
        <w:rPr>
          <w:rFonts w:ascii="Arial" w:hAnsi="Arial" w:cs="Arial"/>
        </w:rPr>
      </w:pPr>
    </w:p>
    <w:p w14:paraId="0FB44FA0" w14:textId="0AC92BFC"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3.9.1 </w:t>
      </w:r>
      <w:r w:rsidRPr="00327835">
        <w:rPr>
          <w:rFonts w:ascii="Arial" w:hAnsi="Arial" w:cs="Arial"/>
          <w:b/>
        </w:rPr>
        <w:t xml:space="preserve">Bienes nacionales: </w:t>
      </w:r>
      <w:r w:rsidRPr="00327835">
        <w:rPr>
          <w:rFonts w:ascii="Arial" w:hAnsi="Arial" w:cs="Arial"/>
        </w:rPr>
        <w:t xml:space="preserve">Se preferirá la oferta de bienes nacionales frente a la oferta de bienes extranjeros, con base en las definiciones de que trata el artículo 2.2.1.1.1.3.1 del Decreto 1082 de 2015. Para tal efecto, el proponente deberá acreditar que los bienes que ofertan son nacionales, </w:t>
      </w:r>
      <w:r w:rsidR="001957DA">
        <w:rPr>
          <w:rFonts w:ascii="Arial" w:hAnsi="Arial" w:cs="Arial"/>
        </w:rPr>
        <w:t xml:space="preserve">por lo que </w:t>
      </w:r>
      <w:r w:rsidRPr="00327835">
        <w:rPr>
          <w:rFonts w:ascii="Arial" w:hAnsi="Arial" w:cs="Arial"/>
        </w:rPr>
        <w:t>se debe tener presente las definiciones de bienes nacionales, adjuntando los documentos que se indican en el siguiente cuadro:</w:t>
      </w:r>
    </w:p>
    <w:p w14:paraId="135F5E81" w14:textId="77777777" w:rsidR="00F7741D" w:rsidRPr="00327835" w:rsidRDefault="00F7741D"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384"/>
        <w:gridCol w:w="3969"/>
        <w:gridCol w:w="4191"/>
      </w:tblGrid>
      <w:tr w:rsidR="00F7741D" w:rsidRPr="00327835" w14:paraId="67B89417" w14:textId="77777777" w:rsidTr="005C2687">
        <w:tc>
          <w:tcPr>
            <w:tcW w:w="1384" w:type="dxa"/>
          </w:tcPr>
          <w:p w14:paraId="4CB9493D"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3969" w:type="dxa"/>
          </w:tcPr>
          <w:p w14:paraId="7B3B82D9"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4191" w:type="dxa"/>
          </w:tcPr>
          <w:p w14:paraId="3517A8EE"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F7741D" w:rsidRPr="00327835" w14:paraId="6398DB81" w14:textId="77777777" w:rsidTr="005C2687">
        <w:tc>
          <w:tcPr>
            <w:tcW w:w="1384" w:type="dxa"/>
          </w:tcPr>
          <w:p w14:paraId="5684322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Bines nacionales: Inscritos en el Registro de Productores de Bienes Nacionales –RPBN.</w:t>
            </w:r>
          </w:p>
        </w:tc>
        <w:tc>
          <w:tcPr>
            <w:tcW w:w="3969" w:type="dxa"/>
          </w:tcPr>
          <w:p w14:paraId="2885D00D" w14:textId="77777777" w:rsidR="00F7741D" w:rsidRPr="00327835" w:rsidRDefault="00F7741D" w:rsidP="00A05DC6">
            <w:pPr>
              <w:pStyle w:val="Prrafodelista"/>
              <w:numPr>
                <w:ilvl w:val="0"/>
                <w:numId w:val="1"/>
              </w:numPr>
              <w:tabs>
                <w:tab w:val="left" w:pos="-108"/>
                <w:tab w:val="left" w:pos="5670"/>
              </w:tabs>
              <w:jc w:val="both"/>
              <w:rPr>
                <w:rFonts w:ascii="Arial" w:hAnsi="Arial" w:cs="Arial"/>
                <w:sz w:val="18"/>
                <w:szCs w:val="18"/>
              </w:rPr>
            </w:pPr>
            <w:r w:rsidRPr="00327835">
              <w:rPr>
                <w:rFonts w:ascii="Arial" w:hAnsi="Arial" w:cs="Arial"/>
                <w:sz w:val="18"/>
                <w:szCs w:val="18"/>
              </w:rPr>
              <w:t>Aquellos totalmente obtenidos en el territorio colombiano.</w:t>
            </w:r>
          </w:p>
          <w:p w14:paraId="308B452F" w14:textId="77777777" w:rsidR="00F7741D" w:rsidRPr="00327835" w:rsidRDefault="00F7741D" w:rsidP="005C2687">
            <w:pPr>
              <w:tabs>
                <w:tab w:val="left" w:pos="-108"/>
                <w:tab w:val="left" w:pos="5670"/>
              </w:tabs>
              <w:jc w:val="both"/>
              <w:rPr>
                <w:rFonts w:ascii="Arial" w:hAnsi="Arial" w:cs="Arial"/>
                <w:sz w:val="18"/>
                <w:szCs w:val="18"/>
              </w:rPr>
            </w:pPr>
          </w:p>
          <w:p w14:paraId="69E9FA55" w14:textId="77777777" w:rsidR="00F7741D" w:rsidRPr="00327835" w:rsidRDefault="00F7741D" w:rsidP="00A05DC6">
            <w:pPr>
              <w:pStyle w:val="Prrafodelista"/>
              <w:numPr>
                <w:ilvl w:val="0"/>
                <w:numId w:val="1"/>
              </w:numPr>
              <w:tabs>
                <w:tab w:val="left" w:pos="-108"/>
                <w:tab w:val="left" w:pos="5670"/>
              </w:tabs>
              <w:jc w:val="both"/>
              <w:rPr>
                <w:rFonts w:ascii="Arial" w:hAnsi="Arial" w:cs="Arial"/>
                <w:sz w:val="18"/>
                <w:szCs w:val="18"/>
              </w:rPr>
            </w:pPr>
            <w:r w:rsidRPr="00327835">
              <w:rPr>
                <w:rFonts w:ascii="Arial" w:hAnsi="Arial" w:cs="Arial"/>
                <w:sz w:val="18"/>
                <w:szCs w:val="18"/>
              </w:rPr>
              <w:t>Los bienes elaborados en el país con materiales nacionales.</w:t>
            </w:r>
          </w:p>
          <w:p w14:paraId="50357C0C" w14:textId="77777777" w:rsidR="00F7741D" w:rsidRPr="00327835" w:rsidRDefault="00F7741D" w:rsidP="005C2687">
            <w:pPr>
              <w:pStyle w:val="Prrafodelista"/>
              <w:rPr>
                <w:rFonts w:ascii="Arial" w:hAnsi="Arial" w:cs="Arial"/>
                <w:sz w:val="18"/>
                <w:szCs w:val="18"/>
              </w:rPr>
            </w:pPr>
          </w:p>
          <w:p w14:paraId="2EE4CB27" w14:textId="5743D9CA" w:rsidR="00F7741D" w:rsidRPr="00327835" w:rsidRDefault="00F7741D" w:rsidP="00A05DC6">
            <w:pPr>
              <w:pStyle w:val="Prrafodelista"/>
              <w:numPr>
                <w:ilvl w:val="0"/>
                <w:numId w:val="1"/>
              </w:numPr>
              <w:tabs>
                <w:tab w:val="left" w:pos="-108"/>
                <w:tab w:val="left" w:pos="5670"/>
              </w:tabs>
              <w:jc w:val="both"/>
              <w:rPr>
                <w:rFonts w:ascii="Arial" w:hAnsi="Arial" w:cs="Arial"/>
                <w:sz w:val="18"/>
                <w:szCs w:val="18"/>
              </w:rPr>
            </w:pPr>
            <w:r w:rsidRPr="00327835">
              <w:rPr>
                <w:rFonts w:ascii="Arial" w:hAnsi="Arial" w:cs="Arial"/>
                <w:sz w:val="18"/>
                <w:szCs w:val="18"/>
              </w:rPr>
              <w:t>Los bienes que hayan sufrido una transformación sustancial</w:t>
            </w:r>
            <w:r w:rsidR="00435F6E">
              <w:rPr>
                <w:rFonts w:ascii="Arial" w:hAnsi="Arial" w:cs="Arial"/>
                <w:sz w:val="18"/>
                <w:szCs w:val="18"/>
              </w:rPr>
              <w:t>,</w:t>
            </w:r>
            <w:r w:rsidRPr="00327835">
              <w:rPr>
                <w:rFonts w:ascii="Arial" w:hAnsi="Arial" w:cs="Arial"/>
                <w:sz w:val="18"/>
                <w:szCs w:val="18"/>
              </w:rPr>
              <w:t xml:space="preserve"> en función de un porcentaje mí</w:t>
            </w:r>
            <w:r w:rsidR="00435F6E">
              <w:rPr>
                <w:rFonts w:ascii="Arial" w:hAnsi="Arial" w:cs="Arial"/>
                <w:sz w:val="18"/>
                <w:szCs w:val="18"/>
              </w:rPr>
              <w:t>nimo de Valor Agregado Nacional</w:t>
            </w:r>
            <w:r w:rsidRPr="00327835">
              <w:rPr>
                <w:rFonts w:ascii="Arial" w:hAnsi="Arial" w:cs="Arial"/>
                <w:sz w:val="18"/>
                <w:szCs w:val="18"/>
              </w:rPr>
              <w:t xml:space="preserve"> o un proceso productivo sustancial.</w:t>
            </w:r>
          </w:p>
        </w:tc>
        <w:tc>
          <w:tcPr>
            <w:tcW w:w="4191" w:type="dxa"/>
          </w:tcPr>
          <w:p w14:paraId="1A525523"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Certificación de estar inscrito en el del Registro de Productores de Bienes Nacionales – RPBN, expedido por el Ministerio d</w:t>
            </w:r>
            <w:r>
              <w:rPr>
                <w:rFonts w:ascii="Arial" w:hAnsi="Arial" w:cs="Arial"/>
                <w:sz w:val="18"/>
                <w:szCs w:val="18"/>
              </w:rPr>
              <w:t>e Comercio, Industria y Turismo,</w:t>
            </w:r>
            <w:r w:rsidRPr="008375B2">
              <w:rPr>
                <w:rFonts w:ascii="Arial" w:eastAsia="Arial" w:hAnsi="Arial" w:cs="Arial"/>
                <w:lang w:val="es-ES"/>
              </w:rPr>
              <w:t xml:space="preserve"> </w:t>
            </w:r>
            <w:r w:rsidRPr="008375B2">
              <w:rPr>
                <w:rFonts w:ascii="Arial" w:hAnsi="Arial" w:cs="Arial"/>
                <w:sz w:val="18"/>
                <w:szCs w:val="18"/>
                <w:lang w:val="es-ES"/>
              </w:rPr>
              <w:t>según verificación realizada en el VUCE - Ventanilla Única de Comercio Exterior</w:t>
            </w:r>
            <w:r>
              <w:rPr>
                <w:rFonts w:ascii="Arial" w:hAnsi="Arial" w:cs="Arial"/>
                <w:sz w:val="18"/>
                <w:szCs w:val="18"/>
                <w:lang w:val="es-ES"/>
              </w:rPr>
              <w:t>.</w:t>
            </w:r>
          </w:p>
        </w:tc>
      </w:tr>
    </w:tbl>
    <w:p w14:paraId="7A29E21D"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A128D0" w14:paraId="2E5DC59A" w14:textId="77777777" w:rsidTr="00A128D0">
        <w:trPr>
          <w:trHeight w:val="632"/>
        </w:trPr>
        <w:tc>
          <w:tcPr>
            <w:tcW w:w="585" w:type="dxa"/>
          </w:tcPr>
          <w:p w14:paraId="6FDAEB4A" w14:textId="77777777" w:rsidR="00A128D0" w:rsidRDefault="00A128D0" w:rsidP="00A128D0">
            <w:pPr>
              <w:tabs>
                <w:tab w:val="left" w:pos="284"/>
                <w:tab w:val="left" w:pos="567"/>
                <w:tab w:val="left" w:pos="5670"/>
              </w:tabs>
              <w:jc w:val="right"/>
              <w:rPr>
                <w:rFonts w:ascii="Arial" w:hAnsi="Arial" w:cs="Arial"/>
              </w:rPr>
            </w:pPr>
          </w:p>
          <w:p w14:paraId="3C816B5F" w14:textId="5ABD5BC8" w:rsidR="00A128D0" w:rsidRDefault="00A128D0" w:rsidP="00A128D0">
            <w:pPr>
              <w:tabs>
                <w:tab w:val="left" w:pos="284"/>
                <w:tab w:val="left" w:pos="567"/>
                <w:tab w:val="left" w:pos="5670"/>
              </w:tabs>
              <w:jc w:val="center"/>
              <w:rPr>
                <w:rFonts w:ascii="Arial" w:hAnsi="Arial" w:cs="Arial"/>
              </w:rPr>
            </w:pPr>
          </w:p>
          <w:p w14:paraId="52D772D9" w14:textId="77777777" w:rsidR="00A128D0" w:rsidRDefault="00A128D0" w:rsidP="00A128D0">
            <w:pPr>
              <w:tabs>
                <w:tab w:val="left" w:pos="284"/>
                <w:tab w:val="left" w:pos="567"/>
                <w:tab w:val="left" w:pos="5670"/>
              </w:tabs>
              <w:jc w:val="right"/>
              <w:rPr>
                <w:rFonts w:ascii="Arial" w:hAnsi="Arial" w:cs="Arial"/>
              </w:rPr>
            </w:pPr>
          </w:p>
        </w:tc>
      </w:tr>
    </w:tbl>
    <w:p w14:paraId="0E402EE1" w14:textId="77777777" w:rsidR="00A128D0" w:rsidRPr="00327835" w:rsidRDefault="00A128D0" w:rsidP="00F7741D">
      <w:pPr>
        <w:tabs>
          <w:tab w:val="left" w:pos="284"/>
          <w:tab w:val="left" w:pos="567"/>
          <w:tab w:val="left" w:pos="5670"/>
        </w:tabs>
        <w:jc w:val="both"/>
        <w:rPr>
          <w:rFonts w:ascii="Arial" w:hAnsi="Arial" w:cs="Arial"/>
        </w:rPr>
      </w:pPr>
    </w:p>
    <w:p w14:paraId="33D47536"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3.9.2 </w:t>
      </w:r>
      <w:r w:rsidRPr="00327835">
        <w:rPr>
          <w:rFonts w:ascii="Arial" w:hAnsi="Arial" w:cs="Arial"/>
          <w:b/>
        </w:rPr>
        <w:t xml:space="preserve">Mujeres cabeza de familia o víctima de violencia intrafamiliar: </w:t>
      </w:r>
      <w:r w:rsidRPr="00327835">
        <w:rPr>
          <w:rFonts w:ascii="Arial" w:hAnsi="Arial" w:cs="Arial"/>
        </w:rPr>
        <w:t>De persistir el empate, se preferirá la oferta de la mujer cabeza de familia, lo que se acreditará según lo indicado  en el parágrafo del artículo 2 de la Ley 82 de 1993, modificado por el artículo 1 de la Ley 1232 de 2008, o la norma que lo modifique, aclare, adicione o sustituya. Igualmente, se preferirá la propuesta de la mujer víctima de violencia intrafamiliar. En el caso de las personas jurídicas se preferirá a aquellas en las que participen mayoritariamente mujeres cabeza de familia y/o mujeres víctimas de violencia intrafamiliar.</w:t>
      </w:r>
    </w:p>
    <w:p w14:paraId="78A16A10" w14:textId="77777777" w:rsidR="00F7741D" w:rsidRPr="00327835" w:rsidRDefault="00F7741D"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951"/>
        <w:gridCol w:w="4394"/>
        <w:gridCol w:w="3199"/>
      </w:tblGrid>
      <w:tr w:rsidR="00F7741D" w:rsidRPr="00327835" w14:paraId="087E6DAD" w14:textId="77777777" w:rsidTr="005C2687">
        <w:tc>
          <w:tcPr>
            <w:tcW w:w="1951" w:type="dxa"/>
          </w:tcPr>
          <w:p w14:paraId="636ED2A9"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4394" w:type="dxa"/>
          </w:tcPr>
          <w:p w14:paraId="2D947822"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3199" w:type="dxa"/>
          </w:tcPr>
          <w:p w14:paraId="33D188EB"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F7741D" w:rsidRPr="00327835" w14:paraId="3C8776F0" w14:textId="77777777" w:rsidTr="005C2687">
        <w:tc>
          <w:tcPr>
            <w:tcW w:w="1951" w:type="dxa"/>
          </w:tcPr>
          <w:p w14:paraId="75423234"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cabeza de familia:</w:t>
            </w:r>
          </w:p>
        </w:tc>
        <w:tc>
          <w:tcPr>
            <w:tcW w:w="4394" w:type="dxa"/>
          </w:tcPr>
          <w:p w14:paraId="078CE31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w:t>
            </w:r>
            <w:r>
              <w:rPr>
                <w:rFonts w:ascii="Arial" w:hAnsi="Arial" w:cs="Arial"/>
                <w:sz w:val="18"/>
                <w:szCs w:val="18"/>
              </w:rPr>
              <w:t>tículo 1 de la Ley 1232 de 2008,</w:t>
            </w:r>
            <w:r w:rsidRPr="001E10C0">
              <w:rPr>
                <w:rFonts w:ascii="Arial" w:hAnsi="Arial" w:cs="Arial"/>
                <w:lang w:val="es-ES"/>
              </w:rPr>
              <w:t xml:space="preserve"> </w:t>
            </w:r>
            <w:r w:rsidRPr="001E10C0">
              <w:rPr>
                <w:rFonts w:ascii="Arial" w:hAnsi="Arial" w:cs="Arial"/>
                <w:sz w:val="18"/>
                <w:szCs w:val="18"/>
                <w:lang w:val="es-ES"/>
              </w:rPr>
              <w:t>o la norma que lo modifique, aclare, adicione o sustituya</w:t>
            </w:r>
            <w:r>
              <w:rPr>
                <w:rFonts w:ascii="Arial" w:hAnsi="Arial" w:cs="Arial"/>
                <w:sz w:val="18"/>
                <w:szCs w:val="18"/>
                <w:lang w:val="es-ES"/>
              </w:rPr>
              <w:t>.</w:t>
            </w:r>
          </w:p>
        </w:tc>
        <w:tc>
          <w:tcPr>
            <w:tcW w:w="3199" w:type="dxa"/>
          </w:tcPr>
          <w:p w14:paraId="42F18A81" w14:textId="77777777" w:rsidR="00F7741D"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rPr>
              <w:t>Declaración ante notario público.</w:t>
            </w:r>
            <w:r w:rsidRPr="004E12FF">
              <w:rPr>
                <w:rFonts w:ascii="Arial" w:eastAsia="Arial" w:hAnsi="Arial" w:cs="Arial"/>
                <w:lang w:val="es-ES"/>
              </w:rPr>
              <w:t xml:space="preserve"> </w:t>
            </w:r>
          </w:p>
          <w:p w14:paraId="475B4ED4" w14:textId="77777777" w:rsidR="00F7741D" w:rsidRPr="004E12FF" w:rsidRDefault="00F7741D" w:rsidP="005C2687">
            <w:pPr>
              <w:tabs>
                <w:tab w:val="left" w:pos="0"/>
                <w:tab w:val="left" w:pos="5670"/>
              </w:tabs>
              <w:jc w:val="both"/>
              <w:rPr>
                <w:rFonts w:ascii="Arial" w:eastAsia="Arial" w:hAnsi="Arial" w:cs="Arial"/>
                <w:lang w:val="es-ES"/>
              </w:rPr>
            </w:pPr>
          </w:p>
          <w:p w14:paraId="14EBFE4C" w14:textId="77777777" w:rsidR="00F7741D" w:rsidRPr="004E12FF"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lang w:val="es-ES"/>
              </w:rPr>
              <w:t>Copia del documento de identidad</w:t>
            </w:r>
          </w:p>
        </w:tc>
      </w:tr>
      <w:tr w:rsidR="00F7741D" w:rsidRPr="00327835" w14:paraId="118E8F84" w14:textId="77777777" w:rsidTr="005C2687">
        <w:tc>
          <w:tcPr>
            <w:tcW w:w="1951" w:type="dxa"/>
          </w:tcPr>
          <w:p w14:paraId="33EA9A0C"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víctima de violencia intrafamiliar:</w:t>
            </w:r>
          </w:p>
        </w:tc>
        <w:tc>
          <w:tcPr>
            <w:tcW w:w="4394" w:type="dxa"/>
          </w:tcPr>
          <w:p w14:paraId="4A24956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788552FB"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2DCD65F7" w14:textId="77777777" w:rsidR="00F7741D" w:rsidRPr="00327835" w:rsidRDefault="00F7741D" w:rsidP="005C2687">
            <w:pPr>
              <w:tabs>
                <w:tab w:val="left" w:pos="284"/>
                <w:tab w:val="left" w:pos="567"/>
                <w:tab w:val="left" w:pos="5670"/>
              </w:tabs>
              <w:jc w:val="both"/>
              <w:rPr>
                <w:rFonts w:ascii="Arial" w:hAnsi="Arial" w:cs="Arial"/>
                <w:sz w:val="18"/>
                <w:szCs w:val="18"/>
              </w:rPr>
            </w:pPr>
          </w:p>
        </w:tc>
        <w:tc>
          <w:tcPr>
            <w:tcW w:w="3199" w:type="dxa"/>
          </w:tcPr>
          <w:p w14:paraId="3BCD751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Certificado de la medida de protección del comisario de familia del lugar donde ocurrieron los hechos, del juez civil municipal o promiscuo municipal o la autoridad indígena en los casos de violencia intrafamiliar en las comunidades de esta naturaleza - artículo 16 de la Ley 1257 de 2008.</w:t>
            </w:r>
          </w:p>
          <w:p w14:paraId="5411F4AE"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4FE4A4AE" w14:textId="77777777" w:rsidR="00F7741D" w:rsidRPr="00327835" w:rsidRDefault="00F7741D" w:rsidP="005C2687">
            <w:pPr>
              <w:jc w:val="both"/>
              <w:rPr>
                <w:rFonts w:ascii="Arial" w:hAnsi="Arial" w:cs="Arial"/>
                <w:sz w:val="18"/>
                <w:szCs w:val="18"/>
              </w:rPr>
            </w:pPr>
            <w:r w:rsidRPr="00327835">
              <w:rPr>
                <w:rFonts w:ascii="Arial" w:hAnsi="Arial" w:cs="Arial"/>
                <w:sz w:val="18"/>
                <w:szCs w:val="18"/>
              </w:rPr>
              <w:t xml:space="preserve">De acuerdo con el artículo 5 de la Ley 1581 de 2012, el titular de la información de estos datos sensibles, deberá autorizar de manera previa y expresa el </w:t>
            </w:r>
            <w:r w:rsidRPr="00327835">
              <w:rPr>
                <w:rFonts w:ascii="Arial" w:hAnsi="Arial" w:cs="Arial"/>
                <w:sz w:val="18"/>
                <w:szCs w:val="18"/>
              </w:rPr>
              <w:lastRenderedPageBreak/>
              <w:t>tratamiento de esta información, en los términos del literal a) del artículo 6 de la precitada Ley, como requisito para el otorgamiento del criterio de desempate.</w:t>
            </w:r>
          </w:p>
        </w:tc>
      </w:tr>
      <w:tr w:rsidR="00F7741D" w:rsidRPr="00327835" w14:paraId="4D20D7CB" w14:textId="77777777" w:rsidTr="005C2687">
        <w:tc>
          <w:tcPr>
            <w:tcW w:w="1951" w:type="dxa"/>
          </w:tcPr>
          <w:p w14:paraId="25246870"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lastRenderedPageBreak/>
              <w:t>Personas jurídicas:</w:t>
            </w:r>
          </w:p>
        </w:tc>
        <w:tc>
          <w:tcPr>
            <w:tcW w:w="4394" w:type="dxa"/>
          </w:tcPr>
          <w:p w14:paraId="00C74DFC"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artículo 1 de la Ley 1232 de 2008.</w:t>
            </w:r>
          </w:p>
          <w:p w14:paraId="79075FFC"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2AFA438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5DFD7685" w14:textId="77777777" w:rsidR="00F7741D" w:rsidRPr="00327835" w:rsidRDefault="00F7741D" w:rsidP="005C2687">
            <w:pPr>
              <w:tabs>
                <w:tab w:val="left" w:pos="284"/>
                <w:tab w:val="left" w:pos="567"/>
                <w:tab w:val="left" w:pos="5670"/>
              </w:tabs>
              <w:jc w:val="both"/>
              <w:rPr>
                <w:rFonts w:ascii="Arial" w:hAnsi="Arial" w:cs="Arial"/>
                <w:sz w:val="18"/>
                <w:szCs w:val="18"/>
              </w:rPr>
            </w:pPr>
          </w:p>
        </w:tc>
        <w:tc>
          <w:tcPr>
            <w:tcW w:w="3199" w:type="dxa"/>
          </w:tcPr>
          <w:p w14:paraId="5FB8BC6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w:t>
            </w:r>
          </w:p>
        </w:tc>
      </w:tr>
      <w:tr w:rsidR="00F7741D" w:rsidRPr="00327835" w14:paraId="2B26D513" w14:textId="77777777" w:rsidTr="005C2687">
        <w:tc>
          <w:tcPr>
            <w:tcW w:w="1951" w:type="dxa"/>
          </w:tcPr>
          <w:p w14:paraId="000363D0"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Proponente plural:</w:t>
            </w:r>
          </w:p>
        </w:tc>
        <w:tc>
          <w:tcPr>
            <w:tcW w:w="4394" w:type="dxa"/>
          </w:tcPr>
          <w:p w14:paraId="1D18C69B"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 preferirá la oferta cuando cada uno de los integrantes acredite alguna de las condiciones señaladas con anterioridad.</w:t>
            </w:r>
          </w:p>
        </w:tc>
        <w:tc>
          <w:tcPr>
            <w:tcW w:w="3199" w:type="dxa"/>
          </w:tcPr>
          <w:p w14:paraId="5A87E9F2"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Los mismos soportes par</w:t>
            </w:r>
            <w:r>
              <w:rPr>
                <w:rFonts w:ascii="Arial" w:hAnsi="Arial" w:cs="Arial"/>
                <w:sz w:val="18"/>
                <w:szCs w:val="18"/>
              </w:rPr>
              <w:t>a mujeres cabeza de familia, o m</w:t>
            </w:r>
            <w:r w:rsidRPr="00327835">
              <w:rPr>
                <w:rFonts w:ascii="Arial" w:hAnsi="Arial" w:cs="Arial"/>
                <w:sz w:val="18"/>
                <w:szCs w:val="18"/>
              </w:rPr>
              <w:t>ujer víctima de violencia intrafamiliar.</w:t>
            </w:r>
          </w:p>
        </w:tc>
      </w:tr>
    </w:tbl>
    <w:p w14:paraId="3C3DE204" w14:textId="77777777" w:rsidR="00263890" w:rsidRDefault="00263890"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600567CB" w14:textId="77777777" w:rsidTr="00B567CE">
        <w:trPr>
          <w:trHeight w:val="632"/>
        </w:trPr>
        <w:tc>
          <w:tcPr>
            <w:tcW w:w="585" w:type="dxa"/>
          </w:tcPr>
          <w:p w14:paraId="7FA8ABC6" w14:textId="77777777" w:rsidR="00263890" w:rsidRDefault="00263890" w:rsidP="00B567CE">
            <w:pPr>
              <w:tabs>
                <w:tab w:val="left" w:pos="284"/>
                <w:tab w:val="left" w:pos="567"/>
                <w:tab w:val="left" w:pos="5670"/>
              </w:tabs>
              <w:jc w:val="right"/>
              <w:rPr>
                <w:rFonts w:ascii="Arial" w:hAnsi="Arial" w:cs="Arial"/>
              </w:rPr>
            </w:pPr>
          </w:p>
          <w:p w14:paraId="04D2CCDC" w14:textId="77777777" w:rsidR="00263890" w:rsidRDefault="00263890" w:rsidP="00B567CE">
            <w:pPr>
              <w:tabs>
                <w:tab w:val="left" w:pos="284"/>
                <w:tab w:val="left" w:pos="567"/>
                <w:tab w:val="left" w:pos="5670"/>
              </w:tabs>
              <w:jc w:val="center"/>
              <w:rPr>
                <w:rFonts w:ascii="Arial" w:hAnsi="Arial" w:cs="Arial"/>
              </w:rPr>
            </w:pPr>
          </w:p>
          <w:p w14:paraId="2609C633" w14:textId="77777777" w:rsidR="00263890" w:rsidRDefault="00263890" w:rsidP="00B567CE">
            <w:pPr>
              <w:tabs>
                <w:tab w:val="left" w:pos="284"/>
                <w:tab w:val="left" w:pos="567"/>
                <w:tab w:val="left" w:pos="5670"/>
              </w:tabs>
              <w:jc w:val="right"/>
              <w:rPr>
                <w:rFonts w:ascii="Arial" w:hAnsi="Arial" w:cs="Arial"/>
              </w:rPr>
            </w:pPr>
          </w:p>
        </w:tc>
      </w:tr>
    </w:tbl>
    <w:p w14:paraId="29F4CEFE" w14:textId="77777777" w:rsidR="00263890" w:rsidRPr="00327835" w:rsidRDefault="00263890" w:rsidP="00F7741D">
      <w:pPr>
        <w:tabs>
          <w:tab w:val="left" w:pos="284"/>
          <w:tab w:val="left" w:pos="567"/>
          <w:tab w:val="left" w:pos="5670"/>
        </w:tabs>
        <w:jc w:val="both"/>
        <w:rPr>
          <w:rFonts w:ascii="Arial" w:hAnsi="Arial" w:cs="Arial"/>
        </w:rPr>
      </w:pPr>
    </w:p>
    <w:p w14:paraId="3A49A5BE"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3.9.3 </w:t>
      </w:r>
      <w:r w:rsidRPr="00327835">
        <w:rPr>
          <w:rFonts w:ascii="Arial" w:hAnsi="Arial" w:cs="Arial"/>
          <w:b/>
        </w:rPr>
        <w:t xml:space="preserve">Nómina en condición de discapacidad: </w:t>
      </w:r>
      <w:r w:rsidRPr="00327835">
        <w:rPr>
          <w:rFonts w:ascii="Arial" w:hAnsi="Arial" w:cs="Arial"/>
        </w:rPr>
        <w:t>De persistir el empate, se preferirá la oferta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6683600" w14:textId="77777777" w:rsidR="00F7741D" w:rsidRPr="00327835" w:rsidRDefault="00F7741D" w:rsidP="00F7741D">
      <w:pPr>
        <w:tabs>
          <w:tab w:val="left" w:pos="284"/>
          <w:tab w:val="left" w:pos="567"/>
          <w:tab w:val="left" w:pos="5670"/>
        </w:tabs>
        <w:jc w:val="both"/>
        <w:rPr>
          <w:rFonts w:ascii="Arial" w:hAnsi="Arial" w:cs="Arial"/>
        </w:rPr>
      </w:pPr>
    </w:p>
    <w:p w14:paraId="56EC7EE2"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Si la oferta es presentada por un proponente plural, el integrante que acredite que el diez por ciento (10%) de su nómina está en condición de discapacidad, debe tener una participación de por lo menos el veinticinco por ciento (25%) en la estructura plural y aportar como mínimo el veinticinco por ciento (25%) de la experiencia acreditada en la oferta.  El tiempo de vinculación en la planta referida se acreditará con el certificado de aportes a seguridad social del último año o del tiempo de su constitución cuando su conformación es inferior a un (1) año, en el que se demuestren los pagos realizados por el empleador.</w:t>
      </w:r>
    </w:p>
    <w:p w14:paraId="49CC789F"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1A465594" w14:textId="77777777" w:rsidTr="00B567CE">
        <w:trPr>
          <w:trHeight w:val="632"/>
        </w:trPr>
        <w:tc>
          <w:tcPr>
            <w:tcW w:w="585" w:type="dxa"/>
          </w:tcPr>
          <w:p w14:paraId="554B3401" w14:textId="77777777" w:rsidR="00263890" w:rsidRDefault="00263890" w:rsidP="00B567CE">
            <w:pPr>
              <w:tabs>
                <w:tab w:val="left" w:pos="284"/>
                <w:tab w:val="left" w:pos="567"/>
                <w:tab w:val="left" w:pos="5670"/>
              </w:tabs>
              <w:jc w:val="right"/>
              <w:rPr>
                <w:rFonts w:ascii="Arial" w:hAnsi="Arial" w:cs="Arial"/>
              </w:rPr>
            </w:pPr>
          </w:p>
          <w:p w14:paraId="4116DECF" w14:textId="77777777" w:rsidR="00263890" w:rsidRDefault="00263890" w:rsidP="00B567CE">
            <w:pPr>
              <w:tabs>
                <w:tab w:val="left" w:pos="284"/>
                <w:tab w:val="left" w:pos="567"/>
                <w:tab w:val="left" w:pos="5670"/>
              </w:tabs>
              <w:jc w:val="center"/>
              <w:rPr>
                <w:rFonts w:ascii="Arial" w:hAnsi="Arial" w:cs="Arial"/>
              </w:rPr>
            </w:pPr>
          </w:p>
          <w:p w14:paraId="256E79E0" w14:textId="77777777" w:rsidR="00263890" w:rsidRDefault="00263890" w:rsidP="00B567CE">
            <w:pPr>
              <w:tabs>
                <w:tab w:val="left" w:pos="284"/>
                <w:tab w:val="left" w:pos="567"/>
                <w:tab w:val="left" w:pos="5670"/>
              </w:tabs>
              <w:jc w:val="right"/>
              <w:rPr>
                <w:rFonts w:ascii="Arial" w:hAnsi="Arial" w:cs="Arial"/>
              </w:rPr>
            </w:pPr>
          </w:p>
        </w:tc>
      </w:tr>
    </w:tbl>
    <w:p w14:paraId="633CAD11" w14:textId="77777777" w:rsidR="00263890" w:rsidRPr="00327835" w:rsidRDefault="00263890" w:rsidP="00F7741D">
      <w:pPr>
        <w:tabs>
          <w:tab w:val="left" w:pos="284"/>
          <w:tab w:val="left" w:pos="567"/>
          <w:tab w:val="left" w:pos="5670"/>
        </w:tabs>
        <w:jc w:val="both"/>
        <w:rPr>
          <w:rFonts w:ascii="Arial" w:hAnsi="Arial" w:cs="Arial"/>
        </w:rPr>
      </w:pPr>
    </w:p>
    <w:p w14:paraId="443C416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3.9.4 </w:t>
      </w:r>
      <w:r w:rsidRPr="00327835">
        <w:rPr>
          <w:rFonts w:ascii="Arial" w:hAnsi="Arial" w:cs="Arial"/>
          <w:b/>
        </w:rPr>
        <w:t xml:space="preserve">Trabajadores mayores de edad: </w:t>
      </w:r>
      <w:r w:rsidRPr="00327835">
        <w:rPr>
          <w:rFonts w:ascii="Arial" w:hAnsi="Arial" w:cs="Arial"/>
        </w:rPr>
        <w:t>De continuar el empate, se preferirá la oferta presentada por el proponente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presente proceso de selección. Para los casos de constitución inferior a un (1) año, se tendrá en cuenta a aquellos que hayan estado vinculados desde el momento de la constitución de la persona jurídica. El tiempo de vinculación se acreditará con el certificado de aportes a seguridad social del último año o del tiempo de constitución de la persona jurídica, cuando su conformación es inferior a un (1) año, en el que se demuestren los pagos realizados por el empleador.</w:t>
      </w:r>
    </w:p>
    <w:p w14:paraId="56A5FDDC" w14:textId="77777777" w:rsidR="00F7741D" w:rsidRPr="00327835" w:rsidRDefault="00F7741D" w:rsidP="00F7741D">
      <w:pPr>
        <w:tabs>
          <w:tab w:val="left" w:pos="284"/>
          <w:tab w:val="left" w:pos="567"/>
          <w:tab w:val="left" w:pos="5670"/>
        </w:tabs>
        <w:jc w:val="both"/>
        <w:rPr>
          <w:rFonts w:ascii="Arial" w:hAnsi="Arial" w:cs="Arial"/>
        </w:rPr>
      </w:pPr>
    </w:p>
    <w:p w14:paraId="3908BAE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EF75C41" w14:textId="77777777" w:rsidR="00F7741D" w:rsidRPr="00327835" w:rsidRDefault="00F7741D" w:rsidP="00F7741D">
      <w:pPr>
        <w:tabs>
          <w:tab w:val="left" w:pos="284"/>
          <w:tab w:val="left" w:pos="567"/>
          <w:tab w:val="left" w:pos="5670"/>
        </w:tabs>
        <w:jc w:val="both"/>
        <w:rPr>
          <w:rFonts w:ascii="Arial" w:hAnsi="Arial" w:cs="Arial"/>
        </w:rPr>
      </w:pPr>
    </w:p>
    <w:p w14:paraId="129AFAC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cualquiera de las dos situaciones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E92D9D0" w14:textId="77777777" w:rsidR="00F7741D" w:rsidRPr="00327835" w:rsidRDefault="00F7741D" w:rsidP="00F7741D">
      <w:pPr>
        <w:tabs>
          <w:tab w:val="left" w:pos="284"/>
          <w:tab w:val="left" w:pos="567"/>
          <w:tab w:val="left" w:pos="5670"/>
        </w:tabs>
        <w:jc w:val="both"/>
        <w:rPr>
          <w:rFonts w:ascii="Arial" w:hAnsi="Arial" w:cs="Arial"/>
        </w:rPr>
      </w:pPr>
    </w:p>
    <w:p w14:paraId="42BAEBA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7EE9559"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11877A2E" w14:textId="77777777" w:rsidTr="00B567CE">
        <w:trPr>
          <w:trHeight w:val="632"/>
        </w:trPr>
        <w:tc>
          <w:tcPr>
            <w:tcW w:w="585" w:type="dxa"/>
          </w:tcPr>
          <w:p w14:paraId="75EF87AF" w14:textId="77777777" w:rsidR="00263890" w:rsidRDefault="00263890" w:rsidP="00B567CE">
            <w:pPr>
              <w:tabs>
                <w:tab w:val="left" w:pos="284"/>
                <w:tab w:val="left" w:pos="567"/>
                <w:tab w:val="left" w:pos="5670"/>
              </w:tabs>
              <w:jc w:val="right"/>
              <w:rPr>
                <w:rFonts w:ascii="Arial" w:hAnsi="Arial" w:cs="Arial"/>
              </w:rPr>
            </w:pPr>
          </w:p>
          <w:p w14:paraId="01352B58" w14:textId="77777777" w:rsidR="00263890" w:rsidRDefault="00263890" w:rsidP="00B567CE">
            <w:pPr>
              <w:tabs>
                <w:tab w:val="left" w:pos="284"/>
                <w:tab w:val="left" w:pos="567"/>
                <w:tab w:val="left" w:pos="5670"/>
              </w:tabs>
              <w:jc w:val="center"/>
              <w:rPr>
                <w:rFonts w:ascii="Arial" w:hAnsi="Arial" w:cs="Arial"/>
              </w:rPr>
            </w:pPr>
          </w:p>
          <w:p w14:paraId="6FCC73E8" w14:textId="77777777" w:rsidR="00263890" w:rsidRDefault="00263890" w:rsidP="00B567CE">
            <w:pPr>
              <w:tabs>
                <w:tab w:val="left" w:pos="284"/>
                <w:tab w:val="left" w:pos="567"/>
                <w:tab w:val="left" w:pos="5670"/>
              </w:tabs>
              <w:jc w:val="right"/>
              <w:rPr>
                <w:rFonts w:ascii="Arial" w:hAnsi="Arial" w:cs="Arial"/>
              </w:rPr>
            </w:pPr>
          </w:p>
        </w:tc>
      </w:tr>
    </w:tbl>
    <w:p w14:paraId="61B897E1" w14:textId="77777777" w:rsidR="00263890" w:rsidRPr="00327835" w:rsidRDefault="00263890" w:rsidP="00F7741D">
      <w:pPr>
        <w:tabs>
          <w:tab w:val="left" w:pos="284"/>
          <w:tab w:val="left" w:pos="567"/>
          <w:tab w:val="left" w:pos="5670"/>
        </w:tabs>
        <w:jc w:val="both"/>
        <w:rPr>
          <w:rFonts w:ascii="Arial" w:hAnsi="Arial" w:cs="Arial"/>
        </w:rPr>
      </w:pPr>
    </w:p>
    <w:p w14:paraId="36E4359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3.9.5 </w:t>
      </w:r>
      <w:r w:rsidRPr="00327835">
        <w:rPr>
          <w:rFonts w:ascii="Arial" w:hAnsi="Arial" w:cs="Arial"/>
          <w:b/>
        </w:rPr>
        <w:t xml:space="preserve">Población indígena, negra, afrocolombiana, raizal, palanquera, Rrom o gitana: </w:t>
      </w:r>
      <w:r w:rsidRPr="00327835">
        <w:rPr>
          <w:rFonts w:ascii="Arial" w:hAnsi="Arial" w:cs="Arial"/>
        </w:rPr>
        <w:t>De persistir el empate, se preferirá la oferta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BE9063F" w14:textId="77777777" w:rsidR="00F7741D" w:rsidRPr="00327835" w:rsidRDefault="00F7741D" w:rsidP="00F7741D">
      <w:pPr>
        <w:tabs>
          <w:tab w:val="left" w:pos="284"/>
          <w:tab w:val="left" w:pos="567"/>
          <w:tab w:val="left" w:pos="5670"/>
        </w:tabs>
        <w:jc w:val="both"/>
        <w:rPr>
          <w:rFonts w:ascii="Arial" w:hAnsi="Arial" w:cs="Arial"/>
        </w:rPr>
      </w:pPr>
    </w:p>
    <w:p w14:paraId="65A18CA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El tiempo de vinculación en la planta referida, se acreditará con el certificado de aportes a seguridad social del último año o del tiempo de su constitución cuando su conformación es inferior a un (1) año, en el que se demuestren los pagos realizados por el empleador. Además,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19DE6EC" w14:textId="77777777" w:rsidR="00F7741D" w:rsidRPr="00327835" w:rsidRDefault="00F7741D" w:rsidP="00F7741D">
      <w:pPr>
        <w:tabs>
          <w:tab w:val="left" w:pos="284"/>
          <w:tab w:val="left" w:pos="567"/>
          <w:tab w:val="left" w:pos="5670"/>
        </w:tabs>
        <w:jc w:val="both"/>
        <w:rPr>
          <w:rFonts w:ascii="Arial" w:hAnsi="Arial" w:cs="Arial"/>
        </w:rPr>
      </w:pPr>
    </w:p>
    <w:p w14:paraId="21B08FB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los proponentes plurales, su representante legal presentará un certificado mediante el cual acredite que por lo menos diez por ciento (10%) del total de la nómina de sus integrantes pertenece a población indígena, negra, afrocolombiana, raizal, palanquera, Rrom o gitana. Dicho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D85A710" w14:textId="77777777" w:rsidR="00F7741D" w:rsidRPr="00327835" w:rsidRDefault="00F7741D" w:rsidP="00F7741D">
      <w:pPr>
        <w:tabs>
          <w:tab w:val="left" w:pos="284"/>
          <w:tab w:val="left" w:pos="567"/>
          <w:tab w:val="left" w:pos="5670"/>
        </w:tabs>
        <w:jc w:val="both"/>
        <w:rPr>
          <w:rFonts w:ascii="Arial" w:hAnsi="Arial" w:cs="Arial"/>
        </w:rPr>
      </w:pPr>
    </w:p>
    <w:p w14:paraId="5B66D86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1388E9D5"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BFFCB45" w14:textId="77777777" w:rsidTr="00B567CE">
        <w:trPr>
          <w:trHeight w:val="632"/>
        </w:trPr>
        <w:tc>
          <w:tcPr>
            <w:tcW w:w="585" w:type="dxa"/>
          </w:tcPr>
          <w:p w14:paraId="489B4344" w14:textId="77777777" w:rsidR="00263890" w:rsidRDefault="00263890" w:rsidP="00B567CE">
            <w:pPr>
              <w:tabs>
                <w:tab w:val="left" w:pos="284"/>
                <w:tab w:val="left" w:pos="567"/>
                <w:tab w:val="left" w:pos="5670"/>
              </w:tabs>
              <w:jc w:val="right"/>
              <w:rPr>
                <w:rFonts w:ascii="Arial" w:hAnsi="Arial" w:cs="Arial"/>
              </w:rPr>
            </w:pPr>
          </w:p>
          <w:p w14:paraId="07707122" w14:textId="77777777" w:rsidR="00263890" w:rsidRDefault="00263890" w:rsidP="00B567CE">
            <w:pPr>
              <w:tabs>
                <w:tab w:val="left" w:pos="284"/>
                <w:tab w:val="left" w:pos="567"/>
                <w:tab w:val="left" w:pos="5670"/>
              </w:tabs>
              <w:jc w:val="center"/>
              <w:rPr>
                <w:rFonts w:ascii="Arial" w:hAnsi="Arial" w:cs="Arial"/>
              </w:rPr>
            </w:pPr>
          </w:p>
          <w:p w14:paraId="7FB0C844" w14:textId="77777777" w:rsidR="00263890" w:rsidRDefault="00263890" w:rsidP="00B567CE">
            <w:pPr>
              <w:tabs>
                <w:tab w:val="left" w:pos="284"/>
                <w:tab w:val="left" w:pos="567"/>
                <w:tab w:val="left" w:pos="5670"/>
              </w:tabs>
              <w:jc w:val="right"/>
              <w:rPr>
                <w:rFonts w:ascii="Arial" w:hAnsi="Arial" w:cs="Arial"/>
              </w:rPr>
            </w:pPr>
          </w:p>
        </w:tc>
      </w:tr>
    </w:tbl>
    <w:p w14:paraId="28F0BC93" w14:textId="77777777" w:rsidR="00263890" w:rsidRDefault="00263890" w:rsidP="00F7741D">
      <w:pPr>
        <w:tabs>
          <w:tab w:val="left" w:pos="284"/>
          <w:tab w:val="left" w:pos="567"/>
          <w:tab w:val="left" w:pos="5670"/>
        </w:tabs>
        <w:jc w:val="both"/>
        <w:rPr>
          <w:rFonts w:ascii="Arial" w:hAnsi="Arial" w:cs="Arial"/>
        </w:rPr>
      </w:pPr>
    </w:p>
    <w:p w14:paraId="5F25E590" w14:textId="77777777" w:rsidR="00263890" w:rsidRDefault="00263890" w:rsidP="00F7741D">
      <w:pPr>
        <w:tabs>
          <w:tab w:val="left" w:pos="284"/>
          <w:tab w:val="left" w:pos="567"/>
          <w:tab w:val="left" w:pos="5670"/>
        </w:tabs>
        <w:jc w:val="both"/>
        <w:rPr>
          <w:rFonts w:ascii="Arial" w:hAnsi="Arial" w:cs="Arial"/>
        </w:rPr>
      </w:pPr>
    </w:p>
    <w:p w14:paraId="367F2959" w14:textId="77777777" w:rsidR="00263890" w:rsidRPr="00327835" w:rsidRDefault="00263890" w:rsidP="00F7741D">
      <w:pPr>
        <w:tabs>
          <w:tab w:val="left" w:pos="284"/>
          <w:tab w:val="left" w:pos="567"/>
          <w:tab w:val="left" w:pos="5670"/>
        </w:tabs>
        <w:jc w:val="both"/>
        <w:rPr>
          <w:rFonts w:ascii="Arial" w:hAnsi="Arial" w:cs="Arial"/>
        </w:rPr>
      </w:pPr>
    </w:p>
    <w:p w14:paraId="067F5CA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3.9.6 De persistir el empate, se preferirá la oferta de personas naturales en proceso de reintegración o reincorporación, para lo cual, el proponente deberá presentar </w:t>
      </w:r>
      <w:r w:rsidRPr="00327835">
        <w:rPr>
          <w:rFonts w:ascii="Arial" w:hAnsi="Arial" w:cs="Arial"/>
          <w:b/>
        </w:rPr>
        <w:t>copia de alguno de los siguientes documentos</w:t>
      </w:r>
      <w:r w:rsidRPr="00327835">
        <w:rPr>
          <w:rFonts w:ascii="Arial" w:hAnsi="Arial" w:cs="Arial"/>
        </w:rPr>
        <w:t xml:space="preserve">: </w:t>
      </w:r>
      <w:r w:rsidRPr="00327835">
        <w:rPr>
          <w:rFonts w:ascii="Arial" w:hAnsi="Arial" w:cs="Arial"/>
          <w:b/>
        </w:rPr>
        <w:t>i)</w:t>
      </w:r>
      <w:r w:rsidRPr="00327835">
        <w:rPr>
          <w:rFonts w:ascii="Arial" w:hAnsi="Arial" w:cs="Arial"/>
        </w:rPr>
        <w:t xml:space="preserve"> La certificación en las desmovilizaciones colectivas que expida la Oficina de Alto Comisionado para la Paz. </w:t>
      </w:r>
      <w:r w:rsidRPr="00327835">
        <w:rPr>
          <w:rFonts w:ascii="Arial" w:hAnsi="Arial" w:cs="Arial"/>
          <w:b/>
        </w:rPr>
        <w:t>ii)</w:t>
      </w:r>
      <w:r w:rsidRPr="00327835">
        <w:rPr>
          <w:rFonts w:ascii="Arial" w:hAnsi="Arial" w:cs="Arial"/>
        </w:rPr>
        <w:t xml:space="preserve"> El certificado que emita el Comité Operativo para la Dejación de las Armas, respecto de las personas desmovilizadas en forma individual. </w:t>
      </w:r>
      <w:r w:rsidRPr="00327835">
        <w:rPr>
          <w:rFonts w:ascii="Arial" w:hAnsi="Arial" w:cs="Arial"/>
          <w:b/>
        </w:rPr>
        <w:t>iii)</w:t>
      </w:r>
      <w:r w:rsidRPr="00327835">
        <w:rPr>
          <w:rFonts w:ascii="Arial" w:hAnsi="Arial" w:cs="Arial"/>
        </w:rPr>
        <w:t xml:space="preserve"> El certificado que emita la Agencia para la Reincorporación y la Normalización, que acredite que la persona se encuentra en proceso de reincorporación o reintegración o </w:t>
      </w:r>
      <w:r w:rsidRPr="00327835">
        <w:rPr>
          <w:rFonts w:ascii="Arial" w:hAnsi="Arial" w:cs="Arial"/>
          <w:b/>
        </w:rPr>
        <w:t>iv)</w:t>
      </w:r>
      <w:r w:rsidRPr="00327835">
        <w:rPr>
          <w:rFonts w:ascii="Arial" w:hAnsi="Arial" w:cs="Arial"/>
        </w:rPr>
        <w:t xml:space="preserve"> Cualquier otro certificado que para el efecto determine la Ley. Así mismo, se adjuntará copia del documento de identificación de la persona en proceso de reintegración o reincorporación.</w:t>
      </w:r>
    </w:p>
    <w:p w14:paraId="5F126F6C" w14:textId="77777777" w:rsidR="00F7741D" w:rsidRPr="00327835" w:rsidRDefault="00F7741D" w:rsidP="00F7741D">
      <w:pPr>
        <w:tabs>
          <w:tab w:val="left" w:pos="284"/>
          <w:tab w:val="left" w:pos="567"/>
          <w:tab w:val="left" w:pos="5670"/>
        </w:tabs>
        <w:jc w:val="both"/>
        <w:rPr>
          <w:rFonts w:ascii="Arial" w:hAnsi="Arial" w:cs="Arial"/>
        </w:rPr>
      </w:pPr>
    </w:p>
    <w:p w14:paraId="61496C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referidos con anterioridad, junto con los documentos de identificación de cada una de las personas que está en proceso de reincorporación o reintegración.</w:t>
      </w:r>
    </w:p>
    <w:p w14:paraId="58D959FE" w14:textId="77777777" w:rsidR="00F7741D" w:rsidRPr="00327835" w:rsidRDefault="00F7741D" w:rsidP="00F7741D">
      <w:pPr>
        <w:tabs>
          <w:tab w:val="left" w:pos="284"/>
          <w:tab w:val="left" w:pos="567"/>
          <w:tab w:val="left" w:pos="5670"/>
        </w:tabs>
        <w:jc w:val="both"/>
        <w:rPr>
          <w:rFonts w:ascii="Arial" w:hAnsi="Arial" w:cs="Arial"/>
        </w:rPr>
      </w:pPr>
    </w:p>
    <w:p w14:paraId="255E48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todos los integrantes sean personas en proceso de reincorporación, para lo cual, se entregará alguno de los certificados referidos con anterioridad,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D151CC9" w14:textId="77777777" w:rsidR="00F7741D" w:rsidRPr="00327835" w:rsidRDefault="00F7741D" w:rsidP="00F7741D">
      <w:pPr>
        <w:tabs>
          <w:tab w:val="left" w:pos="284"/>
          <w:tab w:val="left" w:pos="567"/>
          <w:tab w:val="left" w:pos="5670"/>
        </w:tabs>
        <w:jc w:val="both"/>
        <w:rPr>
          <w:rFonts w:ascii="Arial" w:hAnsi="Arial" w:cs="Arial"/>
        </w:rPr>
      </w:pPr>
    </w:p>
    <w:p w14:paraId="1DFE0BC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615E8EB"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A97BF18" w14:textId="77777777" w:rsidTr="00B567CE">
        <w:trPr>
          <w:trHeight w:val="632"/>
        </w:trPr>
        <w:tc>
          <w:tcPr>
            <w:tcW w:w="585" w:type="dxa"/>
          </w:tcPr>
          <w:p w14:paraId="73CC6095" w14:textId="77777777" w:rsidR="00263890" w:rsidRDefault="00263890" w:rsidP="00B567CE">
            <w:pPr>
              <w:tabs>
                <w:tab w:val="left" w:pos="284"/>
                <w:tab w:val="left" w:pos="567"/>
                <w:tab w:val="left" w:pos="5670"/>
              </w:tabs>
              <w:jc w:val="right"/>
              <w:rPr>
                <w:rFonts w:ascii="Arial" w:hAnsi="Arial" w:cs="Arial"/>
              </w:rPr>
            </w:pPr>
          </w:p>
          <w:p w14:paraId="02A23C0E" w14:textId="77777777" w:rsidR="00263890" w:rsidRDefault="00263890" w:rsidP="00B567CE">
            <w:pPr>
              <w:tabs>
                <w:tab w:val="left" w:pos="284"/>
                <w:tab w:val="left" w:pos="567"/>
                <w:tab w:val="left" w:pos="5670"/>
              </w:tabs>
              <w:jc w:val="center"/>
              <w:rPr>
                <w:rFonts w:ascii="Arial" w:hAnsi="Arial" w:cs="Arial"/>
              </w:rPr>
            </w:pPr>
          </w:p>
          <w:p w14:paraId="24E68562" w14:textId="77777777" w:rsidR="00263890" w:rsidRDefault="00263890" w:rsidP="00B567CE">
            <w:pPr>
              <w:tabs>
                <w:tab w:val="left" w:pos="284"/>
                <w:tab w:val="left" w:pos="567"/>
                <w:tab w:val="left" w:pos="5670"/>
              </w:tabs>
              <w:jc w:val="right"/>
              <w:rPr>
                <w:rFonts w:ascii="Arial" w:hAnsi="Arial" w:cs="Arial"/>
              </w:rPr>
            </w:pPr>
          </w:p>
        </w:tc>
      </w:tr>
    </w:tbl>
    <w:p w14:paraId="2A6CEF27" w14:textId="77777777" w:rsidR="00263890" w:rsidRPr="00327835" w:rsidRDefault="00263890" w:rsidP="00F7741D">
      <w:pPr>
        <w:tabs>
          <w:tab w:val="left" w:pos="284"/>
          <w:tab w:val="left" w:pos="567"/>
          <w:tab w:val="left" w:pos="5670"/>
        </w:tabs>
        <w:jc w:val="both"/>
        <w:rPr>
          <w:rFonts w:ascii="Arial" w:hAnsi="Arial" w:cs="Arial"/>
        </w:rPr>
      </w:pPr>
    </w:p>
    <w:p w14:paraId="0195583D"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3.9.7 De persistir el empate, se preferirá la oferta presentada por un proponente plural, siempre que se cumplan las siguientes condiciones:</w:t>
      </w:r>
    </w:p>
    <w:p w14:paraId="5966DFF8" w14:textId="77777777" w:rsidR="00F7741D" w:rsidRPr="00327835" w:rsidRDefault="00F7741D" w:rsidP="00F7741D">
      <w:pPr>
        <w:tabs>
          <w:tab w:val="left" w:pos="284"/>
          <w:tab w:val="left" w:pos="567"/>
          <w:tab w:val="left" w:pos="5670"/>
        </w:tabs>
        <w:jc w:val="both"/>
        <w:rPr>
          <w:rFonts w:ascii="Arial" w:hAnsi="Arial" w:cs="Arial"/>
        </w:rPr>
      </w:pPr>
    </w:p>
    <w:p w14:paraId="5AAB15B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Esté conformado por al menos una madre cabeza de familia y/o una persona en proceso de reincorporación o reintegración, para lo cual, se acreditarán estas condiciones de acuerdo con lo referido en los puntos anteriores;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Este integrante debe tener una participación de por lo menos el veinticinco por ciento (25 %) en el proponente plural.</w:t>
      </w:r>
    </w:p>
    <w:p w14:paraId="706C227B" w14:textId="77777777" w:rsidR="00F7741D" w:rsidRPr="00327835" w:rsidRDefault="00F7741D" w:rsidP="00F7741D">
      <w:pPr>
        <w:tabs>
          <w:tab w:val="left" w:pos="0"/>
          <w:tab w:val="left" w:pos="5670"/>
        </w:tabs>
        <w:jc w:val="both"/>
        <w:rPr>
          <w:rFonts w:ascii="Arial" w:hAnsi="Arial" w:cs="Arial"/>
        </w:rPr>
      </w:pPr>
    </w:p>
    <w:p w14:paraId="7F73BA3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El integrante del proponente plural debe aportar mínimo el veinticinco por ciento (25%) de la experiencia acreditada en la oferta.</w:t>
      </w:r>
    </w:p>
    <w:p w14:paraId="15BB1790" w14:textId="77777777" w:rsidR="00F7741D" w:rsidRPr="00327835" w:rsidRDefault="00F7741D" w:rsidP="00F7741D">
      <w:pPr>
        <w:pStyle w:val="Prrafodelista"/>
        <w:rPr>
          <w:rFonts w:ascii="Arial" w:hAnsi="Arial" w:cs="Arial"/>
        </w:rPr>
      </w:pPr>
    </w:p>
    <w:p w14:paraId="4583AB7B"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En relación con lo anterior,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lo manifestará en un certificado suscrito por la persona natural o el representante legal de la persona jurídica.</w:t>
      </w:r>
    </w:p>
    <w:p w14:paraId="6756620D" w14:textId="77777777" w:rsidR="00F7741D" w:rsidRPr="00327835" w:rsidRDefault="00F7741D" w:rsidP="00F7741D">
      <w:pPr>
        <w:pStyle w:val="Prrafodelista"/>
        <w:rPr>
          <w:rFonts w:ascii="Arial" w:hAnsi="Arial" w:cs="Arial"/>
        </w:rPr>
      </w:pPr>
    </w:p>
    <w:p w14:paraId="77FC7ACA"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el artículo 5 de la Ley 1581 de 2012, se requiere que el titular de la información de éstos,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2BFF9111"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7DE0B9F6" w14:textId="77777777" w:rsidTr="00B567CE">
        <w:trPr>
          <w:trHeight w:val="632"/>
        </w:trPr>
        <w:tc>
          <w:tcPr>
            <w:tcW w:w="585" w:type="dxa"/>
          </w:tcPr>
          <w:p w14:paraId="38705223" w14:textId="77777777" w:rsidR="00843700" w:rsidRDefault="00843700" w:rsidP="00B567CE">
            <w:pPr>
              <w:tabs>
                <w:tab w:val="left" w:pos="284"/>
                <w:tab w:val="left" w:pos="567"/>
                <w:tab w:val="left" w:pos="5670"/>
              </w:tabs>
              <w:jc w:val="right"/>
              <w:rPr>
                <w:rFonts w:ascii="Arial" w:hAnsi="Arial" w:cs="Arial"/>
              </w:rPr>
            </w:pPr>
          </w:p>
          <w:p w14:paraId="480BCCE6" w14:textId="77777777" w:rsidR="00843700" w:rsidRDefault="00843700" w:rsidP="00B567CE">
            <w:pPr>
              <w:tabs>
                <w:tab w:val="left" w:pos="284"/>
                <w:tab w:val="left" w:pos="567"/>
                <w:tab w:val="left" w:pos="5670"/>
              </w:tabs>
              <w:jc w:val="center"/>
              <w:rPr>
                <w:rFonts w:ascii="Arial" w:hAnsi="Arial" w:cs="Arial"/>
              </w:rPr>
            </w:pPr>
          </w:p>
          <w:p w14:paraId="07C078A3" w14:textId="77777777" w:rsidR="00843700" w:rsidRDefault="00843700" w:rsidP="00B567CE">
            <w:pPr>
              <w:tabs>
                <w:tab w:val="left" w:pos="284"/>
                <w:tab w:val="left" w:pos="567"/>
                <w:tab w:val="left" w:pos="5670"/>
              </w:tabs>
              <w:jc w:val="right"/>
              <w:rPr>
                <w:rFonts w:ascii="Arial" w:hAnsi="Arial" w:cs="Arial"/>
              </w:rPr>
            </w:pPr>
          </w:p>
        </w:tc>
      </w:tr>
    </w:tbl>
    <w:p w14:paraId="471F2A76" w14:textId="77777777" w:rsidR="00843700" w:rsidRPr="00327835" w:rsidRDefault="00843700" w:rsidP="00F7741D">
      <w:pPr>
        <w:tabs>
          <w:tab w:val="left" w:pos="284"/>
          <w:tab w:val="left" w:pos="567"/>
          <w:tab w:val="left" w:pos="5670"/>
        </w:tabs>
        <w:jc w:val="both"/>
        <w:rPr>
          <w:rFonts w:ascii="Arial" w:hAnsi="Arial" w:cs="Arial"/>
        </w:rPr>
      </w:pPr>
    </w:p>
    <w:p w14:paraId="066D126B"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3.9.8 De persistir el empate, se preferirá la oferta presentada por una MIPYME, lo cual se verificará en los términos del artículo 2.2.1.2.4.2.4 del Decreto 1860 de 2021, en concordancia con el parágrafo del artículo 2.2.1.13.2.4 del Decreto 1074 de 2015.</w:t>
      </w:r>
    </w:p>
    <w:p w14:paraId="21685329" w14:textId="77777777" w:rsidR="00F7741D" w:rsidRPr="00327835" w:rsidRDefault="00F7741D" w:rsidP="00F7741D">
      <w:pPr>
        <w:tabs>
          <w:tab w:val="left" w:pos="284"/>
          <w:tab w:val="left" w:pos="567"/>
          <w:tab w:val="left" w:pos="5670"/>
        </w:tabs>
        <w:jc w:val="both"/>
        <w:rPr>
          <w:rFonts w:ascii="Arial" w:hAnsi="Arial" w:cs="Arial"/>
        </w:rPr>
      </w:pPr>
    </w:p>
    <w:p w14:paraId="3A4B1FE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w:t>
      </w:r>
    </w:p>
    <w:p w14:paraId="6F13390E" w14:textId="77777777" w:rsidR="00F7741D" w:rsidRPr="00327835" w:rsidRDefault="00F7741D" w:rsidP="00F7741D">
      <w:pPr>
        <w:tabs>
          <w:tab w:val="left" w:pos="284"/>
          <w:tab w:val="left" w:pos="567"/>
          <w:tab w:val="left" w:pos="5670"/>
        </w:tabs>
        <w:jc w:val="both"/>
        <w:rPr>
          <w:rFonts w:ascii="Arial" w:hAnsi="Arial" w:cs="Arial"/>
        </w:rPr>
      </w:pPr>
    </w:p>
    <w:p w14:paraId="17D36889" w14:textId="7C4EB185"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alguna de las condiciones ya señaladas.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45E0246"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 </w:t>
      </w:r>
    </w:p>
    <w:tbl>
      <w:tblPr>
        <w:tblStyle w:val="Tablaconcuadrcula"/>
        <w:tblW w:w="0" w:type="auto"/>
        <w:tblInd w:w="8897" w:type="dxa"/>
        <w:tblLook w:val="04A0" w:firstRow="1" w:lastRow="0" w:firstColumn="1" w:lastColumn="0" w:noHBand="0" w:noVBand="1"/>
      </w:tblPr>
      <w:tblGrid>
        <w:gridCol w:w="585"/>
      </w:tblGrid>
      <w:tr w:rsidR="00843700" w14:paraId="3FCB7B87" w14:textId="77777777" w:rsidTr="00B567CE">
        <w:trPr>
          <w:trHeight w:val="632"/>
        </w:trPr>
        <w:tc>
          <w:tcPr>
            <w:tcW w:w="585" w:type="dxa"/>
          </w:tcPr>
          <w:p w14:paraId="19D25261" w14:textId="77777777" w:rsidR="00843700" w:rsidRDefault="00843700" w:rsidP="00B567CE">
            <w:pPr>
              <w:tabs>
                <w:tab w:val="left" w:pos="284"/>
                <w:tab w:val="left" w:pos="567"/>
                <w:tab w:val="left" w:pos="5670"/>
              </w:tabs>
              <w:jc w:val="right"/>
              <w:rPr>
                <w:rFonts w:ascii="Arial" w:hAnsi="Arial" w:cs="Arial"/>
              </w:rPr>
            </w:pPr>
          </w:p>
          <w:p w14:paraId="34AF055E" w14:textId="77777777" w:rsidR="00843700" w:rsidRDefault="00843700" w:rsidP="00B567CE">
            <w:pPr>
              <w:tabs>
                <w:tab w:val="left" w:pos="284"/>
                <w:tab w:val="left" w:pos="567"/>
                <w:tab w:val="left" w:pos="5670"/>
              </w:tabs>
              <w:jc w:val="center"/>
              <w:rPr>
                <w:rFonts w:ascii="Arial" w:hAnsi="Arial" w:cs="Arial"/>
              </w:rPr>
            </w:pPr>
          </w:p>
          <w:p w14:paraId="396DAE7B" w14:textId="77777777" w:rsidR="00843700" w:rsidRDefault="00843700" w:rsidP="00B567CE">
            <w:pPr>
              <w:tabs>
                <w:tab w:val="left" w:pos="284"/>
                <w:tab w:val="left" w:pos="567"/>
                <w:tab w:val="left" w:pos="5670"/>
              </w:tabs>
              <w:jc w:val="right"/>
              <w:rPr>
                <w:rFonts w:ascii="Arial" w:hAnsi="Arial" w:cs="Arial"/>
              </w:rPr>
            </w:pPr>
          </w:p>
        </w:tc>
      </w:tr>
    </w:tbl>
    <w:p w14:paraId="59783BC2" w14:textId="77777777" w:rsidR="00F7741D" w:rsidRPr="00327835" w:rsidRDefault="00F7741D" w:rsidP="00F7741D">
      <w:pPr>
        <w:tabs>
          <w:tab w:val="left" w:pos="284"/>
          <w:tab w:val="left" w:pos="567"/>
          <w:tab w:val="left" w:pos="5670"/>
        </w:tabs>
        <w:jc w:val="both"/>
        <w:rPr>
          <w:rFonts w:ascii="Arial" w:hAnsi="Arial" w:cs="Arial"/>
        </w:rPr>
      </w:pPr>
    </w:p>
    <w:p w14:paraId="7499713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3.9.9 De persistir el empate, se preferirá la oferta presentada por el proponente plural, constituido en su totalidad por micro y/o pequeñas empresas, cooperativas o asociaciones mutuales. La condición de micro o pequeña empresa se verificará en los términos del artículo 2.2.1.2.4.2.4 del Decreto 1860 de 2021, en concordancia con el parágrafo del artículo 2.2.1.13.2.4 del Decreto 1074 de 2015.</w:t>
      </w:r>
    </w:p>
    <w:p w14:paraId="3D985E56" w14:textId="77777777" w:rsidR="00F7741D" w:rsidRPr="00327835" w:rsidRDefault="00F7741D" w:rsidP="00F7741D">
      <w:pPr>
        <w:tabs>
          <w:tab w:val="left" w:pos="284"/>
          <w:tab w:val="left" w:pos="567"/>
          <w:tab w:val="left" w:pos="5670"/>
        </w:tabs>
        <w:jc w:val="both"/>
        <w:rPr>
          <w:rFonts w:ascii="Arial" w:hAnsi="Arial" w:cs="Arial"/>
        </w:rPr>
      </w:pPr>
    </w:p>
    <w:p w14:paraId="3F578722" w14:textId="163D99F2" w:rsidR="00F7741D" w:rsidRDefault="00F7741D" w:rsidP="00F7741D">
      <w:pPr>
        <w:tabs>
          <w:tab w:val="left" w:pos="284"/>
          <w:tab w:val="left" w:pos="567"/>
          <w:tab w:val="left" w:pos="5670"/>
        </w:tabs>
        <w:jc w:val="both"/>
        <w:rPr>
          <w:rFonts w:ascii="Arial" w:hAnsi="Arial" w:cs="Arial"/>
        </w:rPr>
      </w:pPr>
      <w:r w:rsidRPr="00327835">
        <w:rPr>
          <w:rFonts w:ascii="Arial" w:hAnsi="Arial" w:cs="Arial"/>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bl>
      <w:tblPr>
        <w:tblStyle w:val="Tablaconcuadrcula"/>
        <w:tblW w:w="0" w:type="auto"/>
        <w:tblInd w:w="8897" w:type="dxa"/>
        <w:tblLook w:val="04A0" w:firstRow="1" w:lastRow="0" w:firstColumn="1" w:lastColumn="0" w:noHBand="0" w:noVBand="1"/>
      </w:tblPr>
      <w:tblGrid>
        <w:gridCol w:w="585"/>
      </w:tblGrid>
      <w:tr w:rsidR="00843700" w14:paraId="7CBA683B" w14:textId="77777777" w:rsidTr="00B567CE">
        <w:trPr>
          <w:trHeight w:val="632"/>
        </w:trPr>
        <w:tc>
          <w:tcPr>
            <w:tcW w:w="585" w:type="dxa"/>
          </w:tcPr>
          <w:p w14:paraId="7771F73E" w14:textId="77777777" w:rsidR="00843700" w:rsidRDefault="00843700" w:rsidP="00B567CE">
            <w:pPr>
              <w:tabs>
                <w:tab w:val="left" w:pos="284"/>
                <w:tab w:val="left" w:pos="567"/>
                <w:tab w:val="left" w:pos="5670"/>
              </w:tabs>
              <w:jc w:val="right"/>
              <w:rPr>
                <w:rFonts w:ascii="Arial" w:hAnsi="Arial" w:cs="Arial"/>
              </w:rPr>
            </w:pPr>
          </w:p>
          <w:p w14:paraId="6A270B0B" w14:textId="77777777" w:rsidR="00843700" w:rsidRDefault="00843700" w:rsidP="00B567CE">
            <w:pPr>
              <w:tabs>
                <w:tab w:val="left" w:pos="284"/>
                <w:tab w:val="left" w:pos="567"/>
                <w:tab w:val="left" w:pos="5670"/>
              </w:tabs>
              <w:jc w:val="center"/>
              <w:rPr>
                <w:rFonts w:ascii="Arial" w:hAnsi="Arial" w:cs="Arial"/>
              </w:rPr>
            </w:pPr>
          </w:p>
          <w:p w14:paraId="76DFA499" w14:textId="77777777" w:rsidR="00843700" w:rsidRDefault="00843700" w:rsidP="00B567CE">
            <w:pPr>
              <w:tabs>
                <w:tab w:val="left" w:pos="284"/>
                <w:tab w:val="left" w:pos="567"/>
                <w:tab w:val="left" w:pos="5670"/>
              </w:tabs>
              <w:jc w:val="right"/>
              <w:rPr>
                <w:rFonts w:ascii="Arial" w:hAnsi="Arial" w:cs="Arial"/>
              </w:rPr>
            </w:pPr>
          </w:p>
        </w:tc>
      </w:tr>
    </w:tbl>
    <w:p w14:paraId="1C84DC2F" w14:textId="77777777" w:rsidR="00843700" w:rsidRPr="00327835" w:rsidRDefault="00843700" w:rsidP="00F7741D">
      <w:pPr>
        <w:tabs>
          <w:tab w:val="left" w:pos="284"/>
          <w:tab w:val="left" w:pos="567"/>
          <w:tab w:val="left" w:pos="5670"/>
        </w:tabs>
        <w:jc w:val="both"/>
        <w:rPr>
          <w:rFonts w:ascii="Arial" w:hAnsi="Arial" w:cs="Arial"/>
        </w:rPr>
      </w:pPr>
    </w:p>
    <w:p w14:paraId="1BE7EE5B"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3.9.10 De persistir el empate, se preferirá al oferente persona natural o jurídica que acredite, de acuerdo con sus estados financieros o información contable con corte al 31 de diciembre del año 2021, que por lo menos el veinticinco por ciento (25%)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w:t>
      </w:r>
      <w:r w:rsidRPr="00327835">
        <w:rPr>
          <w:rFonts w:ascii="Arial" w:hAnsi="Arial" w:cs="Arial"/>
        </w:rPr>
        <w:lastRenderedPageBreak/>
        <w:t>juramento, en el que conste que por lo menos el veinticinco por ciento (25%) del total de pagos fueron realizados a MIPYME, cooperativas o asociaciones mutuales.</w:t>
      </w:r>
    </w:p>
    <w:p w14:paraId="2BAFEC15" w14:textId="77777777" w:rsidR="00F7741D" w:rsidRPr="00327835" w:rsidRDefault="00F7741D" w:rsidP="00F7741D">
      <w:pPr>
        <w:tabs>
          <w:tab w:val="left" w:pos="284"/>
          <w:tab w:val="left" w:pos="567"/>
          <w:tab w:val="left" w:pos="5670"/>
        </w:tabs>
        <w:jc w:val="both"/>
        <w:rPr>
          <w:rFonts w:ascii="Arial" w:hAnsi="Arial" w:cs="Arial"/>
        </w:rPr>
      </w:pPr>
    </w:p>
    <w:p w14:paraId="17009EFF"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Igualmente, cuando la oferta es presentada por un proponente plural, se preferirá a éste siempre que:</w:t>
      </w:r>
    </w:p>
    <w:p w14:paraId="0DE06D6A" w14:textId="77777777" w:rsidR="00F7741D" w:rsidRPr="00327835" w:rsidRDefault="00F7741D" w:rsidP="00F7741D">
      <w:pPr>
        <w:tabs>
          <w:tab w:val="left" w:pos="284"/>
          <w:tab w:val="left" w:pos="567"/>
          <w:tab w:val="left" w:pos="5670"/>
        </w:tabs>
        <w:jc w:val="both"/>
        <w:rPr>
          <w:rFonts w:ascii="Arial" w:hAnsi="Arial" w:cs="Arial"/>
        </w:rPr>
      </w:pPr>
    </w:p>
    <w:p w14:paraId="75D227A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ya referidos con anterioridad.</w:t>
      </w:r>
    </w:p>
    <w:p w14:paraId="1A4797E5" w14:textId="77777777" w:rsidR="00F7741D" w:rsidRPr="00327835" w:rsidRDefault="00F7741D" w:rsidP="00F7741D">
      <w:pPr>
        <w:tabs>
          <w:tab w:val="left" w:pos="284"/>
          <w:tab w:val="left" w:pos="567"/>
          <w:tab w:val="left" w:pos="5670"/>
        </w:tabs>
        <w:jc w:val="both"/>
        <w:rPr>
          <w:rFonts w:ascii="Arial" w:hAnsi="Arial" w:cs="Arial"/>
        </w:rPr>
      </w:pPr>
    </w:p>
    <w:p w14:paraId="479AF37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10.2. La MIPYME, cooperativa o asociación mutual aporte mínimo el veinticinco por ciento (25 %) de la experiencia acreditada en la oferta.</w:t>
      </w:r>
    </w:p>
    <w:p w14:paraId="1E7A52A7" w14:textId="77777777" w:rsidR="00F7741D" w:rsidRPr="00327835" w:rsidRDefault="00F7741D" w:rsidP="00F7741D">
      <w:pPr>
        <w:tabs>
          <w:tab w:val="left" w:pos="284"/>
          <w:tab w:val="left" w:pos="567"/>
          <w:tab w:val="left" w:pos="5670"/>
        </w:tabs>
        <w:jc w:val="both"/>
        <w:rPr>
          <w:rFonts w:ascii="Arial" w:hAnsi="Arial" w:cs="Arial"/>
        </w:rPr>
      </w:pPr>
    </w:p>
    <w:p w14:paraId="55C19C45"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F94E777" w14:textId="77777777" w:rsidR="00F7741D" w:rsidRPr="00327835" w:rsidRDefault="00F7741D" w:rsidP="00F7741D">
      <w:pPr>
        <w:tabs>
          <w:tab w:val="left" w:pos="284"/>
          <w:tab w:val="left" w:pos="567"/>
          <w:tab w:val="left" w:pos="5670"/>
        </w:tabs>
        <w:jc w:val="both"/>
        <w:rPr>
          <w:rFonts w:ascii="Arial" w:hAnsi="Arial" w:cs="Arial"/>
        </w:rPr>
      </w:pPr>
    </w:p>
    <w:p w14:paraId="0E80CFB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bl>
      <w:tblPr>
        <w:tblStyle w:val="Tablaconcuadrcula"/>
        <w:tblW w:w="0" w:type="auto"/>
        <w:tblInd w:w="8897" w:type="dxa"/>
        <w:tblLook w:val="04A0" w:firstRow="1" w:lastRow="0" w:firstColumn="1" w:lastColumn="0" w:noHBand="0" w:noVBand="1"/>
      </w:tblPr>
      <w:tblGrid>
        <w:gridCol w:w="585"/>
      </w:tblGrid>
      <w:tr w:rsidR="00843700" w14:paraId="7B784654" w14:textId="77777777" w:rsidTr="00B567CE">
        <w:trPr>
          <w:trHeight w:val="632"/>
        </w:trPr>
        <w:tc>
          <w:tcPr>
            <w:tcW w:w="585" w:type="dxa"/>
          </w:tcPr>
          <w:p w14:paraId="15104C44" w14:textId="77777777" w:rsidR="00843700" w:rsidRDefault="00843700" w:rsidP="00B567CE">
            <w:pPr>
              <w:tabs>
                <w:tab w:val="left" w:pos="284"/>
                <w:tab w:val="left" w:pos="567"/>
                <w:tab w:val="left" w:pos="5670"/>
              </w:tabs>
              <w:jc w:val="right"/>
              <w:rPr>
                <w:rFonts w:ascii="Arial" w:hAnsi="Arial" w:cs="Arial"/>
              </w:rPr>
            </w:pPr>
          </w:p>
          <w:p w14:paraId="2D4A97EF" w14:textId="77777777" w:rsidR="00843700" w:rsidRDefault="00843700" w:rsidP="00B567CE">
            <w:pPr>
              <w:tabs>
                <w:tab w:val="left" w:pos="284"/>
                <w:tab w:val="left" w:pos="567"/>
                <w:tab w:val="left" w:pos="5670"/>
              </w:tabs>
              <w:jc w:val="center"/>
              <w:rPr>
                <w:rFonts w:ascii="Arial" w:hAnsi="Arial" w:cs="Arial"/>
              </w:rPr>
            </w:pPr>
          </w:p>
          <w:p w14:paraId="21B36D63" w14:textId="77777777" w:rsidR="00843700" w:rsidRDefault="00843700" w:rsidP="00B567CE">
            <w:pPr>
              <w:tabs>
                <w:tab w:val="left" w:pos="284"/>
                <w:tab w:val="left" w:pos="567"/>
                <w:tab w:val="left" w:pos="5670"/>
              </w:tabs>
              <w:jc w:val="right"/>
              <w:rPr>
                <w:rFonts w:ascii="Arial" w:hAnsi="Arial" w:cs="Arial"/>
              </w:rPr>
            </w:pPr>
          </w:p>
        </w:tc>
      </w:tr>
    </w:tbl>
    <w:p w14:paraId="57CAAB09" w14:textId="77777777" w:rsidR="00843700" w:rsidRPr="00327835" w:rsidRDefault="00843700" w:rsidP="00F7741D">
      <w:pPr>
        <w:tabs>
          <w:tab w:val="left" w:pos="284"/>
          <w:tab w:val="left" w:pos="567"/>
          <w:tab w:val="left" w:pos="5670"/>
        </w:tabs>
        <w:jc w:val="both"/>
        <w:rPr>
          <w:rFonts w:ascii="Arial" w:hAnsi="Arial" w:cs="Arial"/>
        </w:rPr>
      </w:pPr>
    </w:p>
    <w:p w14:paraId="64EDD897"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3.9.11 De persistir el empate, se preferirá las empresas reconocidas y establecidas como Sociedad de Beneficio e Interés Colectivo o Sociedad BIC, del segmento MIPYME, para lo cual, se presentará el certificado de existencia y representación legal en el que conste el cumplimiento a los requisitos del artículo 2 de la Ley 1901 de 2018, o la norma que la modifique o la sustituya. Asimismo, acreditará la condición de MIPYME en los términos indicados con anterioridad.</w:t>
      </w:r>
    </w:p>
    <w:p w14:paraId="139B092D" w14:textId="77777777" w:rsidR="00F7741D" w:rsidRPr="00327835" w:rsidRDefault="00F7741D" w:rsidP="00F7741D">
      <w:pPr>
        <w:tabs>
          <w:tab w:val="left" w:pos="284"/>
          <w:tab w:val="left" w:pos="567"/>
          <w:tab w:val="left" w:pos="5670"/>
        </w:tabs>
        <w:jc w:val="both"/>
        <w:rPr>
          <w:rFonts w:ascii="Arial" w:hAnsi="Arial" w:cs="Arial"/>
        </w:rPr>
      </w:pPr>
    </w:p>
    <w:p w14:paraId="66FC9BD4" w14:textId="302D9B6A" w:rsidR="00F7741D"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las condiciones señaladas con anterioridad.</w:t>
      </w:r>
    </w:p>
    <w:p w14:paraId="60B00DF8" w14:textId="77777777" w:rsidR="007121E6" w:rsidRPr="007121E6" w:rsidRDefault="007121E6"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371D4798" w14:textId="77777777" w:rsidTr="00B567CE">
        <w:trPr>
          <w:trHeight w:val="632"/>
        </w:trPr>
        <w:tc>
          <w:tcPr>
            <w:tcW w:w="585" w:type="dxa"/>
          </w:tcPr>
          <w:p w14:paraId="502EFCC6" w14:textId="77777777" w:rsidR="00843700" w:rsidRDefault="00843700" w:rsidP="00B567CE">
            <w:pPr>
              <w:tabs>
                <w:tab w:val="left" w:pos="284"/>
                <w:tab w:val="left" w:pos="567"/>
                <w:tab w:val="left" w:pos="5670"/>
              </w:tabs>
              <w:jc w:val="right"/>
              <w:rPr>
                <w:rFonts w:ascii="Arial" w:hAnsi="Arial" w:cs="Arial"/>
              </w:rPr>
            </w:pPr>
          </w:p>
          <w:p w14:paraId="35A4264D" w14:textId="77777777" w:rsidR="00843700" w:rsidRDefault="00843700" w:rsidP="00B567CE">
            <w:pPr>
              <w:tabs>
                <w:tab w:val="left" w:pos="284"/>
                <w:tab w:val="left" w:pos="567"/>
                <w:tab w:val="left" w:pos="5670"/>
              </w:tabs>
              <w:jc w:val="center"/>
              <w:rPr>
                <w:rFonts w:ascii="Arial" w:hAnsi="Arial" w:cs="Arial"/>
              </w:rPr>
            </w:pPr>
          </w:p>
          <w:p w14:paraId="755E20CD" w14:textId="77777777" w:rsidR="00843700" w:rsidRDefault="00843700" w:rsidP="00B567CE">
            <w:pPr>
              <w:tabs>
                <w:tab w:val="left" w:pos="284"/>
                <w:tab w:val="left" w:pos="567"/>
                <w:tab w:val="left" w:pos="5670"/>
              </w:tabs>
              <w:jc w:val="right"/>
              <w:rPr>
                <w:rFonts w:ascii="Arial" w:hAnsi="Arial" w:cs="Arial"/>
              </w:rPr>
            </w:pPr>
          </w:p>
        </w:tc>
      </w:tr>
    </w:tbl>
    <w:p w14:paraId="436C19D6" w14:textId="77777777" w:rsidR="00F7741D" w:rsidRPr="00A35764" w:rsidRDefault="00F7741D" w:rsidP="00F7741D">
      <w:pPr>
        <w:tabs>
          <w:tab w:val="left" w:pos="284"/>
          <w:tab w:val="left" w:pos="567"/>
          <w:tab w:val="left" w:pos="5670"/>
        </w:tabs>
        <w:jc w:val="both"/>
        <w:rPr>
          <w:rFonts w:ascii="Arial" w:hAnsi="Arial" w:cs="Arial"/>
          <w:color w:val="00B0F0"/>
        </w:rPr>
      </w:pPr>
    </w:p>
    <w:p w14:paraId="25280800" w14:textId="77777777" w:rsidR="00F7741D" w:rsidRPr="00F13763" w:rsidRDefault="00F7741D" w:rsidP="00F7741D">
      <w:pPr>
        <w:tabs>
          <w:tab w:val="left" w:pos="284"/>
          <w:tab w:val="left" w:pos="567"/>
          <w:tab w:val="left" w:pos="5670"/>
        </w:tabs>
        <w:jc w:val="both"/>
        <w:rPr>
          <w:rFonts w:ascii="Arial" w:hAnsi="Arial" w:cs="Arial"/>
        </w:rPr>
      </w:pPr>
      <w:r w:rsidRPr="0018638D">
        <w:rPr>
          <w:rFonts w:ascii="Arial" w:hAnsi="Arial" w:cs="Arial"/>
        </w:rPr>
        <w:t>3.9.12 De persistir el empate, se utilizará el siguiente método aleatorio para seleccionar al oferente</w:t>
      </w:r>
      <w:r>
        <w:rPr>
          <w:rFonts w:ascii="Arial" w:hAnsi="Arial" w:cs="Arial"/>
        </w:rPr>
        <w:t>, por lo que se seguirán las siguientes reglas</w:t>
      </w:r>
      <w:r w:rsidRPr="0018638D">
        <w:rPr>
          <w:rFonts w:ascii="Arial" w:hAnsi="Arial" w:cs="Arial"/>
        </w:rPr>
        <w:t>:</w:t>
      </w:r>
    </w:p>
    <w:p w14:paraId="0BC7B900" w14:textId="77777777" w:rsidR="00F7741D" w:rsidRDefault="00F7741D" w:rsidP="00F7741D">
      <w:pPr>
        <w:tabs>
          <w:tab w:val="left" w:pos="284"/>
          <w:tab w:val="left" w:pos="567"/>
          <w:tab w:val="left" w:pos="5670"/>
        </w:tabs>
        <w:jc w:val="both"/>
        <w:rPr>
          <w:rFonts w:ascii="Arial" w:hAnsi="Arial" w:cs="Arial"/>
        </w:rPr>
      </w:pPr>
    </w:p>
    <w:p w14:paraId="0810F60B" w14:textId="123FAF1D"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 xml:space="preserve">Se realizará de manera pública y todos los interesados podrán asistir, </w:t>
      </w:r>
      <w:r w:rsidR="007121E6">
        <w:rPr>
          <w:rFonts w:ascii="Arial" w:hAnsi="Arial" w:cs="Arial"/>
          <w:lang w:val="es-CO"/>
        </w:rPr>
        <w:t xml:space="preserve">lo que se hará </w:t>
      </w:r>
      <w:r w:rsidRPr="00A0147D">
        <w:rPr>
          <w:rFonts w:ascii="Arial" w:hAnsi="Arial" w:cs="Arial"/>
          <w:lang w:val="es-CO"/>
        </w:rPr>
        <w:t xml:space="preserve">a través de link debidamente comunicado a través de la plataforma SECOP II por mensaje público. Este link indicará el día y hora del sorteo. </w:t>
      </w:r>
    </w:p>
    <w:p w14:paraId="0DBBAA96" w14:textId="77777777" w:rsidR="00F7741D" w:rsidRPr="00A0147D" w:rsidRDefault="00F7741D" w:rsidP="00F7741D">
      <w:pPr>
        <w:tabs>
          <w:tab w:val="left" w:pos="0"/>
          <w:tab w:val="left" w:pos="5670"/>
        </w:tabs>
        <w:jc w:val="both"/>
        <w:rPr>
          <w:rFonts w:ascii="Arial" w:hAnsi="Arial" w:cs="Arial"/>
          <w:lang w:val="es-CO"/>
        </w:rPr>
      </w:pPr>
    </w:p>
    <w:p w14:paraId="738C04DF" w14:textId="046DEC62"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 xml:space="preserve">Para dar inicio al sorteo, la Coordinación del </w:t>
      </w:r>
      <w:r w:rsidR="007121E6">
        <w:rPr>
          <w:rFonts w:ascii="Arial" w:hAnsi="Arial" w:cs="Arial"/>
          <w:lang w:val="es-CO"/>
        </w:rPr>
        <w:t xml:space="preserve">Grupo Regional Administrativo </w:t>
      </w:r>
      <w:r w:rsidRPr="00A0147D">
        <w:rPr>
          <w:rFonts w:ascii="Arial" w:hAnsi="Arial" w:cs="Arial"/>
          <w:lang w:val="es-CO"/>
        </w:rPr>
        <w:t xml:space="preserve">y </w:t>
      </w:r>
      <w:r w:rsidR="007121E6">
        <w:rPr>
          <w:rFonts w:ascii="Arial" w:hAnsi="Arial" w:cs="Arial"/>
          <w:lang w:val="es-CO"/>
        </w:rPr>
        <w:t>el Asistente de apoyo contractual</w:t>
      </w:r>
      <w:r w:rsidRPr="00A0147D">
        <w:rPr>
          <w:rFonts w:ascii="Arial" w:hAnsi="Arial" w:cs="Arial"/>
          <w:lang w:val="es-CO"/>
        </w:rPr>
        <w:t xml:space="preserve">, </w:t>
      </w:r>
      <w:r w:rsidR="00982B1D">
        <w:rPr>
          <w:rFonts w:ascii="Arial" w:hAnsi="Arial" w:cs="Arial"/>
          <w:lang w:val="es-CO"/>
        </w:rPr>
        <w:t>con la asesoría del área de sistemas de la regional, en caso de ser necesario, por medio</w:t>
      </w:r>
      <w:r w:rsidRPr="00A0147D">
        <w:rPr>
          <w:rFonts w:ascii="Arial" w:hAnsi="Arial" w:cs="Arial"/>
          <w:lang w:val="es-CO"/>
        </w:rPr>
        <w:t xml:space="preserve"> de pantalla con vista pública</w:t>
      </w:r>
      <w:r w:rsidR="00982B1D">
        <w:rPr>
          <w:rFonts w:ascii="Arial" w:hAnsi="Arial" w:cs="Arial"/>
          <w:lang w:val="es-CO"/>
        </w:rPr>
        <w:t>,</w:t>
      </w:r>
      <w:r w:rsidRPr="00A0147D">
        <w:rPr>
          <w:rFonts w:ascii="Arial" w:hAnsi="Arial" w:cs="Arial"/>
          <w:lang w:val="es-CO"/>
        </w:rPr>
        <w:t xml:space="preserve"> procederá a ingresar a la plataforma de SECOP II al proceso en mención e identificar</w:t>
      </w:r>
      <w:r w:rsidR="00982B1D">
        <w:rPr>
          <w:rFonts w:ascii="Arial" w:hAnsi="Arial" w:cs="Arial"/>
          <w:lang w:val="es-CO"/>
        </w:rPr>
        <w:t>á</w:t>
      </w:r>
      <w:r w:rsidRPr="00A0147D">
        <w:rPr>
          <w:rFonts w:ascii="Arial" w:hAnsi="Arial" w:cs="Arial"/>
          <w:lang w:val="es-CO"/>
        </w:rPr>
        <w:t xml:space="preserve"> los proponentes empatados.</w:t>
      </w:r>
    </w:p>
    <w:p w14:paraId="5DA3CAAF" w14:textId="77777777" w:rsidR="00F7741D" w:rsidRPr="00A0147D" w:rsidRDefault="00F7741D" w:rsidP="00F7741D">
      <w:pPr>
        <w:pStyle w:val="Prrafodelista"/>
        <w:rPr>
          <w:rFonts w:ascii="Arial" w:hAnsi="Arial" w:cs="Arial"/>
          <w:lang w:val="es-CO"/>
        </w:rPr>
      </w:pPr>
    </w:p>
    <w:p w14:paraId="6FA37629" w14:textId="77777777"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Acto seguido, se procede a exportar la información de los proponentes empatados a el formato Excel.</w:t>
      </w:r>
    </w:p>
    <w:p w14:paraId="6CF8F3E2" w14:textId="77777777" w:rsidR="00F7741D" w:rsidRPr="00A0147D" w:rsidRDefault="00F7741D" w:rsidP="00F7741D">
      <w:pPr>
        <w:pStyle w:val="Prrafodelista"/>
        <w:rPr>
          <w:rFonts w:ascii="Arial" w:hAnsi="Arial" w:cs="Arial"/>
          <w:lang w:val="es-CO"/>
        </w:rPr>
      </w:pPr>
    </w:p>
    <w:p w14:paraId="25B12202" w14:textId="77777777" w:rsidR="00F7741D" w:rsidRPr="00A0147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El instituto mediante la herramienta online APP-SORTEOS</w:t>
      </w:r>
      <w:r>
        <w:rPr>
          <w:rFonts w:ascii="Arial" w:hAnsi="Arial" w:cs="Arial"/>
          <w:lang w:val="es-CO"/>
        </w:rPr>
        <w:t xml:space="preserve"> o aplicación similar en línea</w:t>
      </w:r>
      <w:r w:rsidRPr="00A0147D">
        <w:rPr>
          <w:rFonts w:ascii="Arial" w:hAnsi="Arial" w:cs="Arial"/>
          <w:lang w:val="es-CO"/>
        </w:rPr>
        <w:t>, procede</w:t>
      </w:r>
      <w:r>
        <w:rPr>
          <w:rFonts w:ascii="Arial" w:hAnsi="Arial" w:cs="Arial"/>
          <w:lang w:val="es-CO"/>
        </w:rPr>
        <w:t xml:space="preserve">rá a: </w:t>
      </w:r>
      <w:r w:rsidRPr="00A0147D">
        <w:rPr>
          <w:rFonts w:ascii="Arial" w:hAnsi="Arial" w:cs="Arial"/>
          <w:lang w:val="es-CO"/>
        </w:rPr>
        <w:t>Ingresar el listado de nombres, extraído del listado de Excel.  Ingresa</w:t>
      </w:r>
      <w:r>
        <w:rPr>
          <w:rFonts w:ascii="Arial" w:hAnsi="Arial" w:cs="Arial"/>
          <w:lang w:val="es-CO"/>
        </w:rPr>
        <w:t>rá</w:t>
      </w:r>
      <w:r w:rsidRPr="00A0147D">
        <w:rPr>
          <w:rFonts w:ascii="Arial" w:hAnsi="Arial" w:cs="Arial"/>
          <w:lang w:val="es-CO"/>
        </w:rPr>
        <w:t xml:space="preserve"> las opciones del sorteo</w:t>
      </w:r>
      <w:r>
        <w:rPr>
          <w:rFonts w:ascii="Arial" w:hAnsi="Arial" w:cs="Arial"/>
          <w:lang w:val="es-CO"/>
        </w:rPr>
        <w:t xml:space="preserve">, diligenciando el número de </w:t>
      </w:r>
      <w:r w:rsidRPr="00A0147D">
        <w:rPr>
          <w:rFonts w:ascii="Arial" w:hAnsi="Arial" w:cs="Arial"/>
          <w:lang w:val="es-CO"/>
        </w:rPr>
        <w:t>ganadores</w:t>
      </w:r>
      <w:r>
        <w:rPr>
          <w:rFonts w:ascii="Arial" w:hAnsi="Arial" w:cs="Arial"/>
          <w:lang w:val="es-CO"/>
        </w:rPr>
        <w:t>,</w:t>
      </w:r>
      <w:r w:rsidRPr="00A0147D">
        <w:rPr>
          <w:rFonts w:ascii="Arial" w:hAnsi="Arial" w:cs="Arial"/>
          <w:lang w:val="es-CO"/>
        </w:rPr>
        <w:t xml:space="preserve"> el cual</w:t>
      </w:r>
      <w:r>
        <w:rPr>
          <w:rFonts w:ascii="Arial" w:hAnsi="Arial" w:cs="Arial"/>
          <w:lang w:val="es-CO"/>
        </w:rPr>
        <w:t>,</w:t>
      </w:r>
      <w:r w:rsidRPr="00A0147D">
        <w:rPr>
          <w:rFonts w:ascii="Arial" w:hAnsi="Arial" w:cs="Arial"/>
          <w:lang w:val="es-CO"/>
        </w:rPr>
        <w:t xml:space="preserve"> para el caso es UNO (1) y se le adjudicará el contrato.  Presiona</w:t>
      </w:r>
      <w:r>
        <w:rPr>
          <w:rFonts w:ascii="Arial" w:hAnsi="Arial" w:cs="Arial"/>
          <w:lang w:val="es-CO"/>
        </w:rPr>
        <w:t>rá</w:t>
      </w:r>
      <w:r w:rsidRPr="00A0147D">
        <w:rPr>
          <w:rFonts w:ascii="Arial" w:hAnsi="Arial" w:cs="Arial"/>
          <w:lang w:val="es-CO"/>
        </w:rPr>
        <w:t xml:space="preserve"> el botón de “Confirmar” y "Comenz</w:t>
      </w:r>
      <w:r>
        <w:rPr>
          <w:rFonts w:ascii="Arial" w:hAnsi="Arial" w:cs="Arial"/>
          <w:lang w:val="es-CO"/>
        </w:rPr>
        <w:t>ar" y</w:t>
      </w:r>
      <w:r w:rsidRPr="00A0147D">
        <w:rPr>
          <w:rFonts w:ascii="Arial" w:hAnsi="Arial" w:cs="Arial"/>
          <w:lang w:val="es-CO"/>
        </w:rPr>
        <w:t xml:space="preserve"> se genera el certificado. Copiar</w:t>
      </w:r>
      <w:r>
        <w:rPr>
          <w:rFonts w:ascii="Arial" w:hAnsi="Arial" w:cs="Arial"/>
          <w:lang w:val="es-CO"/>
        </w:rPr>
        <w:t>á</w:t>
      </w:r>
      <w:r w:rsidRPr="00A0147D">
        <w:rPr>
          <w:rFonts w:ascii="Arial" w:hAnsi="Arial" w:cs="Arial"/>
          <w:lang w:val="es-CO"/>
        </w:rPr>
        <w:t xml:space="preserve"> el link para ser </w:t>
      </w:r>
      <w:r w:rsidRPr="00A0147D">
        <w:rPr>
          <w:rFonts w:ascii="Arial" w:hAnsi="Arial" w:cs="Arial"/>
          <w:lang w:val="es-CO"/>
        </w:rPr>
        <w:lastRenderedPageBreak/>
        <w:t xml:space="preserve">publicado en la plataforma de SECOP II. Este procedimiento será publicado a través de mensaje público junto con el video en la Plataforma SECOP II dentro del proceso </w:t>
      </w:r>
      <w:r>
        <w:rPr>
          <w:rFonts w:ascii="Arial" w:hAnsi="Arial" w:cs="Arial"/>
          <w:lang w:val="es-CO"/>
        </w:rPr>
        <w:t>de selección.</w:t>
      </w:r>
    </w:p>
    <w:p w14:paraId="177278C7" w14:textId="77777777" w:rsidR="00F7741D" w:rsidRPr="00A35764" w:rsidRDefault="00F7741D" w:rsidP="00F7741D">
      <w:pPr>
        <w:tabs>
          <w:tab w:val="left" w:pos="284"/>
          <w:tab w:val="left" w:pos="567"/>
          <w:tab w:val="left" w:pos="5670"/>
        </w:tabs>
        <w:jc w:val="both"/>
        <w:rPr>
          <w:rFonts w:ascii="Arial" w:hAnsi="Arial" w:cs="Arial"/>
          <w:color w:val="00B0F0"/>
        </w:rPr>
      </w:pPr>
    </w:p>
    <w:p w14:paraId="08122E37" w14:textId="77777777" w:rsidR="00982B1D" w:rsidRDefault="00982B1D" w:rsidP="00F7741D">
      <w:pPr>
        <w:tabs>
          <w:tab w:val="left" w:pos="284"/>
          <w:tab w:val="left" w:pos="567"/>
          <w:tab w:val="left" w:pos="5670"/>
        </w:tabs>
        <w:jc w:val="both"/>
        <w:rPr>
          <w:rFonts w:ascii="Arial" w:hAnsi="Arial" w:cs="Arial"/>
          <w:b/>
        </w:rPr>
      </w:pPr>
    </w:p>
    <w:p w14:paraId="1D9019CD" w14:textId="77777777" w:rsidR="00F7741D" w:rsidRPr="000674A5" w:rsidRDefault="00F7741D" w:rsidP="00F7741D">
      <w:pPr>
        <w:tabs>
          <w:tab w:val="left" w:pos="284"/>
          <w:tab w:val="left" w:pos="567"/>
          <w:tab w:val="left" w:pos="5670"/>
        </w:tabs>
        <w:jc w:val="both"/>
        <w:rPr>
          <w:rFonts w:ascii="Arial" w:hAnsi="Arial" w:cs="Arial"/>
        </w:rPr>
      </w:pPr>
      <w:r w:rsidRPr="00C57BD3">
        <w:rPr>
          <w:rFonts w:ascii="Arial" w:hAnsi="Arial" w:cs="Arial"/>
          <w:b/>
        </w:rPr>
        <w:t>NOTA 1:</w:t>
      </w:r>
      <w:r>
        <w:rPr>
          <w:rFonts w:ascii="Arial" w:hAnsi="Arial" w:cs="Arial"/>
        </w:rPr>
        <w:t xml:space="preserve"> E</w:t>
      </w:r>
      <w:r w:rsidRPr="000674A5">
        <w:rPr>
          <w:rFonts w:ascii="Arial" w:hAnsi="Arial" w:cs="Arial"/>
        </w:rPr>
        <w:t>n el evento en que el empate se presente entre ofertas cubiertas por un Acuerdo Comercial, se aplicarán los factores de desempate que sean compatibles con los mencionados Acuerdos</w:t>
      </w:r>
      <w:r>
        <w:rPr>
          <w:rFonts w:ascii="Arial" w:hAnsi="Arial" w:cs="Arial"/>
        </w:rPr>
        <w:t xml:space="preserve">, con base en los lineamientos que para tal efectos se definan por </w:t>
      </w:r>
      <w:r w:rsidRPr="000674A5">
        <w:rPr>
          <w:rFonts w:ascii="Arial" w:hAnsi="Arial" w:cs="Arial"/>
        </w:rPr>
        <w:t>el Ministerio de Comercio, Industria y Turismo y la Agencia Nacional de Contratación Públ</w:t>
      </w:r>
      <w:r>
        <w:rPr>
          <w:rFonts w:ascii="Arial" w:hAnsi="Arial" w:cs="Arial"/>
        </w:rPr>
        <w:t>ica - Colombia Compra Eficiente</w:t>
      </w:r>
      <w:r w:rsidRPr="000674A5">
        <w:rPr>
          <w:rFonts w:ascii="Arial" w:hAnsi="Arial" w:cs="Arial"/>
        </w:rPr>
        <w:t>.</w:t>
      </w:r>
    </w:p>
    <w:p w14:paraId="3C3A8718" w14:textId="77777777" w:rsidR="00F7741D" w:rsidRPr="000674A5" w:rsidRDefault="00F7741D" w:rsidP="00F7741D">
      <w:pPr>
        <w:tabs>
          <w:tab w:val="left" w:pos="284"/>
          <w:tab w:val="left" w:pos="567"/>
          <w:tab w:val="left" w:pos="5670"/>
        </w:tabs>
        <w:jc w:val="both"/>
        <w:rPr>
          <w:rFonts w:ascii="Arial" w:hAnsi="Arial" w:cs="Arial"/>
        </w:rPr>
      </w:pPr>
    </w:p>
    <w:p w14:paraId="2C5D7159" w14:textId="77777777" w:rsidR="00F7741D" w:rsidRPr="000674A5" w:rsidRDefault="00F7741D" w:rsidP="00F7741D">
      <w:pPr>
        <w:tabs>
          <w:tab w:val="left" w:pos="284"/>
          <w:tab w:val="left" w:pos="567"/>
          <w:tab w:val="left" w:pos="5670"/>
        </w:tabs>
        <w:jc w:val="both"/>
        <w:rPr>
          <w:rFonts w:ascii="Arial" w:hAnsi="Arial" w:cs="Arial"/>
        </w:rPr>
      </w:pPr>
      <w:r w:rsidRPr="00C57BD3">
        <w:rPr>
          <w:rFonts w:ascii="Arial" w:hAnsi="Arial" w:cs="Arial"/>
          <w:b/>
        </w:rPr>
        <w:t>NOTA 2:</w:t>
      </w:r>
      <w:r w:rsidRPr="000674A5">
        <w:rPr>
          <w:rFonts w:ascii="Arial" w:hAnsi="Arial" w:cs="Arial"/>
        </w:rPr>
        <w:t xml:space="preserve"> Si el empate entre las </w:t>
      </w:r>
      <w:r>
        <w:rPr>
          <w:rFonts w:ascii="Arial" w:hAnsi="Arial" w:cs="Arial"/>
        </w:rPr>
        <w:t>ofertas</w:t>
      </w:r>
      <w:r w:rsidRPr="000674A5">
        <w:rPr>
          <w:rFonts w:ascii="Arial" w:hAnsi="Arial" w:cs="Arial"/>
        </w:rPr>
        <w:t xml:space="preserve"> se presenta con un proponente, bien o servicio extranjero cuyo país de origen no tiene Acuerdo Comercial con Colombia, ni trato nacional por reciprocidad o con ocasión de la normativa comunitaria, se dará aplicación a todos los criterios de desempate previstos </w:t>
      </w:r>
      <w:r>
        <w:rPr>
          <w:rFonts w:ascii="Arial" w:hAnsi="Arial" w:cs="Arial"/>
        </w:rPr>
        <w:t>en los numerales anteriores.</w:t>
      </w:r>
    </w:p>
    <w:p w14:paraId="17D21DB4" w14:textId="77777777" w:rsidR="00F7741D" w:rsidRPr="000674A5" w:rsidRDefault="00F7741D" w:rsidP="00F7741D">
      <w:pPr>
        <w:tabs>
          <w:tab w:val="left" w:pos="284"/>
          <w:tab w:val="left" w:pos="567"/>
          <w:tab w:val="left" w:pos="5670"/>
        </w:tabs>
        <w:jc w:val="both"/>
        <w:rPr>
          <w:rFonts w:ascii="Arial" w:hAnsi="Arial" w:cs="Arial"/>
        </w:rPr>
      </w:pPr>
    </w:p>
    <w:p w14:paraId="72CA48F8" w14:textId="3F37E700" w:rsidR="00F7741D" w:rsidRPr="0014099D" w:rsidRDefault="00F7741D" w:rsidP="00F7741D">
      <w:pPr>
        <w:tabs>
          <w:tab w:val="left" w:pos="284"/>
          <w:tab w:val="left" w:pos="567"/>
          <w:tab w:val="left" w:pos="5670"/>
        </w:tabs>
        <w:jc w:val="both"/>
        <w:rPr>
          <w:rFonts w:ascii="Arial" w:hAnsi="Arial" w:cs="Arial"/>
        </w:rPr>
      </w:pPr>
      <w:r w:rsidRPr="0014099D">
        <w:rPr>
          <w:rFonts w:ascii="Arial" w:hAnsi="Arial" w:cs="Arial"/>
          <w:b/>
        </w:rPr>
        <w:t>NOTA 3:</w:t>
      </w:r>
      <w:r w:rsidRPr="0014099D">
        <w:rPr>
          <w:rFonts w:ascii="Arial" w:hAnsi="Arial" w:cs="Arial"/>
        </w:rPr>
        <w:t xml:space="preserve"> Conforme con el artículo 18 de la Ley 1712 de 2014 y los artículos 5 y 6 de la Ley 1581 de 2012, el Instituto garantizará el derecho a la reserva legal de toda aquella información que acredita el cumplimiento de los factores de desempate de: </w:t>
      </w:r>
      <w:r w:rsidRPr="0014099D">
        <w:rPr>
          <w:rFonts w:ascii="Arial" w:hAnsi="Arial" w:cs="Arial"/>
          <w:b/>
        </w:rPr>
        <w:t>i)</w:t>
      </w:r>
      <w:r w:rsidRPr="0014099D">
        <w:rPr>
          <w:rFonts w:ascii="Arial" w:hAnsi="Arial" w:cs="Arial"/>
        </w:rPr>
        <w:t xml:space="preserve"> las mujeres víctimas de violencia intrafamiliar, </w:t>
      </w:r>
      <w:r w:rsidRPr="0014099D">
        <w:rPr>
          <w:rFonts w:ascii="Arial" w:hAnsi="Arial" w:cs="Arial"/>
          <w:b/>
        </w:rPr>
        <w:t>ii)</w:t>
      </w:r>
      <w:r w:rsidRPr="0014099D">
        <w:rPr>
          <w:rFonts w:ascii="Arial" w:hAnsi="Arial" w:cs="Arial"/>
        </w:rPr>
        <w:t xml:space="preserve"> las personas en proceso de reincorporación y/o reintegración y </w:t>
      </w:r>
      <w:r w:rsidRPr="0014099D">
        <w:rPr>
          <w:rFonts w:ascii="Arial" w:hAnsi="Arial" w:cs="Arial"/>
          <w:b/>
        </w:rPr>
        <w:t>iii)</w:t>
      </w:r>
      <w:r w:rsidRPr="0014099D">
        <w:rPr>
          <w:rFonts w:ascii="Arial" w:hAnsi="Arial" w:cs="Arial"/>
        </w:rPr>
        <w:t xml:space="preserve"> la población indígena, negra, afrocolombiana, raizal, palenquera, Rrom o gitana. Por lo anterior, en la plataforma del SECOP II no se publicará para conocimiento de terceros la información relacionada con los factores de desempate de dichos grupos de personas, puesto que su público conocimiento puede afectar el derecho a la intimidad de los oferentes o de sus trabajadores</w:t>
      </w:r>
      <w:r w:rsidR="00763628" w:rsidRPr="0014099D">
        <w:rPr>
          <w:rFonts w:ascii="Arial" w:hAnsi="Arial" w:cs="Arial"/>
        </w:rPr>
        <w:t>,</w:t>
      </w:r>
      <w:r w:rsidRPr="0014099D">
        <w:rPr>
          <w:rFonts w:ascii="Arial" w:hAnsi="Arial" w:cs="Arial"/>
        </w:rPr>
        <w:t xml:space="preserve"> socios o accionistas.</w:t>
      </w:r>
    </w:p>
    <w:p w14:paraId="555E5657" w14:textId="77777777" w:rsidR="00F7741D" w:rsidRDefault="00F7741D" w:rsidP="00F7741D">
      <w:pPr>
        <w:tabs>
          <w:tab w:val="left" w:pos="284"/>
          <w:tab w:val="left" w:pos="567"/>
          <w:tab w:val="left" w:pos="5670"/>
        </w:tabs>
        <w:jc w:val="both"/>
        <w:rPr>
          <w:rFonts w:ascii="Arial" w:hAnsi="Arial" w:cs="Arial"/>
        </w:rPr>
      </w:pPr>
    </w:p>
    <w:p w14:paraId="25367C84" w14:textId="6F299DAC" w:rsidR="00F7741D" w:rsidRPr="00E00B12" w:rsidRDefault="00647BBE" w:rsidP="00F7741D">
      <w:pPr>
        <w:tabs>
          <w:tab w:val="left" w:pos="284"/>
          <w:tab w:val="left" w:pos="567"/>
          <w:tab w:val="left" w:pos="5670"/>
        </w:tabs>
        <w:jc w:val="both"/>
        <w:rPr>
          <w:rFonts w:ascii="Arial" w:hAnsi="Arial" w:cs="Arial"/>
        </w:rPr>
      </w:pPr>
      <w:r>
        <w:rPr>
          <w:rFonts w:ascii="Arial" w:hAnsi="Arial" w:cs="Arial"/>
        </w:rPr>
        <w:t xml:space="preserve">Para el trámite anterior, </w:t>
      </w:r>
      <w:r w:rsidR="00F7741D" w:rsidRPr="00E00B12">
        <w:rPr>
          <w:rFonts w:ascii="Arial" w:hAnsi="Arial" w:cs="Arial"/>
        </w:rPr>
        <w:t xml:space="preserve">EL PROPONENTE DEBE ENTREGAR CON LA </w:t>
      </w:r>
      <w:r>
        <w:rPr>
          <w:rFonts w:ascii="Arial" w:hAnsi="Arial" w:cs="Arial"/>
        </w:rPr>
        <w:t>OFERTA</w:t>
      </w:r>
      <w:r w:rsidR="00F7741D" w:rsidRPr="00E00B12">
        <w:rPr>
          <w:rFonts w:ascii="Arial" w:hAnsi="Arial" w:cs="Arial"/>
        </w:rPr>
        <w:t xml:space="preserve"> LA DOCUMENTACIÓN QUE ACREDITE E</w:t>
      </w:r>
      <w:r w:rsidR="00F7741D">
        <w:rPr>
          <w:rFonts w:ascii="Arial" w:hAnsi="Arial" w:cs="Arial"/>
        </w:rPr>
        <w:t xml:space="preserve"> O </w:t>
      </w:r>
      <w:r w:rsidR="00F7741D" w:rsidRPr="00E00B12">
        <w:rPr>
          <w:rFonts w:ascii="Arial" w:hAnsi="Arial" w:cs="Arial"/>
        </w:rPr>
        <w:t>LOS</w:t>
      </w:r>
      <w:r w:rsidR="00F7741D">
        <w:rPr>
          <w:rFonts w:ascii="Arial" w:hAnsi="Arial" w:cs="Arial"/>
        </w:rPr>
        <w:t xml:space="preserve"> FACTOR</w:t>
      </w:r>
      <w:r w:rsidR="00F7741D" w:rsidRPr="00E00B12">
        <w:rPr>
          <w:rFonts w:ascii="Arial" w:hAnsi="Arial" w:cs="Arial"/>
        </w:rPr>
        <w:t xml:space="preserve">RES DE DESEMPATE JUNTO CON EL </w:t>
      </w:r>
      <w:r w:rsidR="005A63FD">
        <w:rPr>
          <w:rFonts w:ascii="Arial" w:hAnsi="Arial" w:cs="Arial"/>
        </w:rPr>
        <w:t xml:space="preserve">PRESENTE </w:t>
      </w:r>
      <w:r w:rsidR="00F7741D" w:rsidRPr="005A63FD">
        <w:rPr>
          <w:rFonts w:ascii="Arial" w:hAnsi="Arial" w:cs="Arial"/>
        </w:rPr>
        <w:t>ANEXO</w:t>
      </w:r>
      <w:r w:rsidR="005A63FD" w:rsidRPr="005A63FD">
        <w:rPr>
          <w:rFonts w:ascii="Arial" w:hAnsi="Arial" w:cs="Arial"/>
        </w:rPr>
        <w:t>,</w:t>
      </w:r>
      <w:r w:rsidR="00F7741D" w:rsidRPr="005A63FD">
        <w:rPr>
          <w:rFonts w:ascii="Arial" w:hAnsi="Arial" w:cs="Arial"/>
        </w:rPr>
        <w:t xml:space="preserve"> </w:t>
      </w:r>
      <w:r w:rsidR="00F7741D" w:rsidRPr="00E00B12">
        <w:rPr>
          <w:rFonts w:ascii="Arial" w:hAnsi="Arial" w:cs="Arial"/>
        </w:rPr>
        <w:t>DEBIDAMENTE DILIGENCIADO</w:t>
      </w:r>
      <w:r w:rsidR="005A63FD">
        <w:rPr>
          <w:rFonts w:ascii="Arial" w:hAnsi="Arial" w:cs="Arial"/>
        </w:rPr>
        <w:t>, LO QUE SUBIRÁ EN EL SECOP II COMO DOCUMENTO RESERVADO</w:t>
      </w:r>
      <w:r w:rsidR="00F7741D" w:rsidRPr="00E00B12">
        <w:rPr>
          <w:rFonts w:ascii="Arial" w:hAnsi="Arial" w:cs="Arial"/>
        </w:rPr>
        <w:t xml:space="preserve">. ASIMISMO, FRENTE A LA ACREDITACIÓN DE ESTOS DOUMENTOS, </w:t>
      </w:r>
      <w:r w:rsidR="005A63FD">
        <w:rPr>
          <w:rFonts w:ascii="Arial" w:hAnsi="Arial" w:cs="Arial"/>
        </w:rPr>
        <w:t>EL INSTITUTO</w:t>
      </w:r>
      <w:r w:rsidR="00F7741D" w:rsidRPr="00E00B12">
        <w:rPr>
          <w:rFonts w:ascii="Arial" w:hAnsi="Arial" w:cs="Arial"/>
        </w:rPr>
        <w:t xml:space="preserve"> DAR</w:t>
      </w:r>
      <w:r w:rsidR="00F7741D">
        <w:rPr>
          <w:rFonts w:ascii="Arial" w:hAnsi="Arial" w:cs="Arial"/>
        </w:rPr>
        <w:t>Á</w:t>
      </w:r>
      <w:r w:rsidR="00F7741D" w:rsidRPr="00E00B12">
        <w:rPr>
          <w:rFonts w:ascii="Arial" w:hAnsi="Arial" w:cs="Arial"/>
        </w:rPr>
        <w:t xml:space="preserve"> APLICACIÓN AL ARTÍCULO 5 DE LA LEY 1882 DE 2018</w:t>
      </w:r>
      <w:r w:rsidR="00F7741D">
        <w:rPr>
          <w:rFonts w:ascii="Arial" w:hAnsi="Arial" w:cs="Arial"/>
        </w:rPr>
        <w:t>, QUE MODIFICÓ</w:t>
      </w:r>
      <w:r w:rsidR="00F7741D" w:rsidRPr="00E00B12">
        <w:rPr>
          <w:rFonts w:ascii="Arial" w:hAnsi="Arial" w:cs="Arial"/>
        </w:rPr>
        <w:t xml:space="preserve"> EL PARÁGRAFO 1 E INCLUYÓ LOS PARÁGRAFOS 3, 4 Y 5 DEL ARTÍCULO 5° DE LA LEY 1150 DE 2007</w:t>
      </w:r>
      <w:r w:rsidR="00F7741D">
        <w:rPr>
          <w:rFonts w:ascii="Arial" w:hAnsi="Arial" w:cs="Arial"/>
        </w:rPr>
        <w:t>,</w:t>
      </w:r>
      <w:r w:rsidR="00F7741D" w:rsidRPr="00E00B12">
        <w:rPr>
          <w:rFonts w:ascii="Arial" w:hAnsi="Arial" w:cs="Arial"/>
        </w:rPr>
        <w:t xml:space="preserve"> Y DE PRESENTARSE O RADICARSE ESTOS DOCUMENTOS CON POSTERIORIDAD A LOS TERMINOS SEÑALADOS AQUÍ, LA ENTIDAD NO LOS TENDRAN EN CUENTA PARA LA ACREDITACIÓN DE EL</w:t>
      </w:r>
      <w:r w:rsidR="00F7741D">
        <w:rPr>
          <w:rFonts w:ascii="Arial" w:hAnsi="Arial" w:cs="Arial"/>
        </w:rPr>
        <w:t xml:space="preserve"> O </w:t>
      </w:r>
      <w:r w:rsidR="00F7741D" w:rsidRPr="00E00B12">
        <w:rPr>
          <w:rFonts w:ascii="Arial" w:hAnsi="Arial" w:cs="Arial"/>
        </w:rPr>
        <w:t>LOS</w:t>
      </w:r>
      <w:r w:rsidR="00F7741D">
        <w:rPr>
          <w:rFonts w:ascii="Arial" w:hAnsi="Arial" w:cs="Arial"/>
        </w:rPr>
        <w:t xml:space="preserve"> FACTOR</w:t>
      </w:r>
      <w:r w:rsidR="00F7741D" w:rsidRPr="00E00B12">
        <w:rPr>
          <w:rFonts w:ascii="Arial" w:hAnsi="Arial" w:cs="Arial"/>
        </w:rPr>
        <w:t>RES DE DESEMPATE.</w:t>
      </w:r>
    </w:p>
    <w:p w14:paraId="36538BED" w14:textId="77777777" w:rsidR="00F7741D" w:rsidRPr="00E00B12" w:rsidRDefault="00F7741D" w:rsidP="00F7741D">
      <w:pPr>
        <w:tabs>
          <w:tab w:val="left" w:pos="284"/>
          <w:tab w:val="left" w:pos="567"/>
          <w:tab w:val="left" w:pos="5670"/>
        </w:tabs>
        <w:jc w:val="both"/>
        <w:rPr>
          <w:rFonts w:ascii="Arial" w:hAnsi="Arial" w:cs="Arial"/>
        </w:rPr>
      </w:pPr>
    </w:p>
    <w:p w14:paraId="72E0CC39" w14:textId="77777777" w:rsidR="00F7741D" w:rsidRDefault="00F7741D" w:rsidP="00F7741D">
      <w:pPr>
        <w:tabs>
          <w:tab w:val="left" w:pos="284"/>
          <w:tab w:val="left" w:pos="567"/>
          <w:tab w:val="left" w:pos="5670"/>
        </w:tabs>
        <w:jc w:val="both"/>
        <w:rPr>
          <w:rFonts w:ascii="Arial" w:hAnsi="Arial" w:cs="Arial"/>
        </w:rPr>
      </w:pPr>
    </w:p>
    <w:p w14:paraId="3507AB42" w14:textId="77777777" w:rsidR="00F7741D" w:rsidRDefault="00F7741D" w:rsidP="00F7741D">
      <w:pPr>
        <w:tabs>
          <w:tab w:val="left" w:pos="284"/>
          <w:tab w:val="left" w:pos="567"/>
          <w:tab w:val="left" w:pos="5670"/>
        </w:tabs>
        <w:jc w:val="both"/>
        <w:rPr>
          <w:rFonts w:ascii="Arial" w:hAnsi="Arial" w:cs="Arial"/>
        </w:rPr>
      </w:pPr>
    </w:p>
    <w:p w14:paraId="12F3BDA6" w14:textId="77777777" w:rsidR="00176056" w:rsidRPr="00327835" w:rsidRDefault="00176056" w:rsidP="00176056">
      <w:pPr>
        <w:jc w:val="both"/>
        <w:rPr>
          <w:rFonts w:ascii="Arial" w:hAnsi="Arial" w:cs="Arial"/>
        </w:rPr>
      </w:pPr>
    </w:p>
    <w:sectPr w:rsidR="00176056" w:rsidRPr="00327835" w:rsidSect="00BE3001">
      <w:headerReference w:type="default" r:id="rId8"/>
      <w:footerReference w:type="even" r:id="rId9"/>
      <w:footerReference w:type="default" r:id="rId10"/>
      <w:pgSz w:w="12240" w:h="18720" w:code="14"/>
      <w:pgMar w:top="1134" w:right="1418" w:bottom="1134" w:left="1418" w:header="454"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537E22" w14:textId="77777777" w:rsidR="00605B99" w:rsidRDefault="00605B99">
      <w:r>
        <w:separator/>
      </w:r>
    </w:p>
  </w:endnote>
  <w:endnote w:type="continuationSeparator" w:id="0">
    <w:p w14:paraId="19ABC664" w14:textId="77777777" w:rsidR="00605B99" w:rsidRDefault="0060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umanst521 BT">
    <w:altName w:val="Lucida Sans Unicode"/>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505A" w14:textId="77777777" w:rsidR="00327835" w:rsidRDefault="00327835"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327835" w:rsidRDefault="00327835"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C1529" w14:textId="77777777" w:rsidR="00327835" w:rsidRDefault="00327835" w:rsidP="000420C1">
    <w:pPr>
      <w:pStyle w:val="Piedepgina"/>
      <w:pBdr>
        <w:bottom w:val="single" w:sz="12" w:space="1" w:color="auto"/>
      </w:pBdr>
      <w:jc w:val="center"/>
      <w:rPr>
        <w:rFonts w:ascii="Arial" w:hAnsi="Arial"/>
        <w:color w:val="000000"/>
        <w:sz w:val="16"/>
      </w:rPr>
    </w:pPr>
  </w:p>
  <w:p w14:paraId="7F34B755" w14:textId="77777777" w:rsidR="00327835" w:rsidRDefault="00327835" w:rsidP="000420C1">
    <w:pPr>
      <w:pStyle w:val="Piedepgina"/>
      <w:jc w:val="center"/>
      <w:rPr>
        <w:rFonts w:ascii="Arial" w:hAnsi="Arial"/>
        <w:color w:val="000000"/>
        <w:sz w:val="16"/>
      </w:rPr>
    </w:pPr>
  </w:p>
  <w:p w14:paraId="42D507C4" w14:textId="77777777" w:rsidR="005069C6" w:rsidRPr="005069C6" w:rsidRDefault="005069C6" w:rsidP="005069C6">
    <w:pPr>
      <w:tabs>
        <w:tab w:val="center" w:pos="4252"/>
        <w:tab w:val="right" w:pos="8504"/>
      </w:tabs>
      <w:jc w:val="center"/>
      <w:textAlignment w:val="auto"/>
      <w:rPr>
        <w:rFonts w:ascii="Arial" w:hAnsi="Arial"/>
        <w:color w:val="000000"/>
        <w:sz w:val="16"/>
        <w:szCs w:val="24"/>
        <w:lang w:val="x-none" w:eastAsia="x-none"/>
      </w:rPr>
    </w:pPr>
  </w:p>
  <w:p w14:paraId="23D31673" w14:textId="4E36440C" w:rsidR="005069C6" w:rsidRPr="005069C6" w:rsidRDefault="00CD1592" w:rsidP="005069C6">
    <w:pPr>
      <w:tabs>
        <w:tab w:val="center" w:pos="4252"/>
        <w:tab w:val="right" w:pos="8504"/>
      </w:tabs>
      <w:jc w:val="center"/>
      <w:textAlignment w:val="auto"/>
      <w:rPr>
        <w:rFonts w:ascii="Arial" w:hAnsi="Arial"/>
        <w:color w:val="000000"/>
        <w:sz w:val="16"/>
        <w:szCs w:val="24"/>
        <w:lang w:val="x-none" w:eastAsia="x-none"/>
      </w:rPr>
    </w:pPr>
    <w:r>
      <w:rPr>
        <w:rFonts w:ascii="Arial" w:hAnsi="Arial"/>
        <w:color w:val="000000"/>
        <w:sz w:val="16"/>
        <w:szCs w:val="24"/>
        <w:lang w:val="x-none" w:eastAsia="x-none"/>
      </w:rPr>
      <w:t xml:space="preserve">Avenida las Américas </w:t>
    </w:r>
    <w:r>
      <w:rPr>
        <w:rFonts w:ascii="Arial" w:hAnsi="Arial"/>
        <w:color w:val="000000"/>
        <w:sz w:val="16"/>
        <w:szCs w:val="24"/>
        <w:lang w:val="es-CO" w:eastAsia="x-none"/>
      </w:rPr>
      <w:t>Nro.</w:t>
    </w:r>
    <w:r w:rsidR="005069C6" w:rsidRPr="005069C6">
      <w:rPr>
        <w:rFonts w:ascii="Arial" w:hAnsi="Arial"/>
        <w:color w:val="000000"/>
        <w:sz w:val="16"/>
        <w:szCs w:val="24"/>
        <w:lang w:val="x-none" w:eastAsia="x-none"/>
      </w:rPr>
      <w:t xml:space="preserve"> 98-25 Pereira Risaralda, Conmutador (606) 3515310 Ext. 60401 – 60040</w:t>
    </w:r>
  </w:p>
  <w:p w14:paraId="043F4B6E" w14:textId="4A93C075" w:rsidR="00CD1592" w:rsidRDefault="00901E98" w:rsidP="00CD1592">
    <w:pPr>
      <w:tabs>
        <w:tab w:val="center" w:pos="4252"/>
        <w:tab w:val="right" w:pos="8504"/>
      </w:tabs>
      <w:jc w:val="center"/>
      <w:textAlignment w:val="auto"/>
      <w:rPr>
        <w:rFonts w:ascii="Arial" w:hAnsi="Arial"/>
        <w:color w:val="000000"/>
        <w:sz w:val="16"/>
        <w:szCs w:val="24"/>
        <w:lang w:val="x-none" w:eastAsia="x-none"/>
      </w:rPr>
    </w:pPr>
    <w:hyperlink r:id="rId1" w:history="1">
      <w:r w:rsidR="00CD1592" w:rsidRPr="000B03E8">
        <w:rPr>
          <w:rStyle w:val="Hipervnculo"/>
          <w:rFonts w:ascii="Arial" w:hAnsi="Arial"/>
          <w:sz w:val="16"/>
          <w:szCs w:val="24"/>
          <w:lang w:val="x-none" w:eastAsia="x-none"/>
        </w:rPr>
        <w:t>drocadministrativa@medicinalegal.gov.co</w:t>
      </w:r>
    </w:hyperlink>
  </w:p>
  <w:p w14:paraId="323EC64F" w14:textId="0B3D684C" w:rsidR="00327835" w:rsidRDefault="00CD1592" w:rsidP="00CD1592">
    <w:pPr>
      <w:tabs>
        <w:tab w:val="center" w:pos="4252"/>
        <w:tab w:val="right" w:pos="8504"/>
      </w:tabs>
      <w:jc w:val="center"/>
      <w:textAlignment w:val="auto"/>
      <w:rPr>
        <w:rFonts w:ascii="Humanst521 BT" w:hAnsi="Humanst521 BT"/>
      </w:rPr>
    </w:pPr>
    <w:r>
      <w:rPr>
        <w:rFonts w:ascii="Arial" w:hAnsi="Arial"/>
        <w:color w:val="000000"/>
        <w:sz w:val="16"/>
        <w:szCs w:val="24"/>
        <w:lang w:val="x-none" w:eastAsia="x-none"/>
      </w:rPr>
      <w:t>www.medicinalegal.gov.co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12566" w14:textId="77777777" w:rsidR="00605B99" w:rsidRDefault="00605B99">
      <w:r>
        <w:separator/>
      </w:r>
    </w:p>
  </w:footnote>
  <w:footnote w:type="continuationSeparator" w:id="0">
    <w:p w14:paraId="1038F9C6" w14:textId="77777777" w:rsidR="00605B99" w:rsidRDefault="00605B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330C3" w14:textId="77777777" w:rsidR="00327835" w:rsidRDefault="00327835" w:rsidP="004050A7">
    <w:pPr>
      <w:pStyle w:val="Encabezado"/>
      <w:jc w:val="center"/>
      <w:rPr>
        <w:rFonts w:ascii="Humanst521 BT" w:hAnsi="Humanst521 BT"/>
        <w:b/>
        <w:bCs/>
        <w:caps/>
        <w:sz w:val="12"/>
        <w:szCs w:val="12"/>
      </w:rPr>
    </w:pPr>
  </w:p>
  <w:p w14:paraId="166268FB" w14:textId="628565AC" w:rsidR="00327835" w:rsidRDefault="0016208D" w:rsidP="004050A7">
    <w:pPr>
      <w:pStyle w:val="Encabezado"/>
      <w:jc w:val="center"/>
      <w:rPr>
        <w:rFonts w:ascii="Humanst521 BT" w:hAnsi="Humanst521 BT"/>
        <w:caps/>
        <w:noProof/>
        <w:lang w:val="es-ES"/>
      </w:rPr>
    </w:pPr>
    <w:r>
      <w:rPr>
        <w:noProof/>
      </w:rPr>
      <w:drawing>
        <wp:inline distT="0" distB="0" distL="0" distR="0" wp14:anchorId="1F495F35" wp14:editId="5CD625A1">
          <wp:extent cx="631825" cy="505460"/>
          <wp:effectExtent l="0" t="0" r="0" b="8890"/>
          <wp:docPr id="28" name="Imagen 27">
            <a:extLst xmlns:a="http://schemas.openxmlformats.org/drawingml/2006/main">
              <a:ext uri="{FF2B5EF4-FFF2-40B4-BE49-F238E27FC236}">
                <a16:creationId xmlns:a16="http://schemas.microsoft.com/office/drawing/2014/main" id="{DB5D0D8C-6DF7-4393-810B-59DE4B2AC5DA}"/>
              </a:ext>
            </a:extLst>
          </wp:docPr>
          <wp:cNvGraphicFramePr/>
          <a:graphic xmlns:a="http://schemas.openxmlformats.org/drawingml/2006/main">
            <a:graphicData uri="http://schemas.openxmlformats.org/drawingml/2006/picture">
              <pic:pic xmlns:pic="http://schemas.openxmlformats.org/drawingml/2006/picture">
                <pic:nvPicPr>
                  <pic:cNvPr id="28" name="Imagen 27">
                    <a:extLst>
                      <a:ext uri="{FF2B5EF4-FFF2-40B4-BE49-F238E27FC236}">
                        <a16:creationId xmlns:a16="http://schemas.microsoft.com/office/drawing/2014/main" id="{DB5D0D8C-6DF7-4393-810B-59DE4B2AC5DA}"/>
                      </a:ext>
                    </a:extLst>
                  </pic:cNvPr>
                  <pic:cNvPicPr/>
                </pic:nvPicPr>
                <pic:blipFill>
                  <a:blip r:embed="rId1"/>
                  <a:stretch>
                    <a:fillRect/>
                  </a:stretch>
                </pic:blipFill>
                <pic:spPr>
                  <a:xfrm>
                    <a:off x="0" y="0"/>
                    <a:ext cx="631825" cy="505460"/>
                  </a:xfrm>
                  <a:prstGeom prst="rect">
                    <a:avLst/>
                  </a:prstGeom>
                </pic:spPr>
              </pic:pic>
            </a:graphicData>
          </a:graphic>
        </wp:inline>
      </w:drawing>
    </w:r>
  </w:p>
  <w:p w14:paraId="58622B3E" w14:textId="77777777" w:rsidR="00327835" w:rsidRPr="004050A7" w:rsidRDefault="00327835" w:rsidP="004050A7">
    <w:pPr>
      <w:pStyle w:val="Encabezado"/>
      <w:jc w:val="center"/>
      <w:rPr>
        <w:rFonts w:ascii="Humanst521 BT" w:hAnsi="Humanst521 BT"/>
        <w:b/>
        <w:bCs/>
        <w:caps/>
        <w:sz w:val="12"/>
        <w:szCs w:val="12"/>
      </w:rPr>
    </w:pPr>
  </w:p>
  <w:p w14:paraId="4921BCFE" w14:textId="77777777" w:rsidR="00327835" w:rsidRPr="00CA4C90" w:rsidRDefault="00327835"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4947130" w14:textId="29A25021" w:rsidR="00327835" w:rsidRDefault="00327835" w:rsidP="00F97D33">
    <w:pPr>
      <w:pStyle w:val="Encabezado"/>
      <w:tabs>
        <w:tab w:val="clear" w:pos="4419"/>
        <w:tab w:val="center" w:pos="3402"/>
        <w:tab w:val="center" w:pos="4702"/>
        <w:tab w:val="right" w:pos="9404"/>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40BB396B" w14:textId="77777777" w:rsidR="00B21A47" w:rsidRDefault="00B21A47" w:rsidP="00F97D33">
    <w:pPr>
      <w:pStyle w:val="Encabezado"/>
      <w:tabs>
        <w:tab w:val="clear" w:pos="4419"/>
        <w:tab w:val="center" w:pos="3402"/>
      </w:tabs>
      <w:jc w:val="center"/>
      <w:rPr>
        <w:rFonts w:ascii="Arial" w:hAnsi="Arial" w:cs="Arial"/>
        <w:sz w:val="18"/>
        <w:szCs w:val="18"/>
      </w:rPr>
    </w:pPr>
  </w:p>
  <w:p w14:paraId="699695FC" w14:textId="3AC9D5A1" w:rsidR="00B21A47" w:rsidRPr="00581F32" w:rsidRDefault="00B21A47" w:rsidP="00BE59CA">
    <w:pPr>
      <w:pStyle w:val="Encabezado"/>
      <w:tabs>
        <w:tab w:val="clear" w:pos="4419"/>
        <w:tab w:val="center" w:pos="3402"/>
      </w:tabs>
      <w:jc w:val="center"/>
      <w:rPr>
        <w:rFonts w:ascii="Arial" w:hAnsi="Arial" w:cs="Arial"/>
        <w:b/>
        <w:sz w:val="18"/>
        <w:szCs w:val="18"/>
      </w:rPr>
    </w:pPr>
    <w:r w:rsidRPr="00581F32">
      <w:rPr>
        <w:rFonts w:ascii="Arial" w:hAnsi="Arial" w:cs="Arial"/>
        <w:b/>
        <w:sz w:val="18"/>
        <w:szCs w:val="18"/>
      </w:rPr>
      <w:t xml:space="preserve">ANEXO </w:t>
    </w:r>
    <w:r w:rsidR="001F1F9A" w:rsidRPr="00581F32">
      <w:rPr>
        <w:rFonts w:ascii="Arial" w:hAnsi="Arial" w:cs="Arial"/>
        <w:b/>
        <w:sz w:val="18"/>
        <w:szCs w:val="18"/>
      </w:rPr>
      <w:t>6</w:t>
    </w:r>
  </w:p>
  <w:p w14:paraId="557406F4" w14:textId="77777777" w:rsidR="005C03FD" w:rsidRDefault="005C03FD" w:rsidP="008029F3">
    <w:pPr>
      <w:pStyle w:val="Encabezado"/>
      <w:pBdr>
        <w:bottom w:val="single" w:sz="12" w:space="1" w:color="auto"/>
      </w:pBdr>
      <w:tabs>
        <w:tab w:val="center" w:pos="3402"/>
      </w:tabs>
      <w:jc w:val="center"/>
      <w:rPr>
        <w:rFonts w:ascii="Arial" w:hAnsi="Arial" w:cs="Arial"/>
        <w:sz w:val="18"/>
        <w:szCs w:val="18"/>
      </w:rPr>
    </w:pPr>
  </w:p>
  <w:p w14:paraId="325A45A7" w14:textId="71964A44" w:rsidR="00327835" w:rsidRPr="008029F3" w:rsidRDefault="005C03FD" w:rsidP="008029F3">
    <w:pPr>
      <w:pStyle w:val="Encabezado"/>
      <w:pBdr>
        <w:bottom w:val="single" w:sz="12" w:space="1" w:color="auto"/>
      </w:pBdr>
      <w:tabs>
        <w:tab w:val="center" w:pos="3402"/>
      </w:tabs>
      <w:jc w:val="center"/>
      <w:rPr>
        <w:rFonts w:ascii="Arial" w:hAnsi="Arial" w:cs="Arial"/>
        <w:sz w:val="18"/>
        <w:szCs w:val="18"/>
      </w:rPr>
    </w:pPr>
    <w:r>
      <w:rPr>
        <w:rFonts w:ascii="Arial" w:hAnsi="Arial" w:cs="Arial"/>
        <w:sz w:val="18"/>
        <w:szCs w:val="18"/>
      </w:rPr>
      <w:t>Factores</w:t>
    </w:r>
    <w:r w:rsidR="00B21A47">
      <w:rPr>
        <w:rFonts w:ascii="Arial" w:hAnsi="Arial" w:cs="Arial"/>
        <w:sz w:val="18"/>
        <w:szCs w:val="18"/>
      </w:rPr>
      <w:t xml:space="preserve"> de desempate </w:t>
    </w:r>
    <w:r w:rsidR="00327835">
      <w:rPr>
        <w:rFonts w:ascii="Arial" w:hAnsi="Arial" w:cs="Arial"/>
        <w:sz w:val="18"/>
        <w:szCs w:val="18"/>
      </w:rPr>
      <w:t>Invitación Pública</w:t>
    </w:r>
    <w:r w:rsidR="00327835" w:rsidRPr="008029F3">
      <w:rPr>
        <w:rFonts w:ascii="Arial" w:hAnsi="Arial" w:cs="Arial"/>
        <w:sz w:val="18"/>
        <w:szCs w:val="18"/>
      </w:rPr>
      <w:t xml:space="preserve"> MiC-00</w:t>
    </w:r>
    <w:r w:rsidR="00C558B6">
      <w:rPr>
        <w:rFonts w:ascii="Arial" w:hAnsi="Arial" w:cs="Arial"/>
        <w:sz w:val="18"/>
        <w:szCs w:val="18"/>
      </w:rPr>
      <w:t>35</w:t>
    </w:r>
    <w:r w:rsidR="008B4280">
      <w:rPr>
        <w:rFonts w:ascii="Arial" w:hAnsi="Arial" w:cs="Arial"/>
        <w:sz w:val="18"/>
        <w:szCs w:val="18"/>
      </w:rPr>
      <w:t>-DROC-202</w:t>
    </w:r>
    <w:r w:rsidR="008532E1">
      <w:rPr>
        <w:rFonts w:ascii="Arial" w:hAnsi="Arial" w:cs="Arial"/>
        <w:sz w:val="18"/>
        <w:szCs w:val="18"/>
      </w:rPr>
      <w:t>6</w:t>
    </w:r>
  </w:p>
  <w:p w14:paraId="3957E735" w14:textId="6110D8CC" w:rsidR="00327835" w:rsidRPr="00EC6A3B" w:rsidRDefault="00C558B6" w:rsidP="00352E64">
    <w:pPr>
      <w:pStyle w:val="Encabezado"/>
      <w:pBdr>
        <w:bottom w:val="single" w:sz="12" w:space="1" w:color="auto"/>
      </w:pBdr>
      <w:tabs>
        <w:tab w:val="center" w:pos="3402"/>
      </w:tabs>
      <w:jc w:val="center"/>
      <w:rPr>
        <w:rFonts w:ascii="Arial" w:hAnsi="Arial" w:cs="Arial"/>
        <w:bCs/>
        <w:sz w:val="18"/>
        <w:szCs w:val="18"/>
        <w:lang w:val="es-CO"/>
      </w:rPr>
    </w:pPr>
    <w:r w:rsidRPr="00C558B6">
      <w:rPr>
        <w:rFonts w:ascii="Arial" w:hAnsi="Arial" w:cs="Arial"/>
        <w:sz w:val="18"/>
        <w:szCs w:val="18"/>
      </w:rPr>
      <w:t>Adquisición kit de elementos de botiquín para la Regional Occidente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12C07646"/>
    <w:multiLevelType w:val="hybridMultilevel"/>
    <w:tmpl w:val="65A026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8A65A46"/>
    <w:multiLevelType w:val="hybridMultilevel"/>
    <w:tmpl w:val="FA82F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B2E12B5"/>
    <w:multiLevelType w:val="hybridMultilevel"/>
    <w:tmpl w:val="9E06B5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659E3BCC"/>
    <w:multiLevelType w:val="hybridMultilevel"/>
    <w:tmpl w:val="8A6E3C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772F1D42"/>
    <w:multiLevelType w:val="hybridMultilevel"/>
    <w:tmpl w:val="48DCB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3"/>
  </w:num>
  <w:num w:numId="4">
    <w:abstractNumId w:val="5"/>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41"/>
    <w:rsid w:val="00001262"/>
    <w:rsid w:val="000014E5"/>
    <w:rsid w:val="00001AAA"/>
    <w:rsid w:val="00001AC5"/>
    <w:rsid w:val="00001FEA"/>
    <w:rsid w:val="000034EB"/>
    <w:rsid w:val="00003BB5"/>
    <w:rsid w:val="000042C5"/>
    <w:rsid w:val="00004F6D"/>
    <w:rsid w:val="0000519E"/>
    <w:rsid w:val="00005738"/>
    <w:rsid w:val="00005C99"/>
    <w:rsid w:val="000060ED"/>
    <w:rsid w:val="00006126"/>
    <w:rsid w:val="000063ED"/>
    <w:rsid w:val="00006CF8"/>
    <w:rsid w:val="00006F8F"/>
    <w:rsid w:val="000076F2"/>
    <w:rsid w:val="00007936"/>
    <w:rsid w:val="00007DB2"/>
    <w:rsid w:val="00010E6B"/>
    <w:rsid w:val="000116FA"/>
    <w:rsid w:val="00011CDC"/>
    <w:rsid w:val="00012CF9"/>
    <w:rsid w:val="00012EE1"/>
    <w:rsid w:val="00012F88"/>
    <w:rsid w:val="0001303B"/>
    <w:rsid w:val="000138FE"/>
    <w:rsid w:val="00015025"/>
    <w:rsid w:val="00015196"/>
    <w:rsid w:val="000151AC"/>
    <w:rsid w:val="0001671D"/>
    <w:rsid w:val="00016BB7"/>
    <w:rsid w:val="00017972"/>
    <w:rsid w:val="00017AE3"/>
    <w:rsid w:val="00017EE8"/>
    <w:rsid w:val="00017F17"/>
    <w:rsid w:val="00020090"/>
    <w:rsid w:val="0002036B"/>
    <w:rsid w:val="000206D4"/>
    <w:rsid w:val="00020FCB"/>
    <w:rsid w:val="0002183C"/>
    <w:rsid w:val="0002236F"/>
    <w:rsid w:val="00022462"/>
    <w:rsid w:val="000228EF"/>
    <w:rsid w:val="0002337E"/>
    <w:rsid w:val="000233A0"/>
    <w:rsid w:val="00024893"/>
    <w:rsid w:val="00024A72"/>
    <w:rsid w:val="0002588E"/>
    <w:rsid w:val="0002610A"/>
    <w:rsid w:val="00026531"/>
    <w:rsid w:val="00026620"/>
    <w:rsid w:val="0002663F"/>
    <w:rsid w:val="0002713E"/>
    <w:rsid w:val="00027328"/>
    <w:rsid w:val="0002754E"/>
    <w:rsid w:val="00027870"/>
    <w:rsid w:val="00030CC9"/>
    <w:rsid w:val="00030DFA"/>
    <w:rsid w:val="00031C1C"/>
    <w:rsid w:val="00031E4B"/>
    <w:rsid w:val="00032103"/>
    <w:rsid w:val="00032361"/>
    <w:rsid w:val="0003262C"/>
    <w:rsid w:val="0003286F"/>
    <w:rsid w:val="000338E2"/>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C55"/>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4F79"/>
    <w:rsid w:val="00055B7A"/>
    <w:rsid w:val="00055D23"/>
    <w:rsid w:val="00055E64"/>
    <w:rsid w:val="00055EEE"/>
    <w:rsid w:val="00055F2F"/>
    <w:rsid w:val="00056064"/>
    <w:rsid w:val="0005610E"/>
    <w:rsid w:val="000564AB"/>
    <w:rsid w:val="00056848"/>
    <w:rsid w:val="00056EB1"/>
    <w:rsid w:val="00056F3A"/>
    <w:rsid w:val="000570C4"/>
    <w:rsid w:val="0005742B"/>
    <w:rsid w:val="000575A4"/>
    <w:rsid w:val="000602FC"/>
    <w:rsid w:val="000605D4"/>
    <w:rsid w:val="00060779"/>
    <w:rsid w:val="00061459"/>
    <w:rsid w:val="000619D0"/>
    <w:rsid w:val="00061EA5"/>
    <w:rsid w:val="000622FD"/>
    <w:rsid w:val="000627A2"/>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4A5"/>
    <w:rsid w:val="00067928"/>
    <w:rsid w:val="00070240"/>
    <w:rsid w:val="000713E4"/>
    <w:rsid w:val="00071C57"/>
    <w:rsid w:val="000720C6"/>
    <w:rsid w:val="000722D7"/>
    <w:rsid w:val="000728F1"/>
    <w:rsid w:val="00072992"/>
    <w:rsid w:val="00073A44"/>
    <w:rsid w:val="00073F5F"/>
    <w:rsid w:val="000746A7"/>
    <w:rsid w:val="00074906"/>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C80"/>
    <w:rsid w:val="00083FC3"/>
    <w:rsid w:val="000841A8"/>
    <w:rsid w:val="000860BE"/>
    <w:rsid w:val="00086B11"/>
    <w:rsid w:val="00086D22"/>
    <w:rsid w:val="00087D79"/>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6045"/>
    <w:rsid w:val="00096123"/>
    <w:rsid w:val="000967EF"/>
    <w:rsid w:val="00096FF4"/>
    <w:rsid w:val="00097090"/>
    <w:rsid w:val="000977F4"/>
    <w:rsid w:val="00097C93"/>
    <w:rsid w:val="000A0987"/>
    <w:rsid w:val="000A0C19"/>
    <w:rsid w:val="000A13D7"/>
    <w:rsid w:val="000A3220"/>
    <w:rsid w:val="000A3574"/>
    <w:rsid w:val="000A3ED9"/>
    <w:rsid w:val="000A4231"/>
    <w:rsid w:val="000A4DC2"/>
    <w:rsid w:val="000A506E"/>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713"/>
    <w:rsid w:val="000C1D54"/>
    <w:rsid w:val="000C2158"/>
    <w:rsid w:val="000C24C0"/>
    <w:rsid w:val="000C26CE"/>
    <w:rsid w:val="000C3022"/>
    <w:rsid w:val="000C3257"/>
    <w:rsid w:val="000C3A05"/>
    <w:rsid w:val="000C3DC0"/>
    <w:rsid w:val="000C4251"/>
    <w:rsid w:val="000C46CF"/>
    <w:rsid w:val="000C4C43"/>
    <w:rsid w:val="000C4C86"/>
    <w:rsid w:val="000C5148"/>
    <w:rsid w:val="000C516F"/>
    <w:rsid w:val="000C51EB"/>
    <w:rsid w:val="000C58D1"/>
    <w:rsid w:val="000C63BF"/>
    <w:rsid w:val="000C6C15"/>
    <w:rsid w:val="000C70D4"/>
    <w:rsid w:val="000C7187"/>
    <w:rsid w:val="000D013C"/>
    <w:rsid w:val="000D01B7"/>
    <w:rsid w:val="000D0F26"/>
    <w:rsid w:val="000D13A9"/>
    <w:rsid w:val="000D203F"/>
    <w:rsid w:val="000D21EC"/>
    <w:rsid w:val="000D2431"/>
    <w:rsid w:val="000D2595"/>
    <w:rsid w:val="000D264A"/>
    <w:rsid w:val="000D35B4"/>
    <w:rsid w:val="000D43B7"/>
    <w:rsid w:val="000D4953"/>
    <w:rsid w:val="000D54FB"/>
    <w:rsid w:val="000D55A0"/>
    <w:rsid w:val="000D55DB"/>
    <w:rsid w:val="000D58CA"/>
    <w:rsid w:val="000D5B57"/>
    <w:rsid w:val="000D61CE"/>
    <w:rsid w:val="000D6674"/>
    <w:rsid w:val="000D66D6"/>
    <w:rsid w:val="000D6A80"/>
    <w:rsid w:val="000D6F1D"/>
    <w:rsid w:val="000D6FF3"/>
    <w:rsid w:val="000D700A"/>
    <w:rsid w:val="000D716C"/>
    <w:rsid w:val="000D71D9"/>
    <w:rsid w:val="000D735C"/>
    <w:rsid w:val="000D7992"/>
    <w:rsid w:val="000D7A72"/>
    <w:rsid w:val="000E0539"/>
    <w:rsid w:val="000E06A6"/>
    <w:rsid w:val="000E0847"/>
    <w:rsid w:val="000E0E67"/>
    <w:rsid w:val="000E1165"/>
    <w:rsid w:val="000E19BE"/>
    <w:rsid w:val="000E1B79"/>
    <w:rsid w:val="000E1C4F"/>
    <w:rsid w:val="000E1E20"/>
    <w:rsid w:val="000E2475"/>
    <w:rsid w:val="000E2CF2"/>
    <w:rsid w:val="000E3310"/>
    <w:rsid w:val="000E400B"/>
    <w:rsid w:val="000E41E6"/>
    <w:rsid w:val="000E4869"/>
    <w:rsid w:val="000E5974"/>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CF2"/>
    <w:rsid w:val="000F2844"/>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2EFC"/>
    <w:rsid w:val="001239CE"/>
    <w:rsid w:val="00123CAA"/>
    <w:rsid w:val="00124366"/>
    <w:rsid w:val="00124F71"/>
    <w:rsid w:val="00125140"/>
    <w:rsid w:val="0012654D"/>
    <w:rsid w:val="00126D96"/>
    <w:rsid w:val="00127359"/>
    <w:rsid w:val="001273F8"/>
    <w:rsid w:val="00127857"/>
    <w:rsid w:val="00127CD5"/>
    <w:rsid w:val="0013031E"/>
    <w:rsid w:val="00130BED"/>
    <w:rsid w:val="00131CAC"/>
    <w:rsid w:val="00131F20"/>
    <w:rsid w:val="00131F49"/>
    <w:rsid w:val="00132BAC"/>
    <w:rsid w:val="00132BD4"/>
    <w:rsid w:val="00132D35"/>
    <w:rsid w:val="00132E92"/>
    <w:rsid w:val="001334C2"/>
    <w:rsid w:val="001337E6"/>
    <w:rsid w:val="00133816"/>
    <w:rsid w:val="0013382A"/>
    <w:rsid w:val="00133A00"/>
    <w:rsid w:val="00133A80"/>
    <w:rsid w:val="00133C2D"/>
    <w:rsid w:val="001346D6"/>
    <w:rsid w:val="00134CDD"/>
    <w:rsid w:val="00135558"/>
    <w:rsid w:val="00135A2F"/>
    <w:rsid w:val="00135C30"/>
    <w:rsid w:val="00136424"/>
    <w:rsid w:val="00136C43"/>
    <w:rsid w:val="001378A9"/>
    <w:rsid w:val="00137ADB"/>
    <w:rsid w:val="0014099D"/>
    <w:rsid w:val="00140A15"/>
    <w:rsid w:val="00140C3E"/>
    <w:rsid w:val="001411FF"/>
    <w:rsid w:val="001413B7"/>
    <w:rsid w:val="00141C2A"/>
    <w:rsid w:val="00141E76"/>
    <w:rsid w:val="00142351"/>
    <w:rsid w:val="00142476"/>
    <w:rsid w:val="001425DF"/>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707"/>
    <w:rsid w:val="00153D58"/>
    <w:rsid w:val="00153EE4"/>
    <w:rsid w:val="00154387"/>
    <w:rsid w:val="00154942"/>
    <w:rsid w:val="0015501B"/>
    <w:rsid w:val="0015516B"/>
    <w:rsid w:val="00155CC1"/>
    <w:rsid w:val="00156835"/>
    <w:rsid w:val="00156E82"/>
    <w:rsid w:val="00157749"/>
    <w:rsid w:val="00157BC6"/>
    <w:rsid w:val="00157F10"/>
    <w:rsid w:val="0016003C"/>
    <w:rsid w:val="001605E6"/>
    <w:rsid w:val="001608D2"/>
    <w:rsid w:val="00160B1A"/>
    <w:rsid w:val="00161C01"/>
    <w:rsid w:val="00161C1C"/>
    <w:rsid w:val="0016208D"/>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5B1E"/>
    <w:rsid w:val="001666C1"/>
    <w:rsid w:val="00166D99"/>
    <w:rsid w:val="00167749"/>
    <w:rsid w:val="00167A23"/>
    <w:rsid w:val="00167D2C"/>
    <w:rsid w:val="001708A2"/>
    <w:rsid w:val="00171944"/>
    <w:rsid w:val="00172415"/>
    <w:rsid w:val="00173684"/>
    <w:rsid w:val="0017422B"/>
    <w:rsid w:val="0017434E"/>
    <w:rsid w:val="0017524C"/>
    <w:rsid w:val="0017552F"/>
    <w:rsid w:val="00175975"/>
    <w:rsid w:val="00175A95"/>
    <w:rsid w:val="00176056"/>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1C46"/>
    <w:rsid w:val="00182062"/>
    <w:rsid w:val="00182CB8"/>
    <w:rsid w:val="0018310F"/>
    <w:rsid w:val="00183452"/>
    <w:rsid w:val="00183A5E"/>
    <w:rsid w:val="00183B88"/>
    <w:rsid w:val="00183C41"/>
    <w:rsid w:val="00183E4B"/>
    <w:rsid w:val="00184776"/>
    <w:rsid w:val="0018490A"/>
    <w:rsid w:val="0018518B"/>
    <w:rsid w:val="00185321"/>
    <w:rsid w:val="001859F7"/>
    <w:rsid w:val="00186110"/>
    <w:rsid w:val="0018638D"/>
    <w:rsid w:val="00186477"/>
    <w:rsid w:val="0018711A"/>
    <w:rsid w:val="0018718E"/>
    <w:rsid w:val="001872EA"/>
    <w:rsid w:val="00187662"/>
    <w:rsid w:val="001878A7"/>
    <w:rsid w:val="00187CD9"/>
    <w:rsid w:val="001905A7"/>
    <w:rsid w:val="00190645"/>
    <w:rsid w:val="00190F18"/>
    <w:rsid w:val="001911B3"/>
    <w:rsid w:val="001919C9"/>
    <w:rsid w:val="00191F8C"/>
    <w:rsid w:val="00192DCE"/>
    <w:rsid w:val="001930BF"/>
    <w:rsid w:val="00193450"/>
    <w:rsid w:val="00193E99"/>
    <w:rsid w:val="0019473E"/>
    <w:rsid w:val="0019483A"/>
    <w:rsid w:val="00194D32"/>
    <w:rsid w:val="00194DCD"/>
    <w:rsid w:val="00195614"/>
    <w:rsid w:val="001957DA"/>
    <w:rsid w:val="00196171"/>
    <w:rsid w:val="00196B15"/>
    <w:rsid w:val="00196E49"/>
    <w:rsid w:val="00197900"/>
    <w:rsid w:val="001A0133"/>
    <w:rsid w:val="001A04B7"/>
    <w:rsid w:val="001A0FE0"/>
    <w:rsid w:val="001A16D5"/>
    <w:rsid w:val="001A17A2"/>
    <w:rsid w:val="001A1D06"/>
    <w:rsid w:val="001A21F4"/>
    <w:rsid w:val="001A2254"/>
    <w:rsid w:val="001A2640"/>
    <w:rsid w:val="001A2936"/>
    <w:rsid w:val="001A2C98"/>
    <w:rsid w:val="001A3CF8"/>
    <w:rsid w:val="001A493C"/>
    <w:rsid w:val="001A49DE"/>
    <w:rsid w:val="001A4A51"/>
    <w:rsid w:val="001A5313"/>
    <w:rsid w:val="001A5531"/>
    <w:rsid w:val="001A562F"/>
    <w:rsid w:val="001A5663"/>
    <w:rsid w:val="001A58FB"/>
    <w:rsid w:val="001A59FC"/>
    <w:rsid w:val="001A6F34"/>
    <w:rsid w:val="001A7118"/>
    <w:rsid w:val="001A7B5A"/>
    <w:rsid w:val="001B0A27"/>
    <w:rsid w:val="001B0DF3"/>
    <w:rsid w:val="001B1870"/>
    <w:rsid w:val="001B1A0C"/>
    <w:rsid w:val="001B1DC5"/>
    <w:rsid w:val="001B22BE"/>
    <w:rsid w:val="001B22D7"/>
    <w:rsid w:val="001B24ED"/>
    <w:rsid w:val="001B298A"/>
    <w:rsid w:val="001B3113"/>
    <w:rsid w:val="001B3A98"/>
    <w:rsid w:val="001B3E9F"/>
    <w:rsid w:val="001B4437"/>
    <w:rsid w:val="001B4514"/>
    <w:rsid w:val="001B4721"/>
    <w:rsid w:val="001B4769"/>
    <w:rsid w:val="001B4D6B"/>
    <w:rsid w:val="001B4FC4"/>
    <w:rsid w:val="001B52BE"/>
    <w:rsid w:val="001B594F"/>
    <w:rsid w:val="001B5C21"/>
    <w:rsid w:val="001B6752"/>
    <w:rsid w:val="001B7F14"/>
    <w:rsid w:val="001C01C3"/>
    <w:rsid w:val="001C055F"/>
    <w:rsid w:val="001C09B5"/>
    <w:rsid w:val="001C0ED7"/>
    <w:rsid w:val="001C10A6"/>
    <w:rsid w:val="001C10AF"/>
    <w:rsid w:val="001C10CF"/>
    <w:rsid w:val="001C1514"/>
    <w:rsid w:val="001C20A9"/>
    <w:rsid w:val="001C29D6"/>
    <w:rsid w:val="001C3181"/>
    <w:rsid w:val="001C31AC"/>
    <w:rsid w:val="001C3267"/>
    <w:rsid w:val="001C34C6"/>
    <w:rsid w:val="001C3CCC"/>
    <w:rsid w:val="001C4A4C"/>
    <w:rsid w:val="001C5C5D"/>
    <w:rsid w:val="001C662D"/>
    <w:rsid w:val="001C676D"/>
    <w:rsid w:val="001C6B49"/>
    <w:rsid w:val="001C7249"/>
    <w:rsid w:val="001C76C3"/>
    <w:rsid w:val="001C76E2"/>
    <w:rsid w:val="001C7E13"/>
    <w:rsid w:val="001D023E"/>
    <w:rsid w:val="001D0263"/>
    <w:rsid w:val="001D0929"/>
    <w:rsid w:val="001D1110"/>
    <w:rsid w:val="001D1686"/>
    <w:rsid w:val="001D1A8E"/>
    <w:rsid w:val="001D2C8D"/>
    <w:rsid w:val="001D2DD5"/>
    <w:rsid w:val="001D30B7"/>
    <w:rsid w:val="001D358D"/>
    <w:rsid w:val="001D3C42"/>
    <w:rsid w:val="001D40CF"/>
    <w:rsid w:val="001D456B"/>
    <w:rsid w:val="001D4A23"/>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841"/>
    <w:rsid w:val="001E3CF6"/>
    <w:rsid w:val="001E4447"/>
    <w:rsid w:val="001E4AC3"/>
    <w:rsid w:val="001E51C0"/>
    <w:rsid w:val="001E57BB"/>
    <w:rsid w:val="001E73F2"/>
    <w:rsid w:val="001E76DF"/>
    <w:rsid w:val="001E79B7"/>
    <w:rsid w:val="001F0636"/>
    <w:rsid w:val="001F0BC5"/>
    <w:rsid w:val="001F1F9A"/>
    <w:rsid w:val="001F2AFF"/>
    <w:rsid w:val="001F3753"/>
    <w:rsid w:val="001F39FF"/>
    <w:rsid w:val="001F3D17"/>
    <w:rsid w:val="001F3F04"/>
    <w:rsid w:val="001F3FE7"/>
    <w:rsid w:val="001F4172"/>
    <w:rsid w:val="001F4397"/>
    <w:rsid w:val="001F4959"/>
    <w:rsid w:val="001F49AE"/>
    <w:rsid w:val="001F4ADD"/>
    <w:rsid w:val="001F5597"/>
    <w:rsid w:val="001F6C8C"/>
    <w:rsid w:val="001F7036"/>
    <w:rsid w:val="001F79EF"/>
    <w:rsid w:val="001F7CE2"/>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563"/>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17A3"/>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510"/>
    <w:rsid w:val="002257E4"/>
    <w:rsid w:val="00225A04"/>
    <w:rsid w:val="00225C41"/>
    <w:rsid w:val="002271A3"/>
    <w:rsid w:val="00227473"/>
    <w:rsid w:val="00227DB9"/>
    <w:rsid w:val="00227F2E"/>
    <w:rsid w:val="00230DB1"/>
    <w:rsid w:val="00231907"/>
    <w:rsid w:val="002328F7"/>
    <w:rsid w:val="00233048"/>
    <w:rsid w:val="00233D47"/>
    <w:rsid w:val="00233FA3"/>
    <w:rsid w:val="0023416F"/>
    <w:rsid w:val="00236541"/>
    <w:rsid w:val="00236AB5"/>
    <w:rsid w:val="00236FBE"/>
    <w:rsid w:val="00237216"/>
    <w:rsid w:val="0023757B"/>
    <w:rsid w:val="002379BB"/>
    <w:rsid w:val="00237A09"/>
    <w:rsid w:val="00237CC4"/>
    <w:rsid w:val="00240DB0"/>
    <w:rsid w:val="00240E61"/>
    <w:rsid w:val="0024115C"/>
    <w:rsid w:val="002411DC"/>
    <w:rsid w:val="00241A9E"/>
    <w:rsid w:val="00241DE4"/>
    <w:rsid w:val="00242997"/>
    <w:rsid w:val="002429A1"/>
    <w:rsid w:val="002431A8"/>
    <w:rsid w:val="00243808"/>
    <w:rsid w:val="0024394D"/>
    <w:rsid w:val="00244225"/>
    <w:rsid w:val="00244B68"/>
    <w:rsid w:val="002454E1"/>
    <w:rsid w:val="00246153"/>
    <w:rsid w:val="00246A3B"/>
    <w:rsid w:val="00246F8D"/>
    <w:rsid w:val="00247110"/>
    <w:rsid w:val="0024722B"/>
    <w:rsid w:val="00247FBD"/>
    <w:rsid w:val="00250438"/>
    <w:rsid w:val="002505F8"/>
    <w:rsid w:val="002506F3"/>
    <w:rsid w:val="00250EA1"/>
    <w:rsid w:val="00251E1F"/>
    <w:rsid w:val="00252070"/>
    <w:rsid w:val="002524A0"/>
    <w:rsid w:val="00252A41"/>
    <w:rsid w:val="00252D92"/>
    <w:rsid w:val="00253262"/>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890"/>
    <w:rsid w:val="00263A45"/>
    <w:rsid w:val="00263C95"/>
    <w:rsid w:val="00263DD5"/>
    <w:rsid w:val="00264A30"/>
    <w:rsid w:val="00264D5F"/>
    <w:rsid w:val="00264D7F"/>
    <w:rsid w:val="00264E9A"/>
    <w:rsid w:val="002663D6"/>
    <w:rsid w:val="00266881"/>
    <w:rsid w:val="00267301"/>
    <w:rsid w:val="00267908"/>
    <w:rsid w:val="00267AB7"/>
    <w:rsid w:val="0027041F"/>
    <w:rsid w:val="00271133"/>
    <w:rsid w:val="00271A63"/>
    <w:rsid w:val="00271E34"/>
    <w:rsid w:val="002723E7"/>
    <w:rsid w:val="00272428"/>
    <w:rsid w:val="0027274B"/>
    <w:rsid w:val="0027297F"/>
    <w:rsid w:val="002729DA"/>
    <w:rsid w:val="00272A72"/>
    <w:rsid w:val="00272FEA"/>
    <w:rsid w:val="002735C0"/>
    <w:rsid w:val="00273A5C"/>
    <w:rsid w:val="00274284"/>
    <w:rsid w:val="00274574"/>
    <w:rsid w:val="0027579D"/>
    <w:rsid w:val="00275C83"/>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00F"/>
    <w:rsid w:val="0028440A"/>
    <w:rsid w:val="00285207"/>
    <w:rsid w:val="002856A0"/>
    <w:rsid w:val="00285830"/>
    <w:rsid w:val="00286983"/>
    <w:rsid w:val="00287226"/>
    <w:rsid w:val="002873DF"/>
    <w:rsid w:val="002874F3"/>
    <w:rsid w:val="0029167F"/>
    <w:rsid w:val="002916D1"/>
    <w:rsid w:val="00291BAD"/>
    <w:rsid w:val="0029286A"/>
    <w:rsid w:val="002929EA"/>
    <w:rsid w:val="00293523"/>
    <w:rsid w:val="00294390"/>
    <w:rsid w:val="00294600"/>
    <w:rsid w:val="00294A23"/>
    <w:rsid w:val="00295033"/>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B92"/>
    <w:rsid w:val="002A5989"/>
    <w:rsid w:val="002A5EFF"/>
    <w:rsid w:val="002A6161"/>
    <w:rsid w:val="002A6237"/>
    <w:rsid w:val="002A6532"/>
    <w:rsid w:val="002A65E5"/>
    <w:rsid w:val="002A6B3B"/>
    <w:rsid w:val="002A707F"/>
    <w:rsid w:val="002A77D3"/>
    <w:rsid w:val="002A7D8F"/>
    <w:rsid w:val="002B0180"/>
    <w:rsid w:val="002B04D1"/>
    <w:rsid w:val="002B052D"/>
    <w:rsid w:val="002B0660"/>
    <w:rsid w:val="002B10D0"/>
    <w:rsid w:val="002B17A3"/>
    <w:rsid w:val="002B1B08"/>
    <w:rsid w:val="002B214C"/>
    <w:rsid w:val="002B222C"/>
    <w:rsid w:val="002B2D3E"/>
    <w:rsid w:val="002B2F45"/>
    <w:rsid w:val="002B3235"/>
    <w:rsid w:val="002B3DDA"/>
    <w:rsid w:val="002B3F7A"/>
    <w:rsid w:val="002B42EF"/>
    <w:rsid w:val="002B4553"/>
    <w:rsid w:val="002B46D2"/>
    <w:rsid w:val="002B49E0"/>
    <w:rsid w:val="002B57AE"/>
    <w:rsid w:val="002B694F"/>
    <w:rsid w:val="002B6CEE"/>
    <w:rsid w:val="002B6ECD"/>
    <w:rsid w:val="002B6EDE"/>
    <w:rsid w:val="002C0660"/>
    <w:rsid w:val="002C09A5"/>
    <w:rsid w:val="002C12A0"/>
    <w:rsid w:val="002C1A35"/>
    <w:rsid w:val="002C1B00"/>
    <w:rsid w:val="002C1E4B"/>
    <w:rsid w:val="002C2813"/>
    <w:rsid w:val="002C2D48"/>
    <w:rsid w:val="002C2E4A"/>
    <w:rsid w:val="002C305F"/>
    <w:rsid w:val="002C4477"/>
    <w:rsid w:val="002C48B2"/>
    <w:rsid w:val="002C4D17"/>
    <w:rsid w:val="002C510E"/>
    <w:rsid w:val="002C53ED"/>
    <w:rsid w:val="002C557E"/>
    <w:rsid w:val="002C5860"/>
    <w:rsid w:val="002C62E5"/>
    <w:rsid w:val="002D0804"/>
    <w:rsid w:val="002D0E78"/>
    <w:rsid w:val="002D1931"/>
    <w:rsid w:val="002D1D40"/>
    <w:rsid w:val="002D1E73"/>
    <w:rsid w:val="002D2531"/>
    <w:rsid w:val="002D263B"/>
    <w:rsid w:val="002D363E"/>
    <w:rsid w:val="002D3D6F"/>
    <w:rsid w:val="002D4A9F"/>
    <w:rsid w:val="002D57D1"/>
    <w:rsid w:val="002D5C3F"/>
    <w:rsid w:val="002D604B"/>
    <w:rsid w:val="002D6600"/>
    <w:rsid w:val="002D66B4"/>
    <w:rsid w:val="002D680F"/>
    <w:rsid w:val="002D6C26"/>
    <w:rsid w:val="002D6C60"/>
    <w:rsid w:val="002D79D0"/>
    <w:rsid w:val="002E0047"/>
    <w:rsid w:val="002E0361"/>
    <w:rsid w:val="002E0E3E"/>
    <w:rsid w:val="002E11AD"/>
    <w:rsid w:val="002E12EA"/>
    <w:rsid w:val="002E1322"/>
    <w:rsid w:val="002E19F2"/>
    <w:rsid w:val="002E1EDA"/>
    <w:rsid w:val="002E2090"/>
    <w:rsid w:val="002E21C1"/>
    <w:rsid w:val="002E2CDA"/>
    <w:rsid w:val="002E3CAC"/>
    <w:rsid w:val="002E4561"/>
    <w:rsid w:val="002E4950"/>
    <w:rsid w:val="002E49E9"/>
    <w:rsid w:val="002E57E5"/>
    <w:rsid w:val="002E5B40"/>
    <w:rsid w:val="002E60BA"/>
    <w:rsid w:val="002E6DA0"/>
    <w:rsid w:val="002E6DF4"/>
    <w:rsid w:val="002E7C21"/>
    <w:rsid w:val="002E7C60"/>
    <w:rsid w:val="002F10AB"/>
    <w:rsid w:val="002F1437"/>
    <w:rsid w:val="002F1BB2"/>
    <w:rsid w:val="002F1ECF"/>
    <w:rsid w:val="002F2A07"/>
    <w:rsid w:val="002F32BC"/>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54"/>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95C"/>
    <w:rsid w:val="00312DEA"/>
    <w:rsid w:val="00312EA5"/>
    <w:rsid w:val="003135DC"/>
    <w:rsid w:val="003136A2"/>
    <w:rsid w:val="003136AF"/>
    <w:rsid w:val="00313DAB"/>
    <w:rsid w:val="00314B37"/>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1E0"/>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835"/>
    <w:rsid w:val="00327CA0"/>
    <w:rsid w:val="003307E7"/>
    <w:rsid w:val="00330C1A"/>
    <w:rsid w:val="003315B7"/>
    <w:rsid w:val="0033167F"/>
    <w:rsid w:val="00331AE2"/>
    <w:rsid w:val="00331BCD"/>
    <w:rsid w:val="00331FF9"/>
    <w:rsid w:val="00332AFF"/>
    <w:rsid w:val="00332CEB"/>
    <w:rsid w:val="00333514"/>
    <w:rsid w:val="00333744"/>
    <w:rsid w:val="00333E29"/>
    <w:rsid w:val="00333E6C"/>
    <w:rsid w:val="00334DED"/>
    <w:rsid w:val="00334E5F"/>
    <w:rsid w:val="00335197"/>
    <w:rsid w:val="0033551F"/>
    <w:rsid w:val="0033620E"/>
    <w:rsid w:val="00337569"/>
    <w:rsid w:val="00337856"/>
    <w:rsid w:val="00337E09"/>
    <w:rsid w:val="00340D57"/>
    <w:rsid w:val="003410E5"/>
    <w:rsid w:val="00341610"/>
    <w:rsid w:val="00341BF6"/>
    <w:rsid w:val="003427D7"/>
    <w:rsid w:val="00342B71"/>
    <w:rsid w:val="00342D95"/>
    <w:rsid w:val="00344039"/>
    <w:rsid w:val="00344B8F"/>
    <w:rsid w:val="0034586D"/>
    <w:rsid w:val="00345FE2"/>
    <w:rsid w:val="0034623B"/>
    <w:rsid w:val="00346337"/>
    <w:rsid w:val="00346D26"/>
    <w:rsid w:val="00346DD0"/>
    <w:rsid w:val="003470A0"/>
    <w:rsid w:val="00347328"/>
    <w:rsid w:val="00347986"/>
    <w:rsid w:val="00347E2D"/>
    <w:rsid w:val="00347F3D"/>
    <w:rsid w:val="003500D6"/>
    <w:rsid w:val="00350369"/>
    <w:rsid w:val="00350631"/>
    <w:rsid w:val="00350DCC"/>
    <w:rsid w:val="00351428"/>
    <w:rsid w:val="00351820"/>
    <w:rsid w:val="0035186C"/>
    <w:rsid w:val="00351B68"/>
    <w:rsid w:val="00351F03"/>
    <w:rsid w:val="003523D4"/>
    <w:rsid w:val="003525A3"/>
    <w:rsid w:val="00352CEE"/>
    <w:rsid w:val="00352E64"/>
    <w:rsid w:val="00352FFF"/>
    <w:rsid w:val="0035358C"/>
    <w:rsid w:val="0035385B"/>
    <w:rsid w:val="00354095"/>
    <w:rsid w:val="00354570"/>
    <w:rsid w:val="00354CC3"/>
    <w:rsid w:val="00355981"/>
    <w:rsid w:val="00355F0A"/>
    <w:rsid w:val="00356044"/>
    <w:rsid w:val="003561E0"/>
    <w:rsid w:val="003565B2"/>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DC2"/>
    <w:rsid w:val="00366E0B"/>
    <w:rsid w:val="00366F36"/>
    <w:rsid w:val="0036744A"/>
    <w:rsid w:val="0036796A"/>
    <w:rsid w:val="00367BD7"/>
    <w:rsid w:val="00367EB8"/>
    <w:rsid w:val="00370018"/>
    <w:rsid w:val="00370B4D"/>
    <w:rsid w:val="00371AED"/>
    <w:rsid w:val="00371E31"/>
    <w:rsid w:val="00372308"/>
    <w:rsid w:val="00372358"/>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9AB"/>
    <w:rsid w:val="00381D58"/>
    <w:rsid w:val="00382104"/>
    <w:rsid w:val="00382514"/>
    <w:rsid w:val="003828A8"/>
    <w:rsid w:val="00382DB7"/>
    <w:rsid w:val="0038336C"/>
    <w:rsid w:val="00384284"/>
    <w:rsid w:val="00384FD3"/>
    <w:rsid w:val="0038531B"/>
    <w:rsid w:val="003855F0"/>
    <w:rsid w:val="00385E9D"/>
    <w:rsid w:val="00386226"/>
    <w:rsid w:val="0038633F"/>
    <w:rsid w:val="003869C3"/>
    <w:rsid w:val="00386F02"/>
    <w:rsid w:val="003872F5"/>
    <w:rsid w:val="00387E3C"/>
    <w:rsid w:val="00387E55"/>
    <w:rsid w:val="00390824"/>
    <w:rsid w:val="00390849"/>
    <w:rsid w:val="00390BD1"/>
    <w:rsid w:val="00390E71"/>
    <w:rsid w:val="00391201"/>
    <w:rsid w:val="003927FC"/>
    <w:rsid w:val="00392846"/>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21F"/>
    <w:rsid w:val="003B0A14"/>
    <w:rsid w:val="003B0A50"/>
    <w:rsid w:val="003B0D32"/>
    <w:rsid w:val="003B1700"/>
    <w:rsid w:val="003B27A8"/>
    <w:rsid w:val="003B27E4"/>
    <w:rsid w:val="003B294E"/>
    <w:rsid w:val="003B2A53"/>
    <w:rsid w:val="003B2E07"/>
    <w:rsid w:val="003B36DB"/>
    <w:rsid w:val="003B494D"/>
    <w:rsid w:val="003B4977"/>
    <w:rsid w:val="003B49B4"/>
    <w:rsid w:val="003B5194"/>
    <w:rsid w:val="003B5316"/>
    <w:rsid w:val="003B547B"/>
    <w:rsid w:val="003B5BF5"/>
    <w:rsid w:val="003B5E7C"/>
    <w:rsid w:val="003B60B5"/>
    <w:rsid w:val="003B61FB"/>
    <w:rsid w:val="003B6383"/>
    <w:rsid w:val="003B642C"/>
    <w:rsid w:val="003B6D0F"/>
    <w:rsid w:val="003B7089"/>
    <w:rsid w:val="003B76E4"/>
    <w:rsid w:val="003B7F24"/>
    <w:rsid w:val="003C0429"/>
    <w:rsid w:val="003C1725"/>
    <w:rsid w:val="003C1937"/>
    <w:rsid w:val="003C1AE7"/>
    <w:rsid w:val="003C1BE5"/>
    <w:rsid w:val="003C213A"/>
    <w:rsid w:val="003C27F9"/>
    <w:rsid w:val="003C3666"/>
    <w:rsid w:val="003C411D"/>
    <w:rsid w:val="003C4823"/>
    <w:rsid w:val="003C4860"/>
    <w:rsid w:val="003C48D8"/>
    <w:rsid w:val="003C5A44"/>
    <w:rsid w:val="003C5B7D"/>
    <w:rsid w:val="003C661D"/>
    <w:rsid w:val="003C6E3A"/>
    <w:rsid w:val="003C78C2"/>
    <w:rsid w:val="003D05BB"/>
    <w:rsid w:val="003D0B63"/>
    <w:rsid w:val="003D0B70"/>
    <w:rsid w:val="003D0FCB"/>
    <w:rsid w:val="003D11C0"/>
    <w:rsid w:val="003D13E3"/>
    <w:rsid w:val="003D1905"/>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233"/>
    <w:rsid w:val="003D7F3F"/>
    <w:rsid w:val="003D7FB0"/>
    <w:rsid w:val="003E0076"/>
    <w:rsid w:val="003E029E"/>
    <w:rsid w:val="003E111D"/>
    <w:rsid w:val="003E1EF9"/>
    <w:rsid w:val="003E290A"/>
    <w:rsid w:val="003E3387"/>
    <w:rsid w:val="003E38E2"/>
    <w:rsid w:val="003E3E21"/>
    <w:rsid w:val="003E432F"/>
    <w:rsid w:val="003E4904"/>
    <w:rsid w:val="003E49FC"/>
    <w:rsid w:val="003E507C"/>
    <w:rsid w:val="003E5AAF"/>
    <w:rsid w:val="003E6250"/>
    <w:rsid w:val="003E66EB"/>
    <w:rsid w:val="003E6AD5"/>
    <w:rsid w:val="003E6E16"/>
    <w:rsid w:val="003E70B2"/>
    <w:rsid w:val="003E71A6"/>
    <w:rsid w:val="003E7AF0"/>
    <w:rsid w:val="003F038F"/>
    <w:rsid w:val="003F0FB2"/>
    <w:rsid w:val="003F1572"/>
    <w:rsid w:val="003F2785"/>
    <w:rsid w:val="003F2831"/>
    <w:rsid w:val="003F307F"/>
    <w:rsid w:val="003F3AE0"/>
    <w:rsid w:val="003F3D67"/>
    <w:rsid w:val="003F4089"/>
    <w:rsid w:val="003F4955"/>
    <w:rsid w:val="003F56C1"/>
    <w:rsid w:val="003F5866"/>
    <w:rsid w:val="003F5928"/>
    <w:rsid w:val="003F606A"/>
    <w:rsid w:val="003F6467"/>
    <w:rsid w:val="003F647C"/>
    <w:rsid w:val="003F6788"/>
    <w:rsid w:val="003F6882"/>
    <w:rsid w:val="003F6A4E"/>
    <w:rsid w:val="003F736B"/>
    <w:rsid w:val="003F767B"/>
    <w:rsid w:val="003F7AAD"/>
    <w:rsid w:val="004000FE"/>
    <w:rsid w:val="00400950"/>
    <w:rsid w:val="00400D8F"/>
    <w:rsid w:val="00400E15"/>
    <w:rsid w:val="00400E2D"/>
    <w:rsid w:val="00400FC4"/>
    <w:rsid w:val="0040132F"/>
    <w:rsid w:val="00401884"/>
    <w:rsid w:val="00401A6A"/>
    <w:rsid w:val="00401DEE"/>
    <w:rsid w:val="00402994"/>
    <w:rsid w:val="00402A44"/>
    <w:rsid w:val="00402E19"/>
    <w:rsid w:val="00402EDB"/>
    <w:rsid w:val="00404256"/>
    <w:rsid w:val="004048C9"/>
    <w:rsid w:val="004050A7"/>
    <w:rsid w:val="004056D0"/>
    <w:rsid w:val="00405D9C"/>
    <w:rsid w:val="0040609B"/>
    <w:rsid w:val="00406798"/>
    <w:rsid w:val="00406F22"/>
    <w:rsid w:val="00407070"/>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562"/>
    <w:rsid w:val="004212BB"/>
    <w:rsid w:val="00421F36"/>
    <w:rsid w:val="004231A1"/>
    <w:rsid w:val="004235BC"/>
    <w:rsid w:val="004238AA"/>
    <w:rsid w:val="00423A14"/>
    <w:rsid w:val="00423B89"/>
    <w:rsid w:val="00425969"/>
    <w:rsid w:val="00426024"/>
    <w:rsid w:val="004260DA"/>
    <w:rsid w:val="00426638"/>
    <w:rsid w:val="00426B93"/>
    <w:rsid w:val="004270CD"/>
    <w:rsid w:val="00427580"/>
    <w:rsid w:val="0042768C"/>
    <w:rsid w:val="00430440"/>
    <w:rsid w:val="00430708"/>
    <w:rsid w:val="004309AD"/>
    <w:rsid w:val="00430E66"/>
    <w:rsid w:val="00430EFE"/>
    <w:rsid w:val="00430F53"/>
    <w:rsid w:val="004310A5"/>
    <w:rsid w:val="00431D95"/>
    <w:rsid w:val="00432160"/>
    <w:rsid w:val="004324AE"/>
    <w:rsid w:val="00433D05"/>
    <w:rsid w:val="00433D4D"/>
    <w:rsid w:val="00434016"/>
    <w:rsid w:val="004344FB"/>
    <w:rsid w:val="00434784"/>
    <w:rsid w:val="00434866"/>
    <w:rsid w:val="0043490A"/>
    <w:rsid w:val="004352C3"/>
    <w:rsid w:val="004353F3"/>
    <w:rsid w:val="00435E21"/>
    <w:rsid w:val="00435F6E"/>
    <w:rsid w:val="00436434"/>
    <w:rsid w:val="00436490"/>
    <w:rsid w:val="00436736"/>
    <w:rsid w:val="00436E65"/>
    <w:rsid w:val="00436F06"/>
    <w:rsid w:val="0043773D"/>
    <w:rsid w:val="00437AAC"/>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9E1"/>
    <w:rsid w:val="00444B47"/>
    <w:rsid w:val="00445022"/>
    <w:rsid w:val="00445361"/>
    <w:rsid w:val="00445591"/>
    <w:rsid w:val="004457A5"/>
    <w:rsid w:val="00445A06"/>
    <w:rsid w:val="00445A5D"/>
    <w:rsid w:val="004462C2"/>
    <w:rsid w:val="0044631F"/>
    <w:rsid w:val="00446667"/>
    <w:rsid w:val="00446692"/>
    <w:rsid w:val="004469C4"/>
    <w:rsid w:val="00447619"/>
    <w:rsid w:val="00447E4F"/>
    <w:rsid w:val="00447F59"/>
    <w:rsid w:val="00451048"/>
    <w:rsid w:val="004510CC"/>
    <w:rsid w:val="00452B0E"/>
    <w:rsid w:val="00453F92"/>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8A4"/>
    <w:rsid w:val="00462D2E"/>
    <w:rsid w:val="00463806"/>
    <w:rsid w:val="00464304"/>
    <w:rsid w:val="00464767"/>
    <w:rsid w:val="00464B5B"/>
    <w:rsid w:val="004651BD"/>
    <w:rsid w:val="004651C4"/>
    <w:rsid w:val="00465752"/>
    <w:rsid w:val="00466720"/>
    <w:rsid w:val="004669D1"/>
    <w:rsid w:val="00466CA9"/>
    <w:rsid w:val="004671C8"/>
    <w:rsid w:val="0046741E"/>
    <w:rsid w:val="004700EE"/>
    <w:rsid w:val="00470117"/>
    <w:rsid w:val="00470260"/>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3899"/>
    <w:rsid w:val="004839F9"/>
    <w:rsid w:val="00483EC1"/>
    <w:rsid w:val="00484086"/>
    <w:rsid w:val="00485264"/>
    <w:rsid w:val="0048540E"/>
    <w:rsid w:val="00485C24"/>
    <w:rsid w:val="004862E9"/>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637"/>
    <w:rsid w:val="00494C60"/>
    <w:rsid w:val="00494D59"/>
    <w:rsid w:val="0049505D"/>
    <w:rsid w:val="0049549C"/>
    <w:rsid w:val="0049572A"/>
    <w:rsid w:val="00496695"/>
    <w:rsid w:val="00496A12"/>
    <w:rsid w:val="00496F27"/>
    <w:rsid w:val="00496FA0"/>
    <w:rsid w:val="0049701F"/>
    <w:rsid w:val="00497250"/>
    <w:rsid w:val="004972C1"/>
    <w:rsid w:val="004976DA"/>
    <w:rsid w:val="00497EAF"/>
    <w:rsid w:val="004A01D0"/>
    <w:rsid w:val="004A067C"/>
    <w:rsid w:val="004A0717"/>
    <w:rsid w:val="004A0800"/>
    <w:rsid w:val="004A099B"/>
    <w:rsid w:val="004A1D6A"/>
    <w:rsid w:val="004A1FAE"/>
    <w:rsid w:val="004A1FCC"/>
    <w:rsid w:val="004A2115"/>
    <w:rsid w:val="004A2B1D"/>
    <w:rsid w:val="004A2C88"/>
    <w:rsid w:val="004A31EC"/>
    <w:rsid w:val="004A373A"/>
    <w:rsid w:val="004A4219"/>
    <w:rsid w:val="004A4249"/>
    <w:rsid w:val="004A43C0"/>
    <w:rsid w:val="004A47BE"/>
    <w:rsid w:val="004A5804"/>
    <w:rsid w:val="004A5C99"/>
    <w:rsid w:val="004A5CDE"/>
    <w:rsid w:val="004A6170"/>
    <w:rsid w:val="004A7947"/>
    <w:rsid w:val="004B0102"/>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990"/>
    <w:rsid w:val="004C2B35"/>
    <w:rsid w:val="004C2BB8"/>
    <w:rsid w:val="004C3D45"/>
    <w:rsid w:val="004C408F"/>
    <w:rsid w:val="004C4212"/>
    <w:rsid w:val="004C53F3"/>
    <w:rsid w:val="004C56B1"/>
    <w:rsid w:val="004C5FAD"/>
    <w:rsid w:val="004C604A"/>
    <w:rsid w:val="004C63C1"/>
    <w:rsid w:val="004C65B4"/>
    <w:rsid w:val="004C65F8"/>
    <w:rsid w:val="004C660B"/>
    <w:rsid w:val="004C69EE"/>
    <w:rsid w:val="004C7078"/>
    <w:rsid w:val="004C77D3"/>
    <w:rsid w:val="004D030E"/>
    <w:rsid w:val="004D07A7"/>
    <w:rsid w:val="004D0CD1"/>
    <w:rsid w:val="004D185B"/>
    <w:rsid w:val="004D1985"/>
    <w:rsid w:val="004D1EB2"/>
    <w:rsid w:val="004D218B"/>
    <w:rsid w:val="004D270C"/>
    <w:rsid w:val="004D2859"/>
    <w:rsid w:val="004D2DDB"/>
    <w:rsid w:val="004D2FD5"/>
    <w:rsid w:val="004D3038"/>
    <w:rsid w:val="004D33A4"/>
    <w:rsid w:val="004D3593"/>
    <w:rsid w:val="004D4065"/>
    <w:rsid w:val="004D40E3"/>
    <w:rsid w:val="004D46B5"/>
    <w:rsid w:val="004D46F2"/>
    <w:rsid w:val="004D4937"/>
    <w:rsid w:val="004D516C"/>
    <w:rsid w:val="004D551F"/>
    <w:rsid w:val="004D5D55"/>
    <w:rsid w:val="004D63A2"/>
    <w:rsid w:val="004D6676"/>
    <w:rsid w:val="004D67C6"/>
    <w:rsid w:val="004D7B5E"/>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2C3"/>
    <w:rsid w:val="004E47C6"/>
    <w:rsid w:val="004E4DF3"/>
    <w:rsid w:val="004E5074"/>
    <w:rsid w:val="004E590D"/>
    <w:rsid w:val="004E5E7B"/>
    <w:rsid w:val="004E5F17"/>
    <w:rsid w:val="004E5FA6"/>
    <w:rsid w:val="004E60ED"/>
    <w:rsid w:val="004E6129"/>
    <w:rsid w:val="004E6844"/>
    <w:rsid w:val="004E6A21"/>
    <w:rsid w:val="004E6AF9"/>
    <w:rsid w:val="004E752E"/>
    <w:rsid w:val="004E7678"/>
    <w:rsid w:val="004F0641"/>
    <w:rsid w:val="004F0C12"/>
    <w:rsid w:val="004F0D63"/>
    <w:rsid w:val="004F35EC"/>
    <w:rsid w:val="004F3CCD"/>
    <w:rsid w:val="004F5EC8"/>
    <w:rsid w:val="004F5F71"/>
    <w:rsid w:val="004F6494"/>
    <w:rsid w:val="004F6816"/>
    <w:rsid w:val="004F6C15"/>
    <w:rsid w:val="004F7091"/>
    <w:rsid w:val="004F746F"/>
    <w:rsid w:val="00501267"/>
    <w:rsid w:val="00501621"/>
    <w:rsid w:val="00501CCE"/>
    <w:rsid w:val="00501F36"/>
    <w:rsid w:val="005021AF"/>
    <w:rsid w:val="00502A54"/>
    <w:rsid w:val="00502A97"/>
    <w:rsid w:val="00502D28"/>
    <w:rsid w:val="00502DB3"/>
    <w:rsid w:val="0050318F"/>
    <w:rsid w:val="00503362"/>
    <w:rsid w:val="0050342B"/>
    <w:rsid w:val="005034F8"/>
    <w:rsid w:val="00504A94"/>
    <w:rsid w:val="00504F38"/>
    <w:rsid w:val="005051CB"/>
    <w:rsid w:val="005055DD"/>
    <w:rsid w:val="00505BC8"/>
    <w:rsid w:val="005069C6"/>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698"/>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977"/>
    <w:rsid w:val="00534CBC"/>
    <w:rsid w:val="00535CAA"/>
    <w:rsid w:val="00535EA8"/>
    <w:rsid w:val="00536125"/>
    <w:rsid w:val="005374BA"/>
    <w:rsid w:val="005375C0"/>
    <w:rsid w:val="00540599"/>
    <w:rsid w:val="00540D70"/>
    <w:rsid w:val="00541396"/>
    <w:rsid w:val="00541493"/>
    <w:rsid w:val="005417E5"/>
    <w:rsid w:val="0054181B"/>
    <w:rsid w:val="00541B40"/>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A4F"/>
    <w:rsid w:val="00545FFB"/>
    <w:rsid w:val="0054631C"/>
    <w:rsid w:val="0054639E"/>
    <w:rsid w:val="005463A0"/>
    <w:rsid w:val="005474F0"/>
    <w:rsid w:val="005478A8"/>
    <w:rsid w:val="00547E8C"/>
    <w:rsid w:val="0055052A"/>
    <w:rsid w:val="00550B90"/>
    <w:rsid w:val="00550C69"/>
    <w:rsid w:val="00550E74"/>
    <w:rsid w:val="00550ED3"/>
    <w:rsid w:val="0055128C"/>
    <w:rsid w:val="0055145B"/>
    <w:rsid w:val="00551DDA"/>
    <w:rsid w:val="005521E8"/>
    <w:rsid w:val="005525F8"/>
    <w:rsid w:val="00552FCF"/>
    <w:rsid w:val="005531E1"/>
    <w:rsid w:val="00553333"/>
    <w:rsid w:val="00553B29"/>
    <w:rsid w:val="00553E00"/>
    <w:rsid w:val="005543D0"/>
    <w:rsid w:val="005549CA"/>
    <w:rsid w:val="00555800"/>
    <w:rsid w:val="00555D89"/>
    <w:rsid w:val="00556CBB"/>
    <w:rsid w:val="005576A6"/>
    <w:rsid w:val="00557AA0"/>
    <w:rsid w:val="00557BF6"/>
    <w:rsid w:val="005605D4"/>
    <w:rsid w:val="0056070F"/>
    <w:rsid w:val="00560B5E"/>
    <w:rsid w:val="00562230"/>
    <w:rsid w:val="00562ACF"/>
    <w:rsid w:val="00562DDE"/>
    <w:rsid w:val="00562F16"/>
    <w:rsid w:val="00563348"/>
    <w:rsid w:val="005636E0"/>
    <w:rsid w:val="00563C00"/>
    <w:rsid w:val="00565454"/>
    <w:rsid w:val="00565511"/>
    <w:rsid w:val="00566176"/>
    <w:rsid w:val="00566612"/>
    <w:rsid w:val="0056694A"/>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2B8"/>
    <w:rsid w:val="00573385"/>
    <w:rsid w:val="005735DA"/>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1F32"/>
    <w:rsid w:val="0058214F"/>
    <w:rsid w:val="00582233"/>
    <w:rsid w:val="00582A93"/>
    <w:rsid w:val="0058320A"/>
    <w:rsid w:val="0058360E"/>
    <w:rsid w:val="00583CB0"/>
    <w:rsid w:val="00584399"/>
    <w:rsid w:val="00584A47"/>
    <w:rsid w:val="00585212"/>
    <w:rsid w:val="00585340"/>
    <w:rsid w:val="00585C0E"/>
    <w:rsid w:val="00585D76"/>
    <w:rsid w:val="00585DB6"/>
    <w:rsid w:val="00585FF2"/>
    <w:rsid w:val="0058725B"/>
    <w:rsid w:val="00587BA4"/>
    <w:rsid w:val="00590553"/>
    <w:rsid w:val="005912EC"/>
    <w:rsid w:val="0059276B"/>
    <w:rsid w:val="0059282D"/>
    <w:rsid w:val="00592960"/>
    <w:rsid w:val="00592A11"/>
    <w:rsid w:val="00592E0F"/>
    <w:rsid w:val="005930F9"/>
    <w:rsid w:val="005931FD"/>
    <w:rsid w:val="00593F9F"/>
    <w:rsid w:val="005940D0"/>
    <w:rsid w:val="00594268"/>
    <w:rsid w:val="005943DC"/>
    <w:rsid w:val="005947DF"/>
    <w:rsid w:val="0059489F"/>
    <w:rsid w:val="00594EAA"/>
    <w:rsid w:val="00594F13"/>
    <w:rsid w:val="00595A58"/>
    <w:rsid w:val="00596A64"/>
    <w:rsid w:val="00596AA2"/>
    <w:rsid w:val="00596E1B"/>
    <w:rsid w:val="0059749C"/>
    <w:rsid w:val="005974EF"/>
    <w:rsid w:val="0059774F"/>
    <w:rsid w:val="005A05D4"/>
    <w:rsid w:val="005A0AAE"/>
    <w:rsid w:val="005A0BD6"/>
    <w:rsid w:val="005A137F"/>
    <w:rsid w:val="005A1462"/>
    <w:rsid w:val="005A168C"/>
    <w:rsid w:val="005A38B2"/>
    <w:rsid w:val="005A3CBF"/>
    <w:rsid w:val="005A44B6"/>
    <w:rsid w:val="005A4AB1"/>
    <w:rsid w:val="005A4EC5"/>
    <w:rsid w:val="005A4FF8"/>
    <w:rsid w:val="005A5724"/>
    <w:rsid w:val="005A5A11"/>
    <w:rsid w:val="005A5DBF"/>
    <w:rsid w:val="005A5F6F"/>
    <w:rsid w:val="005A63FD"/>
    <w:rsid w:val="005A65F1"/>
    <w:rsid w:val="005A6D30"/>
    <w:rsid w:val="005A6E53"/>
    <w:rsid w:val="005A74BB"/>
    <w:rsid w:val="005A7827"/>
    <w:rsid w:val="005A7A18"/>
    <w:rsid w:val="005A7AB2"/>
    <w:rsid w:val="005A7F84"/>
    <w:rsid w:val="005B0165"/>
    <w:rsid w:val="005B01BF"/>
    <w:rsid w:val="005B1535"/>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3FD"/>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0E2"/>
    <w:rsid w:val="005D0272"/>
    <w:rsid w:val="005D037E"/>
    <w:rsid w:val="005D0685"/>
    <w:rsid w:val="005D0BA3"/>
    <w:rsid w:val="005D0C41"/>
    <w:rsid w:val="005D1188"/>
    <w:rsid w:val="005D160B"/>
    <w:rsid w:val="005D1D77"/>
    <w:rsid w:val="005D1E5C"/>
    <w:rsid w:val="005D2119"/>
    <w:rsid w:val="005D27D3"/>
    <w:rsid w:val="005D28CC"/>
    <w:rsid w:val="005D28FF"/>
    <w:rsid w:val="005D2931"/>
    <w:rsid w:val="005D304B"/>
    <w:rsid w:val="005D30C6"/>
    <w:rsid w:val="005D38A7"/>
    <w:rsid w:val="005D4062"/>
    <w:rsid w:val="005D474F"/>
    <w:rsid w:val="005D4BBE"/>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F3"/>
    <w:rsid w:val="005F2D97"/>
    <w:rsid w:val="005F3228"/>
    <w:rsid w:val="005F3483"/>
    <w:rsid w:val="005F3B12"/>
    <w:rsid w:val="005F3D6C"/>
    <w:rsid w:val="005F3E1B"/>
    <w:rsid w:val="005F4464"/>
    <w:rsid w:val="005F49A8"/>
    <w:rsid w:val="005F4DE2"/>
    <w:rsid w:val="005F4DF5"/>
    <w:rsid w:val="005F5A83"/>
    <w:rsid w:val="005F5DC2"/>
    <w:rsid w:val="005F643F"/>
    <w:rsid w:val="005F6BF5"/>
    <w:rsid w:val="005F6D1C"/>
    <w:rsid w:val="005F719C"/>
    <w:rsid w:val="005F746B"/>
    <w:rsid w:val="0060067C"/>
    <w:rsid w:val="006007F0"/>
    <w:rsid w:val="006008F8"/>
    <w:rsid w:val="00600BC6"/>
    <w:rsid w:val="00600D36"/>
    <w:rsid w:val="00600FC4"/>
    <w:rsid w:val="0060192A"/>
    <w:rsid w:val="00601C14"/>
    <w:rsid w:val="00601DC6"/>
    <w:rsid w:val="00601FB2"/>
    <w:rsid w:val="00602AE6"/>
    <w:rsid w:val="00603C38"/>
    <w:rsid w:val="00603E3E"/>
    <w:rsid w:val="006045E9"/>
    <w:rsid w:val="0060527C"/>
    <w:rsid w:val="00605370"/>
    <w:rsid w:val="00605482"/>
    <w:rsid w:val="00605B99"/>
    <w:rsid w:val="0060640F"/>
    <w:rsid w:val="00606D0D"/>
    <w:rsid w:val="0060738B"/>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356A"/>
    <w:rsid w:val="00633599"/>
    <w:rsid w:val="00633DC2"/>
    <w:rsid w:val="00633FB5"/>
    <w:rsid w:val="006341C0"/>
    <w:rsid w:val="006346A4"/>
    <w:rsid w:val="00634825"/>
    <w:rsid w:val="00634954"/>
    <w:rsid w:val="00634CC4"/>
    <w:rsid w:val="00634E12"/>
    <w:rsid w:val="00635FEF"/>
    <w:rsid w:val="006360EF"/>
    <w:rsid w:val="00636107"/>
    <w:rsid w:val="006363E9"/>
    <w:rsid w:val="00636CAD"/>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DCE"/>
    <w:rsid w:val="00642E72"/>
    <w:rsid w:val="00642F90"/>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BB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626"/>
    <w:rsid w:val="00657922"/>
    <w:rsid w:val="00660013"/>
    <w:rsid w:val="006604B2"/>
    <w:rsid w:val="0066086F"/>
    <w:rsid w:val="00660AB6"/>
    <w:rsid w:val="0066107A"/>
    <w:rsid w:val="00661963"/>
    <w:rsid w:val="00661BB6"/>
    <w:rsid w:val="00661C22"/>
    <w:rsid w:val="00663D25"/>
    <w:rsid w:val="006643BE"/>
    <w:rsid w:val="00664932"/>
    <w:rsid w:val="006650F4"/>
    <w:rsid w:val="00665338"/>
    <w:rsid w:val="0066567A"/>
    <w:rsid w:val="00665A87"/>
    <w:rsid w:val="00665C34"/>
    <w:rsid w:val="00665D68"/>
    <w:rsid w:val="0066625F"/>
    <w:rsid w:val="00666363"/>
    <w:rsid w:val="006663FF"/>
    <w:rsid w:val="006666D9"/>
    <w:rsid w:val="0066706F"/>
    <w:rsid w:val="006672DE"/>
    <w:rsid w:val="00667D0C"/>
    <w:rsid w:val="0067081F"/>
    <w:rsid w:val="0067083D"/>
    <w:rsid w:val="00670F4B"/>
    <w:rsid w:val="00671726"/>
    <w:rsid w:val="0067184A"/>
    <w:rsid w:val="00671C1F"/>
    <w:rsid w:val="00671FD5"/>
    <w:rsid w:val="00671FF5"/>
    <w:rsid w:val="00673430"/>
    <w:rsid w:val="006735DB"/>
    <w:rsid w:val="00673A8F"/>
    <w:rsid w:val="00673B9C"/>
    <w:rsid w:val="00673D5E"/>
    <w:rsid w:val="0067459D"/>
    <w:rsid w:val="0067485C"/>
    <w:rsid w:val="00674887"/>
    <w:rsid w:val="00674D8C"/>
    <w:rsid w:val="006750E0"/>
    <w:rsid w:val="006751F2"/>
    <w:rsid w:val="006754AE"/>
    <w:rsid w:val="006759CB"/>
    <w:rsid w:val="006766EC"/>
    <w:rsid w:val="00677607"/>
    <w:rsid w:val="006800C3"/>
    <w:rsid w:val="0068010B"/>
    <w:rsid w:val="0068031D"/>
    <w:rsid w:val="00680642"/>
    <w:rsid w:val="00680753"/>
    <w:rsid w:val="00680EDE"/>
    <w:rsid w:val="0068123A"/>
    <w:rsid w:val="006814F2"/>
    <w:rsid w:val="00681DBF"/>
    <w:rsid w:val="00681E64"/>
    <w:rsid w:val="00682272"/>
    <w:rsid w:val="00682367"/>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6DC1"/>
    <w:rsid w:val="00687FEA"/>
    <w:rsid w:val="00690C2F"/>
    <w:rsid w:val="00690F3E"/>
    <w:rsid w:val="0069105E"/>
    <w:rsid w:val="00692346"/>
    <w:rsid w:val="0069292D"/>
    <w:rsid w:val="006929A5"/>
    <w:rsid w:val="00692AF5"/>
    <w:rsid w:val="00692D01"/>
    <w:rsid w:val="00692FCF"/>
    <w:rsid w:val="006930FD"/>
    <w:rsid w:val="006932A0"/>
    <w:rsid w:val="00693449"/>
    <w:rsid w:val="00693877"/>
    <w:rsid w:val="0069388B"/>
    <w:rsid w:val="006939B6"/>
    <w:rsid w:val="00693CEE"/>
    <w:rsid w:val="006942FA"/>
    <w:rsid w:val="00694F7D"/>
    <w:rsid w:val="0069569F"/>
    <w:rsid w:val="006956FA"/>
    <w:rsid w:val="00695CD5"/>
    <w:rsid w:val="006968A5"/>
    <w:rsid w:val="0069715B"/>
    <w:rsid w:val="006976B4"/>
    <w:rsid w:val="006A0519"/>
    <w:rsid w:val="006A06E3"/>
    <w:rsid w:val="006A0A87"/>
    <w:rsid w:val="006A1215"/>
    <w:rsid w:val="006A1638"/>
    <w:rsid w:val="006A247C"/>
    <w:rsid w:val="006A2A55"/>
    <w:rsid w:val="006A3082"/>
    <w:rsid w:val="006A366E"/>
    <w:rsid w:val="006A391C"/>
    <w:rsid w:val="006A3DC0"/>
    <w:rsid w:val="006A4482"/>
    <w:rsid w:val="006A4748"/>
    <w:rsid w:val="006A5020"/>
    <w:rsid w:val="006A509D"/>
    <w:rsid w:val="006A5130"/>
    <w:rsid w:val="006A5301"/>
    <w:rsid w:val="006A5B8B"/>
    <w:rsid w:val="006A5BE2"/>
    <w:rsid w:val="006A5C94"/>
    <w:rsid w:val="006A5CCE"/>
    <w:rsid w:val="006A5E48"/>
    <w:rsid w:val="006A611D"/>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1D4"/>
    <w:rsid w:val="006B5C44"/>
    <w:rsid w:val="006B5CAA"/>
    <w:rsid w:val="006B638C"/>
    <w:rsid w:val="006B6566"/>
    <w:rsid w:val="006B67BF"/>
    <w:rsid w:val="006B7262"/>
    <w:rsid w:val="006B7D7A"/>
    <w:rsid w:val="006C04AD"/>
    <w:rsid w:val="006C068D"/>
    <w:rsid w:val="006C1113"/>
    <w:rsid w:val="006C144F"/>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0FC4"/>
    <w:rsid w:val="006D1974"/>
    <w:rsid w:val="006D1A09"/>
    <w:rsid w:val="006D1A0A"/>
    <w:rsid w:val="006D1AA5"/>
    <w:rsid w:val="006D1BDA"/>
    <w:rsid w:val="006D1EE1"/>
    <w:rsid w:val="006D2203"/>
    <w:rsid w:val="006D26A8"/>
    <w:rsid w:val="006D2CEC"/>
    <w:rsid w:val="006D38D3"/>
    <w:rsid w:val="006D3ECD"/>
    <w:rsid w:val="006D3FD0"/>
    <w:rsid w:val="006D4356"/>
    <w:rsid w:val="006D435D"/>
    <w:rsid w:val="006D4435"/>
    <w:rsid w:val="006D44F2"/>
    <w:rsid w:val="006D46A7"/>
    <w:rsid w:val="006D4923"/>
    <w:rsid w:val="006D493A"/>
    <w:rsid w:val="006D49AF"/>
    <w:rsid w:val="006D4B1B"/>
    <w:rsid w:val="006D4DD7"/>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237"/>
    <w:rsid w:val="006E73C0"/>
    <w:rsid w:val="006F023F"/>
    <w:rsid w:val="006F0A0B"/>
    <w:rsid w:val="006F0FA2"/>
    <w:rsid w:val="006F1267"/>
    <w:rsid w:val="006F142B"/>
    <w:rsid w:val="006F1AC6"/>
    <w:rsid w:val="006F21E6"/>
    <w:rsid w:val="006F22D8"/>
    <w:rsid w:val="006F2542"/>
    <w:rsid w:val="006F336B"/>
    <w:rsid w:val="006F3636"/>
    <w:rsid w:val="006F3EA7"/>
    <w:rsid w:val="006F40B0"/>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0DEE"/>
    <w:rsid w:val="007011C0"/>
    <w:rsid w:val="0070136D"/>
    <w:rsid w:val="0070174D"/>
    <w:rsid w:val="00701912"/>
    <w:rsid w:val="00701D18"/>
    <w:rsid w:val="0070210D"/>
    <w:rsid w:val="007028D3"/>
    <w:rsid w:val="00702F13"/>
    <w:rsid w:val="00703469"/>
    <w:rsid w:val="007035CB"/>
    <w:rsid w:val="0070389A"/>
    <w:rsid w:val="00703B82"/>
    <w:rsid w:val="0070439D"/>
    <w:rsid w:val="007044A7"/>
    <w:rsid w:val="007045D0"/>
    <w:rsid w:val="0070479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10262"/>
    <w:rsid w:val="00710567"/>
    <w:rsid w:val="00710DE3"/>
    <w:rsid w:val="007113FF"/>
    <w:rsid w:val="0071166F"/>
    <w:rsid w:val="00711716"/>
    <w:rsid w:val="00711AD7"/>
    <w:rsid w:val="00712002"/>
    <w:rsid w:val="007121E6"/>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A3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611"/>
    <w:rsid w:val="00725B5E"/>
    <w:rsid w:val="007261BA"/>
    <w:rsid w:val="007272F0"/>
    <w:rsid w:val="0072783E"/>
    <w:rsid w:val="00727C85"/>
    <w:rsid w:val="007300EF"/>
    <w:rsid w:val="00730AC2"/>
    <w:rsid w:val="00730B79"/>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4F1"/>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60BA"/>
    <w:rsid w:val="007464DB"/>
    <w:rsid w:val="007470CA"/>
    <w:rsid w:val="00747CC4"/>
    <w:rsid w:val="00750D23"/>
    <w:rsid w:val="00750EE0"/>
    <w:rsid w:val="007515E1"/>
    <w:rsid w:val="0075182D"/>
    <w:rsid w:val="00751C01"/>
    <w:rsid w:val="00751D05"/>
    <w:rsid w:val="007523A6"/>
    <w:rsid w:val="0075259A"/>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57B52"/>
    <w:rsid w:val="007601B8"/>
    <w:rsid w:val="00760A1D"/>
    <w:rsid w:val="00760DDC"/>
    <w:rsid w:val="00760F22"/>
    <w:rsid w:val="00761696"/>
    <w:rsid w:val="00762032"/>
    <w:rsid w:val="00762116"/>
    <w:rsid w:val="0076232D"/>
    <w:rsid w:val="00762A4B"/>
    <w:rsid w:val="00762A61"/>
    <w:rsid w:val="00762FB8"/>
    <w:rsid w:val="00763548"/>
    <w:rsid w:val="00763628"/>
    <w:rsid w:val="00763716"/>
    <w:rsid w:val="00763D14"/>
    <w:rsid w:val="0076438E"/>
    <w:rsid w:val="007649AD"/>
    <w:rsid w:val="00764F7A"/>
    <w:rsid w:val="0076574B"/>
    <w:rsid w:val="00765CC6"/>
    <w:rsid w:val="00765D30"/>
    <w:rsid w:val="00766A82"/>
    <w:rsid w:val="00766D3F"/>
    <w:rsid w:val="00767437"/>
    <w:rsid w:val="00770380"/>
    <w:rsid w:val="007704C1"/>
    <w:rsid w:val="00770C30"/>
    <w:rsid w:val="007719D8"/>
    <w:rsid w:val="00771CBF"/>
    <w:rsid w:val="00771F0F"/>
    <w:rsid w:val="0077214C"/>
    <w:rsid w:val="007727FA"/>
    <w:rsid w:val="00772C27"/>
    <w:rsid w:val="00772C29"/>
    <w:rsid w:val="0077376F"/>
    <w:rsid w:val="00774087"/>
    <w:rsid w:val="0077434D"/>
    <w:rsid w:val="007744B9"/>
    <w:rsid w:val="0077470B"/>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929"/>
    <w:rsid w:val="00785F73"/>
    <w:rsid w:val="00786CA5"/>
    <w:rsid w:val="00786D0F"/>
    <w:rsid w:val="00786ED1"/>
    <w:rsid w:val="007875CD"/>
    <w:rsid w:val="00787890"/>
    <w:rsid w:val="00787C3C"/>
    <w:rsid w:val="00790079"/>
    <w:rsid w:val="0079187F"/>
    <w:rsid w:val="00791FD2"/>
    <w:rsid w:val="00792203"/>
    <w:rsid w:val="00792E48"/>
    <w:rsid w:val="007930D9"/>
    <w:rsid w:val="00793A53"/>
    <w:rsid w:val="00794A0F"/>
    <w:rsid w:val="00794D19"/>
    <w:rsid w:val="00794E18"/>
    <w:rsid w:val="0079507D"/>
    <w:rsid w:val="007952E8"/>
    <w:rsid w:val="00795563"/>
    <w:rsid w:val="00795861"/>
    <w:rsid w:val="00795D39"/>
    <w:rsid w:val="007960AF"/>
    <w:rsid w:val="00796267"/>
    <w:rsid w:val="00797391"/>
    <w:rsid w:val="00797746"/>
    <w:rsid w:val="007A0AA6"/>
    <w:rsid w:val="007A0D7D"/>
    <w:rsid w:val="007A0D82"/>
    <w:rsid w:val="007A12E8"/>
    <w:rsid w:val="007A2099"/>
    <w:rsid w:val="007A20E8"/>
    <w:rsid w:val="007A279E"/>
    <w:rsid w:val="007A2D18"/>
    <w:rsid w:val="007A3229"/>
    <w:rsid w:val="007A4282"/>
    <w:rsid w:val="007A48EB"/>
    <w:rsid w:val="007A4F55"/>
    <w:rsid w:val="007A51E0"/>
    <w:rsid w:val="007A5535"/>
    <w:rsid w:val="007A595A"/>
    <w:rsid w:val="007A602A"/>
    <w:rsid w:val="007A671F"/>
    <w:rsid w:val="007A7A64"/>
    <w:rsid w:val="007A7AFC"/>
    <w:rsid w:val="007B09B5"/>
    <w:rsid w:val="007B0AAB"/>
    <w:rsid w:val="007B121B"/>
    <w:rsid w:val="007B1940"/>
    <w:rsid w:val="007B1D77"/>
    <w:rsid w:val="007B2546"/>
    <w:rsid w:val="007B282A"/>
    <w:rsid w:val="007B2B2E"/>
    <w:rsid w:val="007B2B61"/>
    <w:rsid w:val="007B2C04"/>
    <w:rsid w:val="007B2C63"/>
    <w:rsid w:val="007B2EAA"/>
    <w:rsid w:val="007B3007"/>
    <w:rsid w:val="007B332E"/>
    <w:rsid w:val="007B3554"/>
    <w:rsid w:val="007B38D3"/>
    <w:rsid w:val="007B3A6F"/>
    <w:rsid w:val="007B3D27"/>
    <w:rsid w:val="007B3E8B"/>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2FC8"/>
    <w:rsid w:val="007C3782"/>
    <w:rsid w:val="007C3873"/>
    <w:rsid w:val="007C3F06"/>
    <w:rsid w:val="007C4A4D"/>
    <w:rsid w:val="007C4B42"/>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D20"/>
    <w:rsid w:val="007D0E72"/>
    <w:rsid w:val="007D14D4"/>
    <w:rsid w:val="007D2213"/>
    <w:rsid w:val="007D3BA1"/>
    <w:rsid w:val="007D419E"/>
    <w:rsid w:val="007D4836"/>
    <w:rsid w:val="007D48AD"/>
    <w:rsid w:val="007D48F0"/>
    <w:rsid w:val="007D4CF1"/>
    <w:rsid w:val="007D4DD8"/>
    <w:rsid w:val="007D5082"/>
    <w:rsid w:val="007D5D7D"/>
    <w:rsid w:val="007D652D"/>
    <w:rsid w:val="007D670A"/>
    <w:rsid w:val="007D67E9"/>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448"/>
    <w:rsid w:val="007E55EF"/>
    <w:rsid w:val="007E5993"/>
    <w:rsid w:val="007E5BF9"/>
    <w:rsid w:val="007E630D"/>
    <w:rsid w:val="007E6784"/>
    <w:rsid w:val="007E67EB"/>
    <w:rsid w:val="007E67F9"/>
    <w:rsid w:val="007E708D"/>
    <w:rsid w:val="007F0090"/>
    <w:rsid w:val="007F033E"/>
    <w:rsid w:val="007F07B7"/>
    <w:rsid w:val="007F0A8C"/>
    <w:rsid w:val="007F0AE0"/>
    <w:rsid w:val="007F1384"/>
    <w:rsid w:val="007F14F3"/>
    <w:rsid w:val="007F23CC"/>
    <w:rsid w:val="007F39F5"/>
    <w:rsid w:val="007F5271"/>
    <w:rsid w:val="007F5657"/>
    <w:rsid w:val="007F6145"/>
    <w:rsid w:val="007F61F4"/>
    <w:rsid w:val="007F6BD7"/>
    <w:rsid w:val="007F6D2E"/>
    <w:rsid w:val="0080011D"/>
    <w:rsid w:val="008003F3"/>
    <w:rsid w:val="00800693"/>
    <w:rsid w:val="00800E31"/>
    <w:rsid w:val="00800E9B"/>
    <w:rsid w:val="00801284"/>
    <w:rsid w:val="008015E5"/>
    <w:rsid w:val="0080177D"/>
    <w:rsid w:val="008017BE"/>
    <w:rsid w:val="00801855"/>
    <w:rsid w:val="00801FD4"/>
    <w:rsid w:val="00802354"/>
    <w:rsid w:val="008029F3"/>
    <w:rsid w:val="00802AD3"/>
    <w:rsid w:val="00802C5C"/>
    <w:rsid w:val="00803110"/>
    <w:rsid w:val="00803540"/>
    <w:rsid w:val="00803909"/>
    <w:rsid w:val="00803AFB"/>
    <w:rsid w:val="00803DBA"/>
    <w:rsid w:val="008040B7"/>
    <w:rsid w:val="00804F67"/>
    <w:rsid w:val="00805071"/>
    <w:rsid w:val="00805158"/>
    <w:rsid w:val="00805C98"/>
    <w:rsid w:val="00806569"/>
    <w:rsid w:val="00806F48"/>
    <w:rsid w:val="0080701F"/>
    <w:rsid w:val="0080708B"/>
    <w:rsid w:val="00807470"/>
    <w:rsid w:val="008079EA"/>
    <w:rsid w:val="00807D37"/>
    <w:rsid w:val="00807DB2"/>
    <w:rsid w:val="00810188"/>
    <w:rsid w:val="008105FA"/>
    <w:rsid w:val="00810864"/>
    <w:rsid w:val="00810D0D"/>
    <w:rsid w:val="00810D96"/>
    <w:rsid w:val="00811152"/>
    <w:rsid w:val="008117D6"/>
    <w:rsid w:val="00811BB8"/>
    <w:rsid w:val="00811CA3"/>
    <w:rsid w:val="00811CB7"/>
    <w:rsid w:val="00812DB3"/>
    <w:rsid w:val="00812F95"/>
    <w:rsid w:val="008137F6"/>
    <w:rsid w:val="00813C54"/>
    <w:rsid w:val="0081407C"/>
    <w:rsid w:val="00814C23"/>
    <w:rsid w:val="00814C34"/>
    <w:rsid w:val="00814D7E"/>
    <w:rsid w:val="00815C1B"/>
    <w:rsid w:val="00815CC3"/>
    <w:rsid w:val="008161AE"/>
    <w:rsid w:val="00816235"/>
    <w:rsid w:val="0081649F"/>
    <w:rsid w:val="008166FA"/>
    <w:rsid w:val="00816CA5"/>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C"/>
    <w:rsid w:val="008254AD"/>
    <w:rsid w:val="0082550D"/>
    <w:rsid w:val="00825C0A"/>
    <w:rsid w:val="00825CBB"/>
    <w:rsid w:val="00825DFA"/>
    <w:rsid w:val="00827262"/>
    <w:rsid w:val="00827C7A"/>
    <w:rsid w:val="00830F8D"/>
    <w:rsid w:val="00831245"/>
    <w:rsid w:val="00831B99"/>
    <w:rsid w:val="0083234F"/>
    <w:rsid w:val="00832BD6"/>
    <w:rsid w:val="008333D1"/>
    <w:rsid w:val="00833A8E"/>
    <w:rsid w:val="00833E54"/>
    <w:rsid w:val="008347A1"/>
    <w:rsid w:val="00834C83"/>
    <w:rsid w:val="008357CE"/>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700"/>
    <w:rsid w:val="00843A65"/>
    <w:rsid w:val="0084476F"/>
    <w:rsid w:val="00845BD1"/>
    <w:rsid w:val="00845C86"/>
    <w:rsid w:val="008460EC"/>
    <w:rsid w:val="008465FF"/>
    <w:rsid w:val="00846F72"/>
    <w:rsid w:val="00847967"/>
    <w:rsid w:val="0085020F"/>
    <w:rsid w:val="008502D3"/>
    <w:rsid w:val="00850AC6"/>
    <w:rsid w:val="008512FB"/>
    <w:rsid w:val="00851505"/>
    <w:rsid w:val="0085172F"/>
    <w:rsid w:val="008517EE"/>
    <w:rsid w:val="00851983"/>
    <w:rsid w:val="00851A2E"/>
    <w:rsid w:val="00851D57"/>
    <w:rsid w:val="00851FE9"/>
    <w:rsid w:val="00852781"/>
    <w:rsid w:val="00852C87"/>
    <w:rsid w:val="008532E1"/>
    <w:rsid w:val="008539A7"/>
    <w:rsid w:val="00853A4E"/>
    <w:rsid w:val="00854137"/>
    <w:rsid w:val="00854264"/>
    <w:rsid w:val="00854870"/>
    <w:rsid w:val="008555E0"/>
    <w:rsid w:val="00855B9A"/>
    <w:rsid w:val="00855BEC"/>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981"/>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6EE5"/>
    <w:rsid w:val="00880453"/>
    <w:rsid w:val="008805B0"/>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82B"/>
    <w:rsid w:val="00886E9B"/>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15"/>
    <w:rsid w:val="008A52B8"/>
    <w:rsid w:val="008A57BC"/>
    <w:rsid w:val="008A69C2"/>
    <w:rsid w:val="008A73ED"/>
    <w:rsid w:val="008A7D4F"/>
    <w:rsid w:val="008A7E64"/>
    <w:rsid w:val="008B0935"/>
    <w:rsid w:val="008B0959"/>
    <w:rsid w:val="008B0FEA"/>
    <w:rsid w:val="008B21D8"/>
    <w:rsid w:val="008B2225"/>
    <w:rsid w:val="008B2D1A"/>
    <w:rsid w:val="008B4280"/>
    <w:rsid w:val="008B428C"/>
    <w:rsid w:val="008B46EE"/>
    <w:rsid w:val="008B49D9"/>
    <w:rsid w:val="008B4EA1"/>
    <w:rsid w:val="008B64AE"/>
    <w:rsid w:val="008B6A78"/>
    <w:rsid w:val="008B6E55"/>
    <w:rsid w:val="008B7498"/>
    <w:rsid w:val="008B7699"/>
    <w:rsid w:val="008B7BBF"/>
    <w:rsid w:val="008C0058"/>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3F1"/>
    <w:rsid w:val="008D0406"/>
    <w:rsid w:val="008D0858"/>
    <w:rsid w:val="008D0BBB"/>
    <w:rsid w:val="008D0C6C"/>
    <w:rsid w:val="008D1DA5"/>
    <w:rsid w:val="008D2A85"/>
    <w:rsid w:val="008D2E04"/>
    <w:rsid w:val="008D383B"/>
    <w:rsid w:val="008D3A3C"/>
    <w:rsid w:val="008D3BDB"/>
    <w:rsid w:val="008D3FFA"/>
    <w:rsid w:val="008D42BE"/>
    <w:rsid w:val="008D4CC3"/>
    <w:rsid w:val="008D50C0"/>
    <w:rsid w:val="008D5234"/>
    <w:rsid w:val="008D59DB"/>
    <w:rsid w:val="008D611D"/>
    <w:rsid w:val="008D6133"/>
    <w:rsid w:val="008D634C"/>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43C6"/>
    <w:rsid w:val="008F45DC"/>
    <w:rsid w:val="008F46BC"/>
    <w:rsid w:val="008F48A6"/>
    <w:rsid w:val="008F48EC"/>
    <w:rsid w:val="008F4D4A"/>
    <w:rsid w:val="008F5397"/>
    <w:rsid w:val="008F5BA0"/>
    <w:rsid w:val="008F67BC"/>
    <w:rsid w:val="008F6874"/>
    <w:rsid w:val="008F6C30"/>
    <w:rsid w:val="008F7033"/>
    <w:rsid w:val="008F77CA"/>
    <w:rsid w:val="008F7C98"/>
    <w:rsid w:val="0090060B"/>
    <w:rsid w:val="0090068F"/>
    <w:rsid w:val="00900D8D"/>
    <w:rsid w:val="0090174A"/>
    <w:rsid w:val="00901868"/>
    <w:rsid w:val="009019D7"/>
    <w:rsid w:val="00901E98"/>
    <w:rsid w:val="009020F5"/>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07DB0"/>
    <w:rsid w:val="009102D7"/>
    <w:rsid w:val="009106F8"/>
    <w:rsid w:val="009108FE"/>
    <w:rsid w:val="0091111D"/>
    <w:rsid w:val="0091193A"/>
    <w:rsid w:val="00913581"/>
    <w:rsid w:val="00913824"/>
    <w:rsid w:val="00913944"/>
    <w:rsid w:val="009142E9"/>
    <w:rsid w:val="0091446A"/>
    <w:rsid w:val="00916613"/>
    <w:rsid w:val="0091661B"/>
    <w:rsid w:val="0091716A"/>
    <w:rsid w:val="00917BD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35B7"/>
    <w:rsid w:val="00924753"/>
    <w:rsid w:val="00924BC8"/>
    <w:rsid w:val="00924FE6"/>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EA"/>
    <w:rsid w:val="00935386"/>
    <w:rsid w:val="009354B1"/>
    <w:rsid w:val="009357D2"/>
    <w:rsid w:val="0093594F"/>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641B"/>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4B2E"/>
    <w:rsid w:val="009550AD"/>
    <w:rsid w:val="009555C0"/>
    <w:rsid w:val="00955A42"/>
    <w:rsid w:val="0095621F"/>
    <w:rsid w:val="009568B8"/>
    <w:rsid w:val="00956D67"/>
    <w:rsid w:val="0095766A"/>
    <w:rsid w:val="00957C6D"/>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3B2"/>
    <w:rsid w:val="0096760A"/>
    <w:rsid w:val="00967B9E"/>
    <w:rsid w:val="00967C1D"/>
    <w:rsid w:val="00970291"/>
    <w:rsid w:val="00970326"/>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77CEA"/>
    <w:rsid w:val="00980264"/>
    <w:rsid w:val="00980600"/>
    <w:rsid w:val="00980C3D"/>
    <w:rsid w:val="0098124E"/>
    <w:rsid w:val="009817E1"/>
    <w:rsid w:val="009820A5"/>
    <w:rsid w:val="009820AC"/>
    <w:rsid w:val="0098256D"/>
    <w:rsid w:val="00982B1D"/>
    <w:rsid w:val="009836AF"/>
    <w:rsid w:val="00983C74"/>
    <w:rsid w:val="009846E7"/>
    <w:rsid w:val="00984A35"/>
    <w:rsid w:val="009854EE"/>
    <w:rsid w:val="00985EC1"/>
    <w:rsid w:val="00986141"/>
    <w:rsid w:val="009862D1"/>
    <w:rsid w:val="009863D8"/>
    <w:rsid w:val="00986D2D"/>
    <w:rsid w:val="00987154"/>
    <w:rsid w:val="00987AF7"/>
    <w:rsid w:val="00987C76"/>
    <w:rsid w:val="00987CDD"/>
    <w:rsid w:val="0099017F"/>
    <w:rsid w:val="009905A9"/>
    <w:rsid w:val="00991982"/>
    <w:rsid w:val="00991BA3"/>
    <w:rsid w:val="009930A1"/>
    <w:rsid w:val="009934BB"/>
    <w:rsid w:val="00993A82"/>
    <w:rsid w:val="00993B09"/>
    <w:rsid w:val="00994340"/>
    <w:rsid w:val="00994D7C"/>
    <w:rsid w:val="009952C2"/>
    <w:rsid w:val="00995399"/>
    <w:rsid w:val="00996157"/>
    <w:rsid w:val="00996301"/>
    <w:rsid w:val="0099662E"/>
    <w:rsid w:val="009966CC"/>
    <w:rsid w:val="00997868"/>
    <w:rsid w:val="0099787C"/>
    <w:rsid w:val="009A0CC9"/>
    <w:rsid w:val="009A17EF"/>
    <w:rsid w:val="009A1B00"/>
    <w:rsid w:val="009A1B77"/>
    <w:rsid w:val="009A234C"/>
    <w:rsid w:val="009A2500"/>
    <w:rsid w:val="009A2D24"/>
    <w:rsid w:val="009A30DA"/>
    <w:rsid w:val="009A323D"/>
    <w:rsid w:val="009A3287"/>
    <w:rsid w:val="009A3887"/>
    <w:rsid w:val="009A3D6C"/>
    <w:rsid w:val="009A589A"/>
    <w:rsid w:val="009A5F7C"/>
    <w:rsid w:val="009A5FCB"/>
    <w:rsid w:val="009A6218"/>
    <w:rsid w:val="009A65FC"/>
    <w:rsid w:val="009A78E2"/>
    <w:rsid w:val="009B06AA"/>
    <w:rsid w:val="009B0B55"/>
    <w:rsid w:val="009B100F"/>
    <w:rsid w:val="009B1625"/>
    <w:rsid w:val="009B19E8"/>
    <w:rsid w:val="009B2025"/>
    <w:rsid w:val="009B2728"/>
    <w:rsid w:val="009B29F0"/>
    <w:rsid w:val="009B2EF4"/>
    <w:rsid w:val="009B3004"/>
    <w:rsid w:val="009B3880"/>
    <w:rsid w:val="009B3B4C"/>
    <w:rsid w:val="009B40D8"/>
    <w:rsid w:val="009B4D5F"/>
    <w:rsid w:val="009B5392"/>
    <w:rsid w:val="009B57C5"/>
    <w:rsid w:val="009B5879"/>
    <w:rsid w:val="009B5A84"/>
    <w:rsid w:val="009B5D7A"/>
    <w:rsid w:val="009B5E4D"/>
    <w:rsid w:val="009B635E"/>
    <w:rsid w:val="009B6894"/>
    <w:rsid w:val="009B70BE"/>
    <w:rsid w:val="009B7475"/>
    <w:rsid w:val="009B75A3"/>
    <w:rsid w:val="009B767F"/>
    <w:rsid w:val="009C009C"/>
    <w:rsid w:val="009C049A"/>
    <w:rsid w:val="009C0E69"/>
    <w:rsid w:val="009C0F71"/>
    <w:rsid w:val="009C106A"/>
    <w:rsid w:val="009C166A"/>
    <w:rsid w:val="009C188D"/>
    <w:rsid w:val="009C1BF3"/>
    <w:rsid w:val="009C1E50"/>
    <w:rsid w:val="009C2767"/>
    <w:rsid w:val="009C2F92"/>
    <w:rsid w:val="009C31B8"/>
    <w:rsid w:val="009C32E4"/>
    <w:rsid w:val="009C32F6"/>
    <w:rsid w:val="009C418E"/>
    <w:rsid w:val="009C44C5"/>
    <w:rsid w:val="009C450D"/>
    <w:rsid w:val="009C45E9"/>
    <w:rsid w:val="009C4DD6"/>
    <w:rsid w:val="009C5603"/>
    <w:rsid w:val="009C6067"/>
    <w:rsid w:val="009C6525"/>
    <w:rsid w:val="009C72A6"/>
    <w:rsid w:val="009C73B5"/>
    <w:rsid w:val="009C740F"/>
    <w:rsid w:val="009C7EF6"/>
    <w:rsid w:val="009D0AEA"/>
    <w:rsid w:val="009D0C75"/>
    <w:rsid w:val="009D1298"/>
    <w:rsid w:val="009D14BD"/>
    <w:rsid w:val="009D169A"/>
    <w:rsid w:val="009D18EA"/>
    <w:rsid w:val="009D1A2D"/>
    <w:rsid w:val="009D1B07"/>
    <w:rsid w:val="009D1B15"/>
    <w:rsid w:val="009D2D56"/>
    <w:rsid w:val="009D2E04"/>
    <w:rsid w:val="009D2EFE"/>
    <w:rsid w:val="009D3250"/>
    <w:rsid w:val="009D367C"/>
    <w:rsid w:val="009D41C3"/>
    <w:rsid w:val="009D4B5A"/>
    <w:rsid w:val="009D515F"/>
    <w:rsid w:val="009D5292"/>
    <w:rsid w:val="009D5CEC"/>
    <w:rsid w:val="009D5ECE"/>
    <w:rsid w:val="009D600E"/>
    <w:rsid w:val="009D6455"/>
    <w:rsid w:val="009D64D7"/>
    <w:rsid w:val="009D7C3A"/>
    <w:rsid w:val="009D7ED7"/>
    <w:rsid w:val="009E01CA"/>
    <w:rsid w:val="009E0496"/>
    <w:rsid w:val="009E0AC5"/>
    <w:rsid w:val="009E0DFE"/>
    <w:rsid w:val="009E1209"/>
    <w:rsid w:val="009E20E6"/>
    <w:rsid w:val="009E2A75"/>
    <w:rsid w:val="009E2B3F"/>
    <w:rsid w:val="009E32FD"/>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289"/>
    <w:rsid w:val="009F182A"/>
    <w:rsid w:val="009F1AD0"/>
    <w:rsid w:val="009F21A0"/>
    <w:rsid w:val="009F2EBB"/>
    <w:rsid w:val="009F3478"/>
    <w:rsid w:val="009F35E3"/>
    <w:rsid w:val="009F36FD"/>
    <w:rsid w:val="009F3741"/>
    <w:rsid w:val="009F3D56"/>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981"/>
    <w:rsid w:val="00A00B54"/>
    <w:rsid w:val="00A0127B"/>
    <w:rsid w:val="00A0147D"/>
    <w:rsid w:val="00A014E7"/>
    <w:rsid w:val="00A0160D"/>
    <w:rsid w:val="00A01F29"/>
    <w:rsid w:val="00A02244"/>
    <w:rsid w:val="00A026A5"/>
    <w:rsid w:val="00A031F4"/>
    <w:rsid w:val="00A03664"/>
    <w:rsid w:val="00A03D3B"/>
    <w:rsid w:val="00A040FC"/>
    <w:rsid w:val="00A04A3E"/>
    <w:rsid w:val="00A04F5C"/>
    <w:rsid w:val="00A05BB9"/>
    <w:rsid w:val="00A05C11"/>
    <w:rsid w:val="00A05DC6"/>
    <w:rsid w:val="00A07FD0"/>
    <w:rsid w:val="00A10E29"/>
    <w:rsid w:val="00A111A0"/>
    <w:rsid w:val="00A11228"/>
    <w:rsid w:val="00A11347"/>
    <w:rsid w:val="00A11CA7"/>
    <w:rsid w:val="00A12693"/>
    <w:rsid w:val="00A12845"/>
    <w:rsid w:val="00A128D0"/>
    <w:rsid w:val="00A12C9A"/>
    <w:rsid w:val="00A13C95"/>
    <w:rsid w:val="00A13F9F"/>
    <w:rsid w:val="00A1444F"/>
    <w:rsid w:val="00A14D0A"/>
    <w:rsid w:val="00A14D74"/>
    <w:rsid w:val="00A1586B"/>
    <w:rsid w:val="00A1676A"/>
    <w:rsid w:val="00A167ED"/>
    <w:rsid w:val="00A16FDD"/>
    <w:rsid w:val="00A1730F"/>
    <w:rsid w:val="00A17BCD"/>
    <w:rsid w:val="00A17C10"/>
    <w:rsid w:val="00A206C5"/>
    <w:rsid w:val="00A20F15"/>
    <w:rsid w:val="00A2181D"/>
    <w:rsid w:val="00A21884"/>
    <w:rsid w:val="00A21A47"/>
    <w:rsid w:val="00A21DDD"/>
    <w:rsid w:val="00A220F5"/>
    <w:rsid w:val="00A22D95"/>
    <w:rsid w:val="00A22D9F"/>
    <w:rsid w:val="00A2310E"/>
    <w:rsid w:val="00A23459"/>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46"/>
    <w:rsid w:val="00A33C5B"/>
    <w:rsid w:val="00A33DE6"/>
    <w:rsid w:val="00A34AEF"/>
    <w:rsid w:val="00A34B94"/>
    <w:rsid w:val="00A34E04"/>
    <w:rsid w:val="00A35764"/>
    <w:rsid w:val="00A36593"/>
    <w:rsid w:val="00A36B5F"/>
    <w:rsid w:val="00A36C69"/>
    <w:rsid w:val="00A370B3"/>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783"/>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84"/>
    <w:rsid w:val="00A61AA1"/>
    <w:rsid w:val="00A620C6"/>
    <w:rsid w:val="00A620FA"/>
    <w:rsid w:val="00A625B7"/>
    <w:rsid w:val="00A625D9"/>
    <w:rsid w:val="00A628D2"/>
    <w:rsid w:val="00A63F5D"/>
    <w:rsid w:val="00A642C9"/>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C46"/>
    <w:rsid w:val="00A773B0"/>
    <w:rsid w:val="00A77AED"/>
    <w:rsid w:val="00A80290"/>
    <w:rsid w:val="00A802D5"/>
    <w:rsid w:val="00A803C2"/>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76F7"/>
    <w:rsid w:val="00A90539"/>
    <w:rsid w:val="00A90B5E"/>
    <w:rsid w:val="00A90BE3"/>
    <w:rsid w:val="00A91852"/>
    <w:rsid w:val="00A91E48"/>
    <w:rsid w:val="00A92380"/>
    <w:rsid w:val="00A93273"/>
    <w:rsid w:val="00A935BA"/>
    <w:rsid w:val="00A93943"/>
    <w:rsid w:val="00A939EA"/>
    <w:rsid w:val="00A93F6C"/>
    <w:rsid w:val="00A958D3"/>
    <w:rsid w:val="00A95BDA"/>
    <w:rsid w:val="00A960E6"/>
    <w:rsid w:val="00A9659F"/>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4AB1"/>
    <w:rsid w:val="00AA56D5"/>
    <w:rsid w:val="00AA59E5"/>
    <w:rsid w:val="00AA5B80"/>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39E9"/>
    <w:rsid w:val="00AC516D"/>
    <w:rsid w:val="00AC655E"/>
    <w:rsid w:val="00AC6CFD"/>
    <w:rsid w:val="00AC76A4"/>
    <w:rsid w:val="00AC7BB6"/>
    <w:rsid w:val="00AD00ED"/>
    <w:rsid w:val="00AD022C"/>
    <w:rsid w:val="00AD0473"/>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497"/>
    <w:rsid w:val="00AE4546"/>
    <w:rsid w:val="00AE476C"/>
    <w:rsid w:val="00AE4E06"/>
    <w:rsid w:val="00AE5254"/>
    <w:rsid w:val="00AE6C92"/>
    <w:rsid w:val="00AE6F67"/>
    <w:rsid w:val="00AE7042"/>
    <w:rsid w:val="00AE7458"/>
    <w:rsid w:val="00AE77F2"/>
    <w:rsid w:val="00AE7960"/>
    <w:rsid w:val="00AF041A"/>
    <w:rsid w:val="00AF0DC6"/>
    <w:rsid w:val="00AF2840"/>
    <w:rsid w:val="00AF2877"/>
    <w:rsid w:val="00AF2C33"/>
    <w:rsid w:val="00AF35CD"/>
    <w:rsid w:val="00AF425A"/>
    <w:rsid w:val="00AF48F9"/>
    <w:rsid w:val="00AF4A6F"/>
    <w:rsid w:val="00AF4A9F"/>
    <w:rsid w:val="00AF4D7D"/>
    <w:rsid w:val="00AF5CDD"/>
    <w:rsid w:val="00AF5D3F"/>
    <w:rsid w:val="00AF603E"/>
    <w:rsid w:val="00AF6056"/>
    <w:rsid w:val="00AF633A"/>
    <w:rsid w:val="00AF6D4A"/>
    <w:rsid w:val="00AF7729"/>
    <w:rsid w:val="00AF791F"/>
    <w:rsid w:val="00AF7D10"/>
    <w:rsid w:val="00AF7D80"/>
    <w:rsid w:val="00B003F2"/>
    <w:rsid w:val="00B00CAC"/>
    <w:rsid w:val="00B00EC8"/>
    <w:rsid w:val="00B01E7A"/>
    <w:rsid w:val="00B02636"/>
    <w:rsid w:val="00B0265B"/>
    <w:rsid w:val="00B027A1"/>
    <w:rsid w:val="00B028BF"/>
    <w:rsid w:val="00B02C5E"/>
    <w:rsid w:val="00B0377F"/>
    <w:rsid w:val="00B0391F"/>
    <w:rsid w:val="00B0395A"/>
    <w:rsid w:val="00B03DDE"/>
    <w:rsid w:val="00B03EBF"/>
    <w:rsid w:val="00B03FE5"/>
    <w:rsid w:val="00B043BC"/>
    <w:rsid w:val="00B04EC4"/>
    <w:rsid w:val="00B05381"/>
    <w:rsid w:val="00B056C3"/>
    <w:rsid w:val="00B05F30"/>
    <w:rsid w:val="00B0640A"/>
    <w:rsid w:val="00B068A2"/>
    <w:rsid w:val="00B068DB"/>
    <w:rsid w:val="00B06B26"/>
    <w:rsid w:val="00B0716C"/>
    <w:rsid w:val="00B0757B"/>
    <w:rsid w:val="00B075FA"/>
    <w:rsid w:val="00B104FF"/>
    <w:rsid w:val="00B109E0"/>
    <w:rsid w:val="00B11389"/>
    <w:rsid w:val="00B113F6"/>
    <w:rsid w:val="00B11DAF"/>
    <w:rsid w:val="00B11E9C"/>
    <w:rsid w:val="00B12631"/>
    <w:rsid w:val="00B12CD6"/>
    <w:rsid w:val="00B13685"/>
    <w:rsid w:val="00B13E1B"/>
    <w:rsid w:val="00B1420B"/>
    <w:rsid w:val="00B142F1"/>
    <w:rsid w:val="00B155B0"/>
    <w:rsid w:val="00B157C5"/>
    <w:rsid w:val="00B159B7"/>
    <w:rsid w:val="00B15B0C"/>
    <w:rsid w:val="00B16739"/>
    <w:rsid w:val="00B16825"/>
    <w:rsid w:val="00B176B9"/>
    <w:rsid w:val="00B203CE"/>
    <w:rsid w:val="00B2070C"/>
    <w:rsid w:val="00B20938"/>
    <w:rsid w:val="00B21466"/>
    <w:rsid w:val="00B21A47"/>
    <w:rsid w:val="00B2234E"/>
    <w:rsid w:val="00B23612"/>
    <w:rsid w:val="00B238CF"/>
    <w:rsid w:val="00B23B50"/>
    <w:rsid w:val="00B248B4"/>
    <w:rsid w:val="00B24A75"/>
    <w:rsid w:val="00B2518A"/>
    <w:rsid w:val="00B252BB"/>
    <w:rsid w:val="00B25450"/>
    <w:rsid w:val="00B254F6"/>
    <w:rsid w:val="00B257EF"/>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4E23"/>
    <w:rsid w:val="00B36252"/>
    <w:rsid w:val="00B368B3"/>
    <w:rsid w:val="00B377FC"/>
    <w:rsid w:val="00B379D4"/>
    <w:rsid w:val="00B37E38"/>
    <w:rsid w:val="00B40D5A"/>
    <w:rsid w:val="00B415A8"/>
    <w:rsid w:val="00B41A48"/>
    <w:rsid w:val="00B41AA2"/>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FBD"/>
    <w:rsid w:val="00B470B4"/>
    <w:rsid w:val="00B47116"/>
    <w:rsid w:val="00B4765C"/>
    <w:rsid w:val="00B47980"/>
    <w:rsid w:val="00B47BF5"/>
    <w:rsid w:val="00B47D9D"/>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35D"/>
    <w:rsid w:val="00B57E97"/>
    <w:rsid w:val="00B60E98"/>
    <w:rsid w:val="00B6111D"/>
    <w:rsid w:val="00B61222"/>
    <w:rsid w:val="00B61B33"/>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537E"/>
    <w:rsid w:val="00B75C3D"/>
    <w:rsid w:val="00B761C6"/>
    <w:rsid w:val="00B77380"/>
    <w:rsid w:val="00B7763C"/>
    <w:rsid w:val="00B80C16"/>
    <w:rsid w:val="00B80C2F"/>
    <w:rsid w:val="00B80EE6"/>
    <w:rsid w:val="00B8109E"/>
    <w:rsid w:val="00B82260"/>
    <w:rsid w:val="00B830C1"/>
    <w:rsid w:val="00B83108"/>
    <w:rsid w:val="00B839AF"/>
    <w:rsid w:val="00B858A5"/>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118"/>
    <w:rsid w:val="00B913DA"/>
    <w:rsid w:val="00B91571"/>
    <w:rsid w:val="00B91A16"/>
    <w:rsid w:val="00B91BFB"/>
    <w:rsid w:val="00B91D3E"/>
    <w:rsid w:val="00B921A6"/>
    <w:rsid w:val="00B9258C"/>
    <w:rsid w:val="00B92B0D"/>
    <w:rsid w:val="00B9320B"/>
    <w:rsid w:val="00B93F05"/>
    <w:rsid w:val="00B942DF"/>
    <w:rsid w:val="00B9458A"/>
    <w:rsid w:val="00B94CE3"/>
    <w:rsid w:val="00B9528E"/>
    <w:rsid w:val="00B95668"/>
    <w:rsid w:val="00B95F21"/>
    <w:rsid w:val="00B966A1"/>
    <w:rsid w:val="00B967BC"/>
    <w:rsid w:val="00B9727C"/>
    <w:rsid w:val="00B97569"/>
    <w:rsid w:val="00BA041C"/>
    <w:rsid w:val="00BA1768"/>
    <w:rsid w:val="00BA1A8E"/>
    <w:rsid w:val="00BA1C2D"/>
    <w:rsid w:val="00BA1D6C"/>
    <w:rsid w:val="00BA2FA2"/>
    <w:rsid w:val="00BA33DD"/>
    <w:rsid w:val="00BA3EDF"/>
    <w:rsid w:val="00BA4026"/>
    <w:rsid w:val="00BA4678"/>
    <w:rsid w:val="00BA4E51"/>
    <w:rsid w:val="00BA544D"/>
    <w:rsid w:val="00BA5F84"/>
    <w:rsid w:val="00BA5F9D"/>
    <w:rsid w:val="00BA5FF9"/>
    <w:rsid w:val="00BA6121"/>
    <w:rsid w:val="00BA6134"/>
    <w:rsid w:val="00BA7687"/>
    <w:rsid w:val="00BA78A2"/>
    <w:rsid w:val="00BA7F42"/>
    <w:rsid w:val="00BB01AA"/>
    <w:rsid w:val="00BB071C"/>
    <w:rsid w:val="00BB07D5"/>
    <w:rsid w:val="00BB0BE0"/>
    <w:rsid w:val="00BB1811"/>
    <w:rsid w:val="00BB2DF6"/>
    <w:rsid w:val="00BB37C3"/>
    <w:rsid w:val="00BB4990"/>
    <w:rsid w:val="00BB4A2F"/>
    <w:rsid w:val="00BB4C86"/>
    <w:rsid w:val="00BB5777"/>
    <w:rsid w:val="00BB57A8"/>
    <w:rsid w:val="00BB59E6"/>
    <w:rsid w:val="00BB5BFC"/>
    <w:rsid w:val="00BB7BA8"/>
    <w:rsid w:val="00BB7FEF"/>
    <w:rsid w:val="00BC08DB"/>
    <w:rsid w:val="00BC0A5B"/>
    <w:rsid w:val="00BC11C3"/>
    <w:rsid w:val="00BC136A"/>
    <w:rsid w:val="00BC1B62"/>
    <w:rsid w:val="00BC1BCD"/>
    <w:rsid w:val="00BC1E06"/>
    <w:rsid w:val="00BC2158"/>
    <w:rsid w:val="00BC26DD"/>
    <w:rsid w:val="00BC2B2C"/>
    <w:rsid w:val="00BC310A"/>
    <w:rsid w:val="00BC3A97"/>
    <w:rsid w:val="00BC444B"/>
    <w:rsid w:val="00BC4C30"/>
    <w:rsid w:val="00BC4F07"/>
    <w:rsid w:val="00BC4F1A"/>
    <w:rsid w:val="00BC5802"/>
    <w:rsid w:val="00BC5F97"/>
    <w:rsid w:val="00BC6283"/>
    <w:rsid w:val="00BC7C38"/>
    <w:rsid w:val="00BD0040"/>
    <w:rsid w:val="00BD0292"/>
    <w:rsid w:val="00BD1D05"/>
    <w:rsid w:val="00BD1FD2"/>
    <w:rsid w:val="00BD255F"/>
    <w:rsid w:val="00BD33F0"/>
    <w:rsid w:val="00BD3424"/>
    <w:rsid w:val="00BD3524"/>
    <w:rsid w:val="00BD3A51"/>
    <w:rsid w:val="00BD3D6B"/>
    <w:rsid w:val="00BD55CC"/>
    <w:rsid w:val="00BD575B"/>
    <w:rsid w:val="00BD6C55"/>
    <w:rsid w:val="00BD6EDC"/>
    <w:rsid w:val="00BD75DF"/>
    <w:rsid w:val="00BD78A8"/>
    <w:rsid w:val="00BD7D2E"/>
    <w:rsid w:val="00BE085B"/>
    <w:rsid w:val="00BE0900"/>
    <w:rsid w:val="00BE0AE9"/>
    <w:rsid w:val="00BE1147"/>
    <w:rsid w:val="00BE1165"/>
    <w:rsid w:val="00BE1FB4"/>
    <w:rsid w:val="00BE282F"/>
    <w:rsid w:val="00BE2A76"/>
    <w:rsid w:val="00BE2D61"/>
    <w:rsid w:val="00BE2E63"/>
    <w:rsid w:val="00BE3001"/>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2A7"/>
    <w:rsid w:val="00BF0434"/>
    <w:rsid w:val="00BF068F"/>
    <w:rsid w:val="00BF0745"/>
    <w:rsid w:val="00BF0E3C"/>
    <w:rsid w:val="00BF1075"/>
    <w:rsid w:val="00BF1CFB"/>
    <w:rsid w:val="00BF2958"/>
    <w:rsid w:val="00BF2E10"/>
    <w:rsid w:val="00BF34AA"/>
    <w:rsid w:val="00BF38FD"/>
    <w:rsid w:val="00BF3CFC"/>
    <w:rsid w:val="00BF49CB"/>
    <w:rsid w:val="00BF4D8A"/>
    <w:rsid w:val="00BF5169"/>
    <w:rsid w:val="00BF5C4B"/>
    <w:rsid w:val="00BF6600"/>
    <w:rsid w:val="00BF681A"/>
    <w:rsid w:val="00BF6A6C"/>
    <w:rsid w:val="00C00197"/>
    <w:rsid w:val="00C0065E"/>
    <w:rsid w:val="00C0186A"/>
    <w:rsid w:val="00C02EBE"/>
    <w:rsid w:val="00C02F09"/>
    <w:rsid w:val="00C03051"/>
    <w:rsid w:val="00C043B0"/>
    <w:rsid w:val="00C04988"/>
    <w:rsid w:val="00C049D3"/>
    <w:rsid w:val="00C04AC2"/>
    <w:rsid w:val="00C05013"/>
    <w:rsid w:val="00C0555C"/>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077"/>
    <w:rsid w:val="00C10134"/>
    <w:rsid w:val="00C1078F"/>
    <w:rsid w:val="00C107F1"/>
    <w:rsid w:val="00C10A9D"/>
    <w:rsid w:val="00C10AE7"/>
    <w:rsid w:val="00C10ECB"/>
    <w:rsid w:val="00C112CC"/>
    <w:rsid w:val="00C11453"/>
    <w:rsid w:val="00C118AB"/>
    <w:rsid w:val="00C11B10"/>
    <w:rsid w:val="00C126F2"/>
    <w:rsid w:val="00C12EDE"/>
    <w:rsid w:val="00C1303B"/>
    <w:rsid w:val="00C130C5"/>
    <w:rsid w:val="00C134FD"/>
    <w:rsid w:val="00C13867"/>
    <w:rsid w:val="00C13AE8"/>
    <w:rsid w:val="00C1400A"/>
    <w:rsid w:val="00C14AEE"/>
    <w:rsid w:val="00C14CB7"/>
    <w:rsid w:val="00C1509C"/>
    <w:rsid w:val="00C152F0"/>
    <w:rsid w:val="00C157B1"/>
    <w:rsid w:val="00C15EF4"/>
    <w:rsid w:val="00C160FF"/>
    <w:rsid w:val="00C164A7"/>
    <w:rsid w:val="00C1722F"/>
    <w:rsid w:val="00C17463"/>
    <w:rsid w:val="00C1794A"/>
    <w:rsid w:val="00C17B37"/>
    <w:rsid w:val="00C17C65"/>
    <w:rsid w:val="00C17F65"/>
    <w:rsid w:val="00C20501"/>
    <w:rsid w:val="00C20504"/>
    <w:rsid w:val="00C20C71"/>
    <w:rsid w:val="00C210E9"/>
    <w:rsid w:val="00C211D1"/>
    <w:rsid w:val="00C21A91"/>
    <w:rsid w:val="00C21BA1"/>
    <w:rsid w:val="00C2223B"/>
    <w:rsid w:val="00C230FB"/>
    <w:rsid w:val="00C237D2"/>
    <w:rsid w:val="00C23DBD"/>
    <w:rsid w:val="00C24307"/>
    <w:rsid w:val="00C2488B"/>
    <w:rsid w:val="00C25406"/>
    <w:rsid w:val="00C255D0"/>
    <w:rsid w:val="00C25C34"/>
    <w:rsid w:val="00C25FA7"/>
    <w:rsid w:val="00C26BE2"/>
    <w:rsid w:val="00C27016"/>
    <w:rsid w:val="00C27634"/>
    <w:rsid w:val="00C316E1"/>
    <w:rsid w:val="00C31860"/>
    <w:rsid w:val="00C31EE6"/>
    <w:rsid w:val="00C32120"/>
    <w:rsid w:val="00C32127"/>
    <w:rsid w:val="00C325B5"/>
    <w:rsid w:val="00C326A6"/>
    <w:rsid w:val="00C32937"/>
    <w:rsid w:val="00C32AD5"/>
    <w:rsid w:val="00C339EE"/>
    <w:rsid w:val="00C342B7"/>
    <w:rsid w:val="00C349B9"/>
    <w:rsid w:val="00C34C98"/>
    <w:rsid w:val="00C354B3"/>
    <w:rsid w:val="00C3577A"/>
    <w:rsid w:val="00C35BA7"/>
    <w:rsid w:val="00C36F22"/>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93D"/>
    <w:rsid w:val="00C47BC0"/>
    <w:rsid w:val="00C47F3F"/>
    <w:rsid w:val="00C50879"/>
    <w:rsid w:val="00C512CF"/>
    <w:rsid w:val="00C51337"/>
    <w:rsid w:val="00C516E6"/>
    <w:rsid w:val="00C51AD8"/>
    <w:rsid w:val="00C521D7"/>
    <w:rsid w:val="00C52349"/>
    <w:rsid w:val="00C52625"/>
    <w:rsid w:val="00C526F5"/>
    <w:rsid w:val="00C52EBE"/>
    <w:rsid w:val="00C54049"/>
    <w:rsid w:val="00C543A1"/>
    <w:rsid w:val="00C545C3"/>
    <w:rsid w:val="00C54AA9"/>
    <w:rsid w:val="00C55103"/>
    <w:rsid w:val="00C555C1"/>
    <w:rsid w:val="00C5588B"/>
    <w:rsid w:val="00C558B6"/>
    <w:rsid w:val="00C56299"/>
    <w:rsid w:val="00C56942"/>
    <w:rsid w:val="00C570DE"/>
    <w:rsid w:val="00C573E1"/>
    <w:rsid w:val="00C57BD3"/>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6AD"/>
    <w:rsid w:val="00C70797"/>
    <w:rsid w:val="00C70F97"/>
    <w:rsid w:val="00C70FE0"/>
    <w:rsid w:val="00C71735"/>
    <w:rsid w:val="00C72998"/>
    <w:rsid w:val="00C72D62"/>
    <w:rsid w:val="00C72F38"/>
    <w:rsid w:val="00C73351"/>
    <w:rsid w:val="00C73395"/>
    <w:rsid w:val="00C7537A"/>
    <w:rsid w:val="00C75558"/>
    <w:rsid w:val="00C769BF"/>
    <w:rsid w:val="00C7704C"/>
    <w:rsid w:val="00C80961"/>
    <w:rsid w:val="00C81219"/>
    <w:rsid w:val="00C81583"/>
    <w:rsid w:val="00C81CD3"/>
    <w:rsid w:val="00C81D6B"/>
    <w:rsid w:val="00C82282"/>
    <w:rsid w:val="00C8312C"/>
    <w:rsid w:val="00C83DB0"/>
    <w:rsid w:val="00C8451C"/>
    <w:rsid w:val="00C8485B"/>
    <w:rsid w:val="00C84C29"/>
    <w:rsid w:val="00C8557C"/>
    <w:rsid w:val="00C855A0"/>
    <w:rsid w:val="00C858E4"/>
    <w:rsid w:val="00C85B43"/>
    <w:rsid w:val="00C8639A"/>
    <w:rsid w:val="00C86BCE"/>
    <w:rsid w:val="00C872AF"/>
    <w:rsid w:val="00C87D3F"/>
    <w:rsid w:val="00C87FAB"/>
    <w:rsid w:val="00C9019E"/>
    <w:rsid w:val="00C9044E"/>
    <w:rsid w:val="00C907EE"/>
    <w:rsid w:val="00C909A8"/>
    <w:rsid w:val="00C90B0B"/>
    <w:rsid w:val="00C91163"/>
    <w:rsid w:val="00C921A1"/>
    <w:rsid w:val="00C924B1"/>
    <w:rsid w:val="00C927BE"/>
    <w:rsid w:val="00C92BE9"/>
    <w:rsid w:val="00C92F3A"/>
    <w:rsid w:val="00C931C3"/>
    <w:rsid w:val="00C93BE8"/>
    <w:rsid w:val="00C941DA"/>
    <w:rsid w:val="00C94A3A"/>
    <w:rsid w:val="00C94CD1"/>
    <w:rsid w:val="00C94F95"/>
    <w:rsid w:val="00C95A40"/>
    <w:rsid w:val="00C95E77"/>
    <w:rsid w:val="00C95EFD"/>
    <w:rsid w:val="00C95F79"/>
    <w:rsid w:val="00C96730"/>
    <w:rsid w:val="00C96F9E"/>
    <w:rsid w:val="00C97BE3"/>
    <w:rsid w:val="00C97CB3"/>
    <w:rsid w:val="00C97E3A"/>
    <w:rsid w:val="00C97FED"/>
    <w:rsid w:val="00CA135C"/>
    <w:rsid w:val="00CA1ABF"/>
    <w:rsid w:val="00CA2B42"/>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B1D"/>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2C65"/>
    <w:rsid w:val="00CC3C60"/>
    <w:rsid w:val="00CC3D63"/>
    <w:rsid w:val="00CC3FD9"/>
    <w:rsid w:val="00CC430A"/>
    <w:rsid w:val="00CC43C6"/>
    <w:rsid w:val="00CC4E02"/>
    <w:rsid w:val="00CC5195"/>
    <w:rsid w:val="00CC6300"/>
    <w:rsid w:val="00CC638F"/>
    <w:rsid w:val="00CC6401"/>
    <w:rsid w:val="00CC7440"/>
    <w:rsid w:val="00CC78EF"/>
    <w:rsid w:val="00CC7F88"/>
    <w:rsid w:val="00CD07F9"/>
    <w:rsid w:val="00CD0AA6"/>
    <w:rsid w:val="00CD1233"/>
    <w:rsid w:val="00CD1592"/>
    <w:rsid w:val="00CD24C0"/>
    <w:rsid w:val="00CD251C"/>
    <w:rsid w:val="00CD276D"/>
    <w:rsid w:val="00CD287A"/>
    <w:rsid w:val="00CD35CD"/>
    <w:rsid w:val="00CD3740"/>
    <w:rsid w:val="00CD381B"/>
    <w:rsid w:val="00CD403D"/>
    <w:rsid w:val="00CD44BE"/>
    <w:rsid w:val="00CD490C"/>
    <w:rsid w:val="00CD4946"/>
    <w:rsid w:val="00CD4C90"/>
    <w:rsid w:val="00CD4CDF"/>
    <w:rsid w:val="00CD4E28"/>
    <w:rsid w:val="00CD50A5"/>
    <w:rsid w:val="00CD55C7"/>
    <w:rsid w:val="00CD5928"/>
    <w:rsid w:val="00CD5B83"/>
    <w:rsid w:val="00CD5CF5"/>
    <w:rsid w:val="00CD5F11"/>
    <w:rsid w:val="00CD6036"/>
    <w:rsid w:val="00CD62FE"/>
    <w:rsid w:val="00CD6338"/>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3FC9"/>
    <w:rsid w:val="00CE4035"/>
    <w:rsid w:val="00CE4289"/>
    <w:rsid w:val="00CE446C"/>
    <w:rsid w:val="00CE4F8B"/>
    <w:rsid w:val="00CE5BB1"/>
    <w:rsid w:val="00CE5BBE"/>
    <w:rsid w:val="00CE6602"/>
    <w:rsid w:val="00CE764B"/>
    <w:rsid w:val="00CE76E0"/>
    <w:rsid w:val="00CE79C4"/>
    <w:rsid w:val="00CE7AAE"/>
    <w:rsid w:val="00CE7F07"/>
    <w:rsid w:val="00CF0508"/>
    <w:rsid w:val="00CF0DD2"/>
    <w:rsid w:val="00CF0F9E"/>
    <w:rsid w:val="00CF15E1"/>
    <w:rsid w:val="00CF1804"/>
    <w:rsid w:val="00CF1D11"/>
    <w:rsid w:val="00CF1DEF"/>
    <w:rsid w:val="00CF203F"/>
    <w:rsid w:val="00CF21ED"/>
    <w:rsid w:val="00CF2887"/>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C3F"/>
    <w:rsid w:val="00D00E1B"/>
    <w:rsid w:val="00D00F3D"/>
    <w:rsid w:val="00D01172"/>
    <w:rsid w:val="00D014D2"/>
    <w:rsid w:val="00D01C3F"/>
    <w:rsid w:val="00D01E1D"/>
    <w:rsid w:val="00D021AF"/>
    <w:rsid w:val="00D0289B"/>
    <w:rsid w:val="00D0389E"/>
    <w:rsid w:val="00D03B2B"/>
    <w:rsid w:val="00D03BBC"/>
    <w:rsid w:val="00D0459F"/>
    <w:rsid w:val="00D0571C"/>
    <w:rsid w:val="00D064F3"/>
    <w:rsid w:val="00D077BE"/>
    <w:rsid w:val="00D07DC2"/>
    <w:rsid w:val="00D07EED"/>
    <w:rsid w:val="00D10D5E"/>
    <w:rsid w:val="00D113A0"/>
    <w:rsid w:val="00D11844"/>
    <w:rsid w:val="00D11F27"/>
    <w:rsid w:val="00D120FC"/>
    <w:rsid w:val="00D124B9"/>
    <w:rsid w:val="00D126BE"/>
    <w:rsid w:val="00D13096"/>
    <w:rsid w:val="00D13100"/>
    <w:rsid w:val="00D133AB"/>
    <w:rsid w:val="00D134A5"/>
    <w:rsid w:val="00D1395D"/>
    <w:rsid w:val="00D13B41"/>
    <w:rsid w:val="00D13EE5"/>
    <w:rsid w:val="00D13EE9"/>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79A"/>
    <w:rsid w:val="00D20C5D"/>
    <w:rsid w:val="00D20D15"/>
    <w:rsid w:val="00D20E51"/>
    <w:rsid w:val="00D20E6D"/>
    <w:rsid w:val="00D20FA0"/>
    <w:rsid w:val="00D210C2"/>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910"/>
    <w:rsid w:val="00D269E8"/>
    <w:rsid w:val="00D26A23"/>
    <w:rsid w:val="00D26B4E"/>
    <w:rsid w:val="00D26CAC"/>
    <w:rsid w:val="00D26E9B"/>
    <w:rsid w:val="00D31BE6"/>
    <w:rsid w:val="00D31D48"/>
    <w:rsid w:val="00D326BA"/>
    <w:rsid w:val="00D32AC0"/>
    <w:rsid w:val="00D32F48"/>
    <w:rsid w:val="00D3369A"/>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1E6B"/>
    <w:rsid w:val="00D41F7A"/>
    <w:rsid w:val="00D43A20"/>
    <w:rsid w:val="00D43E5C"/>
    <w:rsid w:val="00D4456A"/>
    <w:rsid w:val="00D44D45"/>
    <w:rsid w:val="00D4520F"/>
    <w:rsid w:val="00D45643"/>
    <w:rsid w:val="00D45EC6"/>
    <w:rsid w:val="00D4610E"/>
    <w:rsid w:val="00D462DF"/>
    <w:rsid w:val="00D46EF0"/>
    <w:rsid w:val="00D47296"/>
    <w:rsid w:val="00D475E0"/>
    <w:rsid w:val="00D47EC4"/>
    <w:rsid w:val="00D50BDD"/>
    <w:rsid w:val="00D50C42"/>
    <w:rsid w:val="00D50E6D"/>
    <w:rsid w:val="00D5190F"/>
    <w:rsid w:val="00D527D5"/>
    <w:rsid w:val="00D52E9C"/>
    <w:rsid w:val="00D5316B"/>
    <w:rsid w:val="00D5381C"/>
    <w:rsid w:val="00D53EDC"/>
    <w:rsid w:val="00D54599"/>
    <w:rsid w:val="00D5547D"/>
    <w:rsid w:val="00D55E5D"/>
    <w:rsid w:val="00D5693C"/>
    <w:rsid w:val="00D56C77"/>
    <w:rsid w:val="00D56D89"/>
    <w:rsid w:val="00D57B47"/>
    <w:rsid w:val="00D57E5C"/>
    <w:rsid w:val="00D57FD5"/>
    <w:rsid w:val="00D608EF"/>
    <w:rsid w:val="00D60A10"/>
    <w:rsid w:val="00D60B61"/>
    <w:rsid w:val="00D6183F"/>
    <w:rsid w:val="00D619D7"/>
    <w:rsid w:val="00D61C66"/>
    <w:rsid w:val="00D61CD3"/>
    <w:rsid w:val="00D61CDB"/>
    <w:rsid w:val="00D61E26"/>
    <w:rsid w:val="00D61EBB"/>
    <w:rsid w:val="00D62A91"/>
    <w:rsid w:val="00D62BD1"/>
    <w:rsid w:val="00D62DA7"/>
    <w:rsid w:val="00D62F1B"/>
    <w:rsid w:val="00D63027"/>
    <w:rsid w:val="00D63DB0"/>
    <w:rsid w:val="00D64FF4"/>
    <w:rsid w:val="00D65494"/>
    <w:rsid w:val="00D6594B"/>
    <w:rsid w:val="00D668C5"/>
    <w:rsid w:val="00D67455"/>
    <w:rsid w:val="00D674A2"/>
    <w:rsid w:val="00D67652"/>
    <w:rsid w:val="00D67CC4"/>
    <w:rsid w:val="00D7001D"/>
    <w:rsid w:val="00D70129"/>
    <w:rsid w:val="00D70183"/>
    <w:rsid w:val="00D717BC"/>
    <w:rsid w:val="00D71F66"/>
    <w:rsid w:val="00D722E9"/>
    <w:rsid w:val="00D72938"/>
    <w:rsid w:val="00D72F1C"/>
    <w:rsid w:val="00D73104"/>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BCE"/>
    <w:rsid w:val="00D84328"/>
    <w:rsid w:val="00D84777"/>
    <w:rsid w:val="00D84C59"/>
    <w:rsid w:val="00D8635E"/>
    <w:rsid w:val="00D86700"/>
    <w:rsid w:val="00D86A0C"/>
    <w:rsid w:val="00D87173"/>
    <w:rsid w:val="00D8742F"/>
    <w:rsid w:val="00D87564"/>
    <w:rsid w:val="00D87D70"/>
    <w:rsid w:val="00D90A99"/>
    <w:rsid w:val="00D90BC9"/>
    <w:rsid w:val="00D90BCD"/>
    <w:rsid w:val="00D90C0E"/>
    <w:rsid w:val="00D90FC4"/>
    <w:rsid w:val="00D914B6"/>
    <w:rsid w:val="00D91EE2"/>
    <w:rsid w:val="00D92559"/>
    <w:rsid w:val="00D92643"/>
    <w:rsid w:val="00D92675"/>
    <w:rsid w:val="00D92A7C"/>
    <w:rsid w:val="00D92AAA"/>
    <w:rsid w:val="00D92C82"/>
    <w:rsid w:val="00D92D6A"/>
    <w:rsid w:val="00D93D10"/>
    <w:rsid w:val="00D93E67"/>
    <w:rsid w:val="00D94AFF"/>
    <w:rsid w:val="00D94E21"/>
    <w:rsid w:val="00D94EE5"/>
    <w:rsid w:val="00D95E68"/>
    <w:rsid w:val="00D96031"/>
    <w:rsid w:val="00D96085"/>
    <w:rsid w:val="00D96390"/>
    <w:rsid w:val="00D97223"/>
    <w:rsid w:val="00DA0407"/>
    <w:rsid w:val="00DA09EC"/>
    <w:rsid w:val="00DA1401"/>
    <w:rsid w:val="00DA179C"/>
    <w:rsid w:val="00DA1D7F"/>
    <w:rsid w:val="00DA1E11"/>
    <w:rsid w:val="00DA235A"/>
    <w:rsid w:val="00DA29D3"/>
    <w:rsid w:val="00DA3675"/>
    <w:rsid w:val="00DA3727"/>
    <w:rsid w:val="00DA381B"/>
    <w:rsid w:val="00DA39B5"/>
    <w:rsid w:val="00DA409E"/>
    <w:rsid w:val="00DA429A"/>
    <w:rsid w:val="00DA46CC"/>
    <w:rsid w:val="00DA4D66"/>
    <w:rsid w:val="00DA5240"/>
    <w:rsid w:val="00DA5671"/>
    <w:rsid w:val="00DA62B9"/>
    <w:rsid w:val="00DA6550"/>
    <w:rsid w:val="00DA6C5D"/>
    <w:rsid w:val="00DA701E"/>
    <w:rsid w:val="00DA75FD"/>
    <w:rsid w:val="00DA795D"/>
    <w:rsid w:val="00DB01A5"/>
    <w:rsid w:val="00DB02EB"/>
    <w:rsid w:val="00DB0348"/>
    <w:rsid w:val="00DB061A"/>
    <w:rsid w:val="00DB085F"/>
    <w:rsid w:val="00DB0A53"/>
    <w:rsid w:val="00DB122C"/>
    <w:rsid w:val="00DB271F"/>
    <w:rsid w:val="00DB2733"/>
    <w:rsid w:val="00DB2B66"/>
    <w:rsid w:val="00DB3415"/>
    <w:rsid w:val="00DB3DB6"/>
    <w:rsid w:val="00DB4345"/>
    <w:rsid w:val="00DB4560"/>
    <w:rsid w:val="00DB474F"/>
    <w:rsid w:val="00DB47FD"/>
    <w:rsid w:val="00DB4C0A"/>
    <w:rsid w:val="00DB52B4"/>
    <w:rsid w:val="00DB532C"/>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21F5"/>
    <w:rsid w:val="00DC3209"/>
    <w:rsid w:val="00DC330A"/>
    <w:rsid w:val="00DC3A1F"/>
    <w:rsid w:val="00DC3A7C"/>
    <w:rsid w:val="00DC3D33"/>
    <w:rsid w:val="00DC3D41"/>
    <w:rsid w:val="00DC43DB"/>
    <w:rsid w:val="00DC47B4"/>
    <w:rsid w:val="00DC5F4F"/>
    <w:rsid w:val="00DC5F60"/>
    <w:rsid w:val="00DC637E"/>
    <w:rsid w:val="00DC65C4"/>
    <w:rsid w:val="00DC7EA2"/>
    <w:rsid w:val="00DD042F"/>
    <w:rsid w:val="00DD052E"/>
    <w:rsid w:val="00DD1BB1"/>
    <w:rsid w:val="00DD29AC"/>
    <w:rsid w:val="00DD301B"/>
    <w:rsid w:val="00DD393B"/>
    <w:rsid w:val="00DD3DE5"/>
    <w:rsid w:val="00DD4B45"/>
    <w:rsid w:val="00DD5208"/>
    <w:rsid w:val="00DD5390"/>
    <w:rsid w:val="00DD60F0"/>
    <w:rsid w:val="00DD660F"/>
    <w:rsid w:val="00DD698D"/>
    <w:rsid w:val="00DD6AE7"/>
    <w:rsid w:val="00DE054F"/>
    <w:rsid w:val="00DE065E"/>
    <w:rsid w:val="00DE199D"/>
    <w:rsid w:val="00DE43F2"/>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875"/>
    <w:rsid w:val="00DF375B"/>
    <w:rsid w:val="00DF3791"/>
    <w:rsid w:val="00DF395F"/>
    <w:rsid w:val="00DF3A5C"/>
    <w:rsid w:val="00DF3C3E"/>
    <w:rsid w:val="00DF459B"/>
    <w:rsid w:val="00DF4927"/>
    <w:rsid w:val="00DF4B07"/>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58ED"/>
    <w:rsid w:val="00E06585"/>
    <w:rsid w:val="00E066B1"/>
    <w:rsid w:val="00E0712A"/>
    <w:rsid w:val="00E07352"/>
    <w:rsid w:val="00E075A6"/>
    <w:rsid w:val="00E07BC2"/>
    <w:rsid w:val="00E07D83"/>
    <w:rsid w:val="00E07F07"/>
    <w:rsid w:val="00E10CA1"/>
    <w:rsid w:val="00E10E44"/>
    <w:rsid w:val="00E10E81"/>
    <w:rsid w:val="00E115ED"/>
    <w:rsid w:val="00E11C18"/>
    <w:rsid w:val="00E122D1"/>
    <w:rsid w:val="00E12826"/>
    <w:rsid w:val="00E12E8B"/>
    <w:rsid w:val="00E1308B"/>
    <w:rsid w:val="00E134F9"/>
    <w:rsid w:val="00E13CB9"/>
    <w:rsid w:val="00E14B62"/>
    <w:rsid w:val="00E150AB"/>
    <w:rsid w:val="00E154D2"/>
    <w:rsid w:val="00E157D0"/>
    <w:rsid w:val="00E15F18"/>
    <w:rsid w:val="00E169D6"/>
    <w:rsid w:val="00E16E15"/>
    <w:rsid w:val="00E17DD3"/>
    <w:rsid w:val="00E17E80"/>
    <w:rsid w:val="00E20673"/>
    <w:rsid w:val="00E209E3"/>
    <w:rsid w:val="00E20BD8"/>
    <w:rsid w:val="00E211DD"/>
    <w:rsid w:val="00E212A3"/>
    <w:rsid w:val="00E21632"/>
    <w:rsid w:val="00E22BB8"/>
    <w:rsid w:val="00E22EEA"/>
    <w:rsid w:val="00E2304E"/>
    <w:rsid w:val="00E23063"/>
    <w:rsid w:val="00E235DB"/>
    <w:rsid w:val="00E239F7"/>
    <w:rsid w:val="00E23D9D"/>
    <w:rsid w:val="00E2417D"/>
    <w:rsid w:val="00E24673"/>
    <w:rsid w:val="00E24D02"/>
    <w:rsid w:val="00E24EEF"/>
    <w:rsid w:val="00E24FE7"/>
    <w:rsid w:val="00E2560A"/>
    <w:rsid w:val="00E256E8"/>
    <w:rsid w:val="00E2575C"/>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3069E"/>
    <w:rsid w:val="00E3088A"/>
    <w:rsid w:val="00E3095A"/>
    <w:rsid w:val="00E30FCC"/>
    <w:rsid w:val="00E30FCD"/>
    <w:rsid w:val="00E31BA8"/>
    <w:rsid w:val="00E32350"/>
    <w:rsid w:val="00E323E2"/>
    <w:rsid w:val="00E325F0"/>
    <w:rsid w:val="00E32ED3"/>
    <w:rsid w:val="00E33992"/>
    <w:rsid w:val="00E33A3F"/>
    <w:rsid w:val="00E33B93"/>
    <w:rsid w:val="00E35950"/>
    <w:rsid w:val="00E35AF8"/>
    <w:rsid w:val="00E35EFF"/>
    <w:rsid w:val="00E36156"/>
    <w:rsid w:val="00E367F1"/>
    <w:rsid w:val="00E36B91"/>
    <w:rsid w:val="00E36CC6"/>
    <w:rsid w:val="00E3730A"/>
    <w:rsid w:val="00E379EC"/>
    <w:rsid w:val="00E37C6F"/>
    <w:rsid w:val="00E40786"/>
    <w:rsid w:val="00E418DA"/>
    <w:rsid w:val="00E4199D"/>
    <w:rsid w:val="00E41E7C"/>
    <w:rsid w:val="00E41F63"/>
    <w:rsid w:val="00E42CC8"/>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98A"/>
    <w:rsid w:val="00E57CD7"/>
    <w:rsid w:val="00E57E91"/>
    <w:rsid w:val="00E57FF2"/>
    <w:rsid w:val="00E600B1"/>
    <w:rsid w:val="00E6045E"/>
    <w:rsid w:val="00E6133F"/>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60"/>
    <w:rsid w:val="00E7148B"/>
    <w:rsid w:val="00E71AF4"/>
    <w:rsid w:val="00E71F37"/>
    <w:rsid w:val="00E73577"/>
    <w:rsid w:val="00E73C01"/>
    <w:rsid w:val="00E74735"/>
    <w:rsid w:val="00E747F9"/>
    <w:rsid w:val="00E752DF"/>
    <w:rsid w:val="00E753F1"/>
    <w:rsid w:val="00E75543"/>
    <w:rsid w:val="00E76944"/>
    <w:rsid w:val="00E76AE2"/>
    <w:rsid w:val="00E774E6"/>
    <w:rsid w:val="00E77912"/>
    <w:rsid w:val="00E7799A"/>
    <w:rsid w:val="00E7799D"/>
    <w:rsid w:val="00E809EB"/>
    <w:rsid w:val="00E810AD"/>
    <w:rsid w:val="00E81A3F"/>
    <w:rsid w:val="00E81F73"/>
    <w:rsid w:val="00E82184"/>
    <w:rsid w:val="00E82518"/>
    <w:rsid w:val="00E82D27"/>
    <w:rsid w:val="00E82F7C"/>
    <w:rsid w:val="00E834DF"/>
    <w:rsid w:val="00E8351B"/>
    <w:rsid w:val="00E83C26"/>
    <w:rsid w:val="00E8459A"/>
    <w:rsid w:val="00E846DF"/>
    <w:rsid w:val="00E85764"/>
    <w:rsid w:val="00E85BA9"/>
    <w:rsid w:val="00E865CD"/>
    <w:rsid w:val="00E86B4C"/>
    <w:rsid w:val="00E86E96"/>
    <w:rsid w:val="00E86FAC"/>
    <w:rsid w:val="00E87B0D"/>
    <w:rsid w:val="00E87B2C"/>
    <w:rsid w:val="00E87D0A"/>
    <w:rsid w:val="00E906E5"/>
    <w:rsid w:val="00E90752"/>
    <w:rsid w:val="00E907D8"/>
    <w:rsid w:val="00E90986"/>
    <w:rsid w:val="00E90A0E"/>
    <w:rsid w:val="00E90B6D"/>
    <w:rsid w:val="00E90D02"/>
    <w:rsid w:val="00E90D8F"/>
    <w:rsid w:val="00E90DF3"/>
    <w:rsid w:val="00E91111"/>
    <w:rsid w:val="00E914CA"/>
    <w:rsid w:val="00E91518"/>
    <w:rsid w:val="00E9188D"/>
    <w:rsid w:val="00E919A1"/>
    <w:rsid w:val="00E91EB3"/>
    <w:rsid w:val="00E92432"/>
    <w:rsid w:val="00E928DD"/>
    <w:rsid w:val="00E92AB4"/>
    <w:rsid w:val="00E92AC6"/>
    <w:rsid w:val="00E92AE5"/>
    <w:rsid w:val="00E92E6A"/>
    <w:rsid w:val="00E933FC"/>
    <w:rsid w:val="00E93689"/>
    <w:rsid w:val="00E93A18"/>
    <w:rsid w:val="00E93E44"/>
    <w:rsid w:val="00E93EA6"/>
    <w:rsid w:val="00E94542"/>
    <w:rsid w:val="00E947CF"/>
    <w:rsid w:val="00E954A7"/>
    <w:rsid w:val="00E954D7"/>
    <w:rsid w:val="00E95A17"/>
    <w:rsid w:val="00E965CF"/>
    <w:rsid w:val="00E9731F"/>
    <w:rsid w:val="00E97980"/>
    <w:rsid w:val="00E97B8F"/>
    <w:rsid w:val="00E97E3A"/>
    <w:rsid w:val="00E97F5C"/>
    <w:rsid w:val="00E97FEB"/>
    <w:rsid w:val="00EA0092"/>
    <w:rsid w:val="00EA022E"/>
    <w:rsid w:val="00EA0B46"/>
    <w:rsid w:val="00EA0E74"/>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5F"/>
    <w:rsid w:val="00EB5188"/>
    <w:rsid w:val="00EB5E7E"/>
    <w:rsid w:val="00EB64F9"/>
    <w:rsid w:val="00EB6E31"/>
    <w:rsid w:val="00EB7BEF"/>
    <w:rsid w:val="00EC0B22"/>
    <w:rsid w:val="00EC1B53"/>
    <w:rsid w:val="00EC282C"/>
    <w:rsid w:val="00EC32F8"/>
    <w:rsid w:val="00EC33CA"/>
    <w:rsid w:val="00EC363C"/>
    <w:rsid w:val="00EC38C1"/>
    <w:rsid w:val="00EC4A19"/>
    <w:rsid w:val="00EC4C53"/>
    <w:rsid w:val="00EC4F4F"/>
    <w:rsid w:val="00EC59A6"/>
    <w:rsid w:val="00EC5B41"/>
    <w:rsid w:val="00EC5C46"/>
    <w:rsid w:val="00EC60D7"/>
    <w:rsid w:val="00EC61D9"/>
    <w:rsid w:val="00EC6A3B"/>
    <w:rsid w:val="00EC6FF4"/>
    <w:rsid w:val="00EC7A72"/>
    <w:rsid w:val="00EC7BF2"/>
    <w:rsid w:val="00ED0240"/>
    <w:rsid w:val="00ED0BB1"/>
    <w:rsid w:val="00ED0DAF"/>
    <w:rsid w:val="00ED1586"/>
    <w:rsid w:val="00ED1C26"/>
    <w:rsid w:val="00ED345D"/>
    <w:rsid w:val="00ED3C6B"/>
    <w:rsid w:val="00ED40EF"/>
    <w:rsid w:val="00ED4447"/>
    <w:rsid w:val="00ED46E0"/>
    <w:rsid w:val="00ED47A4"/>
    <w:rsid w:val="00ED4CB6"/>
    <w:rsid w:val="00ED4DBC"/>
    <w:rsid w:val="00ED4E71"/>
    <w:rsid w:val="00ED52CE"/>
    <w:rsid w:val="00ED52DE"/>
    <w:rsid w:val="00ED5920"/>
    <w:rsid w:val="00ED5BDD"/>
    <w:rsid w:val="00ED64B9"/>
    <w:rsid w:val="00ED65AE"/>
    <w:rsid w:val="00ED690E"/>
    <w:rsid w:val="00ED6BB5"/>
    <w:rsid w:val="00ED6E6F"/>
    <w:rsid w:val="00ED7822"/>
    <w:rsid w:val="00ED7877"/>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F09F8"/>
    <w:rsid w:val="00EF0BED"/>
    <w:rsid w:val="00EF1DF7"/>
    <w:rsid w:val="00EF211C"/>
    <w:rsid w:val="00EF217D"/>
    <w:rsid w:val="00EF2A59"/>
    <w:rsid w:val="00EF335A"/>
    <w:rsid w:val="00EF3DBB"/>
    <w:rsid w:val="00EF3F2F"/>
    <w:rsid w:val="00EF4793"/>
    <w:rsid w:val="00EF5906"/>
    <w:rsid w:val="00EF5B3A"/>
    <w:rsid w:val="00EF6D35"/>
    <w:rsid w:val="00EF764F"/>
    <w:rsid w:val="00EF7707"/>
    <w:rsid w:val="00F00747"/>
    <w:rsid w:val="00F023C6"/>
    <w:rsid w:val="00F0284E"/>
    <w:rsid w:val="00F02D65"/>
    <w:rsid w:val="00F0380E"/>
    <w:rsid w:val="00F03AEA"/>
    <w:rsid w:val="00F043A0"/>
    <w:rsid w:val="00F04E72"/>
    <w:rsid w:val="00F051CD"/>
    <w:rsid w:val="00F052E3"/>
    <w:rsid w:val="00F06996"/>
    <w:rsid w:val="00F06AE0"/>
    <w:rsid w:val="00F072D8"/>
    <w:rsid w:val="00F10292"/>
    <w:rsid w:val="00F1036B"/>
    <w:rsid w:val="00F108EA"/>
    <w:rsid w:val="00F11843"/>
    <w:rsid w:val="00F11D7D"/>
    <w:rsid w:val="00F12005"/>
    <w:rsid w:val="00F124E2"/>
    <w:rsid w:val="00F13763"/>
    <w:rsid w:val="00F139CB"/>
    <w:rsid w:val="00F14106"/>
    <w:rsid w:val="00F14445"/>
    <w:rsid w:val="00F14BCF"/>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37"/>
    <w:rsid w:val="00F25A7B"/>
    <w:rsid w:val="00F261F5"/>
    <w:rsid w:val="00F26228"/>
    <w:rsid w:val="00F26259"/>
    <w:rsid w:val="00F26A8A"/>
    <w:rsid w:val="00F26D9A"/>
    <w:rsid w:val="00F27437"/>
    <w:rsid w:val="00F27508"/>
    <w:rsid w:val="00F2790E"/>
    <w:rsid w:val="00F279CC"/>
    <w:rsid w:val="00F27F49"/>
    <w:rsid w:val="00F30154"/>
    <w:rsid w:val="00F3025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F78"/>
    <w:rsid w:val="00F501B2"/>
    <w:rsid w:val="00F50811"/>
    <w:rsid w:val="00F50DAD"/>
    <w:rsid w:val="00F50E1D"/>
    <w:rsid w:val="00F5137B"/>
    <w:rsid w:val="00F51494"/>
    <w:rsid w:val="00F51F02"/>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751"/>
    <w:rsid w:val="00F61E0A"/>
    <w:rsid w:val="00F621DE"/>
    <w:rsid w:val="00F62587"/>
    <w:rsid w:val="00F625AF"/>
    <w:rsid w:val="00F62B97"/>
    <w:rsid w:val="00F6339C"/>
    <w:rsid w:val="00F633C5"/>
    <w:rsid w:val="00F6387D"/>
    <w:rsid w:val="00F655F3"/>
    <w:rsid w:val="00F65898"/>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1D"/>
    <w:rsid w:val="00F774B4"/>
    <w:rsid w:val="00F775FE"/>
    <w:rsid w:val="00F77610"/>
    <w:rsid w:val="00F7766C"/>
    <w:rsid w:val="00F77ED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B6B"/>
    <w:rsid w:val="00F83DB2"/>
    <w:rsid w:val="00F84934"/>
    <w:rsid w:val="00F849E9"/>
    <w:rsid w:val="00F84A4B"/>
    <w:rsid w:val="00F84E58"/>
    <w:rsid w:val="00F85554"/>
    <w:rsid w:val="00F8569A"/>
    <w:rsid w:val="00F86011"/>
    <w:rsid w:val="00F8623E"/>
    <w:rsid w:val="00F86387"/>
    <w:rsid w:val="00F86D81"/>
    <w:rsid w:val="00F86F1B"/>
    <w:rsid w:val="00F86FCB"/>
    <w:rsid w:val="00F87615"/>
    <w:rsid w:val="00F87B81"/>
    <w:rsid w:val="00F87DEC"/>
    <w:rsid w:val="00F905C3"/>
    <w:rsid w:val="00F907BA"/>
    <w:rsid w:val="00F91A5E"/>
    <w:rsid w:val="00F91BA4"/>
    <w:rsid w:val="00F91E8C"/>
    <w:rsid w:val="00F929A6"/>
    <w:rsid w:val="00F93666"/>
    <w:rsid w:val="00F93D5E"/>
    <w:rsid w:val="00F93D98"/>
    <w:rsid w:val="00F94000"/>
    <w:rsid w:val="00F94851"/>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97D33"/>
    <w:rsid w:val="00FA0F71"/>
    <w:rsid w:val="00FA24E4"/>
    <w:rsid w:val="00FA2517"/>
    <w:rsid w:val="00FA2635"/>
    <w:rsid w:val="00FA276A"/>
    <w:rsid w:val="00FA4753"/>
    <w:rsid w:val="00FA579F"/>
    <w:rsid w:val="00FA5925"/>
    <w:rsid w:val="00FA5C7F"/>
    <w:rsid w:val="00FA5D5A"/>
    <w:rsid w:val="00FA6194"/>
    <w:rsid w:val="00FA699E"/>
    <w:rsid w:val="00FA6EDB"/>
    <w:rsid w:val="00FA7098"/>
    <w:rsid w:val="00FA7A89"/>
    <w:rsid w:val="00FA7E17"/>
    <w:rsid w:val="00FA7E61"/>
    <w:rsid w:val="00FA7F73"/>
    <w:rsid w:val="00FB022B"/>
    <w:rsid w:val="00FB0411"/>
    <w:rsid w:val="00FB06B9"/>
    <w:rsid w:val="00FB0EBD"/>
    <w:rsid w:val="00FB1FF5"/>
    <w:rsid w:val="00FB25DB"/>
    <w:rsid w:val="00FB2E33"/>
    <w:rsid w:val="00FB36D1"/>
    <w:rsid w:val="00FB3DCF"/>
    <w:rsid w:val="00FB412D"/>
    <w:rsid w:val="00FB52A0"/>
    <w:rsid w:val="00FB56A6"/>
    <w:rsid w:val="00FB5A44"/>
    <w:rsid w:val="00FB5BEE"/>
    <w:rsid w:val="00FB6001"/>
    <w:rsid w:val="00FB674B"/>
    <w:rsid w:val="00FB7466"/>
    <w:rsid w:val="00FB7D21"/>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229"/>
    <w:rsid w:val="00FC432A"/>
    <w:rsid w:val="00FC4EC0"/>
    <w:rsid w:val="00FC4F88"/>
    <w:rsid w:val="00FC540B"/>
    <w:rsid w:val="00FC5668"/>
    <w:rsid w:val="00FC5796"/>
    <w:rsid w:val="00FC62E5"/>
    <w:rsid w:val="00FC6393"/>
    <w:rsid w:val="00FC6495"/>
    <w:rsid w:val="00FC6B59"/>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060"/>
    <w:rsid w:val="00FD4740"/>
    <w:rsid w:val="00FD4CF3"/>
    <w:rsid w:val="00FD4DF9"/>
    <w:rsid w:val="00FD568A"/>
    <w:rsid w:val="00FD59DB"/>
    <w:rsid w:val="00FD5CEF"/>
    <w:rsid w:val="00FD6D99"/>
    <w:rsid w:val="00FD700A"/>
    <w:rsid w:val="00FD7713"/>
    <w:rsid w:val="00FD7848"/>
    <w:rsid w:val="00FD7BA8"/>
    <w:rsid w:val="00FE06AC"/>
    <w:rsid w:val="00FE13D9"/>
    <w:rsid w:val="00FE142C"/>
    <w:rsid w:val="00FE359A"/>
    <w:rsid w:val="00FE376B"/>
    <w:rsid w:val="00FE3C4C"/>
    <w:rsid w:val="00FE489A"/>
    <w:rsid w:val="00FE4D08"/>
    <w:rsid w:val="00FE50C2"/>
    <w:rsid w:val="00FE5785"/>
    <w:rsid w:val="00FE5874"/>
    <w:rsid w:val="00FE5A90"/>
    <w:rsid w:val="00FE5CD9"/>
    <w:rsid w:val="00FE63D7"/>
    <w:rsid w:val="00FE6433"/>
    <w:rsid w:val="00FE6496"/>
    <w:rsid w:val="00FE6843"/>
    <w:rsid w:val="00FE6AF4"/>
    <w:rsid w:val="00FE7065"/>
    <w:rsid w:val="00FE70E6"/>
    <w:rsid w:val="00FE71DB"/>
    <w:rsid w:val="00FF0080"/>
    <w:rsid w:val="00FF036D"/>
    <w:rsid w:val="00FF059A"/>
    <w:rsid w:val="00FF07F3"/>
    <w:rsid w:val="00FF0C7B"/>
    <w:rsid w:val="00FF111C"/>
    <w:rsid w:val="00FF13AB"/>
    <w:rsid w:val="00FF1445"/>
    <w:rsid w:val="00FF1B47"/>
    <w:rsid w:val="00FF1CD9"/>
    <w:rsid w:val="00FF1D28"/>
    <w:rsid w:val="00FF1DEF"/>
    <w:rsid w:val="00FF20DB"/>
    <w:rsid w:val="00FF22D2"/>
    <w:rsid w:val="00FF2553"/>
    <w:rsid w:val="00FF2A45"/>
    <w:rsid w:val="00FF35E6"/>
    <w:rsid w:val="00FF41FA"/>
    <w:rsid w:val="00FF42A4"/>
    <w:rsid w:val="00FF42EF"/>
    <w:rsid w:val="00FF44F5"/>
    <w:rsid w:val="00FF450E"/>
    <w:rsid w:val="00FF454E"/>
    <w:rsid w:val="00FF4A60"/>
    <w:rsid w:val="00FF5C76"/>
    <w:rsid w:val="00FF6763"/>
    <w:rsid w:val="00FF6A69"/>
    <w:rsid w:val="00FF6AD2"/>
    <w:rsid w:val="00FF6D05"/>
    <w:rsid w:val="00FF73B6"/>
    <w:rsid w:val="00FF7401"/>
    <w:rsid w:val="00FF7BB2"/>
    <w:rsid w:val="00FF7F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569F095"/>
  <w15:docId w15:val="{82DFCC2A-477A-4AA0-A04E-03305C7A5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3700"/>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 Car Car Car4"/>
    <w:link w:val="Ttulo3"/>
    <w:rsid w:val="006F3636"/>
    <w:rPr>
      <w:rFonts w:ascii="Arial" w:hAnsi="Arial" w:cs="Arial"/>
      <w:b/>
      <w:bCs/>
      <w:sz w:val="22"/>
      <w:szCs w:val="22"/>
      <w:lang w:val="es-ES_tradnl"/>
    </w:rPr>
  </w:style>
  <w:style w:type="character" w:customStyle="1" w:styleId="Ttulo6Car">
    <w:name w:val="Título 6 Car"/>
    <w:aliases w:val=" Car Car Car3"/>
    <w:link w:val="Ttulo6"/>
    <w:rsid w:val="00CA2ECE"/>
    <w:rPr>
      <w:rFonts w:ascii="Verdana" w:hAnsi="Verdana" w:cs="Arial"/>
      <w:b/>
      <w:bCs/>
      <w:sz w:val="16"/>
      <w:szCs w:val="22"/>
    </w:rPr>
  </w:style>
  <w:style w:type="paragraph" w:styleId="Encabezado">
    <w:name w:val="header"/>
    <w:aliases w:val="encabezado,h,h8,h9,h10,h18 Car Car,h18 Car,h18 Car Car Car Car,h18"/>
    <w:basedOn w:val="Normal"/>
    <w:link w:val="EncabezadoCar"/>
    <w:pPr>
      <w:tabs>
        <w:tab w:val="center" w:pos="4419"/>
        <w:tab w:val="right" w:pos="8838"/>
      </w:tabs>
    </w:p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paragraph" w:styleId="Piedepgina">
    <w:name w:val="footer"/>
    <w:aliases w:val=" Car Car"/>
    <w:basedOn w:val="Normal"/>
    <w:link w:val="PiedepginaCar"/>
    <w:pPr>
      <w:tabs>
        <w:tab w:val="center" w:pos="4419"/>
        <w:tab w:val="right" w:pos="8838"/>
      </w:tabs>
    </w:pPr>
    <w:rPr>
      <w:lang w:eastAsia="x-none"/>
    </w:rPr>
  </w:style>
  <w:style w:type="character" w:customStyle="1" w:styleId="PiedepginaCar">
    <w:name w:val="Pie de página Car"/>
    <w:aliases w:val=" Car Car Car2"/>
    <w:link w:val="Piedepgina"/>
    <w:rsid w:val="006A6BAC"/>
    <w:rPr>
      <w:lang w:val="es-ES_tradnl"/>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link w:val="Sangra2detindependienteCar"/>
    <w:uiPriority w:val="99"/>
    <w:pPr>
      <w:overflowPunct/>
      <w:autoSpaceDE/>
      <w:autoSpaceDN/>
      <w:adjustRightInd/>
      <w:ind w:left="360" w:hanging="360"/>
      <w:jc w:val="both"/>
      <w:textAlignment w:val="auto"/>
    </w:pPr>
    <w:rPr>
      <w:rFonts w:ascii="Arial" w:hAnsi="Arial" w:cs="Arial"/>
      <w:i/>
      <w:iCs/>
      <w:sz w:val="24"/>
      <w:lang w:val="es-CO"/>
    </w:rPr>
  </w:style>
  <w:style w:type="character" w:customStyle="1" w:styleId="Sangra2detindependienteCar">
    <w:name w:val="Sangría 2 de t. independiente Car"/>
    <w:link w:val="Sangra2detindependiente"/>
    <w:uiPriority w:val="99"/>
    <w:rsid w:val="00F30154"/>
    <w:rPr>
      <w:rFonts w:ascii="Arial" w:hAnsi="Arial" w:cs="Arial"/>
      <w:i/>
      <w:iCs/>
      <w:sz w:val="24"/>
      <w:lang w:eastAsia="es-ES"/>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character" w:customStyle="1" w:styleId="SangradetextonormalCar">
    <w:name w:val="Sangría de texto normal Car"/>
    <w:link w:val="Sangradetextonormal"/>
    <w:rsid w:val="002C12A0"/>
    <w:rPr>
      <w:lang w:val="es-ES_tradnl"/>
    </w:r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styleId="Nmerodepgina">
    <w:name w:val="page number"/>
    <w:basedOn w:val="Fuentedeprrafopredeter"/>
    <w:rsid w:val="005F13EB"/>
  </w:style>
  <w:style w:type="paragraph" w:styleId="Prrafodelista">
    <w:name w:val="List Paragraph"/>
    <w:basedOn w:val="Normal"/>
    <w:link w:val="PrrafodelistaCar"/>
    <w:uiPriority w:val="34"/>
    <w:qFormat/>
    <w:rsid w:val="00656675"/>
    <w:pPr>
      <w:ind w:left="708"/>
    </w:pPr>
  </w:style>
  <w:style w:type="character" w:customStyle="1" w:styleId="PrrafodelistaCar">
    <w:name w:val="Párrafo de lista Car"/>
    <w:basedOn w:val="Fuentedeprrafopredeter"/>
    <w:link w:val="Prrafodelista"/>
    <w:uiPriority w:val="34"/>
    <w:rsid w:val="00360E2D"/>
    <w:rPr>
      <w:lang w:val="es-ES_tradnl" w:eastAsia="es-ES"/>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table" w:customStyle="1" w:styleId="Tablaconcuadrcula1">
    <w:name w:val="Tabla con cuadrícula1"/>
    <w:basedOn w:val="Tablanormal"/>
    <w:next w:val="Tablaconcuadrcula"/>
    <w:uiPriority w:val="59"/>
    <w:rsid w:val="00673D5E"/>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149831880">
      <w:bodyDiv w:val="1"/>
      <w:marLeft w:val="0"/>
      <w:marRight w:val="0"/>
      <w:marTop w:val="0"/>
      <w:marBottom w:val="0"/>
      <w:divBdr>
        <w:top w:val="none" w:sz="0" w:space="0" w:color="auto"/>
        <w:left w:val="none" w:sz="0" w:space="0" w:color="auto"/>
        <w:bottom w:val="none" w:sz="0" w:space="0" w:color="auto"/>
        <w:right w:val="none" w:sz="0" w:space="0" w:color="auto"/>
      </w:divBdr>
      <w:divsChild>
        <w:div w:id="720054875">
          <w:marLeft w:val="0"/>
          <w:marRight w:val="0"/>
          <w:marTop w:val="0"/>
          <w:marBottom w:val="0"/>
          <w:divBdr>
            <w:top w:val="none" w:sz="0" w:space="0" w:color="auto"/>
            <w:left w:val="none" w:sz="0" w:space="0" w:color="auto"/>
            <w:bottom w:val="none" w:sz="0" w:space="0" w:color="auto"/>
            <w:right w:val="none" w:sz="0" w:space="0" w:color="auto"/>
          </w:divBdr>
          <w:divsChild>
            <w:div w:id="919098839">
              <w:marLeft w:val="-225"/>
              <w:marRight w:val="-225"/>
              <w:marTop w:val="0"/>
              <w:marBottom w:val="0"/>
              <w:divBdr>
                <w:top w:val="none" w:sz="0" w:space="0" w:color="auto"/>
                <w:left w:val="none" w:sz="0" w:space="0" w:color="auto"/>
                <w:bottom w:val="none" w:sz="0" w:space="0" w:color="auto"/>
                <w:right w:val="none" w:sz="0" w:space="0" w:color="auto"/>
              </w:divBdr>
              <w:divsChild>
                <w:div w:id="1290864905">
                  <w:marLeft w:val="0"/>
                  <w:marRight w:val="0"/>
                  <w:marTop w:val="0"/>
                  <w:marBottom w:val="0"/>
                  <w:divBdr>
                    <w:top w:val="none" w:sz="0" w:space="0" w:color="auto"/>
                    <w:left w:val="none" w:sz="0" w:space="0" w:color="auto"/>
                    <w:bottom w:val="none" w:sz="0" w:space="0" w:color="auto"/>
                    <w:right w:val="none" w:sz="0" w:space="0" w:color="auto"/>
                  </w:divBdr>
                  <w:divsChild>
                    <w:div w:id="1642423809">
                      <w:marLeft w:val="0"/>
                      <w:marRight w:val="0"/>
                      <w:marTop w:val="0"/>
                      <w:marBottom w:val="0"/>
                      <w:divBdr>
                        <w:top w:val="single" w:sz="6" w:space="0" w:color="C4C4C4"/>
                        <w:left w:val="single" w:sz="6" w:space="0" w:color="C4C4C4"/>
                        <w:bottom w:val="single" w:sz="6" w:space="0" w:color="C4C4C4"/>
                        <w:right w:val="single" w:sz="6" w:space="0" w:color="C4C4C4"/>
                      </w:divBdr>
                    </w:div>
                  </w:divsChild>
                </w:div>
              </w:divsChild>
            </w:div>
          </w:divsChild>
        </w:div>
      </w:divsChild>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3842701">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73807111">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BE2246-32C0-4A4A-A801-9E8556443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18</TotalTime>
  <Pages>7</Pages>
  <Words>4014</Words>
  <Characters>22079</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26041</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Fanery Garcia Chavez</cp:lastModifiedBy>
  <cp:revision>29</cp:revision>
  <cp:lastPrinted>2022-03-28T10:11:00Z</cp:lastPrinted>
  <dcterms:created xsi:type="dcterms:W3CDTF">2023-01-25T17:47:00Z</dcterms:created>
  <dcterms:modified xsi:type="dcterms:W3CDTF">2026-09-08T12:49:00Z</dcterms:modified>
</cp:coreProperties>
</file>