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A40B1" w14:textId="3002FDE2" w:rsidR="00A93810" w:rsidRPr="002B015F" w:rsidRDefault="00A93810" w:rsidP="00A93810">
      <w:pPr>
        <w:spacing w:line="276" w:lineRule="auto"/>
        <w:jc w:val="center"/>
        <w:rPr>
          <w:rFonts w:ascii="Arial" w:eastAsia="Calibri" w:hAnsi="Arial" w:cs="Arial"/>
          <w:b/>
          <w:color w:val="000000"/>
          <w:w w:val="95"/>
          <w:sz w:val="20"/>
          <w:szCs w:val="20"/>
          <w:lang w:val="es-CO" w:eastAsia="en-US"/>
        </w:rPr>
      </w:pPr>
      <w:r w:rsidRPr="002B015F">
        <w:rPr>
          <w:rFonts w:ascii="Arial" w:eastAsia="Calibri" w:hAnsi="Arial" w:cs="Arial"/>
          <w:b/>
          <w:bCs/>
          <w:color w:val="000000"/>
          <w:w w:val="95"/>
          <w:sz w:val="20"/>
          <w:szCs w:val="20"/>
          <w:lang w:val="es-CO" w:eastAsia="en-US"/>
        </w:rPr>
        <w:t>SECRETARÍA DE AGRICULTURA Y DESARROLLO RURAL</w:t>
      </w:r>
    </w:p>
    <w:p w14:paraId="4250B62B" w14:textId="4B6EA38A" w:rsidR="00A93810" w:rsidRPr="002B015F" w:rsidRDefault="00A93810" w:rsidP="00A93810">
      <w:pPr>
        <w:spacing w:line="276" w:lineRule="auto"/>
        <w:jc w:val="center"/>
        <w:rPr>
          <w:rFonts w:ascii="Arial" w:eastAsia="Calibri" w:hAnsi="Arial" w:cs="Arial"/>
          <w:b/>
          <w:bCs/>
          <w:color w:val="000000"/>
          <w:w w:val="95"/>
          <w:sz w:val="20"/>
          <w:szCs w:val="20"/>
          <w:lang w:val="es-ES" w:eastAsia="en-US"/>
        </w:rPr>
      </w:pPr>
      <w:r w:rsidRPr="002B015F">
        <w:rPr>
          <w:rFonts w:ascii="Arial" w:eastAsia="Calibri" w:hAnsi="Arial" w:cs="Arial"/>
          <w:b/>
          <w:bCs/>
          <w:color w:val="000000"/>
          <w:w w:val="95"/>
          <w:sz w:val="20"/>
          <w:szCs w:val="20"/>
          <w:lang w:val="es-ES" w:eastAsia="en-US"/>
        </w:rPr>
        <w:t xml:space="preserve">PROCESO DE MÍNIMA CUANTÍA </w:t>
      </w:r>
      <w:r w:rsidRPr="002B015F">
        <w:rPr>
          <w:rFonts w:ascii="Arial" w:eastAsia="Calibri" w:hAnsi="Arial" w:cs="Arial"/>
          <w:b/>
          <w:bCs/>
          <w:color w:val="000000"/>
          <w:w w:val="95"/>
          <w:sz w:val="20"/>
          <w:szCs w:val="20"/>
          <w:highlight w:val="yellow"/>
          <w:lang w:val="es-ES" w:eastAsia="en-US"/>
        </w:rPr>
        <w:t>XXXXXXXXXXXX</w:t>
      </w:r>
    </w:p>
    <w:p w14:paraId="633F4516" w14:textId="2EC98693" w:rsidR="002B015F" w:rsidRPr="002B015F" w:rsidRDefault="002B015F" w:rsidP="00A93810">
      <w:pPr>
        <w:spacing w:line="276" w:lineRule="auto"/>
        <w:jc w:val="center"/>
        <w:rPr>
          <w:rFonts w:ascii="Arial" w:eastAsia="Calibri" w:hAnsi="Arial" w:cs="Arial"/>
          <w:b/>
          <w:color w:val="000000"/>
          <w:w w:val="95"/>
          <w:sz w:val="20"/>
          <w:szCs w:val="20"/>
          <w:lang w:val="es-CO" w:eastAsia="en-US"/>
        </w:rPr>
      </w:pPr>
      <w:r w:rsidRPr="002B015F">
        <w:rPr>
          <w:rFonts w:ascii="Arial" w:eastAsia="Calibri" w:hAnsi="Arial" w:cs="Arial"/>
          <w:b/>
          <w:bCs/>
          <w:color w:val="000000"/>
          <w:w w:val="95"/>
          <w:sz w:val="20"/>
          <w:szCs w:val="20"/>
          <w:lang w:val="es-ES" w:eastAsia="en-US"/>
        </w:rPr>
        <w:t>LOTE No.2-REFINADORES DE CACAO</w:t>
      </w:r>
    </w:p>
    <w:p w14:paraId="3CC9AB93" w14:textId="77777777" w:rsidR="006156BD" w:rsidRPr="002B015F" w:rsidRDefault="006156BD" w:rsidP="00852281">
      <w:pPr>
        <w:spacing w:line="276" w:lineRule="auto"/>
        <w:jc w:val="both"/>
        <w:rPr>
          <w:rFonts w:ascii="Arial" w:hAnsi="Arial" w:cs="Arial"/>
          <w:sz w:val="20"/>
          <w:szCs w:val="20"/>
        </w:rPr>
      </w:pPr>
    </w:p>
    <w:p w14:paraId="17FF67AD" w14:textId="0F7CAB70" w:rsidR="00163769" w:rsidRPr="002B015F" w:rsidRDefault="00163769" w:rsidP="00852281">
      <w:pPr>
        <w:spacing w:line="276" w:lineRule="auto"/>
        <w:jc w:val="both"/>
        <w:rPr>
          <w:rFonts w:ascii="Arial" w:hAnsi="Arial" w:cs="Arial"/>
          <w:sz w:val="20"/>
          <w:szCs w:val="20"/>
        </w:rPr>
      </w:pPr>
      <w:r w:rsidRPr="002B015F">
        <w:rPr>
          <w:rFonts w:ascii="Arial" w:hAnsi="Arial" w:cs="Arial"/>
          <w:sz w:val="20"/>
          <w:szCs w:val="20"/>
        </w:rPr>
        <w:t>Manizales</w:t>
      </w:r>
      <w:r w:rsidR="00B310CB" w:rsidRPr="002B015F">
        <w:rPr>
          <w:rFonts w:ascii="Arial" w:hAnsi="Arial" w:cs="Arial"/>
          <w:sz w:val="20"/>
          <w:szCs w:val="20"/>
        </w:rPr>
        <w:t xml:space="preserve">, </w:t>
      </w:r>
      <w:r w:rsidR="00D74134" w:rsidRPr="002B015F">
        <w:rPr>
          <w:rFonts w:ascii="Arial" w:hAnsi="Arial" w:cs="Arial"/>
          <w:sz w:val="20"/>
          <w:szCs w:val="20"/>
        </w:rPr>
        <w:t>__</w:t>
      </w:r>
      <w:r w:rsidR="001C2492" w:rsidRPr="002B015F">
        <w:rPr>
          <w:rFonts w:ascii="Arial" w:hAnsi="Arial" w:cs="Arial"/>
          <w:sz w:val="20"/>
          <w:szCs w:val="20"/>
        </w:rPr>
        <w:t xml:space="preserve"> de</w:t>
      </w:r>
      <w:r w:rsidR="00211B4D" w:rsidRPr="002B015F">
        <w:rPr>
          <w:rFonts w:ascii="Arial" w:hAnsi="Arial" w:cs="Arial"/>
          <w:sz w:val="20"/>
          <w:szCs w:val="20"/>
        </w:rPr>
        <w:t xml:space="preserve"> </w:t>
      </w:r>
      <w:r w:rsidR="00D74134" w:rsidRPr="002B015F">
        <w:rPr>
          <w:rFonts w:ascii="Arial" w:hAnsi="Arial" w:cs="Arial"/>
          <w:sz w:val="20"/>
          <w:szCs w:val="20"/>
        </w:rPr>
        <w:t>________</w:t>
      </w:r>
      <w:r w:rsidR="00CE7FBA" w:rsidRPr="002B015F">
        <w:rPr>
          <w:rFonts w:ascii="Arial" w:hAnsi="Arial" w:cs="Arial"/>
          <w:sz w:val="20"/>
          <w:szCs w:val="20"/>
        </w:rPr>
        <w:t xml:space="preserve"> </w:t>
      </w:r>
      <w:proofErr w:type="spellStart"/>
      <w:r w:rsidR="00B83DEA" w:rsidRPr="002B015F">
        <w:rPr>
          <w:rFonts w:ascii="Arial" w:hAnsi="Arial" w:cs="Arial"/>
          <w:sz w:val="20"/>
          <w:szCs w:val="20"/>
        </w:rPr>
        <w:t>de</w:t>
      </w:r>
      <w:proofErr w:type="spellEnd"/>
      <w:r w:rsidR="00B83DEA" w:rsidRPr="002B015F">
        <w:rPr>
          <w:rFonts w:ascii="Arial" w:hAnsi="Arial" w:cs="Arial"/>
          <w:sz w:val="20"/>
          <w:szCs w:val="20"/>
        </w:rPr>
        <w:t xml:space="preserve"> 20</w:t>
      </w:r>
      <w:r w:rsidR="00D74134" w:rsidRPr="002B015F">
        <w:rPr>
          <w:rFonts w:ascii="Arial" w:hAnsi="Arial" w:cs="Arial"/>
          <w:sz w:val="20"/>
          <w:szCs w:val="20"/>
        </w:rPr>
        <w:t>___</w:t>
      </w:r>
    </w:p>
    <w:p w14:paraId="3C390614" w14:textId="77777777" w:rsidR="00163769" w:rsidRPr="002B015F" w:rsidRDefault="00163769" w:rsidP="00852281">
      <w:pPr>
        <w:spacing w:line="276" w:lineRule="auto"/>
        <w:jc w:val="both"/>
        <w:rPr>
          <w:rFonts w:ascii="Arial" w:hAnsi="Arial" w:cs="Arial"/>
          <w:sz w:val="20"/>
          <w:szCs w:val="20"/>
        </w:rPr>
      </w:pPr>
    </w:p>
    <w:p w14:paraId="72AB09E0" w14:textId="7269FF37" w:rsidR="00163769" w:rsidRPr="002B015F" w:rsidRDefault="00163769" w:rsidP="00852281">
      <w:pPr>
        <w:spacing w:line="276" w:lineRule="auto"/>
        <w:jc w:val="both"/>
        <w:rPr>
          <w:rFonts w:ascii="Arial" w:hAnsi="Arial" w:cs="Arial"/>
          <w:sz w:val="20"/>
          <w:szCs w:val="20"/>
        </w:rPr>
      </w:pPr>
      <w:r w:rsidRPr="002B015F">
        <w:rPr>
          <w:rFonts w:ascii="Arial" w:hAnsi="Arial" w:cs="Arial"/>
          <w:sz w:val="20"/>
          <w:szCs w:val="20"/>
        </w:rPr>
        <w:t>Señor</w:t>
      </w:r>
      <w:r w:rsidR="00083369" w:rsidRPr="002B015F">
        <w:rPr>
          <w:rFonts w:ascii="Arial" w:hAnsi="Arial" w:cs="Arial"/>
          <w:sz w:val="20"/>
          <w:szCs w:val="20"/>
        </w:rPr>
        <w:t>,</w:t>
      </w:r>
    </w:p>
    <w:p w14:paraId="0B6FC6C4" w14:textId="3792DE1F" w:rsidR="00094348" w:rsidRPr="002B015F" w:rsidRDefault="00094348" w:rsidP="00852281">
      <w:pPr>
        <w:spacing w:line="276" w:lineRule="auto"/>
        <w:jc w:val="both"/>
        <w:rPr>
          <w:rFonts w:ascii="Arial" w:hAnsi="Arial" w:cs="Arial"/>
          <w:b/>
          <w:color w:val="FF0000"/>
          <w:sz w:val="20"/>
          <w:szCs w:val="20"/>
          <w:lang w:val="es-CO" w:eastAsia="es-CO"/>
        </w:rPr>
      </w:pPr>
      <w:r w:rsidRPr="002B015F">
        <w:rPr>
          <w:rFonts w:ascii="Arial" w:hAnsi="Arial" w:cs="Arial"/>
          <w:b/>
          <w:color w:val="FF0000"/>
          <w:sz w:val="20"/>
          <w:szCs w:val="20"/>
          <w:lang w:val="es-CO" w:eastAsia="es-CO"/>
        </w:rPr>
        <w:t xml:space="preserve">Nombre del Representante Legal o Persona Natural </w:t>
      </w:r>
    </w:p>
    <w:p w14:paraId="1A293E2D" w14:textId="72FD05EB" w:rsidR="00094348" w:rsidRPr="002B015F" w:rsidRDefault="00094348" w:rsidP="00852281">
      <w:pPr>
        <w:tabs>
          <w:tab w:val="left" w:pos="7110"/>
        </w:tabs>
        <w:spacing w:line="276" w:lineRule="auto"/>
        <w:jc w:val="both"/>
        <w:rPr>
          <w:rFonts w:ascii="Arial" w:eastAsia="Calibri" w:hAnsi="Arial" w:cs="Arial"/>
          <w:b/>
          <w:bCs/>
          <w:color w:val="000000"/>
          <w:sz w:val="20"/>
          <w:szCs w:val="20"/>
          <w:lang w:val="es-CO" w:eastAsia="en-US"/>
        </w:rPr>
      </w:pPr>
      <w:r w:rsidRPr="002B015F">
        <w:rPr>
          <w:rFonts w:ascii="Arial" w:eastAsia="Calibri" w:hAnsi="Arial" w:cs="Arial"/>
          <w:b/>
          <w:bCs/>
          <w:color w:val="000000"/>
          <w:sz w:val="20"/>
          <w:szCs w:val="20"/>
          <w:lang w:val="es-CO" w:eastAsia="en-US"/>
        </w:rPr>
        <w:t>CC</w:t>
      </w:r>
      <w:r w:rsidR="00514823" w:rsidRPr="002B015F">
        <w:rPr>
          <w:rFonts w:ascii="Arial" w:eastAsia="Calibri" w:hAnsi="Arial" w:cs="Arial"/>
          <w:b/>
          <w:bCs/>
          <w:color w:val="000000"/>
          <w:sz w:val="20"/>
          <w:szCs w:val="20"/>
          <w:lang w:val="es-CO" w:eastAsia="en-US"/>
        </w:rPr>
        <w:t>. N° 00000000000</w:t>
      </w:r>
    </w:p>
    <w:p w14:paraId="6EC31D6E" w14:textId="22289F0D" w:rsidR="00094348" w:rsidRPr="002B015F"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2B015F">
        <w:rPr>
          <w:rFonts w:ascii="Arial" w:eastAsia="Calibri" w:hAnsi="Arial" w:cs="Arial"/>
          <w:b/>
          <w:bCs/>
          <w:color w:val="000000"/>
          <w:sz w:val="20"/>
          <w:szCs w:val="20"/>
          <w:lang w:val="es-CO" w:eastAsia="en-US"/>
        </w:rPr>
        <w:t xml:space="preserve">Representante Legal </w:t>
      </w:r>
      <w:r w:rsidRPr="002B015F">
        <w:rPr>
          <w:rFonts w:ascii="Arial" w:eastAsia="Calibri" w:hAnsi="Arial" w:cs="Arial"/>
          <w:b/>
          <w:bCs/>
          <w:color w:val="FF0000"/>
          <w:sz w:val="20"/>
          <w:szCs w:val="20"/>
          <w:lang w:val="es-CO" w:eastAsia="en-US"/>
        </w:rPr>
        <w:t>(Cuando aplique)</w:t>
      </w:r>
    </w:p>
    <w:p w14:paraId="70F17EDA" w14:textId="77777777" w:rsidR="00094348" w:rsidRPr="002B015F"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2B015F">
        <w:rPr>
          <w:rFonts w:ascii="Arial" w:eastAsia="Calibri" w:hAnsi="Arial" w:cs="Arial"/>
          <w:b/>
          <w:bCs/>
          <w:color w:val="000000"/>
          <w:sz w:val="20"/>
          <w:szCs w:val="20"/>
          <w:lang w:val="es-CO" w:eastAsia="en-US"/>
        </w:rPr>
        <w:t xml:space="preserve">Nombre de la empresa </w:t>
      </w:r>
      <w:r w:rsidRPr="002B015F">
        <w:rPr>
          <w:rFonts w:ascii="Arial" w:eastAsia="Calibri" w:hAnsi="Arial" w:cs="Arial"/>
          <w:b/>
          <w:bCs/>
          <w:color w:val="FF0000"/>
          <w:sz w:val="20"/>
          <w:szCs w:val="20"/>
          <w:lang w:val="es-CO" w:eastAsia="en-US"/>
        </w:rPr>
        <w:t>(Cuando aplique)</w:t>
      </w:r>
    </w:p>
    <w:p w14:paraId="3EBD829F" w14:textId="089FE910" w:rsidR="008A59EF" w:rsidRPr="002B015F"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2B015F">
        <w:rPr>
          <w:rFonts w:ascii="Arial" w:eastAsia="Calibri" w:hAnsi="Arial" w:cs="Arial"/>
          <w:b/>
          <w:bCs/>
          <w:color w:val="000000"/>
          <w:sz w:val="20"/>
          <w:szCs w:val="20"/>
          <w:lang w:val="es-CO" w:eastAsia="en-US"/>
        </w:rPr>
        <w:t xml:space="preserve">Nit. </w:t>
      </w:r>
      <w:r w:rsidRPr="002B015F">
        <w:rPr>
          <w:rFonts w:ascii="Arial" w:eastAsia="Calibri" w:hAnsi="Arial" w:cs="Arial"/>
          <w:b/>
          <w:bCs/>
          <w:color w:val="FF0000"/>
          <w:sz w:val="20"/>
          <w:szCs w:val="20"/>
          <w:lang w:val="es-CO" w:eastAsia="en-US"/>
        </w:rPr>
        <w:t>(Cuando aplique)</w:t>
      </w:r>
      <w:r w:rsidR="008B41BC" w:rsidRPr="002B015F">
        <w:rPr>
          <w:rFonts w:ascii="Arial" w:eastAsia="Calibri" w:hAnsi="Arial" w:cs="Arial"/>
          <w:color w:val="000000"/>
          <w:sz w:val="20"/>
          <w:szCs w:val="20"/>
          <w:lang w:val="es-CO" w:eastAsia="en-US"/>
        </w:rPr>
        <w:tab/>
      </w:r>
    </w:p>
    <w:p w14:paraId="4A5CEE80" w14:textId="4BE7C66C" w:rsidR="00CD2A17" w:rsidRPr="002B015F" w:rsidRDefault="00CD2A17" w:rsidP="00852281">
      <w:pPr>
        <w:pStyle w:val="Default"/>
        <w:spacing w:line="276" w:lineRule="auto"/>
        <w:rPr>
          <w:color w:val="FF0000"/>
          <w:sz w:val="20"/>
          <w:szCs w:val="20"/>
        </w:rPr>
      </w:pPr>
      <w:r w:rsidRPr="002B015F">
        <w:rPr>
          <w:b/>
          <w:bCs/>
          <w:sz w:val="20"/>
          <w:szCs w:val="20"/>
        </w:rPr>
        <w:t>Dirección:</w:t>
      </w:r>
      <w:r w:rsidR="003C7682" w:rsidRPr="002B015F">
        <w:rPr>
          <w:sz w:val="20"/>
          <w:szCs w:val="20"/>
        </w:rPr>
        <w:t xml:space="preserve"> </w:t>
      </w:r>
      <w:r w:rsidR="00B75391" w:rsidRPr="002B015F">
        <w:rPr>
          <w:sz w:val="20"/>
          <w:szCs w:val="20"/>
        </w:rPr>
        <w:t>XXXXXXXXXXXXXX</w:t>
      </w:r>
      <w:r w:rsidR="00094348" w:rsidRPr="002B015F">
        <w:rPr>
          <w:sz w:val="20"/>
          <w:szCs w:val="20"/>
        </w:rPr>
        <w:t xml:space="preserve"> </w:t>
      </w:r>
      <w:r w:rsidR="00094348" w:rsidRPr="002B015F">
        <w:rPr>
          <w:color w:val="FF0000"/>
          <w:sz w:val="20"/>
          <w:szCs w:val="20"/>
        </w:rPr>
        <w:t>(la indicada en la Carta de presentación de la oferta)</w:t>
      </w:r>
    </w:p>
    <w:p w14:paraId="18185371" w14:textId="4B723BCA" w:rsidR="002625D2" w:rsidRPr="002B015F" w:rsidRDefault="003C7682" w:rsidP="00852281">
      <w:pPr>
        <w:pStyle w:val="Default"/>
        <w:spacing w:line="276" w:lineRule="auto"/>
        <w:rPr>
          <w:color w:val="FF0000"/>
          <w:sz w:val="20"/>
          <w:szCs w:val="20"/>
        </w:rPr>
      </w:pPr>
      <w:r w:rsidRPr="002B015F">
        <w:rPr>
          <w:b/>
          <w:bCs/>
          <w:sz w:val="20"/>
          <w:szCs w:val="20"/>
        </w:rPr>
        <w:t>E-mail</w:t>
      </w:r>
      <w:r w:rsidR="006B779E" w:rsidRPr="002B015F">
        <w:rPr>
          <w:b/>
          <w:bCs/>
          <w:sz w:val="20"/>
          <w:szCs w:val="20"/>
        </w:rPr>
        <w:t>:</w:t>
      </w:r>
      <w:r w:rsidR="006B779E" w:rsidRPr="002B015F">
        <w:rPr>
          <w:sz w:val="20"/>
          <w:szCs w:val="20"/>
        </w:rPr>
        <w:t xml:space="preserve"> </w:t>
      </w:r>
      <w:r w:rsidR="00B75391" w:rsidRPr="002B015F">
        <w:rPr>
          <w:sz w:val="20"/>
          <w:szCs w:val="20"/>
        </w:rPr>
        <w:t>XXXXXXXXXXXXX</w:t>
      </w:r>
      <w:r w:rsidR="00094348" w:rsidRPr="002B015F">
        <w:rPr>
          <w:sz w:val="20"/>
          <w:szCs w:val="20"/>
        </w:rPr>
        <w:t xml:space="preserve"> </w:t>
      </w:r>
      <w:r w:rsidR="00094348" w:rsidRPr="002B015F">
        <w:rPr>
          <w:color w:val="FF0000"/>
          <w:sz w:val="20"/>
          <w:szCs w:val="20"/>
        </w:rPr>
        <w:t>(la indicada en la Carta de presentación de la oferta)</w:t>
      </w:r>
    </w:p>
    <w:p w14:paraId="796D7D4C" w14:textId="77777777" w:rsidR="00094348" w:rsidRPr="002B015F" w:rsidRDefault="00B310CB" w:rsidP="00852281">
      <w:pPr>
        <w:pStyle w:val="Default"/>
        <w:spacing w:line="276" w:lineRule="auto"/>
        <w:rPr>
          <w:color w:val="FF0000"/>
          <w:sz w:val="20"/>
          <w:szCs w:val="20"/>
        </w:rPr>
      </w:pPr>
      <w:r w:rsidRPr="002B015F">
        <w:rPr>
          <w:b/>
          <w:bCs/>
          <w:sz w:val="20"/>
          <w:szCs w:val="20"/>
        </w:rPr>
        <w:t>Teléfono</w:t>
      </w:r>
      <w:r w:rsidR="00CD2A17" w:rsidRPr="002B015F">
        <w:rPr>
          <w:b/>
          <w:bCs/>
          <w:sz w:val="20"/>
          <w:szCs w:val="20"/>
        </w:rPr>
        <w:t>:</w:t>
      </w:r>
      <w:r w:rsidRPr="002B015F">
        <w:rPr>
          <w:sz w:val="20"/>
          <w:szCs w:val="20"/>
        </w:rPr>
        <w:t xml:space="preserve"> </w:t>
      </w:r>
      <w:r w:rsidR="00B75391" w:rsidRPr="002B015F">
        <w:rPr>
          <w:sz w:val="20"/>
          <w:szCs w:val="20"/>
        </w:rPr>
        <w:t>XXXXXXXXX</w:t>
      </w:r>
      <w:r w:rsidR="00094348" w:rsidRPr="002B015F">
        <w:rPr>
          <w:sz w:val="20"/>
          <w:szCs w:val="20"/>
        </w:rPr>
        <w:t xml:space="preserve"> </w:t>
      </w:r>
      <w:r w:rsidR="00094348" w:rsidRPr="002B015F">
        <w:rPr>
          <w:color w:val="FF0000"/>
          <w:sz w:val="20"/>
          <w:szCs w:val="20"/>
        </w:rPr>
        <w:t>(la indicada en la Carta de presentación de la oferta)</w:t>
      </w:r>
    </w:p>
    <w:p w14:paraId="0B5358AF" w14:textId="2D567E91" w:rsidR="00A5552D" w:rsidRPr="002B015F" w:rsidRDefault="00A5552D" w:rsidP="00852281">
      <w:pPr>
        <w:spacing w:line="276" w:lineRule="auto"/>
        <w:jc w:val="both"/>
        <w:rPr>
          <w:rFonts w:ascii="Arial" w:hAnsi="Arial" w:cs="Arial"/>
          <w:sz w:val="20"/>
          <w:szCs w:val="20"/>
        </w:rPr>
      </w:pPr>
    </w:p>
    <w:p w14:paraId="6A4253B2" w14:textId="77777777" w:rsidR="00D311A5" w:rsidRPr="002B015F" w:rsidRDefault="00D311A5" w:rsidP="00852281">
      <w:pPr>
        <w:spacing w:line="276" w:lineRule="auto"/>
        <w:jc w:val="both"/>
        <w:rPr>
          <w:rFonts w:ascii="Arial" w:hAnsi="Arial" w:cs="Arial"/>
          <w:sz w:val="20"/>
          <w:szCs w:val="20"/>
        </w:rPr>
      </w:pPr>
    </w:p>
    <w:p w14:paraId="57160F5F" w14:textId="3E4338A2" w:rsidR="00163769" w:rsidRPr="002B015F" w:rsidRDefault="00163769" w:rsidP="00852281">
      <w:pPr>
        <w:spacing w:line="276" w:lineRule="auto"/>
        <w:jc w:val="both"/>
        <w:rPr>
          <w:rFonts w:ascii="Arial" w:hAnsi="Arial" w:cs="Arial"/>
          <w:sz w:val="20"/>
          <w:szCs w:val="20"/>
        </w:rPr>
      </w:pPr>
      <w:r w:rsidRPr="002B015F">
        <w:rPr>
          <w:rFonts w:ascii="Arial" w:hAnsi="Arial" w:cs="Arial"/>
          <w:b/>
          <w:bCs/>
          <w:sz w:val="20"/>
          <w:szCs w:val="20"/>
        </w:rPr>
        <w:t>Asunto:</w:t>
      </w:r>
      <w:r w:rsidRPr="002B015F">
        <w:rPr>
          <w:rFonts w:ascii="Arial" w:hAnsi="Arial" w:cs="Arial"/>
          <w:sz w:val="20"/>
          <w:szCs w:val="20"/>
        </w:rPr>
        <w:t xml:space="preserve"> Aceptación de </w:t>
      </w:r>
      <w:r w:rsidR="0011544D" w:rsidRPr="002B015F">
        <w:rPr>
          <w:rFonts w:ascii="Arial" w:hAnsi="Arial" w:cs="Arial"/>
          <w:sz w:val="20"/>
          <w:szCs w:val="20"/>
        </w:rPr>
        <w:t xml:space="preserve">oferta </w:t>
      </w:r>
      <w:r w:rsidR="006B779E" w:rsidRPr="002B015F">
        <w:rPr>
          <w:rFonts w:ascii="Arial" w:hAnsi="Arial" w:cs="Arial"/>
          <w:sz w:val="20"/>
          <w:szCs w:val="20"/>
        </w:rPr>
        <w:t xml:space="preserve">del proceso de mínima cuantía </w:t>
      </w:r>
      <w:r w:rsidR="00A93810" w:rsidRPr="002B015F">
        <w:rPr>
          <w:rFonts w:ascii="Arial" w:eastAsia="Calibri" w:hAnsi="Arial" w:cs="Arial"/>
          <w:b/>
          <w:bCs/>
          <w:color w:val="000000"/>
          <w:w w:val="95"/>
          <w:sz w:val="20"/>
          <w:szCs w:val="20"/>
          <w:highlight w:val="yellow"/>
          <w:lang w:val="es-ES" w:eastAsia="en-US"/>
        </w:rPr>
        <w:t>XXXXXXXXXXXX</w:t>
      </w:r>
    </w:p>
    <w:p w14:paraId="32A9135B" w14:textId="77777777" w:rsidR="00EF1AD6" w:rsidRPr="002B015F" w:rsidRDefault="00EF1AD6" w:rsidP="00852281">
      <w:pPr>
        <w:spacing w:line="276" w:lineRule="auto"/>
        <w:jc w:val="both"/>
        <w:rPr>
          <w:rFonts w:ascii="Arial" w:hAnsi="Arial" w:cs="Arial"/>
          <w:sz w:val="20"/>
          <w:szCs w:val="20"/>
        </w:rPr>
      </w:pPr>
    </w:p>
    <w:p w14:paraId="045898F1" w14:textId="606100DE" w:rsidR="0001633E" w:rsidRPr="002B015F" w:rsidRDefault="00460092" w:rsidP="00852281">
      <w:pPr>
        <w:spacing w:line="276" w:lineRule="auto"/>
        <w:jc w:val="both"/>
        <w:rPr>
          <w:rFonts w:ascii="Arial" w:hAnsi="Arial" w:cs="Arial"/>
          <w:sz w:val="20"/>
          <w:szCs w:val="20"/>
        </w:rPr>
      </w:pPr>
      <w:r w:rsidRPr="002B015F">
        <w:rPr>
          <w:rFonts w:ascii="Arial" w:hAnsi="Arial" w:cs="Arial"/>
          <w:sz w:val="20"/>
          <w:szCs w:val="20"/>
        </w:rPr>
        <w:t xml:space="preserve">Con el presente, </w:t>
      </w:r>
      <w:r w:rsidR="008675E6" w:rsidRPr="002B015F">
        <w:rPr>
          <w:rFonts w:ascii="Arial" w:hAnsi="Arial" w:cs="Arial"/>
          <w:sz w:val="20"/>
          <w:szCs w:val="20"/>
        </w:rPr>
        <w:t xml:space="preserve">le informo que EL DEPARTAMENTO DE CALDAS, ACEPTA DE MANERA EXPRESA E INCONDICIONAL la oferta </w:t>
      </w:r>
      <w:r w:rsidR="00CD2A17" w:rsidRPr="002B015F">
        <w:rPr>
          <w:rFonts w:ascii="Arial" w:hAnsi="Arial" w:cs="Arial"/>
          <w:sz w:val="20"/>
          <w:szCs w:val="20"/>
        </w:rPr>
        <w:t xml:space="preserve">formulada por </w:t>
      </w:r>
      <w:r w:rsidR="00E3431A" w:rsidRPr="002B015F">
        <w:rPr>
          <w:rFonts w:ascii="Arial" w:hAnsi="Arial" w:cs="Arial"/>
          <w:sz w:val="20"/>
          <w:szCs w:val="20"/>
        </w:rPr>
        <w:t>u</w:t>
      </w:r>
      <w:r w:rsidR="00CD2A17" w:rsidRPr="002B015F">
        <w:rPr>
          <w:rFonts w:ascii="Arial" w:hAnsi="Arial" w:cs="Arial"/>
          <w:sz w:val="20"/>
          <w:szCs w:val="20"/>
        </w:rPr>
        <w:t xml:space="preserve">sted dentro del proceso de mínima cuantía </w:t>
      </w:r>
      <w:r w:rsidR="001A1A1C" w:rsidRPr="002B015F">
        <w:rPr>
          <w:rFonts w:ascii="Arial" w:hAnsi="Arial" w:cs="Arial"/>
          <w:sz w:val="20"/>
          <w:szCs w:val="20"/>
        </w:rPr>
        <w:t>del asunto</w:t>
      </w:r>
      <w:r w:rsidR="008D3EBC" w:rsidRPr="002B015F">
        <w:rPr>
          <w:rFonts w:ascii="Arial" w:hAnsi="Arial" w:cs="Arial"/>
          <w:sz w:val="20"/>
          <w:szCs w:val="20"/>
        </w:rPr>
        <w:t xml:space="preserve">, </w:t>
      </w:r>
      <w:r w:rsidR="001A1A1C" w:rsidRPr="002B015F">
        <w:rPr>
          <w:rFonts w:ascii="Arial" w:hAnsi="Arial" w:cs="Arial"/>
          <w:sz w:val="20"/>
          <w:szCs w:val="20"/>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2B015F" w:rsidRDefault="001A1A1C" w:rsidP="00852281">
      <w:pPr>
        <w:spacing w:line="276" w:lineRule="auto"/>
        <w:jc w:val="both"/>
        <w:rPr>
          <w:rFonts w:ascii="Arial" w:hAnsi="Arial" w:cs="Arial"/>
          <w:sz w:val="20"/>
          <w:szCs w:val="20"/>
        </w:rPr>
      </w:pPr>
    </w:p>
    <w:p w14:paraId="7A4619CF" w14:textId="14428206" w:rsidR="009A3A58" w:rsidRPr="002B015F" w:rsidRDefault="503C93D2" w:rsidP="503C93D2">
      <w:pPr>
        <w:autoSpaceDE w:val="0"/>
        <w:autoSpaceDN w:val="0"/>
        <w:adjustRightInd w:val="0"/>
        <w:spacing w:line="276" w:lineRule="auto"/>
        <w:jc w:val="both"/>
        <w:rPr>
          <w:rFonts w:ascii="Arial" w:hAnsi="Arial" w:cs="Arial"/>
          <w:sz w:val="20"/>
          <w:szCs w:val="20"/>
          <w:lang w:val="es-ES"/>
        </w:rPr>
      </w:pPr>
      <w:r w:rsidRPr="002B015F">
        <w:rPr>
          <w:rFonts w:ascii="Arial" w:hAnsi="Arial" w:cs="Arial"/>
          <w:b/>
          <w:bCs/>
          <w:sz w:val="20"/>
          <w:szCs w:val="20"/>
          <w:lang w:val="es-ES"/>
        </w:rPr>
        <w:t>OBJETO:</w:t>
      </w:r>
      <w:r w:rsidRPr="002B015F">
        <w:rPr>
          <w:rFonts w:ascii="Arial" w:hAnsi="Arial" w:cs="Arial"/>
          <w:sz w:val="20"/>
          <w:szCs w:val="20"/>
          <w:lang w:val="es-ES"/>
        </w:rPr>
        <w:t xml:space="preserve"> </w:t>
      </w:r>
      <w:r w:rsidR="00A93810" w:rsidRPr="002B015F">
        <w:rPr>
          <w:rFonts w:ascii="Arial" w:hAnsi="Arial" w:cs="Arial"/>
          <w:i/>
          <w:iCs/>
          <w:sz w:val="20"/>
          <w:szCs w:val="20"/>
          <w:lang w:val="es-ES"/>
        </w:rPr>
        <w:t>ADQUISICIÓN DE MAQUINARIA Y EQUIPOS PARA EL FORTALECIMIENTO DE LOS PROYECTOS PRODUCTIVOS AGROPECUARIOS Y AGROINDUSTRIALES DE ASOCIACIONES DE PRODUCTORES DEL DEPARTAMENTO DE CALDAS-LOTE No.</w:t>
      </w:r>
      <w:r w:rsidR="002B015F" w:rsidRPr="002B015F">
        <w:rPr>
          <w:rFonts w:ascii="Arial" w:hAnsi="Arial" w:cs="Arial"/>
          <w:i/>
          <w:iCs/>
          <w:sz w:val="20"/>
          <w:szCs w:val="20"/>
          <w:lang w:val="es-ES"/>
        </w:rPr>
        <w:t>2</w:t>
      </w:r>
      <w:r w:rsidR="00A93810" w:rsidRPr="002B015F">
        <w:rPr>
          <w:rFonts w:ascii="Arial" w:hAnsi="Arial" w:cs="Arial"/>
          <w:i/>
          <w:iCs/>
          <w:sz w:val="20"/>
          <w:szCs w:val="20"/>
          <w:lang w:val="es-ES"/>
        </w:rPr>
        <w:t>-</w:t>
      </w:r>
      <w:r w:rsidR="002B015F" w:rsidRPr="002B015F">
        <w:rPr>
          <w:rFonts w:ascii="Arial" w:hAnsi="Arial" w:cs="Arial"/>
          <w:sz w:val="20"/>
          <w:szCs w:val="20"/>
        </w:rPr>
        <w:t xml:space="preserve"> </w:t>
      </w:r>
      <w:r w:rsidR="002B015F" w:rsidRPr="002B015F">
        <w:rPr>
          <w:rFonts w:ascii="Arial" w:hAnsi="Arial" w:cs="Arial"/>
          <w:i/>
          <w:iCs/>
          <w:sz w:val="20"/>
          <w:szCs w:val="20"/>
          <w:lang w:val="es-ES"/>
        </w:rPr>
        <w:t>REFINADORES DE CACAO</w:t>
      </w:r>
    </w:p>
    <w:p w14:paraId="35E546B5" w14:textId="77777777" w:rsidR="00F468F9" w:rsidRPr="002B015F" w:rsidRDefault="00F468F9" w:rsidP="00852281">
      <w:pPr>
        <w:autoSpaceDE w:val="0"/>
        <w:autoSpaceDN w:val="0"/>
        <w:adjustRightInd w:val="0"/>
        <w:spacing w:line="276" w:lineRule="auto"/>
        <w:jc w:val="both"/>
        <w:rPr>
          <w:rFonts w:ascii="Arial" w:hAnsi="Arial" w:cs="Arial"/>
          <w:b/>
          <w:sz w:val="20"/>
          <w:szCs w:val="20"/>
        </w:rPr>
      </w:pPr>
    </w:p>
    <w:p w14:paraId="69F9078E" w14:textId="47E5C48D" w:rsidR="00FC6085" w:rsidRPr="002B015F" w:rsidRDefault="006212E9" w:rsidP="00A93810">
      <w:pPr>
        <w:spacing w:line="276" w:lineRule="auto"/>
        <w:jc w:val="both"/>
        <w:rPr>
          <w:rFonts w:ascii="Arial" w:hAnsi="Arial" w:cs="Arial"/>
          <w:b/>
          <w:bCs/>
          <w:color w:val="000000"/>
          <w:sz w:val="20"/>
          <w:szCs w:val="20"/>
        </w:rPr>
      </w:pPr>
      <w:r w:rsidRPr="002B015F">
        <w:rPr>
          <w:rFonts w:ascii="Arial" w:hAnsi="Arial" w:cs="Arial"/>
          <w:b/>
          <w:bCs/>
          <w:color w:val="000000"/>
          <w:sz w:val="20"/>
          <w:szCs w:val="20"/>
        </w:rPr>
        <w:t>CONDICIONES TÉCNICAS EXIGIDAS:</w:t>
      </w:r>
      <w:r w:rsidR="00514823" w:rsidRPr="002B015F">
        <w:rPr>
          <w:rFonts w:ascii="Arial" w:hAnsi="Arial" w:cs="Arial"/>
          <w:b/>
          <w:bCs/>
          <w:color w:val="000000"/>
          <w:sz w:val="20"/>
          <w:szCs w:val="20"/>
        </w:rPr>
        <w:t xml:space="preserve"> </w:t>
      </w:r>
    </w:p>
    <w:p w14:paraId="53AD2002" w14:textId="77777777" w:rsidR="00A93810" w:rsidRPr="002B015F" w:rsidRDefault="00A93810" w:rsidP="00A93810">
      <w:pPr>
        <w:spacing w:line="276" w:lineRule="auto"/>
        <w:jc w:val="both"/>
        <w:rPr>
          <w:rFonts w:ascii="Arial" w:hAnsi="Arial" w:cs="Arial"/>
          <w:b/>
          <w:bCs/>
          <w:color w:val="000000"/>
          <w:sz w:val="20"/>
          <w:szCs w:val="20"/>
        </w:rPr>
      </w:pPr>
    </w:p>
    <w:p w14:paraId="6A94F9E6" w14:textId="77777777" w:rsidR="002B015F" w:rsidRPr="002B015F" w:rsidRDefault="002B015F" w:rsidP="002B015F">
      <w:pPr>
        <w:ind w:right="93"/>
        <w:jc w:val="both"/>
        <w:rPr>
          <w:rFonts w:ascii="Arial" w:eastAsia="Arial" w:hAnsi="Arial" w:cs="Arial"/>
          <w:b/>
          <w:bCs/>
          <w:noProof/>
          <w:sz w:val="20"/>
          <w:szCs w:val="20"/>
          <w:u w:val="single"/>
        </w:rPr>
      </w:pPr>
      <w:r w:rsidRPr="002B015F">
        <w:rPr>
          <w:rFonts w:ascii="Arial" w:eastAsia="Arial" w:hAnsi="Arial" w:cs="Arial"/>
          <w:b/>
          <w:bCs/>
          <w:noProof/>
          <w:sz w:val="20"/>
          <w:szCs w:val="20"/>
          <w:u w:val="single"/>
        </w:rPr>
        <w:t>LOTE #2 : REFINADORES DE CACAO</w:t>
      </w:r>
    </w:p>
    <w:p w14:paraId="7043E902" w14:textId="77777777" w:rsidR="002B015F" w:rsidRPr="002B015F" w:rsidRDefault="002B015F" w:rsidP="002B01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0"/>
        <w:gridCol w:w="6444"/>
        <w:gridCol w:w="1209"/>
        <w:gridCol w:w="1093"/>
      </w:tblGrid>
      <w:tr w:rsidR="002B015F" w:rsidRPr="002B015F" w14:paraId="2645F52D" w14:textId="77777777" w:rsidTr="003B138A">
        <w:trPr>
          <w:tblHeader/>
          <w:tblCellSpacing w:w="15" w:type="dxa"/>
        </w:trPr>
        <w:tc>
          <w:tcPr>
            <w:tcW w:w="0" w:type="auto"/>
            <w:vAlign w:val="center"/>
            <w:hideMark/>
          </w:tcPr>
          <w:p w14:paraId="784EE69D" w14:textId="77777777" w:rsidR="002B015F" w:rsidRPr="002B015F" w:rsidRDefault="002B015F" w:rsidP="003B138A">
            <w:pPr>
              <w:ind w:right="93"/>
              <w:jc w:val="both"/>
              <w:rPr>
                <w:rFonts w:ascii="Arial" w:eastAsia="Arial" w:hAnsi="Arial" w:cs="Arial"/>
                <w:b/>
                <w:bCs/>
                <w:sz w:val="20"/>
                <w:szCs w:val="20"/>
              </w:rPr>
            </w:pPr>
            <w:r w:rsidRPr="002B015F">
              <w:rPr>
                <w:rFonts w:ascii="Arial" w:eastAsia="Arial" w:hAnsi="Arial" w:cs="Arial"/>
                <w:b/>
                <w:bCs/>
                <w:sz w:val="20"/>
                <w:szCs w:val="20"/>
              </w:rPr>
              <w:t>Ítem</w:t>
            </w:r>
          </w:p>
        </w:tc>
        <w:tc>
          <w:tcPr>
            <w:tcW w:w="0" w:type="auto"/>
            <w:vAlign w:val="center"/>
            <w:hideMark/>
          </w:tcPr>
          <w:p w14:paraId="05F1FCAA" w14:textId="77777777" w:rsidR="002B015F" w:rsidRPr="002B015F" w:rsidRDefault="002B015F" w:rsidP="003B138A">
            <w:pPr>
              <w:ind w:right="93"/>
              <w:jc w:val="both"/>
              <w:rPr>
                <w:rFonts w:ascii="Arial" w:eastAsia="Arial" w:hAnsi="Arial" w:cs="Arial"/>
                <w:b/>
                <w:bCs/>
                <w:sz w:val="20"/>
                <w:szCs w:val="20"/>
              </w:rPr>
            </w:pPr>
            <w:r w:rsidRPr="002B015F">
              <w:rPr>
                <w:rFonts w:ascii="Arial" w:eastAsia="Arial" w:hAnsi="Arial" w:cs="Arial"/>
                <w:b/>
                <w:bCs/>
                <w:sz w:val="20"/>
                <w:szCs w:val="20"/>
              </w:rPr>
              <w:t>Descripción del bien</w:t>
            </w:r>
          </w:p>
        </w:tc>
        <w:tc>
          <w:tcPr>
            <w:tcW w:w="0" w:type="auto"/>
          </w:tcPr>
          <w:p w14:paraId="2F76C154" w14:textId="77777777" w:rsidR="002B015F" w:rsidRPr="002B015F" w:rsidRDefault="002B015F" w:rsidP="003B138A">
            <w:pPr>
              <w:ind w:right="93"/>
              <w:jc w:val="both"/>
              <w:rPr>
                <w:rFonts w:ascii="Arial" w:eastAsia="Arial" w:hAnsi="Arial" w:cs="Arial"/>
                <w:b/>
                <w:bCs/>
                <w:sz w:val="20"/>
                <w:szCs w:val="20"/>
              </w:rPr>
            </w:pPr>
            <w:r w:rsidRPr="002B015F">
              <w:rPr>
                <w:rFonts w:ascii="Arial" w:eastAsia="Arial" w:hAnsi="Arial" w:cs="Arial"/>
                <w:b/>
                <w:bCs/>
                <w:sz w:val="20"/>
                <w:szCs w:val="20"/>
              </w:rPr>
              <w:t>Unidad de medida</w:t>
            </w:r>
          </w:p>
        </w:tc>
        <w:tc>
          <w:tcPr>
            <w:tcW w:w="0" w:type="auto"/>
            <w:vAlign w:val="center"/>
            <w:hideMark/>
          </w:tcPr>
          <w:p w14:paraId="79E37680" w14:textId="77777777" w:rsidR="002B015F" w:rsidRPr="002B015F" w:rsidRDefault="002B015F" w:rsidP="003B138A">
            <w:pPr>
              <w:ind w:right="93"/>
              <w:jc w:val="both"/>
              <w:rPr>
                <w:rFonts w:ascii="Arial" w:eastAsia="Arial" w:hAnsi="Arial" w:cs="Arial"/>
                <w:b/>
                <w:bCs/>
                <w:sz w:val="20"/>
                <w:szCs w:val="20"/>
              </w:rPr>
            </w:pPr>
            <w:r w:rsidRPr="002B015F">
              <w:rPr>
                <w:rFonts w:ascii="Arial" w:eastAsia="Arial" w:hAnsi="Arial" w:cs="Arial"/>
                <w:b/>
                <w:bCs/>
                <w:sz w:val="20"/>
                <w:szCs w:val="20"/>
              </w:rPr>
              <w:t>Cantidad</w:t>
            </w:r>
          </w:p>
        </w:tc>
      </w:tr>
      <w:tr w:rsidR="002B015F" w:rsidRPr="002B015F" w14:paraId="4D14AE64" w14:textId="77777777" w:rsidTr="003B138A">
        <w:trPr>
          <w:tblCellSpacing w:w="15" w:type="dxa"/>
        </w:trPr>
        <w:tc>
          <w:tcPr>
            <w:tcW w:w="0" w:type="auto"/>
            <w:vAlign w:val="center"/>
            <w:hideMark/>
          </w:tcPr>
          <w:p w14:paraId="64DB8FBE" w14:textId="77777777" w:rsidR="002B015F" w:rsidRPr="002B015F" w:rsidRDefault="002B015F" w:rsidP="003B138A">
            <w:pPr>
              <w:ind w:right="93"/>
              <w:jc w:val="both"/>
              <w:rPr>
                <w:rFonts w:ascii="Arial" w:eastAsia="Arial" w:hAnsi="Arial" w:cs="Arial"/>
                <w:sz w:val="20"/>
                <w:szCs w:val="20"/>
              </w:rPr>
            </w:pPr>
            <w:r w:rsidRPr="002B015F">
              <w:rPr>
                <w:rFonts w:ascii="Arial" w:eastAsia="Arial" w:hAnsi="Arial" w:cs="Arial"/>
                <w:sz w:val="20"/>
                <w:szCs w:val="20"/>
              </w:rPr>
              <w:t>1</w:t>
            </w:r>
          </w:p>
        </w:tc>
        <w:tc>
          <w:tcPr>
            <w:tcW w:w="0" w:type="auto"/>
            <w:vAlign w:val="center"/>
            <w:hideMark/>
          </w:tcPr>
          <w:p w14:paraId="56266867" w14:textId="77777777" w:rsidR="002B015F" w:rsidRPr="002B015F" w:rsidRDefault="002B015F" w:rsidP="003B138A">
            <w:pPr>
              <w:ind w:right="93"/>
              <w:jc w:val="both"/>
              <w:rPr>
                <w:rFonts w:ascii="Arial" w:eastAsia="Arial" w:hAnsi="Arial" w:cs="Arial"/>
                <w:sz w:val="20"/>
                <w:szCs w:val="20"/>
              </w:rPr>
            </w:pPr>
            <w:r w:rsidRPr="002B015F">
              <w:rPr>
                <w:rFonts w:ascii="Arial" w:eastAsia="Arial" w:hAnsi="Arial" w:cs="Arial"/>
                <w:sz w:val="20"/>
                <w:szCs w:val="20"/>
              </w:rPr>
              <w:t>Refinador para cacao con capacidad de 10 kg por lote, destinado al refinado, molienda y conchado de licor de cacao y otros productos alimenticios de características similares. El equipo deberá estar fabricado en acero inoxidable apto para contacto con alimentos, contar con sistema de molienda mediante piedras de granito, bolas o tecnología equivalente, estructura metálica de alta resistencia, sistema que facilite la descarga del producto y accionamiento adecuado para trabajo continuo, garantizando el correcto procesamiento del cacao y la obtención de una pasta refinada de manera uniforme.</w:t>
            </w:r>
          </w:p>
        </w:tc>
        <w:tc>
          <w:tcPr>
            <w:tcW w:w="0" w:type="auto"/>
          </w:tcPr>
          <w:p w14:paraId="1A802557" w14:textId="77777777" w:rsidR="002B015F" w:rsidRPr="002B015F" w:rsidRDefault="002B015F" w:rsidP="003B138A">
            <w:pPr>
              <w:ind w:right="93"/>
              <w:jc w:val="both"/>
              <w:rPr>
                <w:rFonts w:ascii="Arial" w:eastAsia="Arial" w:hAnsi="Arial" w:cs="Arial"/>
                <w:b/>
                <w:bCs/>
                <w:sz w:val="20"/>
                <w:szCs w:val="20"/>
              </w:rPr>
            </w:pPr>
            <w:r w:rsidRPr="002B015F">
              <w:rPr>
                <w:rFonts w:ascii="Arial" w:eastAsia="Arial" w:hAnsi="Arial" w:cs="Arial"/>
                <w:b/>
                <w:bCs/>
                <w:sz w:val="20"/>
                <w:szCs w:val="20"/>
              </w:rPr>
              <w:t>Unidades</w:t>
            </w:r>
          </w:p>
        </w:tc>
        <w:tc>
          <w:tcPr>
            <w:tcW w:w="0" w:type="auto"/>
            <w:vAlign w:val="center"/>
            <w:hideMark/>
          </w:tcPr>
          <w:p w14:paraId="41253FFD" w14:textId="77777777" w:rsidR="002B015F" w:rsidRPr="002B015F" w:rsidRDefault="002B015F" w:rsidP="003B138A">
            <w:pPr>
              <w:ind w:right="93"/>
              <w:jc w:val="both"/>
              <w:rPr>
                <w:rFonts w:ascii="Arial" w:eastAsia="Arial" w:hAnsi="Arial" w:cs="Arial"/>
                <w:sz w:val="20"/>
                <w:szCs w:val="20"/>
              </w:rPr>
            </w:pPr>
            <w:r w:rsidRPr="002B015F">
              <w:rPr>
                <w:rFonts w:ascii="Arial" w:eastAsia="Arial" w:hAnsi="Arial" w:cs="Arial"/>
                <w:b/>
                <w:bCs/>
                <w:sz w:val="20"/>
                <w:szCs w:val="20"/>
              </w:rPr>
              <w:t>2 unidades</w:t>
            </w:r>
          </w:p>
        </w:tc>
      </w:tr>
    </w:tbl>
    <w:p w14:paraId="47C20756" w14:textId="77777777" w:rsidR="00A93810" w:rsidRPr="002B015F" w:rsidRDefault="00A93810" w:rsidP="00A93810">
      <w:pPr>
        <w:spacing w:line="276" w:lineRule="auto"/>
        <w:jc w:val="both"/>
        <w:rPr>
          <w:rFonts w:ascii="Arial" w:hAnsi="Arial" w:cs="Arial"/>
          <w:sz w:val="20"/>
          <w:szCs w:val="20"/>
        </w:rPr>
      </w:pPr>
    </w:p>
    <w:p w14:paraId="4F8EA4D2" w14:textId="77777777" w:rsidR="00A93810" w:rsidRPr="002B015F" w:rsidRDefault="00A93810" w:rsidP="00A93810">
      <w:pPr>
        <w:numPr>
          <w:ilvl w:val="0"/>
          <w:numId w:val="9"/>
        </w:numPr>
        <w:spacing w:after="160" w:line="259" w:lineRule="auto"/>
        <w:jc w:val="both"/>
        <w:rPr>
          <w:rFonts w:ascii="Arial" w:hAnsi="Arial" w:cs="Arial"/>
          <w:sz w:val="20"/>
          <w:szCs w:val="20"/>
        </w:rPr>
      </w:pPr>
      <w:r w:rsidRPr="002B015F">
        <w:rPr>
          <w:rFonts w:ascii="Arial" w:hAnsi="Arial" w:cs="Arial"/>
          <w:sz w:val="20"/>
          <w:szCs w:val="20"/>
        </w:rPr>
        <w:t xml:space="preserve">Los bienes objeto de cada uno de los lotes deberán ser </w:t>
      </w:r>
      <w:r w:rsidRPr="002B015F">
        <w:rPr>
          <w:rFonts w:ascii="Arial" w:hAnsi="Arial" w:cs="Arial"/>
          <w:b/>
          <w:bCs/>
          <w:sz w:val="20"/>
          <w:szCs w:val="20"/>
        </w:rPr>
        <w:t>nuevos, de primera calidad y encontrarse en adecuadas condiciones de funcionamiento</w:t>
      </w:r>
      <w:r w:rsidRPr="002B015F">
        <w:rPr>
          <w:rFonts w:ascii="Arial" w:hAnsi="Arial" w:cs="Arial"/>
          <w:sz w:val="20"/>
          <w:szCs w:val="20"/>
        </w:rPr>
        <w:t xml:space="preserve">, y deberán contar con la </w:t>
      </w:r>
      <w:r w:rsidRPr="002B015F">
        <w:rPr>
          <w:rFonts w:ascii="Arial" w:hAnsi="Arial" w:cs="Arial"/>
          <w:b/>
          <w:bCs/>
          <w:sz w:val="20"/>
          <w:szCs w:val="20"/>
        </w:rPr>
        <w:t>garantía comercial correspondiente, de conformidad con la normatividad colombiana aplicable y las condiciones ofrecidas por el contratista</w:t>
      </w:r>
      <w:r w:rsidRPr="002B015F">
        <w:rPr>
          <w:rFonts w:ascii="Arial" w:hAnsi="Arial" w:cs="Arial"/>
          <w:sz w:val="20"/>
          <w:szCs w:val="20"/>
        </w:rPr>
        <w:t xml:space="preserve">. </w:t>
      </w:r>
    </w:p>
    <w:p w14:paraId="2E55EA53" w14:textId="77777777" w:rsidR="00A93810" w:rsidRPr="002B015F" w:rsidRDefault="00A93810" w:rsidP="00A93810">
      <w:pPr>
        <w:numPr>
          <w:ilvl w:val="0"/>
          <w:numId w:val="9"/>
        </w:numPr>
        <w:spacing w:after="160" w:line="259" w:lineRule="auto"/>
        <w:jc w:val="both"/>
        <w:rPr>
          <w:rFonts w:ascii="Arial" w:hAnsi="Arial" w:cs="Arial"/>
          <w:sz w:val="20"/>
          <w:szCs w:val="20"/>
        </w:rPr>
      </w:pPr>
      <w:r w:rsidRPr="002B015F">
        <w:rPr>
          <w:rFonts w:ascii="Arial" w:hAnsi="Arial" w:cs="Arial"/>
          <w:sz w:val="20"/>
          <w:szCs w:val="20"/>
        </w:rPr>
        <w:t xml:space="preserve">El contratista deberá realizar la </w:t>
      </w:r>
      <w:r w:rsidRPr="002B015F">
        <w:rPr>
          <w:rFonts w:ascii="Arial" w:hAnsi="Arial" w:cs="Arial"/>
          <w:b/>
          <w:bCs/>
          <w:sz w:val="20"/>
          <w:szCs w:val="20"/>
        </w:rPr>
        <w:t>entrega de los bienes dentro del plazo establecido para la ejecución del contrato</w:t>
      </w:r>
      <w:r w:rsidRPr="002B015F">
        <w:rPr>
          <w:rFonts w:ascii="Arial" w:hAnsi="Arial" w:cs="Arial"/>
          <w:sz w:val="20"/>
          <w:szCs w:val="20"/>
        </w:rPr>
        <w:t xml:space="preserve">, esto es, hasta </w:t>
      </w:r>
      <w:r w:rsidRPr="002B015F">
        <w:rPr>
          <w:rFonts w:ascii="Arial" w:hAnsi="Arial" w:cs="Arial"/>
          <w:b/>
          <w:bCs/>
          <w:sz w:val="20"/>
          <w:szCs w:val="20"/>
        </w:rPr>
        <w:t>sesenta (60) días calendario</w:t>
      </w:r>
      <w:r w:rsidRPr="002B015F">
        <w:rPr>
          <w:rFonts w:ascii="Arial" w:hAnsi="Arial" w:cs="Arial"/>
          <w:sz w:val="20"/>
          <w:szCs w:val="20"/>
        </w:rPr>
        <w:t xml:space="preserve"> contados a partir de la suscripción del Acta de Inicio, en los lugares determinados por la Entidad para cada uno de los lotes. </w:t>
      </w:r>
    </w:p>
    <w:p w14:paraId="310B4A6B" w14:textId="77777777" w:rsidR="00A93810" w:rsidRPr="002B015F" w:rsidRDefault="00A93810" w:rsidP="00A93810">
      <w:pPr>
        <w:numPr>
          <w:ilvl w:val="0"/>
          <w:numId w:val="9"/>
        </w:numPr>
        <w:spacing w:after="160" w:line="259" w:lineRule="auto"/>
        <w:jc w:val="both"/>
        <w:rPr>
          <w:rFonts w:ascii="Arial" w:hAnsi="Arial" w:cs="Arial"/>
          <w:sz w:val="20"/>
          <w:szCs w:val="20"/>
        </w:rPr>
      </w:pPr>
      <w:r w:rsidRPr="002B015F">
        <w:rPr>
          <w:rFonts w:ascii="Arial" w:hAnsi="Arial" w:cs="Arial"/>
          <w:sz w:val="20"/>
          <w:szCs w:val="20"/>
        </w:rPr>
        <w:t xml:space="preserve">Los bienes suministrados deberán corresponder a las </w:t>
      </w:r>
      <w:r w:rsidRPr="002B015F">
        <w:rPr>
          <w:rFonts w:ascii="Arial" w:hAnsi="Arial" w:cs="Arial"/>
          <w:b/>
          <w:bCs/>
          <w:sz w:val="20"/>
          <w:szCs w:val="20"/>
        </w:rPr>
        <w:t>cantidades, características, especificaciones técnicas y condiciones mínimas establecidas por la Entidad para el respectivo lote</w:t>
      </w:r>
      <w:r w:rsidRPr="002B015F">
        <w:rPr>
          <w:rFonts w:ascii="Arial" w:hAnsi="Arial" w:cs="Arial"/>
          <w:sz w:val="20"/>
          <w:szCs w:val="20"/>
        </w:rPr>
        <w:t xml:space="preserve">. No se aceptarán bienes que presenten características inferiores a las requeridas. </w:t>
      </w:r>
    </w:p>
    <w:p w14:paraId="1932C3AA" w14:textId="77777777" w:rsidR="00A93810" w:rsidRPr="002B015F" w:rsidRDefault="00A93810" w:rsidP="00A93810">
      <w:pPr>
        <w:numPr>
          <w:ilvl w:val="0"/>
          <w:numId w:val="9"/>
        </w:numPr>
        <w:spacing w:after="160" w:line="259" w:lineRule="auto"/>
        <w:jc w:val="both"/>
        <w:rPr>
          <w:rFonts w:ascii="Arial" w:hAnsi="Arial" w:cs="Arial"/>
          <w:sz w:val="20"/>
          <w:szCs w:val="20"/>
        </w:rPr>
      </w:pPr>
      <w:r w:rsidRPr="002B015F">
        <w:rPr>
          <w:rFonts w:ascii="Arial" w:hAnsi="Arial" w:cs="Arial"/>
          <w:sz w:val="20"/>
          <w:szCs w:val="20"/>
        </w:rPr>
        <w:lastRenderedPageBreak/>
        <w:t xml:space="preserve">En caso de presentarse durante la ejecución contractual alguna circunstancia que haga necesario sustituir la referencia, modelo o característica particular del bien inicialmente ofertado, el contratista deberá </w:t>
      </w:r>
      <w:r w:rsidRPr="002B015F">
        <w:rPr>
          <w:rFonts w:ascii="Arial" w:hAnsi="Arial" w:cs="Arial"/>
          <w:b/>
          <w:bCs/>
          <w:sz w:val="20"/>
          <w:szCs w:val="20"/>
        </w:rPr>
        <w:t>informar previamente al supervisor y solicitar la correspondiente autorización</w:t>
      </w:r>
      <w:r w:rsidRPr="002B015F">
        <w:rPr>
          <w:rFonts w:ascii="Arial" w:hAnsi="Arial" w:cs="Arial"/>
          <w:sz w:val="20"/>
          <w:szCs w:val="20"/>
        </w:rPr>
        <w:t xml:space="preserve">. La sustitución únicamente podrá efectuarse cuando el bien propuesto como alternativa cumpla como mínimo con las especificaciones técnicas exigidas por la Entidad, no implique disminución de calidad o funcionalidad, no altere el objeto contractual y no genere costos adicionales para la Entidad. </w:t>
      </w:r>
    </w:p>
    <w:p w14:paraId="4B890D99" w14:textId="77777777" w:rsidR="00A93810" w:rsidRPr="002B015F" w:rsidRDefault="00A93810" w:rsidP="00A93810">
      <w:pPr>
        <w:numPr>
          <w:ilvl w:val="0"/>
          <w:numId w:val="9"/>
        </w:numPr>
        <w:spacing w:after="160" w:line="259" w:lineRule="auto"/>
        <w:jc w:val="both"/>
        <w:rPr>
          <w:rFonts w:ascii="Arial" w:hAnsi="Arial" w:cs="Arial"/>
          <w:sz w:val="20"/>
          <w:szCs w:val="20"/>
        </w:rPr>
      </w:pPr>
      <w:r w:rsidRPr="002B015F">
        <w:rPr>
          <w:rFonts w:ascii="Arial" w:hAnsi="Arial" w:cs="Arial"/>
          <w:sz w:val="20"/>
          <w:szCs w:val="20"/>
        </w:rPr>
        <w:t xml:space="preserve">Para efectos de la ejecución contractual, cualquier situación relacionada con la </w:t>
      </w:r>
      <w:r w:rsidRPr="002B015F">
        <w:rPr>
          <w:rFonts w:ascii="Arial" w:hAnsi="Arial" w:cs="Arial"/>
          <w:b/>
          <w:bCs/>
          <w:sz w:val="20"/>
          <w:szCs w:val="20"/>
        </w:rPr>
        <w:t>disponibilidad, referencia, modelo o características particulares de los bienes</w:t>
      </w:r>
      <w:r w:rsidRPr="002B015F">
        <w:rPr>
          <w:rFonts w:ascii="Arial" w:hAnsi="Arial" w:cs="Arial"/>
          <w:sz w:val="20"/>
          <w:szCs w:val="20"/>
        </w:rPr>
        <w:t xml:space="preserve"> deberá ser informada oportunamente al supervisor, quien determinará, dentro del marco de sus competencias y de los documentos del proceso, la procedencia de la solicitud. </w:t>
      </w:r>
    </w:p>
    <w:p w14:paraId="52C4B2E4" w14:textId="77777777" w:rsidR="00F054F0" w:rsidRPr="002B015F" w:rsidRDefault="00F054F0" w:rsidP="00F054F0">
      <w:pPr>
        <w:spacing w:line="276" w:lineRule="auto"/>
        <w:jc w:val="both"/>
        <w:rPr>
          <w:rFonts w:ascii="Arial" w:hAnsi="Arial" w:cs="Arial"/>
          <w:b/>
          <w:bCs/>
          <w:sz w:val="20"/>
          <w:szCs w:val="20"/>
        </w:rPr>
      </w:pPr>
    </w:p>
    <w:p w14:paraId="7E28A6DB" w14:textId="77777777" w:rsidR="00F054F0" w:rsidRPr="002B015F" w:rsidRDefault="00F054F0" w:rsidP="00F054F0">
      <w:pPr>
        <w:spacing w:line="276" w:lineRule="auto"/>
        <w:jc w:val="both"/>
        <w:rPr>
          <w:rFonts w:ascii="Arial" w:hAnsi="Arial" w:cs="Arial"/>
          <w:b/>
          <w:bCs/>
          <w:sz w:val="20"/>
          <w:szCs w:val="20"/>
        </w:rPr>
      </w:pPr>
      <w:r w:rsidRPr="002B015F">
        <w:rPr>
          <w:rFonts w:ascii="Arial" w:hAnsi="Arial" w:cs="Arial"/>
          <w:b/>
          <w:bCs/>
          <w:sz w:val="20"/>
          <w:szCs w:val="20"/>
          <w:highlight w:val="yellow"/>
        </w:rPr>
        <w:t>PROPUESTA ECONÒMICA PRESENTADA SEGÙN ANEXO 3</w:t>
      </w:r>
    </w:p>
    <w:p w14:paraId="31281AC7" w14:textId="77777777" w:rsidR="00F054F0" w:rsidRPr="002B015F" w:rsidRDefault="00F054F0" w:rsidP="00F054F0">
      <w:pPr>
        <w:spacing w:line="276" w:lineRule="auto"/>
        <w:jc w:val="both"/>
        <w:rPr>
          <w:rFonts w:ascii="Arial" w:hAnsi="Arial" w:cs="Arial"/>
          <w:b/>
          <w:bCs/>
          <w:sz w:val="20"/>
          <w:szCs w:val="20"/>
        </w:rPr>
      </w:pPr>
    </w:p>
    <w:p w14:paraId="5F0FB376" w14:textId="5F27CA22" w:rsidR="00F054F0" w:rsidRPr="002B015F" w:rsidRDefault="00F054F0" w:rsidP="00F054F0">
      <w:pPr>
        <w:spacing w:line="276" w:lineRule="auto"/>
        <w:jc w:val="both"/>
        <w:rPr>
          <w:rFonts w:ascii="Arial" w:hAnsi="Arial" w:cs="Arial"/>
          <w:b/>
          <w:bCs/>
          <w:sz w:val="20"/>
          <w:szCs w:val="20"/>
        </w:rPr>
      </w:pPr>
      <w:r w:rsidRPr="002B015F">
        <w:rPr>
          <w:rFonts w:ascii="Arial" w:hAnsi="Arial" w:cs="Arial"/>
          <w:b/>
          <w:bCs/>
          <w:sz w:val="20"/>
          <w:szCs w:val="20"/>
          <w:highlight w:val="yellow"/>
        </w:rPr>
        <w:t>ESPACIO PARA UBICAR PANTALLAZO DE LA OFERTA GANADORA</w:t>
      </w:r>
      <w:r w:rsidRPr="002B015F">
        <w:rPr>
          <w:rFonts w:ascii="Arial" w:hAnsi="Arial" w:cs="Arial"/>
          <w:b/>
          <w:bCs/>
          <w:sz w:val="20"/>
          <w:szCs w:val="20"/>
        </w:rPr>
        <w:t xml:space="preserve">  </w:t>
      </w:r>
    </w:p>
    <w:p w14:paraId="78649F83" w14:textId="77777777" w:rsidR="00F054F0" w:rsidRPr="002B015F" w:rsidRDefault="00F054F0" w:rsidP="00F054F0">
      <w:pPr>
        <w:spacing w:line="276" w:lineRule="auto"/>
        <w:jc w:val="both"/>
        <w:rPr>
          <w:rFonts w:ascii="Arial" w:hAnsi="Arial" w:cs="Arial"/>
          <w:b/>
          <w:bCs/>
          <w:sz w:val="20"/>
          <w:szCs w:val="20"/>
        </w:rPr>
      </w:pPr>
    </w:p>
    <w:p w14:paraId="50A0FACA" w14:textId="77777777" w:rsidR="00094348" w:rsidRPr="002B015F" w:rsidRDefault="00094348" w:rsidP="00852281">
      <w:pPr>
        <w:spacing w:line="276" w:lineRule="auto"/>
        <w:jc w:val="both"/>
        <w:rPr>
          <w:rFonts w:ascii="Arial" w:hAnsi="Arial" w:cs="Arial"/>
          <w:b/>
          <w:bCs/>
          <w:sz w:val="20"/>
          <w:szCs w:val="20"/>
        </w:rPr>
      </w:pPr>
    </w:p>
    <w:p w14:paraId="76CEA3EC" w14:textId="23345248" w:rsidR="0001633E" w:rsidRPr="002B015F" w:rsidRDefault="0001633E" w:rsidP="00852281">
      <w:pPr>
        <w:autoSpaceDE w:val="0"/>
        <w:autoSpaceDN w:val="0"/>
        <w:adjustRightInd w:val="0"/>
        <w:spacing w:line="276" w:lineRule="auto"/>
        <w:jc w:val="both"/>
        <w:rPr>
          <w:rFonts w:ascii="Arial" w:hAnsi="Arial" w:cs="Arial"/>
          <w:color w:val="EE0000"/>
          <w:sz w:val="20"/>
          <w:szCs w:val="20"/>
        </w:rPr>
      </w:pPr>
      <w:r w:rsidRPr="002B015F">
        <w:rPr>
          <w:rFonts w:ascii="Arial" w:hAnsi="Arial" w:cs="Arial"/>
          <w:b/>
          <w:sz w:val="20"/>
          <w:szCs w:val="20"/>
        </w:rPr>
        <w:t>VALOR</w:t>
      </w:r>
      <w:r w:rsidR="00420793" w:rsidRPr="002B015F">
        <w:rPr>
          <w:rFonts w:ascii="Arial" w:hAnsi="Arial" w:cs="Arial"/>
          <w:b/>
          <w:sz w:val="20"/>
          <w:szCs w:val="20"/>
        </w:rPr>
        <w:t xml:space="preserve"> ADJUDICADO</w:t>
      </w:r>
      <w:r w:rsidRPr="002B015F">
        <w:rPr>
          <w:rFonts w:ascii="Arial" w:hAnsi="Arial" w:cs="Arial"/>
          <w:b/>
          <w:sz w:val="20"/>
          <w:szCs w:val="20"/>
        </w:rPr>
        <w:t>:</w:t>
      </w:r>
      <w:r w:rsidRPr="002B015F">
        <w:rPr>
          <w:rFonts w:ascii="Arial" w:hAnsi="Arial" w:cs="Arial"/>
          <w:sz w:val="20"/>
          <w:szCs w:val="20"/>
        </w:rPr>
        <w:t xml:space="preserve"> </w:t>
      </w:r>
      <w:r w:rsidR="00420793" w:rsidRPr="002B015F">
        <w:rPr>
          <w:rFonts w:ascii="Arial" w:hAnsi="Arial" w:cs="Arial"/>
          <w:sz w:val="20"/>
          <w:szCs w:val="20"/>
        </w:rPr>
        <w:t xml:space="preserve"> </w:t>
      </w:r>
      <w:r w:rsidR="00B75391" w:rsidRPr="002B015F">
        <w:rPr>
          <w:rFonts w:ascii="Arial" w:hAnsi="Arial" w:cs="Arial"/>
          <w:color w:val="EE0000"/>
          <w:sz w:val="20"/>
          <w:szCs w:val="20"/>
          <w:highlight w:val="black"/>
        </w:rPr>
        <w:t>VALOR DE LA OFERTA DEL PROPONENTE</w:t>
      </w:r>
      <w:r w:rsidR="00420793" w:rsidRPr="002B015F">
        <w:rPr>
          <w:rFonts w:ascii="Arial" w:hAnsi="Arial" w:cs="Arial"/>
          <w:color w:val="EE0000"/>
          <w:sz w:val="20"/>
          <w:szCs w:val="20"/>
          <w:highlight w:val="black"/>
        </w:rPr>
        <w:t>.</w:t>
      </w:r>
    </w:p>
    <w:p w14:paraId="707391DD" w14:textId="23A2B2AD" w:rsidR="008A19D8" w:rsidRPr="002B015F" w:rsidRDefault="008A19D8" w:rsidP="00852281">
      <w:pPr>
        <w:spacing w:line="276" w:lineRule="auto"/>
        <w:jc w:val="both"/>
        <w:rPr>
          <w:rFonts w:ascii="Arial" w:hAnsi="Arial" w:cs="Arial"/>
          <w:sz w:val="20"/>
          <w:szCs w:val="20"/>
        </w:rPr>
      </w:pPr>
    </w:p>
    <w:p w14:paraId="01AE37ED" w14:textId="77777777" w:rsidR="00207C9C" w:rsidRPr="002B015F" w:rsidRDefault="00207C9C" w:rsidP="00207C9C">
      <w:pPr>
        <w:spacing w:line="276" w:lineRule="auto"/>
        <w:jc w:val="both"/>
        <w:rPr>
          <w:rFonts w:ascii="Arial" w:hAnsi="Arial" w:cs="Arial"/>
          <w:bCs/>
          <w:color w:val="FF0000"/>
          <w:sz w:val="20"/>
          <w:szCs w:val="20"/>
        </w:rPr>
      </w:pPr>
      <w:r w:rsidRPr="002B015F">
        <w:rPr>
          <w:rFonts w:ascii="Arial" w:hAnsi="Arial" w:cs="Arial"/>
          <w:b/>
          <w:bCs/>
          <w:sz w:val="20"/>
          <w:szCs w:val="20"/>
        </w:rPr>
        <w:t xml:space="preserve">PRESUPUESTO OFICIAL: </w:t>
      </w:r>
      <w:r w:rsidRPr="002B015F">
        <w:rPr>
          <w:rFonts w:ascii="Arial" w:hAnsi="Arial" w:cs="Arial"/>
          <w:bCs/>
          <w:color w:val="EE0000"/>
          <w:sz w:val="20"/>
          <w:szCs w:val="20"/>
        </w:rPr>
        <w:t>Colocar el cuadro con los valores unitarios y totales presentado en la oferta</w:t>
      </w:r>
    </w:p>
    <w:p w14:paraId="13A43653" w14:textId="77777777" w:rsidR="00207C9C" w:rsidRPr="002B015F" w:rsidRDefault="00207C9C" w:rsidP="00207C9C">
      <w:pPr>
        <w:spacing w:line="276" w:lineRule="auto"/>
        <w:rPr>
          <w:rFonts w:ascii="Arial" w:hAnsi="Arial" w:cs="Arial"/>
          <w:color w:val="000000"/>
          <w:sz w:val="20"/>
          <w:szCs w:val="20"/>
        </w:rPr>
      </w:pPr>
    </w:p>
    <w:p w14:paraId="1DC4BC9D" w14:textId="77777777" w:rsidR="00207C9C" w:rsidRPr="002B015F" w:rsidRDefault="00207C9C" w:rsidP="00207C9C">
      <w:pPr>
        <w:spacing w:line="276" w:lineRule="auto"/>
        <w:rPr>
          <w:rFonts w:ascii="Arial" w:hAnsi="Arial" w:cs="Arial"/>
          <w:color w:val="000000"/>
          <w:sz w:val="20"/>
          <w:szCs w:val="20"/>
        </w:rPr>
      </w:pPr>
      <w:r w:rsidRPr="002B015F">
        <w:rPr>
          <w:rFonts w:ascii="Arial" w:hAnsi="Arial" w:cs="Arial"/>
          <w:color w:val="000000"/>
          <w:sz w:val="20"/>
          <w:szCs w:val="20"/>
        </w:rPr>
        <w:t>_________________________________________________</w:t>
      </w:r>
    </w:p>
    <w:p w14:paraId="33AD6825" w14:textId="77777777" w:rsidR="00207C9C" w:rsidRPr="002B015F" w:rsidRDefault="00207C9C" w:rsidP="00852281">
      <w:pPr>
        <w:spacing w:line="276" w:lineRule="auto"/>
        <w:jc w:val="both"/>
        <w:rPr>
          <w:rFonts w:ascii="Arial" w:hAnsi="Arial" w:cs="Arial"/>
          <w:sz w:val="20"/>
          <w:szCs w:val="20"/>
        </w:rPr>
      </w:pPr>
    </w:p>
    <w:p w14:paraId="62DACDFA" w14:textId="77777777" w:rsidR="00514823" w:rsidRPr="002B015F" w:rsidRDefault="008A19D8" w:rsidP="00852281">
      <w:pPr>
        <w:spacing w:line="276" w:lineRule="auto"/>
        <w:jc w:val="both"/>
        <w:rPr>
          <w:rFonts w:ascii="Arial" w:hAnsi="Arial" w:cs="Arial"/>
          <w:color w:val="000000" w:themeColor="text1"/>
          <w:sz w:val="20"/>
          <w:szCs w:val="20"/>
        </w:rPr>
      </w:pPr>
      <w:r w:rsidRPr="002B015F">
        <w:rPr>
          <w:rFonts w:ascii="Arial" w:hAnsi="Arial" w:cs="Arial"/>
          <w:b/>
          <w:sz w:val="20"/>
          <w:szCs w:val="20"/>
        </w:rPr>
        <w:t>CERTIFICADO DE DISPONIBILIDAD PRESUPUESTAL</w:t>
      </w:r>
      <w:r w:rsidR="0099041B" w:rsidRPr="002B015F">
        <w:rPr>
          <w:rFonts w:ascii="Arial" w:hAnsi="Arial" w:cs="Arial"/>
          <w:b/>
          <w:sz w:val="20"/>
          <w:szCs w:val="20"/>
        </w:rPr>
        <w:t>:</w:t>
      </w:r>
      <w:r w:rsidRPr="002B015F">
        <w:rPr>
          <w:rFonts w:ascii="Arial" w:hAnsi="Arial" w:cs="Arial"/>
          <w:sz w:val="20"/>
          <w:szCs w:val="20"/>
        </w:rPr>
        <w:t xml:space="preserve"> </w:t>
      </w:r>
      <w:bookmarkStart w:id="0" w:name="_Toc495332154"/>
      <w:r w:rsidR="00514823" w:rsidRPr="002B015F">
        <w:rPr>
          <w:rFonts w:ascii="Arial" w:hAnsi="Arial" w:cs="Arial"/>
          <w:color w:val="000000" w:themeColor="text1"/>
          <w:sz w:val="20"/>
          <w:szCs w:val="20"/>
        </w:rPr>
        <w:t>La entidad, para respaldar el compromiso derivado del presente proceso de contratación, cuenta con el siguiente certificado de disponibilidad presupuestal:</w:t>
      </w:r>
    </w:p>
    <w:p w14:paraId="1CAFB250" w14:textId="4DC2A0A1" w:rsidR="002157C0" w:rsidRPr="002B015F" w:rsidRDefault="002157C0" w:rsidP="00852281">
      <w:pPr>
        <w:autoSpaceDE w:val="0"/>
        <w:autoSpaceDN w:val="0"/>
        <w:adjustRightInd w:val="0"/>
        <w:spacing w:line="276" w:lineRule="auto"/>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3"/>
        <w:gridCol w:w="3042"/>
        <w:gridCol w:w="3151"/>
      </w:tblGrid>
      <w:tr w:rsidR="00A93810" w:rsidRPr="002B015F" w14:paraId="2989EBCB" w14:textId="77777777" w:rsidTr="003B138A">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82F055E" w14:textId="77777777" w:rsidR="00A93810" w:rsidRPr="002B015F" w:rsidRDefault="00A93810" w:rsidP="003B138A">
            <w:pPr>
              <w:spacing w:line="276" w:lineRule="auto"/>
              <w:jc w:val="center"/>
              <w:rPr>
                <w:rFonts w:ascii="Arial" w:eastAsia="Times New Roman" w:hAnsi="Arial" w:cs="Arial"/>
                <w:b/>
                <w:color w:val="FFFFFF" w:themeColor="background1"/>
                <w:sz w:val="20"/>
                <w:szCs w:val="20"/>
                <w:lang w:eastAsia="es-CO"/>
              </w:rPr>
            </w:pPr>
            <w:r w:rsidRPr="002B015F">
              <w:rPr>
                <w:rFonts w:ascii="Arial" w:eastAsia="Times New Roman" w:hAnsi="Arial" w:cs="Arial"/>
                <w:b/>
                <w:color w:val="FFFFFF" w:themeColor="background1"/>
                <w:sz w:val="20"/>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5EED9441" w14:textId="77777777" w:rsidR="00A93810" w:rsidRPr="002B015F" w:rsidRDefault="00A93810" w:rsidP="003B138A">
            <w:pPr>
              <w:spacing w:line="276" w:lineRule="auto"/>
              <w:jc w:val="center"/>
              <w:rPr>
                <w:rFonts w:ascii="Arial" w:eastAsia="Times New Roman" w:hAnsi="Arial" w:cs="Arial"/>
                <w:b/>
                <w:color w:val="FFFFFF" w:themeColor="background1"/>
                <w:sz w:val="20"/>
                <w:szCs w:val="20"/>
                <w:lang w:eastAsia="es-CO"/>
              </w:rPr>
            </w:pPr>
            <w:r w:rsidRPr="002B015F">
              <w:rPr>
                <w:rFonts w:ascii="Arial" w:eastAsia="Times New Roman" w:hAnsi="Arial" w:cs="Arial"/>
                <w:b/>
                <w:color w:val="FFFFFF" w:themeColor="background1"/>
                <w:sz w:val="20"/>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5B5D68CA" w14:textId="77777777" w:rsidR="00A93810" w:rsidRPr="002B015F" w:rsidRDefault="00A93810" w:rsidP="003B138A">
            <w:pPr>
              <w:spacing w:line="276" w:lineRule="auto"/>
              <w:jc w:val="center"/>
              <w:rPr>
                <w:rFonts w:ascii="Arial" w:eastAsia="Times New Roman" w:hAnsi="Arial" w:cs="Arial"/>
                <w:b/>
                <w:color w:val="FFFFFF" w:themeColor="background1"/>
                <w:sz w:val="20"/>
                <w:szCs w:val="20"/>
                <w:lang w:eastAsia="es-CO"/>
              </w:rPr>
            </w:pPr>
            <w:r w:rsidRPr="002B015F">
              <w:rPr>
                <w:rFonts w:ascii="Arial" w:eastAsia="Times New Roman" w:hAnsi="Arial" w:cs="Arial"/>
                <w:b/>
                <w:color w:val="FFFFFF" w:themeColor="background1"/>
                <w:sz w:val="20"/>
                <w:szCs w:val="20"/>
                <w:lang w:eastAsia="es-CO"/>
              </w:rPr>
              <w:t>Valor certificado de disponibilidad presupuestal</w:t>
            </w:r>
          </w:p>
        </w:tc>
      </w:tr>
      <w:tr w:rsidR="002B015F" w:rsidRPr="002B015F" w14:paraId="75E554BD" w14:textId="77777777" w:rsidTr="003B138A">
        <w:trPr>
          <w:trHeight w:val="291"/>
          <w:jc w:val="center"/>
        </w:trPr>
        <w:tc>
          <w:tcPr>
            <w:tcW w:w="0" w:type="auto"/>
            <w:vMerge w:val="restart"/>
            <w:tcBorders>
              <w:top w:val="single" w:sz="6" w:space="0" w:color="auto"/>
            </w:tcBorders>
            <w:vAlign w:val="center"/>
          </w:tcPr>
          <w:p w14:paraId="2B279F7E" w14:textId="3357EAA7" w:rsidR="002B015F" w:rsidRPr="002B015F" w:rsidRDefault="002B015F" w:rsidP="002B015F">
            <w:pPr>
              <w:spacing w:line="276" w:lineRule="auto"/>
              <w:jc w:val="center"/>
              <w:rPr>
                <w:rFonts w:ascii="Arial" w:hAnsi="Arial" w:cs="Arial"/>
                <w:sz w:val="20"/>
                <w:szCs w:val="20"/>
                <w:highlight w:val="yellow"/>
                <w:lang w:eastAsia="es-CO"/>
              </w:rPr>
            </w:pPr>
            <w:r w:rsidRPr="002B015F">
              <w:rPr>
                <w:rFonts w:ascii="Arial" w:hAnsi="Arial" w:cs="Arial"/>
                <w:sz w:val="20"/>
                <w:szCs w:val="20"/>
                <w:lang w:eastAsia="es-CO"/>
              </w:rPr>
              <w:t>3500049113</w:t>
            </w:r>
          </w:p>
        </w:tc>
        <w:tc>
          <w:tcPr>
            <w:tcW w:w="0" w:type="auto"/>
            <w:vMerge w:val="restart"/>
            <w:tcBorders>
              <w:top w:val="single" w:sz="6" w:space="0" w:color="auto"/>
            </w:tcBorders>
            <w:vAlign w:val="center"/>
          </w:tcPr>
          <w:p w14:paraId="2A1E68F6" w14:textId="6261C420" w:rsidR="002B015F" w:rsidRPr="002B015F" w:rsidRDefault="002B015F" w:rsidP="002B015F">
            <w:pPr>
              <w:spacing w:line="276" w:lineRule="auto"/>
              <w:jc w:val="center"/>
              <w:rPr>
                <w:rFonts w:ascii="Arial" w:hAnsi="Arial" w:cs="Arial"/>
                <w:sz w:val="20"/>
                <w:szCs w:val="20"/>
                <w:highlight w:val="yellow"/>
                <w:lang w:eastAsia="es-CO"/>
              </w:rPr>
            </w:pPr>
            <w:r w:rsidRPr="002B015F">
              <w:rPr>
                <w:rFonts w:ascii="Arial" w:hAnsi="Arial" w:cs="Arial"/>
                <w:sz w:val="20"/>
                <w:szCs w:val="20"/>
                <w:lang w:eastAsia="es-CO"/>
              </w:rPr>
              <w:t>11 de agosto de 2026</w:t>
            </w:r>
          </w:p>
        </w:tc>
        <w:tc>
          <w:tcPr>
            <w:tcW w:w="0" w:type="auto"/>
            <w:vMerge w:val="restart"/>
            <w:tcBorders>
              <w:top w:val="single" w:sz="6" w:space="0" w:color="auto"/>
            </w:tcBorders>
            <w:vAlign w:val="center"/>
          </w:tcPr>
          <w:p w14:paraId="6BAD6414" w14:textId="39036A51" w:rsidR="002B015F" w:rsidRPr="002B015F" w:rsidRDefault="002B015F" w:rsidP="002B015F">
            <w:pPr>
              <w:spacing w:line="276" w:lineRule="auto"/>
              <w:jc w:val="center"/>
              <w:rPr>
                <w:rFonts w:ascii="Arial" w:eastAsia="Times New Roman" w:hAnsi="Arial" w:cs="Arial"/>
                <w:sz w:val="20"/>
                <w:szCs w:val="20"/>
                <w:highlight w:val="yellow"/>
                <w:lang w:eastAsia="es-CO"/>
              </w:rPr>
            </w:pPr>
            <w:r w:rsidRPr="002B015F">
              <w:rPr>
                <w:rFonts w:ascii="Arial" w:hAnsi="Arial" w:cs="Arial"/>
                <w:sz w:val="20"/>
                <w:szCs w:val="20"/>
                <w:lang w:eastAsia="es-CO"/>
              </w:rPr>
              <w:t>$48.600.000</w:t>
            </w:r>
          </w:p>
        </w:tc>
      </w:tr>
      <w:tr w:rsidR="00A93810" w:rsidRPr="002B015F" w14:paraId="6F1A52B3" w14:textId="77777777" w:rsidTr="003B138A">
        <w:trPr>
          <w:trHeight w:val="291"/>
          <w:jc w:val="center"/>
        </w:trPr>
        <w:tc>
          <w:tcPr>
            <w:tcW w:w="0" w:type="auto"/>
            <w:vMerge/>
            <w:vAlign w:val="center"/>
          </w:tcPr>
          <w:p w14:paraId="79F0D210" w14:textId="77777777" w:rsidR="00A93810" w:rsidRPr="002B015F" w:rsidRDefault="00A93810" w:rsidP="003B138A">
            <w:pPr>
              <w:spacing w:line="276" w:lineRule="auto"/>
              <w:jc w:val="center"/>
              <w:rPr>
                <w:rFonts w:ascii="Arial" w:hAnsi="Arial" w:cs="Arial"/>
                <w:sz w:val="20"/>
                <w:szCs w:val="20"/>
                <w:highlight w:val="yellow"/>
                <w:lang w:eastAsia="es-CO"/>
              </w:rPr>
            </w:pPr>
          </w:p>
        </w:tc>
        <w:tc>
          <w:tcPr>
            <w:tcW w:w="0" w:type="auto"/>
            <w:vMerge/>
            <w:vAlign w:val="center"/>
          </w:tcPr>
          <w:p w14:paraId="26B7B650" w14:textId="77777777" w:rsidR="00A93810" w:rsidRPr="002B015F" w:rsidRDefault="00A93810" w:rsidP="003B138A">
            <w:pPr>
              <w:spacing w:line="276" w:lineRule="auto"/>
              <w:jc w:val="center"/>
              <w:rPr>
                <w:rFonts w:ascii="Arial" w:hAnsi="Arial" w:cs="Arial"/>
                <w:sz w:val="20"/>
                <w:szCs w:val="20"/>
                <w:highlight w:val="yellow"/>
                <w:lang w:eastAsia="es-CO"/>
              </w:rPr>
            </w:pPr>
          </w:p>
        </w:tc>
        <w:tc>
          <w:tcPr>
            <w:tcW w:w="0" w:type="auto"/>
            <w:vMerge/>
            <w:vAlign w:val="center"/>
          </w:tcPr>
          <w:p w14:paraId="70D9D055" w14:textId="77777777" w:rsidR="00A93810" w:rsidRPr="002B015F" w:rsidRDefault="00A93810" w:rsidP="003B138A">
            <w:pPr>
              <w:spacing w:line="276" w:lineRule="auto"/>
              <w:jc w:val="center"/>
              <w:rPr>
                <w:rFonts w:ascii="Arial" w:hAnsi="Arial" w:cs="Arial"/>
                <w:sz w:val="20"/>
                <w:szCs w:val="20"/>
                <w:highlight w:val="yellow"/>
                <w:lang w:eastAsia="es-CO"/>
              </w:rPr>
            </w:pPr>
          </w:p>
        </w:tc>
      </w:tr>
    </w:tbl>
    <w:p w14:paraId="1B58779D" w14:textId="55126501" w:rsidR="002157C0" w:rsidRPr="002B015F" w:rsidRDefault="002157C0" w:rsidP="00852281">
      <w:pPr>
        <w:autoSpaceDE w:val="0"/>
        <w:autoSpaceDN w:val="0"/>
        <w:adjustRightInd w:val="0"/>
        <w:spacing w:line="276" w:lineRule="auto"/>
        <w:jc w:val="both"/>
        <w:rPr>
          <w:rFonts w:ascii="Arial" w:hAnsi="Arial" w:cs="Arial"/>
          <w:sz w:val="20"/>
          <w:szCs w:val="20"/>
        </w:rPr>
      </w:pPr>
    </w:p>
    <w:p w14:paraId="17209174" w14:textId="015AC1F4" w:rsidR="008002EE" w:rsidRPr="002B015F" w:rsidRDefault="008002EE" w:rsidP="00852281">
      <w:pPr>
        <w:spacing w:line="276" w:lineRule="auto"/>
        <w:jc w:val="both"/>
        <w:rPr>
          <w:rFonts w:ascii="Arial" w:hAnsi="Arial" w:cs="Arial"/>
          <w:sz w:val="20"/>
          <w:szCs w:val="20"/>
        </w:rPr>
      </w:pPr>
      <w:r w:rsidRPr="002B015F">
        <w:rPr>
          <w:rFonts w:ascii="Arial" w:hAnsi="Arial" w:cs="Arial"/>
          <w:b/>
          <w:sz w:val="20"/>
          <w:szCs w:val="20"/>
        </w:rPr>
        <w:t>PLAZO DE EJECUCIÓN:</w:t>
      </w:r>
      <w:r w:rsidRPr="002B015F">
        <w:rPr>
          <w:rFonts w:ascii="Arial" w:hAnsi="Arial" w:cs="Arial"/>
          <w:sz w:val="20"/>
          <w:szCs w:val="20"/>
        </w:rPr>
        <w:t xml:space="preserve"> </w:t>
      </w:r>
      <w:r w:rsidR="00A93810" w:rsidRPr="002B015F">
        <w:rPr>
          <w:rFonts w:ascii="Arial" w:hAnsi="Arial" w:cs="Arial"/>
          <w:sz w:val="20"/>
          <w:szCs w:val="20"/>
        </w:rPr>
        <w:t xml:space="preserve">El plazo previsto para ejecutar las actividades que se deriven del presente proceso será de </w:t>
      </w:r>
      <w:r w:rsidR="00A93810" w:rsidRPr="002B015F">
        <w:rPr>
          <w:rFonts w:ascii="Arial" w:hAnsi="Arial" w:cs="Arial"/>
          <w:b/>
          <w:bCs/>
          <w:sz w:val="20"/>
          <w:szCs w:val="20"/>
        </w:rPr>
        <w:t>SESENTA (60) DÍAS CALENDARIO</w:t>
      </w:r>
      <w:r w:rsidR="00A93810" w:rsidRPr="002B015F">
        <w:rPr>
          <w:rFonts w:ascii="Arial" w:hAnsi="Arial" w:cs="Arial"/>
          <w:sz w:val="20"/>
          <w:szCs w:val="20"/>
        </w:rPr>
        <w:t>, contados a partir de la suscripción del Acta de Inicio, previa acreditación del cumplimiento de los requisitos de perfeccionamiento y ejecución del contrato</w:t>
      </w:r>
    </w:p>
    <w:p w14:paraId="56389E01" w14:textId="77777777" w:rsidR="008002EE" w:rsidRPr="002B015F" w:rsidRDefault="008002EE" w:rsidP="00852281">
      <w:pPr>
        <w:autoSpaceDE w:val="0"/>
        <w:autoSpaceDN w:val="0"/>
        <w:adjustRightInd w:val="0"/>
        <w:spacing w:line="276" w:lineRule="auto"/>
        <w:jc w:val="both"/>
        <w:rPr>
          <w:rFonts w:ascii="Arial" w:hAnsi="Arial" w:cs="Arial"/>
          <w:sz w:val="20"/>
          <w:szCs w:val="20"/>
        </w:rPr>
      </w:pPr>
    </w:p>
    <w:p w14:paraId="6ABA02CD" w14:textId="68EDB71A" w:rsidR="002157C0" w:rsidRPr="002B015F" w:rsidRDefault="002157C0" w:rsidP="00F054F0">
      <w:pPr>
        <w:pStyle w:val="Ttulo1"/>
        <w:numPr>
          <w:ilvl w:val="0"/>
          <w:numId w:val="0"/>
        </w:numPr>
        <w:spacing w:line="276" w:lineRule="auto"/>
        <w:rPr>
          <w:rFonts w:eastAsia="MS Mincho"/>
          <w:bCs w:val="0"/>
          <w:w w:val="100"/>
          <w:kern w:val="0"/>
          <w:sz w:val="20"/>
          <w:szCs w:val="20"/>
          <w:u w:val="none"/>
          <w:lang w:eastAsia="es-ES"/>
        </w:rPr>
      </w:pPr>
      <w:r w:rsidRPr="002B015F">
        <w:rPr>
          <w:rFonts w:eastAsia="MS Mincho"/>
          <w:bCs w:val="0"/>
          <w:w w:val="100"/>
          <w:kern w:val="0"/>
          <w:sz w:val="20"/>
          <w:szCs w:val="20"/>
          <w:u w:val="none"/>
          <w:lang w:eastAsia="es-ES"/>
        </w:rPr>
        <w:t>FORMA DE PAGO</w:t>
      </w:r>
      <w:bookmarkEnd w:id="0"/>
      <w:r w:rsidR="00B54AF0" w:rsidRPr="002B015F">
        <w:rPr>
          <w:rFonts w:eastAsia="MS Mincho"/>
          <w:bCs w:val="0"/>
          <w:w w:val="100"/>
          <w:kern w:val="0"/>
          <w:sz w:val="20"/>
          <w:szCs w:val="20"/>
          <w:u w:val="none"/>
          <w:lang w:eastAsia="es-ES"/>
        </w:rPr>
        <w:t>:</w:t>
      </w:r>
    </w:p>
    <w:p w14:paraId="5C3AA6AB" w14:textId="77777777" w:rsidR="00F054F0" w:rsidRPr="002B015F" w:rsidRDefault="00F054F0" w:rsidP="00F054F0">
      <w:pPr>
        <w:rPr>
          <w:rFonts w:ascii="Arial" w:hAnsi="Arial" w:cs="Arial"/>
          <w:sz w:val="20"/>
          <w:szCs w:val="20"/>
        </w:rPr>
      </w:pPr>
    </w:p>
    <w:p w14:paraId="7D855CFA" w14:textId="77777777" w:rsidR="00A93810" w:rsidRPr="002B015F" w:rsidRDefault="00A93810" w:rsidP="00A93810">
      <w:pPr>
        <w:jc w:val="both"/>
        <w:rPr>
          <w:rFonts w:ascii="Arial" w:hAnsi="Arial" w:cs="Arial"/>
          <w:sz w:val="20"/>
          <w:szCs w:val="20"/>
        </w:rPr>
      </w:pPr>
      <w:r w:rsidRPr="002B015F">
        <w:rPr>
          <w:rFonts w:ascii="Arial" w:hAnsi="Arial" w:cs="Arial"/>
          <w:sz w:val="20"/>
          <w:szCs w:val="20"/>
        </w:rPr>
        <w:t>La Secretaría de Agricultura y Desarrollo Rural pagará al contratista el valor total del contrato en un (1) solo pago, contra entrega de la totalidad de los bienes correspondientes al lote adjudicado, previa certificación de cumplimiento y recibo a entera satisfacción por parte del supervisor designado y del ordenador del gasto, de conformidad con las condiciones establecidas en los documentos del proceso.</w:t>
      </w:r>
    </w:p>
    <w:p w14:paraId="004CEC0E" w14:textId="77777777" w:rsidR="00A93810" w:rsidRPr="002B015F" w:rsidRDefault="00A93810" w:rsidP="00A93810">
      <w:pPr>
        <w:jc w:val="both"/>
        <w:rPr>
          <w:rFonts w:ascii="Arial" w:hAnsi="Arial" w:cs="Arial"/>
          <w:sz w:val="20"/>
          <w:szCs w:val="20"/>
        </w:rPr>
      </w:pPr>
      <w:r w:rsidRPr="002B015F">
        <w:rPr>
          <w:rFonts w:ascii="Arial" w:hAnsi="Arial" w:cs="Arial"/>
          <w:sz w:val="20"/>
          <w:szCs w:val="20"/>
        </w:rPr>
        <w:t>El contratista, cuando solicite el pago, deberá presentar los siguientes documentos:</w:t>
      </w:r>
    </w:p>
    <w:p w14:paraId="0988378C" w14:textId="77777777" w:rsidR="00BC25EE" w:rsidRPr="002B015F" w:rsidRDefault="00BC25EE" w:rsidP="00A93810">
      <w:pPr>
        <w:jc w:val="both"/>
        <w:rPr>
          <w:rFonts w:ascii="Arial" w:hAnsi="Arial" w:cs="Arial"/>
          <w:sz w:val="20"/>
          <w:szCs w:val="20"/>
        </w:rPr>
      </w:pPr>
    </w:p>
    <w:p w14:paraId="22088F4F" w14:textId="77777777" w:rsidR="00A93810" w:rsidRPr="002B015F" w:rsidRDefault="00A93810" w:rsidP="00A93810">
      <w:pPr>
        <w:pStyle w:val="Prrafodelista"/>
        <w:numPr>
          <w:ilvl w:val="0"/>
          <w:numId w:val="10"/>
        </w:numPr>
        <w:tabs>
          <w:tab w:val="num" w:pos="720"/>
        </w:tabs>
        <w:spacing w:after="0" w:line="240" w:lineRule="auto"/>
        <w:contextualSpacing w:val="0"/>
        <w:jc w:val="both"/>
        <w:rPr>
          <w:rFonts w:ascii="Arial" w:hAnsi="Arial" w:cs="Arial"/>
          <w:sz w:val="20"/>
          <w:szCs w:val="20"/>
        </w:rPr>
      </w:pPr>
      <w:r w:rsidRPr="002B015F">
        <w:rPr>
          <w:rFonts w:ascii="Arial" w:hAnsi="Arial" w:cs="Arial"/>
          <w:sz w:val="20"/>
          <w:szCs w:val="20"/>
        </w:rPr>
        <w:t xml:space="preserve">Factura o cuenta de cobro, según corresponda. En caso de estar obligado, deberá presentar factura electrónica. </w:t>
      </w:r>
    </w:p>
    <w:p w14:paraId="3D6E8259" w14:textId="77777777" w:rsidR="00A93810" w:rsidRPr="002B015F" w:rsidRDefault="00A93810" w:rsidP="00A93810">
      <w:pPr>
        <w:pStyle w:val="Prrafodelista"/>
        <w:numPr>
          <w:ilvl w:val="0"/>
          <w:numId w:val="10"/>
        </w:numPr>
        <w:tabs>
          <w:tab w:val="num" w:pos="720"/>
        </w:tabs>
        <w:spacing w:after="0" w:line="240" w:lineRule="auto"/>
        <w:contextualSpacing w:val="0"/>
        <w:jc w:val="both"/>
        <w:rPr>
          <w:rFonts w:ascii="Arial" w:hAnsi="Arial" w:cs="Arial"/>
          <w:sz w:val="20"/>
          <w:szCs w:val="20"/>
        </w:rPr>
      </w:pPr>
      <w:r w:rsidRPr="002B015F">
        <w:rPr>
          <w:rFonts w:ascii="Arial" w:hAnsi="Arial" w:cs="Arial"/>
          <w:sz w:val="20"/>
          <w:szCs w:val="20"/>
        </w:rPr>
        <w:t xml:space="preserve">Certificación de pago al Sistema Integral de Seguridad Social y aportes parafiscales, cuando se trate de persona jurídica, o planilla de pago de seguridad social, cuando corresponda a persona natural. </w:t>
      </w:r>
    </w:p>
    <w:p w14:paraId="538B5E7B" w14:textId="77777777" w:rsidR="00A93810" w:rsidRPr="002B015F" w:rsidRDefault="00A93810" w:rsidP="00A93810">
      <w:pPr>
        <w:pStyle w:val="Prrafodelista"/>
        <w:numPr>
          <w:ilvl w:val="0"/>
          <w:numId w:val="10"/>
        </w:numPr>
        <w:tabs>
          <w:tab w:val="num" w:pos="720"/>
        </w:tabs>
        <w:spacing w:after="0" w:line="240" w:lineRule="auto"/>
        <w:contextualSpacing w:val="0"/>
        <w:jc w:val="both"/>
        <w:rPr>
          <w:rFonts w:ascii="Arial" w:hAnsi="Arial" w:cs="Arial"/>
          <w:sz w:val="20"/>
          <w:szCs w:val="20"/>
        </w:rPr>
      </w:pPr>
      <w:r w:rsidRPr="002B015F">
        <w:rPr>
          <w:rFonts w:ascii="Arial" w:hAnsi="Arial" w:cs="Arial"/>
          <w:sz w:val="20"/>
          <w:szCs w:val="20"/>
        </w:rPr>
        <w:t xml:space="preserve">Copia del RUT actualizado. </w:t>
      </w:r>
    </w:p>
    <w:p w14:paraId="24B47FD5" w14:textId="77777777" w:rsidR="00A93810" w:rsidRPr="002B015F" w:rsidRDefault="00A93810" w:rsidP="00A93810">
      <w:pPr>
        <w:pStyle w:val="Prrafodelista"/>
        <w:numPr>
          <w:ilvl w:val="0"/>
          <w:numId w:val="10"/>
        </w:numPr>
        <w:tabs>
          <w:tab w:val="num" w:pos="720"/>
        </w:tabs>
        <w:spacing w:after="0" w:line="240" w:lineRule="auto"/>
        <w:contextualSpacing w:val="0"/>
        <w:jc w:val="both"/>
        <w:rPr>
          <w:rFonts w:ascii="Arial" w:hAnsi="Arial" w:cs="Arial"/>
          <w:sz w:val="20"/>
          <w:szCs w:val="20"/>
        </w:rPr>
      </w:pPr>
      <w:r w:rsidRPr="002B015F">
        <w:rPr>
          <w:rFonts w:ascii="Arial" w:hAnsi="Arial" w:cs="Arial"/>
          <w:sz w:val="20"/>
          <w:szCs w:val="20"/>
        </w:rPr>
        <w:t xml:space="preserve">Certificación bancaria. </w:t>
      </w:r>
    </w:p>
    <w:p w14:paraId="65D3A076" w14:textId="4008D9E9" w:rsidR="008D7B4B" w:rsidRPr="002B015F" w:rsidRDefault="008D7B4B" w:rsidP="00852281">
      <w:pPr>
        <w:spacing w:line="276" w:lineRule="auto"/>
        <w:jc w:val="both"/>
        <w:rPr>
          <w:rFonts w:ascii="Arial" w:hAnsi="Arial" w:cs="Arial"/>
          <w:b/>
          <w:bCs/>
          <w:sz w:val="20"/>
          <w:szCs w:val="20"/>
        </w:rPr>
      </w:pPr>
    </w:p>
    <w:p w14:paraId="4A7687AC" w14:textId="3714DD29" w:rsidR="00514823" w:rsidRPr="002B015F" w:rsidRDefault="00514823" w:rsidP="00852281">
      <w:pPr>
        <w:spacing w:line="276" w:lineRule="auto"/>
        <w:jc w:val="both"/>
        <w:rPr>
          <w:rFonts w:ascii="Arial" w:hAnsi="Arial" w:cs="Arial"/>
          <w:sz w:val="20"/>
          <w:szCs w:val="20"/>
        </w:rPr>
      </w:pPr>
      <w:r w:rsidRPr="002B015F">
        <w:rPr>
          <w:rFonts w:ascii="Arial" w:hAnsi="Arial" w:cs="Arial"/>
          <w:b/>
          <w:sz w:val="20"/>
          <w:szCs w:val="20"/>
        </w:rPr>
        <w:t>Parágrafo.</w:t>
      </w:r>
      <w:r w:rsidRPr="002B015F">
        <w:rPr>
          <w:rFonts w:ascii="Arial" w:hAnsi="Arial" w:cs="Arial"/>
          <w:sz w:val="20"/>
          <w:szCs w:val="20"/>
        </w:rPr>
        <w:t xml:space="preserve"> El contratista deberá asumir el costo de las siguientes estampillas: </w:t>
      </w:r>
      <w:r w:rsidRPr="002B015F">
        <w:rPr>
          <w:rFonts w:ascii="Arial" w:eastAsia="Arial" w:hAnsi="Arial" w:cs="Arial"/>
          <w:sz w:val="20"/>
          <w:szCs w:val="20"/>
        </w:rPr>
        <w:t xml:space="preserve">i. ProDesarrollo (1%); </w:t>
      </w:r>
      <w:proofErr w:type="spellStart"/>
      <w:r w:rsidRPr="002B015F">
        <w:rPr>
          <w:rFonts w:ascii="Arial" w:eastAsia="Arial" w:hAnsi="Arial" w:cs="Arial"/>
          <w:sz w:val="20"/>
          <w:szCs w:val="20"/>
        </w:rPr>
        <w:t>ii</w:t>
      </w:r>
      <w:proofErr w:type="spellEnd"/>
      <w:r w:rsidRPr="002B015F">
        <w:rPr>
          <w:rFonts w:ascii="Arial" w:eastAsia="Arial" w:hAnsi="Arial" w:cs="Arial"/>
          <w:sz w:val="20"/>
          <w:szCs w:val="20"/>
        </w:rPr>
        <w:t xml:space="preserve">. </w:t>
      </w:r>
      <w:proofErr w:type="spellStart"/>
      <w:r w:rsidRPr="002B015F">
        <w:rPr>
          <w:rFonts w:ascii="Arial" w:eastAsia="Arial" w:hAnsi="Arial" w:cs="Arial"/>
          <w:sz w:val="20"/>
          <w:szCs w:val="20"/>
        </w:rPr>
        <w:t>ProUniversidad</w:t>
      </w:r>
      <w:proofErr w:type="spellEnd"/>
      <w:r w:rsidRPr="002B015F">
        <w:rPr>
          <w:rFonts w:ascii="Arial" w:eastAsia="Arial" w:hAnsi="Arial" w:cs="Arial"/>
          <w:sz w:val="20"/>
          <w:szCs w:val="20"/>
        </w:rPr>
        <w:t xml:space="preserve"> (2%); </w:t>
      </w:r>
      <w:proofErr w:type="spellStart"/>
      <w:r w:rsidRPr="002B015F">
        <w:rPr>
          <w:rFonts w:ascii="Arial" w:eastAsia="Arial" w:hAnsi="Arial" w:cs="Arial"/>
          <w:sz w:val="20"/>
          <w:szCs w:val="20"/>
        </w:rPr>
        <w:t>iii</w:t>
      </w:r>
      <w:proofErr w:type="spellEnd"/>
      <w:r w:rsidRPr="002B015F">
        <w:rPr>
          <w:rFonts w:ascii="Arial" w:eastAsia="Arial" w:hAnsi="Arial" w:cs="Arial"/>
          <w:sz w:val="20"/>
          <w:szCs w:val="20"/>
        </w:rPr>
        <w:t xml:space="preserve">. </w:t>
      </w:r>
      <w:proofErr w:type="spellStart"/>
      <w:r w:rsidRPr="002B015F">
        <w:rPr>
          <w:rFonts w:ascii="Arial" w:eastAsia="Arial" w:hAnsi="Arial" w:cs="Arial"/>
          <w:sz w:val="20"/>
          <w:szCs w:val="20"/>
        </w:rPr>
        <w:t>Prohospital</w:t>
      </w:r>
      <w:proofErr w:type="spellEnd"/>
      <w:r w:rsidRPr="002B015F">
        <w:rPr>
          <w:rFonts w:ascii="Arial" w:eastAsia="Arial" w:hAnsi="Arial" w:cs="Arial"/>
          <w:sz w:val="20"/>
          <w:szCs w:val="20"/>
        </w:rPr>
        <w:t xml:space="preserve"> Santa Sofía (1%); y </w:t>
      </w:r>
      <w:proofErr w:type="spellStart"/>
      <w:r w:rsidRPr="002B015F">
        <w:rPr>
          <w:rFonts w:ascii="Arial" w:eastAsia="Arial" w:hAnsi="Arial" w:cs="Arial"/>
          <w:sz w:val="20"/>
          <w:szCs w:val="20"/>
        </w:rPr>
        <w:t>iv</w:t>
      </w:r>
      <w:proofErr w:type="spellEnd"/>
      <w:r w:rsidRPr="002B015F">
        <w:rPr>
          <w:rFonts w:ascii="Arial" w:eastAsia="Arial" w:hAnsi="Arial" w:cs="Arial"/>
          <w:sz w:val="20"/>
          <w:szCs w:val="20"/>
        </w:rPr>
        <w:t xml:space="preserve">. </w:t>
      </w:r>
      <w:proofErr w:type="spellStart"/>
      <w:r w:rsidRPr="002B015F">
        <w:rPr>
          <w:rFonts w:ascii="Arial" w:eastAsia="Arial" w:hAnsi="Arial" w:cs="Arial"/>
          <w:sz w:val="20"/>
          <w:szCs w:val="20"/>
        </w:rPr>
        <w:t>Proadulto</w:t>
      </w:r>
      <w:proofErr w:type="spellEnd"/>
      <w:r w:rsidRPr="002B015F">
        <w:rPr>
          <w:rFonts w:ascii="Arial" w:eastAsia="Arial" w:hAnsi="Arial" w:cs="Arial"/>
          <w:sz w:val="20"/>
          <w:szCs w:val="20"/>
        </w:rPr>
        <w:t xml:space="preserve"> Mayor (3%), </w:t>
      </w:r>
      <w:proofErr w:type="spellStart"/>
      <w:r w:rsidRPr="002B015F">
        <w:rPr>
          <w:rFonts w:ascii="Arial" w:eastAsia="Arial" w:hAnsi="Arial" w:cs="Arial"/>
          <w:sz w:val="20"/>
          <w:szCs w:val="20"/>
        </w:rPr>
        <w:t>ProCultura</w:t>
      </w:r>
      <w:proofErr w:type="spellEnd"/>
      <w:r w:rsidRPr="002B015F">
        <w:rPr>
          <w:rFonts w:ascii="Arial" w:eastAsia="Arial" w:hAnsi="Arial" w:cs="Arial"/>
          <w:sz w:val="20"/>
          <w:szCs w:val="20"/>
        </w:rPr>
        <w:t xml:space="preserve"> (1%). Anotando que dicho importe se efectuará mediante retención sobre los pagos o abonos en cuenta del contratista en aplicación del artículo 174 del Estatuto de Rentas del Departamento (Ordenanza 816 de </w:t>
      </w:r>
      <w:r w:rsidRPr="002B015F">
        <w:rPr>
          <w:rFonts w:ascii="Arial" w:eastAsia="Arial" w:hAnsi="Arial" w:cs="Arial"/>
          <w:sz w:val="20"/>
          <w:szCs w:val="20"/>
        </w:rPr>
        <w:lastRenderedPageBreak/>
        <w:t>2017, modificada por la Ordenanza 961 de 2023 y la Ordenanza 983 de 2024)</w:t>
      </w:r>
      <w:r w:rsidRPr="002B015F">
        <w:rPr>
          <w:rFonts w:ascii="Arial" w:hAnsi="Arial" w:cs="Arial"/>
          <w:sz w:val="20"/>
          <w:szCs w:val="20"/>
        </w:rPr>
        <w:t>,</w:t>
      </w:r>
      <w:r w:rsidRPr="002B015F">
        <w:rPr>
          <w:rFonts w:ascii="Arial" w:hAnsi="Arial" w:cs="Arial"/>
          <w:spacing w:val="-5"/>
          <w:sz w:val="20"/>
          <w:szCs w:val="20"/>
        </w:rPr>
        <w:t xml:space="preserve"> </w:t>
      </w:r>
      <w:r w:rsidRPr="002B015F">
        <w:rPr>
          <w:rFonts w:ascii="Arial" w:hAnsi="Arial" w:cs="Arial"/>
          <w:sz w:val="20"/>
          <w:szCs w:val="20"/>
        </w:rPr>
        <w:t>pagos que se realizarán mediante la suscripción de actas parciales o fracción de mes de conformidad con el cumplimiento de las obligaciones contraídas por el</w:t>
      </w:r>
      <w:r w:rsidRPr="002B015F">
        <w:rPr>
          <w:rFonts w:ascii="Arial" w:hAnsi="Arial" w:cs="Arial"/>
          <w:spacing w:val="-10"/>
          <w:sz w:val="20"/>
          <w:szCs w:val="20"/>
        </w:rPr>
        <w:t xml:space="preserve"> </w:t>
      </w:r>
      <w:r w:rsidRPr="002B015F">
        <w:rPr>
          <w:rFonts w:ascii="Arial" w:hAnsi="Arial" w:cs="Arial"/>
          <w:sz w:val="20"/>
          <w:szCs w:val="20"/>
        </w:rPr>
        <w:t>contratista</w:t>
      </w:r>
      <w:r w:rsidRPr="002B015F">
        <w:rPr>
          <w:rFonts w:ascii="Arial" w:hAnsi="Arial" w:cs="Arial"/>
          <w:sz w:val="20"/>
          <w:szCs w:val="20"/>
          <w:lang w:val="es-ES"/>
        </w:rPr>
        <w:t>. Así mismo la</w:t>
      </w:r>
      <w:r w:rsidRPr="002B015F">
        <w:rPr>
          <w:rFonts w:ascii="Arial" w:hAnsi="Arial" w:cs="Arial"/>
          <w:sz w:val="20"/>
          <w:szCs w:val="20"/>
        </w:rPr>
        <w:t xml:space="preserve"> constitución de la garantía única, y el IVA y la retención en la fuente. </w:t>
      </w:r>
    </w:p>
    <w:p w14:paraId="2E9CA519" w14:textId="77777777" w:rsidR="00514823" w:rsidRPr="002B015F" w:rsidRDefault="00514823" w:rsidP="00852281">
      <w:pPr>
        <w:spacing w:line="276" w:lineRule="auto"/>
        <w:jc w:val="both"/>
        <w:rPr>
          <w:rFonts w:ascii="Arial" w:hAnsi="Arial" w:cs="Arial"/>
          <w:b/>
          <w:bCs/>
          <w:sz w:val="20"/>
          <w:szCs w:val="20"/>
        </w:rPr>
      </w:pPr>
    </w:p>
    <w:p w14:paraId="27CA6E05" w14:textId="77777777" w:rsidR="00514823" w:rsidRPr="002B015F" w:rsidRDefault="00514823" w:rsidP="00852281">
      <w:pPr>
        <w:autoSpaceDE w:val="0"/>
        <w:autoSpaceDN w:val="0"/>
        <w:adjustRightInd w:val="0"/>
        <w:spacing w:line="276" w:lineRule="auto"/>
        <w:contextualSpacing/>
        <w:jc w:val="both"/>
        <w:rPr>
          <w:rFonts w:ascii="Arial" w:hAnsi="Arial" w:cs="Arial"/>
          <w:sz w:val="20"/>
          <w:szCs w:val="20"/>
          <w:lang w:val="es-CO"/>
        </w:rPr>
      </w:pPr>
      <w:r w:rsidRPr="002B015F">
        <w:rPr>
          <w:rFonts w:ascii="Arial" w:hAnsi="Arial" w:cs="Arial"/>
          <w:sz w:val="20"/>
          <w:szCs w:val="20"/>
          <w:lang w:val="es-CO"/>
        </w:rPr>
        <w:t xml:space="preserve">EL CONTRATISTA presentará las respectivas facturas acompañadas del certificado de pago de seguridad social y parafiscales suscrito por el representante legal o el revisor fiscal en caso de contar con éste. </w:t>
      </w:r>
    </w:p>
    <w:p w14:paraId="1BEB7642" w14:textId="77777777" w:rsidR="00514823" w:rsidRPr="002B015F" w:rsidRDefault="00514823" w:rsidP="00852281">
      <w:pPr>
        <w:pStyle w:val="Capitulo2"/>
        <w:spacing w:before="0" w:after="0"/>
        <w:rPr>
          <w:rFonts w:eastAsia="Arial"/>
          <w:sz w:val="20"/>
          <w:szCs w:val="20"/>
        </w:rPr>
      </w:pPr>
    </w:p>
    <w:p w14:paraId="33247D8C" w14:textId="77777777" w:rsidR="00514823" w:rsidRPr="002B015F" w:rsidRDefault="00514823" w:rsidP="00852281">
      <w:pPr>
        <w:spacing w:line="276" w:lineRule="auto"/>
        <w:jc w:val="both"/>
        <w:rPr>
          <w:rFonts w:ascii="Arial" w:eastAsia="Arial" w:hAnsi="Arial" w:cs="Arial"/>
          <w:sz w:val="20"/>
          <w:szCs w:val="20"/>
          <w:lang w:val="es-CO" w:eastAsia="es-CO"/>
        </w:rPr>
      </w:pPr>
      <w:r w:rsidRPr="002B015F">
        <w:rPr>
          <w:rFonts w:ascii="Arial" w:eastAsia="Arial" w:hAnsi="Arial" w:cs="Arial"/>
          <w:sz w:val="20"/>
          <w:szCs w:val="20"/>
          <w:lang w:val="es-CO" w:eastAsia="es-CO"/>
        </w:rPr>
        <w:t>La Secretaría de Hacienda sólo adquiere obligaciones con el proponente favorecido en el proceso de selección y bajo ningún motivo o circunstancia aceptará pagos a terceros.</w:t>
      </w:r>
    </w:p>
    <w:p w14:paraId="691A0F50" w14:textId="77777777" w:rsidR="00514823" w:rsidRPr="002B015F" w:rsidRDefault="00514823" w:rsidP="00852281">
      <w:pPr>
        <w:spacing w:line="276" w:lineRule="auto"/>
        <w:jc w:val="both"/>
        <w:rPr>
          <w:rFonts w:ascii="Arial" w:hAnsi="Arial" w:cs="Arial"/>
          <w:b/>
          <w:bCs/>
          <w:sz w:val="20"/>
          <w:szCs w:val="20"/>
        </w:rPr>
      </w:pPr>
    </w:p>
    <w:p w14:paraId="43A00C80" w14:textId="284A5921" w:rsidR="00E354F1" w:rsidRPr="002B015F" w:rsidRDefault="008D7B4B" w:rsidP="00852281">
      <w:pPr>
        <w:pStyle w:val="Textocomentario"/>
        <w:spacing w:line="276" w:lineRule="auto"/>
        <w:rPr>
          <w:rFonts w:ascii="Arial" w:hAnsi="Arial" w:cs="Arial"/>
          <w:color w:val="FF0000"/>
          <w:lang w:val="es-CO"/>
        </w:rPr>
      </w:pPr>
      <w:r w:rsidRPr="002B015F">
        <w:rPr>
          <w:rFonts w:ascii="Arial" w:hAnsi="Arial" w:cs="Arial"/>
          <w:b/>
          <w:bCs/>
        </w:rPr>
        <w:t>PERSONA NATURAL:</w:t>
      </w:r>
      <w:r w:rsidR="00094348" w:rsidRPr="002B015F">
        <w:rPr>
          <w:rFonts w:ascii="Arial" w:hAnsi="Arial" w:cs="Arial"/>
          <w:b/>
          <w:bCs/>
        </w:rPr>
        <w:t xml:space="preserve"> </w:t>
      </w:r>
      <w:r w:rsidR="00E354F1" w:rsidRPr="002B015F">
        <w:rPr>
          <w:rFonts w:ascii="Arial" w:hAnsi="Arial" w:cs="Arial"/>
          <w:color w:val="000000" w:themeColor="text1"/>
          <w:lang w:val="es-ES"/>
        </w:rPr>
        <w:t>El</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contrat</w:t>
      </w:r>
      <w:r w:rsidR="00852281" w:rsidRPr="002B015F">
        <w:rPr>
          <w:rFonts w:ascii="Arial" w:hAnsi="Arial" w:cs="Arial"/>
          <w:color w:val="000000" w:themeColor="text1"/>
          <w:lang w:val="es-ES"/>
        </w:rPr>
        <w:t>i</w:t>
      </w:r>
      <w:r w:rsidR="00E354F1" w:rsidRPr="002B015F">
        <w:rPr>
          <w:rFonts w:ascii="Arial" w:hAnsi="Arial" w:cs="Arial"/>
          <w:color w:val="000000" w:themeColor="text1"/>
          <w:lang w:val="es-ES"/>
        </w:rPr>
        <w:t>sta</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persona</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natural</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acredito la afiliación a</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los</w:t>
      </w:r>
      <w:r w:rsidR="00E354F1" w:rsidRPr="002B015F">
        <w:rPr>
          <w:rFonts w:ascii="Arial" w:eastAsia="Arial Narrow" w:hAnsi="Arial" w:cs="Arial"/>
          <w:color w:val="000000" w:themeColor="text1"/>
          <w:lang w:val="es-ES"/>
        </w:rPr>
        <w:t xml:space="preserve"> </w:t>
      </w:r>
      <w:r w:rsidR="00E354F1" w:rsidRPr="002B015F">
        <w:rPr>
          <w:rFonts w:ascii="Arial" w:hAnsi="Arial" w:cs="Arial"/>
          <w:color w:val="000000" w:themeColor="text1"/>
          <w:lang w:val="es-ES"/>
        </w:rPr>
        <w:t>sistemas</w:t>
      </w:r>
      <w:r w:rsidR="00E354F1" w:rsidRPr="002B015F">
        <w:rPr>
          <w:rFonts w:ascii="Arial" w:eastAsia="Arial Narrow" w:hAnsi="Arial" w:cs="Arial"/>
          <w:color w:val="000000" w:themeColor="text1"/>
          <w:lang w:val="es-ES"/>
        </w:rPr>
        <w:t xml:space="preserve"> de seguridad social en </w:t>
      </w:r>
      <w:r w:rsidR="00E354F1" w:rsidRPr="002B015F">
        <w:rPr>
          <w:rFonts w:ascii="Arial" w:hAnsi="Arial" w:cs="Arial"/>
          <w:color w:val="000000" w:themeColor="text1"/>
          <w:lang w:val="es-ES"/>
        </w:rPr>
        <w:t>salud</w:t>
      </w:r>
      <w:r w:rsidR="00E354F1" w:rsidRPr="002B015F">
        <w:rPr>
          <w:rFonts w:ascii="Arial" w:eastAsia="Arial Narrow" w:hAnsi="Arial" w:cs="Arial"/>
          <w:color w:val="000000" w:themeColor="text1"/>
          <w:lang w:val="es-ES"/>
        </w:rPr>
        <w:t xml:space="preserve"> y </w:t>
      </w:r>
      <w:r w:rsidR="00E354F1" w:rsidRPr="002B015F">
        <w:rPr>
          <w:rFonts w:ascii="Arial" w:hAnsi="Arial" w:cs="Arial"/>
          <w:color w:val="000000" w:themeColor="text1"/>
          <w:lang w:val="es-ES"/>
        </w:rPr>
        <w:t xml:space="preserve">pensiones </w:t>
      </w:r>
      <w:r w:rsidR="00E354F1" w:rsidRPr="002B015F">
        <w:rPr>
          <w:rFonts w:ascii="Arial" w:hAnsi="Arial" w:cs="Arial"/>
          <w:color w:val="FF0000"/>
          <w:lang w:val="es-ES"/>
        </w:rPr>
        <w:t xml:space="preserve">aportando los certificados de afiliación respectivos o con el certificado de pago de la correspondiente planilla. </w:t>
      </w:r>
    </w:p>
    <w:p w14:paraId="6E0C6F20" w14:textId="29ECD0E9" w:rsidR="00E354F1" w:rsidRPr="002B015F" w:rsidRDefault="00E354F1" w:rsidP="00852281">
      <w:pPr>
        <w:spacing w:line="276" w:lineRule="auto"/>
        <w:jc w:val="both"/>
        <w:rPr>
          <w:rFonts w:ascii="Arial" w:eastAsia="Arial Narrow" w:hAnsi="Arial" w:cs="Arial"/>
          <w:color w:val="000000" w:themeColor="text1"/>
          <w:sz w:val="20"/>
          <w:szCs w:val="20"/>
          <w:lang w:val="es-ES"/>
        </w:rPr>
      </w:pPr>
      <w:r w:rsidRPr="002B015F">
        <w:rPr>
          <w:rFonts w:ascii="Arial" w:eastAsia="Arial Narrow" w:hAnsi="Arial" w:cs="Arial"/>
          <w:color w:val="000000" w:themeColor="text1"/>
          <w:sz w:val="20"/>
          <w:szCs w:val="20"/>
          <w:lang w:val="es-ES"/>
        </w:rPr>
        <w:t xml:space="preserve">Los certificados de afiliación </w:t>
      </w:r>
      <w:r w:rsidRPr="002B015F">
        <w:rPr>
          <w:rFonts w:ascii="Arial" w:eastAsia="Arial Narrow" w:hAnsi="Arial" w:cs="Arial"/>
          <w:color w:val="FF0000"/>
          <w:sz w:val="20"/>
          <w:szCs w:val="20"/>
          <w:lang w:val="es-ES"/>
        </w:rPr>
        <w:t>tienen fecha de expedición no mayor a treinta (30) días calendario</w:t>
      </w:r>
      <w:r w:rsidRPr="002B015F">
        <w:rPr>
          <w:rFonts w:ascii="Arial" w:eastAsia="Arial Narrow" w:hAnsi="Arial" w:cs="Arial"/>
          <w:color w:val="000000" w:themeColor="text1"/>
          <w:sz w:val="20"/>
          <w:szCs w:val="20"/>
          <w:lang w:val="es-ES"/>
        </w:rPr>
        <w:t xml:space="preserve">, anteriores a la fecha del cierre del proceso de contratación. </w:t>
      </w:r>
    </w:p>
    <w:p w14:paraId="7D1738D5" w14:textId="77777777" w:rsidR="00E354F1" w:rsidRPr="002B015F" w:rsidRDefault="00E354F1" w:rsidP="00852281">
      <w:pPr>
        <w:spacing w:line="276" w:lineRule="auto"/>
        <w:jc w:val="both"/>
        <w:rPr>
          <w:rFonts w:ascii="Arial" w:eastAsia="Arial Narrow" w:hAnsi="Arial" w:cs="Arial"/>
          <w:color w:val="000000" w:themeColor="text1"/>
          <w:sz w:val="20"/>
          <w:szCs w:val="20"/>
          <w:lang w:val="es-ES"/>
        </w:rPr>
      </w:pPr>
    </w:p>
    <w:p w14:paraId="6E101CA7" w14:textId="7EEC3A70" w:rsidR="00E354F1" w:rsidRPr="002B015F" w:rsidRDefault="00E354F1" w:rsidP="00852281">
      <w:pPr>
        <w:spacing w:line="276" w:lineRule="auto"/>
        <w:jc w:val="both"/>
        <w:rPr>
          <w:rFonts w:ascii="Arial" w:eastAsia="Arial Narrow" w:hAnsi="Arial" w:cs="Arial"/>
          <w:color w:val="000000" w:themeColor="text1"/>
          <w:sz w:val="20"/>
          <w:szCs w:val="20"/>
          <w:lang w:val="es-ES"/>
        </w:rPr>
      </w:pPr>
      <w:r w:rsidRPr="002B015F">
        <w:rPr>
          <w:rFonts w:ascii="Arial" w:eastAsia="Arial Narrow" w:hAnsi="Arial" w:cs="Arial"/>
          <w:color w:val="000000" w:themeColor="text1"/>
          <w:sz w:val="20"/>
          <w:szCs w:val="20"/>
          <w:lang w:val="es-ES"/>
        </w:rPr>
        <w:t>La persona natural que reúna los requisitos para acceder a la pensión de vejez, o se pensione por invalidez o anticipadamente, presentará el certificado que lo acredite y, además, la afiliación al sistema de salud.</w:t>
      </w:r>
    </w:p>
    <w:p w14:paraId="510E4A3E" w14:textId="4C74856B" w:rsidR="00E354F1" w:rsidRPr="002B015F" w:rsidRDefault="00E354F1" w:rsidP="00852281">
      <w:pPr>
        <w:spacing w:line="276" w:lineRule="auto"/>
        <w:jc w:val="both"/>
        <w:rPr>
          <w:rFonts w:ascii="Arial" w:hAnsi="Arial" w:cs="Arial"/>
          <w:color w:val="FF0000"/>
          <w:sz w:val="20"/>
          <w:szCs w:val="20"/>
        </w:rPr>
      </w:pPr>
      <w:r w:rsidRPr="002B015F">
        <w:rPr>
          <w:rFonts w:ascii="Arial" w:hAnsi="Arial" w:cs="Arial"/>
          <w:bCs/>
          <w:color w:val="FF0000"/>
          <w:sz w:val="20"/>
          <w:szCs w:val="20"/>
        </w:rPr>
        <w:t xml:space="preserve">(revisar lo indicado a la invitación en los casos de ser persona extranjera) </w:t>
      </w:r>
      <w:r w:rsidRPr="002B015F">
        <w:rPr>
          <w:rFonts w:ascii="Arial" w:hAnsi="Arial" w:cs="Arial"/>
          <w:color w:val="FF0000"/>
          <w:sz w:val="20"/>
          <w:szCs w:val="20"/>
        </w:rPr>
        <w:t xml:space="preserve">(mantener cuando aplique) </w:t>
      </w:r>
    </w:p>
    <w:p w14:paraId="1191ED12" w14:textId="77777777" w:rsidR="008D7B4B" w:rsidRPr="002B015F" w:rsidRDefault="008D7B4B" w:rsidP="00852281">
      <w:pPr>
        <w:spacing w:line="276" w:lineRule="auto"/>
        <w:jc w:val="both"/>
        <w:rPr>
          <w:rFonts w:ascii="Arial" w:hAnsi="Arial" w:cs="Arial"/>
          <w:sz w:val="20"/>
          <w:szCs w:val="20"/>
        </w:rPr>
      </w:pPr>
    </w:p>
    <w:p w14:paraId="3EA4D62C" w14:textId="07111059" w:rsidR="00514823" w:rsidRPr="002B015F" w:rsidRDefault="008D7B4B" w:rsidP="00852281">
      <w:pPr>
        <w:spacing w:line="276" w:lineRule="auto"/>
        <w:jc w:val="both"/>
        <w:rPr>
          <w:rFonts w:ascii="Arial" w:hAnsi="Arial" w:cs="Arial"/>
          <w:bCs/>
          <w:color w:val="FF0000"/>
          <w:sz w:val="20"/>
          <w:szCs w:val="20"/>
        </w:rPr>
      </w:pPr>
      <w:r w:rsidRPr="002B015F">
        <w:rPr>
          <w:rFonts w:ascii="Arial" w:hAnsi="Arial" w:cs="Arial"/>
          <w:b/>
          <w:bCs/>
          <w:sz w:val="20"/>
          <w:szCs w:val="20"/>
        </w:rPr>
        <w:t>PERSONA JURIDICA:</w:t>
      </w:r>
      <w:r w:rsidRPr="002B015F">
        <w:rPr>
          <w:rFonts w:ascii="Arial" w:hAnsi="Arial" w:cs="Arial"/>
          <w:sz w:val="20"/>
          <w:szCs w:val="20"/>
        </w:rPr>
        <w:t xml:space="preserve"> </w:t>
      </w:r>
      <w:r w:rsidR="00514823" w:rsidRPr="002B015F">
        <w:rPr>
          <w:rFonts w:ascii="Arial" w:hAnsi="Arial" w:cs="Arial"/>
          <w:bCs/>
          <w:sz w:val="20"/>
          <w:szCs w:val="20"/>
        </w:rPr>
        <w:t>El contratista presento el Formato 3 – Pagos de seguridad social y aportes legales suscrito por el revisor fiscal, de acuerdo con los requerimientos de ley, o por el representante legal, bajo la gravedad del juramento, cuando no se requiera revisor fiscal, donde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r w:rsidR="00E354F1" w:rsidRPr="002B015F">
        <w:rPr>
          <w:rFonts w:ascii="Arial" w:hAnsi="Arial" w:cs="Arial"/>
          <w:bCs/>
          <w:sz w:val="20"/>
          <w:szCs w:val="20"/>
        </w:rPr>
        <w:t xml:space="preserve"> </w:t>
      </w:r>
      <w:r w:rsidR="00E354F1" w:rsidRPr="002B015F">
        <w:rPr>
          <w:rFonts w:ascii="Arial" w:hAnsi="Arial" w:cs="Arial"/>
          <w:bCs/>
          <w:color w:val="FF0000"/>
          <w:sz w:val="20"/>
          <w:szCs w:val="20"/>
        </w:rPr>
        <w:t xml:space="preserve">(revisar lo indicado a la invitación en los casos de ser persona jurídica exonerada o extranjera) </w:t>
      </w:r>
      <w:r w:rsidR="00E354F1" w:rsidRPr="002B015F">
        <w:rPr>
          <w:rFonts w:ascii="Arial" w:hAnsi="Arial" w:cs="Arial"/>
          <w:color w:val="FF0000"/>
          <w:sz w:val="20"/>
          <w:szCs w:val="20"/>
        </w:rPr>
        <w:t>(mantener cuando aplique)</w:t>
      </w:r>
    </w:p>
    <w:p w14:paraId="4CB9F328" w14:textId="77777777" w:rsidR="0079160F" w:rsidRPr="002B015F" w:rsidRDefault="0079160F" w:rsidP="00852281">
      <w:pPr>
        <w:spacing w:line="276" w:lineRule="auto"/>
        <w:jc w:val="both"/>
        <w:rPr>
          <w:rFonts w:ascii="Arial" w:hAnsi="Arial" w:cs="Arial"/>
          <w:sz w:val="20"/>
          <w:szCs w:val="20"/>
        </w:rPr>
      </w:pPr>
    </w:p>
    <w:p w14:paraId="0F19D0A8" w14:textId="0B09C3F8" w:rsidR="0001633E" w:rsidRPr="002B015F" w:rsidRDefault="008002EE" w:rsidP="00852281">
      <w:pPr>
        <w:spacing w:line="276" w:lineRule="auto"/>
        <w:jc w:val="both"/>
        <w:rPr>
          <w:rFonts w:ascii="Arial" w:hAnsi="Arial" w:cs="Arial"/>
          <w:sz w:val="20"/>
          <w:szCs w:val="20"/>
        </w:rPr>
      </w:pPr>
      <w:r w:rsidRPr="002B015F">
        <w:rPr>
          <w:rFonts w:ascii="Arial" w:hAnsi="Arial" w:cs="Arial"/>
          <w:b/>
          <w:bCs/>
          <w:sz w:val="20"/>
          <w:szCs w:val="20"/>
        </w:rPr>
        <w:t>LUGAR DE EJECUCIÓN</w:t>
      </w:r>
      <w:r w:rsidRPr="002B015F">
        <w:rPr>
          <w:rFonts w:ascii="Arial" w:hAnsi="Arial" w:cs="Arial"/>
          <w:sz w:val="20"/>
          <w:szCs w:val="20"/>
        </w:rPr>
        <w:t>: Para efectos de verificación de cumplimiento del servicio el Departamento fija como domicilio contractual el municipio de</w:t>
      </w:r>
      <w:r w:rsidR="00F054F0" w:rsidRPr="002B015F">
        <w:rPr>
          <w:rFonts w:ascii="Arial" w:hAnsi="Arial" w:cs="Arial"/>
          <w:sz w:val="20"/>
          <w:szCs w:val="20"/>
        </w:rPr>
        <w:t xml:space="preserve"> Belalcázar, Caldas.</w:t>
      </w:r>
    </w:p>
    <w:p w14:paraId="0958AE9B" w14:textId="77777777" w:rsidR="00C867CF" w:rsidRPr="002B015F" w:rsidRDefault="00C867CF" w:rsidP="00852281">
      <w:pPr>
        <w:spacing w:line="276" w:lineRule="auto"/>
        <w:jc w:val="both"/>
        <w:rPr>
          <w:rFonts w:ascii="Arial" w:hAnsi="Arial" w:cs="Arial"/>
          <w:sz w:val="20"/>
          <w:szCs w:val="20"/>
        </w:rPr>
      </w:pPr>
    </w:p>
    <w:p w14:paraId="2386935F" w14:textId="45C8702C" w:rsidR="008002EE" w:rsidRPr="002B015F" w:rsidRDefault="008002EE" w:rsidP="00852281">
      <w:pPr>
        <w:spacing w:line="276" w:lineRule="auto"/>
        <w:jc w:val="both"/>
        <w:rPr>
          <w:rFonts w:ascii="Arial" w:hAnsi="Arial" w:cs="Arial"/>
          <w:sz w:val="20"/>
          <w:szCs w:val="20"/>
        </w:rPr>
      </w:pPr>
      <w:r w:rsidRPr="002B015F">
        <w:rPr>
          <w:rFonts w:ascii="Arial" w:hAnsi="Arial" w:cs="Arial"/>
          <w:b/>
          <w:bCs/>
          <w:sz w:val="20"/>
          <w:szCs w:val="20"/>
        </w:rPr>
        <w:t>OBLIGACIONES DERIVADAS DE LA ACEPTACIÓN DE LA OFERTA</w:t>
      </w:r>
      <w:r w:rsidRPr="002B015F">
        <w:rPr>
          <w:rFonts w:ascii="Arial" w:hAnsi="Arial" w:cs="Arial"/>
          <w:sz w:val="20"/>
          <w:szCs w:val="20"/>
        </w:rPr>
        <w:t>:</w:t>
      </w:r>
    </w:p>
    <w:p w14:paraId="20CC4BDE" w14:textId="77777777" w:rsidR="00F054F0" w:rsidRPr="002B015F" w:rsidRDefault="00F054F0" w:rsidP="00852281">
      <w:pPr>
        <w:spacing w:line="276" w:lineRule="auto"/>
        <w:jc w:val="both"/>
        <w:rPr>
          <w:rFonts w:ascii="Arial" w:hAnsi="Arial" w:cs="Arial"/>
          <w:sz w:val="20"/>
          <w:szCs w:val="20"/>
        </w:rPr>
      </w:pPr>
    </w:p>
    <w:p w14:paraId="2509637E" w14:textId="77777777" w:rsidR="00F054F0" w:rsidRPr="002B015F" w:rsidRDefault="00F054F0" w:rsidP="00F054F0">
      <w:pPr>
        <w:pStyle w:val="Prrafodelista"/>
        <w:numPr>
          <w:ilvl w:val="1"/>
          <w:numId w:val="11"/>
        </w:numPr>
        <w:shd w:val="clear" w:color="auto" w:fill="FFFFFF"/>
        <w:spacing w:after="0" w:line="240" w:lineRule="auto"/>
        <w:contextualSpacing w:val="0"/>
        <w:jc w:val="both"/>
        <w:rPr>
          <w:rFonts w:ascii="Arial" w:hAnsi="Arial" w:cs="Arial"/>
          <w:b/>
          <w:bCs/>
          <w:sz w:val="20"/>
          <w:szCs w:val="20"/>
          <w:lang w:val="es-CO" w:eastAsia="es-CO"/>
        </w:rPr>
      </w:pPr>
      <w:r w:rsidRPr="002B015F">
        <w:rPr>
          <w:rFonts w:ascii="Arial" w:hAnsi="Arial" w:cs="Arial"/>
          <w:b/>
          <w:bCs/>
          <w:sz w:val="20"/>
          <w:szCs w:val="20"/>
          <w:lang w:val="es-CO" w:eastAsia="es-CO"/>
        </w:rPr>
        <w:t xml:space="preserve">OBLIGACIONES GENERALES DEL CONTRATISTA: </w:t>
      </w:r>
    </w:p>
    <w:p w14:paraId="743A8CC5" w14:textId="77777777" w:rsidR="00F054F0" w:rsidRPr="002B015F" w:rsidRDefault="00F054F0" w:rsidP="00F054F0">
      <w:pPr>
        <w:jc w:val="both"/>
        <w:rPr>
          <w:rFonts w:ascii="Arial" w:hAnsi="Arial" w:cs="Arial"/>
          <w:color w:val="000000" w:themeColor="text1"/>
          <w:sz w:val="20"/>
          <w:szCs w:val="20"/>
        </w:rPr>
      </w:pPr>
    </w:p>
    <w:p w14:paraId="05376405"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Cumplir con las condiciones establecidas en los Documentos del proceso de contratación. </w:t>
      </w:r>
    </w:p>
    <w:p w14:paraId="3904D06F"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Desarrollar el objeto del contrato en las condiciones de calidad, oportunidad, y obligaciones definidas en los Documentos del proceso de contratación. </w:t>
      </w:r>
    </w:p>
    <w:p w14:paraId="08BD0A25"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Garantizar la calidad de los bienes y servicios prestados, de acuerdo con las especificaciones técnicas previstas en la Invitación y demás Documentos del proceso. </w:t>
      </w:r>
    </w:p>
    <w:p w14:paraId="573ADC6C"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Dar a conocer inmediatamente a la entidad cualquier reclamación que indirecta o directamente pueda tener algún efecto sobre el objeto del contrato o sobre sus obligaciones. </w:t>
      </w:r>
    </w:p>
    <w:p w14:paraId="0826F0CE"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Dar cabal cumplimiento al pacto de transparencia y declaraciones de la carta de presentación de la oferta. </w:t>
      </w:r>
    </w:p>
    <w:p w14:paraId="58F0D2F2"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Informar inmediatamente a la entidad estatal cuando ocurra una situación que implique una modificación del estado de los riesgos existentes al momento de proponer o celebrar el contrato. </w:t>
      </w:r>
    </w:p>
    <w:p w14:paraId="29D96C07"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Comunicarle inmediatamente a la entidad cualquier circunstancia política, jurídica, social, económica, técnica, ambiental o de cualquier tipo, que pueda afectar la ejecución del contrato. </w:t>
      </w:r>
    </w:p>
    <w:p w14:paraId="1512016B"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Cumplir con sus obligaciones laborales respecto del personal a su cargo, y con las obligaciones tributarias y ambientales que le correspondan de acuerdo con su labor. </w:t>
      </w:r>
    </w:p>
    <w:p w14:paraId="6ECD142D"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Estar en permanente comunicación con el supervisor o el interventor del contrato En los casos que se requiera. </w:t>
      </w:r>
    </w:p>
    <w:p w14:paraId="4C8BE5ED"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Facilitar la labor de seguimiento y control que realiza el supervisor o el interventor, atendiendo y dando respuesta oportuna a las observaciones o requerimientos que se realicen. </w:t>
      </w:r>
    </w:p>
    <w:p w14:paraId="2E009E60"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8C88437"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Gestionar con la debida confidencialidad la información a que tenga acceso, así como la producida a lo largo de la ejecución del contrato. </w:t>
      </w:r>
    </w:p>
    <w:p w14:paraId="6F852CC9"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w w:val="95"/>
          <w:sz w:val="20"/>
          <w:szCs w:val="20"/>
          <w:lang w:val="es-CO"/>
        </w:rPr>
      </w:pPr>
      <w:r w:rsidRPr="002B015F">
        <w:rPr>
          <w:rFonts w:ascii="Arial" w:hAnsi="Arial" w:cs="Arial"/>
          <w:color w:val="000000" w:themeColor="text1"/>
          <w:sz w:val="20"/>
          <w:szCs w:val="20"/>
          <w:lang w:val="es-CO"/>
        </w:rPr>
        <w:t>Reportar la información relacionada con la ejecución del contrato o que tenga incidencia en ella cuando sea requerida por el contratante.</w:t>
      </w:r>
    </w:p>
    <w:p w14:paraId="6314100E"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13B8DECD"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ES_tradnl"/>
        </w:rPr>
        <w:t>Disponer de los recursos logísticos, materiales y/o equipos necesarios para desarrollar el contrato dentro de la oportunidad establecida.</w:t>
      </w:r>
    </w:p>
    <w:p w14:paraId="36481FA9"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Mantener los precios presentados en la propuesta durante la vigencia o plazo del contrato, salvo de cambios de fuerza mayor, en caso de ello informar por escrito a la Gobernación de Caldas con debida antelación.</w:t>
      </w:r>
    </w:p>
    <w:p w14:paraId="07F37149" w14:textId="77777777" w:rsidR="00F054F0" w:rsidRPr="002B015F" w:rsidRDefault="00F054F0" w:rsidP="00F054F0">
      <w:pPr>
        <w:pStyle w:val="Prrafodelista"/>
        <w:numPr>
          <w:ilvl w:val="0"/>
          <w:numId w:val="12"/>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rPr>
        <w:t>El riesgo de pérdida y la propiedad de los bienes permanecerán a cargo del contratista hasta que se efectúe la entrega real de los mismos en el lugar establecido por la Entidad para cada uno de los lotes, de conformidad con las condiciones previstas en los documentos del proceso.</w:t>
      </w:r>
    </w:p>
    <w:p w14:paraId="214DBDA9" w14:textId="77777777" w:rsidR="00F054F0" w:rsidRPr="002B015F" w:rsidRDefault="00F054F0" w:rsidP="00F054F0">
      <w:pPr>
        <w:pStyle w:val="Prrafodelista"/>
        <w:autoSpaceDE w:val="0"/>
        <w:autoSpaceDN w:val="0"/>
        <w:adjustRightInd w:val="0"/>
        <w:jc w:val="both"/>
        <w:rPr>
          <w:rFonts w:ascii="Arial" w:hAnsi="Arial" w:cs="Arial"/>
          <w:color w:val="000000" w:themeColor="text1"/>
          <w:sz w:val="20"/>
          <w:szCs w:val="20"/>
          <w:lang w:val="es-CO"/>
        </w:rPr>
      </w:pPr>
    </w:p>
    <w:p w14:paraId="3E71C274" w14:textId="77777777" w:rsidR="00F054F0" w:rsidRPr="002B015F" w:rsidRDefault="00F054F0" w:rsidP="00F054F0">
      <w:pPr>
        <w:pStyle w:val="Prrafodelista"/>
        <w:numPr>
          <w:ilvl w:val="1"/>
          <w:numId w:val="11"/>
        </w:numPr>
        <w:shd w:val="clear" w:color="auto" w:fill="FFFFFF"/>
        <w:spacing w:after="0" w:line="240" w:lineRule="auto"/>
        <w:contextualSpacing w:val="0"/>
        <w:jc w:val="both"/>
        <w:rPr>
          <w:rFonts w:ascii="Arial" w:hAnsi="Arial" w:cs="Arial"/>
          <w:b/>
          <w:bCs/>
          <w:sz w:val="20"/>
          <w:szCs w:val="20"/>
          <w:lang w:val="es-CO" w:eastAsia="es-CO"/>
        </w:rPr>
      </w:pPr>
      <w:r w:rsidRPr="002B015F">
        <w:rPr>
          <w:rFonts w:ascii="Arial" w:hAnsi="Arial" w:cs="Arial"/>
          <w:b/>
          <w:bCs/>
          <w:sz w:val="20"/>
          <w:szCs w:val="20"/>
          <w:lang w:val="es-CO" w:eastAsia="es-CO"/>
        </w:rPr>
        <w:t xml:space="preserve">OBLIGACIONES ESPECÍFICAS DEL CONTRATISTA: </w:t>
      </w:r>
    </w:p>
    <w:p w14:paraId="378C4B44" w14:textId="77777777" w:rsidR="00F054F0" w:rsidRPr="002B015F" w:rsidRDefault="00F054F0" w:rsidP="002B015F">
      <w:pPr>
        <w:autoSpaceDE w:val="0"/>
        <w:autoSpaceDN w:val="0"/>
        <w:adjustRightInd w:val="0"/>
        <w:jc w:val="both"/>
        <w:rPr>
          <w:rFonts w:ascii="Arial" w:hAnsi="Arial" w:cs="Arial"/>
          <w:color w:val="000000" w:themeColor="text1"/>
          <w:sz w:val="20"/>
          <w:szCs w:val="20"/>
          <w:lang w:val="es-CO"/>
        </w:rPr>
      </w:pPr>
    </w:p>
    <w:p w14:paraId="1C303F94" w14:textId="77777777" w:rsidR="00F054F0" w:rsidRPr="002B015F" w:rsidRDefault="00F054F0" w:rsidP="00F054F0">
      <w:pPr>
        <w:pStyle w:val="Prrafodelista"/>
        <w:numPr>
          <w:ilvl w:val="2"/>
          <w:numId w:val="11"/>
        </w:numPr>
        <w:autoSpaceDE w:val="0"/>
        <w:autoSpaceDN w:val="0"/>
        <w:adjustRightInd w:val="0"/>
        <w:spacing w:after="0" w:line="240" w:lineRule="auto"/>
        <w:contextualSpacing w:val="0"/>
        <w:jc w:val="both"/>
        <w:rPr>
          <w:rFonts w:ascii="Arial" w:hAnsi="Arial" w:cs="Arial"/>
          <w:b/>
          <w:bCs/>
          <w:color w:val="000000" w:themeColor="text1"/>
          <w:sz w:val="20"/>
          <w:szCs w:val="20"/>
          <w:u w:val="single"/>
          <w:lang w:val="es-CO"/>
        </w:rPr>
      </w:pPr>
      <w:r w:rsidRPr="002B015F">
        <w:rPr>
          <w:rFonts w:ascii="Arial" w:hAnsi="Arial" w:cs="Arial"/>
          <w:b/>
          <w:bCs/>
          <w:color w:val="000000" w:themeColor="text1"/>
          <w:sz w:val="20"/>
          <w:szCs w:val="20"/>
          <w:u w:val="single"/>
          <w:lang w:val="es-CO"/>
        </w:rPr>
        <w:t>Obligaciones específicas – Lote No. 2: Refinadores para cacao</w:t>
      </w:r>
    </w:p>
    <w:p w14:paraId="0203DC5F" w14:textId="77777777" w:rsidR="00F054F0" w:rsidRPr="002B015F" w:rsidRDefault="00F054F0" w:rsidP="00F054F0">
      <w:pPr>
        <w:autoSpaceDE w:val="0"/>
        <w:autoSpaceDN w:val="0"/>
        <w:adjustRightInd w:val="0"/>
        <w:jc w:val="both"/>
        <w:rPr>
          <w:rFonts w:ascii="Arial" w:hAnsi="Arial" w:cs="Arial"/>
          <w:b/>
          <w:bCs/>
          <w:color w:val="000000" w:themeColor="text1"/>
          <w:sz w:val="20"/>
          <w:szCs w:val="20"/>
          <w:u w:val="single"/>
          <w:lang w:val="es-CO"/>
        </w:rPr>
      </w:pPr>
    </w:p>
    <w:p w14:paraId="6929E68D" w14:textId="77777777" w:rsidR="00F054F0" w:rsidRPr="002B015F" w:rsidRDefault="00F054F0" w:rsidP="00F054F0">
      <w:pPr>
        <w:autoSpaceDE w:val="0"/>
        <w:autoSpaceDN w:val="0"/>
        <w:adjustRightInd w:val="0"/>
        <w:jc w:val="both"/>
        <w:rPr>
          <w:rFonts w:ascii="Arial" w:eastAsia="Times New Roman" w:hAnsi="Arial" w:cs="Arial"/>
          <w:color w:val="000000" w:themeColor="text1"/>
          <w:sz w:val="20"/>
          <w:szCs w:val="20"/>
          <w:lang w:val="es-CO"/>
        </w:rPr>
      </w:pPr>
      <w:r w:rsidRPr="002B015F">
        <w:rPr>
          <w:rFonts w:ascii="Arial" w:eastAsia="Times New Roman" w:hAnsi="Arial" w:cs="Arial"/>
          <w:color w:val="000000" w:themeColor="text1"/>
          <w:sz w:val="20"/>
          <w:szCs w:val="20"/>
          <w:lang w:val="es-CO"/>
        </w:rPr>
        <w:t>El contratista que resulte adjudicatario del Lote No. 2 deberá:</w:t>
      </w:r>
    </w:p>
    <w:p w14:paraId="077E985A" w14:textId="77777777" w:rsidR="00F054F0" w:rsidRPr="002B015F" w:rsidRDefault="00F054F0" w:rsidP="00F054F0">
      <w:pPr>
        <w:autoSpaceDE w:val="0"/>
        <w:autoSpaceDN w:val="0"/>
        <w:adjustRightInd w:val="0"/>
        <w:jc w:val="both"/>
        <w:rPr>
          <w:rFonts w:ascii="Arial" w:eastAsia="Times New Roman" w:hAnsi="Arial" w:cs="Arial"/>
          <w:color w:val="000000" w:themeColor="text1"/>
          <w:sz w:val="20"/>
          <w:szCs w:val="20"/>
          <w:lang w:val="es-CO"/>
        </w:rPr>
      </w:pPr>
    </w:p>
    <w:p w14:paraId="1EA7791B"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Entregar dos (2) refinadores para cacao para la Asociación de Cacaoteros de Norcasia – ASOCANORA, en el municipio de Norcasia, Caldas, en el lugar que sea indicado por la Entidad. </w:t>
      </w:r>
    </w:p>
    <w:p w14:paraId="19DDD46E"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Asumir los costos de transporte, cargue, descargue y demás gastos necesarios para efectuar la entrega de los refinadores, hasta el lugar determinado por la Entidad, sin que ello genere costos adicionales para la Entidad. </w:t>
      </w:r>
    </w:p>
    <w:p w14:paraId="6E2B4EB5"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Entregar los refinadores dentro del plazo establecido para la ejecución del contrato, en las cantidades, condiciones y especificaciones técnicas previstas en los documentos del proceso. </w:t>
      </w:r>
    </w:p>
    <w:p w14:paraId="0E77724A"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Garantizar que los refinadores sean nuevos, de óptima calidad y cumplan con las especificaciones técnicas establecidas en el presente proceso, así como con las condiciones de funcionamiento y calidad ofrecidas en la propuesta. </w:t>
      </w:r>
    </w:p>
    <w:p w14:paraId="1768302A"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Responder por los defectos de fabricación, calidad o funcionamiento que presenten los refinadores suministrados, cuando sean atribuibles al contratista o se encuentren cubiertos por la garantía, y proceder a su reparación, cambio o reposición, según corresponda, dentro de un término máximo de cinco (5) días calendario contados a partir de la devolución del elemento o de la comunicación efectuada por el supervisor, según el caso. </w:t>
      </w:r>
    </w:p>
    <w:p w14:paraId="130C8657"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Si al momento de la entrega de los refinadores se presenta algún imperfecto derivado de fabricación, transporte, manipulación o cualquier otra circunstancia atribuible al contratista, este deberá proceder a su reposición o solución dentro de un término no mayor a cinco (5) días hábiles, contados a partir de la comunicación del supervisor, sin generar costo adicional para la Entidad. </w:t>
      </w:r>
    </w:p>
    <w:p w14:paraId="628A6B3B"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Constituir las garantías pactadas en el contrato dentro del término establecido, cuando estas hayan sido exigidas por la Entidad. </w:t>
      </w:r>
    </w:p>
    <w:p w14:paraId="7340960A"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Cumplir con el objeto contractual con plena autonomía técnica y administrativa y bajo su propia responsabilidad, sin que exista subordinación o vínculo laboral alguno entre el contratista y el Departamento de Caldas. </w:t>
      </w:r>
    </w:p>
    <w:p w14:paraId="0FC8F526"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Entregar, cuando corresponda, las fichas técnicas, manuales de operación, certificados de garantía y demás documentos asociados a los refinadores suministrados, necesarios para su adecuada utilización y conservación.</w:t>
      </w:r>
    </w:p>
    <w:p w14:paraId="2B715B7E" w14:textId="77777777" w:rsidR="00F054F0" w:rsidRPr="002B015F" w:rsidRDefault="00F054F0" w:rsidP="00F054F0">
      <w:pPr>
        <w:pStyle w:val="Prrafodelista"/>
        <w:numPr>
          <w:ilvl w:val="0"/>
          <w:numId w:val="14"/>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ES_tradnl"/>
        </w:rPr>
        <w:t>Cada entrega deberá estar soportada por la respectiva remisión, en la cual se indique la cantidad de bienes entregados, con el fin de verificar la correspondencia entre las cantidades contratadas y las efectivamente recibidas.</w:t>
      </w:r>
    </w:p>
    <w:p w14:paraId="36CFBC74" w14:textId="77777777" w:rsidR="00F054F0" w:rsidRPr="002B015F" w:rsidRDefault="00F054F0" w:rsidP="00F054F0">
      <w:pPr>
        <w:pStyle w:val="Prrafodelista"/>
        <w:autoSpaceDE w:val="0"/>
        <w:autoSpaceDN w:val="0"/>
        <w:adjustRightInd w:val="0"/>
        <w:jc w:val="both"/>
        <w:rPr>
          <w:rFonts w:ascii="Arial" w:hAnsi="Arial" w:cs="Arial"/>
          <w:color w:val="000000" w:themeColor="text1"/>
          <w:sz w:val="20"/>
          <w:szCs w:val="20"/>
          <w:lang w:val="es-CO"/>
        </w:rPr>
      </w:pPr>
    </w:p>
    <w:p w14:paraId="5A7D7326" w14:textId="77777777" w:rsidR="00F054F0" w:rsidRPr="002B015F" w:rsidRDefault="00F054F0" w:rsidP="00F054F0">
      <w:pPr>
        <w:pStyle w:val="Prrafodelista"/>
        <w:numPr>
          <w:ilvl w:val="1"/>
          <w:numId w:val="11"/>
        </w:numPr>
        <w:autoSpaceDE w:val="0"/>
        <w:autoSpaceDN w:val="0"/>
        <w:adjustRightInd w:val="0"/>
        <w:spacing w:after="0" w:line="240" w:lineRule="auto"/>
        <w:contextualSpacing w:val="0"/>
        <w:jc w:val="both"/>
        <w:rPr>
          <w:rFonts w:ascii="Arial" w:hAnsi="Arial" w:cs="Arial"/>
          <w:b/>
          <w:bCs/>
          <w:color w:val="000000" w:themeColor="text1"/>
          <w:sz w:val="20"/>
          <w:szCs w:val="20"/>
          <w:lang w:val="es-CO"/>
        </w:rPr>
      </w:pPr>
      <w:r w:rsidRPr="002B015F">
        <w:rPr>
          <w:rFonts w:ascii="Arial" w:hAnsi="Arial" w:cs="Arial"/>
          <w:b/>
          <w:bCs/>
          <w:color w:val="000000" w:themeColor="text1"/>
          <w:sz w:val="20"/>
          <w:szCs w:val="20"/>
          <w:lang w:val="es-CO"/>
        </w:rPr>
        <w:t xml:space="preserve">OBLIGACIONES DE LA GOBERNACIÓN </w:t>
      </w:r>
    </w:p>
    <w:p w14:paraId="19B75DD0" w14:textId="77777777" w:rsidR="00F054F0" w:rsidRPr="002B015F" w:rsidRDefault="00F054F0" w:rsidP="00F054F0">
      <w:pPr>
        <w:autoSpaceDE w:val="0"/>
        <w:autoSpaceDN w:val="0"/>
        <w:adjustRightInd w:val="0"/>
        <w:jc w:val="both"/>
        <w:rPr>
          <w:rFonts w:ascii="Arial" w:hAnsi="Arial" w:cs="Arial"/>
          <w:b/>
          <w:bCs/>
          <w:color w:val="000000" w:themeColor="text1"/>
          <w:sz w:val="20"/>
          <w:szCs w:val="20"/>
          <w:lang w:val="es-CO"/>
        </w:rPr>
      </w:pPr>
    </w:p>
    <w:p w14:paraId="2A96A258"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Constituir el correspondiente registro presupuestal como requisito de ejecución contractual. </w:t>
      </w:r>
    </w:p>
    <w:p w14:paraId="6FDEE321"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lastRenderedPageBreak/>
        <w:t xml:space="preserve">Efectuar la vigilancia y control del contrato, así como realizar las recomendaciones que estime pertinentes para la correcta ejecución de este por intermedio del funcionario designado para ejercer la vigilancia y control. </w:t>
      </w:r>
    </w:p>
    <w:p w14:paraId="54BC6F09"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Exigir y verificar por intermedio del funcionario designado para ejercer la vigilancia y control   de la ejecución del contrato, el cumplimiento de las obligaciones del contratista frente al pago de los aportes al Sistema General de Seguridad Social en salud, pensión, riesgos laborales y aportes parafiscales si es el caso. </w:t>
      </w:r>
    </w:p>
    <w:p w14:paraId="5BFC8475"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Cancelar oportunamente al contratista el valor del contrato, de conformidad con la forma de pago estipulada. </w:t>
      </w:r>
    </w:p>
    <w:p w14:paraId="017274B1"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 xml:space="preserve">Realizar la aprobación de la póliza contractual siempre y cuando está ajustada a lo requerido por la entidad. </w:t>
      </w:r>
    </w:p>
    <w:p w14:paraId="1EF36B44" w14:textId="77777777" w:rsidR="00F054F0" w:rsidRPr="002B015F" w:rsidRDefault="00F054F0" w:rsidP="00F054F0">
      <w:pPr>
        <w:pStyle w:val="Prrafodelista"/>
        <w:numPr>
          <w:ilvl w:val="0"/>
          <w:numId w:val="15"/>
        </w:numPr>
        <w:autoSpaceDE w:val="0"/>
        <w:autoSpaceDN w:val="0"/>
        <w:adjustRightInd w:val="0"/>
        <w:spacing w:after="0" w:line="240" w:lineRule="auto"/>
        <w:contextualSpacing w:val="0"/>
        <w:jc w:val="both"/>
        <w:rPr>
          <w:rFonts w:ascii="Arial" w:hAnsi="Arial" w:cs="Arial"/>
          <w:color w:val="000000" w:themeColor="text1"/>
          <w:sz w:val="20"/>
          <w:szCs w:val="20"/>
          <w:lang w:val="es-CO"/>
        </w:rPr>
      </w:pPr>
      <w:r w:rsidRPr="002B015F">
        <w:rPr>
          <w:rFonts w:ascii="Arial" w:hAnsi="Arial" w:cs="Arial"/>
          <w:color w:val="000000" w:themeColor="text1"/>
          <w:sz w:val="20"/>
          <w:szCs w:val="20"/>
          <w:lang w:val="es-CO"/>
        </w:rPr>
        <w:t>Liquidar el contrato.</w:t>
      </w:r>
    </w:p>
    <w:p w14:paraId="25CF1689" w14:textId="474A08ED" w:rsidR="00E354F1" w:rsidRPr="002B015F" w:rsidRDefault="00E354F1" w:rsidP="00852281">
      <w:pPr>
        <w:autoSpaceDE w:val="0"/>
        <w:autoSpaceDN w:val="0"/>
        <w:adjustRightInd w:val="0"/>
        <w:spacing w:line="276" w:lineRule="auto"/>
        <w:rPr>
          <w:rFonts w:ascii="Arial" w:hAnsi="Arial" w:cs="Arial"/>
          <w:color w:val="000000"/>
          <w:sz w:val="20"/>
          <w:szCs w:val="20"/>
          <w:lang w:val="es-CO" w:eastAsia="es-CO"/>
        </w:rPr>
      </w:pPr>
    </w:p>
    <w:p w14:paraId="16663D69" w14:textId="5887565E" w:rsidR="008002EE" w:rsidRPr="002B015F" w:rsidRDefault="008002EE" w:rsidP="00852281">
      <w:pPr>
        <w:spacing w:line="276" w:lineRule="auto"/>
        <w:jc w:val="both"/>
        <w:rPr>
          <w:rFonts w:ascii="Arial" w:hAnsi="Arial" w:cs="Arial"/>
          <w:sz w:val="20"/>
          <w:szCs w:val="20"/>
        </w:rPr>
      </w:pPr>
      <w:r w:rsidRPr="002B015F">
        <w:rPr>
          <w:rFonts w:ascii="Arial" w:hAnsi="Arial" w:cs="Arial"/>
          <w:b/>
          <w:bCs/>
          <w:sz w:val="20"/>
          <w:szCs w:val="20"/>
        </w:rPr>
        <w:t>GARANT</w:t>
      </w:r>
      <w:r w:rsidR="006A30C3" w:rsidRPr="002B015F">
        <w:rPr>
          <w:rFonts w:ascii="Arial" w:hAnsi="Arial" w:cs="Arial"/>
          <w:b/>
          <w:bCs/>
          <w:sz w:val="20"/>
          <w:szCs w:val="20"/>
        </w:rPr>
        <w:t>Í</w:t>
      </w:r>
      <w:r w:rsidRPr="002B015F">
        <w:rPr>
          <w:rFonts w:ascii="Arial" w:hAnsi="Arial" w:cs="Arial"/>
          <w:b/>
          <w:bCs/>
          <w:sz w:val="20"/>
          <w:szCs w:val="20"/>
        </w:rPr>
        <w:t>AS</w:t>
      </w:r>
      <w:r w:rsidRPr="002B015F">
        <w:rPr>
          <w:rFonts w:ascii="Arial" w:hAnsi="Arial" w:cs="Arial"/>
          <w:sz w:val="20"/>
          <w:szCs w:val="20"/>
        </w:rPr>
        <w:t xml:space="preserve">: </w:t>
      </w:r>
      <w:r w:rsidR="00E354F1" w:rsidRPr="002B015F">
        <w:rPr>
          <w:rFonts w:ascii="Arial" w:hAnsi="Arial" w:cs="Arial"/>
          <w:sz w:val="20"/>
          <w:szCs w:val="20"/>
        </w:rPr>
        <w:t>El contratista deberá constituir una garantía única que avalará el cumplimiento de las obligaciones surgidas del presente contrato, para lo cual constituirá una póliza expedida por una Compañía de Seguros legalmente autorizada para funcionar en Colombia a favor del Departamento de Caldas, de conformidad con lo establecido en el Art. 7 de la ley 1150 de 2007 y en el Artículo 2.2.1.2.3.1.7. del Decreto 1082 de 2015, que cubre los siguientes amparos:</w:t>
      </w:r>
      <w:r w:rsidR="00B10075" w:rsidRPr="002B015F">
        <w:rPr>
          <w:rFonts w:ascii="Arial" w:hAnsi="Arial" w:cs="Arial"/>
          <w:color w:val="FF0000"/>
          <w:sz w:val="20"/>
          <w:szCs w:val="20"/>
        </w:rPr>
        <w:t xml:space="preserve"> </w:t>
      </w:r>
    </w:p>
    <w:p w14:paraId="0BBE3871" w14:textId="77777777" w:rsidR="00B10075" w:rsidRPr="002B015F" w:rsidRDefault="00B10075" w:rsidP="00852281">
      <w:pPr>
        <w:spacing w:line="276"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636"/>
        <w:gridCol w:w="7710"/>
      </w:tblGrid>
      <w:tr w:rsidR="00F054F0" w:rsidRPr="002B015F" w14:paraId="0D9BAC96" w14:textId="77777777" w:rsidTr="003B138A">
        <w:trPr>
          <w:trHeight w:val="20"/>
          <w:tblHeader/>
        </w:trPr>
        <w:tc>
          <w:tcPr>
            <w:tcW w:w="0" w:type="auto"/>
            <w:shd w:val="clear" w:color="auto" w:fill="404040" w:themeFill="text1" w:themeFillTint="BF"/>
            <w:hideMark/>
          </w:tcPr>
          <w:p w14:paraId="61C855A1" w14:textId="77777777" w:rsidR="00F054F0" w:rsidRPr="002B015F" w:rsidRDefault="00F054F0" w:rsidP="003B138A">
            <w:pPr>
              <w:jc w:val="both"/>
              <w:rPr>
                <w:rFonts w:ascii="Arial" w:hAnsi="Arial" w:cs="Arial"/>
                <w:b/>
                <w:color w:val="FFFFFF" w:themeColor="background1"/>
                <w:sz w:val="20"/>
                <w:szCs w:val="20"/>
              </w:rPr>
            </w:pPr>
            <w:r w:rsidRPr="002B015F">
              <w:rPr>
                <w:rFonts w:ascii="Arial" w:hAnsi="Arial" w:cs="Arial"/>
                <w:b/>
                <w:color w:val="FFFFFF" w:themeColor="background1"/>
                <w:sz w:val="20"/>
                <w:szCs w:val="20"/>
              </w:rPr>
              <w:t>Característica</w:t>
            </w:r>
          </w:p>
        </w:tc>
        <w:tc>
          <w:tcPr>
            <w:tcW w:w="0" w:type="auto"/>
            <w:shd w:val="clear" w:color="auto" w:fill="404040" w:themeFill="text1" w:themeFillTint="BF"/>
            <w:hideMark/>
          </w:tcPr>
          <w:p w14:paraId="5D89E178" w14:textId="77777777" w:rsidR="00F054F0" w:rsidRPr="002B015F" w:rsidRDefault="00F054F0" w:rsidP="003B138A">
            <w:pPr>
              <w:jc w:val="both"/>
              <w:rPr>
                <w:rFonts w:ascii="Arial" w:hAnsi="Arial" w:cs="Arial"/>
                <w:b/>
                <w:color w:val="000000" w:themeColor="text1"/>
                <w:sz w:val="20"/>
                <w:szCs w:val="20"/>
              </w:rPr>
            </w:pPr>
            <w:r w:rsidRPr="002B015F">
              <w:rPr>
                <w:rFonts w:ascii="Arial" w:hAnsi="Arial" w:cs="Arial"/>
                <w:b/>
                <w:color w:val="FFFFFF" w:themeColor="background1"/>
                <w:sz w:val="20"/>
                <w:szCs w:val="20"/>
              </w:rPr>
              <w:t>Condición</w:t>
            </w:r>
          </w:p>
        </w:tc>
      </w:tr>
      <w:tr w:rsidR="00F054F0" w:rsidRPr="002B015F" w14:paraId="0924268A" w14:textId="77777777" w:rsidTr="003B138A">
        <w:trPr>
          <w:trHeight w:val="20"/>
        </w:trPr>
        <w:tc>
          <w:tcPr>
            <w:tcW w:w="0" w:type="auto"/>
            <w:hideMark/>
          </w:tcPr>
          <w:p w14:paraId="2838B0DD"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Clase</w:t>
            </w:r>
          </w:p>
        </w:tc>
        <w:tc>
          <w:tcPr>
            <w:tcW w:w="0" w:type="auto"/>
            <w:hideMark/>
          </w:tcPr>
          <w:p w14:paraId="21E5D4DF"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Cualquiera de las clases permitidas por el artículo 2.2.1.2.3.1.2 del Decreto 1082 de 2015, a saber: (i) contrato de seguro contenido en una póliza para entidades Estatales, (</w:t>
            </w:r>
            <w:proofErr w:type="spellStart"/>
            <w:r w:rsidRPr="002B015F">
              <w:rPr>
                <w:rFonts w:ascii="Arial" w:eastAsia="Calibri Light" w:hAnsi="Arial" w:cs="Arial"/>
                <w:color w:val="000000" w:themeColor="text1"/>
                <w:sz w:val="20"/>
                <w:szCs w:val="20"/>
                <w:lang w:val="es-ES" w:eastAsia="es-CO"/>
              </w:rPr>
              <w:t>ii</w:t>
            </w:r>
            <w:proofErr w:type="spellEnd"/>
            <w:r w:rsidRPr="002B015F">
              <w:rPr>
                <w:rFonts w:ascii="Arial" w:eastAsia="Calibri Light" w:hAnsi="Arial" w:cs="Arial"/>
                <w:color w:val="000000" w:themeColor="text1"/>
                <w:sz w:val="20"/>
                <w:szCs w:val="20"/>
                <w:lang w:val="es-ES" w:eastAsia="es-CO"/>
              </w:rPr>
              <w:t>) patrimonio autónomo, (</w:t>
            </w:r>
            <w:proofErr w:type="spellStart"/>
            <w:r w:rsidRPr="002B015F">
              <w:rPr>
                <w:rFonts w:ascii="Arial" w:eastAsia="Calibri Light" w:hAnsi="Arial" w:cs="Arial"/>
                <w:color w:val="000000" w:themeColor="text1"/>
                <w:sz w:val="20"/>
                <w:szCs w:val="20"/>
                <w:lang w:val="es-ES" w:eastAsia="es-CO"/>
              </w:rPr>
              <w:t>iii</w:t>
            </w:r>
            <w:proofErr w:type="spellEnd"/>
            <w:r w:rsidRPr="002B015F">
              <w:rPr>
                <w:rFonts w:ascii="Arial" w:eastAsia="Calibri Light" w:hAnsi="Arial" w:cs="Arial"/>
                <w:color w:val="000000" w:themeColor="text1"/>
                <w:sz w:val="20"/>
                <w:szCs w:val="20"/>
                <w:lang w:val="es-ES" w:eastAsia="es-CO"/>
              </w:rPr>
              <w:t>) garantía bancaria.</w:t>
            </w:r>
          </w:p>
        </w:tc>
      </w:tr>
      <w:tr w:rsidR="00F054F0" w:rsidRPr="002B015F" w14:paraId="39F37AFE" w14:textId="77777777" w:rsidTr="003B138A">
        <w:trPr>
          <w:trHeight w:val="20"/>
        </w:trPr>
        <w:tc>
          <w:tcPr>
            <w:tcW w:w="0" w:type="auto"/>
            <w:hideMark/>
          </w:tcPr>
          <w:p w14:paraId="4AE72019"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Asegurado/ beneficiario</w:t>
            </w:r>
          </w:p>
        </w:tc>
        <w:tc>
          <w:tcPr>
            <w:tcW w:w="0" w:type="auto"/>
            <w:hideMark/>
          </w:tcPr>
          <w:p w14:paraId="1FC7401E"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Departamento de Caldas identificado con NIT 890801052-1</w:t>
            </w:r>
          </w:p>
        </w:tc>
      </w:tr>
      <w:tr w:rsidR="00F054F0" w:rsidRPr="002B015F" w14:paraId="4250A1AE" w14:textId="77777777" w:rsidTr="003B138A">
        <w:trPr>
          <w:trHeight w:val="20"/>
        </w:trPr>
        <w:tc>
          <w:tcPr>
            <w:tcW w:w="0" w:type="auto"/>
            <w:hideMark/>
          </w:tcPr>
          <w:p w14:paraId="4CC22FAD"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Amparos, vigencia y valores asegurados</w:t>
            </w:r>
          </w:p>
        </w:tc>
        <w:tc>
          <w:tcPr>
            <w:tcW w:w="0" w:type="auto"/>
          </w:tcPr>
          <w:tbl>
            <w:tblPr>
              <w:tblStyle w:val="Tablaconcuadrcula"/>
              <w:tblW w:w="6486" w:type="dxa"/>
              <w:jc w:val="center"/>
              <w:tblLook w:val="04A0" w:firstRow="1" w:lastRow="0" w:firstColumn="1" w:lastColumn="0" w:noHBand="0" w:noVBand="1"/>
            </w:tblPr>
            <w:tblGrid>
              <w:gridCol w:w="2654"/>
              <w:gridCol w:w="713"/>
              <w:gridCol w:w="3119"/>
            </w:tblGrid>
            <w:tr w:rsidR="00F054F0" w:rsidRPr="002B015F" w14:paraId="6EEB661E" w14:textId="77777777" w:rsidTr="003B138A">
              <w:trPr>
                <w:tblHeader/>
                <w:jc w:val="center"/>
              </w:trPr>
              <w:tc>
                <w:tcPr>
                  <w:tcW w:w="2654" w:type="dxa"/>
                  <w:vAlign w:val="center"/>
                </w:tcPr>
                <w:p w14:paraId="50ABCBAD" w14:textId="77777777" w:rsidR="00F054F0" w:rsidRPr="002B015F" w:rsidRDefault="00F054F0" w:rsidP="003B138A">
                  <w:pPr>
                    <w:jc w:val="center"/>
                    <w:rPr>
                      <w:rFonts w:ascii="Arial" w:hAnsi="Arial" w:cs="Arial"/>
                      <w:b/>
                      <w:w w:val="95"/>
                      <w:sz w:val="20"/>
                      <w:szCs w:val="20"/>
                      <w:lang w:eastAsia="es-CO"/>
                    </w:rPr>
                  </w:pPr>
                  <w:r w:rsidRPr="002B015F">
                    <w:rPr>
                      <w:rFonts w:ascii="Arial" w:hAnsi="Arial" w:cs="Arial"/>
                      <w:b/>
                      <w:w w:val="95"/>
                      <w:sz w:val="20"/>
                      <w:szCs w:val="20"/>
                      <w:lang w:eastAsia="es-CO"/>
                    </w:rPr>
                    <w:t>AMPARO</w:t>
                  </w:r>
                </w:p>
              </w:tc>
              <w:tc>
                <w:tcPr>
                  <w:tcW w:w="713" w:type="dxa"/>
                  <w:vAlign w:val="center"/>
                </w:tcPr>
                <w:p w14:paraId="69B17ECB" w14:textId="77777777" w:rsidR="00F054F0" w:rsidRPr="002B015F" w:rsidRDefault="00F054F0" w:rsidP="003B138A">
                  <w:pPr>
                    <w:contextualSpacing/>
                    <w:jc w:val="center"/>
                    <w:rPr>
                      <w:rFonts w:ascii="Arial" w:hAnsi="Arial" w:cs="Arial"/>
                      <w:b/>
                      <w:w w:val="95"/>
                      <w:sz w:val="20"/>
                      <w:szCs w:val="20"/>
                      <w:lang w:eastAsia="es-CO"/>
                    </w:rPr>
                  </w:pPr>
                  <w:r w:rsidRPr="002B015F">
                    <w:rPr>
                      <w:rFonts w:ascii="Arial" w:hAnsi="Arial" w:cs="Arial"/>
                      <w:b/>
                      <w:w w:val="95"/>
                      <w:sz w:val="20"/>
                      <w:szCs w:val="20"/>
                      <w:lang w:eastAsia="es-CO"/>
                    </w:rPr>
                    <w:t>%</w:t>
                  </w:r>
                </w:p>
              </w:tc>
              <w:tc>
                <w:tcPr>
                  <w:tcW w:w="3119" w:type="dxa"/>
                  <w:vAlign w:val="center"/>
                </w:tcPr>
                <w:p w14:paraId="595A0E82" w14:textId="77777777" w:rsidR="00F054F0" w:rsidRPr="002B015F" w:rsidRDefault="00F054F0" w:rsidP="003B138A">
                  <w:pPr>
                    <w:contextualSpacing/>
                    <w:jc w:val="center"/>
                    <w:rPr>
                      <w:rFonts w:ascii="Arial" w:hAnsi="Arial" w:cs="Arial"/>
                      <w:b/>
                      <w:w w:val="95"/>
                      <w:sz w:val="20"/>
                      <w:szCs w:val="20"/>
                      <w:lang w:eastAsia="es-CO"/>
                    </w:rPr>
                  </w:pPr>
                  <w:r w:rsidRPr="002B015F">
                    <w:rPr>
                      <w:rFonts w:ascii="Arial" w:hAnsi="Arial" w:cs="Arial"/>
                      <w:b/>
                      <w:w w:val="95"/>
                      <w:sz w:val="20"/>
                      <w:szCs w:val="20"/>
                      <w:lang w:eastAsia="es-CO"/>
                    </w:rPr>
                    <w:t>VIGENCIA</w:t>
                  </w:r>
                </w:p>
              </w:tc>
            </w:tr>
            <w:tr w:rsidR="00F054F0" w:rsidRPr="002B015F" w14:paraId="33C3083A" w14:textId="77777777" w:rsidTr="003B138A">
              <w:trPr>
                <w:jc w:val="center"/>
              </w:trPr>
              <w:tc>
                <w:tcPr>
                  <w:tcW w:w="2654" w:type="dxa"/>
                  <w:vAlign w:val="center"/>
                </w:tcPr>
                <w:p w14:paraId="57B98562" w14:textId="77777777" w:rsidR="00F054F0" w:rsidRPr="002B015F" w:rsidRDefault="00F054F0" w:rsidP="003B138A">
                  <w:pPr>
                    <w:jc w:val="center"/>
                    <w:rPr>
                      <w:rFonts w:ascii="Arial" w:hAnsi="Arial" w:cs="Arial"/>
                      <w:w w:val="95"/>
                      <w:sz w:val="20"/>
                      <w:szCs w:val="20"/>
                      <w:lang w:eastAsia="es-CO"/>
                    </w:rPr>
                  </w:pPr>
                  <w:r w:rsidRPr="002B015F">
                    <w:rPr>
                      <w:rFonts w:ascii="Arial" w:hAnsi="Arial" w:cs="Arial"/>
                      <w:w w:val="95"/>
                      <w:sz w:val="20"/>
                      <w:szCs w:val="20"/>
                      <w:lang w:eastAsia="es-CO"/>
                    </w:rPr>
                    <w:t>Cumplimiento</w:t>
                  </w:r>
                </w:p>
              </w:tc>
              <w:tc>
                <w:tcPr>
                  <w:tcW w:w="713" w:type="dxa"/>
                  <w:vAlign w:val="center"/>
                </w:tcPr>
                <w:p w14:paraId="033EDD71" w14:textId="77777777" w:rsidR="00F054F0" w:rsidRPr="002B015F" w:rsidRDefault="00F054F0" w:rsidP="003B138A">
                  <w:pPr>
                    <w:contextualSpacing/>
                    <w:jc w:val="center"/>
                    <w:rPr>
                      <w:rFonts w:ascii="Arial" w:hAnsi="Arial" w:cs="Arial"/>
                      <w:w w:val="95"/>
                      <w:sz w:val="20"/>
                      <w:szCs w:val="20"/>
                      <w:lang w:eastAsia="es-CO"/>
                    </w:rPr>
                  </w:pPr>
                  <w:r w:rsidRPr="002B015F">
                    <w:rPr>
                      <w:rFonts w:ascii="Arial" w:hAnsi="Arial" w:cs="Arial"/>
                      <w:w w:val="95"/>
                      <w:sz w:val="20"/>
                      <w:szCs w:val="20"/>
                      <w:lang w:eastAsia="es-CO"/>
                    </w:rPr>
                    <w:t>10%</w:t>
                  </w:r>
                </w:p>
              </w:tc>
              <w:tc>
                <w:tcPr>
                  <w:tcW w:w="3119" w:type="dxa"/>
                  <w:vAlign w:val="center"/>
                </w:tcPr>
                <w:p w14:paraId="1DC1ED8D" w14:textId="77777777" w:rsidR="00F054F0" w:rsidRPr="002B015F" w:rsidRDefault="00F054F0" w:rsidP="003B138A">
                  <w:pPr>
                    <w:contextualSpacing/>
                    <w:jc w:val="center"/>
                    <w:rPr>
                      <w:rFonts w:ascii="Arial" w:hAnsi="Arial" w:cs="Arial"/>
                      <w:w w:val="95"/>
                      <w:sz w:val="20"/>
                      <w:szCs w:val="20"/>
                      <w:lang w:eastAsia="es-CO"/>
                    </w:rPr>
                  </w:pPr>
                  <w:r w:rsidRPr="002B015F">
                    <w:rPr>
                      <w:rFonts w:ascii="Arial" w:hAnsi="Arial" w:cs="Arial"/>
                      <w:w w:val="95"/>
                      <w:sz w:val="20"/>
                      <w:szCs w:val="20"/>
                      <w:lang w:val="es-ES" w:eastAsia="es-CO"/>
                    </w:rPr>
                    <w:t xml:space="preserve">Durante el plazo de ejecución del contrato y hasta la liquidación </w:t>
                  </w:r>
                  <w:proofErr w:type="gramStart"/>
                  <w:r w:rsidRPr="002B015F">
                    <w:rPr>
                      <w:rFonts w:ascii="Arial" w:hAnsi="Arial" w:cs="Arial"/>
                      <w:w w:val="95"/>
                      <w:sz w:val="20"/>
                      <w:szCs w:val="20"/>
                      <w:lang w:val="es-ES" w:eastAsia="es-CO"/>
                    </w:rPr>
                    <w:t>del mismo</w:t>
                  </w:r>
                  <w:proofErr w:type="gramEnd"/>
                  <w:r w:rsidRPr="002B015F">
                    <w:rPr>
                      <w:rFonts w:ascii="Arial" w:hAnsi="Arial" w:cs="Arial"/>
                      <w:w w:val="95"/>
                      <w:sz w:val="20"/>
                      <w:szCs w:val="20"/>
                      <w:lang w:val="es-ES" w:eastAsia="es-CO"/>
                    </w:rPr>
                    <w:t>.</w:t>
                  </w:r>
                </w:p>
              </w:tc>
            </w:tr>
            <w:tr w:rsidR="00F054F0" w:rsidRPr="002B015F" w14:paraId="46E961B5" w14:textId="77777777" w:rsidTr="003B138A">
              <w:trPr>
                <w:jc w:val="center"/>
              </w:trPr>
              <w:tc>
                <w:tcPr>
                  <w:tcW w:w="2654" w:type="dxa"/>
                  <w:vAlign w:val="center"/>
                </w:tcPr>
                <w:p w14:paraId="5C1F66EB" w14:textId="77777777" w:rsidR="00F054F0" w:rsidRPr="002B015F" w:rsidRDefault="00F054F0" w:rsidP="003B138A">
                  <w:pPr>
                    <w:jc w:val="center"/>
                    <w:rPr>
                      <w:rFonts w:ascii="Arial" w:hAnsi="Arial" w:cs="Arial"/>
                      <w:w w:val="95"/>
                      <w:sz w:val="20"/>
                      <w:szCs w:val="20"/>
                    </w:rPr>
                  </w:pPr>
                  <w:r w:rsidRPr="002B015F">
                    <w:rPr>
                      <w:rFonts w:ascii="Arial" w:hAnsi="Arial" w:cs="Arial"/>
                      <w:w w:val="95"/>
                      <w:sz w:val="20"/>
                      <w:szCs w:val="20"/>
                    </w:rPr>
                    <w:t>Calidad y correcto funcionamiento los bienes.</w:t>
                  </w:r>
                </w:p>
              </w:tc>
              <w:tc>
                <w:tcPr>
                  <w:tcW w:w="713" w:type="dxa"/>
                  <w:vAlign w:val="center"/>
                </w:tcPr>
                <w:p w14:paraId="3BBC3B02" w14:textId="77777777" w:rsidR="00F054F0" w:rsidRPr="002B015F" w:rsidRDefault="00F054F0" w:rsidP="003B138A">
                  <w:pPr>
                    <w:contextualSpacing/>
                    <w:jc w:val="center"/>
                    <w:rPr>
                      <w:rFonts w:ascii="Arial" w:hAnsi="Arial" w:cs="Arial"/>
                      <w:w w:val="95"/>
                      <w:sz w:val="20"/>
                      <w:szCs w:val="20"/>
                      <w:lang w:eastAsia="es-CO"/>
                    </w:rPr>
                  </w:pPr>
                  <w:r w:rsidRPr="002B015F">
                    <w:rPr>
                      <w:rFonts w:ascii="Arial" w:hAnsi="Arial" w:cs="Arial"/>
                      <w:w w:val="95"/>
                      <w:sz w:val="20"/>
                      <w:szCs w:val="20"/>
                      <w:lang w:eastAsia="es-CO"/>
                    </w:rPr>
                    <w:t>15%</w:t>
                  </w:r>
                </w:p>
              </w:tc>
              <w:tc>
                <w:tcPr>
                  <w:tcW w:w="3119" w:type="dxa"/>
                  <w:vAlign w:val="center"/>
                </w:tcPr>
                <w:p w14:paraId="3F309C4F" w14:textId="77777777" w:rsidR="00F054F0" w:rsidRPr="002B015F" w:rsidRDefault="00F054F0" w:rsidP="003B138A">
                  <w:pPr>
                    <w:contextualSpacing/>
                    <w:jc w:val="center"/>
                    <w:rPr>
                      <w:rFonts w:ascii="Arial" w:hAnsi="Arial" w:cs="Arial"/>
                      <w:w w:val="95"/>
                      <w:sz w:val="20"/>
                      <w:szCs w:val="20"/>
                      <w:lang w:eastAsia="es-CO"/>
                    </w:rPr>
                  </w:pPr>
                  <w:r w:rsidRPr="002B015F">
                    <w:rPr>
                      <w:rFonts w:ascii="Arial" w:hAnsi="Arial" w:cs="Arial"/>
                      <w:w w:val="95"/>
                      <w:sz w:val="20"/>
                      <w:szCs w:val="20"/>
                      <w:lang w:eastAsia="es-CO"/>
                    </w:rPr>
                    <w:t>Por un término de diez (10) meses contados a partir de la fecha de terminación del contrato.</w:t>
                  </w:r>
                </w:p>
              </w:tc>
            </w:tr>
          </w:tbl>
          <w:p w14:paraId="025642E3" w14:textId="77777777" w:rsidR="00F054F0" w:rsidRPr="002B015F" w:rsidRDefault="00F054F0" w:rsidP="003B138A">
            <w:pPr>
              <w:jc w:val="both"/>
              <w:rPr>
                <w:rFonts w:ascii="Arial" w:eastAsia="Calibri Light" w:hAnsi="Arial" w:cs="Arial"/>
                <w:color w:val="000000" w:themeColor="text1"/>
                <w:sz w:val="20"/>
                <w:szCs w:val="20"/>
                <w:lang w:val="es-ES" w:eastAsia="es-CO"/>
              </w:rPr>
            </w:pPr>
          </w:p>
        </w:tc>
      </w:tr>
      <w:tr w:rsidR="00F054F0" w:rsidRPr="002B015F" w14:paraId="3D66E469" w14:textId="77777777" w:rsidTr="003B138A">
        <w:trPr>
          <w:trHeight w:val="20"/>
        </w:trPr>
        <w:tc>
          <w:tcPr>
            <w:tcW w:w="0" w:type="auto"/>
            <w:hideMark/>
          </w:tcPr>
          <w:p w14:paraId="2A57784A"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 xml:space="preserve">Tomador </w:t>
            </w:r>
          </w:p>
        </w:tc>
        <w:tc>
          <w:tcPr>
            <w:tcW w:w="0" w:type="auto"/>
            <w:hideMark/>
          </w:tcPr>
          <w:p w14:paraId="78AE84D3" w14:textId="77777777" w:rsidR="00F054F0" w:rsidRPr="002B015F" w:rsidRDefault="00F054F0" w:rsidP="00F054F0">
            <w:pPr>
              <w:pStyle w:val="Prrafodelista"/>
              <w:numPr>
                <w:ilvl w:val="0"/>
                <w:numId w:val="8"/>
              </w:numPr>
              <w:spacing w:after="0" w:line="240" w:lineRule="auto"/>
              <w:ind w:left="295"/>
              <w:jc w:val="both"/>
              <w:rPr>
                <w:rFonts w:ascii="Arial" w:eastAsia="Arial Narrow"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5A2A799A" w14:textId="77777777" w:rsidR="00F054F0" w:rsidRPr="002B015F" w:rsidRDefault="00F054F0" w:rsidP="00F054F0">
            <w:pPr>
              <w:pStyle w:val="Prrafodelista"/>
              <w:numPr>
                <w:ilvl w:val="0"/>
                <w:numId w:val="8"/>
              </w:numPr>
              <w:spacing w:after="0" w:line="240" w:lineRule="auto"/>
              <w:ind w:left="295"/>
              <w:jc w:val="both"/>
              <w:rPr>
                <w:rFonts w:ascii="Arial" w:eastAsia="Arial Narrow"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2A87F8F7" w14:textId="77777777" w:rsidR="00F054F0" w:rsidRPr="002B015F" w:rsidRDefault="00F054F0" w:rsidP="00F054F0">
            <w:pPr>
              <w:pStyle w:val="Prrafodelista"/>
              <w:numPr>
                <w:ilvl w:val="0"/>
                <w:numId w:val="8"/>
              </w:numPr>
              <w:spacing w:after="0" w:line="240" w:lineRule="auto"/>
              <w:ind w:left="295"/>
              <w:jc w:val="both"/>
              <w:rPr>
                <w:rFonts w:ascii="Arial" w:eastAsia="Calibri Light"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2B015F">
              <w:rPr>
                <w:rFonts w:ascii="Arial" w:eastAsia="Calibri Light" w:hAnsi="Arial" w:cs="Arial"/>
                <w:color w:val="000000" w:themeColor="text1"/>
                <w:sz w:val="20"/>
                <w:szCs w:val="20"/>
                <w:lang w:eastAsia="es-CO"/>
              </w:rPr>
              <w:t xml:space="preserve"> </w:t>
            </w:r>
          </w:p>
        </w:tc>
      </w:tr>
      <w:tr w:rsidR="00F054F0" w:rsidRPr="002B015F" w14:paraId="13F82A2D" w14:textId="77777777" w:rsidTr="003B138A">
        <w:trPr>
          <w:trHeight w:val="20"/>
        </w:trPr>
        <w:tc>
          <w:tcPr>
            <w:tcW w:w="0" w:type="auto"/>
            <w:hideMark/>
          </w:tcPr>
          <w:p w14:paraId="2F557154" w14:textId="77777777" w:rsidR="00F054F0" w:rsidRPr="002B015F" w:rsidRDefault="00F054F0" w:rsidP="003B138A">
            <w:pPr>
              <w:jc w:val="both"/>
              <w:rPr>
                <w:rFonts w:ascii="Arial" w:eastAsia="Calibri Light" w:hAnsi="Arial" w:cs="Arial"/>
                <w:color w:val="000000" w:themeColor="text1"/>
                <w:sz w:val="20"/>
                <w:szCs w:val="20"/>
                <w:lang w:val="es-ES" w:eastAsia="es-CO"/>
              </w:rPr>
            </w:pPr>
            <w:r w:rsidRPr="002B015F">
              <w:rPr>
                <w:rFonts w:ascii="Arial" w:eastAsia="Calibri Light" w:hAnsi="Arial" w:cs="Arial"/>
                <w:color w:val="000000" w:themeColor="text1"/>
                <w:sz w:val="20"/>
                <w:szCs w:val="20"/>
                <w:lang w:val="es-ES" w:eastAsia="es-CO"/>
              </w:rPr>
              <w:t>Información necesaria dentro de la póliza</w:t>
            </w:r>
          </w:p>
        </w:tc>
        <w:tc>
          <w:tcPr>
            <w:tcW w:w="0" w:type="auto"/>
            <w:hideMark/>
          </w:tcPr>
          <w:p w14:paraId="7BE96D8B" w14:textId="77777777" w:rsidR="00F054F0" w:rsidRPr="002B015F" w:rsidRDefault="00F054F0" w:rsidP="00F054F0">
            <w:pPr>
              <w:pStyle w:val="Prrafodelista"/>
              <w:numPr>
                <w:ilvl w:val="0"/>
                <w:numId w:val="8"/>
              </w:numPr>
              <w:spacing w:after="0" w:line="240" w:lineRule="auto"/>
              <w:ind w:left="295"/>
              <w:jc w:val="both"/>
              <w:rPr>
                <w:rFonts w:ascii="Arial" w:eastAsia="Arial Narrow"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 xml:space="preserve">Número y año del contrato </w:t>
            </w:r>
          </w:p>
          <w:p w14:paraId="451C5905" w14:textId="77777777" w:rsidR="00F054F0" w:rsidRPr="002B015F" w:rsidRDefault="00F054F0" w:rsidP="00F054F0">
            <w:pPr>
              <w:pStyle w:val="Prrafodelista"/>
              <w:numPr>
                <w:ilvl w:val="0"/>
                <w:numId w:val="8"/>
              </w:numPr>
              <w:spacing w:after="0" w:line="240" w:lineRule="auto"/>
              <w:ind w:left="295"/>
              <w:jc w:val="both"/>
              <w:rPr>
                <w:rFonts w:ascii="Arial" w:eastAsia="Arial Narrow"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Objeto del contrato</w:t>
            </w:r>
          </w:p>
          <w:p w14:paraId="6B8FE177" w14:textId="77777777" w:rsidR="00F054F0" w:rsidRPr="002B015F" w:rsidRDefault="00F054F0" w:rsidP="00F054F0">
            <w:pPr>
              <w:pStyle w:val="Prrafodelista"/>
              <w:numPr>
                <w:ilvl w:val="0"/>
                <w:numId w:val="8"/>
              </w:numPr>
              <w:spacing w:after="0" w:line="240" w:lineRule="auto"/>
              <w:ind w:left="295"/>
              <w:jc w:val="both"/>
              <w:rPr>
                <w:rFonts w:ascii="Arial" w:eastAsia="Arial Narrow"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Firma del representante legal del contratista</w:t>
            </w:r>
          </w:p>
          <w:p w14:paraId="09C98B78" w14:textId="77777777" w:rsidR="00F054F0" w:rsidRPr="002B015F" w:rsidRDefault="00F054F0" w:rsidP="00F054F0">
            <w:pPr>
              <w:pStyle w:val="Prrafodelista"/>
              <w:numPr>
                <w:ilvl w:val="0"/>
                <w:numId w:val="8"/>
              </w:numPr>
              <w:spacing w:after="0" w:line="240" w:lineRule="auto"/>
              <w:ind w:left="295"/>
              <w:jc w:val="both"/>
              <w:rPr>
                <w:rFonts w:ascii="Arial" w:eastAsia="Calibri Light" w:hAnsi="Arial" w:cs="Arial"/>
                <w:color w:val="000000" w:themeColor="text1"/>
                <w:sz w:val="20"/>
                <w:szCs w:val="20"/>
                <w:lang w:eastAsia="es-CO"/>
              </w:rPr>
            </w:pPr>
            <w:r w:rsidRPr="002B015F">
              <w:rPr>
                <w:rFonts w:ascii="Arial" w:eastAsia="Arial Narrow" w:hAnsi="Arial" w:cs="Arial"/>
                <w:color w:val="000000" w:themeColor="text1"/>
                <w:sz w:val="20"/>
                <w:szCs w:val="20"/>
                <w:lang w:eastAsia="es-CO"/>
              </w:rPr>
              <w:t>En caso de no usar centavos, los valores deben aproximarse al mayor. Ej. Cumplimiento si el valor a asegurar es $14.980.420,20 aproximar a $14.980.421</w:t>
            </w:r>
          </w:p>
        </w:tc>
      </w:tr>
    </w:tbl>
    <w:p w14:paraId="62DA265B" w14:textId="28DAC42C" w:rsidR="00FC5D3B" w:rsidRPr="002B015F" w:rsidRDefault="00FC5D3B" w:rsidP="00852281">
      <w:pPr>
        <w:spacing w:line="276" w:lineRule="auto"/>
        <w:jc w:val="both"/>
        <w:rPr>
          <w:rFonts w:ascii="Arial" w:hAnsi="Arial" w:cs="Arial"/>
          <w:b/>
          <w:bCs/>
          <w:sz w:val="20"/>
          <w:szCs w:val="20"/>
        </w:rPr>
      </w:pPr>
    </w:p>
    <w:p w14:paraId="3DD5ECD4" w14:textId="0C329365" w:rsidR="00F054F0" w:rsidRPr="002B015F" w:rsidRDefault="00E354F1" w:rsidP="00852281">
      <w:pPr>
        <w:pStyle w:val="InviasNormal"/>
        <w:spacing w:before="0" w:after="0" w:line="276" w:lineRule="auto"/>
        <w:rPr>
          <w:rFonts w:ascii="Arial" w:eastAsiaTheme="minorHAnsi" w:hAnsi="Arial" w:cs="Arial"/>
          <w:color w:val="FF0000"/>
          <w:sz w:val="20"/>
          <w:szCs w:val="20"/>
          <w:lang w:val="es-CO" w:eastAsia="en-US"/>
        </w:rPr>
      </w:pPr>
      <w:r w:rsidRPr="002B015F">
        <w:rPr>
          <w:rFonts w:ascii="Arial" w:eastAsiaTheme="minorHAnsi" w:hAnsi="Arial" w:cs="Arial"/>
          <w:color w:val="000000" w:themeColor="text1"/>
          <w:sz w:val="20"/>
          <w:szCs w:val="20"/>
          <w:lang w:val="es-CO" w:eastAsia="en-US"/>
        </w:rPr>
        <w:t xml:space="preserve">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 </w:t>
      </w:r>
    </w:p>
    <w:p w14:paraId="4070FB1F" w14:textId="77777777" w:rsidR="00E354F1" w:rsidRPr="002B015F" w:rsidRDefault="00E354F1" w:rsidP="00852281">
      <w:pPr>
        <w:spacing w:line="276" w:lineRule="auto"/>
        <w:jc w:val="both"/>
        <w:rPr>
          <w:rFonts w:ascii="Arial" w:hAnsi="Arial" w:cs="Arial"/>
          <w:b/>
          <w:bCs/>
          <w:sz w:val="20"/>
          <w:szCs w:val="20"/>
        </w:rPr>
      </w:pPr>
    </w:p>
    <w:p w14:paraId="495E9BBE" w14:textId="77777777" w:rsidR="00E354F1" w:rsidRPr="002B015F" w:rsidRDefault="00E354F1" w:rsidP="00852281">
      <w:pPr>
        <w:autoSpaceDE w:val="0"/>
        <w:autoSpaceDN w:val="0"/>
        <w:adjustRightInd w:val="0"/>
        <w:spacing w:line="276" w:lineRule="auto"/>
        <w:rPr>
          <w:rFonts w:ascii="Arial" w:hAnsi="Arial" w:cs="Arial"/>
          <w:b/>
          <w:sz w:val="20"/>
          <w:szCs w:val="20"/>
          <w:lang w:val="es-CO" w:eastAsia="es-CO"/>
        </w:rPr>
      </w:pPr>
      <w:r w:rsidRPr="002B015F">
        <w:rPr>
          <w:rFonts w:ascii="Arial" w:hAnsi="Arial" w:cs="Arial"/>
          <w:b/>
          <w:sz w:val="20"/>
          <w:szCs w:val="20"/>
          <w:lang w:val="es-CO" w:eastAsia="es-CO"/>
        </w:rPr>
        <w:t>ANÁLISIS DE RIESGOS Y FORMA DE MITIGARLOS.</w:t>
      </w:r>
    </w:p>
    <w:p w14:paraId="4D89ACCD" w14:textId="77777777" w:rsidR="00E354F1" w:rsidRPr="002B015F" w:rsidRDefault="00E354F1" w:rsidP="00852281">
      <w:pPr>
        <w:pStyle w:val="Prrafodelista"/>
        <w:autoSpaceDE w:val="0"/>
        <w:autoSpaceDN w:val="0"/>
        <w:adjustRightInd w:val="0"/>
        <w:spacing w:after="0"/>
        <w:rPr>
          <w:rFonts w:ascii="Arial" w:hAnsi="Arial" w:cs="Arial"/>
          <w:b/>
          <w:sz w:val="20"/>
          <w:szCs w:val="20"/>
          <w:lang w:val="es-CO" w:eastAsia="es-CO"/>
        </w:rPr>
      </w:pPr>
    </w:p>
    <w:p w14:paraId="35B71A14" w14:textId="77777777" w:rsidR="00E354F1" w:rsidRPr="002B015F" w:rsidRDefault="00E354F1" w:rsidP="00852281">
      <w:pPr>
        <w:spacing w:line="276" w:lineRule="auto"/>
        <w:contextualSpacing/>
        <w:jc w:val="both"/>
        <w:rPr>
          <w:rFonts w:ascii="Arial" w:eastAsia="Calibri" w:hAnsi="Arial" w:cs="Arial"/>
          <w:bCs/>
          <w:iCs/>
          <w:sz w:val="20"/>
          <w:szCs w:val="20"/>
          <w:lang w:val="es-MX"/>
        </w:rPr>
      </w:pPr>
      <w:r w:rsidRPr="002B015F">
        <w:rPr>
          <w:rFonts w:ascii="Arial" w:eastAsia="Calibri" w:hAnsi="Arial" w:cs="Arial"/>
          <w:bCs/>
          <w:iCs/>
          <w:sz w:val="20"/>
          <w:szCs w:val="20"/>
          <w:lang w:val="es-MX"/>
        </w:rPr>
        <w:lastRenderedPageBreak/>
        <w:t>De acuerdo con las disposiciones del artículo 4 de la ley 1150 de 2007 y de los artículos 3, 15, 17 y en el Decreto 1082 de 2015 y con base en la metodología para identificar y clasificar los riesgos elaborado por Colombia Compra Eficiente se procede a tipificar, estimar y asignar los riesgos de la presente contratación.</w:t>
      </w:r>
      <w:r w:rsidRPr="002B015F">
        <w:rPr>
          <w:rFonts w:ascii="Arial" w:eastAsia="Calibri" w:hAnsi="Arial" w:cs="Arial"/>
          <w:b/>
          <w:bCs/>
          <w:iCs/>
          <w:sz w:val="20"/>
          <w:szCs w:val="20"/>
          <w:lang w:val="es-MX"/>
        </w:rPr>
        <w:t xml:space="preserve"> </w:t>
      </w:r>
    </w:p>
    <w:p w14:paraId="4C70306E" w14:textId="77777777" w:rsidR="00E354F1" w:rsidRPr="002B015F" w:rsidRDefault="00E354F1" w:rsidP="00852281">
      <w:pPr>
        <w:spacing w:line="276" w:lineRule="auto"/>
        <w:contextualSpacing/>
        <w:jc w:val="both"/>
        <w:rPr>
          <w:rFonts w:ascii="Arial" w:eastAsia="Calibri" w:hAnsi="Arial" w:cs="Arial"/>
          <w:bCs/>
          <w:iCs/>
          <w:sz w:val="20"/>
          <w:szCs w:val="20"/>
          <w:lang w:val="es-MX"/>
        </w:rPr>
      </w:pPr>
    </w:p>
    <w:p w14:paraId="06FECA86" w14:textId="77777777" w:rsidR="00E354F1" w:rsidRPr="002B015F" w:rsidRDefault="00E354F1" w:rsidP="00852281">
      <w:pPr>
        <w:spacing w:line="276" w:lineRule="auto"/>
        <w:contextualSpacing/>
        <w:jc w:val="both"/>
        <w:rPr>
          <w:rFonts w:ascii="Arial" w:eastAsia="Calibri" w:hAnsi="Arial" w:cs="Arial"/>
          <w:bCs/>
          <w:iCs/>
          <w:sz w:val="20"/>
          <w:szCs w:val="20"/>
          <w:lang w:val="es-CO"/>
        </w:rPr>
      </w:pPr>
      <w:r w:rsidRPr="002B015F">
        <w:rPr>
          <w:rFonts w:ascii="Arial" w:eastAsia="Calibri" w:hAnsi="Arial" w:cs="Arial"/>
          <w:bCs/>
          <w:iCs/>
          <w:sz w:val="20"/>
          <w:szCs w:val="20"/>
          <w:lang w:val="es-CO"/>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 Si el proponente a quien se acepte la oferta ha evaluado incorrectamente o no ha considerado toda la información que pueda influir en la determinación de los costos, no se eximirá de su responsabilidad por la ejecución completa del objeto del proceso de conformidad con el contrato ni le dará derecho a rembolso de costos ni a reclamaciones o reconocimientos adicionales de ninguna naturaleza. </w:t>
      </w:r>
    </w:p>
    <w:p w14:paraId="242D42F2" w14:textId="3FFC170C" w:rsidR="00E354F1" w:rsidRPr="00BC25EE" w:rsidRDefault="00E354F1" w:rsidP="00852281">
      <w:pPr>
        <w:spacing w:line="276" w:lineRule="auto"/>
        <w:jc w:val="both"/>
        <w:rPr>
          <w:rFonts w:ascii="Arial" w:hAnsi="Arial" w:cs="Arial"/>
          <w:b/>
          <w:bCs/>
          <w:sz w:val="20"/>
          <w:szCs w:val="20"/>
        </w:rPr>
      </w:pPr>
    </w:p>
    <w:p w14:paraId="1CC90C29" w14:textId="77777777" w:rsidR="00E354F1" w:rsidRDefault="00E354F1" w:rsidP="00852281">
      <w:pPr>
        <w:spacing w:line="276" w:lineRule="auto"/>
        <w:contextualSpacing/>
        <w:rPr>
          <w:rFonts w:ascii="Arial" w:eastAsia="Calibri" w:hAnsi="Arial" w:cs="Arial"/>
          <w:b/>
          <w:bCs/>
          <w:iCs/>
          <w:sz w:val="20"/>
          <w:szCs w:val="20"/>
        </w:rPr>
      </w:pPr>
      <w:r w:rsidRPr="00BC25EE">
        <w:rPr>
          <w:rFonts w:ascii="Arial" w:eastAsia="Calibri" w:hAnsi="Arial" w:cs="Arial"/>
          <w:b/>
          <w:bCs/>
          <w:iCs/>
          <w:sz w:val="20"/>
          <w:szCs w:val="20"/>
        </w:rPr>
        <w:t>MATRIZ DE RIESGOS</w:t>
      </w:r>
    </w:p>
    <w:p w14:paraId="13984D0B" w14:textId="77777777" w:rsidR="00E74861" w:rsidRDefault="00E74861" w:rsidP="00852281">
      <w:pPr>
        <w:spacing w:line="276" w:lineRule="auto"/>
        <w:contextualSpacing/>
        <w:rPr>
          <w:rFonts w:ascii="Arial" w:eastAsia="Calibri" w:hAnsi="Arial" w:cs="Arial"/>
          <w:b/>
          <w:bCs/>
          <w:iCs/>
          <w:sz w:val="20"/>
          <w:szCs w:val="20"/>
        </w:rPr>
      </w:pPr>
    </w:p>
    <w:p w14:paraId="6BE349CB" w14:textId="12BDD35F" w:rsidR="00E74861" w:rsidRPr="00E74861" w:rsidRDefault="00E74861" w:rsidP="00E74861">
      <w:pPr>
        <w:spacing w:line="276" w:lineRule="auto"/>
        <w:contextualSpacing/>
        <w:jc w:val="both"/>
        <w:rPr>
          <w:rFonts w:ascii="Arial" w:eastAsia="Calibri" w:hAnsi="Arial" w:cs="Arial"/>
          <w:iCs/>
          <w:sz w:val="20"/>
          <w:szCs w:val="20"/>
          <w:lang w:val="es-CO"/>
        </w:rPr>
      </w:pPr>
      <w:r w:rsidRPr="00E74861">
        <w:rPr>
          <w:rFonts w:ascii="Arial" w:eastAsia="Calibri" w:hAnsi="Arial" w:cs="Arial"/>
          <w:iCs/>
          <w:sz w:val="20"/>
          <w:szCs w:val="20"/>
          <w:lang w:val="es-CO"/>
        </w:rPr>
        <w:t xml:space="preserve">De acuerdo con las disposiciones del artículo 4 de la Ley 1150 de 2007 y </w:t>
      </w:r>
      <w:r>
        <w:rPr>
          <w:rFonts w:ascii="Arial" w:eastAsia="Calibri" w:hAnsi="Arial" w:cs="Arial"/>
          <w:iCs/>
          <w:sz w:val="20"/>
          <w:szCs w:val="20"/>
          <w:lang w:val="es-CO"/>
        </w:rPr>
        <w:t xml:space="preserve">al </w:t>
      </w:r>
      <w:r w:rsidRPr="00E74861">
        <w:rPr>
          <w:rFonts w:ascii="Arial" w:eastAsia="Calibri" w:hAnsi="Arial" w:cs="Arial"/>
          <w:iCs/>
          <w:sz w:val="20"/>
          <w:szCs w:val="20"/>
          <w:lang w:val="es-CO"/>
        </w:rPr>
        <w:t>Decreto 1082 de 2015, así como con la metodología para la identificación y cobertura del riesgo de Colombia Compra Eficiente, se procede a identificar, estimar y asignar los riesgos previsibles asociados al presente proceso de contratación.</w:t>
      </w:r>
    </w:p>
    <w:p w14:paraId="4450AFB8" w14:textId="77777777" w:rsidR="00E74861" w:rsidRDefault="00E74861" w:rsidP="00E74861">
      <w:pPr>
        <w:spacing w:line="276" w:lineRule="auto"/>
        <w:contextualSpacing/>
        <w:jc w:val="both"/>
        <w:rPr>
          <w:rFonts w:ascii="Arial" w:eastAsia="Calibri" w:hAnsi="Arial" w:cs="Arial"/>
          <w:iCs/>
          <w:sz w:val="20"/>
          <w:szCs w:val="20"/>
          <w:lang w:val="es-CO"/>
        </w:rPr>
      </w:pPr>
    </w:p>
    <w:p w14:paraId="0992D77A" w14:textId="282591A2" w:rsidR="00E74861" w:rsidRPr="00E74861" w:rsidRDefault="00E74861" w:rsidP="00E74861">
      <w:pPr>
        <w:spacing w:line="276" w:lineRule="auto"/>
        <w:contextualSpacing/>
        <w:jc w:val="both"/>
        <w:rPr>
          <w:rFonts w:ascii="Arial" w:eastAsia="Calibri" w:hAnsi="Arial" w:cs="Arial"/>
          <w:iCs/>
          <w:sz w:val="20"/>
          <w:szCs w:val="20"/>
          <w:lang w:val="es-CO"/>
        </w:rPr>
      </w:pPr>
      <w:r w:rsidRPr="00E74861">
        <w:rPr>
          <w:rFonts w:ascii="Arial" w:eastAsia="Calibri" w:hAnsi="Arial" w:cs="Arial"/>
          <w:iCs/>
          <w:sz w:val="20"/>
          <w:szCs w:val="20"/>
          <w:lang w:val="es-CO"/>
        </w:rPr>
        <w:t xml:space="preserve">Los </w:t>
      </w:r>
      <w:r w:rsidRPr="00E74861">
        <w:rPr>
          <w:rFonts w:ascii="Arial" w:eastAsia="Calibri" w:hAnsi="Arial" w:cs="Arial"/>
          <w:b/>
          <w:bCs/>
          <w:iCs/>
          <w:sz w:val="20"/>
          <w:szCs w:val="20"/>
          <w:lang w:val="es-CO"/>
        </w:rPr>
        <w:t>riesgos de carácter general</w:t>
      </w:r>
      <w:r w:rsidRPr="00E74861">
        <w:rPr>
          <w:rFonts w:ascii="Arial" w:eastAsia="Calibri" w:hAnsi="Arial" w:cs="Arial"/>
          <w:iCs/>
          <w:sz w:val="20"/>
          <w:szCs w:val="20"/>
          <w:lang w:val="es-CO"/>
        </w:rPr>
        <w:t xml:space="preserve"> aplicables al proceso de contratación se encuentran contemplados en la </w:t>
      </w:r>
      <w:r w:rsidRPr="00E74861">
        <w:rPr>
          <w:rFonts w:ascii="Arial" w:eastAsia="Calibri" w:hAnsi="Arial" w:cs="Arial"/>
          <w:b/>
          <w:bCs/>
          <w:iCs/>
          <w:sz w:val="20"/>
          <w:szCs w:val="20"/>
          <w:lang w:val="es-CO"/>
        </w:rPr>
        <w:t>Matriz 1 – de Riesgos Mínima Cuantía, código FO-CA-074, versión 2.0</w:t>
      </w:r>
      <w:r w:rsidRPr="00E74861">
        <w:rPr>
          <w:rFonts w:ascii="Arial" w:eastAsia="Calibri" w:hAnsi="Arial" w:cs="Arial"/>
          <w:iCs/>
          <w:sz w:val="20"/>
          <w:szCs w:val="20"/>
          <w:lang w:val="es-CO"/>
        </w:rPr>
        <w:t>, dispuesta por la Secretaría Jurídica.</w:t>
      </w:r>
    </w:p>
    <w:p w14:paraId="7ABC62C1" w14:textId="77777777" w:rsidR="00E74861" w:rsidRDefault="00E74861" w:rsidP="00E74861">
      <w:pPr>
        <w:spacing w:line="276" w:lineRule="auto"/>
        <w:contextualSpacing/>
        <w:jc w:val="both"/>
        <w:rPr>
          <w:rFonts w:ascii="Arial" w:eastAsia="Calibri" w:hAnsi="Arial" w:cs="Arial"/>
          <w:iCs/>
          <w:sz w:val="20"/>
          <w:szCs w:val="20"/>
          <w:lang w:val="es-CO"/>
        </w:rPr>
      </w:pPr>
    </w:p>
    <w:p w14:paraId="616117FE" w14:textId="5A549A9D" w:rsidR="00E74861" w:rsidRPr="00E74861" w:rsidRDefault="00E74861" w:rsidP="00E74861">
      <w:pPr>
        <w:spacing w:line="276" w:lineRule="auto"/>
        <w:contextualSpacing/>
        <w:jc w:val="both"/>
        <w:rPr>
          <w:rFonts w:ascii="Arial" w:eastAsia="Calibri" w:hAnsi="Arial" w:cs="Arial"/>
          <w:iCs/>
          <w:sz w:val="20"/>
          <w:szCs w:val="20"/>
          <w:lang w:val="es-CO"/>
        </w:rPr>
      </w:pPr>
      <w:r w:rsidRPr="00E74861">
        <w:rPr>
          <w:rFonts w:ascii="Arial" w:eastAsia="Calibri" w:hAnsi="Arial" w:cs="Arial"/>
          <w:iCs/>
          <w:sz w:val="20"/>
          <w:szCs w:val="20"/>
          <w:lang w:val="es-CO"/>
        </w:rPr>
        <w:t xml:space="preserve">Adicionalmente, atendiendo las características particulares del objeto contractual, se identifican los siguientes </w:t>
      </w:r>
      <w:r w:rsidRPr="00E74861">
        <w:rPr>
          <w:rFonts w:ascii="Arial" w:eastAsia="Calibri" w:hAnsi="Arial" w:cs="Arial"/>
          <w:b/>
          <w:bCs/>
          <w:iCs/>
          <w:sz w:val="20"/>
          <w:szCs w:val="20"/>
          <w:lang w:val="es-CO"/>
        </w:rPr>
        <w:t>riesgos específicos del presente proceso de contratación</w:t>
      </w:r>
      <w:r w:rsidRPr="00E74861">
        <w:rPr>
          <w:rFonts w:ascii="Arial" w:eastAsia="Calibri" w:hAnsi="Arial" w:cs="Arial"/>
          <w:iCs/>
          <w:sz w:val="20"/>
          <w:szCs w:val="20"/>
          <w:lang w:val="es-CO"/>
        </w:rPr>
        <w:t>:</w:t>
      </w:r>
    </w:p>
    <w:p w14:paraId="58EA0741" w14:textId="77777777" w:rsidR="00E74861" w:rsidRPr="00BC25EE" w:rsidRDefault="00E74861" w:rsidP="00852281">
      <w:pPr>
        <w:spacing w:line="276" w:lineRule="auto"/>
        <w:contextualSpacing/>
        <w:rPr>
          <w:rFonts w:ascii="Arial" w:eastAsia="Calibri" w:hAnsi="Arial" w:cs="Arial"/>
          <w:b/>
          <w:bCs/>
          <w:iCs/>
          <w:sz w:val="20"/>
          <w:szCs w:val="20"/>
        </w:rPr>
      </w:pPr>
    </w:p>
    <w:p w14:paraId="450CF2BD" w14:textId="67E45004" w:rsidR="00E354F1" w:rsidRPr="00BC25EE" w:rsidRDefault="00E354F1" w:rsidP="00852281">
      <w:pPr>
        <w:spacing w:line="276" w:lineRule="auto"/>
        <w:jc w:val="both"/>
        <w:rPr>
          <w:rFonts w:ascii="Arial" w:hAnsi="Arial" w:cs="Arial"/>
          <w:b/>
          <w:bCs/>
          <w:sz w:val="20"/>
          <w:szCs w:val="20"/>
        </w:rPr>
      </w:pPr>
    </w:p>
    <w:p w14:paraId="7ECC2AC0" w14:textId="77777777" w:rsidR="00F054F0" w:rsidRPr="00BC25EE" w:rsidRDefault="00F054F0" w:rsidP="00F054F0">
      <w:pPr>
        <w:pStyle w:val="Sinespaciado"/>
        <w:jc w:val="both"/>
        <w:rPr>
          <w:rFonts w:ascii="Arial" w:hAnsi="Arial" w:cs="Arial"/>
          <w:b/>
          <w:iCs/>
          <w:sz w:val="20"/>
          <w:szCs w:val="20"/>
        </w:rPr>
      </w:pPr>
      <w:r w:rsidRPr="00BC25EE">
        <w:rPr>
          <w:rFonts w:ascii="Arial" w:hAnsi="Arial" w:cs="Arial"/>
          <w:b/>
          <w:iCs/>
          <w:sz w:val="20"/>
          <w:szCs w:val="20"/>
        </w:rPr>
        <w:t>Asignación y tratamiento</w:t>
      </w:r>
    </w:p>
    <w:p w14:paraId="79911489" w14:textId="77777777" w:rsidR="00F054F0" w:rsidRPr="00BC25EE" w:rsidRDefault="00F054F0" w:rsidP="00F054F0">
      <w:pPr>
        <w:pStyle w:val="Sinespaciado"/>
        <w:jc w:val="both"/>
        <w:rPr>
          <w:rFonts w:ascii="Arial" w:hAnsi="Arial" w:cs="Arial"/>
          <w:b/>
          <w:iCs/>
          <w:sz w:val="20"/>
          <w:szCs w:val="20"/>
        </w:rPr>
      </w:pP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7"/>
        <w:gridCol w:w="804"/>
        <w:gridCol w:w="621"/>
        <w:gridCol w:w="760"/>
        <w:gridCol w:w="925"/>
        <w:gridCol w:w="1230"/>
        <w:gridCol w:w="1144"/>
        <w:gridCol w:w="1029"/>
        <w:gridCol w:w="786"/>
        <w:gridCol w:w="882"/>
        <w:gridCol w:w="818"/>
      </w:tblGrid>
      <w:tr w:rsidR="00F054F0" w:rsidRPr="00BC25EE" w14:paraId="1FB0EB70" w14:textId="77777777" w:rsidTr="003B138A">
        <w:trPr>
          <w:tblHeader/>
          <w:tblCellSpacing w:w="15" w:type="dxa"/>
        </w:trPr>
        <w:tc>
          <w:tcPr>
            <w:tcW w:w="0" w:type="auto"/>
            <w:vAlign w:val="center"/>
            <w:hideMark/>
          </w:tcPr>
          <w:p w14:paraId="4DCDD7A9"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No.</w:t>
            </w:r>
          </w:p>
        </w:tc>
        <w:tc>
          <w:tcPr>
            <w:tcW w:w="0" w:type="auto"/>
            <w:vAlign w:val="center"/>
            <w:hideMark/>
          </w:tcPr>
          <w:p w14:paraId="6CD74D07"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Clase</w:t>
            </w:r>
          </w:p>
        </w:tc>
        <w:tc>
          <w:tcPr>
            <w:tcW w:w="0" w:type="auto"/>
            <w:vAlign w:val="center"/>
            <w:hideMark/>
          </w:tcPr>
          <w:p w14:paraId="1AB2EF32"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Fuente</w:t>
            </w:r>
          </w:p>
        </w:tc>
        <w:tc>
          <w:tcPr>
            <w:tcW w:w="0" w:type="auto"/>
            <w:vAlign w:val="center"/>
            <w:hideMark/>
          </w:tcPr>
          <w:p w14:paraId="5D8F0922"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Etapa</w:t>
            </w:r>
          </w:p>
        </w:tc>
        <w:tc>
          <w:tcPr>
            <w:tcW w:w="0" w:type="auto"/>
            <w:vAlign w:val="center"/>
            <w:hideMark/>
          </w:tcPr>
          <w:p w14:paraId="535E517D"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Tipo</w:t>
            </w:r>
          </w:p>
        </w:tc>
        <w:tc>
          <w:tcPr>
            <w:tcW w:w="0" w:type="auto"/>
            <w:vAlign w:val="center"/>
            <w:hideMark/>
          </w:tcPr>
          <w:p w14:paraId="64691714"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DESCRIPCIÓN (Qué puede pasar y cómo puede ocurrir)</w:t>
            </w:r>
          </w:p>
        </w:tc>
        <w:tc>
          <w:tcPr>
            <w:tcW w:w="0" w:type="auto"/>
            <w:vAlign w:val="center"/>
            <w:hideMark/>
          </w:tcPr>
          <w:p w14:paraId="2EA73EF8"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Consecuencia de la ocurrencia del evento</w:t>
            </w:r>
          </w:p>
        </w:tc>
        <w:tc>
          <w:tcPr>
            <w:tcW w:w="0" w:type="auto"/>
            <w:vAlign w:val="center"/>
            <w:hideMark/>
          </w:tcPr>
          <w:p w14:paraId="61278EBA"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Probabilidad</w:t>
            </w:r>
          </w:p>
        </w:tc>
        <w:tc>
          <w:tcPr>
            <w:tcW w:w="0" w:type="auto"/>
            <w:vAlign w:val="center"/>
            <w:hideMark/>
          </w:tcPr>
          <w:p w14:paraId="459B5F38"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Impacto</w:t>
            </w:r>
          </w:p>
        </w:tc>
        <w:tc>
          <w:tcPr>
            <w:tcW w:w="0" w:type="auto"/>
            <w:vAlign w:val="center"/>
            <w:hideMark/>
          </w:tcPr>
          <w:p w14:paraId="74A0C587"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Valoración</w:t>
            </w:r>
          </w:p>
        </w:tc>
        <w:tc>
          <w:tcPr>
            <w:tcW w:w="1109" w:type="dxa"/>
            <w:vAlign w:val="center"/>
            <w:hideMark/>
          </w:tcPr>
          <w:p w14:paraId="56C6B23E" w14:textId="77777777" w:rsidR="00F054F0" w:rsidRPr="00BC25EE" w:rsidRDefault="00F054F0" w:rsidP="003B138A">
            <w:pPr>
              <w:pStyle w:val="Sinespaciado"/>
              <w:jc w:val="center"/>
              <w:rPr>
                <w:rFonts w:ascii="Arial" w:hAnsi="Arial" w:cs="Arial"/>
                <w:b/>
                <w:bCs/>
                <w:iCs/>
                <w:sz w:val="16"/>
                <w:szCs w:val="16"/>
              </w:rPr>
            </w:pPr>
            <w:r w:rsidRPr="00BC25EE">
              <w:rPr>
                <w:rFonts w:ascii="Arial" w:hAnsi="Arial" w:cs="Arial"/>
                <w:b/>
                <w:bCs/>
                <w:iCs/>
                <w:sz w:val="16"/>
                <w:szCs w:val="16"/>
              </w:rPr>
              <w:t>Categoría</w:t>
            </w:r>
          </w:p>
        </w:tc>
      </w:tr>
      <w:tr w:rsidR="00F054F0" w:rsidRPr="00BC25EE" w14:paraId="51987408" w14:textId="77777777" w:rsidTr="003B138A">
        <w:trPr>
          <w:tblCellSpacing w:w="15" w:type="dxa"/>
        </w:trPr>
        <w:tc>
          <w:tcPr>
            <w:tcW w:w="0" w:type="auto"/>
            <w:vAlign w:val="center"/>
            <w:hideMark/>
          </w:tcPr>
          <w:p w14:paraId="6144E547"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1</w:t>
            </w:r>
          </w:p>
        </w:tc>
        <w:tc>
          <w:tcPr>
            <w:tcW w:w="0" w:type="auto"/>
            <w:vAlign w:val="center"/>
            <w:hideMark/>
          </w:tcPr>
          <w:p w14:paraId="2B1CBA7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General</w:t>
            </w:r>
          </w:p>
        </w:tc>
        <w:tc>
          <w:tcPr>
            <w:tcW w:w="0" w:type="auto"/>
            <w:vAlign w:val="center"/>
            <w:hideMark/>
          </w:tcPr>
          <w:p w14:paraId="082A7A18"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Externa</w:t>
            </w:r>
          </w:p>
        </w:tc>
        <w:tc>
          <w:tcPr>
            <w:tcW w:w="0" w:type="auto"/>
            <w:vAlign w:val="center"/>
            <w:hideMark/>
          </w:tcPr>
          <w:p w14:paraId="609A9ECB"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26CAB4C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Operacional</w:t>
            </w:r>
          </w:p>
        </w:tc>
        <w:tc>
          <w:tcPr>
            <w:tcW w:w="0" w:type="auto"/>
            <w:vAlign w:val="center"/>
            <w:hideMark/>
          </w:tcPr>
          <w:p w14:paraId="4986FB4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Demora en la entrega de los bienes por dificultades relacionadas con fabricación, disponibilidad, transporte o desplazamiento hasta los municipios de Belalcázar o Norcasia.</w:t>
            </w:r>
          </w:p>
        </w:tc>
        <w:tc>
          <w:tcPr>
            <w:tcW w:w="0" w:type="auto"/>
            <w:vAlign w:val="center"/>
            <w:hideMark/>
          </w:tcPr>
          <w:p w14:paraId="5A61E433"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Retraso en el cumplimiento del objeto contractual y afectación de los tiempos previstos para la entrega y puesta en funcionamiento de los equipos.</w:t>
            </w:r>
          </w:p>
        </w:tc>
        <w:tc>
          <w:tcPr>
            <w:tcW w:w="0" w:type="auto"/>
            <w:vAlign w:val="center"/>
            <w:hideMark/>
          </w:tcPr>
          <w:p w14:paraId="787C4E78"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Improbable</w:t>
            </w:r>
          </w:p>
        </w:tc>
        <w:tc>
          <w:tcPr>
            <w:tcW w:w="0" w:type="auto"/>
            <w:vAlign w:val="center"/>
            <w:hideMark/>
          </w:tcPr>
          <w:p w14:paraId="53DB388B"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0" w:type="auto"/>
            <w:vAlign w:val="center"/>
            <w:hideMark/>
          </w:tcPr>
          <w:p w14:paraId="1C151C8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Bajo</w:t>
            </w:r>
          </w:p>
        </w:tc>
        <w:tc>
          <w:tcPr>
            <w:tcW w:w="1109" w:type="dxa"/>
            <w:vAlign w:val="center"/>
            <w:hideMark/>
          </w:tcPr>
          <w:p w14:paraId="70F3BCA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bajo</w:t>
            </w:r>
          </w:p>
        </w:tc>
      </w:tr>
      <w:tr w:rsidR="00F054F0" w:rsidRPr="00BC25EE" w14:paraId="0329E9EC" w14:textId="77777777" w:rsidTr="003B138A">
        <w:trPr>
          <w:tblCellSpacing w:w="15" w:type="dxa"/>
        </w:trPr>
        <w:tc>
          <w:tcPr>
            <w:tcW w:w="0" w:type="auto"/>
            <w:vAlign w:val="center"/>
            <w:hideMark/>
          </w:tcPr>
          <w:p w14:paraId="60A8475F"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2</w:t>
            </w:r>
          </w:p>
        </w:tc>
        <w:tc>
          <w:tcPr>
            <w:tcW w:w="0" w:type="auto"/>
            <w:vAlign w:val="center"/>
            <w:hideMark/>
          </w:tcPr>
          <w:p w14:paraId="32C6FA0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Específico</w:t>
            </w:r>
          </w:p>
        </w:tc>
        <w:tc>
          <w:tcPr>
            <w:tcW w:w="0" w:type="auto"/>
            <w:vAlign w:val="center"/>
            <w:hideMark/>
          </w:tcPr>
          <w:p w14:paraId="1671C0D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Externa</w:t>
            </w:r>
          </w:p>
        </w:tc>
        <w:tc>
          <w:tcPr>
            <w:tcW w:w="0" w:type="auto"/>
            <w:vAlign w:val="center"/>
            <w:hideMark/>
          </w:tcPr>
          <w:p w14:paraId="24FF049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665F051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Operacional</w:t>
            </w:r>
          </w:p>
        </w:tc>
        <w:tc>
          <w:tcPr>
            <w:tcW w:w="0" w:type="auto"/>
            <w:vAlign w:val="center"/>
            <w:hideMark/>
          </w:tcPr>
          <w:p w14:paraId="6652479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Daño o deterioro de las vitrinas o refinadores durante las actividades de embalaje, cargue, transporte o descargue.</w:t>
            </w:r>
          </w:p>
        </w:tc>
        <w:tc>
          <w:tcPr>
            <w:tcW w:w="0" w:type="auto"/>
            <w:vAlign w:val="center"/>
            <w:hideMark/>
          </w:tcPr>
          <w:p w14:paraId="7D90A98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Entrega de bienes en condiciones inadecuadas, necesidad de reposición y posible retraso en la ejecución contractual.</w:t>
            </w:r>
          </w:p>
        </w:tc>
        <w:tc>
          <w:tcPr>
            <w:tcW w:w="0" w:type="auto"/>
            <w:vAlign w:val="center"/>
            <w:hideMark/>
          </w:tcPr>
          <w:p w14:paraId="31C51CD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Improbable</w:t>
            </w:r>
          </w:p>
        </w:tc>
        <w:tc>
          <w:tcPr>
            <w:tcW w:w="0" w:type="auto"/>
            <w:vAlign w:val="center"/>
            <w:hideMark/>
          </w:tcPr>
          <w:p w14:paraId="71F0ABA3"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0" w:type="auto"/>
            <w:vAlign w:val="center"/>
            <w:hideMark/>
          </w:tcPr>
          <w:p w14:paraId="38F5814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Bajo</w:t>
            </w:r>
          </w:p>
        </w:tc>
        <w:tc>
          <w:tcPr>
            <w:tcW w:w="1109" w:type="dxa"/>
            <w:vAlign w:val="center"/>
            <w:hideMark/>
          </w:tcPr>
          <w:p w14:paraId="3D6C69F6"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bajo</w:t>
            </w:r>
          </w:p>
        </w:tc>
      </w:tr>
      <w:tr w:rsidR="00F054F0" w:rsidRPr="00BC25EE" w14:paraId="24CE19F2" w14:textId="77777777" w:rsidTr="003B138A">
        <w:trPr>
          <w:tblCellSpacing w:w="15" w:type="dxa"/>
        </w:trPr>
        <w:tc>
          <w:tcPr>
            <w:tcW w:w="0" w:type="auto"/>
            <w:vAlign w:val="center"/>
            <w:hideMark/>
          </w:tcPr>
          <w:p w14:paraId="79FFB74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3</w:t>
            </w:r>
          </w:p>
        </w:tc>
        <w:tc>
          <w:tcPr>
            <w:tcW w:w="0" w:type="auto"/>
            <w:vAlign w:val="center"/>
            <w:hideMark/>
          </w:tcPr>
          <w:p w14:paraId="6226457B"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Específico</w:t>
            </w:r>
          </w:p>
        </w:tc>
        <w:tc>
          <w:tcPr>
            <w:tcW w:w="0" w:type="auto"/>
            <w:vAlign w:val="center"/>
            <w:hideMark/>
          </w:tcPr>
          <w:p w14:paraId="71445CD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Interna</w:t>
            </w:r>
          </w:p>
        </w:tc>
        <w:tc>
          <w:tcPr>
            <w:tcW w:w="0" w:type="auto"/>
            <w:vAlign w:val="center"/>
            <w:hideMark/>
          </w:tcPr>
          <w:p w14:paraId="66A9B5A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17AAF86D"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Técnico</w:t>
            </w:r>
          </w:p>
        </w:tc>
        <w:tc>
          <w:tcPr>
            <w:tcW w:w="0" w:type="auto"/>
            <w:vAlign w:val="center"/>
            <w:hideMark/>
          </w:tcPr>
          <w:p w14:paraId="150933E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 xml:space="preserve">Los bienes suministrados no cumplen con las especificaciones técnicas, características, </w:t>
            </w:r>
            <w:r w:rsidRPr="00BC25EE">
              <w:rPr>
                <w:rFonts w:ascii="Arial" w:hAnsi="Arial" w:cs="Arial"/>
                <w:iCs/>
                <w:sz w:val="16"/>
                <w:szCs w:val="16"/>
              </w:rPr>
              <w:lastRenderedPageBreak/>
              <w:t>cantidades o condiciones de calidad establecidas en los documentos del proceso.</w:t>
            </w:r>
          </w:p>
        </w:tc>
        <w:tc>
          <w:tcPr>
            <w:tcW w:w="0" w:type="auto"/>
            <w:vAlign w:val="center"/>
            <w:hideMark/>
          </w:tcPr>
          <w:p w14:paraId="1D18271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lastRenderedPageBreak/>
              <w:t xml:space="preserve">Imposibilidad de recibir a satisfacción los bienes, necesidad de cambio o reposición y </w:t>
            </w:r>
            <w:r w:rsidRPr="00BC25EE">
              <w:rPr>
                <w:rFonts w:ascii="Arial" w:hAnsi="Arial" w:cs="Arial"/>
                <w:iCs/>
                <w:sz w:val="16"/>
                <w:szCs w:val="16"/>
              </w:rPr>
              <w:lastRenderedPageBreak/>
              <w:t>afectación del cumplimiento del objeto contractual.</w:t>
            </w:r>
          </w:p>
        </w:tc>
        <w:tc>
          <w:tcPr>
            <w:tcW w:w="0" w:type="auto"/>
            <w:vAlign w:val="center"/>
            <w:hideMark/>
          </w:tcPr>
          <w:p w14:paraId="42A15E5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lastRenderedPageBreak/>
              <w:t>Improbable</w:t>
            </w:r>
          </w:p>
        </w:tc>
        <w:tc>
          <w:tcPr>
            <w:tcW w:w="0" w:type="auto"/>
            <w:vAlign w:val="center"/>
            <w:hideMark/>
          </w:tcPr>
          <w:p w14:paraId="43AD5BD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Mayor</w:t>
            </w:r>
          </w:p>
        </w:tc>
        <w:tc>
          <w:tcPr>
            <w:tcW w:w="0" w:type="auto"/>
            <w:vAlign w:val="center"/>
            <w:hideMark/>
          </w:tcPr>
          <w:p w14:paraId="6CAA1DD3"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1109" w:type="dxa"/>
            <w:vAlign w:val="center"/>
            <w:hideMark/>
          </w:tcPr>
          <w:p w14:paraId="5547211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moderado</w:t>
            </w:r>
          </w:p>
        </w:tc>
      </w:tr>
      <w:tr w:rsidR="00F054F0" w:rsidRPr="00BC25EE" w14:paraId="298EB69F" w14:textId="77777777" w:rsidTr="003B138A">
        <w:trPr>
          <w:tblCellSpacing w:w="15" w:type="dxa"/>
        </w:trPr>
        <w:tc>
          <w:tcPr>
            <w:tcW w:w="0" w:type="auto"/>
            <w:vAlign w:val="center"/>
            <w:hideMark/>
          </w:tcPr>
          <w:p w14:paraId="11C62C8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4</w:t>
            </w:r>
          </w:p>
        </w:tc>
        <w:tc>
          <w:tcPr>
            <w:tcW w:w="0" w:type="auto"/>
            <w:vAlign w:val="center"/>
            <w:hideMark/>
          </w:tcPr>
          <w:p w14:paraId="7AA7528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Específico</w:t>
            </w:r>
          </w:p>
        </w:tc>
        <w:tc>
          <w:tcPr>
            <w:tcW w:w="0" w:type="auto"/>
            <w:vAlign w:val="center"/>
            <w:hideMark/>
          </w:tcPr>
          <w:p w14:paraId="00158E7D"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Interna</w:t>
            </w:r>
          </w:p>
        </w:tc>
        <w:tc>
          <w:tcPr>
            <w:tcW w:w="0" w:type="auto"/>
            <w:vAlign w:val="center"/>
            <w:hideMark/>
          </w:tcPr>
          <w:p w14:paraId="560800B0"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0C0F516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Técnico</w:t>
            </w:r>
          </w:p>
        </w:tc>
        <w:tc>
          <w:tcPr>
            <w:tcW w:w="0" w:type="auto"/>
            <w:vAlign w:val="center"/>
            <w:hideMark/>
          </w:tcPr>
          <w:p w14:paraId="42B1DDDD"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Presentación de fallas de funcionamiento, defectos de fabricación o deficiencias técnicas en las vitrinas refrigeradas o refinadores después de su entrega.</w:t>
            </w:r>
          </w:p>
        </w:tc>
        <w:tc>
          <w:tcPr>
            <w:tcW w:w="0" w:type="auto"/>
            <w:vAlign w:val="center"/>
            <w:hideMark/>
          </w:tcPr>
          <w:p w14:paraId="3C99492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Afectación de la operación de los equipos, necesidad de reparación, cambio o reposición y posible afectación de la finalidad contractual.</w:t>
            </w:r>
          </w:p>
        </w:tc>
        <w:tc>
          <w:tcPr>
            <w:tcW w:w="0" w:type="auto"/>
            <w:vAlign w:val="center"/>
            <w:hideMark/>
          </w:tcPr>
          <w:p w14:paraId="5F97CC75"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Posible</w:t>
            </w:r>
          </w:p>
        </w:tc>
        <w:tc>
          <w:tcPr>
            <w:tcW w:w="0" w:type="auto"/>
            <w:vAlign w:val="center"/>
            <w:hideMark/>
          </w:tcPr>
          <w:p w14:paraId="5D8B914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0" w:type="auto"/>
            <w:vAlign w:val="center"/>
            <w:hideMark/>
          </w:tcPr>
          <w:p w14:paraId="4E5206E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1109" w:type="dxa"/>
            <w:vAlign w:val="center"/>
            <w:hideMark/>
          </w:tcPr>
          <w:p w14:paraId="3BE05E4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moderado</w:t>
            </w:r>
          </w:p>
        </w:tc>
      </w:tr>
      <w:tr w:rsidR="00F054F0" w:rsidRPr="00BC25EE" w14:paraId="53D2EF59" w14:textId="77777777" w:rsidTr="003B138A">
        <w:trPr>
          <w:tblCellSpacing w:w="15" w:type="dxa"/>
        </w:trPr>
        <w:tc>
          <w:tcPr>
            <w:tcW w:w="0" w:type="auto"/>
            <w:vAlign w:val="center"/>
            <w:hideMark/>
          </w:tcPr>
          <w:p w14:paraId="6300B4E5"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5</w:t>
            </w:r>
          </w:p>
        </w:tc>
        <w:tc>
          <w:tcPr>
            <w:tcW w:w="0" w:type="auto"/>
            <w:vAlign w:val="center"/>
            <w:hideMark/>
          </w:tcPr>
          <w:p w14:paraId="2D28ABC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General</w:t>
            </w:r>
          </w:p>
        </w:tc>
        <w:tc>
          <w:tcPr>
            <w:tcW w:w="0" w:type="auto"/>
            <w:vAlign w:val="center"/>
            <w:hideMark/>
          </w:tcPr>
          <w:p w14:paraId="0C53C5E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Externa</w:t>
            </w:r>
          </w:p>
        </w:tc>
        <w:tc>
          <w:tcPr>
            <w:tcW w:w="0" w:type="auto"/>
            <w:vAlign w:val="center"/>
            <w:hideMark/>
          </w:tcPr>
          <w:p w14:paraId="04DC982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1DC6949F"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Económico</w:t>
            </w:r>
          </w:p>
        </w:tc>
        <w:tc>
          <w:tcPr>
            <w:tcW w:w="0" w:type="auto"/>
            <w:vAlign w:val="center"/>
            <w:hideMark/>
          </w:tcPr>
          <w:p w14:paraId="664059E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Variación de los costos asociados al transporte, insumos, repuestos u otros componentes necesarios para la entrega y cumplimiento de las obligaciones contractuales.</w:t>
            </w:r>
          </w:p>
        </w:tc>
        <w:tc>
          <w:tcPr>
            <w:tcW w:w="0" w:type="auto"/>
            <w:vAlign w:val="center"/>
            <w:hideMark/>
          </w:tcPr>
          <w:p w14:paraId="4DC69B7C"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Incremento de los costos de ejecución para el contratista y eventual afectación de las condiciones económicas inicialmente previstas.</w:t>
            </w:r>
          </w:p>
        </w:tc>
        <w:tc>
          <w:tcPr>
            <w:tcW w:w="0" w:type="auto"/>
            <w:vAlign w:val="center"/>
            <w:hideMark/>
          </w:tcPr>
          <w:p w14:paraId="5747BB56"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Posible</w:t>
            </w:r>
          </w:p>
        </w:tc>
        <w:tc>
          <w:tcPr>
            <w:tcW w:w="0" w:type="auto"/>
            <w:vAlign w:val="center"/>
            <w:hideMark/>
          </w:tcPr>
          <w:p w14:paraId="75EAC388"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0" w:type="auto"/>
            <w:vAlign w:val="center"/>
            <w:hideMark/>
          </w:tcPr>
          <w:p w14:paraId="4A5C2AD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1109" w:type="dxa"/>
            <w:vAlign w:val="center"/>
            <w:hideMark/>
          </w:tcPr>
          <w:p w14:paraId="4CE3A237"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moderado</w:t>
            </w:r>
          </w:p>
        </w:tc>
      </w:tr>
      <w:tr w:rsidR="00F054F0" w:rsidRPr="00BC25EE" w14:paraId="146E78B7" w14:textId="77777777" w:rsidTr="003B138A">
        <w:trPr>
          <w:tblCellSpacing w:w="15" w:type="dxa"/>
        </w:trPr>
        <w:tc>
          <w:tcPr>
            <w:tcW w:w="0" w:type="auto"/>
            <w:vAlign w:val="center"/>
            <w:hideMark/>
          </w:tcPr>
          <w:p w14:paraId="5E34FB3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6</w:t>
            </w:r>
          </w:p>
        </w:tc>
        <w:tc>
          <w:tcPr>
            <w:tcW w:w="0" w:type="auto"/>
            <w:vAlign w:val="center"/>
            <w:hideMark/>
          </w:tcPr>
          <w:p w14:paraId="3196CE5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General</w:t>
            </w:r>
          </w:p>
        </w:tc>
        <w:tc>
          <w:tcPr>
            <w:tcW w:w="0" w:type="auto"/>
            <w:vAlign w:val="center"/>
            <w:hideMark/>
          </w:tcPr>
          <w:p w14:paraId="0177AE0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Externa</w:t>
            </w:r>
          </w:p>
        </w:tc>
        <w:tc>
          <w:tcPr>
            <w:tcW w:w="0" w:type="auto"/>
            <w:vAlign w:val="center"/>
            <w:hideMark/>
          </w:tcPr>
          <w:p w14:paraId="675B75F7"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3AC96C8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Fuerza mayor o caso fortuito</w:t>
            </w:r>
          </w:p>
        </w:tc>
        <w:tc>
          <w:tcPr>
            <w:tcW w:w="0" w:type="auto"/>
            <w:vAlign w:val="center"/>
            <w:hideMark/>
          </w:tcPr>
          <w:p w14:paraId="5C548C1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Ocurrencia de hechos imprevisibles e irresistibles que impidan temporal o definitivamente el cumplimiento de las obligaciones contractuales, tales como desastres naturales, alteraciones graves del orden público o situaciones similares.</w:t>
            </w:r>
          </w:p>
        </w:tc>
        <w:tc>
          <w:tcPr>
            <w:tcW w:w="0" w:type="auto"/>
            <w:vAlign w:val="center"/>
            <w:hideMark/>
          </w:tcPr>
          <w:p w14:paraId="3290536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Retraso, suspensión o imposibilidad de ejecutar total o parcialmente las obligaciones contractuales.</w:t>
            </w:r>
          </w:p>
        </w:tc>
        <w:tc>
          <w:tcPr>
            <w:tcW w:w="0" w:type="auto"/>
            <w:vAlign w:val="center"/>
            <w:hideMark/>
          </w:tcPr>
          <w:p w14:paraId="65DBB370"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Improbable</w:t>
            </w:r>
          </w:p>
        </w:tc>
        <w:tc>
          <w:tcPr>
            <w:tcW w:w="0" w:type="auto"/>
            <w:vAlign w:val="center"/>
            <w:hideMark/>
          </w:tcPr>
          <w:p w14:paraId="387FAB8D"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Mayor</w:t>
            </w:r>
          </w:p>
        </w:tc>
        <w:tc>
          <w:tcPr>
            <w:tcW w:w="0" w:type="auto"/>
            <w:vAlign w:val="center"/>
            <w:hideMark/>
          </w:tcPr>
          <w:p w14:paraId="14E50E3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Moderado</w:t>
            </w:r>
          </w:p>
        </w:tc>
        <w:tc>
          <w:tcPr>
            <w:tcW w:w="1109" w:type="dxa"/>
            <w:vAlign w:val="center"/>
            <w:hideMark/>
          </w:tcPr>
          <w:p w14:paraId="325F7DEB"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moderado</w:t>
            </w:r>
          </w:p>
        </w:tc>
      </w:tr>
      <w:tr w:rsidR="00F054F0" w:rsidRPr="00BC25EE" w14:paraId="74BC731C" w14:textId="77777777" w:rsidTr="003B138A">
        <w:trPr>
          <w:tblCellSpacing w:w="15" w:type="dxa"/>
        </w:trPr>
        <w:tc>
          <w:tcPr>
            <w:tcW w:w="0" w:type="auto"/>
            <w:vAlign w:val="center"/>
            <w:hideMark/>
          </w:tcPr>
          <w:p w14:paraId="6D19BDE0"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7</w:t>
            </w:r>
          </w:p>
        </w:tc>
        <w:tc>
          <w:tcPr>
            <w:tcW w:w="0" w:type="auto"/>
            <w:vAlign w:val="center"/>
            <w:hideMark/>
          </w:tcPr>
          <w:p w14:paraId="0F961976"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Específico</w:t>
            </w:r>
          </w:p>
        </w:tc>
        <w:tc>
          <w:tcPr>
            <w:tcW w:w="0" w:type="auto"/>
            <w:vAlign w:val="center"/>
            <w:hideMark/>
          </w:tcPr>
          <w:p w14:paraId="0C5B8AAE"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Interna</w:t>
            </w:r>
          </w:p>
        </w:tc>
        <w:tc>
          <w:tcPr>
            <w:tcW w:w="0" w:type="auto"/>
            <w:vAlign w:val="center"/>
            <w:hideMark/>
          </w:tcPr>
          <w:p w14:paraId="2EE3DB47"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765FF0C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Operacional</w:t>
            </w:r>
          </w:p>
        </w:tc>
        <w:tc>
          <w:tcPr>
            <w:tcW w:w="0" w:type="auto"/>
            <w:vAlign w:val="center"/>
            <w:hideMark/>
          </w:tcPr>
          <w:p w14:paraId="59A424A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Dificultades en la coordinación de la entrega de los equipos con la Entidad o con las organizaciones beneficiarias, que impidan realizar oportunamente la recepción de los bienes.</w:t>
            </w:r>
          </w:p>
        </w:tc>
        <w:tc>
          <w:tcPr>
            <w:tcW w:w="0" w:type="auto"/>
            <w:vAlign w:val="center"/>
            <w:hideMark/>
          </w:tcPr>
          <w:p w14:paraId="091E32E5"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Retraso en la entrega y en el recibo a satisfacción de los bienes.</w:t>
            </w:r>
          </w:p>
        </w:tc>
        <w:tc>
          <w:tcPr>
            <w:tcW w:w="0" w:type="auto"/>
            <w:vAlign w:val="center"/>
            <w:hideMark/>
          </w:tcPr>
          <w:p w14:paraId="66933F13"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Improbable</w:t>
            </w:r>
          </w:p>
        </w:tc>
        <w:tc>
          <w:tcPr>
            <w:tcW w:w="0" w:type="auto"/>
            <w:vAlign w:val="center"/>
            <w:hideMark/>
          </w:tcPr>
          <w:p w14:paraId="39E7AB7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Menor</w:t>
            </w:r>
          </w:p>
        </w:tc>
        <w:tc>
          <w:tcPr>
            <w:tcW w:w="0" w:type="auto"/>
            <w:vAlign w:val="center"/>
            <w:hideMark/>
          </w:tcPr>
          <w:p w14:paraId="07AA063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Bajo</w:t>
            </w:r>
          </w:p>
        </w:tc>
        <w:tc>
          <w:tcPr>
            <w:tcW w:w="1109" w:type="dxa"/>
            <w:vAlign w:val="center"/>
            <w:hideMark/>
          </w:tcPr>
          <w:p w14:paraId="20BC595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bajo</w:t>
            </w:r>
          </w:p>
        </w:tc>
      </w:tr>
      <w:tr w:rsidR="00F054F0" w:rsidRPr="00BC25EE" w14:paraId="69838B9C" w14:textId="77777777" w:rsidTr="003B138A">
        <w:trPr>
          <w:tblCellSpacing w:w="15" w:type="dxa"/>
        </w:trPr>
        <w:tc>
          <w:tcPr>
            <w:tcW w:w="0" w:type="auto"/>
            <w:vAlign w:val="center"/>
            <w:hideMark/>
          </w:tcPr>
          <w:p w14:paraId="7C98F9D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8</w:t>
            </w:r>
          </w:p>
        </w:tc>
        <w:tc>
          <w:tcPr>
            <w:tcW w:w="0" w:type="auto"/>
            <w:vAlign w:val="center"/>
            <w:hideMark/>
          </w:tcPr>
          <w:p w14:paraId="13B4E8D9"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Específico</w:t>
            </w:r>
          </w:p>
        </w:tc>
        <w:tc>
          <w:tcPr>
            <w:tcW w:w="0" w:type="auto"/>
            <w:vAlign w:val="center"/>
            <w:hideMark/>
          </w:tcPr>
          <w:p w14:paraId="1E55948A"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Interna</w:t>
            </w:r>
          </w:p>
        </w:tc>
        <w:tc>
          <w:tcPr>
            <w:tcW w:w="0" w:type="auto"/>
            <w:vAlign w:val="center"/>
            <w:hideMark/>
          </w:tcPr>
          <w:p w14:paraId="5430457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Ejecución</w:t>
            </w:r>
          </w:p>
        </w:tc>
        <w:tc>
          <w:tcPr>
            <w:tcW w:w="0" w:type="auto"/>
            <w:vAlign w:val="center"/>
            <w:hideMark/>
          </w:tcPr>
          <w:p w14:paraId="5AE54C6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Técnico</w:t>
            </w:r>
          </w:p>
        </w:tc>
        <w:tc>
          <w:tcPr>
            <w:tcW w:w="0" w:type="auto"/>
            <w:vAlign w:val="center"/>
            <w:hideMark/>
          </w:tcPr>
          <w:p w14:paraId="29B00BE4"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 xml:space="preserve">Falta de entrega de manuales, fichas técnicas, certificados de garantía u otra documentación necesaria para la adecuada utilización, </w:t>
            </w:r>
            <w:r w:rsidRPr="00BC25EE">
              <w:rPr>
                <w:rFonts w:ascii="Arial" w:hAnsi="Arial" w:cs="Arial"/>
                <w:iCs/>
                <w:sz w:val="16"/>
                <w:szCs w:val="16"/>
              </w:rPr>
              <w:lastRenderedPageBreak/>
              <w:t>conservación o mantenimiento de los equipos, cuando corresponda.</w:t>
            </w:r>
          </w:p>
        </w:tc>
        <w:tc>
          <w:tcPr>
            <w:tcW w:w="0" w:type="auto"/>
            <w:vAlign w:val="center"/>
            <w:hideMark/>
          </w:tcPr>
          <w:p w14:paraId="61C4FDD2"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lastRenderedPageBreak/>
              <w:t xml:space="preserve">Dificultades para la correcta operación y conservación de los bienes y necesidad de requerimientos </w:t>
            </w:r>
            <w:r w:rsidRPr="00BC25EE">
              <w:rPr>
                <w:rFonts w:ascii="Arial" w:hAnsi="Arial" w:cs="Arial"/>
                <w:iCs/>
                <w:sz w:val="16"/>
                <w:szCs w:val="16"/>
              </w:rPr>
              <w:lastRenderedPageBreak/>
              <w:t>adicionales al contratista.</w:t>
            </w:r>
          </w:p>
        </w:tc>
        <w:tc>
          <w:tcPr>
            <w:tcW w:w="0" w:type="auto"/>
            <w:vAlign w:val="center"/>
            <w:hideMark/>
          </w:tcPr>
          <w:p w14:paraId="5D4A52E1"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lastRenderedPageBreak/>
              <w:t>Improbable</w:t>
            </w:r>
          </w:p>
        </w:tc>
        <w:tc>
          <w:tcPr>
            <w:tcW w:w="0" w:type="auto"/>
            <w:vAlign w:val="center"/>
            <w:hideMark/>
          </w:tcPr>
          <w:p w14:paraId="075A69AB"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Menor</w:t>
            </w:r>
          </w:p>
        </w:tc>
        <w:tc>
          <w:tcPr>
            <w:tcW w:w="0" w:type="auto"/>
            <w:vAlign w:val="center"/>
            <w:hideMark/>
          </w:tcPr>
          <w:p w14:paraId="32947620"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Bajo</w:t>
            </w:r>
          </w:p>
        </w:tc>
        <w:tc>
          <w:tcPr>
            <w:tcW w:w="1109" w:type="dxa"/>
            <w:vAlign w:val="center"/>
            <w:hideMark/>
          </w:tcPr>
          <w:p w14:paraId="04847B87" w14:textId="77777777" w:rsidR="00F054F0" w:rsidRPr="00BC25EE" w:rsidRDefault="00F054F0" w:rsidP="003B138A">
            <w:pPr>
              <w:pStyle w:val="Sinespaciado"/>
              <w:jc w:val="both"/>
              <w:rPr>
                <w:rFonts w:ascii="Arial" w:hAnsi="Arial" w:cs="Arial"/>
                <w:iCs/>
                <w:sz w:val="16"/>
                <w:szCs w:val="16"/>
              </w:rPr>
            </w:pPr>
            <w:r w:rsidRPr="00BC25EE">
              <w:rPr>
                <w:rFonts w:ascii="Arial" w:hAnsi="Arial" w:cs="Arial"/>
                <w:iCs/>
                <w:sz w:val="16"/>
                <w:szCs w:val="16"/>
              </w:rPr>
              <w:t>Riesgo bajo</w:t>
            </w:r>
          </w:p>
        </w:tc>
      </w:tr>
    </w:tbl>
    <w:p w14:paraId="768FC7E5" w14:textId="77777777" w:rsidR="00F054F0" w:rsidRPr="00BC25EE" w:rsidRDefault="00F054F0" w:rsidP="00F054F0">
      <w:pPr>
        <w:pStyle w:val="Sinespaciado"/>
        <w:jc w:val="both"/>
        <w:rPr>
          <w:rFonts w:ascii="Arial" w:hAnsi="Arial" w:cs="Arial"/>
          <w:iCs/>
          <w:sz w:val="20"/>
          <w:szCs w:val="20"/>
        </w:rPr>
      </w:pPr>
    </w:p>
    <w:p w14:paraId="04F48F6F" w14:textId="77777777" w:rsidR="00F054F0" w:rsidRPr="00BC25EE" w:rsidRDefault="00F054F0" w:rsidP="00F054F0">
      <w:pPr>
        <w:jc w:val="both"/>
        <w:rPr>
          <w:rFonts w:ascii="Arial" w:hAnsi="Arial" w:cs="Arial"/>
          <w:b/>
          <w:bCs/>
          <w:iCs/>
          <w:sz w:val="20"/>
          <w:szCs w:val="20"/>
        </w:rPr>
      </w:pPr>
      <w:r w:rsidRPr="00BC25EE">
        <w:rPr>
          <w:rFonts w:ascii="Arial" w:hAnsi="Arial" w:cs="Arial"/>
          <w:b/>
          <w:bCs/>
          <w:iCs/>
          <w:sz w:val="20"/>
          <w:szCs w:val="20"/>
        </w:rPr>
        <w:t>Formas de Mitigarlo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
        <w:gridCol w:w="776"/>
        <w:gridCol w:w="1515"/>
        <w:gridCol w:w="895"/>
        <w:gridCol w:w="813"/>
        <w:gridCol w:w="768"/>
        <w:gridCol w:w="700"/>
        <w:gridCol w:w="790"/>
        <w:gridCol w:w="880"/>
        <w:gridCol w:w="993"/>
        <w:gridCol w:w="903"/>
      </w:tblGrid>
      <w:tr w:rsidR="00F054F0" w:rsidRPr="00BC25EE" w14:paraId="620A0C29" w14:textId="77777777" w:rsidTr="003B138A">
        <w:trPr>
          <w:tblHeader/>
          <w:tblCellSpacing w:w="15" w:type="dxa"/>
        </w:trPr>
        <w:tc>
          <w:tcPr>
            <w:tcW w:w="0" w:type="auto"/>
            <w:vAlign w:val="center"/>
            <w:hideMark/>
          </w:tcPr>
          <w:p w14:paraId="352F56E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No.</w:t>
            </w:r>
          </w:p>
        </w:tc>
        <w:tc>
          <w:tcPr>
            <w:tcW w:w="0" w:type="auto"/>
            <w:vAlign w:val="center"/>
            <w:hideMark/>
          </w:tcPr>
          <w:p w14:paraId="742519D4"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¿A quién se le asigna?</w:t>
            </w:r>
          </w:p>
        </w:tc>
        <w:tc>
          <w:tcPr>
            <w:tcW w:w="0" w:type="auto"/>
            <w:vAlign w:val="center"/>
            <w:hideMark/>
          </w:tcPr>
          <w:p w14:paraId="4E5CD24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Tratamiento/Controles a ser implementados</w:t>
            </w:r>
          </w:p>
        </w:tc>
        <w:tc>
          <w:tcPr>
            <w:tcW w:w="0" w:type="auto"/>
            <w:vAlign w:val="center"/>
            <w:hideMark/>
          </w:tcPr>
          <w:p w14:paraId="59FBB5C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Impacto después del tratamiento – Probabilidad</w:t>
            </w:r>
          </w:p>
        </w:tc>
        <w:tc>
          <w:tcPr>
            <w:tcW w:w="0" w:type="auto"/>
            <w:vAlign w:val="center"/>
            <w:hideMark/>
          </w:tcPr>
          <w:p w14:paraId="287A424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Impacto después del tratamiento – Impacto</w:t>
            </w:r>
          </w:p>
        </w:tc>
        <w:tc>
          <w:tcPr>
            <w:tcW w:w="0" w:type="auto"/>
            <w:vAlign w:val="center"/>
            <w:hideMark/>
          </w:tcPr>
          <w:p w14:paraId="754E731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Valoración</w:t>
            </w:r>
          </w:p>
        </w:tc>
        <w:tc>
          <w:tcPr>
            <w:tcW w:w="0" w:type="auto"/>
            <w:vAlign w:val="center"/>
            <w:hideMark/>
          </w:tcPr>
          <w:p w14:paraId="5DA2218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Categoría</w:t>
            </w:r>
          </w:p>
        </w:tc>
        <w:tc>
          <w:tcPr>
            <w:tcW w:w="0" w:type="auto"/>
            <w:vAlign w:val="center"/>
            <w:hideMark/>
          </w:tcPr>
          <w:p w14:paraId="2FEC3E4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¿Afecta el equilibrio económico del contrato?</w:t>
            </w:r>
          </w:p>
        </w:tc>
        <w:tc>
          <w:tcPr>
            <w:tcW w:w="0" w:type="auto"/>
            <w:vAlign w:val="center"/>
            <w:hideMark/>
          </w:tcPr>
          <w:p w14:paraId="151E49F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Persona responsable por implementar el tratamiento</w:t>
            </w:r>
          </w:p>
        </w:tc>
        <w:tc>
          <w:tcPr>
            <w:tcW w:w="0" w:type="auto"/>
            <w:vAlign w:val="center"/>
            <w:hideMark/>
          </w:tcPr>
          <w:p w14:paraId="4609561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¿Cómo se realiza el monitoreo?</w:t>
            </w:r>
          </w:p>
        </w:tc>
        <w:tc>
          <w:tcPr>
            <w:tcW w:w="622" w:type="dxa"/>
            <w:vAlign w:val="center"/>
            <w:hideMark/>
          </w:tcPr>
          <w:p w14:paraId="6F38686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iCs/>
                <w:sz w:val="16"/>
                <w:szCs w:val="16"/>
                <w:lang w:val="es-CO"/>
              </w:rPr>
            </w:pPr>
            <w:r w:rsidRPr="00BC25EE">
              <w:rPr>
                <w:rFonts w:ascii="Arial" w:hAnsi="Arial" w:cs="Arial"/>
                <w:b/>
                <w:bCs/>
                <w:iCs/>
                <w:sz w:val="16"/>
                <w:szCs w:val="16"/>
                <w:lang w:val="es-CO"/>
              </w:rPr>
              <w:t>Periodicidad ¿Cuándo?</w:t>
            </w:r>
          </w:p>
        </w:tc>
      </w:tr>
      <w:tr w:rsidR="00F054F0" w:rsidRPr="00BC25EE" w14:paraId="1FEBEB9E" w14:textId="77777777" w:rsidTr="003B138A">
        <w:trPr>
          <w:tblCellSpacing w:w="15" w:type="dxa"/>
        </w:trPr>
        <w:tc>
          <w:tcPr>
            <w:tcW w:w="0" w:type="auto"/>
            <w:vAlign w:val="center"/>
            <w:hideMark/>
          </w:tcPr>
          <w:p w14:paraId="36816B8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1</w:t>
            </w:r>
          </w:p>
        </w:tc>
        <w:tc>
          <w:tcPr>
            <w:tcW w:w="0" w:type="auto"/>
            <w:vAlign w:val="center"/>
            <w:hideMark/>
          </w:tcPr>
          <w:p w14:paraId="1E06930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7D423DFD"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El contratista deberá planificar oportunamente la fabricación, disponibilidad, transporte y entrega de los bienes, dando cumplimiento al plazo establecido e informando al supervisor cualquier circunstancia que pueda generar retrasos.</w:t>
            </w:r>
          </w:p>
        </w:tc>
        <w:tc>
          <w:tcPr>
            <w:tcW w:w="0" w:type="auto"/>
            <w:vAlign w:val="center"/>
            <w:hideMark/>
          </w:tcPr>
          <w:p w14:paraId="71510EB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Improbable</w:t>
            </w:r>
          </w:p>
        </w:tc>
        <w:tc>
          <w:tcPr>
            <w:tcW w:w="0" w:type="auto"/>
            <w:vAlign w:val="center"/>
            <w:hideMark/>
          </w:tcPr>
          <w:p w14:paraId="4DAD78D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1301902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3E04A71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538A5B7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7DE4D79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4F2F045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Seguimiento al cronograma y verificación de las fechas de entrega por parte del supervisor.</w:t>
            </w:r>
          </w:p>
        </w:tc>
        <w:tc>
          <w:tcPr>
            <w:tcW w:w="622" w:type="dxa"/>
            <w:vAlign w:val="center"/>
            <w:hideMark/>
          </w:tcPr>
          <w:p w14:paraId="59C61A4D"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Durante la ejecución y hasta la entrega de los bienes.</w:t>
            </w:r>
          </w:p>
        </w:tc>
      </w:tr>
      <w:tr w:rsidR="00F054F0" w:rsidRPr="00BC25EE" w14:paraId="25821426" w14:textId="77777777" w:rsidTr="003B138A">
        <w:trPr>
          <w:tblCellSpacing w:w="15" w:type="dxa"/>
        </w:trPr>
        <w:tc>
          <w:tcPr>
            <w:tcW w:w="0" w:type="auto"/>
            <w:vAlign w:val="center"/>
            <w:hideMark/>
          </w:tcPr>
          <w:p w14:paraId="38BAD89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2</w:t>
            </w:r>
          </w:p>
        </w:tc>
        <w:tc>
          <w:tcPr>
            <w:tcW w:w="0" w:type="auto"/>
            <w:vAlign w:val="center"/>
            <w:hideMark/>
          </w:tcPr>
          <w:p w14:paraId="73145B5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6F0213A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Garantizar el adecuado embalaje, cargue, transporte y descargue de los equipos, asumiendo los costos y riesgos asociados hasta su entrega efectiva en el lugar establecido por la Entidad.</w:t>
            </w:r>
          </w:p>
        </w:tc>
        <w:tc>
          <w:tcPr>
            <w:tcW w:w="0" w:type="auto"/>
            <w:vAlign w:val="center"/>
            <w:hideMark/>
          </w:tcPr>
          <w:p w14:paraId="3DB95DF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Improbable</w:t>
            </w:r>
          </w:p>
        </w:tc>
        <w:tc>
          <w:tcPr>
            <w:tcW w:w="0" w:type="auto"/>
            <w:vAlign w:val="center"/>
            <w:hideMark/>
          </w:tcPr>
          <w:p w14:paraId="0B56944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1383A04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3BA8322F"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3E9A1AF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3909C3D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46AB9CFF"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Verificación del estado físico de los equipos al momento de la entrega y mediante la respectiva remisión.</w:t>
            </w:r>
          </w:p>
        </w:tc>
        <w:tc>
          <w:tcPr>
            <w:tcW w:w="622" w:type="dxa"/>
            <w:vAlign w:val="center"/>
            <w:hideMark/>
          </w:tcPr>
          <w:p w14:paraId="40B2C6D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En cada entrega.</w:t>
            </w:r>
          </w:p>
        </w:tc>
      </w:tr>
      <w:tr w:rsidR="00F054F0" w:rsidRPr="00BC25EE" w14:paraId="3C29D168" w14:textId="77777777" w:rsidTr="003B138A">
        <w:trPr>
          <w:tblCellSpacing w:w="15" w:type="dxa"/>
        </w:trPr>
        <w:tc>
          <w:tcPr>
            <w:tcW w:w="0" w:type="auto"/>
            <w:vAlign w:val="center"/>
            <w:hideMark/>
          </w:tcPr>
          <w:p w14:paraId="0A4BAF94"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3</w:t>
            </w:r>
          </w:p>
        </w:tc>
        <w:tc>
          <w:tcPr>
            <w:tcW w:w="0" w:type="auto"/>
            <w:vAlign w:val="center"/>
            <w:hideMark/>
          </w:tcPr>
          <w:p w14:paraId="149B75F8"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2B095D3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Verificar previamente el cumplimiento de las especificaciones técnicas, cantidades y condiciones de calidad exigidas para cada lote. La Entidad realizará la revisión de los bienes antes de su recibo a satisfacción.</w:t>
            </w:r>
          </w:p>
        </w:tc>
        <w:tc>
          <w:tcPr>
            <w:tcW w:w="0" w:type="auto"/>
            <w:vAlign w:val="center"/>
            <w:hideMark/>
          </w:tcPr>
          <w:p w14:paraId="214A1B0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Improbable</w:t>
            </w:r>
          </w:p>
        </w:tc>
        <w:tc>
          <w:tcPr>
            <w:tcW w:w="0" w:type="auto"/>
            <w:vAlign w:val="center"/>
            <w:hideMark/>
          </w:tcPr>
          <w:p w14:paraId="32FC257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Mayor</w:t>
            </w:r>
          </w:p>
        </w:tc>
        <w:tc>
          <w:tcPr>
            <w:tcW w:w="0" w:type="auto"/>
            <w:vAlign w:val="center"/>
            <w:hideMark/>
          </w:tcPr>
          <w:p w14:paraId="0E3680C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5BF81D4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588705D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4EF861B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 / Supervisor</w:t>
            </w:r>
          </w:p>
        </w:tc>
        <w:tc>
          <w:tcPr>
            <w:tcW w:w="0" w:type="auto"/>
            <w:vAlign w:val="center"/>
            <w:hideMark/>
          </w:tcPr>
          <w:p w14:paraId="29C9D4C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Revisión de las características técnicas, cantidades y condiciones de los bienes frente a los documentos del proceso.</w:t>
            </w:r>
          </w:p>
        </w:tc>
        <w:tc>
          <w:tcPr>
            <w:tcW w:w="622" w:type="dxa"/>
            <w:vAlign w:val="center"/>
            <w:hideMark/>
          </w:tcPr>
          <w:p w14:paraId="3EF445E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Al momento de la entrega y durante el recibo a satisfacción.</w:t>
            </w:r>
          </w:p>
        </w:tc>
      </w:tr>
      <w:tr w:rsidR="00F054F0" w:rsidRPr="00BC25EE" w14:paraId="18726BE9" w14:textId="77777777" w:rsidTr="003B138A">
        <w:trPr>
          <w:tblCellSpacing w:w="15" w:type="dxa"/>
        </w:trPr>
        <w:tc>
          <w:tcPr>
            <w:tcW w:w="0" w:type="auto"/>
            <w:vAlign w:val="center"/>
            <w:hideMark/>
          </w:tcPr>
          <w:p w14:paraId="2B53689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4</w:t>
            </w:r>
          </w:p>
        </w:tc>
        <w:tc>
          <w:tcPr>
            <w:tcW w:w="0" w:type="auto"/>
            <w:vAlign w:val="center"/>
            <w:hideMark/>
          </w:tcPr>
          <w:p w14:paraId="39E0FCB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074CD73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Garantizar la calidad y correcto funcionamiento de los equipos y atender, dentro de los términos establecidos, las reparaciones, cambios o reposiciones que procedan por defectos de fabricación, calidad o funcionamiento cubiertos por la garantía.</w:t>
            </w:r>
          </w:p>
        </w:tc>
        <w:tc>
          <w:tcPr>
            <w:tcW w:w="0" w:type="auto"/>
            <w:vAlign w:val="center"/>
            <w:hideMark/>
          </w:tcPr>
          <w:p w14:paraId="29E9632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Improbable</w:t>
            </w:r>
          </w:p>
        </w:tc>
        <w:tc>
          <w:tcPr>
            <w:tcW w:w="0" w:type="auto"/>
            <w:vAlign w:val="center"/>
            <w:hideMark/>
          </w:tcPr>
          <w:p w14:paraId="798D808B"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4489493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61CB5CA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51ADAAE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0E819FD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1DDE62C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Seguimiento al funcionamiento de los equipos y atención de los reportes efectuados por la Entidad durante el término de garantía.</w:t>
            </w:r>
          </w:p>
        </w:tc>
        <w:tc>
          <w:tcPr>
            <w:tcW w:w="622" w:type="dxa"/>
            <w:vAlign w:val="center"/>
            <w:hideMark/>
          </w:tcPr>
          <w:p w14:paraId="778084C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Durante la ejecución y durante la vigencia de la garantía.</w:t>
            </w:r>
          </w:p>
        </w:tc>
      </w:tr>
      <w:tr w:rsidR="00F054F0" w:rsidRPr="00BC25EE" w14:paraId="14E637AC" w14:textId="77777777" w:rsidTr="003B138A">
        <w:trPr>
          <w:tblCellSpacing w:w="15" w:type="dxa"/>
        </w:trPr>
        <w:tc>
          <w:tcPr>
            <w:tcW w:w="0" w:type="auto"/>
            <w:vAlign w:val="center"/>
            <w:hideMark/>
          </w:tcPr>
          <w:p w14:paraId="78A2844F"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5</w:t>
            </w:r>
          </w:p>
        </w:tc>
        <w:tc>
          <w:tcPr>
            <w:tcW w:w="0" w:type="auto"/>
            <w:vAlign w:val="center"/>
            <w:hideMark/>
          </w:tcPr>
          <w:p w14:paraId="0DBAD38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535162D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 xml:space="preserve">Mantener los precios ofertados y asumir los costos </w:t>
            </w:r>
            <w:r w:rsidRPr="00BC25EE">
              <w:rPr>
                <w:rFonts w:ascii="Arial" w:hAnsi="Arial" w:cs="Arial"/>
                <w:bCs/>
                <w:iCs/>
                <w:sz w:val="16"/>
                <w:szCs w:val="16"/>
                <w:lang w:val="es-CO"/>
              </w:rPr>
              <w:lastRenderedPageBreak/>
              <w:t>asociados a la ejecución del contrato, incluidos transporte, cargue, descargue y demás costos necesarios para el cumplimiento del objeto contractual.</w:t>
            </w:r>
          </w:p>
        </w:tc>
        <w:tc>
          <w:tcPr>
            <w:tcW w:w="0" w:type="auto"/>
            <w:vAlign w:val="center"/>
            <w:hideMark/>
          </w:tcPr>
          <w:p w14:paraId="744AB86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lastRenderedPageBreak/>
              <w:t>Posible</w:t>
            </w:r>
          </w:p>
        </w:tc>
        <w:tc>
          <w:tcPr>
            <w:tcW w:w="0" w:type="auto"/>
            <w:vAlign w:val="center"/>
            <w:hideMark/>
          </w:tcPr>
          <w:p w14:paraId="71918535"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76B0463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63820DC8"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0F57AA38"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Sí</w:t>
            </w:r>
          </w:p>
        </w:tc>
        <w:tc>
          <w:tcPr>
            <w:tcW w:w="0" w:type="auto"/>
            <w:vAlign w:val="center"/>
            <w:hideMark/>
          </w:tcPr>
          <w:p w14:paraId="3129E3C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2F146DC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 xml:space="preserve">Seguimiento a las condiciones </w:t>
            </w:r>
            <w:r w:rsidRPr="00BC25EE">
              <w:rPr>
                <w:rFonts w:ascii="Arial" w:hAnsi="Arial" w:cs="Arial"/>
                <w:bCs/>
                <w:iCs/>
                <w:sz w:val="16"/>
                <w:szCs w:val="16"/>
                <w:lang w:val="es-CO"/>
              </w:rPr>
              <w:lastRenderedPageBreak/>
              <w:t>económicas de la ejecución y verificación del cumplimiento de los precios ofertados.</w:t>
            </w:r>
          </w:p>
        </w:tc>
        <w:tc>
          <w:tcPr>
            <w:tcW w:w="622" w:type="dxa"/>
            <w:vAlign w:val="center"/>
            <w:hideMark/>
          </w:tcPr>
          <w:p w14:paraId="3DC3A03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lastRenderedPageBreak/>
              <w:t xml:space="preserve">Durante toda la ejecución </w:t>
            </w:r>
            <w:r w:rsidRPr="00BC25EE">
              <w:rPr>
                <w:rFonts w:ascii="Arial" w:hAnsi="Arial" w:cs="Arial"/>
                <w:bCs/>
                <w:iCs/>
                <w:sz w:val="16"/>
                <w:szCs w:val="16"/>
                <w:lang w:val="es-CO"/>
              </w:rPr>
              <w:lastRenderedPageBreak/>
              <w:t>contractual.</w:t>
            </w:r>
          </w:p>
        </w:tc>
      </w:tr>
      <w:tr w:rsidR="00F054F0" w:rsidRPr="00BC25EE" w14:paraId="5EAF81F8" w14:textId="77777777" w:rsidTr="003B138A">
        <w:trPr>
          <w:tblCellSpacing w:w="15" w:type="dxa"/>
        </w:trPr>
        <w:tc>
          <w:tcPr>
            <w:tcW w:w="0" w:type="auto"/>
            <w:vAlign w:val="center"/>
            <w:hideMark/>
          </w:tcPr>
          <w:p w14:paraId="5EF28538"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6</w:t>
            </w:r>
          </w:p>
        </w:tc>
        <w:tc>
          <w:tcPr>
            <w:tcW w:w="0" w:type="auto"/>
            <w:vAlign w:val="center"/>
            <w:hideMark/>
          </w:tcPr>
          <w:p w14:paraId="18ED96F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Compartido</w:t>
            </w:r>
          </w:p>
        </w:tc>
        <w:tc>
          <w:tcPr>
            <w:tcW w:w="0" w:type="auto"/>
            <w:vAlign w:val="center"/>
            <w:hideMark/>
          </w:tcPr>
          <w:p w14:paraId="6DC5C24B"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Informar oportunamente la ocurrencia de hechos imprevisibles e irresistibles que puedan afectar la ejecución contractual y adoptar las medidas necesarias para mitigar sus efectos, de conformidad con las condiciones del contrato.</w:t>
            </w:r>
          </w:p>
        </w:tc>
        <w:tc>
          <w:tcPr>
            <w:tcW w:w="0" w:type="auto"/>
            <w:vAlign w:val="center"/>
            <w:hideMark/>
          </w:tcPr>
          <w:p w14:paraId="56BBB06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Improbable</w:t>
            </w:r>
          </w:p>
        </w:tc>
        <w:tc>
          <w:tcPr>
            <w:tcW w:w="0" w:type="auto"/>
            <w:vAlign w:val="center"/>
            <w:hideMark/>
          </w:tcPr>
          <w:p w14:paraId="796B54AD"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Mayor</w:t>
            </w:r>
          </w:p>
        </w:tc>
        <w:tc>
          <w:tcPr>
            <w:tcW w:w="0" w:type="auto"/>
            <w:vAlign w:val="center"/>
            <w:hideMark/>
          </w:tcPr>
          <w:p w14:paraId="259C7B5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7F339FAC"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Moderado</w:t>
            </w:r>
          </w:p>
        </w:tc>
        <w:tc>
          <w:tcPr>
            <w:tcW w:w="0" w:type="auto"/>
            <w:vAlign w:val="center"/>
            <w:hideMark/>
          </w:tcPr>
          <w:p w14:paraId="7A819419"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Sí</w:t>
            </w:r>
          </w:p>
        </w:tc>
        <w:tc>
          <w:tcPr>
            <w:tcW w:w="0" w:type="auto"/>
            <w:vAlign w:val="center"/>
            <w:hideMark/>
          </w:tcPr>
          <w:p w14:paraId="581B84C8"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 / Entidad</w:t>
            </w:r>
          </w:p>
        </w:tc>
        <w:tc>
          <w:tcPr>
            <w:tcW w:w="0" w:type="auto"/>
            <w:vAlign w:val="center"/>
            <w:hideMark/>
          </w:tcPr>
          <w:p w14:paraId="32C1D6A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Seguimiento a las situaciones que puedan afectar la ejecución y evaluación conjunta de las medidas que correspondan.</w:t>
            </w:r>
          </w:p>
        </w:tc>
        <w:tc>
          <w:tcPr>
            <w:tcW w:w="622" w:type="dxa"/>
            <w:vAlign w:val="center"/>
            <w:hideMark/>
          </w:tcPr>
          <w:p w14:paraId="5155ABE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Cuando se presente el evento y durante su ocurrencia.</w:t>
            </w:r>
          </w:p>
        </w:tc>
      </w:tr>
      <w:tr w:rsidR="00F054F0" w:rsidRPr="00BC25EE" w14:paraId="4BC8E321" w14:textId="77777777" w:rsidTr="003B138A">
        <w:trPr>
          <w:tblCellSpacing w:w="15" w:type="dxa"/>
        </w:trPr>
        <w:tc>
          <w:tcPr>
            <w:tcW w:w="0" w:type="auto"/>
            <w:vAlign w:val="center"/>
            <w:hideMark/>
          </w:tcPr>
          <w:p w14:paraId="0E19FFE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7</w:t>
            </w:r>
          </w:p>
        </w:tc>
        <w:tc>
          <w:tcPr>
            <w:tcW w:w="0" w:type="auto"/>
            <w:vAlign w:val="center"/>
            <w:hideMark/>
          </w:tcPr>
          <w:p w14:paraId="167A2D16"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 / Entidad</w:t>
            </w:r>
          </w:p>
        </w:tc>
        <w:tc>
          <w:tcPr>
            <w:tcW w:w="0" w:type="auto"/>
            <w:vAlign w:val="center"/>
            <w:hideMark/>
          </w:tcPr>
          <w:p w14:paraId="6820705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Coordinar oportunamente las condiciones y lugares de entrega con el supervisor y las organizaciones beneficiarias, suministrando la información necesaria para garantizar la recepción de los equipos.</w:t>
            </w:r>
          </w:p>
        </w:tc>
        <w:tc>
          <w:tcPr>
            <w:tcW w:w="0" w:type="auto"/>
            <w:vAlign w:val="center"/>
            <w:hideMark/>
          </w:tcPr>
          <w:p w14:paraId="3F83BC03"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Raro</w:t>
            </w:r>
          </w:p>
        </w:tc>
        <w:tc>
          <w:tcPr>
            <w:tcW w:w="0" w:type="auto"/>
            <w:vAlign w:val="center"/>
            <w:hideMark/>
          </w:tcPr>
          <w:p w14:paraId="3BD08E3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Menor</w:t>
            </w:r>
          </w:p>
        </w:tc>
        <w:tc>
          <w:tcPr>
            <w:tcW w:w="0" w:type="auto"/>
            <w:vAlign w:val="center"/>
            <w:hideMark/>
          </w:tcPr>
          <w:p w14:paraId="4AECA6A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73C12F6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55435B4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14109D5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 / Supervisor</w:t>
            </w:r>
          </w:p>
        </w:tc>
        <w:tc>
          <w:tcPr>
            <w:tcW w:w="0" w:type="auto"/>
            <w:vAlign w:val="center"/>
            <w:hideMark/>
          </w:tcPr>
          <w:p w14:paraId="5C6FD197"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Confirmación previa de las condiciones, lugar y fecha de entrega y verificación de la recepción de los bienes.</w:t>
            </w:r>
          </w:p>
        </w:tc>
        <w:tc>
          <w:tcPr>
            <w:tcW w:w="622" w:type="dxa"/>
            <w:vAlign w:val="center"/>
            <w:hideMark/>
          </w:tcPr>
          <w:p w14:paraId="48C86B4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Previo a cada entrega.</w:t>
            </w:r>
          </w:p>
        </w:tc>
      </w:tr>
      <w:tr w:rsidR="00F054F0" w:rsidRPr="00BC25EE" w14:paraId="6CDB808D" w14:textId="77777777" w:rsidTr="003B138A">
        <w:trPr>
          <w:tblCellSpacing w:w="15" w:type="dxa"/>
        </w:trPr>
        <w:tc>
          <w:tcPr>
            <w:tcW w:w="0" w:type="auto"/>
            <w:vAlign w:val="center"/>
            <w:hideMark/>
          </w:tcPr>
          <w:p w14:paraId="74BE3C6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Cs/>
                <w:sz w:val="16"/>
                <w:szCs w:val="16"/>
                <w:lang w:val="es-CO"/>
              </w:rPr>
            </w:pPr>
            <w:r w:rsidRPr="00BC25EE">
              <w:rPr>
                <w:rFonts w:ascii="Arial" w:hAnsi="Arial" w:cs="Arial"/>
                <w:b/>
                <w:bCs/>
                <w:iCs/>
                <w:sz w:val="16"/>
                <w:szCs w:val="16"/>
                <w:lang w:val="es-CO"/>
              </w:rPr>
              <w:t>8</w:t>
            </w:r>
          </w:p>
        </w:tc>
        <w:tc>
          <w:tcPr>
            <w:tcW w:w="0" w:type="auto"/>
            <w:vAlign w:val="center"/>
            <w:hideMark/>
          </w:tcPr>
          <w:p w14:paraId="411F5BCF"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6B11F6BA"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Entregar las fichas técnicas, manuales de operación, certificados de garantía y demás documentos que correspondan a los equipos suministrados.</w:t>
            </w:r>
          </w:p>
        </w:tc>
        <w:tc>
          <w:tcPr>
            <w:tcW w:w="0" w:type="auto"/>
            <w:vAlign w:val="center"/>
            <w:hideMark/>
          </w:tcPr>
          <w:p w14:paraId="2B33384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Raro</w:t>
            </w:r>
          </w:p>
        </w:tc>
        <w:tc>
          <w:tcPr>
            <w:tcW w:w="0" w:type="auto"/>
            <w:vAlign w:val="center"/>
            <w:hideMark/>
          </w:tcPr>
          <w:p w14:paraId="6703D03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Menor</w:t>
            </w:r>
          </w:p>
        </w:tc>
        <w:tc>
          <w:tcPr>
            <w:tcW w:w="0" w:type="auto"/>
            <w:vAlign w:val="center"/>
            <w:hideMark/>
          </w:tcPr>
          <w:p w14:paraId="1856C90F"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546C157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Bajo</w:t>
            </w:r>
          </w:p>
        </w:tc>
        <w:tc>
          <w:tcPr>
            <w:tcW w:w="0" w:type="auto"/>
            <w:vAlign w:val="center"/>
            <w:hideMark/>
          </w:tcPr>
          <w:p w14:paraId="517F9DD0"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No</w:t>
            </w:r>
          </w:p>
        </w:tc>
        <w:tc>
          <w:tcPr>
            <w:tcW w:w="0" w:type="auto"/>
            <w:vAlign w:val="center"/>
            <w:hideMark/>
          </w:tcPr>
          <w:p w14:paraId="27D627E1"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Contratista</w:t>
            </w:r>
          </w:p>
        </w:tc>
        <w:tc>
          <w:tcPr>
            <w:tcW w:w="0" w:type="auto"/>
            <w:vAlign w:val="center"/>
            <w:hideMark/>
          </w:tcPr>
          <w:p w14:paraId="5DC4AB1E"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Verificación documental al momento de la entrega de los bienes.</w:t>
            </w:r>
          </w:p>
        </w:tc>
        <w:tc>
          <w:tcPr>
            <w:tcW w:w="622" w:type="dxa"/>
            <w:vAlign w:val="center"/>
            <w:hideMark/>
          </w:tcPr>
          <w:p w14:paraId="5CE58992" w14:textId="77777777" w:rsidR="00F054F0" w:rsidRPr="00BC25EE" w:rsidRDefault="00F054F0" w:rsidP="003B13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16"/>
                <w:szCs w:val="16"/>
                <w:lang w:val="es-CO"/>
              </w:rPr>
            </w:pPr>
            <w:r w:rsidRPr="00BC25EE">
              <w:rPr>
                <w:rFonts w:ascii="Arial" w:hAnsi="Arial" w:cs="Arial"/>
                <w:bCs/>
                <w:iCs/>
                <w:sz w:val="16"/>
                <w:szCs w:val="16"/>
                <w:lang w:val="es-CO"/>
              </w:rPr>
              <w:t>En cada entrega.</w:t>
            </w:r>
          </w:p>
        </w:tc>
      </w:tr>
    </w:tbl>
    <w:p w14:paraId="3741980D" w14:textId="77777777" w:rsidR="00207C9C" w:rsidRPr="00BC25EE" w:rsidRDefault="00207C9C" w:rsidP="00852281">
      <w:pPr>
        <w:spacing w:line="276" w:lineRule="auto"/>
        <w:jc w:val="both"/>
        <w:rPr>
          <w:rFonts w:ascii="Arial" w:hAnsi="Arial" w:cs="Arial"/>
          <w:b/>
          <w:bCs/>
          <w:sz w:val="20"/>
          <w:szCs w:val="20"/>
        </w:rPr>
      </w:pPr>
    </w:p>
    <w:p w14:paraId="7EEBA770" w14:textId="6D75FF90" w:rsidR="008002EE" w:rsidRPr="00BC25EE" w:rsidRDefault="008002EE" w:rsidP="00852281">
      <w:pPr>
        <w:spacing w:line="276" w:lineRule="auto"/>
        <w:jc w:val="both"/>
        <w:rPr>
          <w:rFonts w:ascii="Arial" w:hAnsi="Arial" w:cs="Arial"/>
          <w:sz w:val="20"/>
          <w:szCs w:val="20"/>
        </w:rPr>
      </w:pPr>
      <w:r w:rsidRPr="00BC25EE">
        <w:rPr>
          <w:rFonts w:ascii="Arial" w:hAnsi="Arial" w:cs="Arial"/>
          <w:b/>
          <w:bCs/>
          <w:sz w:val="20"/>
          <w:szCs w:val="20"/>
        </w:rPr>
        <w:t>LIQUIDACIÓN:</w:t>
      </w:r>
      <w:r w:rsidRPr="00BC25EE">
        <w:rPr>
          <w:rFonts w:ascii="Arial" w:hAnsi="Arial" w:cs="Arial"/>
          <w:sz w:val="20"/>
          <w:szCs w:val="20"/>
        </w:rPr>
        <w:t xml:space="preserve"> Se realizará dentro de los cuatro (4) meses siguientes al vencimiento del plazo y en los términos de los artículos 60 de la ley 80 de 1993 y 11 de la ley 1150 de 2007.</w:t>
      </w:r>
    </w:p>
    <w:p w14:paraId="3183691A" w14:textId="77777777" w:rsidR="008002EE" w:rsidRPr="00BC25EE" w:rsidRDefault="008002EE" w:rsidP="00852281">
      <w:pPr>
        <w:spacing w:line="276" w:lineRule="auto"/>
        <w:jc w:val="both"/>
        <w:rPr>
          <w:rFonts w:ascii="Arial" w:hAnsi="Arial" w:cs="Arial"/>
          <w:sz w:val="20"/>
          <w:szCs w:val="20"/>
        </w:rPr>
      </w:pPr>
    </w:p>
    <w:p w14:paraId="1963D633" w14:textId="77777777" w:rsidR="008002EE" w:rsidRPr="00BC25EE" w:rsidRDefault="008002EE" w:rsidP="00852281">
      <w:pPr>
        <w:spacing w:line="276" w:lineRule="auto"/>
        <w:jc w:val="both"/>
        <w:rPr>
          <w:rFonts w:ascii="Arial" w:hAnsi="Arial" w:cs="Arial"/>
          <w:sz w:val="20"/>
          <w:szCs w:val="20"/>
        </w:rPr>
      </w:pPr>
      <w:r w:rsidRPr="00BC25EE">
        <w:rPr>
          <w:rFonts w:ascii="Arial" w:hAnsi="Arial" w:cs="Arial"/>
          <w:sz w:val="20"/>
          <w:szCs w:val="20"/>
        </w:rPr>
        <w:t>Los términos establecidos en la invitación pública referenciada, sus adendas, aclaraciones, hacen parte integral de esta aceptación.</w:t>
      </w:r>
    </w:p>
    <w:p w14:paraId="0799D2E9" w14:textId="77777777" w:rsidR="008002EE" w:rsidRPr="00BC25EE" w:rsidRDefault="008002EE" w:rsidP="00852281">
      <w:pPr>
        <w:spacing w:line="276" w:lineRule="auto"/>
        <w:jc w:val="both"/>
        <w:rPr>
          <w:rFonts w:ascii="Arial" w:hAnsi="Arial" w:cs="Arial"/>
          <w:sz w:val="20"/>
          <w:szCs w:val="20"/>
        </w:rPr>
      </w:pPr>
    </w:p>
    <w:p w14:paraId="333CE3ED" w14:textId="77777777" w:rsidR="008002EE" w:rsidRPr="00BC25EE" w:rsidRDefault="008002EE" w:rsidP="00852281">
      <w:pPr>
        <w:spacing w:line="276" w:lineRule="auto"/>
        <w:jc w:val="both"/>
        <w:rPr>
          <w:rFonts w:ascii="Arial" w:hAnsi="Arial" w:cs="Arial"/>
          <w:sz w:val="20"/>
          <w:szCs w:val="20"/>
        </w:rPr>
      </w:pPr>
      <w:r w:rsidRPr="00BC25EE">
        <w:rPr>
          <w:rFonts w:ascii="Arial" w:hAnsi="Arial" w:cs="Arial"/>
          <w:sz w:val="20"/>
          <w:szCs w:val="20"/>
        </w:rPr>
        <w:t>De conformidad con numeral 8 del artículo 2.2.1.2.1.5.2. del decreto 1082 de 2015, este documento y la oferta constituyen el contrato.</w:t>
      </w:r>
    </w:p>
    <w:p w14:paraId="4200C62D" w14:textId="77777777" w:rsidR="008002EE" w:rsidRPr="00BC25EE" w:rsidRDefault="008002EE" w:rsidP="00852281">
      <w:pPr>
        <w:spacing w:line="276" w:lineRule="auto"/>
        <w:jc w:val="both"/>
        <w:rPr>
          <w:rFonts w:ascii="Arial" w:hAnsi="Arial" w:cs="Arial"/>
          <w:sz w:val="20"/>
          <w:szCs w:val="20"/>
        </w:rPr>
      </w:pPr>
    </w:p>
    <w:p w14:paraId="32BF8656" w14:textId="650A5BAB" w:rsidR="008002EE" w:rsidRPr="00BC25EE" w:rsidRDefault="008002EE" w:rsidP="00852281">
      <w:pPr>
        <w:spacing w:line="276" w:lineRule="auto"/>
        <w:jc w:val="both"/>
        <w:rPr>
          <w:rFonts w:ascii="Arial" w:hAnsi="Arial" w:cs="Arial"/>
          <w:sz w:val="20"/>
          <w:szCs w:val="20"/>
        </w:rPr>
      </w:pPr>
      <w:r w:rsidRPr="00BC25EE">
        <w:rPr>
          <w:rFonts w:ascii="Arial" w:hAnsi="Arial" w:cs="Arial"/>
          <w:b/>
          <w:bCs/>
          <w:sz w:val="20"/>
          <w:szCs w:val="20"/>
        </w:rPr>
        <w:t>EJECUCI</w:t>
      </w:r>
      <w:r w:rsidR="00AC31B9" w:rsidRPr="00BC25EE">
        <w:rPr>
          <w:rFonts w:ascii="Arial" w:hAnsi="Arial" w:cs="Arial"/>
          <w:b/>
          <w:bCs/>
          <w:sz w:val="20"/>
          <w:szCs w:val="20"/>
        </w:rPr>
        <w:t>Ó</w:t>
      </w:r>
      <w:r w:rsidRPr="00BC25EE">
        <w:rPr>
          <w:rFonts w:ascii="Arial" w:hAnsi="Arial" w:cs="Arial"/>
          <w:b/>
          <w:bCs/>
          <w:sz w:val="20"/>
          <w:szCs w:val="20"/>
        </w:rPr>
        <w:t>N:</w:t>
      </w:r>
      <w:r w:rsidR="00E354F1" w:rsidRPr="00BC25EE">
        <w:rPr>
          <w:rFonts w:ascii="Arial" w:hAnsi="Arial" w:cs="Arial"/>
          <w:sz w:val="20"/>
          <w:szCs w:val="20"/>
        </w:rPr>
        <w:t xml:space="preserve"> P</w:t>
      </w:r>
      <w:r w:rsidRPr="00BC25EE">
        <w:rPr>
          <w:rFonts w:ascii="Arial" w:hAnsi="Arial" w:cs="Arial"/>
          <w:sz w:val="20"/>
          <w:szCs w:val="20"/>
        </w:rPr>
        <w:t xml:space="preserve">odrá empezar a ejecutarse el objeto contractual, una vez se obtenga el registro presupuestal y una vez aprobadas las garantías exigidas. El contratista dispone del término </w:t>
      </w:r>
      <w:r w:rsidRPr="00BC25EE">
        <w:rPr>
          <w:rFonts w:ascii="Arial" w:hAnsi="Arial" w:cs="Arial"/>
          <w:sz w:val="20"/>
          <w:szCs w:val="20"/>
          <w:u w:val="single"/>
        </w:rPr>
        <w:t xml:space="preserve">de </w:t>
      </w:r>
      <w:r w:rsidRPr="00BC25EE">
        <w:rPr>
          <w:rFonts w:ascii="Arial" w:hAnsi="Arial" w:cs="Arial"/>
          <w:b/>
          <w:bCs/>
          <w:sz w:val="20"/>
          <w:szCs w:val="20"/>
          <w:u w:val="single"/>
        </w:rPr>
        <w:t xml:space="preserve">tres (3) </w:t>
      </w:r>
      <w:r w:rsidR="00176FB8" w:rsidRPr="00BC25EE">
        <w:rPr>
          <w:rFonts w:ascii="Arial" w:hAnsi="Arial" w:cs="Arial"/>
          <w:b/>
          <w:bCs/>
          <w:sz w:val="20"/>
          <w:szCs w:val="20"/>
          <w:u w:val="single"/>
        </w:rPr>
        <w:t>días hábiles</w:t>
      </w:r>
      <w:r w:rsidR="00176FB8" w:rsidRPr="00BC25EE">
        <w:rPr>
          <w:rFonts w:ascii="Arial" w:hAnsi="Arial" w:cs="Arial"/>
          <w:sz w:val="20"/>
          <w:szCs w:val="20"/>
        </w:rPr>
        <w:t xml:space="preserve"> </w:t>
      </w:r>
      <w:r w:rsidRPr="00BC25EE">
        <w:rPr>
          <w:rFonts w:ascii="Arial" w:hAnsi="Arial" w:cs="Arial"/>
          <w:sz w:val="20"/>
          <w:szCs w:val="20"/>
        </w:rPr>
        <w:t>contados a partir de la fecha de la comunicación de la aceptación de la oferta, para la constitución de las garantías exigidas.</w:t>
      </w:r>
    </w:p>
    <w:p w14:paraId="5E010AAB" w14:textId="77777777" w:rsidR="008002EE" w:rsidRPr="00BC25EE" w:rsidRDefault="008002EE" w:rsidP="00852281">
      <w:pPr>
        <w:spacing w:line="276" w:lineRule="auto"/>
        <w:jc w:val="both"/>
        <w:rPr>
          <w:rFonts w:ascii="Arial" w:hAnsi="Arial" w:cs="Arial"/>
          <w:sz w:val="20"/>
          <w:szCs w:val="20"/>
        </w:rPr>
      </w:pPr>
    </w:p>
    <w:p w14:paraId="5E78D0A6" w14:textId="2D271339" w:rsidR="00852281" w:rsidRPr="00BC25EE" w:rsidRDefault="0001633E" w:rsidP="00852281">
      <w:pPr>
        <w:spacing w:line="276" w:lineRule="auto"/>
        <w:ind w:right="51"/>
        <w:jc w:val="both"/>
        <w:rPr>
          <w:rFonts w:ascii="Arial" w:hAnsi="Arial" w:cs="Arial"/>
          <w:sz w:val="20"/>
          <w:szCs w:val="20"/>
        </w:rPr>
      </w:pPr>
      <w:r w:rsidRPr="00BC25EE">
        <w:rPr>
          <w:rFonts w:ascii="Arial" w:hAnsi="Arial" w:cs="Arial"/>
          <w:b/>
          <w:sz w:val="20"/>
          <w:szCs w:val="20"/>
        </w:rPr>
        <w:t>SUPERVISOR DESIGNADO</w:t>
      </w:r>
      <w:r w:rsidR="00BC7C34" w:rsidRPr="00BC25EE">
        <w:rPr>
          <w:rFonts w:ascii="Arial" w:hAnsi="Arial" w:cs="Arial"/>
          <w:b/>
          <w:sz w:val="20"/>
          <w:szCs w:val="20"/>
        </w:rPr>
        <w:t xml:space="preserve">: </w:t>
      </w:r>
      <w:r w:rsidR="00852281" w:rsidRPr="00BC25EE">
        <w:rPr>
          <w:rFonts w:ascii="Arial" w:hAnsi="Arial" w:cs="Arial"/>
          <w:sz w:val="20"/>
          <w:szCs w:val="20"/>
        </w:rPr>
        <w:t xml:space="preserve">La supervisión y seguimiento de la ejecución del presente contrato estará a cargo del profesional designado por el ordenador del gasto de la </w:t>
      </w:r>
      <w:r w:rsidR="000C0D27" w:rsidRPr="00BC25EE">
        <w:rPr>
          <w:rFonts w:ascii="Arial" w:hAnsi="Arial" w:cs="Arial"/>
          <w:sz w:val="20"/>
          <w:szCs w:val="20"/>
        </w:rPr>
        <w:t xml:space="preserve">Secretaría de Agricultura y Desarrollo </w:t>
      </w:r>
      <w:r w:rsidR="000C0D27" w:rsidRPr="00BC25EE">
        <w:rPr>
          <w:rFonts w:ascii="Arial" w:hAnsi="Arial" w:cs="Arial"/>
          <w:sz w:val="20"/>
          <w:szCs w:val="20"/>
        </w:rPr>
        <w:lastRenderedPageBreak/>
        <w:t xml:space="preserve">Rural  del Departamento de Caldas </w:t>
      </w:r>
      <w:r w:rsidR="00852281" w:rsidRPr="00BC25EE">
        <w:rPr>
          <w:rFonts w:ascii="Arial" w:hAnsi="Arial" w:cs="Arial"/>
          <w:sz w:val="20"/>
          <w:szCs w:val="20"/>
        </w:rPr>
        <w:t xml:space="preserve">del Departamento de Caldas o quien haga sus veces, servidor que deberá: </w:t>
      </w:r>
      <w:r w:rsidR="00852281" w:rsidRPr="00BC25EE">
        <w:rPr>
          <w:rFonts w:ascii="Arial" w:hAnsi="Arial" w:cs="Arial"/>
          <w:b/>
          <w:sz w:val="20"/>
          <w:szCs w:val="20"/>
        </w:rPr>
        <w:t>i.</w:t>
      </w:r>
      <w:r w:rsidR="00852281" w:rsidRPr="00BC25EE">
        <w:rPr>
          <w:rFonts w:ascii="Arial" w:hAnsi="Arial" w:cs="Arial"/>
          <w:sz w:val="20"/>
          <w:szCs w:val="20"/>
        </w:rPr>
        <w:t xml:space="preserve"> Cumplir con las funciones descritas en la Ley 1474 de 2011 y en el Decreto Departamental No. 0633 del 29 de noviembre de 2022 </w:t>
      </w:r>
      <w:r w:rsidR="00852281" w:rsidRPr="00BC25EE">
        <w:rPr>
          <w:rFonts w:ascii="Arial" w:hAnsi="Arial" w:cs="Arial"/>
          <w:i/>
          <w:sz w:val="20"/>
          <w:szCs w:val="20"/>
        </w:rPr>
        <w:t>“MANUAL DE CONTRATACIÓN, DE SUPERVISIÓN, INTERVENTORÍA E INCUMPLIMIENTOS CONTRACTUALES”</w:t>
      </w:r>
      <w:r w:rsidR="00852281" w:rsidRPr="00BC25EE">
        <w:rPr>
          <w:rFonts w:ascii="Arial" w:hAnsi="Arial" w:cs="Arial"/>
          <w:sz w:val="20"/>
          <w:szCs w:val="20"/>
        </w:rPr>
        <w:t xml:space="preserve">, y en especial, la de remitir a la oficina de radicación de la Secretaría Jurídica, copia o fotocopia legible de la totalidad de las actas e informes generados durante la ejecución del contrato, incluyendo la de inicio y la de liquidación. En este marco, el supervisor tendrá el deber de velar por la oportuna publicación de documentos ante el SECOP, especialmente lo señalado en el artículo 7 del Decreto 092 de 2017; precisando a su vez que contará con un máximo de tres (3) días hábiles para revisar informes y tramitar las cuentas a que hubiere lugar ante la Secretaría de Hacienda. </w:t>
      </w:r>
      <w:proofErr w:type="spellStart"/>
      <w:r w:rsidR="00852281" w:rsidRPr="00BC25EE">
        <w:rPr>
          <w:rFonts w:ascii="Arial" w:hAnsi="Arial" w:cs="Arial"/>
          <w:b/>
          <w:sz w:val="20"/>
          <w:szCs w:val="20"/>
        </w:rPr>
        <w:t>ii</w:t>
      </w:r>
      <w:proofErr w:type="spellEnd"/>
      <w:r w:rsidR="00852281" w:rsidRPr="00BC25EE">
        <w:rPr>
          <w:rFonts w:ascii="Arial" w:hAnsi="Arial" w:cs="Arial"/>
          <w:b/>
          <w:sz w:val="20"/>
          <w:szCs w:val="20"/>
        </w:rPr>
        <w:t>.</w:t>
      </w:r>
      <w:r w:rsidR="00852281" w:rsidRPr="00BC25EE">
        <w:rPr>
          <w:rFonts w:ascii="Arial" w:hAnsi="Arial" w:cs="Arial"/>
          <w:sz w:val="20"/>
          <w:szCs w:val="20"/>
        </w:rPr>
        <w:t xml:space="preserve"> Ejercer un control técnico, administrativo y contable sobre la ejecución del contrato para lo cual podrá, en cualquier momento, requerir al </w:t>
      </w:r>
      <w:r w:rsidR="00852281" w:rsidRPr="00BC25EE">
        <w:rPr>
          <w:rFonts w:ascii="Arial" w:hAnsi="Arial" w:cs="Arial"/>
          <w:sz w:val="20"/>
          <w:szCs w:val="20"/>
          <w:lang w:val="es-ES"/>
        </w:rPr>
        <w:t>CONTRATISTA</w:t>
      </w:r>
      <w:r w:rsidR="00852281" w:rsidRPr="00BC25EE">
        <w:rPr>
          <w:rFonts w:ascii="Arial" w:hAnsi="Arial" w:cs="Arial"/>
          <w:sz w:val="20"/>
          <w:szCs w:val="20"/>
        </w:rPr>
        <w:t xml:space="preserve"> la información que considere necesaria para el desarrollo de sus funciones.</w:t>
      </w:r>
    </w:p>
    <w:p w14:paraId="5318767A" w14:textId="6BD17B6C" w:rsidR="00AB4C59" w:rsidRPr="00BC25EE" w:rsidRDefault="00AB4C59" w:rsidP="00852281">
      <w:pPr>
        <w:spacing w:line="276" w:lineRule="auto"/>
        <w:jc w:val="both"/>
        <w:rPr>
          <w:rFonts w:ascii="Arial" w:hAnsi="Arial" w:cs="Arial"/>
          <w:sz w:val="20"/>
          <w:szCs w:val="20"/>
        </w:rPr>
      </w:pPr>
    </w:p>
    <w:p w14:paraId="38DB899A" w14:textId="7C415016" w:rsidR="000818C7" w:rsidRPr="00BC25EE" w:rsidRDefault="000818C7" w:rsidP="00852281">
      <w:pPr>
        <w:spacing w:line="276" w:lineRule="auto"/>
        <w:jc w:val="both"/>
        <w:rPr>
          <w:rFonts w:ascii="Arial" w:hAnsi="Arial" w:cs="Arial"/>
          <w:sz w:val="20"/>
          <w:szCs w:val="20"/>
        </w:rPr>
      </w:pPr>
      <w:r w:rsidRPr="00BC25EE">
        <w:rPr>
          <w:rFonts w:ascii="Arial" w:hAnsi="Arial" w:cs="Arial"/>
          <w:sz w:val="20"/>
          <w:szCs w:val="20"/>
        </w:rPr>
        <w:t>Atentamente</w:t>
      </w:r>
      <w:r w:rsidR="00AB4C59" w:rsidRPr="00BC25EE">
        <w:rPr>
          <w:rFonts w:ascii="Arial" w:hAnsi="Arial" w:cs="Arial"/>
          <w:sz w:val="20"/>
          <w:szCs w:val="20"/>
        </w:rPr>
        <w:t>,</w:t>
      </w:r>
    </w:p>
    <w:p w14:paraId="6C5A0AB4" w14:textId="0CC1DB3B" w:rsidR="00F806FB" w:rsidRPr="00BC25EE" w:rsidRDefault="00F806FB" w:rsidP="00852281">
      <w:pPr>
        <w:spacing w:line="276" w:lineRule="auto"/>
        <w:jc w:val="both"/>
        <w:rPr>
          <w:rFonts w:ascii="Arial" w:hAnsi="Arial" w:cs="Arial"/>
          <w:sz w:val="20"/>
          <w:szCs w:val="20"/>
        </w:rPr>
      </w:pPr>
    </w:p>
    <w:p w14:paraId="23A98175" w14:textId="0D20FA56" w:rsidR="008E35EA" w:rsidRPr="00BC25EE" w:rsidRDefault="008E35EA" w:rsidP="00852281">
      <w:pPr>
        <w:spacing w:line="276" w:lineRule="auto"/>
        <w:jc w:val="both"/>
        <w:rPr>
          <w:rFonts w:ascii="Arial" w:hAnsi="Arial" w:cs="Arial"/>
          <w:sz w:val="20"/>
          <w:szCs w:val="20"/>
        </w:rPr>
      </w:pPr>
    </w:p>
    <w:p w14:paraId="3AE25EAD" w14:textId="77777777" w:rsidR="00BC25EE" w:rsidRPr="00BC25EE" w:rsidRDefault="00BC25EE" w:rsidP="00BC25EE">
      <w:pPr>
        <w:pStyle w:val="InviasNormal"/>
        <w:tabs>
          <w:tab w:val="left" w:pos="4573"/>
        </w:tabs>
        <w:spacing w:line="276" w:lineRule="auto"/>
        <w:rPr>
          <w:rFonts w:ascii="Arial" w:hAnsi="Arial" w:cs="Arial"/>
          <w:color w:val="auto"/>
          <w:sz w:val="20"/>
          <w:szCs w:val="20"/>
          <w:lang w:val="es-CO" w:eastAsia="es-CO"/>
        </w:rPr>
      </w:pPr>
    </w:p>
    <w:p w14:paraId="1956D610" w14:textId="77777777" w:rsidR="00BC25EE" w:rsidRPr="00BC25EE" w:rsidRDefault="00BC25EE" w:rsidP="00BC25EE">
      <w:pPr>
        <w:pStyle w:val="InviasNormal"/>
        <w:tabs>
          <w:tab w:val="left" w:pos="4573"/>
        </w:tabs>
        <w:spacing w:before="0" w:after="0" w:line="276" w:lineRule="auto"/>
        <w:jc w:val="center"/>
        <w:rPr>
          <w:rFonts w:ascii="Arial" w:hAnsi="Arial" w:cs="Arial"/>
          <w:b/>
          <w:bCs/>
          <w:color w:val="auto"/>
          <w:sz w:val="20"/>
          <w:szCs w:val="20"/>
          <w:lang w:val="es-CO" w:eastAsia="es-CO"/>
        </w:rPr>
      </w:pPr>
      <w:r w:rsidRPr="00BC25EE">
        <w:rPr>
          <w:rFonts w:ascii="Arial" w:hAnsi="Arial" w:cs="Arial"/>
          <w:b/>
          <w:bCs/>
          <w:color w:val="auto"/>
          <w:sz w:val="20"/>
          <w:szCs w:val="20"/>
          <w:lang w:val="es-CO" w:eastAsia="es-CO"/>
        </w:rPr>
        <w:t>MARINO MURILLO FRANCO</w:t>
      </w:r>
    </w:p>
    <w:p w14:paraId="335ED4AB" w14:textId="77777777" w:rsidR="00BC25EE" w:rsidRPr="00BC25EE" w:rsidRDefault="00BC25EE" w:rsidP="00BC25EE">
      <w:pPr>
        <w:pStyle w:val="InviasNormal"/>
        <w:tabs>
          <w:tab w:val="left" w:pos="4573"/>
        </w:tabs>
        <w:spacing w:before="0" w:after="0" w:line="276" w:lineRule="auto"/>
        <w:jc w:val="center"/>
        <w:rPr>
          <w:rFonts w:ascii="Arial" w:hAnsi="Arial" w:cs="Arial"/>
          <w:b/>
          <w:bCs/>
          <w:color w:val="auto"/>
          <w:sz w:val="20"/>
          <w:szCs w:val="20"/>
          <w:lang w:val="es-CO" w:eastAsia="es-CO"/>
        </w:rPr>
      </w:pPr>
      <w:r w:rsidRPr="00BC25EE">
        <w:rPr>
          <w:rFonts w:ascii="Arial" w:hAnsi="Arial" w:cs="Arial"/>
          <w:b/>
          <w:bCs/>
          <w:color w:val="auto"/>
          <w:sz w:val="20"/>
          <w:szCs w:val="20"/>
          <w:lang w:val="es-CO" w:eastAsia="es-CO"/>
        </w:rPr>
        <w:t>Secretario de Despacho</w:t>
      </w:r>
    </w:p>
    <w:p w14:paraId="58116814" w14:textId="77777777" w:rsidR="00BC25EE" w:rsidRPr="00BC25EE" w:rsidRDefault="00BC25EE" w:rsidP="00BC25EE">
      <w:pPr>
        <w:pStyle w:val="InviasNormal"/>
        <w:tabs>
          <w:tab w:val="left" w:pos="4573"/>
        </w:tabs>
        <w:spacing w:before="0" w:after="0" w:line="276" w:lineRule="auto"/>
        <w:jc w:val="center"/>
        <w:rPr>
          <w:rFonts w:ascii="Arial" w:hAnsi="Arial" w:cs="Arial"/>
          <w:b/>
          <w:bCs/>
          <w:color w:val="auto"/>
          <w:sz w:val="20"/>
          <w:szCs w:val="20"/>
          <w:lang w:val="es-CO" w:eastAsia="es-CO"/>
        </w:rPr>
      </w:pPr>
      <w:r w:rsidRPr="00BC25EE">
        <w:rPr>
          <w:rFonts w:ascii="Arial" w:hAnsi="Arial" w:cs="Arial"/>
          <w:b/>
          <w:bCs/>
          <w:color w:val="auto"/>
          <w:sz w:val="20"/>
          <w:szCs w:val="20"/>
          <w:lang w:val="es-CO" w:eastAsia="es-CO"/>
        </w:rPr>
        <w:t>Secretaría de Agricultura y Desarrollo Rural</w:t>
      </w:r>
    </w:p>
    <w:p w14:paraId="2ED2BDCE" w14:textId="77777777" w:rsidR="00BC25EE" w:rsidRPr="00BC25EE" w:rsidRDefault="00BC25EE" w:rsidP="00BC25EE">
      <w:pPr>
        <w:pStyle w:val="InviasNormal"/>
        <w:tabs>
          <w:tab w:val="left" w:pos="4573"/>
        </w:tabs>
        <w:spacing w:before="0" w:after="0" w:line="276" w:lineRule="auto"/>
        <w:rPr>
          <w:rFonts w:ascii="Arial" w:hAnsi="Arial" w:cs="Arial"/>
          <w:b/>
          <w:bCs/>
          <w:color w:val="auto"/>
          <w:sz w:val="20"/>
          <w:szCs w:val="20"/>
          <w:lang w:val="es-CO" w:eastAsia="es-CO"/>
        </w:rPr>
      </w:pPr>
    </w:p>
    <w:p w14:paraId="15E7A66C" w14:textId="0CF4BD26" w:rsidR="000C0D27" w:rsidRPr="00BC25EE" w:rsidRDefault="00BC25EE" w:rsidP="00BC25EE">
      <w:pPr>
        <w:ind w:right="105"/>
        <w:jc w:val="both"/>
        <w:textAlignment w:val="baseline"/>
        <w:rPr>
          <w:rFonts w:ascii="Arial" w:hAnsi="Arial" w:cs="Arial"/>
          <w:i/>
          <w:sz w:val="16"/>
          <w:szCs w:val="16"/>
          <w:lang w:eastAsia="es-CO"/>
        </w:rPr>
      </w:pPr>
      <w:r w:rsidRPr="00BC25EE">
        <w:rPr>
          <w:rFonts w:ascii="Arial" w:hAnsi="Arial" w:cs="Arial"/>
          <w:b/>
          <w:bCs/>
          <w:i/>
          <w:sz w:val="16"/>
          <w:szCs w:val="16"/>
          <w:lang w:eastAsia="es-CO"/>
        </w:rPr>
        <w:t>Proyectó</w:t>
      </w:r>
      <w:r w:rsidRPr="00BC25EE">
        <w:rPr>
          <w:rFonts w:ascii="Arial" w:hAnsi="Arial" w:cs="Arial"/>
          <w:i/>
          <w:sz w:val="16"/>
          <w:szCs w:val="16"/>
          <w:lang w:eastAsia="es-CO"/>
        </w:rPr>
        <w:t>: Estefanía Bermúdez Motato- Abogada Contratista - Secretaría de Agricultura y Desarrollo Rural.</w:t>
      </w:r>
    </w:p>
    <w:p w14:paraId="4FB9DA17" w14:textId="72E848E9" w:rsidR="00F12FC7" w:rsidRPr="00BC25EE" w:rsidRDefault="000C0D27" w:rsidP="00BC25EE">
      <w:pPr>
        <w:ind w:right="105"/>
        <w:jc w:val="both"/>
        <w:textAlignment w:val="baseline"/>
        <w:rPr>
          <w:rFonts w:ascii="Arial" w:hAnsi="Arial" w:cs="Arial"/>
          <w:b/>
          <w:bCs/>
          <w:i/>
          <w:sz w:val="16"/>
          <w:szCs w:val="16"/>
          <w:lang w:eastAsia="es-CO"/>
        </w:rPr>
      </w:pPr>
      <w:r w:rsidRPr="00BC25EE">
        <w:rPr>
          <w:rFonts w:ascii="Arial" w:hAnsi="Arial" w:cs="Arial"/>
          <w:b/>
          <w:bCs/>
          <w:i/>
          <w:sz w:val="16"/>
          <w:szCs w:val="16"/>
          <w:lang w:eastAsia="es-CO"/>
        </w:rPr>
        <w:t xml:space="preserve">Revisó: </w:t>
      </w:r>
      <w:r w:rsidRPr="00BC25EE">
        <w:rPr>
          <w:rFonts w:ascii="Arial" w:hAnsi="Arial" w:cs="Arial"/>
          <w:i/>
          <w:sz w:val="16"/>
          <w:szCs w:val="16"/>
          <w:lang w:eastAsia="es-CO"/>
        </w:rPr>
        <w:t>Luis Fernando Sepúlveda. Abogado Contratista SJ</w:t>
      </w:r>
      <w:r w:rsidRPr="00BC25EE">
        <w:rPr>
          <w:rFonts w:ascii="Arial" w:hAnsi="Arial" w:cs="Arial"/>
          <w:b/>
          <w:bCs/>
          <w:i/>
          <w:sz w:val="16"/>
          <w:szCs w:val="16"/>
          <w:lang w:eastAsia="es-CO"/>
        </w:rPr>
        <w:t xml:space="preserve">  </w:t>
      </w:r>
    </w:p>
    <w:sectPr w:rsidR="00F12FC7" w:rsidRPr="00BC25EE" w:rsidSect="00DD00EA">
      <w:headerReference w:type="default" r:id="rId10"/>
      <w:pgSz w:w="12242" w:h="18722" w:code="14"/>
      <w:pgMar w:top="238" w:right="1327" w:bottom="567" w:left="1559" w:header="261"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00452" w14:textId="77777777" w:rsidR="001C10BA" w:rsidRDefault="001C10BA" w:rsidP="00C365F8">
      <w:r>
        <w:separator/>
      </w:r>
    </w:p>
  </w:endnote>
  <w:endnote w:type="continuationSeparator" w:id="0">
    <w:p w14:paraId="797215B1" w14:textId="77777777" w:rsidR="001C10BA" w:rsidRDefault="001C10BA"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9F447" w14:textId="77777777" w:rsidR="001C10BA" w:rsidRDefault="001C10BA" w:rsidP="00C365F8">
      <w:r>
        <w:separator/>
      </w:r>
    </w:p>
  </w:footnote>
  <w:footnote w:type="continuationSeparator" w:id="0">
    <w:p w14:paraId="13352D87" w14:textId="77777777" w:rsidR="001C10BA" w:rsidRDefault="001C10BA" w:rsidP="00C36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DD00EA">
      <w:trPr>
        <w:trHeight w:val="421"/>
      </w:trPr>
      <w:tc>
        <w:tcPr>
          <w:tcW w:w="2466" w:type="dxa"/>
          <w:vMerge w:val="restart"/>
          <w:tcBorders>
            <w:top w:val="single" w:sz="4" w:space="0" w:color="auto"/>
            <w:left w:val="single" w:sz="4" w:space="0" w:color="auto"/>
            <w:bottom w:val="single" w:sz="4" w:space="0" w:color="auto"/>
            <w:right w:val="single" w:sz="4" w:space="0" w:color="auto"/>
          </w:tcBorders>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ES"/>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229339364" name="Imagen 229339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69D9A454" w14:textId="6E11AD49" w:rsidR="006156BD" w:rsidRPr="00DD00EA" w:rsidRDefault="006156BD" w:rsidP="008B41BC">
          <w:pPr>
            <w:spacing w:after="160" w:line="259" w:lineRule="auto"/>
            <w:jc w:val="center"/>
            <w:rPr>
              <w:rFonts w:ascii="Arial" w:eastAsia="Times New Roman" w:hAnsi="Arial" w:cs="Arial"/>
              <w:b/>
              <w:bCs/>
              <w:sz w:val="22"/>
              <w:szCs w:val="22"/>
              <w:lang w:val="es-CO" w:eastAsia="es-CO"/>
            </w:rPr>
          </w:pPr>
        </w:p>
        <w:p w14:paraId="19251B39" w14:textId="60E8578E" w:rsidR="00207C9C" w:rsidRPr="00DD00EA" w:rsidRDefault="00207C9C" w:rsidP="006156BD">
          <w:pPr>
            <w:spacing w:after="160" w:line="259" w:lineRule="auto"/>
            <w:jc w:val="center"/>
            <w:rPr>
              <w:rFonts w:ascii="Arial" w:eastAsia="Times New Roman" w:hAnsi="Arial" w:cs="Arial"/>
              <w:b/>
              <w:bCs/>
              <w:sz w:val="22"/>
              <w:szCs w:val="22"/>
              <w:lang w:val="es-CO" w:eastAsia="es-CO"/>
            </w:rPr>
          </w:pPr>
          <w:r w:rsidRPr="00DD00EA">
            <w:rPr>
              <w:rFonts w:ascii="Arial" w:eastAsia="Times New Roman" w:hAnsi="Arial" w:cs="Arial"/>
              <w:b/>
              <w:bCs/>
              <w:sz w:val="22"/>
              <w:szCs w:val="22"/>
              <w:lang w:val="es-CO" w:eastAsia="es-CO"/>
            </w:rPr>
            <w:t>MIC-ANEXO 2</w:t>
          </w:r>
          <w:r w:rsidR="008B41BC" w:rsidRPr="00DD00EA">
            <w:rPr>
              <w:rFonts w:ascii="Arial" w:eastAsia="Times New Roman" w:hAnsi="Arial" w:cs="Arial"/>
              <w:b/>
              <w:bCs/>
              <w:sz w:val="22"/>
              <w:szCs w:val="22"/>
              <w:lang w:val="es-CO" w:eastAsia="es-CO"/>
            </w:rPr>
            <w:t xml:space="preserve"> </w:t>
          </w:r>
        </w:p>
        <w:p w14:paraId="5A5B2A88" w14:textId="704EC694" w:rsidR="008B41BC" w:rsidRPr="00DD00EA" w:rsidRDefault="008B41BC" w:rsidP="006156BD">
          <w:pPr>
            <w:spacing w:after="160" w:line="259" w:lineRule="auto"/>
            <w:jc w:val="center"/>
            <w:rPr>
              <w:rFonts w:ascii="Arial" w:hAnsi="Arial" w:cs="Arial"/>
              <w:b/>
              <w:w w:val="95"/>
              <w:sz w:val="22"/>
              <w:szCs w:val="22"/>
            </w:rPr>
          </w:pPr>
          <w:r w:rsidRPr="00DD00EA">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DD00EA">
      <w:trPr>
        <w:trHeight w:val="345"/>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18AB65F8" w14:textId="17294D01"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2</w:t>
          </w:r>
          <w:r w:rsidRPr="008570EC">
            <w:rPr>
              <w:rFonts w:ascii="Arial" w:eastAsia="Times New Roman" w:hAnsi="Arial" w:cs="Arial"/>
              <w:sz w:val="22"/>
              <w:szCs w:val="22"/>
              <w:lang w:val="es-CO" w:eastAsia="es-CO"/>
            </w:rPr>
            <w:t>.0</w:t>
          </w:r>
        </w:p>
      </w:tc>
    </w:tr>
    <w:tr w:rsidR="008B41BC" w:rsidRPr="008570EC" w14:paraId="2DF34FE4" w14:textId="77777777" w:rsidTr="00DD00EA">
      <w:trPr>
        <w:trHeight w:val="518"/>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63CC4155" w14:textId="0B84E8DB"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 xml:space="preserve">Fecha de </w:t>
          </w:r>
          <w:r w:rsidR="00DD00EA">
            <w:rPr>
              <w:rFonts w:ascii="Arial" w:eastAsia="Times New Roman" w:hAnsi="Arial" w:cs="Arial"/>
              <w:b/>
              <w:bCs/>
              <w:sz w:val="22"/>
              <w:szCs w:val="22"/>
              <w:lang w:val="es-CO" w:eastAsia="es-CO"/>
            </w:rPr>
            <w:t>Modificación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06/06/2025</w:t>
          </w:r>
        </w:p>
      </w:tc>
    </w:tr>
  </w:tbl>
  <w:p w14:paraId="570178A0" w14:textId="3731BB90" w:rsidR="006156BD" w:rsidRDefault="00000000" w:rsidP="00B83DEA">
    <w:pPr>
      <w:pStyle w:val="Encabezado"/>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32" type="#_x0000_t75" style="position:absolute;margin-left:15.05pt;margin-top:15.05pt;width:223.8pt;height:61.45pt;z-index:-251658240;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8A5E68"/>
    <w:multiLevelType w:val="multilevel"/>
    <w:tmpl w:val="1ECCFE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F8B117C"/>
    <w:multiLevelType w:val="hybridMultilevel"/>
    <w:tmpl w:val="E76A5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0DC199F"/>
    <w:multiLevelType w:val="multilevel"/>
    <w:tmpl w:val="1ECCFE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36447B4"/>
    <w:multiLevelType w:val="multilevel"/>
    <w:tmpl w:val="1ECCFE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4506FF4"/>
    <w:multiLevelType w:val="hybridMultilevel"/>
    <w:tmpl w:val="48CC3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abstractNum w:abstractNumId="13" w15:restartNumberingAfterBreak="0">
    <w:nsid w:val="7B967CA1"/>
    <w:multiLevelType w:val="multilevel"/>
    <w:tmpl w:val="1ECCFE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D410258"/>
    <w:multiLevelType w:val="multilevel"/>
    <w:tmpl w:val="345E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431283">
    <w:abstractNumId w:val="12"/>
  </w:num>
  <w:num w:numId="2" w16cid:durableId="1287465245">
    <w:abstractNumId w:val="0"/>
  </w:num>
  <w:num w:numId="3" w16cid:durableId="528178695">
    <w:abstractNumId w:val="1"/>
  </w:num>
  <w:num w:numId="4" w16cid:durableId="547226209">
    <w:abstractNumId w:val="5"/>
  </w:num>
  <w:num w:numId="5" w16cid:durableId="1439137236">
    <w:abstractNumId w:val="7"/>
  </w:num>
  <w:num w:numId="6" w16cid:durableId="402921801">
    <w:abstractNumId w:val="2"/>
  </w:num>
  <w:num w:numId="7" w16cid:durableId="1856383681">
    <w:abstractNumId w:val="6"/>
  </w:num>
  <w:num w:numId="8" w16cid:durableId="1246840318">
    <w:abstractNumId w:val="10"/>
  </w:num>
  <w:num w:numId="9" w16cid:durableId="1439523685">
    <w:abstractNumId w:val="14"/>
  </w:num>
  <w:num w:numId="10" w16cid:durableId="2004047630">
    <w:abstractNumId w:val="11"/>
  </w:num>
  <w:num w:numId="11" w16cid:durableId="286283246">
    <w:abstractNumId w:val="3"/>
  </w:num>
  <w:num w:numId="12" w16cid:durableId="2007005877">
    <w:abstractNumId w:val="13"/>
  </w:num>
  <w:num w:numId="13" w16cid:durableId="2127039835">
    <w:abstractNumId w:val="9"/>
  </w:num>
  <w:num w:numId="14" w16cid:durableId="399056225">
    <w:abstractNumId w:val="8"/>
  </w:num>
  <w:num w:numId="15" w16cid:durableId="3504245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48"/>
    <w:rsid w:val="000943E5"/>
    <w:rsid w:val="000952AF"/>
    <w:rsid w:val="00096677"/>
    <w:rsid w:val="000A0E61"/>
    <w:rsid w:val="000A6C4B"/>
    <w:rsid w:val="000C0D27"/>
    <w:rsid w:val="000C3891"/>
    <w:rsid w:val="000E0B8F"/>
    <w:rsid w:val="000E2D03"/>
    <w:rsid w:val="000E543D"/>
    <w:rsid w:val="000F5AE0"/>
    <w:rsid w:val="00111A30"/>
    <w:rsid w:val="00113EBA"/>
    <w:rsid w:val="0011544D"/>
    <w:rsid w:val="001220D1"/>
    <w:rsid w:val="00125C7B"/>
    <w:rsid w:val="00127469"/>
    <w:rsid w:val="00127B7A"/>
    <w:rsid w:val="00130AEE"/>
    <w:rsid w:val="001312A5"/>
    <w:rsid w:val="00163769"/>
    <w:rsid w:val="00164BF0"/>
    <w:rsid w:val="0017093E"/>
    <w:rsid w:val="00176FB8"/>
    <w:rsid w:val="00185FF7"/>
    <w:rsid w:val="00191103"/>
    <w:rsid w:val="001930FA"/>
    <w:rsid w:val="00196BA7"/>
    <w:rsid w:val="00197385"/>
    <w:rsid w:val="00197A82"/>
    <w:rsid w:val="001A1A1C"/>
    <w:rsid w:val="001A4C97"/>
    <w:rsid w:val="001C10BA"/>
    <w:rsid w:val="001C2492"/>
    <w:rsid w:val="001E7369"/>
    <w:rsid w:val="001F10C0"/>
    <w:rsid w:val="00207C9C"/>
    <w:rsid w:val="00211B4D"/>
    <w:rsid w:val="002157C0"/>
    <w:rsid w:val="00215D42"/>
    <w:rsid w:val="00233F14"/>
    <w:rsid w:val="002345DB"/>
    <w:rsid w:val="0025513E"/>
    <w:rsid w:val="002625D2"/>
    <w:rsid w:val="00264C6B"/>
    <w:rsid w:val="00264CF4"/>
    <w:rsid w:val="00272BDF"/>
    <w:rsid w:val="00280291"/>
    <w:rsid w:val="00284BF8"/>
    <w:rsid w:val="002B015F"/>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C33"/>
    <w:rsid w:val="003B48DB"/>
    <w:rsid w:val="003C11B8"/>
    <w:rsid w:val="003C7682"/>
    <w:rsid w:val="003D16A7"/>
    <w:rsid w:val="003E3617"/>
    <w:rsid w:val="003E43A1"/>
    <w:rsid w:val="003F753E"/>
    <w:rsid w:val="004010AE"/>
    <w:rsid w:val="00412CDA"/>
    <w:rsid w:val="00416D78"/>
    <w:rsid w:val="00420597"/>
    <w:rsid w:val="00420793"/>
    <w:rsid w:val="004228CE"/>
    <w:rsid w:val="00427FA2"/>
    <w:rsid w:val="00453FFD"/>
    <w:rsid w:val="00460092"/>
    <w:rsid w:val="00465654"/>
    <w:rsid w:val="004A1227"/>
    <w:rsid w:val="004A60B9"/>
    <w:rsid w:val="004C0D2A"/>
    <w:rsid w:val="004C6AB6"/>
    <w:rsid w:val="004D313F"/>
    <w:rsid w:val="004D61E6"/>
    <w:rsid w:val="00505F80"/>
    <w:rsid w:val="005112C6"/>
    <w:rsid w:val="005128C2"/>
    <w:rsid w:val="00514823"/>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1427"/>
    <w:rsid w:val="0068521E"/>
    <w:rsid w:val="00690CB4"/>
    <w:rsid w:val="006A30C3"/>
    <w:rsid w:val="006B37F6"/>
    <w:rsid w:val="006B779E"/>
    <w:rsid w:val="006D0E55"/>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9160F"/>
    <w:rsid w:val="0079530A"/>
    <w:rsid w:val="007A1250"/>
    <w:rsid w:val="007B0F22"/>
    <w:rsid w:val="007B1726"/>
    <w:rsid w:val="007B6A53"/>
    <w:rsid w:val="007C02C2"/>
    <w:rsid w:val="007C055A"/>
    <w:rsid w:val="007D0657"/>
    <w:rsid w:val="007D2B2B"/>
    <w:rsid w:val="007E0368"/>
    <w:rsid w:val="007E7A0E"/>
    <w:rsid w:val="007F637C"/>
    <w:rsid w:val="007F74FA"/>
    <w:rsid w:val="008002EE"/>
    <w:rsid w:val="00806FF6"/>
    <w:rsid w:val="008147BE"/>
    <w:rsid w:val="008363EC"/>
    <w:rsid w:val="00837907"/>
    <w:rsid w:val="008405DE"/>
    <w:rsid w:val="00844841"/>
    <w:rsid w:val="0085037E"/>
    <w:rsid w:val="00852281"/>
    <w:rsid w:val="008570EC"/>
    <w:rsid w:val="0086266A"/>
    <w:rsid w:val="008675E6"/>
    <w:rsid w:val="00871D22"/>
    <w:rsid w:val="00884966"/>
    <w:rsid w:val="0089195F"/>
    <w:rsid w:val="00897E6D"/>
    <w:rsid w:val="008A19D8"/>
    <w:rsid w:val="008A59EF"/>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D78B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93810"/>
    <w:rsid w:val="00AA5B8C"/>
    <w:rsid w:val="00AB398F"/>
    <w:rsid w:val="00AB4C59"/>
    <w:rsid w:val="00AC2720"/>
    <w:rsid w:val="00AC31B9"/>
    <w:rsid w:val="00AC6ED6"/>
    <w:rsid w:val="00AE5A8E"/>
    <w:rsid w:val="00AF2127"/>
    <w:rsid w:val="00AF5DE0"/>
    <w:rsid w:val="00B10075"/>
    <w:rsid w:val="00B13703"/>
    <w:rsid w:val="00B16377"/>
    <w:rsid w:val="00B310CB"/>
    <w:rsid w:val="00B34E40"/>
    <w:rsid w:val="00B35699"/>
    <w:rsid w:val="00B43985"/>
    <w:rsid w:val="00B45E02"/>
    <w:rsid w:val="00B5305F"/>
    <w:rsid w:val="00B54AF0"/>
    <w:rsid w:val="00B61980"/>
    <w:rsid w:val="00B622DF"/>
    <w:rsid w:val="00B65297"/>
    <w:rsid w:val="00B75391"/>
    <w:rsid w:val="00B76370"/>
    <w:rsid w:val="00B83DEA"/>
    <w:rsid w:val="00B960DD"/>
    <w:rsid w:val="00BB17F7"/>
    <w:rsid w:val="00BC25EE"/>
    <w:rsid w:val="00BC69DA"/>
    <w:rsid w:val="00BC7C34"/>
    <w:rsid w:val="00BF15DD"/>
    <w:rsid w:val="00BF5A83"/>
    <w:rsid w:val="00C041B7"/>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B1365"/>
    <w:rsid w:val="00DC209F"/>
    <w:rsid w:val="00DC39FC"/>
    <w:rsid w:val="00DD00EA"/>
    <w:rsid w:val="00DE4A40"/>
    <w:rsid w:val="00DE4EC1"/>
    <w:rsid w:val="00DF4E78"/>
    <w:rsid w:val="00E00A2C"/>
    <w:rsid w:val="00E118D8"/>
    <w:rsid w:val="00E24960"/>
    <w:rsid w:val="00E3431A"/>
    <w:rsid w:val="00E354F1"/>
    <w:rsid w:val="00E36F14"/>
    <w:rsid w:val="00E45C1F"/>
    <w:rsid w:val="00E50D15"/>
    <w:rsid w:val="00E52F3A"/>
    <w:rsid w:val="00E53EC7"/>
    <w:rsid w:val="00E55D4D"/>
    <w:rsid w:val="00E61563"/>
    <w:rsid w:val="00E65BCC"/>
    <w:rsid w:val="00E7178D"/>
    <w:rsid w:val="00E72117"/>
    <w:rsid w:val="00E74861"/>
    <w:rsid w:val="00E74DBC"/>
    <w:rsid w:val="00E82599"/>
    <w:rsid w:val="00E922C3"/>
    <w:rsid w:val="00E962D8"/>
    <w:rsid w:val="00E9673E"/>
    <w:rsid w:val="00E96A06"/>
    <w:rsid w:val="00EA5C0F"/>
    <w:rsid w:val="00EB47F5"/>
    <w:rsid w:val="00EC0865"/>
    <w:rsid w:val="00ED3292"/>
    <w:rsid w:val="00EE4C54"/>
    <w:rsid w:val="00EF1AD6"/>
    <w:rsid w:val="00EF2DB4"/>
    <w:rsid w:val="00F054F0"/>
    <w:rsid w:val="00F10032"/>
    <w:rsid w:val="00F12FC7"/>
    <w:rsid w:val="00F468F9"/>
    <w:rsid w:val="00F55396"/>
    <w:rsid w:val="00F66DF6"/>
    <w:rsid w:val="00F806FB"/>
    <w:rsid w:val="00F82422"/>
    <w:rsid w:val="00F838EB"/>
    <w:rsid w:val="00F84106"/>
    <w:rsid w:val="00F91594"/>
    <w:rsid w:val="00F959A5"/>
    <w:rsid w:val="00F97ED8"/>
    <w:rsid w:val="00FB4201"/>
    <w:rsid w:val="00FC5623"/>
    <w:rsid w:val="00FC5D3B"/>
    <w:rsid w:val="00FC6085"/>
    <w:rsid w:val="00FF1F34"/>
    <w:rsid w:val="00FF4E97"/>
    <w:rsid w:val="503C93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Foot,H"/>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H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2">
    <w:name w:val="Capitulo 2"/>
    <w:basedOn w:val="Normal"/>
    <w:autoRedefine/>
    <w:qFormat/>
    <w:rsid w:val="00514823"/>
    <w:pPr>
      <w:keepNext/>
      <w:spacing w:before="120" w:after="200" w:line="276" w:lineRule="auto"/>
      <w:ind w:left="284"/>
      <w:jc w:val="both"/>
      <w:outlineLvl w:val="1"/>
    </w:pPr>
    <w:rPr>
      <w:rFonts w:ascii="Arial" w:eastAsia="Times New Roman" w:hAnsi="Arial" w:cs="Arial"/>
      <w:b/>
      <w:lang w:val="es-MX" w:eastAsia="es-CO"/>
    </w:rPr>
  </w:style>
  <w:style w:type="paragraph" w:styleId="Textocomentario">
    <w:name w:val="annotation text"/>
    <w:basedOn w:val="Normal"/>
    <w:link w:val="TextocomentarioCar"/>
    <w:uiPriority w:val="99"/>
    <w:rsid w:val="00E354F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E354F1"/>
    <w:rPr>
      <w:rFonts w:ascii="Arial Narrow" w:eastAsia="Times New Roman" w:hAnsi="Arial Narrow"/>
      <w:lang w:val="x-none" w:eastAsia="es-ES"/>
    </w:rPr>
  </w:style>
  <w:style w:type="paragraph" w:customStyle="1" w:styleId="InviasNormal">
    <w:name w:val="Invias Normal"/>
    <w:basedOn w:val="Normal"/>
    <w:link w:val="InviasNormalCar"/>
    <w:qFormat/>
    <w:rsid w:val="00E354F1"/>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E354F1"/>
    <w:rPr>
      <w:rFonts w:ascii="Arial," w:eastAsia="Calibri Light" w:hAnsi="Arial," w:cs="Calibri Light"/>
      <w:color w:val="3B3838" w:themeColor="background2" w:themeShade="40"/>
      <w:sz w:val="24"/>
      <w:szCs w:val="24"/>
      <w:lang w:val="x-none" w:eastAsia="es-ES"/>
    </w:rPr>
  </w:style>
  <w:style w:type="paragraph" w:styleId="Sinespaciado">
    <w:name w:val="No Spacing"/>
    <w:uiPriority w:val="1"/>
    <w:qFormat/>
    <w:rsid w:val="00F054F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2CCD67-4D6E-48B9-BA88-980A3C6E1633}"/>
</file>

<file path=customXml/itemProps2.xml><?xml version="1.0" encoding="utf-8"?>
<ds:datastoreItem xmlns:ds="http://schemas.openxmlformats.org/officeDocument/2006/customXml" ds:itemID="{DF44E802-6630-4C9C-BAF0-009241A0D5AE}">
  <ds:schemaRefs>
    <ds:schemaRef ds:uri="http://schemas.microsoft.com/office/2006/metadata/properties"/>
    <ds:schemaRef ds:uri="http://schemas.microsoft.com/office/infopath/2007/PartnerControls"/>
    <ds:schemaRef ds:uri="e6058352-dd96-4b05-a7ca-c122423165f4"/>
  </ds:schemaRefs>
</ds:datastoreItem>
</file>

<file path=customXml/itemProps3.xml><?xml version="1.0" encoding="utf-8"?>
<ds:datastoreItem xmlns:ds="http://schemas.openxmlformats.org/officeDocument/2006/customXml" ds:itemID="{BBE91F7E-F9AA-4FCC-975A-120453767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4515</Words>
  <Characters>24835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29292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ESTEFANIA BERMUDEZ MOTATO</cp:lastModifiedBy>
  <cp:revision>6</cp:revision>
  <cp:lastPrinted>2022-08-19T14:15:00Z</cp:lastPrinted>
  <dcterms:created xsi:type="dcterms:W3CDTF">2025-06-09T16:01:00Z</dcterms:created>
  <dcterms:modified xsi:type="dcterms:W3CDTF">2026-08-31T22:57:00Z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