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F7C4" w14:textId="77F53419" w:rsidR="00DE16DC" w:rsidRPr="00785A37" w:rsidRDefault="00DE16DC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  <w:r w:rsidRPr="00785A37">
        <w:rPr>
          <w:rFonts w:ascii="Aptos Narrow" w:hAnsi="Aptos Narrow" w:cs="Arial"/>
          <w:b/>
          <w:sz w:val="22"/>
          <w:szCs w:val="22"/>
        </w:rPr>
        <w:t xml:space="preserve">ANEXO No. </w:t>
      </w:r>
      <w:r w:rsidR="00C90314" w:rsidRPr="00785A37">
        <w:rPr>
          <w:rFonts w:ascii="Aptos Narrow" w:hAnsi="Aptos Narrow" w:cs="Arial"/>
          <w:b/>
          <w:sz w:val="22"/>
          <w:szCs w:val="22"/>
        </w:rPr>
        <w:t>00</w:t>
      </w:r>
      <w:r w:rsidRPr="00785A37">
        <w:rPr>
          <w:rFonts w:ascii="Aptos Narrow" w:hAnsi="Aptos Narrow" w:cs="Arial"/>
          <w:b/>
          <w:sz w:val="22"/>
          <w:szCs w:val="22"/>
        </w:rPr>
        <w:t>3</w:t>
      </w:r>
    </w:p>
    <w:p w14:paraId="6F15E56E" w14:textId="77777777" w:rsidR="00DE16DC" w:rsidRPr="00785A37" w:rsidRDefault="00DE16DC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  <w:r w:rsidRPr="00785A37">
        <w:rPr>
          <w:rFonts w:ascii="Aptos Narrow" w:hAnsi="Aptos Narrow" w:cs="Arial"/>
          <w:b/>
          <w:sz w:val="22"/>
          <w:szCs w:val="22"/>
        </w:rPr>
        <w:t xml:space="preserve">PROPUESTA ECONÓMICA </w:t>
      </w:r>
    </w:p>
    <w:p w14:paraId="7C36BA80" w14:textId="77777777" w:rsidR="0073586D" w:rsidRPr="00785A37" w:rsidRDefault="0073586D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</w:p>
    <w:p w14:paraId="360F94E3" w14:textId="3A557A04" w:rsidR="00DE16DC" w:rsidRPr="00785A37" w:rsidRDefault="00DE16DC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  <w:r w:rsidRPr="00785A37">
        <w:rPr>
          <w:rFonts w:ascii="Aptos Narrow" w:hAnsi="Aptos Narrow" w:cs="Arial"/>
          <w:b/>
          <w:sz w:val="22"/>
          <w:szCs w:val="22"/>
        </w:rPr>
        <w:t>VALORES UNITARIOS / VALOR TOTAL</w:t>
      </w:r>
    </w:p>
    <w:p w14:paraId="0ECF9FE9" w14:textId="5268DD7F" w:rsidR="00DE16DC" w:rsidRPr="00785A37" w:rsidRDefault="00DE16DC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  <w:r w:rsidRPr="00785A37">
        <w:rPr>
          <w:rFonts w:ascii="Aptos Narrow" w:hAnsi="Aptos Narrow" w:cs="Arial"/>
          <w:b/>
          <w:sz w:val="22"/>
          <w:szCs w:val="22"/>
        </w:rPr>
        <w:t>(Formato a diligenciar por el proponente)</w:t>
      </w:r>
    </w:p>
    <w:p w14:paraId="1C0645E1" w14:textId="77777777" w:rsidR="001B4F0A" w:rsidRPr="00785A37" w:rsidRDefault="001B4F0A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</w:p>
    <w:p w14:paraId="67054D0F" w14:textId="5B25B12C" w:rsidR="00DE16DC" w:rsidRPr="00785A37" w:rsidRDefault="00DE16DC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  <w:r w:rsidRPr="00785A37">
        <w:rPr>
          <w:rFonts w:ascii="Aptos Narrow" w:hAnsi="Aptos Narrow" w:cs="Arial"/>
          <w:b/>
          <w:sz w:val="22"/>
          <w:szCs w:val="22"/>
        </w:rPr>
        <w:t>MC-APC-</w:t>
      </w:r>
      <w:r w:rsidR="00AA0B52">
        <w:rPr>
          <w:rFonts w:ascii="Aptos Narrow" w:hAnsi="Aptos Narrow" w:cs="Arial"/>
          <w:b/>
          <w:sz w:val="22"/>
          <w:szCs w:val="22"/>
        </w:rPr>
        <w:t>07</w:t>
      </w:r>
      <w:r w:rsidR="001B4F0A" w:rsidRPr="00785A37">
        <w:rPr>
          <w:rFonts w:ascii="Aptos Narrow" w:hAnsi="Aptos Narrow" w:cs="Arial"/>
          <w:b/>
          <w:sz w:val="22"/>
          <w:szCs w:val="22"/>
        </w:rPr>
        <w:t>-2026</w:t>
      </w:r>
    </w:p>
    <w:p w14:paraId="1B297789" w14:textId="77777777" w:rsidR="001B4F0A" w:rsidRPr="00785A37" w:rsidRDefault="001B4F0A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</w:p>
    <w:p w14:paraId="4C9CB6DB" w14:textId="11217F1B" w:rsidR="004B1325" w:rsidRPr="00785A37" w:rsidRDefault="00DE16DC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  <w:r w:rsidRPr="00785A37">
        <w:rPr>
          <w:rFonts w:ascii="Aptos Narrow" w:hAnsi="Aptos Narrow" w:cs="Arial"/>
          <w:b/>
          <w:sz w:val="22"/>
          <w:szCs w:val="22"/>
        </w:rPr>
        <w:t xml:space="preserve"> </w:t>
      </w:r>
      <w:r w:rsidR="004B1325" w:rsidRPr="00785A37">
        <w:rPr>
          <w:rFonts w:ascii="Aptos Narrow" w:hAnsi="Aptos Narrow" w:cs="Arial"/>
          <w:b/>
          <w:sz w:val="22"/>
          <w:szCs w:val="22"/>
        </w:rPr>
        <w:t>“</w:t>
      </w:r>
      <w:r w:rsidR="003420FD" w:rsidRPr="00785A37">
        <w:rPr>
          <w:rFonts w:ascii="Aptos Narrow" w:hAnsi="Aptos Narrow" w:cs="Arial"/>
          <w:b/>
          <w:sz w:val="22"/>
          <w:szCs w:val="22"/>
        </w:rPr>
        <w:t>ADQUISICION DE EQUIPAMIENTO, (KIT BASICO DE ENTRENAMIENTO CANINO Y GUACAL DE TRASLADO DEL CANINO) CON DESTINO A LA BRIGADA DE INGENIEROS DE DESMINADO HUMANITARIO PARA LA VIGENCIA 2026</w:t>
      </w:r>
      <w:r w:rsidR="004B1325" w:rsidRPr="00785A37">
        <w:rPr>
          <w:rFonts w:ascii="Aptos Narrow" w:hAnsi="Aptos Narrow" w:cs="Arial"/>
          <w:b/>
          <w:sz w:val="22"/>
          <w:szCs w:val="22"/>
        </w:rPr>
        <w:t>”</w:t>
      </w:r>
    </w:p>
    <w:p w14:paraId="51002F79" w14:textId="77777777" w:rsidR="004C5B35" w:rsidRPr="00785A37" w:rsidRDefault="004C5B35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</w:p>
    <w:p w14:paraId="0278DE5B" w14:textId="77777777" w:rsidR="004C5B35" w:rsidRPr="00785A37" w:rsidRDefault="004C5B35" w:rsidP="004C5B35">
      <w:pPr>
        <w:pStyle w:val="Textoindependiente"/>
        <w:spacing w:line="264" w:lineRule="auto"/>
        <w:contextualSpacing/>
        <w:jc w:val="both"/>
        <w:rPr>
          <w:rFonts w:ascii="Aptos Narrow" w:hAnsi="Aptos Narrow" w:cs="Arial"/>
        </w:rPr>
      </w:pPr>
      <w:r w:rsidRPr="00785A37">
        <w:rPr>
          <w:rFonts w:ascii="Aptos Narrow" w:hAnsi="Aptos Narrow" w:cs="Arial"/>
        </w:rPr>
        <w:t>[Nombre del representante legal o de la persona natural Proponente], identificado como aparece al pie de mi firma, obrando en mi propio nombre o en mi calidad de representante legal de [nombre del Proponente], manifiesto que el valor total de la propuesta es por la suma de [valor de la propuesta en letras y números], Valor que incluye todos los gastos e impuestos a que haya lugar.</w:t>
      </w:r>
    </w:p>
    <w:p w14:paraId="71F70932" w14:textId="77777777" w:rsidR="004C5B35" w:rsidRPr="00785A37" w:rsidRDefault="004C5B35" w:rsidP="004C5B35">
      <w:pPr>
        <w:pStyle w:val="Textoindependiente"/>
        <w:spacing w:line="264" w:lineRule="auto"/>
        <w:contextualSpacing/>
        <w:jc w:val="both"/>
        <w:rPr>
          <w:rFonts w:ascii="Aptos Narrow" w:hAnsi="Aptos Narrow" w:cs="Arial"/>
        </w:rPr>
      </w:pPr>
    </w:p>
    <w:p w14:paraId="59F40BE3" w14:textId="55576EAE" w:rsidR="004C5B35" w:rsidRPr="00785A37" w:rsidRDefault="004C5B35" w:rsidP="004C5B35">
      <w:pPr>
        <w:pStyle w:val="Textoindependiente"/>
        <w:spacing w:line="264" w:lineRule="auto"/>
        <w:contextualSpacing/>
        <w:jc w:val="both"/>
        <w:rPr>
          <w:rFonts w:ascii="Aptos Narrow" w:hAnsi="Aptos Narrow" w:cs="Arial"/>
        </w:rPr>
      </w:pPr>
      <w:r w:rsidRPr="00785A37">
        <w:rPr>
          <w:rFonts w:ascii="Aptos Narrow" w:hAnsi="Aptos Narrow" w:cs="Arial"/>
        </w:rPr>
        <w:t>Dicho valor obedece a los siguientes conceptos, en los cuales se relacionan todos los costos, gastos y valores que conforman el objeto a realizar:</w:t>
      </w:r>
    </w:p>
    <w:p w14:paraId="4B840E50" w14:textId="77777777" w:rsidR="003420FD" w:rsidRPr="00785A37" w:rsidRDefault="003420FD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912"/>
        <w:gridCol w:w="3970"/>
        <w:gridCol w:w="668"/>
        <w:gridCol w:w="900"/>
        <w:gridCol w:w="1816"/>
        <w:gridCol w:w="1446"/>
        <w:gridCol w:w="2116"/>
        <w:gridCol w:w="1574"/>
      </w:tblGrid>
      <w:tr w:rsidR="003420FD" w:rsidRPr="00785A37" w14:paraId="4F7EDFE3" w14:textId="77777777" w:rsidTr="003420FD">
        <w:trPr>
          <w:trHeight w:val="990"/>
          <w:tblHeader/>
        </w:trPr>
        <w:tc>
          <w:tcPr>
            <w:tcW w:w="0" w:type="auto"/>
            <w:vMerge w:val="restart"/>
            <w:shd w:val="clear" w:color="000000" w:fill="CFCFCF"/>
            <w:noWrap/>
            <w:vAlign w:val="center"/>
            <w:hideMark/>
          </w:tcPr>
          <w:p w14:paraId="5BFE3E0A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N°</w:t>
            </w:r>
          </w:p>
        </w:tc>
        <w:tc>
          <w:tcPr>
            <w:tcW w:w="0" w:type="auto"/>
            <w:vMerge w:val="restart"/>
            <w:shd w:val="clear" w:color="000000" w:fill="CFCFCF"/>
            <w:noWrap/>
            <w:vAlign w:val="center"/>
            <w:hideMark/>
          </w:tcPr>
          <w:p w14:paraId="439EF919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ELEMENTO</w:t>
            </w:r>
          </w:p>
        </w:tc>
        <w:tc>
          <w:tcPr>
            <w:tcW w:w="0" w:type="auto"/>
            <w:vMerge w:val="restart"/>
            <w:shd w:val="clear" w:color="000000" w:fill="CFCFCF"/>
            <w:vAlign w:val="center"/>
            <w:hideMark/>
          </w:tcPr>
          <w:p w14:paraId="44C70A66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ESPECIFICACIONES TECNICAS</w:t>
            </w:r>
          </w:p>
        </w:tc>
        <w:tc>
          <w:tcPr>
            <w:tcW w:w="0" w:type="auto"/>
            <w:vMerge w:val="restart"/>
            <w:shd w:val="clear" w:color="000000" w:fill="CFCFCF"/>
            <w:vAlign w:val="center"/>
            <w:hideMark/>
          </w:tcPr>
          <w:p w14:paraId="22E6CE7D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 U DE MEDIDA</w:t>
            </w:r>
          </w:p>
        </w:tc>
        <w:tc>
          <w:tcPr>
            <w:tcW w:w="0" w:type="auto"/>
            <w:shd w:val="clear" w:color="000000" w:fill="CFCFCF"/>
            <w:noWrap/>
            <w:vAlign w:val="bottom"/>
            <w:hideMark/>
          </w:tcPr>
          <w:p w14:paraId="0B8C465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22"/>
                <w:szCs w:val="22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437" w:type="dxa"/>
            <w:gridSpan w:val="2"/>
            <w:shd w:val="clear" w:color="000000" w:fill="CFCFCF"/>
            <w:vAlign w:val="center"/>
            <w:hideMark/>
          </w:tcPr>
          <w:p w14:paraId="1F7227AF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PRESUPUESTO OFICIAL (VALORES DE REFERENCIA)</w:t>
            </w:r>
          </w:p>
        </w:tc>
        <w:tc>
          <w:tcPr>
            <w:tcW w:w="3201" w:type="dxa"/>
            <w:gridSpan w:val="2"/>
            <w:shd w:val="clear" w:color="000000" w:fill="CFCFCF"/>
            <w:vAlign w:val="center"/>
            <w:hideMark/>
          </w:tcPr>
          <w:p w14:paraId="79691606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VAROES DE PROPUESTA ECONOMICA</w:t>
            </w:r>
          </w:p>
        </w:tc>
      </w:tr>
      <w:tr w:rsidR="003420FD" w:rsidRPr="00785A37" w14:paraId="795D336B" w14:textId="77777777" w:rsidTr="003420FD">
        <w:trPr>
          <w:trHeight w:val="975"/>
          <w:tblHeader/>
        </w:trPr>
        <w:tc>
          <w:tcPr>
            <w:tcW w:w="0" w:type="auto"/>
            <w:vMerge/>
            <w:vAlign w:val="center"/>
            <w:hideMark/>
          </w:tcPr>
          <w:p w14:paraId="515FDD1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5B2464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3DDF3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AA06C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shd w:val="clear" w:color="000000" w:fill="CFCFCF"/>
            <w:vAlign w:val="center"/>
            <w:hideMark/>
          </w:tcPr>
          <w:p w14:paraId="50D284B7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CANTIDADES</w:t>
            </w:r>
          </w:p>
        </w:tc>
        <w:tc>
          <w:tcPr>
            <w:tcW w:w="0" w:type="auto"/>
            <w:shd w:val="clear" w:color="000000" w:fill="CFCFCF"/>
            <w:vAlign w:val="center"/>
            <w:hideMark/>
          </w:tcPr>
          <w:p w14:paraId="373A4675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VALOR UNITARIO MÁXIMO DE REFERENCIA </w:t>
            </w:r>
          </w:p>
        </w:tc>
        <w:tc>
          <w:tcPr>
            <w:tcW w:w="1446" w:type="dxa"/>
            <w:shd w:val="clear" w:color="000000" w:fill="CFCFCF"/>
            <w:vAlign w:val="center"/>
            <w:hideMark/>
          </w:tcPr>
          <w:p w14:paraId="51ADD882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VALOR TOTAL MÁXIMO DE REFERENCIA </w:t>
            </w:r>
          </w:p>
        </w:tc>
        <w:tc>
          <w:tcPr>
            <w:tcW w:w="2116" w:type="dxa"/>
            <w:shd w:val="clear" w:color="000000" w:fill="CFCFCF"/>
            <w:vAlign w:val="center"/>
            <w:hideMark/>
          </w:tcPr>
          <w:p w14:paraId="1557E38C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VALOR UNITARIO OFERTADO</w:t>
            </w:r>
          </w:p>
        </w:tc>
        <w:tc>
          <w:tcPr>
            <w:tcW w:w="0" w:type="auto"/>
            <w:shd w:val="clear" w:color="000000" w:fill="CFCFCF"/>
            <w:vAlign w:val="center"/>
            <w:hideMark/>
          </w:tcPr>
          <w:p w14:paraId="67C1300C" w14:textId="1B57F6F1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VALOR </w:t>
            </w:r>
            <w:r w:rsidRPr="00785A37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TOTAL OFERTADO</w:t>
            </w:r>
          </w:p>
        </w:tc>
      </w:tr>
      <w:tr w:rsidR="003420FD" w:rsidRPr="00785A37" w14:paraId="5B656726" w14:textId="77777777" w:rsidTr="003420FD">
        <w:trPr>
          <w:trHeight w:val="360"/>
        </w:trPr>
        <w:tc>
          <w:tcPr>
            <w:tcW w:w="0" w:type="auto"/>
            <w:vMerge w:val="restart"/>
            <w:vAlign w:val="center"/>
            <w:hideMark/>
          </w:tcPr>
          <w:p w14:paraId="078A81C4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67A0F346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  <w:t xml:space="preserve">Guantes polietileno </w:t>
            </w:r>
          </w:p>
        </w:tc>
        <w:tc>
          <w:tcPr>
            <w:tcW w:w="0" w:type="auto"/>
            <w:vAlign w:val="center"/>
            <w:hideMark/>
          </w:tcPr>
          <w:p w14:paraId="24A1B1A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Guante de polietileno desechable, sin polvo, 100 % libre de proteína, ambidiestro y no estéril.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6A2A0D3E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PAR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6A4AE3BB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6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560F5F77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32.374,00 </w:t>
            </w:r>
          </w:p>
        </w:tc>
        <w:tc>
          <w:tcPr>
            <w:tcW w:w="1446" w:type="dxa"/>
            <w:vMerge w:val="restart"/>
            <w:noWrap/>
            <w:vAlign w:val="center"/>
            <w:hideMark/>
          </w:tcPr>
          <w:p w14:paraId="26CE2C9A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                194.244,00 </w:t>
            </w:r>
          </w:p>
        </w:tc>
        <w:tc>
          <w:tcPr>
            <w:tcW w:w="2116" w:type="dxa"/>
            <w:vMerge w:val="restart"/>
            <w:noWrap/>
            <w:vAlign w:val="center"/>
            <w:hideMark/>
          </w:tcPr>
          <w:p w14:paraId="4E91D7A7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4C0AF4FD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3420FD" w:rsidRPr="00785A37" w14:paraId="3E67A0BE" w14:textId="77777777" w:rsidTr="003420FD">
        <w:trPr>
          <w:trHeight w:val="360"/>
        </w:trPr>
        <w:tc>
          <w:tcPr>
            <w:tcW w:w="0" w:type="auto"/>
            <w:vMerge/>
            <w:vAlign w:val="center"/>
            <w:hideMark/>
          </w:tcPr>
          <w:p w14:paraId="5C33037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C18738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4113C0B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Material: polietileno (PE) de alta densidad o baja densidad, según disponibilidad comercial.</w:t>
            </w:r>
          </w:p>
        </w:tc>
        <w:tc>
          <w:tcPr>
            <w:tcW w:w="0" w:type="auto"/>
            <w:vMerge/>
            <w:vAlign w:val="center"/>
            <w:hideMark/>
          </w:tcPr>
          <w:p w14:paraId="2DD5877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BBEA8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B2028C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6BC888D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0736B5A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8E4038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12D0EC6F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288E5EE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8DCBC5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4732DE7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Superficie lisa, apta para tareas de protección básica.</w:t>
            </w:r>
          </w:p>
        </w:tc>
        <w:tc>
          <w:tcPr>
            <w:tcW w:w="0" w:type="auto"/>
            <w:vMerge/>
            <w:vAlign w:val="center"/>
            <w:hideMark/>
          </w:tcPr>
          <w:p w14:paraId="058DCC0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BDA17D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D17C6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479D76F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7EE8F65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A3FF61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19D595C6" w14:textId="77777777" w:rsidTr="003420FD">
        <w:trPr>
          <w:trHeight w:val="360"/>
        </w:trPr>
        <w:tc>
          <w:tcPr>
            <w:tcW w:w="0" w:type="auto"/>
            <w:vMerge/>
            <w:vAlign w:val="center"/>
            <w:hideMark/>
          </w:tcPr>
          <w:p w14:paraId="740B1F8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C4BF7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3BF291E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Uso recomendado para actividades de manipulación general, limpieza o apoyo operativo.</w:t>
            </w:r>
          </w:p>
        </w:tc>
        <w:tc>
          <w:tcPr>
            <w:tcW w:w="0" w:type="auto"/>
            <w:vMerge/>
            <w:vAlign w:val="center"/>
            <w:hideMark/>
          </w:tcPr>
          <w:p w14:paraId="63D3F19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E7B07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76A1FD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1D5588E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7571C60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8C7F38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2CA33C4B" w14:textId="77777777" w:rsidTr="003420FD">
        <w:trPr>
          <w:trHeight w:val="370"/>
        </w:trPr>
        <w:tc>
          <w:tcPr>
            <w:tcW w:w="0" w:type="auto"/>
            <w:vMerge/>
            <w:vAlign w:val="center"/>
            <w:hideMark/>
          </w:tcPr>
          <w:p w14:paraId="31DF94B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58E46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123F3EE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Presentación: en cajas o paquetes sellados que garanticen su integridad.</w:t>
            </w:r>
          </w:p>
        </w:tc>
        <w:tc>
          <w:tcPr>
            <w:tcW w:w="0" w:type="auto"/>
            <w:vMerge/>
            <w:vAlign w:val="center"/>
            <w:hideMark/>
          </w:tcPr>
          <w:p w14:paraId="1F5CE49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B9F89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E8308E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03FA7C4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3B7DDC1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671890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0D70561E" w14:textId="77777777" w:rsidTr="003420FD">
        <w:trPr>
          <w:trHeight w:val="360"/>
        </w:trPr>
        <w:tc>
          <w:tcPr>
            <w:tcW w:w="0" w:type="auto"/>
            <w:vMerge w:val="restart"/>
            <w:vAlign w:val="center"/>
            <w:hideMark/>
          </w:tcPr>
          <w:p w14:paraId="0D4CE629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5A266F5C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  <w:t>Collar fijo o de ahogo</w:t>
            </w:r>
          </w:p>
        </w:tc>
        <w:tc>
          <w:tcPr>
            <w:tcW w:w="0" w:type="auto"/>
            <w:vAlign w:val="center"/>
            <w:hideMark/>
          </w:tcPr>
          <w:p w14:paraId="0F8B0CA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Collar fijo en reata de 1/2 +/- 0.5 cm de ancho por 60 cm de largo con hebilla elaborada en aleación de zinc: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6471B357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0" w:type="auto"/>
            <w:vMerge w:val="restart"/>
            <w:shd w:val="clear" w:color="000000" w:fill="FFFFFF"/>
            <w:noWrap/>
            <w:vAlign w:val="center"/>
            <w:hideMark/>
          </w:tcPr>
          <w:p w14:paraId="78FA0BC9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5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2BA30F8A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67.823,00 </w:t>
            </w:r>
          </w:p>
        </w:tc>
        <w:tc>
          <w:tcPr>
            <w:tcW w:w="1446" w:type="dxa"/>
            <w:vMerge w:val="restart"/>
            <w:noWrap/>
            <w:vAlign w:val="center"/>
            <w:hideMark/>
          </w:tcPr>
          <w:p w14:paraId="2997DBCE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                339.115,00 </w:t>
            </w:r>
          </w:p>
        </w:tc>
        <w:tc>
          <w:tcPr>
            <w:tcW w:w="2116" w:type="dxa"/>
            <w:vMerge w:val="restart"/>
            <w:noWrap/>
            <w:vAlign w:val="center"/>
            <w:hideMark/>
          </w:tcPr>
          <w:p w14:paraId="41D829EE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1CCD5CDD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3420FD" w:rsidRPr="00785A37" w14:paraId="3F44B7D0" w14:textId="77777777" w:rsidTr="003420FD">
        <w:trPr>
          <w:trHeight w:val="540"/>
        </w:trPr>
        <w:tc>
          <w:tcPr>
            <w:tcW w:w="0" w:type="auto"/>
            <w:vMerge/>
            <w:vAlign w:val="center"/>
            <w:hideMark/>
          </w:tcPr>
          <w:p w14:paraId="29A4697C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36F707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05399A5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El collar debe estar elaborado en material de alta resistencia a la tracción (reata composición 100% nylon), una capa de correa con acolchado interior impermeable.</w:t>
            </w:r>
          </w:p>
        </w:tc>
        <w:tc>
          <w:tcPr>
            <w:tcW w:w="0" w:type="auto"/>
            <w:vMerge/>
            <w:vAlign w:val="center"/>
            <w:hideMark/>
          </w:tcPr>
          <w:p w14:paraId="0DE19AD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2FD472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9E727C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7E9AF36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1978E05C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43DB6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6B91D866" w14:textId="77777777" w:rsidTr="003420FD">
        <w:trPr>
          <w:trHeight w:val="540"/>
        </w:trPr>
        <w:tc>
          <w:tcPr>
            <w:tcW w:w="0" w:type="auto"/>
            <w:vMerge/>
            <w:vAlign w:val="center"/>
            <w:hideMark/>
          </w:tcPr>
          <w:p w14:paraId="4A4C85A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AFF80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1DCB5D1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La hebilla para ajustar el collar debe ser elaborada en metal de alta resistencia, (aleación de zinc) hebilla de liberación rápida color negro.</w:t>
            </w:r>
          </w:p>
        </w:tc>
        <w:tc>
          <w:tcPr>
            <w:tcW w:w="0" w:type="auto"/>
            <w:vMerge/>
            <w:vAlign w:val="center"/>
            <w:hideMark/>
          </w:tcPr>
          <w:p w14:paraId="1DBF23E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8D0577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BB92DB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0A1B1D5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4D409ED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1A85F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1FFCA5F8" w14:textId="77777777" w:rsidTr="003420FD">
        <w:trPr>
          <w:trHeight w:val="540"/>
        </w:trPr>
        <w:tc>
          <w:tcPr>
            <w:tcW w:w="0" w:type="auto"/>
            <w:vMerge/>
            <w:vAlign w:val="center"/>
            <w:hideMark/>
          </w:tcPr>
          <w:p w14:paraId="5527BD6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9B393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0DEFEB4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Debe contar con media argolla metálica negra de alta resistencia, (aleación de zinc maciza) para sujetar el canino a traílla o cordel.</w:t>
            </w:r>
          </w:p>
        </w:tc>
        <w:tc>
          <w:tcPr>
            <w:tcW w:w="0" w:type="auto"/>
            <w:vMerge/>
            <w:vAlign w:val="center"/>
            <w:hideMark/>
          </w:tcPr>
          <w:p w14:paraId="482197B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C57B8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21FD6A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4A7AE03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66F8A17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B57BD0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6BB59957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3A77D38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1FA402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187CD44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Debe contar con un asa en reata para sujetar el canino.</w:t>
            </w:r>
          </w:p>
        </w:tc>
        <w:tc>
          <w:tcPr>
            <w:tcW w:w="0" w:type="auto"/>
            <w:vMerge/>
            <w:vAlign w:val="center"/>
            <w:hideMark/>
          </w:tcPr>
          <w:p w14:paraId="07E901D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F8384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D92A9F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1E905EB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238DC24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641CE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21C45B9A" w14:textId="77777777" w:rsidTr="003420FD">
        <w:trPr>
          <w:trHeight w:val="360"/>
        </w:trPr>
        <w:tc>
          <w:tcPr>
            <w:tcW w:w="0" w:type="auto"/>
            <w:vMerge/>
            <w:vAlign w:val="center"/>
            <w:hideMark/>
          </w:tcPr>
          <w:p w14:paraId="30C88D2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8DADB7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1F22521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La terminación del collar debe presentar los siguientes tipos de costura:</w:t>
            </w:r>
          </w:p>
        </w:tc>
        <w:tc>
          <w:tcPr>
            <w:tcW w:w="0" w:type="auto"/>
            <w:vMerge/>
            <w:vAlign w:val="center"/>
            <w:hideMark/>
          </w:tcPr>
          <w:p w14:paraId="02B387A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C6903D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3C4281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3742EFE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1DFAE3F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D091DA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07305214" w14:textId="77777777" w:rsidTr="003420FD">
        <w:trPr>
          <w:trHeight w:val="900"/>
        </w:trPr>
        <w:tc>
          <w:tcPr>
            <w:tcW w:w="0" w:type="auto"/>
            <w:vMerge/>
            <w:vAlign w:val="center"/>
            <w:hideMark/>
          </w:tcPr>
          <w:p w14:paraId="04FAF00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9D7D2A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57BA1A4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Terminación de las costuras. Las costuras deben ser uniformes y continuas, sin hilos sueltos o flojos, libres de roturas, abrasiones, restos de material, exentos de torcidos, pliegues, frunces y deben estar suficientemente tensionadas para evitar que la reata se suelte durante su uso.</w:t>
            </w:r>
          </w:p>
        </w:tc>
        <w:tc>
          <w:tcPr>
            <w:tcW w:w="0" w:type="auto"/>
            <w:vMerge/>
            <w:vAlign w:val="center"/>
            <w:hideMark/>
          </w:tcPr>
          <w:p w14:paraId="198EF10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C2891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11128F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5A5E6D9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73A01BF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5DBD3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5EE5D7E4" w14:textId="77777777" w:rsidTr="003420FD">
        <w:trPr>
          <w:trHeight w:val="360"/>
        </w:trPr>
        <w:tc>
          <w:tcPr>
            <w:tcW w:w="0" w:type="auto"/>
            <w:vMerge/>
            <w:vAlign w:val="center"/>
            <w:hideMark/>
          </w:tcPr>
          <w:p w14:paraId="63C9891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9DA15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4B44040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Costuras sencillas. Para unir el cuerpo y la base del cuerpo en donde no se va a producir mayor tensión.</w:t>
            </w:r>
          </w:p>
        </w:tc>
        <w:tc>
          <w:tcPr>
            <w:tcW w:w="0" w:type="auto"/>
            <w:vMerge/>
            <w:vAlign w:val="center"/>
            <w:hideMark/>
          </w:tcPr>
          <w:p w14:paraId="0B5ACCC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6E67B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8D187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2AF0704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65107F4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4F0A48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6B596AA5" w14:textId="77777777" w:rsidTr="003420FD">
        <w:trPr>
          <w:trHeight w:val="540"/>
        </w:trPr>
        <w:tc>
          <w:tcPr>
            <w:tcW w:w="0" w:type="auto"/>
            <w:vMerge/>
            <w:vAlign w:val="center"/>
            <w:hideMark/>
          </w:tcPr>
          <w:p w14:paraId="32982CC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2FABE2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385E0C0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Costura de refuerzo. Refuerzo que se da a las costuras, mediante repetidas puntadas juntas, en puntos de fuerte tensión.</w:t>
            </w:r>
          </w:p>
        </w:tc>
        <w:tc>
          <w:tcPr>
            <w:tcW w:w="0" w:type="auto"/>
            <w:vMerge/>
            <w:vAlign w:val="center"/>
            <w:hideMark/>
          </w:tcPr>
          <w:p w14:paraId="0AFF456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E172FE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9496F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116F6B0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7A6AA0D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A9777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0E0E4CAB" w14:textId="77777777" w:rsidTr="003420FD">
        <w:trPr>
          <w:trHeight w:val="300"/>
        </w:trPr>
        <w:tc>
          <w:tcPr>
            <w:tcW w:w="0" w:type="auto"/>
            <w:vMerge/>
            <w:vAlign w:val="center"/>
            <w:hideMark/>
          </w:tcPr>
          <w:p w14:paraId="605D284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DF6B8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462D39A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Bandera Colombia Bordada Inyectada en PVC (2.5 x 3.5 cm).</w:t>
            </w:r>
          </w:p>
        </w:tc>
        <w:tc>
          <w:tcPr>
            <w:tcW w:w="0" w:type="auto"/>
            <w:vMerge/>
            <w:vAlign w:val="center"/>
            <w:hideMark/>
          </w:tcPr>
          <w:p w14:paraId="50091E8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8E4BB4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F10F9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3FEF352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56D6B5D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0BCEE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009DA49D" w14:textId="77777777" w:rsidTr="003420FD">
        <w:trPr>
          <w:trHeight w:val="540"/>
        </w:trPr>
        <w:tc>
          <w:tcPr>
            <w:tcW w:w="0" w:type="auto"/>
            <w:vMerge w:val="restart"/>
            <w:vAlign w:val="center"/>
            <w:hideMark/>
          </w:tcPr>
          <w:p w14:paraId="559FE52E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7228043A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  <w:t>Traílla corta</w:t>
            </w:r>
          </w:p>
        </w:tc>
        <w:tc>
          <w:tcPr>
            <w:tcW w:w="0" w:type="auto"/>
            <w:vAlign w:val="center"/>
            <w:hideMark/>
          </w:tcPr>
          <w:p w14:paraId="0437223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Elemento de sujeción corta para control cercano del canino durante desplazamientos, maniobras tácticas o entornos de alta proximidad.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5227E58E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5F9E490F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11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5665A16F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55.410,00 </w:t>
            </w:r>
          </w:p>
        </w:tc>
        <w:tc>
          <w:tcPr>
            <w:tcW w:w="1446" w:type="dxa"/>
            <w:vMerge w:val="restart"/>
            <w:noWrap/>
            <w:vAlign w:val="center"/>
            <w:hideMark/>
          </w:tcPr>
          <w:p w14:paraId="13EF0920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                609.510,00 </w:t>
            </w:r>
          </w:p>
        </w:tc>
        <w:tc>
          <w:tcPr>
            <w:tcW w:w="2116" w:type="dxa"/>
            <w:vMerge w:val="restart"/>
            <w:noWrap/>
            <w:vAlign w:val="center"/>
            <w:hideMark/>
          </w:tcPr>
          <w:p w14:paraId="543DD662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63564B8F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3420FD" w:rsidRPr="00785A37" w14:paraId="5995F20A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3AC0D19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23523F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1BB169B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22"/>
                <w:szCs w:val="22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003140B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C8B640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A89FE7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6AF42F3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34C420D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32D3D4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41BF0AD1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68734A8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9FE7E7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2346BD9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Longitud: entre 1 m y 1,5 m</w:t>
            </w:r>
          </w:p>
        </w:tc>
        <w:tc>
          <w:tcPr>
            <w:tcW w:w="0" w:type="auto"/>
            <w:vMerge/>
            <w:vAlign w:val="center"/>
            <w:hideMark/>
          </w:tcPr>
          <w:p w14:paraId="6BE4880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943282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68D94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31655D7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18BEF5F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EFFCB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0D591752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590EC40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682FAB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09D809F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Material: nylon o poliéster de alta resistencia</w:t>
            </w:r>
          </w:p>
        </w:tc>
        <w:tc>
          <w:tcPr>
            <w:tcW w:w="0" w:type="auto"/>
            <w:vMerge/>
            <w:vAlign w:val="center"/>
            <w:hideMark/>
          </w:tcPr>
          <w:p w14:paraId="4003A61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06C9B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A7669A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7BBECC4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61B0BA7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EEDB1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29A88542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2DE05D3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364B1D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19075B0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Ancho mínimo: 20 mm</w:t>
            </w:r>
          </w:p>
        </w:tc>
        <w:tc>
          <w:tcPr>
            <w:tcW w:w="0" w:type="auto"/>
            <w:vMerge/>
            <w:vAlign w:val="center"/>
            <w:hideMark/>
          </w:tcPr>
          <w:p w14:paraId="4A3CC25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F7409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74DBC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3520711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389EFBE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632E5D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6C652887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410CFD2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A57D81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070ADDC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Resistencia mínima a la tracción: ≥ 250 kg</w:t>
            </w:r>
          </w:p>
        </w:tc>
        <w:tc>
          <w:tcPr>
            <w:tcW w:w="0" w:type="auto"/>
            <w:vMerge/>
            <w:vAlign w:val="center"/>
            <w:hideMark/>
          </w:tcPr>
          <w:p w14:paraId="46EADDD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4CF33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21C7A9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6997263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66A179B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C6959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7CED4D20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7FD0B41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49A73C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3457AE5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Empuñadura: ergonómica y antideslizante</w:t>
            </w:r>
          </w:p>
        </w:tc>
        <w:tc>
          <w:tcPr>
            <w:tcW w:w="0" w:type="auto"/>
            <w:vMerge/>
            <w:vAlign w:val="center"/>
            <w:hideMark/>
          </w:tcPr>
          <w:p w14:paraId="22C944A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5AD7B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1156C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1A3BC47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01ED332C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D0D0F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55605A43" w14:textId="77777777" w:rsidTr="003420FD">
        <w:trPr>
          <w:trHeight w:val="360"/>
        </w:trPr>
        <w:tc>
          <w:tcPr>
            <w:tcW w:w="0" w:type="auto"/>
            <w:vMerge/>
            <w:vAlign w:val="center"/>
            <w:hideMark/>
          </w:tcPr>
          <w:p w14:paraId="36B4BAB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6B604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0859A2A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Gancho: mosquetón metálico de alta resistencia con cierre seguro</w:t>
            </w:r>
          </w:p>
        </w:tc>
        <w:tc>
          <w:tcPr>
            <w:tcW w:w="0" w:type="auto"/>
            <w:vMerge/>
            <w:vAlign w:val="center"/>
            <w:hideMark/>
          </w:tcPr>
          <w:p w14:paraId="71C14A6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50A05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252AA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73E2808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536A24B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A107B8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7E39E23A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6C73A33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B495DE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38A365F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Costuras: dobles o reforzadas</w:t>
            </w:r>
          </w:p>
        </w:tc>
        <w:tc>
          <w:tcPr>
            <w:tcW w:w="0" w:type="auto"/>
            <w:vMerge/>
            <w:vAlign w:val="center"/>
            <w:hideMark/>
          </w:tcPr>
          <w:p w14:paraId="6F8B9DC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30CE7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D6D3F6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03258D7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52B1A3B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E1886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23DFBAAB" w14:textId="77777777" w:rsidTr="003420FD">
        <w:trPr>
          <w:trHeight w:val="360"/>
        </w:trPr>
        <w:tc>
          <w:tcPr>
            <w:tcW w:w="0" w:type="auto"/>
            <w:vMerge/>
            <w:vAlign w:val="center"/>
            <w:hideMark/>
          </w:tcPr>
          <w:p w14:paraId="0DA8C7F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0C93D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4091818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Acabados: sin bordes cortantes ni elementos que generen riesgo</w:t>
            </w:r>
          </w:p>
        </w:tc>
        <w:tc>
          <w:tcPr>
            <w:tcW w:w="0" w:type="auto"/>
            <w:vMerge/>
            <w:vAlign w:val="center"/>
            <w:hideMark/>
          </w:tcPr>
          <w:p w14:paraId="292284F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C52B8D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C88E44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2AAAFE3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7CE67BD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129990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2E635EFA" w14:textId="77777777" w:rsidTr="003420FD">
        <w:trPr>
          <w:trHeight w:val="360"/>
        </w:trPr>
        <w:tc>
          <w:tcPr>
            <w:tcW w:w="0" w:type="auto"/>
            <w:vMerge/>
            <w:vAlign w:val="center"/>
            <w:hideMark/>
          </w:tcPr>
          <w:p w14:paraId="5908FCE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8DAE80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11046B0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Resistencia ambiental: apta para uso en condiciones operacionales</w:t>
            </w:r>
          </w:p>
        </w:tc>
        <w:tc>
          <w:tcPr>
            <w:tcW w:w="0" w:type="auto"/>
            <w:vMerge/>
            <w:vAlign w:val="center"/>
            <w:hideMark/>
          </w:tcPr>
          <w:p w14:paraId="7189AEA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FDF35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6E27B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52F5F3F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409D20D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010D2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6819CF64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353F585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2BD77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5EF4F6D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Color: neutro u operativo</w:t>
            </w:r>
          </w:p>
        </w:tc>
        <w:tc>
          <w:tcPr>
            <w:tcW w:w="0" w:type="auto"/>
            <w:vMerge/>
            <w:vAlign w:val="center"/>
            <w:hideMark/>
          </w:tcPr>
          <w:p w14:paraId="76AEB2C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70D753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A57128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096DAFF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5003523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A7510F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3408E57A" w14:textId="77777777" w:rsidTr="003420FD">
        <w:trPr>
          <w:trHeight w:val="300"/>
        </w:trPr>
        <w:tc>
          <w:tcPr>
            <w:tcW w:w="0" w:type="auto"/>
            <w:vMerge/>
            <w:vAlign w:val="center"/>
            <w:hideMark/>
          </w:tcPr>
          <w:p w14:paraId="4136177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2F8F9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62A47FC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Uso: control directo y desplazamiento</w:t>
            </w:r>
          </w:p>
        </w:tc>
        <w:tc>
          <w:tcPr>
            <w:tcW w:w="0" w:type="auto"/>
            <w:vMerge/>
            <w:vAlign w:val="center"/>
            <w:hideMark/>
          </w:tcPr>
          <w:p w14:paraId="5BC5D82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002C74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A3F0F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4D5F3AF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5965373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0543D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7CBFE44C" w14:textId="77777777" w:rsidTr="003420FD">
        <w:trPr>
          <w:trHeight w:val="290"/>
        </w:trPr>
        <w:tc>
          <w:tcPr>
            <w:tcW w:w="0" w:type="auto"/>
            <w:vMerge w:val="restart"/>
            <w:vAlign w:val="center"/>
            <w:hideMark/>
          </w:tcPr>
          <w:p w14:paraId="545846A5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599B132A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  <w:t>Traílla largo mínimo 10 m</w:t>
            </w:r>
          </w:p>
        </w:tc>
        <w:tc>
          <w:tcPr>
            <w:tcW w:w="0" w:type="auto"/>
            <w:vAlign w:val="center"/>
            <w:hideMark/>
          </w:tcPr>
          <w:p w14:paraId="2D3B0953" w14:textId="77777777" w:rsidR="003420FD" w:rsidRPr="003420FD" w:rsidRDefault="003420FD" w:rsidP="003420FD">
            <w:pPr>
              <w:spacing w:after="0" w:line="240" w:lineRule="auto"/>
              <w:jc w:val="both"/>
              <w:rPr>
                <w:rFonts w:ascii="Aptos Narrow" w:eastAsia="Times New Roman" w:hAnsi="Aptos Narrow" w:cs="Calibri"/>
                <w:color w:val="000000"/>
                <w:sz w:val="22"/>
                <w:szCs w:val="22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4CE1918A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0499338D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10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045B6897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90.627,00 </w:t>
            </w:r>
          </w:p>
        </w:tc>
        <w:tc>
          <w:tcPr>
            <w:tcW w:w="1446" w:type="dxa"/>
            <w:vMerge w:val="restart"/>
            <w:noWrap/>
            <w:vAlign w:val="center"/>
            <w:hideMark/>
          </w:tcPr>
          <w:p w14:paraId="41C81D75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                906.270,00 </w:t>
            </w:r>
          </w:p>
        </w:tc>
        <w:tc>
          <w:tcPr>
            <w:tcW w:w="2116" w:type="dxa"/>
            <w:vMerge w:val="restart"/>
            <w:noWrap/>
            <w:vAlign w:val="center"/>
            <w:hideMark/>
          </w:tcPr>
          <w:p w14:paraId="351ED89D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7B68C0F8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3420FD" w:rsidRPr="00785A37" w14:paraId="7C9D1D70" w14:textId="77777777" w:rsidTr="003420FD">
        <w:trPr>
          <w:trHeight w:val="720"/>
        </w:trPr>
        <w:tc>
          <w:tcPr>
            <w:tcW w:w="0" w:type="auto"/>
            <w:vMerge/>
            <w:vAlign w:val="center"/>
            <w:hideMark/>
          </w:tcPr>
          <w:p w14:paraId="68A641B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33673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480C68A0" w14:textId="77777777" w:rsidR="003420FD" w:rsidRPr="003420FD" w:rsidRDefault="003420FD" w:rsidP="003420FD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Elemento de sujeción para caninos, diseñado para operaciones, entrenamiento y control en espacios abiertos, que permite un amplio rango de movimiento manteniendo el control del animal.</w:t>
            </w:r>
          </w:p>
        </w:tc>
        <w:tc>
          <w:tcPr>
            <w:tcW w:w="0" w:type="auto"/>
            <w:vMerge/>
            <w:vAlign w:val="center"/>
            <w:hideMark/>
          </w:tcPr>
          <w:p w14:paraId="1F16975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B7EC6C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F5B79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6F90D2D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21F5DBA0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F7484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0A196FDB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327F5AE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CE5A0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3961AFA4" w14:textId="77777777" w:rsidR="003420FD" w:rsidRPr="003420FD" w:rsidRDefault="003420FD" w:rsidP="003420FD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Longitud mínima: 10 metros</w:t>
            </w:r>
          </w:p>
        </w:tc>
        <w:tc>
          <w:tcPr>
            <w:tcW w:w="0" w:type="auto"/>
            <w:vMerge/>
            <w:vAlign w:val="center"/>
            <w:hideMark/>
          </w:tcPr>
          <w:p w14:paraId="739BF74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16A2A5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0E6693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425F9CF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6915100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15097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7096DA5D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0CE4D29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16ECC6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52A39EEC" w14:textId="77777777" w:rsidR="003420FD" w:rsidRPr="003420FD" w:rsidRDefault="003420FD" w:rsidP="003420FD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Material: nylon o poliéster de alta resistencia</w:t>
            </w:r>
          </w:p>
        </w:tc>
        <w:tc>
          <w:tcPr>
            <w:tcW w:w="0" w:type="auto"/>
            <w:vMerge/>
            <w:vAlign w:val="center"/>
            <w:hideMark/>
          </w:tcPr>
          <w:p w14:paraId="6A149CF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3D6E31C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5D37D2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2D75A5D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15685DC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FE1B2D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5FFC3F96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6644101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C29B77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477129A6" w14:textId="77777777" w:rsidR="003420FD" w:rsidRPr="003420FD" w:rsidRDefault="003420FD" w:rsidP="003420FD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pt-PT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pt-PT" w:eastAsia="es-CO"/>
              </w:rPr>
              <w:t>Ancho mínimo: 20 mm o diámetro equivalente</w:t>
            </w:r>
          </w:p>
        </w:tc>
        <w:tc>
          <w:tcPr>
            <w:tcW w:w="0" w:type="auto"/>
            <w:vMerge/>
            <w:vAlign w:val="center"/>
            <w:hideMark/>
          </w:tcPr>
          <w:p w14:paraId="5B57AD1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pt-PT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97C80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pt-PT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2E2C19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pt-PT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6029850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pt-PT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33E1998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pt-PT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CC12D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pt-PT" w:eastAsia="es-CO"/>
              </w:rPr>
            </w:pPr>
          </w:p>
        </w:tc>
      </w:tr>
      <w:tr w:rsidR="003420FD" w:rsidRPr="00785A37" w14:paraId="57849A66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6B204A3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pt-PT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0CBE8F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pt-PT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39B4FC36" w14:textId="77777777" w:rsidR="003420FD" w:rsidRPr="003420FD" w:rsidRDefault="003420FD" w:rsidP="003420FD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Resistencia mínima a la tracción: ≥ 250 kg</w:t>
            </w:r>
          </w:p>
        </w:tc>
        <w:tc>
          <w:tcPr>
            <w:tcW w:w="0" w:type="auto"/>
            <w:vMerge/>
            <w:vAlign w:val="center"/>
            <w:hideMark/>
          </w:tcPr>
          <w:p w14:paraId="6F3C6B1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BE582D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DA179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7FC8352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3EABFA9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6B8B85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023D0EF7" w14:textId="77777777" w:rsidTr="003420FD">
        <w:trPr>
          <w:trHeight w:val="360"/>
        </w:trPr>
        <w:tc>
          <w:tcPr>
            <w:tcW w:w="0" w:type="auto"/>
            <w:vMerge/>
            <w:vAlign w:val="center"/>
            <w:hideMark/>
          </w:tcPr>
          <w:p w14:paraId="15242F1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830799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66B5CB68" w14:textId="77777777" w:rsidR="003420FD" w:rsidRPr="003420FD" w:rsidRDefault="003420FD" w:rsidP="003420FD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Gancho: mosquetón metálico en acero inoxidable o aleación reforzada, con sistema de cierre seguro</w:t>
            </w:r>
          </w:p>
        </w:tc>
        <w:tc>
          <w:tcPr>
            <w:tcW w:w="0" w:type="auto"/>
            <w:vMerge/>
            <w:vAlign w:val="center"/>
            <w:hideMark/>
          </w:tcPr>
          <w:p w14:paraId="6749330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E37F3C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90F24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2AAAD8AC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7746FA4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8FC4DA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0A65037C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7B73CBD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607E4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24D87189" w14:textId="77777777" w:rsidR="003420FD" w:rsidRPr="003420FD" w:rsidRDefault="003420FD" w:rsidP="003420FD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Costuras: reforzadas, aptas para uso intensivo</w:t>
            </w:r>
          </w:p>
        </w:tc>
        <w:tc>
          <w:tcPr>
            <w:tcW w:w="0" w:type="auto"/>
            <w:vMerge/>
            <w:vAlign w:val="center"/>
            <w:hideMark/>
          </w:tcPr>
          <w:p w14:paraId="1E885A2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F76BA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E9A53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7B73BD4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2231B45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DFA90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5F557C32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6043628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427642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463B06B6" w14:textId="77777777" w:rsidR="003420FD" w:rsidRPr="003420FD" w:rsidRDefault="003420FD" w:rsidP="003420FD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Acabados: bordes sellados para evitar deshilachado</w:t>
            </w:r>
          </w:p>
        </w:tc>
        <w:tc>
          <w:tcPr>
            <w:tcW w:w="0" w:type="auto"/>
            <w:vMerge/>
            <w:vAlign w:val="center"/>
            <w:hideMark/>
          </w:tcPr>
          <w:p w14:paraId="617D515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A5DBDC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F0405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73E0428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7D64625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F1CCF9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01DD20DA" w14:textId="77777777" w:rsidTr="003420FD">
        <w:trPr>
          <w:trHeight w:val="360"/>
        </w:trPr>
        <w:tc>
          <w:tcPr>
            <w:tcW w:w="0" w:type="auto"/>
            <w:vMerge/>
            <w:vAlign w:val="center"/>
            <w:hideMark/>
          </w:tcPr>
          <w:p w14:paraId="6D8A72E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67524C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5DCD1EF9" w14:textId="77777777" w:rsidR="003420FD" w:rsidRPr="003420FD" w:rsidRDefault="003420FD" w:rsidP="003420FD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Resistencia ambiental: apta para humedad, polvo y exposición solar</w:t>
            </w:r>
          </w:p>
        </w:tc>
        <w:tc>
          <w:tcPr>
            <w:tcW w:w="0" w:type="auto"/>
            <w:vMerge/>
            <w:vAlign w:val="center"/>
            <w:hideMark/>
          </w:tcPr>
          <w:p w14:paraId="212A2FE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7D0EB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AA026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472B22A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5CDD367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D7F25E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1E70AB6A" w14:textId="77777777" w:rsidTr="003420FD">
        <w:trPr>
          <w:trHeight w:val="290"/>
        </w:trPr>
        <w:tc>
          <w:tcPr>
            <w:tcW w:w="0" w:type="auto"/>
            <w:vMerge/>
            <w:vAlign w:val="center"/>
            <w:hideMark/>
          </w:tcPr>
          <w:p w14:paraId="1B42053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CDF2E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4DEC9169" w14:textId="77777777" w:rsidR="003420FD" w:rsidRPr="003420FD" w:rsidRDefault="003420FD" w:rsidP="003420FD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Color: neutro u operativo</w:t>
            </w:r>
          </w:p>
        </w:tc>
        <w:tc>
          <w:tcPr>
            <w:tcW w:w="0" w:type="auto"/>
            <w:vMerge/>
            <w:vAlign w:val="center"/>
            <w:hideMark/>
          </w:tcPr>
          <w:p w14:paraId="07934EE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9469AA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4A7F55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1A7C3AC4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2AE7261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0AD966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6F099E50" w14:textId="77777777" w:rsidTr="003420FD">
        <w:trPr>
          <w:trHeight w:val="300"/>
        </w:trPr>
        <w:tc>
          <w:tcPr>
            <w:tcW w:w="0" w:type="auto"/>
            <w:vMerge/>
            <w:vAlign w:val="center"/>
            <w:hideMark/>
          </w:tcPr>
          <w:p w14:paraId="636CD6D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17B4A4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51DCE56C" w14:textId="77777777" w:rsidR="003420FD" w:rsidRPr="003420FD" w:rsidRDefault="003420FD" w:rsidP="003420FD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Uso: operacional y entrenamiento canino</w:t>
            </w:r>
          </w:p>
        </w:tc>
        <w:tc>
          <w:tcPr>
            <w:tcW w:w="0" w:type="auto"/>
            <w:vMerge/>
            <w:vAlign w:val="center"/>
            <w:hideMark/>
          </w:tcPr>
          <w:p w14:paraId="225A4E7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80996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89AF0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420D6D3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1823117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4612D0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7A49987B" w14:textId="77777777" w:rsidTr="003420FD">
        <w:trPr>
          <w:trHeight w:val="360"/>
        </w:trPr>
        <w:tc>
          <w:tcPr>
            <w:tcW w:w="0" w:type="auto"/>
            <w:vMerge w:val="restart"/>
            <w:vAlign w:val="center"/>
            <w:hideMark/>
          </w:tcPr>
          <w:p w14:paraId="5F0B606A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5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527EBE5D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  <w:t>Juguete Canino</w:t>
            </w:r>
          </w:p>
        </w:tc>
        <w:tc>
          <w:tcPr>
            <w:tcW w:w="0" w:type="auto"/>
            <w:vAlign w:val="center"/>
            <w:hideMark/>
          </w:tcPr>
          <w:p w14:paraId="6359D94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Pelota maciza inyectada de caucho diámetro 6 – 12 cm antitóxica.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08F1CE1E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3F7D0D65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5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3B77B3E2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18.567,00 </w:t>
            </w:r>
          </w:p>
        </w:tc>
        <w:tc>
          <w:tcPr>
            <w:tcW w:w="1446" w:type="dxa"/>
            <w:vMerge w:val="restart"/>
            <w:noWrap/>
            <w:vAlign w:val="center"/>
            <w:hideMark/>
          </w:tcPr>
          <w:p w14:paraId="7A3CB6EC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                  92.835,00 </w:t>
            </w:r>
          </w:p>
        </w:tc>
        <w:tc>
          <w:tcPr>
            <w:tcW w:w="2116" w:type="dxa"/>
            <w:vMerge w:val="restart"/>
            <w:noWrap/>
            <w:vAlign w:val="center"/>
            <w:hideMark/>
          </w:tcPr>
          <w:p w14:paraId="06426310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3BDF22DF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3420FD" w:rsidRPr="00785A37" w14:paraId="6D6E6572" w14:textId="77777777" w:rsidTr="003420FD">
        <w:trPr>
          <w:trHeight w:val="300"/>
        </w:trPr>
        <w:tc>
          <w:tcPr>
            <w:tcW w:w="0" w:type="auto"/>
            <w:vMerge/>
            <w:vAlign w:val="center"/>
            <w:hideMark/>
          </w:tcPr>
          <w:p w14:paraId="746B8DD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D2E0F6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4B11E49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Hecho de TPR no tóxico, seguro y duradero.</w:t>
            </w:r>
          </w:p>
        </w:tc>
        <w:tc>
          <w:tcPr>
            <w:tcW w:w="0" w:type="auto"/>
            <w:vMerge/>
            <w:vAlign w:val="center"/>
            <w:hideMark/>
          </w:tcPr>
          <w:p w14:paraId="087A7C13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DF69FDF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96005FA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53D22B1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40CC51C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969DDC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3EE79A85" w14:textId="77777777" w:rsidTr="003420FD">
        <w:trPr>
          <w:trHeight w:val="360"/>
        </w:trPr>
        <w:tc>
          <w:tcPr>
            <w:tcW w:w="0" w:type="auto"/>
            <w:vMerge w:val="restart"/>
            <w:vAlign w:val="center"/>
            <w:hideMark/>
          </w:tcPr>
          <w:p w14:paraId="3F36C950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6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33D5E87E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  <w:t>Cepillo</w:t>
            </w:r>
          </w:p>
        </w:tc>
        <w:tc>
          <w:tcPr>
            <w:tcW w:w="0" w:type="auto"/>
            <w:vAlign w:val="center"/>
            <w:hideMark/>
          </w:tcPr>
          <w:p w14:paraId="3044E8D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Cepillo tipo rasqueta con puntas en acero inoxidable mango en caucho para perro adulto de pelo corto con estuche en lona.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5EA63DE0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2AA0A12E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5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6F541D47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55.051,00 </w:t>
            </w:r>
          </w:p>
        </w:tc>
        <w:tc>
          <w:tcPr>
            <w:tcW w:w="1446" w:type="dxa"/>
            <w:vMerge w:val="restart"/>
            <w:noWrap/>
            <w:vAlign w:val="center"/>
            <w:hideMark/>
          </w:tcPr>
          <w:p w14:paraId="08F41625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                275.255,00 </w:t>
            </w:r>
          </w:p>
        </w:tc>
        <w:tc>
          <w:tcPr>
            <w:tcW w:w="2116" w:type="dxa"/>
            <w:vMerge w:val="restart"/>
            <w:noWrap/>
            <w:vAlign w:val="center"/>
            <w:hideMark/>
          </w:tcPr>
          <w:p w14:paraId="17024BE8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4E26BB2D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3420FD" w:rsidRPr="00785A37" w14:paraId="3BD8ADE8" w14:textId="77777777" w:rsidTr="003420FD">
        <w:trPr>
          <w:trHeight w:val="370"/>
        </w:trPr>
        <w:tc>
          <w:tcPr>
            <w:tcW w:w="0" w:type="auto"/>
            <w:vMerge/>
            <w:vAlign w:val="center"/>
            <w:hideMark/>
          </w:tcPr>
          <w:p w14:paraId="561FACBE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832D95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71C933D9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El estuche en lona debe tener un pasador para ajustarlo al cinturón del guía canino.</w:t>
            </w:r>
          </w:p>
        </w:tc>
        <w:tc>
          <w:tcPr>
            <w:tcW w:w="0" w:type="auto"/>
            <w:vMerge/>
            <w:vAlign w:val="center"/>
            <w:hideMark/>
          </w:tcPr>
          <w:p w14:paraId="4ED70A16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AAACA61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522C3A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446" w:type="dxa"/>
            <w:vMerge/>
            <w:vAlign w:val="center"/>
            <w:hideMark/>
          </w:tcPr>
          <w:p w14:paraId="51B8C465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2116" w:type="dxa"/>
            <w:vMerge/>
            <w:vAlign w:val="center"/>
            <w:hideMark/>
          </w:tcPr>
          <w:p w14:paraId="385331B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A7A102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3420FD" w:rsidRPr="00785A37" w14:paraId="0C696E94" w14:textId="77777777" w:rsidTr="004C5B35">
        <w:trPr>
          <w:trHeight w:val="317"/>
        </w:trPr>
        <w:tc>
          <w:tcPr>
            <w:tcW w:w="0" w:type="auto"/>
            <w:vAlign w:val="center"/>
            <w:hideMark/>
          </w:tcPr>
          <w:p w14:paraId="02947181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D31BA3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333333"/>
                <w:sz w:val="14"/>
                <w:szCs w:val="14"/>
                <w:lang w:val="es-CO" w:eastAsia="es-CO"/>
              </w:rPr>
              <w:t>Guacal para canino</w:t>
            </w:r>
          </w:p>
        </w:tc>
        <w:tc>
          <w:tcPr>
            <w:tcW w:w="0" w:type="auto"/>
            <w:vAlign w:val="center"/>
            <w:hideMark/>
          </w:tcPr>
          <w:p w14:paraId="24D7F16B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t>Requisitos Técnicos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2.1 Dimensiones (Ejemplo Tamaño No. 500)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Largo: 102 cm ± 2 cm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Ancho: 71 cm ± 2 cm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Alto: 76 cm ± 2 cm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Peso máximo: 26 lb ± 2 lb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2.2 Requisitos Específicos – Estructura Metálica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La estructura metálica de la puerta del guacal deberá ser elaborada en acero inoxidable tipo 304, cumpliendo con las siguientes características: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2.2.1 Composición química del acero inoxidable 304 (%)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Carbono (C): 0.08 % máximo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Manganeso (Mn): 2.00 % máximo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Silicio (Si): 0.75 % máximo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Cromo (Cr): 18.0 % a 20.0 %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Níquel (Ni): 8.0 % a 10.5 %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2.2.2 Propiedades mecánicas mínimas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Resistencia a la tracción: 515 MPa (mínimo)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lastRenderedPageBreak/>
              <w:t>Límite de fluencia: 205 MPa (mínimo)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Elongación (en 50 mm): 40 % (mínimo)</w:t>
            </w: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br/>
              <w:t>Dureza Brinell: Máximo 201</w:t>
            </w:r>
          </w:p>
        </w:tc>
        <w:tc>
          <w:tcPr>
            <w:tcW w:w="0" w:type="auto"/>
            <w:vAlign w:val="center"/>
            <w:hideMark/>
          </w:tcPr>
          <w:p w14:paraId="0B555F01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Arial"/>
                <w:color w:val="000000"/>
                <w:sz w:val="14"/>
                <w:szCs w:val="14"/>
                <w:lang w:val="es-CO" w:eastAsia="es-CO"/>
              </w:rPr>
              <w:lastRenderedPageBreak/>
              <w:t>UNIDAD</w:t>
            </w:r>
          </w:p>
        </w:tc>
        <w:tc>
          <w:tcPr>
            <w:tcW w:w="0" w:type="auto"/>
            <w:noWrap/>
            <w:vAlign w:val="center"/>
            <w:hideMark/>
          </w:tcPr>
          <w:p w14:paraId="652A67A0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17</w:t>
            </w:r>
          </w:p>
        </w:tc>
        <w:tc>
          <w:tcPr>
            <w:tcW w:w="0" w:type="auto"/>
            <w:noWrap/>
            <w:vAlign w:val="center"/>
            <w:hideMark/>
          </w:tcPr>
          <w:p w14:paraId="26D6632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1.619.133,00 </w:t>
            </w:r>
          </w:p>
        </w:tc>
        <w:tc>
          <w:tcPr>
            <w:tcW w:w="1446" w:type="dxa"/>
            <w:noWrap/>
            <w:vAlign w:val="center"/>
            <w:hideMark/>
          </w:tcPr>
          <w:p w14:paraId="09A6BCF1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 xml:space="preserve"> $                                         27.525.261,00 </w:t>
            </w:r>
          </w:p>
        </w:tc>
        <w:tc>
          <w:tcPr>
            <w:tcW w:w="2116" w:type="dxa"/>
            <w:noWrap/>
            <w:vAlign w:val="center"/>
            <w:hideMark/>
          </w:tcPr>
          <w:p w14:paraId="5CAB20FF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14:paraId="2C1DC05D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3420FD" w:rsidRPr="00785A37" w14:paraId="11D0811D" w14:textId="77777777" w:rsidTr="003420FD">
        <w:trPr>
          <w:trHeight w:val="720"/>
        </w:trPr>
        <w:tc>
          <w:tcPr>
            <w:tcW w:w="0" w:type="auto"/>
            <w:gridSpan w:val="5"/>
            <w:shd w:val="clear" w:color="000000" w:fill="CFCFCF"/>
            <w:noWrap/>
            <w:vAlign w:val="center"/>
            <w:hideMark/>
          </w:tcPr>
          <w:p w14:paraId="43C3DF7C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TOTAL</w:t>
            </w:r>
          </w:p>
        </w:tc>
        <w:tc>
          <w:tcPr>
            <w:tcW w:w="0" w:type="auto"/>
            <w:shd w:val="clear" w:color="000000" w:fill="CFCFCF"/>
            <w:noWrap/>
            <w:vAlign w:val="bottom"/>
            <w:hideMark/>
          </w:tcPr>
          <w:p w14:paraId="4C6168F8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22"/>
                <w:szCs w:val="22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46" w:type="dxa"/>
            <w:shd w:val="clear" w:color="000000" w:fill="CFCFCF"/>
            <w:noWrap/>
            <w:vAlign w:val="center"/>
            <w:hideMark/>
          </w:tcPr>
          <w:p w14:paraId="5004D287" w14:textId="77777777" w:rsidR="003420FD" w:rsidRPr="003420FD" w:rsidRDefault="003420FD" w:rsidP="003420FD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 $             29.942.490,00 </w:t>
            </w:r>
          </w:p>
        </w:tc>
        <w:tc>
          <w:tcPr>
            <w:tcW w:w="2116" w:type="dxa"/>
            <w:noWrap/>
            <w:vAlign w:val="bottom"/>
            <w:hideMark/>
          </w:tcPr>
          <w:p w14:paraId="640D561D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22"/>
                <w:szCs w:val="22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bottom"/>
            <w:hideMark/>
          </w:tcPr>
          <w:p w14:paraId="6EAD84E7" w14:textId="77777777" w:rsidR="003420FD" w:rsidRPr="003420FD" w:rsidRDefault="003420FD" w:rsidP="003420FD">
            <w:pPr>
              <w:spacing w:after="0" w:line="240" w:lineRule="auto"/>
              <w:rPr>
                <w:rFonts w:ascii="Aptos Narrow" w:eastAsia="Times New Roman" w:hAnsi="Aptos Narrow" w:cs="Calibri"/>
                <w:color w:val="000000"/>
                <w:sz w:val="22"/>
                <w:szCs w:val="22"/>
                <w:lang w:val="es-CO" w:eastAsia="es-CO"/>
              </w:rPr>
            </w:pPr>
            <w:r w:rsidRPr="003420FD">
              <w:rPr>
                <w:rFonts w:ascii="Aptos Narrow" w:eastAsia="Times New Roman" w:hAnsi="Aptos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5EA4E416" w14:textId="77777777" w:rsidR="003420FD" w:rsidRPr="00785A37" w:rsidRDefault="003420FD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</w:p>
    <w:p w14:paraId="01AE7FE0" w14:textId="77777777" w:rsidR="003420FD" w:rsidRPr="00785A37" w:rsidRDefault="003420FD" w:rsidP="0073586D">
      <w:pPr>
        <w:spacing w:after="0" w:line="240" w:lineRule="auto"/>
        <w:jc w:val="center"/>
        <w:rPr>
          <w:rFonts w:ascii="Aptos Narrow" w:hAnsi="Aptos Narrow" w:cs="Arial"/>
          <w:b/>
          <w:sz w:val="22"/>
          <w:szCs w:val="22"/>
        </w:rPr>
      </w:pPr>
    </w:p>
    <w:p w14:paraId="15B90272" w14:textId="23B7C682" w:rsidR="0073586D" w:rsidRPr="00785A37" w:rsidRDefault="004C5B35" w:rsidP="007B681E">
      <w:pPr>
        <w:pStyle w:val="Textoindependiente"/>
        <w:spacing w:before="24" w:line="264" w:lineRule="auto"/>
        <w:contextualSpacing/>
        <w:jc w:val="both"/>
        <w:rPr>
          <w:rFonts w:ascii="Aptos Narrow" w:hAnsi="Aptos Narrow" w:cs="Arial"/>
        </w:rPr>
      </w:pPr>
      <w:r w:rsidRPr="00785A37">
        <w:rPr>
          <w:rFonts w:ascii="Aptos Narrow" w:hAnsi="Aptos Narrow" w:cs="Arial"/>
          <w:b/>
          <w:bCs/>
        </w:rPr>
        <w:t>NOTA 1.</w:t>
      </w:r>
      <w:r w:rsidRPr="00785A37">
        <w:rPr>
          <w:rFonts w:ascii="Aptos Narrow" w:hAnsi="Aptos Narrow" w:cs="Arial"/>
        </w:rPr>
        <w:t xml:space="preserve"> </w:t>
      </w:r>
      <w:r w:rsidR="003420FD" w:rsidRPr="00785A37">
        <w:rPr>
          <w:rFonts w:ascii="Aptos Narrow" w:hAnsi="Aptos Narrow" w:cs="Arial"/>
        </w:rPr>
        <w:t xml:space="preserve">Este proceso no está sujeto a IVA, debido a que la Agencia Presidencial de Cooperación Internacional de Colombia – APC Colombia expidió el Certificado de Utilidad Común Consecutivo </w:t>
      </w:r>
      <w:r w:rsidRPr="00785A37">
        <w:rPr>
          <w:rFonts w:ascii="Aptos Narrow" w:hAnsi="Aptos Narrow" w:cs="Arial"/>
          <w:lang w:val="es-CO"/>
        </w:rPr>
        <w:t>CUC 260--23-4548</w:t>
      </w:r>
      <w:r w:rsidR="003420FD" w:rsidRPr="00785A37">
        <w:rPr>
          <w:rFonts w:ascii="Aptos Narrow" w:hAnsi="Aptos Narrow" w:cs="Arial"/>
        </w:rPr>
        <w:t>, de conformidad con lo dispuesto en el Decreto 1651 de 2021 y la Ley 2010 de 2019.</w:t>
      </w:r>
    </w:p>
    <w:p w14:paraId="70170CB3" w14:textId="320C7984" w:rsidR="004B1325" w:rsidRPr="00785A37" w:rsidRDefault="004B1325" w:rsidP="0073586D">
      <w:pPr>
        <w:pStyle w:val="Textoindependiente"/>
        <w:jc w:val="both"/>
        <w:rPr>
          <w:rFonts w:ascii="Aptos Narrow" w:hAnsi="Aptos Narrow" w:cs="Arial"/>
        </w:rPr>
      </w:pPr>
    </w:p>
    <w:p w14:paraId="3E75BF85" w14:textId="47D3EB19" w:rsidR="00266BB9" w:rsidRPr="00785A37" w:rsidRDefault="00266BB9" w:rsidP="0073586D">
      <w:pPr>
        <w:pStyle w:val="Textoindependiente"/>
        <w:jc w:val="both"/>
        <w:rPr>
          <w:rFonts w:ascii="Aptos Narrow" w:hAnsi="Aptos Narrow"/>
        </w:rPr>
      </w:pPr>
      <w:r w:rsidRPr="00785A37">
        <w:rPr>
          <w:rFonts w:ascii="Aptos Narrow" w:hAnsi="Aptos Narrow" w:cs="Arial"/>
          <w:b/>
        </w:rPr>
        <w:t xml:space="preserve">NOTA </w:t>
      </w:r>
      <w:r w:rsidR="004C5B35" w:rsidRPr="00785A37">
        <w:rPr>
          <w:rFonts w:ascii="Aptos Narrow" w:hAnsi="Aptos Narrow" w:cs="Arial"/>
          <w:b/>
        </w:rPr>
        <w:t xml:space="preserve">2: </w:t>
      </w:r>
      <w:r w:rsidRPr="00785A37">
        <w:rPr>
          <w:rFonts w:ascii="Aptos Narrow" w:hAnsi="Aptos Narrow"/>
        </w:rPr>
        <w:t xml:space="preserve">El proponente </w:t>
      </w:r>
      <w:r w:rsidRPr="00785A37">
        <w:rPr>
          <w:rFonts w:ascii="Aptos Narrow" w:hAnsi="Aptos Narrow"/>
          <w:u w:val="single"/>
        </w:rPr>
        <w:t>NO</w:t>
      </w:r>
      <w:r w:rsidRPr="00785A37">
        <w:rPr>
          <w:rFonts w:ascii="Aptos Narrow" w:hAnsi="Aptos Narrow"/>
        </w:rPr>
        <w:t xml:space="preserve"> podrá ofrecer valores unitarios superiores a los valores máximos de referencia establecidos por la Entidad. La sumatoria de los valores unitarios ofertados se utilizará únicamente para efectos de comparación y evaluación económica de las ofertas y no corresponderá al valor del contrato.</w:t>
      </w:r>
      <w:r w:rsidR="004C5B35" w:rsidRPr="00785A37">
        <w:rPr>
          <w:rFonts w:ascii="Aptos Narrow" w:hAnsi="Aptos Narrow"/>
        </w:rPr>
        <w:t xml:space="preserve"> El valor de la oferta deberá incluir todos los costos necesarios para el suministro del bien, en estricto cumplimiento de las especificaciones técnicas requeridas.</w:t>
      </w:r>
    </w:p>
    <w:p w14:paraId="39E3C42B" w14:textId="77777777" w:rsidR="004C5B35" w:rsidRPr="00785A37" w:rsidRDefault="004C5B35" w:rsidP="0073586D">
      <w:pPr>
        <w:pStyle w:val="Textoindependiente"/>
        <w:jc w:val="both"/>
        <w:rPr>
          <w:rFonts w:ascii="Aptos Narrow" w:hAnsi="Aptos Narrow"/>
        </w:rPr>
      </w:pPr>
    </w:p>
    <w:p w14:paraId="25642832" w14:textId="2E45B877" w:rsidR="004C5B35" w:rsidRPr="00785A37" w:rsidRDefault="004C5B35" w:rsidP="0073586D">
      <w:pPr>
        <w:pStyle w:val="Textoindependiente"/>
        <w:jc w:val="both"/>
        <w:rPr>
          <w:rFonts w:ascii="Aptos Narrow" w:hAnsi="Aptos Narrow" w:cs="Arial"/>
        </w:rPr>
      </w:pPr>
      <w:r w:rsidRPr="00785A37">
        <w:rPr>
          <w:rFonts w:ascii="Aptos Narrow" w:hAnsi="Aptos Narrow" w:cs="Arial"/>
        </w:rPr>
        <w:t>El oferente debe proyectar su presupuesto teniendo en cuenta que dentro del valor están considerados todos los gastos en que incurra para la presentación de la propuesta, y los impuestos de ley que apliquen al contrato.</w:t>
      </w:r>
    </w:p>
    <w:p w14:paraId="34800283" w14:textId="77777777" w:rsidR="004C5B35" w:rsidRPr="00785A37" w:rsidRDefault="004C5B35" w:rsidP="0073586D">
      <w:pPr>
        <w:pStyle w:val="Textoindependiente"/>
        <w:jc w:val="both"/>
        <w:rPr>
          <w:rFonts w:ascii="Aptos Narrow" w:hAnsi="Aptos Narrow" w:cs="Arial"/>
        </w:rPr>
      </w:pPr>
    </w:p>
    <w:p w14:paraId="16BF267E" w14:textId="77777777" w:rsidR="004C5B35" w:rsidRPr="00785A37" w:rsidRDefault="004C5B35" w:rsidP="0073586D">
      <w:pPr>
        <w:pStyle w:val="Textoindependiente"/>
        <w:jc w:val="both"/>
        <w:rPr>
          <w:rFonts w:ascii="Aptos Narrow" w:hAnsi="Aptos Narrow" w:cs="Arial"/>
        </w:rPr>
      </w:pPr>
    </w:p>
    <w:tbl>
      <w:tblPr>
        <w:tblStyle w:val="TableNormal"/>
        <w:tblW w:w="0" w:type="auto"/>
        <w:tblInd w:w="2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2"/>
        <w:gridCol w:w="5245"/>
      </w:tblGrid>
      <w:tr w:rsidR="004C5B35" w:rsidRPr="00785A37" w14:paraId="51569D12" w14:textId="77777777" w:rsidTr="00EC3879">
        <w:trPr>
          <w:trHeight w:val="566"/>
        </w:trPr>
        <w:tc>
          <w:tcPr>
            <w:tcW w:w="3142" w:type="dxa"/>
          </w:tcPr>
          <w:p w14:paraId="28A563FA" w14:textId="77777777" w:rsidR="004C5B35" w:rsidRPr="00785A37" w:rsidRDefault="004C5B35" w:rsidP="00EC3879">
            <w:pPr>
              <w:pStyle w:val="TableParagraph"/>
              <w:spacing w:before="42" w:line="264" w:lineRule="auto"/>
              <w:ind w:left="121"/>
              <w:contextualSpacing/>
              <w:rPr>
                <w:rFonts w:ascii="Aptos Narrow" w:hAnsi="Aptos Narrow"/>
              </w:rPr>
            </w:pPr>
            <w:bookmarkStart w:id="0" w:name="_Hlk228269899"/>
            <w:r w:rsidRPr="00785A37">
              <w:rPr>
                <w:rFonts w:ascii="Aptos Narrow" w:hAnsi="Aptos Narrow"/>
                <w:spacing w:val="-6"/>
              </w:rPr>
              <w:t>Nombre</w:t>
            </w:r>
            <w:r w:rsidRPr="00785A37">
              <w:rPr>
                <w:rFonts w:ascii="Aptos Narrow" w:hAnsi="Aptos Narrow"/>
                <w:spacing w:val="-10"/>
              </w:rPr>
              <w:t xml:space="preserve"> </w:t>
            </w:r>
            <w:r w:rsidRPr="00785A37">
              <w:rPr>
                <w:rFonts w:ascii="Aptos Narrow" w:hAnsi="Aptos Narrow"/>
                <w:spacing w:val="-6"/>
              </w:rPr>
              <w:t>del</w:t>
            </w:r>
            <w:r w:rsidRPr="00785A37">
              <w:rPr>
                <w:rFonts w:ascii="Aptos Narrow" w:hAnsi="Aptos Narrow"/>
                <w:spacing w:val="-9"/>
              </w:rPr>
              <w:t xml:space="preserve"> </w:t>
            </w:r>
            <w:r w:rsidRPr="00785A37">
              <w:rPr>
                <w:rFonts w:ascii="Aptos Narrow" w:hAnsi="Aptos Narrow"/>
                <w:spacing w:val="-6"/>
              </w:rPr>
              <w:t xml:space="preserve">Representante </w:t>
            </w:r>
            <w:r w:rsidRPr="00785A37">
              <w:rPr>
                <w:rFonts w:ascii="Aptos Narrow" w:hAnsi="Aptos Narrow"/>
                <w:spacing w:val="-2"/>
              </w:rPr>
              <w:t>Legal:</w:t>
            </w:r>
          </w:p>
        </w:tc>
        <w:tc>
          <w:tcPr>
            <w:tcW w:w="5245" w:type="dxa"/>
          </w:tcPr>
          <w:p w14:paraId="6BF92D95" w14:textId="77777777" w:rsidR="004C5B35" w:rsidRPr="00785A37" w:rsidRDefault="004C5B35" w:rsidP="00EC3879">
            <w:pPr>
              <w:pStyle w:val="TableParagraph"/>
              <w:spacing w:line="264" w:lineRule="auto"/>
              <w:contextualSpacing/>
              <w:rPr>
                <w:rFonts w:ascii="Aptos Narrow" w:hAnsi="Aptos Narrow"/>
              </w:rPr>
            </w:pPr>
          </w:p>
        </w:tc>
      </w:tr>
      <w:tr w:rsidR="004C5B35" w:rsidRPr="00785A37" w14:paraId="0E34DE0C" w14:textId="77777777" w:rsidTr="00EC3879">
        <w:trPr>
          <w:trHeight w:val="423"/>
        </w:trPr>
        <w:tc>
          <w:tcPr>
            <w:tcW w:w="3142" w:type="dxa"/>
          </w:tcPr>
          <w:p w14:paraId="02D4A3C5" w14:textId="77777777" w:rsidR="004C5B35" w:rsidRPr="00785A37" w:rsidRDefault="004C5B35" w:rsidP="00EC3879">
            <w:pPr>
              <w:pStyle w:val="TableParagraph"/>
              <w:spacing w:before="55" w:line="264" w:lineRule="auto"/>
              <w:ind w:left="121"/>
              <w:contextualSpacing/>
              <w:rPr>
                <w:rFonts w:ascii="Aptos Narrow" w:hAnsi="Aptos Narrow"/>
              </w:rPr>
            </w:pPr>
            <w:r w:rsidRPr="00785A37">
              <w:rPr>
                <w:rFonts w:ascii="Aptos Narrow" w:hAnsi="Aptos Narrow"/>
                <w:w w:val="90"/>
              </w:rPr>
              <w:t>C.C.</w:t>
            </w:r>
            <w:r w:rsidRPr="00785A37">
              <w:rPr>
                <w:rFonts w:ascii="Aptos Narrow" w:hAnsi="Aptos Narrow"/>
                <w:spacing w:val="-5"/>
                <w:w w:val="90"/>
              </w:rPr>
              <w:t xml:space="preserve"> </w:t>
            </w:r>
            <w:r w:rsidRPr="00785A37">
              <w:rPr>
                <w:rFonts w:ascii="Aptos Narrow" w:hAnsi="Aptos Narrow"/>
                <w:w w:val="90"/>
              </w:rPr>
              <w:t>o</w:t>
            </w:r>
            <w:r w:rsidRPr="00785A37">
              <w:rPr>
                <w:rFonts w:ascii="Aptos Narrow" w:hAnsi="Aptos Narrow"/>
                <w:spacing w:val="-5"/>
                <w:w w:val="90"/>
              </w:rPr>
              <w:t xml:space="preserve"> </w:t>
            </w:r>
            <w:r w:rsidRPr="00785A37">
              <w:rPr>
                <w:rFonts w:ascii="Aptos Narrow" w:hAnsi="Aptos Narrow"/>
                <w:spacing w:val="-4"/>
                <w:w w:val="90"/>
              </w:rPr>
              <w:t>NIT.</w:t>
            </w:r>
          </w:p>
        </w:tc>
        <w:tc>
          <w:tcPr>
            <w:tcW w:w="5245" w:type="dxa"/>
          </w:tcPr>
          <w:p w14:paraId="329B6315" w14:textId="77777777" w:rsidR="004C5B35" w:rsidRPr="00785A37" w:rsidRDefault="004C5B35" w:rsidP="00EC3879">
            <w:pPr>
              <w:pStyle w:val="TableParagraph"/>
              <w:spacing w:line="264" w:lineRule="auto"/>
              <w:contextualSpacing/>
              <w:rPr>
                <w:rFonts w:ascii="Aptos Narrow" w:hAnsi="Aptos Narrow"/>
              </w:rPr>
            </w:pPr>
          </w:p>
        </w:tc>
      </w:tr>
      <w:tr w:rsidR="004C5B35" w:rsidRPr="00785A37" w14:paraId="4DEEA646" w14:textId="77777777" w:rsidTr="00EC3879">
        <w:trPr>
          <w:trHeight w:val="423"/>
        </w:trPr>
        <w:tc>
          <w:tcPr>
            <w:tcW w:w="3142" w:type="dxa"/>
          </w:tcPr>
          <w:p w14:paraId="1D372C6E" w14:textId="77777777" w:rsidR="004C5B35" w:rsidRPr="00785A37" w:rsidRDefault="004C5B35" w:rsidP="00EC3879">
            <w:pPr>
              <w:pStyle w:val="TableParagraph"/>
              <w:spacing w:before="55" w:line="264" w:lineRule="auto"/>
              <w:ind w:left="121"/>
              <w:contextualSpacing/>
              <w:rPr>
                <w:rFonts w:ascii="Aptos Narrow" w:hAnsi="Aptos Narrow"/>
              </w:rPr>
            </w:pPr>
            <w:r w:rsidRPr="00785A37">
              <w:rPr>
                <w:rFonts w:ascii="Aptos Narrow" w:hAnsi="Aptos Narrow"/>
                <w:spacing w:val="-2"/>
              </w:rPr>
              <w:lastRenderedPageBreak/>
              <w:t>Dirección</w:t>
            </w:r>
          </w:p>
        </w:tc>
        <w:tc>
          <w:tcPr>
            <w:tcW w:w="5245" w:type="dxa"/>
          </w:tcPr>
          <w:p w14:paraId="68B04908" w14:textId="77777777" w:rsidR="004C5B35" w:rsidRPr="00785A37" w:rsidRDefault="004C5B35" w:rsidP="00EC3879">
            <w:pPr>
              <w:pStyle w:val="TableParagraph"/>
              <w:spacing w:line="264" w:lineRule="auto"/>
              <w:contextualSpacing/>
              <w:rPr>
                <w:rFonts w:ascii="Aptos Narrow" w:hAnsi="Aptos Narrow"/>
              </w:rPr>
            </w:pPr>
          </w:p>
        </w:tc>
      </w:tr>
      <w:tr w:rsidR="004C5B35" w:rsidRPr="00785A37" w14:paraId="59CE23E3" w14:textId="77777777" w:rsidTr="00EC3879">
        <w:trPr>
          <w:trHeight w:val="426"/>
        </w:trPr>
        <w:tc>
          <w:tcPr>
            <w:tcW w:w="3142" w:type="dxa"/>
          </w:tcPr>
          <w:p w14:paraId="576DBA9F" w14:textId="77777777" w:rsidR="004C5B35" w:rsidRPr="00785A37" w:rsidRDefault="004C5B35" w:rsidP="00EC3879">
            <w:pPr>
              <w:pStyle w:val="TableParagraph"/>
              <w:spacing w:before="57" w:line="264" w:lineRule="auto"/>
              <w:ind w:left="121"/>
              <w:contextualSpacing/>
              <w:rPr>
                <w:rFonts w:ascii="Aptos Narrow" w:hAnsi="Aptos Narrow"/>
              </w:rPr>
            </w:pPr>
            <w:r w:rsidRPr="00785A37">
              <w:rPr>
                <w:rFonts w:ascii="Aptos Narrow" w:hAnsi="Aptos Narrow"/>
                <w:spacing w:val="-2"/>
              </w:rPr>
              <w:t>Teléfono:</w:t>
            </w:r>
          </w:p>
        </w:tc>
        <w:tc>
          <w:tcPr>
            <w:tcW w:w="5245" w:type="dxa"/>
          </w:tcPr>
          <w:p w14:paraId="279D54E2" w14:textId="77777777" w:rsidR="004C5B35" w:rsidRPr="00785A37" w:rsidRDefault="004C5B35" w:rsidP="00EC3879">
            <w:pPr>
              <w:pStyle w:val="TableParagraph"/>
              <w:spacing w:line="264" w:lineRule="auto"/>
              <w:contextualSpacing/>
              <w:rPr>
                <w:rFonts w:ascii="Aptos Narrow" w:hAnsi="Aptos Narrow"/>
              </w:rPr>
            </w:pPr>
          </w:p>
        </w:tc>
      </w:tr>
      <w:tr w:rsidR="004C5B35" w:rsidRPr="00785A37" w14:paraId="46FB1E38" w14:textId="77777777" w:rsidTr="00EC3879">
        <w:trPr>
          <w:trHeight w:val="423"/>
        </w:trPr>
        <w:tc>
          <w:tcPr>
            <w:tcW w:w="3142" w:type="dxa"/>
          </w:tcPr>
          <w:p w14:paraId="5443A7BC" w14:textId="77777777" w:rsidR="004C5B35" w:rsidRPr="00785A37" w:rsidRDefault="004C5B35" w:rsidP="00EC3879">
            <w:pPr>
              <w:pStyle w:val="TableParagraph"/>
              <w:spacing w:before="54" w:line="264" w:lineRule="auto"/>
              <w:ind w:left="121"/>
              <w:contextualSpacing/>
              <w:rPr>
                <w:rFonts w:ascii="Aptos Narrow" w:hAnsi="Aptos Narrow"/>
              </w:rPr>
            </w:pPr>
            <w:r w:rsidRPr="00785A37">
              <w:rPr>
                <w:rFonts w:ascii="Aptos Narrow" w:hAnsi="Aptos Narrow"/>
                <w:spacing w:val="-4"/>
              </w:rPr>
              <w:t>Fax:</w:t>
            </w:r>
          </w:p>
        </w:tc>
        <w:tc>
          <w:tcPr>
            <w:tcW w:w="5245" w:type="dxa"/>
          </w:tcPr>
          <w:p w14:paraId="4286C332" w14:textId="77777777" w:rsidR="004C5B35" w:rsidRPr="00785A37" w:rsidRDefault="004C5B35" w:rsidP="00EC3879">
            <w:pPr>
              <w:pStyle w:val="TableParagraph"/>
              <w:spacing w:line="264" w:lineRule="auto"/>
              <w:contextualSpacing/>
              <w:rPr>
                <w:rFonts w:ascii="Aptos Narrow" w:hAnsi="Aptos Narrow"/>
              </w:rPr>
            </w:pPr>
          </w:p>
        </w:tc>
      </w:tr>
      <w:tr w:rsidR="004C5B35" w:rsidRPr="00785A37" w14:paraId="5CDAC133" w14:textId="77777777" w:rsidTr="00EC3879">
        <w:trPr>
          <w:trHeight w:val="426"/>
        </w:trPr>
        <w:tc>
          <w:tcPr>
            <w:tcW w:w="3142" w:type="dxa"/>
          </w:tcPr>
          <w:p w14:paraId="2AC32801" w14:textId="77777777" w:rsidR="004C5B35" w:rsidRPr="00785A37" w:rsidRDefault="004C5B35" w:rsidP="00EC3879">
            <w:pPr>
              <w:pStyle w:val="TableParagraph"/>
              <w:spacing w:before="57" w:line="264" w:lineRule="auto"/>
              <w:ind w:left="121"/>
              <w:contextualSpacing/>
              <w:rPr>
                <w:rFonts w:ascii="Aptos Narrow" w:hAnsi="Aptos Narrow"/>
              </w:rPr>
            </w:pPr>
            <w:r w:rsidRPr="00785A37">
              <w:rPr>
                <w:rFonts w:ascii="Aptos Narrow" w:hAnsi="Aptos Narrow"/>
                <w:spacing w:val="-2"/>
              </w:rPr>
              <w:t>Email:</w:t>
            </w:r>
          </w:p>
        </w:tc>
        <w:tc>
          <w:tcPr>
            <w:tcW w:w="5245" w:type="dxa"/>
          </w:tcPr>
          <w:p w14:paraId="1BE28A27" w14:textId="77777777" w:rsidR="004C5B35" w:rsidRPr="00785A37" w:rsidRDefault="004C5B35" w:rsidP="00EC3879">
            <w:pPr>
              <w:pStyle w:val="TableParagraph"/>
              <w:spacing w:line="264" w:lineRule="auto"/>
              <w:contextualSpacing/>
              <w:rPr>
                <w:rFonts w:ascii="Aptos Narrow" w:hAnsi="Aptos Narrow"/>
              </w:rPr>
            </w:pPr>
          </w:p>
        </w:tc>
      </w:tr>
      <w:bookmarkEnd w:id="0"/>
    </w:tbl>
    <w:p w14:paraId="7CAD8A73" w14:textId="77777777" w:rsidR="004C5B35" w:rsidRPr="00785A37" w:rsidRDefault="004C5B35" w:rsidP="0073586D">
      <w:pPr>
        <w:pStyle w:val="Textoindependiente"/>
        <w:jc w:val="both"/>
        <w:rPr>
          <w:rFonts w:ascii="Aptos Narrow" w:hAnsi="Aptos Narrow" w:cs="Arial"/>
          <w:b/>
        </w:rPr>
      </w:pPr>
    </w:p>
    <w:p w14:paraId="5BF4564E" w14:textId="77777777" w:rsidR="004C5B35" w:rsidRPr="00785A37" w:rsidRDefault="004C5B35" w:rsidP="004C5B35">
      <w:pPr>
        <w:pStyle w:val="Textoindependiente"/>
        <w:spacing w:line="264" w:lineRule="auto"/>
        <w:contextualSpacing/>
        <w:jc w:val="both"/>
        <w:rPr>
          <w:rFonts w:ascii="Aptos Narrow" w:hAnsi="Aptos Narrow" w:cs="Arial"/>
        </w:rPr>
      </w:pPr>
      <w:r w:rsidRPr="00785A37">
        <w:rPr>
          <w:rFonts w:ascii="Aptos Narrow" w:hAnsi="Aptos Narrow" w:cs="Arial"/>
          <w:noProof/>
        </w:rPr>
        <w:drawing>
          <wp:anchor distT="0" distB="0" distL="0" distR="0" simplePos="0" relativeHeight="251659264" behindDoc="0" locked="0" layoutInCell="1" allowOverlap="1" wp14:anchorId="33095962" wp14:editId="08B6E3FD">
            <wp:simplePos x="0" y="0"/>
            <wp:positionH relativeFrom="page">
              <wp:posOffset>1094739</wp:posOffset>
            </wp:positionH>
            <wp:positionV relativeFrom="page">
              <wp:posOffset>9384665</wp:posOffset>
            </wp:positionV>
            <wp:extent cx="5526405" cy="36193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6405" cy="361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85A37">
        <w:rPr>
          <w:rFonts w:ascii="Aptos Narrow" w:hAnsi="Aptos Narrow" w:cs="Arial"/>
        </w:rPr>
        <w:t>En constancia de lo anterior, y como manifestación de la aceptación de los compromisos incorporados en el presente documento, se firma el mismo en la ciudad</w:t>
      </w:r>
      <w:r w:rsidRPr="00785A37">
        <w:rPr>
          <w:rFonts w:ascii="Aptos Narrow" w:hAnsi="Aptos Narrow" w:cs="Arial"/>
          <w:spacing w:val="40"/>
        </w:rPr>
        <w:t xml:space="preserve"> </w:t>
      </w:r>
      <w:r w:rsidRPr="00785A37">
        <w:rPr>
          <w:rFonts w:ascii="Aptos Narrow" w:hAnsi="Aptos Narrow" w:cs="Arial"/>
        </w:rPr>
        <w:t xml:space="preserve">de ____________, a los </w:t>
      </w:r>
      <w:r w:rsidRPr="00785A37">
        <w:rPr>
          <w:rFonts w:ascii="Aptos Narrow" w:hAnsi="Aptos Narrow" w:cs="Arial"/>
          <w:spacing w:val="-6"/>
        </w:rPr>
        <w:t>____________.</w:t>
      </w:r>
    </w:p>
    <w:p w14:paraId="479FDA28" w14:textId="77777777" w:rsidR="004C5B35" w:rsidRPr="00785A37" w:rsidRDefault="004C5B35" w:rsidP="004C5B35">
      <w:pPr>
        <w:pStyle w:val="Textoindependiente"/>
        <w:spacing w:line="264" w:lineRule="auto"/>
        <w:contextualSpacing/>
        <w:rPr>
          <w:rFonts w:ascii="Aptos Narrow" w:hAnsi="Aptos Narrow" w:cs="Arial"/>
        </w:rPr>
      </w:pPr>
    </w:p>
    <w:p w14:paraId="5A8118FB" w14:textId="77777777" w:rsidR="004C5B35" w:rsidRPr="00785A37" w:rsidRDefault="004C5B35" w:rsidP="004C5B35">
      <w:pPr>
        <w:pStyle w:val="Textoindependiente"/>
        <w:spacing w:line="264" w:lineRule="auto"/>
        <w:contextualSpacing/>
        <w:rPr>
          <w:rFonts w:ascii="Aptos Narrow" w:hAnsi="Aptos Narrow" w:cs="Arial"/>
        </w:rPr>
      </w:pPr>
    </w:p>
    <w:p w14:paraId="25A836F8" w14:textId="77777777" w:rsidR="004C5B35" w:rsidRPr="00785A37" w:rsidRDefault="004C5B35" w:rsidP="004C5B35">
      <w:pPr>
        <w:tabs>
          <w:tab w:val="left" w:pos="6544"/>
        </w:tabs>
        <w:spacing w:line="264" w:lineRule="auto"/>
        <w:ind w:left="161"/>
        <w:contextualSpacing/>
        <w:jc w:val="both"/>
        <w:rPr>
          <w:rFonts w:ascii="Aptos Narrow" w:hAnsi="Aptos Narrow" w:cs="Arial"/>
          <w:i/>
        </w:rPr>
      </w:pPr>
      <w:r w:rsidRPr="00785A37">
        <w:rPr>
          <w:rFonts w:ascii="Aptos Narrow" w:hAnsi="Aptos Narrow" w:cs="Arial"/>
          <w:i/>
        </w:rPr>
        <w:t xml:space="preserve">FIRMA: </w:t>
      </w:r>
      <w:r w:rsidRPr="00785A37">
        <w:rPr>
          <w:rFonts w:ascii="Aptos Narrow" w:hAnsi="Aptos Narrow" w:cs="Arial"/>
          <w:i/>
          <w:u w:val="single"/>
        </w:rPr>
        <w:tab/>
      </w:r>
    </w:p>
    <w:p w14:paraId="41517D25" w14:textId="77777777" w:rsidR="004C5B35" w:rsidRPr="00785A37" w:rsidRDefault="004C5B35" w:rsidP="004C5B35">
      <w:pPr>
        <w:spacing w:before="251" w:line="264" w:lineRule="auto"/>
        <w:ind w:left="161"/>
        <w:contextualSpacing/>
        <w:rPr>
          <w:rFonts w:ascii="Aptos Narrow" w:hAnsi="Aptos Narrow" w:cs="Arial"/>
          <w:i/>
        </w:rPr>
      </w:pPr>
      <w:r w:rsidRPr="00785A37">
        <w:rPr>
          <w:rFonts w:ascii="Aptos Narrow" w:hAnsi="Aptos Narrow" w:cs="Arial"/>
          <w:i/>
          <w:spacing w:val="-2"/>
        </w:rPr>
        <w:t>Nombre</w:t>
      </w:r>
      <w:r w:rsidRPr="00785A37">
        <w:rPr>
          <w:rFonts w:ascii="Aptos Narrow" w:hAnsi="Aptos Narrow" w:cs="Arial"/>
          <w:i/>
          <w:spacing w:val="-9"/>
        </w:rPr>
        <w:t xml:space="preserve"> </w:t>
      </w:r>
      <w:r w:rsidRPr="00785A37">
        <w:rPr>
          <w:rFonts w:ascii="Aptos Narrow" w:hAnsi="Aptos Narrow" w:cs="Arial"/>
          <w:i/>
          <w:spacing w:val="-2"/>
        </w:rPr>
        <w:t>del</w:t>
      </w:r>
      <w:r w:rsidRPr="00785A37">
        <w:rPr>
          <w:rFonts w:ascii="Aptos Narrow" w:hAnsi="Aptos Narrow" w:cs="Arial"/>
          <w:i/>
          <w:spacing w:val="-10"/>
        </w:rPr>
        <w:t xml:space="preserve"> </w:t>
      </w:r>
      <w:r w:rsidRPr="00785A37">
        <w:rPr>
          <w:rFonts w:ascii="Aptos Narrow" w:hAnsi="Aptos Narrow" w:cs="Arial"/>
          <w:i/>
          <w:spacing w:val="-2"/>
        </w:rPr>
        <w:t>REPRESENTANTE</w:t>
      </w:r>
      <w:r w:rsidRPr="00785A37">
        <w:rPr>
          <w:rFonts w:ascii="Aptos Narrow" w:hAnsi="Aptos Narrow" w:cs="Arial"/>
          <w:i/>
          <w:spacing w:val="-9"/>
        </w:rPr>
        <w:t xml:space="preserve"> </w:t>
      </w:r>
      <w:r w:rsidRPr="00785A37">
        <w:rPr>
          <w:rFonts w:ascii="Aptos Narrow" w:hAnsi="Aptos Narrow" w:cs="Arial"/>
          <w:i/>
          <w:spacing w:val="-4"/>
        </w:rPr>
        <w:t>LEGAL</w:t>
      </w:r>
    </w:p>
    <w:p w14:paraId="6E3ABEFE" w14:textId="77777777" w:rsidR="004C5B35" w:rsidRPr="00785A37" w:rsidRDefault="004C5B35" w:rsidP="004C5B35">
      <w:pPr>
        <w:pStyle w:val="Textoindependiente"/>
        <w:spacing w:before="2" w:line="264" w:lineRule="auto"/>
        <w:ind w:left="161"/>
        <w:contextualSpacing/>
        <w:rPr>
          <w:rFonts w:ascii="Aptos Narrow" w:hAnsi="Aptos Narrow" w:cs="Arial"/>
        </w:rPr>
      </w:pPr>
      <w:r w:rsidRPr="00785A37">
        <w:rPr>
          <w:rFonts w:ascii="Aptos Narrow" w:hAnsi="Aptos Narrow" w:cs="Arial"/>
          <w:spacing w:val="-5"/>
        </w:rPr>
        <w:t>CC</w:t>
      </w:r>
    </w:p>
    <w:p w14:paraId="5EBE0C36" w14:textId="77777777" w:rsidR="004C5B35" w:rsidRPr="00785A37" w:rsidRDefault="004C5B35" w:rsidP="004C5B35">
      <w:pPr>
        <w:pStyle w:val="Textoindependiente"/>
        <w:spacing w:before="252" w:line="264" w:lineRule="auto"/>
        <w:contextualSpacing/>
        <w:rPr>
          <w:rFonts w:ascii="Aptos Narrow" w:hAnsi="Aptos Narrow" w:cs="Arial"/>
        </w:rPr>
      </w:pPr>
    </w:p>
    <w:p w14:paraId="3BE749DC" w14:textId="77777777" w:rsidR="004C5B35" w:rsidRPr="00785A37" w:rsidRDefault="004C5B35" w:rsidP="004C5B35">
      <w:pPr>
        <w:pStyle w:val="Textoindependiente"/>
        <w:spacing w:line="264" w:lineRule="auto"/>
        <w:ind w:left="161" w:right="591"/>
        <w:contextualSpacing/>
        <w:jc w:val="both"/>
        <w:rPr>
          <w:rFonts w:ascii="Aptos Narrow" w:hAnsi="Aptos Narrow" w:cs="Arial"/>
        </w:rPr>
      </w:pPr>
      <w:r w:rsidRPr="00785A37">
        <w:rPr>
          <w:rFonts w:ascii="Aptos Narrow" w:hAnsi="Aptos Narrow" w:cs="Arial"/>
        </w:rPr>
        <w:t>SUSCRIBIRÁN EL DOCUMENTO TODOS LOS INTEGRANTES DEL PROPONENTE SI ES PLURAL, A TRAVÉS DE LOS REPRESENTANTES LEGALES ACREDITADOS DENTRO DE LOS DOCUMENTOS DE EXISTENCIA Y REPRESENTACIÓN LEGAL Y/O PODERES CONFERIDOS Y ALLEGADOS AL PRESENTE PROCESO.</w:t>
      </w:r>
    </w:p>
    <w:p w14:paraId="5DC14EAE" w14:textId="77777777" w:rsidR="004C5B35" w:rsidRPr="00785A37" w:rsidRDefault="004C5B35" w:rsidP="0073586D">
      <w:pPr>
        <w:pStyle w:val="Textoindependiente"/>
        <w:jc w:val="both"/>
        <w:rPr>
          <w:rFonts w:ascii="Aptos Narrow" w:hAnsi="Aptos Narrow" w:cs="Arial"/>
          <w:b/>
        </w:rPr>
      </w:pPr>
    </w:p>
    <w:sectPr w:rsidR="004C5B35" w:rsidRPr="00785A37" w:rsidSect="003420FD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702" w:bottom="113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75088" w14:textId="77777777" w:rsidR="006F02FA" w:rsidRDefault="006F02FA">
      <w:pPr>
        <w:spacing w:after="0" w:line="240" w:lineRule="auto"/>
      </w:pPr>
      <w:r>
        <w:separator/>
      </w:r>
    </w:p>
  </w:endnote>
  <w:endnote w:type="continuationSeparator" w:id="0">
    <w:p w14:paraId="79123B08" w14:textId="77777777" w:rsidR="006F02FA" w:rsidRDefault="006F0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825F8" w14:textId="77777777" w:rsidR="00E918B5" w:rsidRDefault="00E918B5">
    <w:pPr>
      <w:pStyle w:val="Piedepgina"/>
    </w:pPr>
  </w:p>
  <w:p w14:paraId="1CDFABB3" w14:textId="77777777" w:rsidR="000B2B78" w:rsidRDefault="000B2B78"/>
  <w:p w14:paraId="21621CE6" w14:textId="77777777" w:rsidR="000B2B78" w:rsidRDefault="000B2B78"/>
  <w:p w14:paraId="77D4051D" w14:textId="77777777" w:rsidR="000B2B78" w:rsidRDefault="000B2B7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D2B611" w14:paraId="4FD266D0" w14:textId="77777777" w:rsidTr="77D2B611">
      <w:trPr>
        <w:trHeight w:val="300"/>
      </w:trPr>
      <w:tc>
        <w:tcPr>
          <w:tcW w:w="3005" w:type="dxa"/>
        </w:tcPr>
        <w:p w14:paraId="27A51687" w14:textId="20D45392" w:rsidR="77D2B611" w:rsidRDefault="77D2B611" w:rsidP="77D2B611">
          <w:pPr>
            <w:pStyle w:val="Encabezado"/>
            <w:ind w:left="-115"/>
          </w:pPr>
        </w:p>
      </w:tc>
      <w:tc>
        <w:tcPr>
          <w:tcW w:w="3005" w:type="dxa"/>
        </w:tcPr>
        <w:p w14:paraId="67993EB2" w14:textId="513AEF51" w:rsidR="77D2B611" w:rsidRDefault="77D2B611" w:rsidP="77D2B611">
          <w:pPr>
            <w:pStyle w:val="Encabezado"/>
            <w:jc w:val="center"/>
          </w:pPr>
        </w:p>
      </w:tc>
      <w:tc>
        <w:tcPr>
          <w:tcW w:w="3005" w:type="dxa"/>
        </w:tcPr>
        <w:p w14:paraId="7762D388" w14:textId="77F34D19" w:rsidR="77D2B611" w:rsidRDefault="77D2B611" w:rsidP="77D2B611">
          <w:pPr>
            <w:pStyle w:val="Encabezado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C77CBD">
            <w:rPr>
              <w:noProof/>
            </w:rPr>
            <w:t>2</w:t>
          </w:r>
          <w:r>
            <w:fldChar w:fldCharType="end"/>
          </w:r>
        </w:p>
      </w:tc>
    </w:tr>
  </w:tbl>
  <w:p w14:paraId="334A4F86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20"/>
        <w:szCs w:val="20"/>
        <w:lang w:eastAsia="es-ES"/>
      </w:rPr>
    </w:pPr>
    <w:r w:rsidRPr="00E918B5">
      <w:rPr>
        <w:rFonts w:ascii="Arial" w:eastAsia="Times New Roman" w:hAnsi="Arial" w:cs="Arial"/>
        <w:sz w:val="20"/>
        <w:szCs w:val="20"/>
        <w:lang w:eastAsia="es-ES"/>
      </w:rPr>
      <w:t>_______________________________________________________________________</w:t>
    </w:r>
  </w:p>
  <w:p w14:paraId="44D9A890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"/>
        <w:szCs w:val="2"/>
        <w:lang w:eastAsia="es-ES"/>
      </w:rPr>
    </w:pPr>
  </w:p>
  <w:p w14:paraId="6D2470D4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0"/>
        <w:szCs w:val="20"/>
        <w:lang w:eastAsia="es-ES"/>
      </w:rPr>
    </w:pPr>
    <w:r w:rsidRPr="00E918B5">
      <w:rPr>
        <w:rFonts w:ascii="Arial" w:eastAsia="Times New Roman" w:hAnsi="Arial" w:cs="Arial"/>
        <w:b/>
        <w:sz w:val="20"/>
        <w:szCs w:val="20"/>
        <w:lang w:eastAsia="es-ES"/>
      </w:rPr>
      <w:t>Agencia Presidencial de Cooperación Internacional de Colombia, APC Colombia</w:t>
    </w:r>
  </w:p>
  <w:p w14:paraId="2A097106" w14:textId="77777777" w:rsidR="00E918B5" w:rsidRPr="00BF6BF2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20"/>
        <w:szCs w:val="20"/>
        <w:lang w:val="pt-BR" w:eastAsia="es-ES"/>
      </w:rPr>
    </w:pPr>
    <w:r w:rsidRPr="00BF6BF2">
      <w:rPr>
        <w:rFonts w:ascii="Arial" w:eastAsia="Times New Roman" w:hAnsi="Arial" w:cs="Arial"/>
        <w:sz w:val="20"/>
        <w:szCs w:val="20"/>
        <w:lang w:val="pt-BR" w:eastAsia="es-ES"/>
      </w:rPr>
      <w:t>Teléfono: (+57) 601 601 2424 | Línea gratuita: 01 8000 41 37 95 | Código postal: 110221</w:t>
    </w:r>
  </w:p>
  <w:p w14:paraId="4741BE55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color w:val="000000"/>
        <w:sz w:val="20"/>
        <w:szCs w:val="20"/>
        <w:lang w:eastAsia="es-ES"/>
      </w:rPr>
    </w:pPr>
    <w:r w:rsidRPr="00E918B5">
      <w:rPr>
        <w:rFonts w:ascii="Arial" w:eastAsia="Times New Roman" w:hAnsi="Arial" w:cs="Arial"/>
        <w:sz w:val="20"/>
        <w:szCs w:val="20"/>
        <w:lang w:eastAsia="es-ES"/>
      </w:rPr>
      <w:t>Dirección: Carrera 10 No. 97A - 13, Torre A, Piso 6 | Bogotá D.C., Colombia</w:t>
    </w:r>
    <w:r w:rsidRPr="00E918B5">
      <w:rPr>
        <w:rFonts w:ascii="Arial" w:eastAsia="Times New Roman" w:hAnsi="Arial" w:cs="Arial"/>
        <w:color w:val="000000"/>
        <w:sz w:val="20"/>
        <w:szCs w:val="20"/>
        <w:lang w:eastAsia="es-ES"/>
      </w:rPr>
      <w:t xml:space="preserve"> </w:t>
    </w:r>
  </w:p>
  <w:p w14:paraId="0F1950B5" w14:textId="6A3DF2F8" w:rsidR="000B2B78" w:rsidRPr="0073586D" w:rsidRDefault="00AA0B52" w:rsidP="0073586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color w:val="000000"/>
        <w:sz w:val="20"/>
        <w:szCs w:val="20"/>
        <w:lang w:eastAsia="es-ES"/>
      </w:rPr>
    </w:pPr>
    <w:hyperlink r:id="rId1" w:history="1">
      <w:r w:rsidR="00E918B5" w:rsidRPr="00E918B5">
        <w:rPr>
          <w:rFonts w:ascii="Arial" w:eastAsia="Times New Roman" w:hAnsi="Arial" w:cs="Arial"/>
          <w:color w:val="0000FF"/>
          <w:sz w:val="20"/>
          <w:szCs w:val="20"/>
          <w:u w:val="single"/>
          <w:lang w:eastAsia="es-ES"/>
        </w:rPr>
        <w:t>www.apccolombia.gov.co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4BC47" w14:textId="77777777" w:rsidR="006F02FA" w:rsidRDefault="006F02FA">
      <w:pPr>
        <w:spacing w:after="0" w:line="240" w:lineRule="auto"/>
      </w:pPr>
      <w:r>
        <w:separator/>
      </w:r>
    </w:p>
  </w:footnote>
  <w:footnote w:type="continuationSeparator" w:id="0">
    <w:p w14:paraId="3AA82502" w14:textId="77777777" w:rsidR="006F02FA" w:rsidRDefault="006F0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F6BF7" w14:textId="77777777" w:rsidR="00E918B5" w:rsidRDefault="00E918B5">
    <w:pPr>
      <w:pStyle w:val="Encabezado"/>
    </w:pPr>
  </w:p>
  <w:p w14:paraId="2224207B" w14:textId="77777777" w:rsidR="000B2B78" w:rsidRDefault="000B2B78"/>
  <w:p w14:paraId="2036439A" w14:textId="77777777" w:rsidR="000B2B78" w:rsidRDefault="000B2B78"/>
  <w:p w14:paraId="7CB15C8D" w14:textId="77777777" w:rsidR="000B2B78" w:rsidRDefault="000B2B7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0E4DE" w14:textId="14348E1B" w:rsidR="000B2B78" w:rsidRDefault="000975CB" w:rsidP="00BF6BF2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080F4D84" wp14:editId="4E1D764D">
          <wp:extent cx="1226248" cy="51631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2383" cy="5399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237D8"/>
    <w:multiLevelType w:val="hybridMultilevel"/>
    <w:tmpl w:val="15084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37B0E"/>
    <w:multiLevelType w:val="hybridMultilevel"/>
    <w:tmpl w:val="2BC23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75F58"/>
    <w:multiLevelType w:val="hybridMultilevel"/>
    <w:tmpl w:val="5F9094DA"/>
    <w:lvl w:ilvl="0" w:tplc="D364523C">
      <w:start w:val="1"/>
      <w:numFmt w:val="lowerLetter"/>
      <w:lvlText w:val="%1)"/>
      <w:lvlJc w:val="left"/>
      <w:pPr>
        <w:ind w:left="786" w:hanging="360"/>
      </w:pPr>
      <w:rPr>
        <w:rFonts w:ascii="Arial Narrow" w:hAnsi="Arial Narrow" w:hint="default"/>
        <w:b w:val="0"/>
        <w:color w:val="auto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EB2711D"/>
    <w:multiLevelType w:val="hybridMultilevel"/>
    <w:tmpl w:val="9D1A5DCA"/>
    <w:lvl w:ilvl="0" w:tplc="C6EE24C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B6AC5"/>
    <w:multiLevelType w:val="hybridMultilevel"/>
    <w:tmpl w:val="AC360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C6EB5"/>
    <w:multiLevelType w:val="hybridMultilevel"/>
    <w:tmpl w:val="B54A676E"/>
    <w:lvl w:ilvl="0" w:tplc="F65AA5D8">
      <w:start w:val="1"/>
      <w:numFmt w:val="lowerLetter"/>
      <w:lvlText w:val="%1)"/>
      <w:lvlJc w:val="left"/>
      <w:pPr>
        <w:ind w:left="8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40" w:hanging="360"/>
      </w:pPr>
    </w:lvl>
    <w:lvl w:ilvl="2" w:tplc="240A001B" w:tentative="1">
      <w:start w:val="1"/>
      <w:numFmt w:val="lowerRoman"/>
      <w:lvlText w:val="%3."/>
      <w:lvlJc w:val="right"/>
      <w:pPr>
        <w:ind w:left="2260" w:hanging="180"/>
      </w:pPr>
    </w:lvl>
    <w:lvl w:ilvl="3" w:tplc="240A000F" w:tentative="1">
      <w:start w:val="1"/>
      <w:numFmt w:val="decimal"/>
      <w:lvlText w:val="%4."/>
      <w:lvlJc w:val="left"/>
      <w:pPr>
        <w:ind w:left="2980" w:hanging="360"/>
      </w:pPr>
    </w:lvl>
    <w:lvl w:ilvl="4" w:tplc="240A0019" w:tentative="1">
      <w:start w:val="1"/>
      <w:numFmt w:val="lowerLetter"/>
      <w:lvlText w:val="%5."/>
      <w:lvlJc w:val="left"/>
      <w:pPr>
        <w:ind w:left="3700" w:hanging="360"/>
      </w:pPr>
    </w:lvl>
    <w:lvl w:ilvl="5" w:tplc="240A001B" w:tentative="1">
      <w:start w:val="1"/>
      <w:numFmt w:val="lowerRoman"/>
      <w:lvlText w:val="%6."/>
      <w:lvlJc w:val="right"/>
      <w:pPr>
        <w:ind w:left="4420" w:hanging="180"/>
      </w:pPr>
    </w:lvl>
    <w:lvl w:ilvl="6" w:tplc="240A000F" w:tentative="1">
      <w:start w:val="1"/>
      <w:numFmt w:val="decimal"/>
      <w:lvlText w:val="%7."/>
      <w:lvlJc w:val="left"/>
      <w:pPr>
        <w:ind w:left="5140" w:hanging="360"/>
      </w:pPr>
    </w:lvl>
    <w:lvl w:ilvl="7" w:tplc="240A0019" w:tentative="1">
      <w:start w:val="1"/>
      <w:numFmt w:val="lowerLetter"/>
      <w:lvlText w:val="%8."/>
      <w:lvlJc w:val="left"/>
      <w:pPr>
        <w:ind w:left="5860" w:hanging="360"/>
      </w:pPr>
    </w:lvl>
    <w:lvl w:ilvl="8" w:tplc="240A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6" w15:restartNumberingAfterBreak="0">
    <w:nsid w:val="663F5030"/>
    <w:multiLevelType w:val="hybridMultilevel"/>
    <w:tmpl w:val="79C85528"/>
    <w:lvl w:ilvl="0" w:tplc="C51EBD44">
      <w:start w:val="1"/>
      <w:numFmt w:val="decimal"/>
      <w:lvlText w:val="%1."/>
      <w:lvlJc w:val="left"/>
      <w:pPr>
        <w:ind w:left="82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8B76BD14">
      <w:start w:val="1"/>
      <w:numFmt w:val="decimal"/>
      <w:lvlText w:val="%2."/>
      <w:lvlJc w:val="left"/>
      <w:pPr>
        <w:ind w:left="118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2F423D9E">
      <w:numFmt w:val="bullet"/>
      <w:lvlText w:val="•"/>
      <w:lvlJc w:val="left"/>
      <w:pPr>
        <w:ind w:left="2084" w:hanging="360"/>
      </w:pPr>
      <w:rPr>
        <w:rFonts w:hint="default"/>
        <w:lang w:val="es-ES" w:eastAsia="en-US" w:bidi="ar-SA"/>
      </w:rPr>
    </w:lvl>
    <w:lvl w:ilvl="3" w:tplc="35903BE6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4" w:tplc="51A6AB34">
      <w:numFmt w:val="bullet"/>
      <w:lvlText w:val="•"/>
      <w:lvlJc w:val="left"/>
      <w:pPr>
        <w:ind w:left="3893" w:hanging="360"/>
      </w:pPr>
      <w:rPr>
        <w:rFonts w:hint="default"/>
        <w:lang w:val="es-ES" w:eastAsia="en-US" w:bidi="ar-SA"/>
      </w:rPr>
    </w:lvl>
    <w:lvl w:ilvl="5" w:tplc="6FE064F0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D868A8E4">
      <w:numFmt w:val="bullet"/>
      <w:lvlText w:val="•"/>
      <w:lvlJc w:val="left"/>
      <w:pPr>
        <w:ind w:left="5702" w:hanging="360"/>
      </w:pPr>
      <w:rPr>
        <w:rFonts w:hint="default"/>
        <w:lang w:val="es-ES" w:eastAsia="en-US" w:bidi="ar-SA"/>
      </w:rPr>
    </w:lvl>
    <w:lvl w:ilvl="7" w:tplc="B6EE6556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1446FFB0">
      <w:numFmt w:val="bullet"/>
      <w:lvlText w:val="•"/>
      <w:lvlJc w:val="left"/>
      <w:pPr>
        <w:ind w:left="7511" w:hanging="360"/>
      </w:pPr>
      <w:rPr>
        <w:rFonts w:hint="default"/>
        <w:lang w:val="es-ES" w:eastAsia="en-US" w:bidi="ar-SA"/>
      </w:rPr>
    </w:lvl>
  </w:abstractNum>
  <w:num w:numId="1" w16cid:durableId="1735273223">
    <w:abstractNumId w:val="3"/>
  </w:num>
  <w:num w:numId="2" w16cid:durableId="1736464035">
    <w:abstractNumId w:val="6"/>
  </w:num>
  <w:num w:numId="3" w16cid:durableId="412507714">
    <w:abstractNumId w:val="1"/>
  </w:num>
  <w:num w:numId="4" w16cid:durableId="1121462601">
    <w:abstractNumId w:val="0"/>
  </w:num>
  <w:num w:numId="5" w16cid:durableId="1494367873">
    <w:abstractNumId w:val="4"/>
  </w:num>
  <w:num w:numId="6" w16cid:durableId="683677356">
    <w:abstractNumId w:val="2"/>
  </w:num>
  <w:num w:numId="7" w16cid:durableId="18644366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n-US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139EDEB"/>
    <w:rsid w:val="00025A2A"/>
    <w:rsid w:val="000762D2"/>
    <w:rsid w:val="000975CB"/>
    <w:rsid w:val="000B2B78"/>
    <w:rsid w:val="000C1BB6"/>
    <w:rsid w:val="000F493E"/>
    <w:rsid w:val="0015566E"/>
    <w:rsid w:val="001B4F0A"/>
    <w:rsid w:val="00266BB9"/>
    <w:rsid w:val="002776AB"/>
    <w:rsid w:val="00303521"/>
    <w:rsid w:val="003420FD"/>
    <w:rsid w:val="0037009D"/>
    <w:rsid w:val="004B1325"/>
    <w:rsid w:val="004C5B35"/>
    <w:rsid w:val="00536AD4"/>
    <w:rsid w:val="00540868"/>
    <w:rsid w:val="005D4FEC"/>
    <w:rsid w:val="0068296B"/>
    <w:rsid w:val="00684707"/>
    <w:rsid w:val="006B77A0"/>
    <w:rsid w:val="006F02FA"/>
    <w:rsid w:val="0073586D"/>
    <w:rsid w:val="00785A37"/>
    <w:rsid w:val="007B681E"/>
    <w:rsid w:val="0095418D"/>
    <w:rsid w:val="00AA0B52"/>
    <w:rsid w:val="00B02AF3"/>
    <w:rsid w:val="00B55A63"/>
    <w:rsid w:val="00BD4F33"/>
    <w:rsid w:val="00BE7473"/>
    <w:rsid w:val="00BF6BF2"/>
    <w:rsid w:val="00C77CBD"/>
    <w:rsid w:val="00C90314"/>
    <w:rsid w:val="00D14EAD"/>
    <w:rsid w:val="00D5242C"/>
    <w:rsid w:val="00DE16DC"/>
    <w:rsid w:val="00E44FEA"/>
    <w:rsid w:val="00E918B5"/>
    <w:rsid w:val="061742C9"/>
    <w:rsid w:val="071C05D0"/>
    <w:rsid w:val="1872F750"/>
    <w:rsid w:val="1975A2B5"/>
    <w:rsid w:val="19DEBE9C"/>
    <w:rsid w:val="1D7184AE"/>
    <w:rsid w:val="215613AF"/>
    <w:rsid w:val="25C79E67"/>
    <w:rsid w:val="29A699D5"/>
    <w:rsid w:val="2E065E32"/>
    <w:rsid w:val="3BFB569F"/>
    <w:rsid w:val="4139EDEB"/>
    <w:rsid w:val="50A7506A"/>
    <w:rsid w:val="6692D4A4"/>
    <w:rsid w:val="66FB5225"/>
    <w:rsid w:val="6EEF4814"/>
    <w:rsid w:val="6FF50101"/>
    <w:rsid w:val="77D2B611"/>
    <w:rsid w:val="7AF7F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9EDEB"/>
  <w15:chartTrackingRefBased/>
  <w15:docId w15:val="{396D5D30-43EC-41F3-A155-E76E0E85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4B1325"/>
    <w:pPr>
      <w:widowControl w:val="0"/>
      <w:autoSpaceDE w:val="0"/>
      <w:autoSpaceDN w:val="0"/>
      <w:spacing w:after="0" w:line="240" w:lineRule="auto"/>
      <w:outlineLvl w:val="0"/>
    </w:pPr>
    <w:rPr>
      <w:rFonts w:ascii="Arial Narrow" w:eastAsia="Arial" w:hAnsi="Arial Narrow" w:cs="Arial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extopredeterminado">
    <w:name w:val="Texto predeterminado"/>
    <w:basedOn w:val="Normal"/>
    <w:rsid w:val="00025A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GB" w:eastAsia="es-ES"/>
    </w:rPr>
  </w:style>
  <w:style w:type="character" w:styleId="Textoennegrita">
    <w:name w:val="Strong"/>
    <w:qFormat/>
    <w:rsid w:val="00025A2A"/>
    <w:rPr>
      <w:b/>
      <w:bCs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Lista vistosa - Énfasis 11,Lista vistosa - Énfasis 13,Elabora,List Paragraph"/>
    <w:basedOn w:val="Normal"/>
    <w:link w:val="PrrafodelistaCar"/>
    <w:uiPriority w:val="34"/>
    <w:qFormat/>
    <w:rsid w:val="00BF6BF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F6BF2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6BF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</w:rPr>
  </w:style>
  <w:style w:type="character" w:customStyle="1" w:styleId="Ttulo1Car">
    <w:name w:val="Título 1 Car"/>
    <w:basedOn w:val="Fuentedeprrafopredeter"/>
    <w:link w:val="Ttulo1"/>
    <w:uiPriority w:val="1"/>
    <w:rsid w:val="004B1325"/>
    <w:rPr>
      <w:rFonts w:ascii="Arial Narrow" w:eastAsia="Arial" w:hAnsi="Arial Narrow" w:cs="Arial"/>
      <w:b/>
      <w:bCs/>
      <w:sz w:val="22"/>
      <w:szCs w:val="22"/>
    </w:rPr>
  </w:style>
  <w:style w:type="paragraph" w:styleId="Textoindependiente">
    <w:name w:val="Body Text"/>
    <w:basedOn w:val="Normal"/>
    <w:link w:val="TextoindependienteCar"/>
    <w:uiPriority w:val="1"/>
    <w:qFormat/>
    <w:rsid w:val="004B132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1325"/>
    <w:rPr>
      <w:rFonts w:ascii="Arial MT" w:eastAsia="Arial MT" w:hAnsi="Arial MT" w:cs="Arial MT"/>
      <w:sz w:val="22"/>
      <w:szCs w:val="22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Elabora Car"/>
    <w:link w:val="Prrafodelista"/>
    <w:uiPriority w:val="34"/>
    <w:qFormat/>
    <w:locked/>
    <w:rsid w:val="004B1325"/>
  </w:style>
  <w:style w:type="paragraph" w:styleId="Continuarlista4">
    <w:name w:val="List Continue 4"/>
    <w:basedOn w:val="Normal"/>
    <w:uiPriority w:val="99"/>
    <w:unhideWhenUsed/>
    <w:rsid w:val="004B1325"/>
    <w:pPr>
      <w:spacing w:after="120" w:line="240" w:lineRule="auto"/>
      <w:ind w:left="1132"/>
      <w:contextualSpacing/>
    </w:pPr>
    <w:rPr>
      <w:rFonts w:ascii="Times New Roman" w:eastAsia="Times New Roman" w:hAnsi="Times New Roman" w:cs="Times New Roman"/>
      <w:lang w:eastAsia="es-ES"/>
    </w:rPr>
  </w:style>
  <w:style w:type="paragraph" w:customStyle="1" w:styleId="titulo3">
    <w:name w:val="titulo 3"/>
    <w:basedOn w:val="Textoindependiente"/>
    <w:link w:val="titulo3Car"/>
    <w:uiPriority w:val="1"/>
    <w:qFormat/>
    <w:rsid w:val="004B1325"/>
    <w:pPr>
      <w:jc w:val="both"/>
    </w:pPr>
    <w:rPr>
      <w:rFonts w:ascii="Arial Narrow" w:hAnsi="Arial Narrow"/>
      <w:b/>
    </w:rPr>
  </w:style>
  <w:style w:type="character" w:customStyle="1" w:styleId="titulo3Car">
    <w:name w:val="titulo 3 Car"/>
    <w:basedOn w:val="TextoindependienteCar"/>
    <w:link w:val="titulo3"/>
    <w:uiPriority w:val="1"/>
    <w:rsid w:val="004B1325"/>
    <w:rPr>
      <w:rFonts w:ascii="Arial Narrow" w:eastAsia="Arial MT" w:hAnsi="Arial Narrow" w:cs="Arial MT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1230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Mesa Guzman</dc:creator>
  <cp:keywords/>
  <dc:description/>
  <cp:lastModifiedBy>Ivanna Carolina Berrio Ortega</cp:lastModifiedBy>
  <cp:revision>5</cp:revision>
  <dcterms:created xsi:type="dcterms:W3CDTF">2026-08-28T18:16:00Z</dcterms:created>
  <dcterms:modified xsi:type="dcterms:W3CDTF">2026-09-10T15:30:00Z</dcterms:modified>
</cp:coreProperties>
</file>