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BB0C63" w:rsidRDefault="00EC30DA" w:rsidP="00EC30DA">
      <w:pPr>
        <w:spacing w:after="0" w:line="240" w:lineRule="auto"/>
        <w:jc w:val="center"/>
        <w:rPr>
          <w:rFonts w:ascii="Arial Narrow" w:eastAsia="Arial" w:hAnsi="Arial Narrow" w:cs="Arial"/>
          <w:b/>
          <w:bCs/>
          <w:sz w:val="20"/>
          <w:lang w:val="es-419"/>
        </w:rPr>
      </w:pPr>
      <w:r w:rsidRPr="00BB0C63">
        <w:rPr>
          <w:rFonts w:ascii="Arial Narrow" w:eastAsia="Arial" w:hAnsi="Arial Narrow" w:cs="Arial"/>
          <w:b/>
          <w:bCs/>
          <w:sz w:val="20"/>
          <w:lang w:val="es-419"/>
        </w:rPr>
        <w:t xml:space="preserve">MATRIZ 4 – BIENES NACIONALES RELEVANTES PARA LA OBRA PÚBLICA DEL SECTOR TRANSPORTE </w:t>
      </w:r>
    </w:p>
    <w:p w14:paraId="6B18DC75" w14:textId="77777777" w:rsidR="00D72554" w:rsidRPr="00BB0C63" w:rsidRDefault="00D72554" w:rsidP="00D72554">
      <w:pPr>
        <w:spacing w:after="0" w:line="240" w:lineRule="auto"/>
        <w:jc w:val="both"/>
        <w:rPr>
          <w:rFonts w:ascii="Arial Narrow" w:eastAsia="Arial" w:hAnsi="Arial Narrow" w:cs="Arial"/>
          <w:sz w:val="20"/>
          <w:lang w:val="es-419"/>
        </w:rPr>
      </w:pPr>
    </w:p>
    <w:p w14:paraId="4977A4F0" w14:textId="1F431211" w:rsidR="00D72554" w:rsidRPr="00BB0C63" w:rsidRDefault="00D72554" w:rsidP="00D72554">
      <w:pPr>
        <w:spacing w:after="0" w:line="240" w:lineRule="auto"/>
        <w:jc w:val="both"/>
        <w:rPr>
          <w:rFonts w:ascii="Arial Narrow" w:eastAsia="Arial" w:hAnsi="Arial Narrow" w:cs="Arial"/>
          <w:sz w:val="20"/>
          <w:lang w:val="es-419"/>
        </w:rPr>
      </w:pPr>
      <w:r w:rsidRPr="00BB0C63">
        <w:rPr>
          <w:rFonts w:ascii="Arial Narrow" w:eastAsia="Arial" w:hAnsi="Arial Narrow"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BB0C63" w:rsidRDefault="00D72554" w:rsidP="00D72554">
      <w:pPr>
        <w:spacing w:after="0" w:line="240" w:lineRule="auto"/>
        <w:jc w:val="both"/>
        <w:rPr>
          <w:rFonts w:ascii="Arial Narrow" w:eastAsia="Arial" w:hAnsi="Arial Narrow" w:cs="Arial"/>
          <w:sz w:val="20"/>
          <w:lang w:val="es-419"/>
        </w:rPr>
      </w:pPr>
    </w:p>
    <w:p w14:paraId="2A81ABE0" w14:textId="77777777" w:rsidR="00A76A0A" w:rsidRPr="00BB0C63" w:rsidRDefault="00A76A0A" w:rsidP="00A76A0A">
      <w:pPr>
        <w:spacing w:after="0" w:line="240" w:lineRule="auto"/>
        <w:jc w:val="both"/>
        <w:rPr>
          <w:rFonts w:ascii="Arial Narrow" w:eastAsia="Arial" w:hAnsi="Arial Narrow" w:cs="Arial"/>
          <w:sz w:val="20"/>
          <w:lang w:val="es-419"/>
        </w:rPr>
      </w:pPr>
      <w:r w:rsidRPr="00BB0C63">
        <w:rPr>
          <w:rFonts w:ascii="Arial Narrow" w:eastAsia="Arial" w:hAnsi="Arial Narrow"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BB0C63" w:rsidRDefault="00A76A0A" w:rsidP="00A76A0A">
      <w:pPr>
        <w:spacing w:after="0" w:line="240" w:lineRule="auto"/>
        <w:jc w:val="both"/>
        <w:rPr>
          <w:rFonts w:ascii="Arial Narrow" w:eastAsia="Arial" w:hAnsi="Arial Narrow" w:cs="Arial"/>
          <w:bCs/>
          <w:sz w:val="20"/>
          <w:szCs w:val="24"/>
          <w:lang w:val="es-419"/>
        </w:rPr>
      </w:pPr>
    </w:p>
    <w:p w14:paraId="4E8CD06A" w14:textId="1F61E503" w:rsidR="00AD46BF" w:rsidRPr="00FF74B9" w:rsidRDefault="00A76A0A" w:rsidP="00FF74B9">
      <w:pPr>
        <w:numPr>
          <w:ilvl w:val="0"/>
          <w:numId w:val="1"/>
        </w:numPr>
        <w:tabs>
          <w:tab w:val="left" w:pos="1134"/>
        </w:tabs>
        <w:spacing w:after="0" w:line="240" w:lineRule="auto"/>
        <w:contextualSpacing/>
        <w:jc w:val="both"/>
        <w:rPr>
          <w:rFonts w:ascii="Arial Narrow" w:hAnsi="Arial Narrow" w:cs="Arial"/>
          <w:i/>
          <w:color w:val="000000"/>
          <w:szCs w:val="20"/>
          <w:lang w:val="es-CO"/>
        </w:rPr>
      </w:pPr>
      <w:r w:rsidRPr="00BB0C63">
        <w:rPr>
          <w:rFonts w:ascii="Arial Narrow" w:eastAsia="Arial" w:hAnsi="Arial Narrow" w:cs="Arial"/>
          <w:iCs/>
          <w:color w:val="000000"/>
          <w:sz w:val="20"/>
          <w:szCs w:val="20"/>
          <w:lang w:val="es-CO"/>
        </w:rPr>
        <w:t xml:space="preserve">Identificar dentro del Presupuesto </w:t>
      </w:r>
      <w:r w:rsidRPr="00BB0C63">
        <w:rPr>
          <w:rFonts w:ascii="Arial Narrow" w:eastAsia="Arial" w:hAnsi="Arial Narrow" w:cs="Arial"/>
          <w:color w:val="000000"/>
          <w:sz w:val="20"/>
          <w:szCs w:val="20"/>
          <w:lang w:val="es-CO"/>
        </w:rPr>
        <w:t>O</w:t>
      </w:r>
      <w:r w:rsidRPr="00BB0C63">
        <w:rPr>
          <w:rFonts w:ascii="Arial Narrow" w:eastAsia="Arial" w:hAnsi="Arial Narrow" w:cs="Arial"/>
          <w:iCs/>
          <w:color w:val="000000"/>
          <w:sz w:val="20"/>
          <w:szCs w:val="20"/>
          <w:lang w:val="es-CO"/>
        </w:rPr>
        <w:t>ficial los bienes o insumos requeridos para la ejecución del proyecto.</w:t>
      </w:r>
    </w:p>
    <w:p w14:paraId="1D46589B" w14:textId="77777777" w:rsidR="00773B76" w:rsidRDefault="00773B76" w:rsidP="00FF74B9">
      <w:pPr>
        <w:tabs>
          <w:tab w:val="left" w:pos="1134"/>
        </w:tabs>
        <w:spacing w:after="0" w:line="240" w:lineRule="auto"/>
        <w:contextualSpacing/>
        <w:jc w:val="both"/>
        <w:rPr>
          <w:rFonts w:ascii="Arial Narrow" w:hAnsi="Arial Narrow" w:cs="Arial"/>
          <w:i/>
          <w:color w:val="000000"/>
          <w:szCs w:val="20"/>
          <w:lang w:val="es-CO"/>
        </w:rPr>
      </w:pPr>
    </w:p>
    <w:tbl>
      <w:tblPr>
        <w:tblW w:w="4145" w:type="dxa"/>
        <w:tblCellMar>
          <w:left w:w="70" w:type="dxa"/>
          <w:right w:w="70" w:type="dxa"/>
        </w:tblCellMar>
        <w:tblLook w:val="04A0" w:firstRow="1" w:lastRow="0" w:firstColumn="1" w:lastColumn="0" w:noHBand="0" w:noVBand="1"/>
      </w:tblPr>
      <w:tblGrid>
        <w:gridCol w:w="4145"/>
      </w:tblGrid>
      <w:tr w:rsidR="006A51E7" w:rsidRPr="006A51E7" w14:paraId="5EBAD8E4" w14:textId="77777777" w:rsidTr="006A51E7">
        <w:trPr>
          <w:trHeight w:val="241"/>
        </w:trPr>
        <w:tc>
          <w:tcPr>
            <w:tcW w:w="4145"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180DA68B" w14:textId="77777777" w:rsidR="006A51E7" w:rsidRPr="006A51E7" w:rsidRDefault="006A51E7" w:rsidP="006A51E7">
            <w:pPr>
              <w:spacing w:after="0" w:line="240" w:lineRule="auto"/>
              <w:rPr>
                <w:rFonts w:ascii="Aptos Narrow" w:eastAsia="Times New Roman" w:hAnsi="Aptos Narrow" w:cs="Times New Roman"/>
                <w:b/>
                <w:bCs/>
                <w:color w:val="000000"/>
                <w:lang w:val="es-CO" w:eastAsia="es-CO"/>
              </w:rPr>
            </w:pPr>
            <w:r w:rsidRPr="006A51E7">
              <w:rPr>
                <w:rFonts w:ascii="Aptos Narrow" w:eastAsia="Times New Roman" w:hAnsi="Aptos Narrow" w:cs="Times New Roman"/>
                <w:b/>
                <w:bCs/>
                <w:color w:val="000000"/>
                <w:lang w:val="es-CO" w:eastAsia="es-CO"/>
              </w:rPr>
              <w:t>INSUMO</w:t>
            </w:r>
          </w:p>
        </w:tc>
      </w:tr>
      <w:tr w:rsidR="006A51E7" w:rsidRPr="006A51E7" w14:paraId="7500841C"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411F9E16"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Acero AR</w:t>
            </w:r>
          </w:p>
        </w:tc>
      </w:tr>
      <w:tr w:rsidR="006A51E7" w:rsidRPr="006A51E7" w14:paraId="3914FD73"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2FD9295F"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Alambre Galvanizado Cal 14</w:t>
            </w:r>
          </w:p>
        </w:tc>
      </w:tr>
      <w:tr w:rsidR="006A51E7" w:rsidRPr="006A51E7" w14:paraId="7EB8ED79"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754BF9BE"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Alambre Negro Caql 18</w:t>
            </w:r>
          </w:p>
        </w:tc>
      </w:tr>
      <w:tr w:rsidR="006A51E7" w:rsidRPr="006A51E7" w14:paraId="6D712773"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77B3A1D"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Concreto 2000 PSI</w:t>
            </w:r>
          </w:p>
        </w:tc>
      </w:tr>
      <w:tr w:rsidR="006A51E7" w:rsidRPr="006A51E7" w14:paraId="00B27275"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29035A78"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Concreto 3000 PSI</w:t>
            </w:r>
          </w:p>
        </w:tc>
      </w:tr>
      <w:tr w:rsidR="006A51E7" w:rsidRPr="006A51E7" w14:paraId="49CB04A4"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58DDA335"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Concreto 4000 PSI</w:t>
            </w:r>
          </w:p>
        </w:tc>
      </w:tr>
      <w:tr w:rsidR="006A51E7" w:rsidRPr="006A51E7" w14:paraId="55BEC636"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0C7DEB76"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Concreto Anillosn </w:t>
            </w:r>
          </w:p>
        </w:tc>
      </w:tr>
      <w:tr w:rsidR="006A51E7" w:rsidRPr="006A51E7" w14:paraId="75E135DC"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2C6F63D"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Concreto Fuste </w:t>
            </w:r>
          </w:p>
        </w:tc>
      </w:tr>
      <w:tr w:rsidR="006A51E7" w:rsidRPr="006A51E7" w14:paraId="26B13E9A"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5BDC1F7F"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Conector 5/8</w:t>
            </w:r>
          </w:p>
        </w:tc>
      </w:tr>
      <w:tr w:rsidR="006A51E7" w:rsidRPr="006A51E7" w14:paraId="49CE9DC5"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78BB7042"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Discos de corte </w:t>
            </w:r>
          </w:p>
        </w:tc>
      </w:tr>
      <w:tr w:rsidR="006A51E7" w:rsidRPr="006A51E7" w14:paraId="63F6ACDD"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68769E8"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Formaleta Steel deck 2"</w:t>
            </w:r>
          </w:p>
        </w:tc>
      </w:tr>
      <w:tr w:rsidR="006A51E7" w:rsidRPr="006A51E7" w14:paraId="4011C9B0"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09529459"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Guadua Cepa L 4.0 metros</w:t>
            </w:r>
          </w:p>
        </w:tc>
      </w:tr>
      <w:tr w:rsidR="006A51E7" w:rsidRPr="006A51E7" w14:paraId="3011376A"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057336FD"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Guadua Sobrebasa L=3.0 metros</w:t>
            </w:r>
          </w:p>
        </w:tc>
      </w:tr>
      <w:tr w:rsidR="006A51E7" w:rsidRPr="006A51E7" w14:paraId="357D5866"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F87BD7E" w14:textId="77777777" w:rsidR="006A51E7" w:rsidRPr="006A51E7" w:rsidRDefault="006A51E7" w:rsidP="006A51E7">
            <w:pPr>
              <w:spacing w:after="0" w:line="240" w:lineRule="auto"/>
              <w:rPr>
                <w:rFonts w:ascii="Aptos Narrow" w:eastAsia="Times New Roman" w:hAnsi="Aptos Narrow" w:cs="Times New Roman"/>
                <w:color w:val="000000"/>
                <w:lang w:val="en-US" w:eastAsia="es-CO"/>
              </w:rPr>
            </w:pPr>
            <w:r w:rsidRPr="006A51E7">
              <w:rPr>
                <w:rFonts w:ascii="Aptos Narrow" w:eastAsia="Times New Roman" w:hAnsi="Aptos Narrow" w:cs="Times New Roman"/>
                <w:color w:val="000000"/>
                <w:lang w:val="en-US" w:eastAsia="es-CO"/>
              </w:rPr>
              <w:t>Lamina Steel deck cal 20 x 2"</w:t>
            </w:r>
          </w:p>
        </w:tc>
      </w:tr>
      <w:tr w:rsidR="006A51E7" w:rsidRPr="006A51E7" w14:paraId="53DE08F7"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24B521CA"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Madera formaleta </w:t>
            </w:r>
          </w:p>
        </w:tc>
      </w:tr>
      <w:tr w:rsidR="006A51E7" w:rsidRPr="006A51E7" w14:paraId="20E57CBB"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080AC99F"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Puntillas </w:t>
            </w:r>
          </w:p>
        </w:tc>
      </w:tr>
      <w:tr w:rsidR="006A51E7" w:rsidRPr="006A51E7" w14:paraId="4A2C1267"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EEECC9B"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Soldadura 7018</w:t>
            </w:r>
          </w:p>
        </w:tc>
      </w:tr>
      <w:tr w:rsidR="006A51E7" w:rsidRPr="006A51E7" w14:paraId="593A321E"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17CAC6D2"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Vareta Pintura Impermeabilizante</w:t>
            </w:r>
          </w:p>
        </w:tc>
      </w:tr>
      <w:tr w:rsidR="006A51E7" w:rsidRPr="006A51E7" w14:paraId="5618EA3B" w14:textId="77777777" w:rsidTr="006A51E7">
        <w:trPr>
          <w:trHeight w:val="241"/>
        </w:trPr>
        <w:tc>
          <w:tcPr>
            <w:tcW w:w="4145" w:type="dxa"/>
            <w:tcBorders>
              <w:top w:val="nil"/>
              <w:left w:val="single" w:sz="4" w:space="0" w:color="auto"/>
              <w:bottom w:val="single" w:sz="4" w:space="0" w:color="auto"/>
              <w:right w:val="single" w:sz="4" w:space="0" w:color="auto"/>
            </w:tcBorders>
            <w:noWrap/>
            <w:vAlign w:val="bottom"/>
            <w:hideMark/>
          </w:tcPr>
          <w:p w14:paraId="28A17BD9" w14:textId="77777777" w:rsidR="006A51E7" w:rsidRPr="006A51E7" w:rsidRDefault="006A51E7" w:rsidP="006A51E7">
            <w:pPr>
              <w:spacing w:after="0" w:line="240" w:lineRule="auto"/>
              <w:rPr>
                <w:rFonts w:ascii="Aptos Narrow" w:eastAsia="Times New Roman" w:hAnsi="Aptos Narrow" w:cs="Times New Roman"/>
                <w:color w:val="000000"/>
                <w:lang w:val="es-CO" w:eastAsia="es-CO"/>
              </w:rPr>
            </w:pPr>
            <w:r w:rsidRPr="006A51E7">
              <w:rPr>
                <w:rFonts w:ascii="Aptos Narrow" w:eastAsia="Times New Roman" w:hAnsi="Aptos Narrow" w:cs="Times New Roman"/>
                <w:color w:val="000000"/>
                <w:lang w:val="es-CO" w:eastAsia="es-CO"/>
              </w:rPr>
              <w:t xml:space="preserve">Varillones </w:t>
            </w:r>
          </w:p>
        </w:tc>
      </w:tr>
    </w:tbl>
    <w:p w14:paraId="70905704" w14:textId="77777777" w:rsidR="00050E76" w:rsidRDefault="00050E76" w:rsidP="00FF74B9">
      <w:pPr>
        <w:tabs>
          <w:tab w:val="left" w:pos="1134"/>
        </w:tabs>
        <w:spacing w:after="0" w:line="240" w:lineRule="auto"/>
        <w:contextualSpacing/>
        <w:jc w:val="both"/>
        <w:rPr>
          <w:rFonts w:ascii="Arial Narrow" w:hAnsi="Arial Narrow" w:cs="Arial"/>
          <w:i/>
          <w:color w:val="000000"/>
          <w:szCs w:val="20"/>
          <w:lang w:val="es-CO"/>
        </w:rPr>
      </w:pPr>
    </w:p>
    <w:p w14:paraId="78117FA5" w14:textId="77777777" w:rsidR="00050E76" w:rsidRDefault="00050E76" w:rsidP="00FF74B9">
      <w:pPr>
        <w:tabs>
          <w:tab w:val="left" w:pos="1134"/>
        </w:tabs>
        <w:spacing w:after="0" w:line="240" w:lineRule="auto"/>
        <w:contextualSpacing/>
        <w:jc w:val="both"/>
        <w:rPr>
          <w:rFonts w:ascii="Arial Narrow" w:hAnsi="Arial Narrow" w:cs="Arial"/>
          <w:i/>
          <w:color w:val="000000"/>
          <w:szCs w:val="20"/>
          <w:lang w:val="es-CO"/>
        </w:rPr>
      </w:pPr>
    </w:p>
    <w:p w14:paraId="4A81EF10" w14:textId="77777777" w:rsidR="00050E76" w:rsidRDefault="00050E76" w:rsidP="00FF74B9">
      <w:pPr>
        <w:tabs>
          <w:tab w:val="left" w:pos="1134"/>
        </w:tabs>
        <w:spacing w:after="0" w:line="240" w:lineRule="auto"/>
        <w:contextualSpacing/>
        <w:jc w:val="both"/>
        <w:rPr>
          <w:rFonts w:ascii="Arial Narrow" w:hAnsi="Arial Narrow" w:cs="Arial"/>
          <w:i/>
          <w:color w:val="000000"/>
          <w:szCs w:val="20"/>
          <w:lang w:val="es-CO"/>
        </w:rPr>
      </w:pPr>
    </w:p>
    <w:p w14:paraId="708FED33" w14:textId="77777777" w:rsidR="00050E76" w:rsidRPr="00BB0C63" w:rsidRDefault="00050E76" w:rsidP="00FF74B9">
      <w:pPr>
        <w:tabs>
          <w:tab w:val="left" w:pos="1134"/>
        </w:tabs>
        <w:spacing w:after="0" w:line="240" w:lineRule="auto"/>
        <w:contextualSpacing/>
        <w:jc w:val="both"/>
        <w:rPr>
          <w:rFonts w:ascii="Arial Narrow" w:hAnsi="Arial Narrow" w:cs="Arial"/>
          <w:i/>
          <w:color w:val="000000"/>
          <w:szCs w:val="20"/>
          <w:lang w:val="es-CO"/>
        </w:rPr>
      </w:pPr>
    </w:p>
    <w:p w14:paraId="6F657DB1" w14:textId="155E30EF" w:rsidR="00292F36" w:rsidRPr="006A51E7" w:rsidRDefault="00AD46BF" w:rsidP="006A51E7">
      <w:pPr>
        <w:pStyle w:val="Prrafodelista"/>
        <w:numPr>
          <w:ilvl w:val="0"/>
          <w:numId w:val="1"/>
        </w:numPr>
        <w:tabs>
          <w:tab w:val="left" w:pos="1134"/>
        </w:tabs>
        <w:spacing w:after="160"/>
        <w:rPr>
          <w:rFonts w:ascii="Arial Narrow" w:hAnsi="Arial Narrow" w:cs="Arial"/>
          <w:i/>
          <w:color w:val="000000"/>
          <w:szCs w:val="20"/>
          <w:lang w:val="es-CO"/>
        </w:rPr>
      </w:pPr>
      <w:r w:rsidRPr="00BB0C63">
        <w:rPr>
          <w:rFonts w:ascii="Arial Narrow" w:hAnsi="Arial Narrow" w:cs="Arial"/>
          <w:color w:val="000000"/>
          <w:lang w:val="es-CO"/>
        </w:rPr>
        <w:t xml:space="preserve">Calcular el </w:t>
      </w:r>
      <w:r w:rsidRPr="00BB0C63">
        <w:rPr>
          <w:rFonts w:ascii="Arial Narrow" w:hAnsi="Arial Narrow" w:cs="Arial"/>
          <w:b/>
          <w:i/>
          <w:color w:val="000000"/>
          <w:lang w:val="es-CO"/>
        </w:rPr>
        <w:t xml:space="preserve">valor parcial </w:t>
      </w:r>
      <w:r w:rsidRPr="00BB0C63">
        <w:rPr>
          <w:rFonts w:ascii="Arial Narrow" w:hAnsi="Arial Narrow" w:cs="Arial"/>
          <w:color w:val="000000"/>
          <w:lang w:val="es-CO"/>
        </w:rPr>
        <w:t>de los bienes o insumos identificados, para lo cual se deberá multiplicar el valor unitario de cada uno por la cantidad requerida.</w:t>
      </w:r>
    </w:p>
    <w:tbl>
      <w:tblPr>
        <w:tblW w:w="9128" w:type="dxa"/>
        <w:tblCellMar>
          <w:left w:w="70" w:type="dxa"/>
          <w:right w:w="70" w:type="dxa"/>
        </w:tblCellMar>
        <w:tblLook w:val="04A0" w:firstRow="1" w:lastRow="0" w:firstColumn="1" w:lastColumn="0" w:noHBand="0" w:noVBand="1"/>
      </w:tblPr>
      <w:tblGrid>
        <w:gridCol w:w="3130"/>
        <w:gridCol w:w="895"/>
        <w:gridCol w:w="1685"/>
        <w:gridCol w:w="1733"/>
        <w:gridCol w:w="1685"/>
      </w:tblGrid>
      <w:tr w:rsidR="00103FDA" w:rsidRPr="00103FDA" w14:paraId="11A02270" w14:textId="77777777" w:rsidTr="00103FDA">
        <w:trPr>
          <w:trHeight w:val="239"/>
        </w:trPr>
        <w:tc>
          <w:tcPr>
            <w:tcW w:w="3130"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038D4688" w14:textId="77777777" w:rsidR="00103FDA" w:rsidRPr="00103FDA" w:rsidRDefault="00103FDA" w:rsidP="00103FDA">
            <w:pPr>
              <w:spacing w:after="0" w:line="240" w:lineRule="auto"/>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INSUMO</w:t>
            </w:r>
          </w:p>
        </w:tc>
        <w:tc>
          <w:tcPr>
            <w:tcW w:w="895" w:type="dxa"/>
            <w:tcBorders>
              <w:top w:val="single" w:sz="4" w:space="0" w:color="auto"/>
              <w:left w:val="nil"/>
              <w:bottom w:val="single" w:sz="4" w:space="0" w:color="auto"/>
              <w:right w:val="single" w:sz="4" w:space="0" w:color="auto"/>
            </w:tcBorders>
            <w:shd w:val="clear" w:color="000000" w:fill="DAE9F8"/>
            <w:noWrap/>
            <w:vAlign w:val="bottom"/>
            <w:hideMark/>
          </w:tcPr>
          <w:p w14:paraId="5DD77073" w14:textId="77777777" w:rsidR="00103FDA" w:rsidRPr="00103FDA" w:rsidRDefault="00103FDA" w:rsidP="00103FDA">
            <w:pPr>
              <w:spacing w:after="0" w:line="240" w:lineRule="auto"/>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UNIDAD</w:t>
            </w:r>
          </w:p>
        </w:tc>
        <w:tc>
          <w:tcPr>
            <w:tcW w:w="1685" w:type="dxa"/>
            <w:tcBorders>
              <w:top w:val="single" w:sz="4" w:space="0" w:color="auto"/>
              <w:left w:val="nil"/>
              <w:bottom w:val="single" w:sz="4" w:space="0" w:color="auto"/>
              <w:right w:val="single" w:sz="4" w:space="0" w:color="auto"/>
            </w:tcBorders>
            <w:shd w:val="clear" w:color="000000" w:fill="DAE9F8"/>
            <w:noWrap/>
            <w:vAlign w:val="bottom"/>
            <w:hideMark/>
          </w:tcPr>
          <w:p w14:paraId="2D01C997" w14:textId="77777777" w:rsidR="00103FDA" w:rsidRPr="00103FDA" w:rsidRDefault="00103FDA" w:rsidP="00103FDA">
            <w:pPr>
              <w:spacing w:after="0" w:line="240" w:lineRule="auto"/>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CANTIDAD TOTAL</w:t>
            </w:r>
          </w:p>
        </w:tc>
        <w:tc>
          <w:tcPr>
            <w:tcW w:w="1733" w:type="dxa"/>
            <w:tcBorders>
              <w:top w:val="single" w:sz="4" w:space="0" w:color="auto"/>
              <w:left w:val="nil"/>
              <w:bottom w:val="single" w:sz="4" w:space="0" w:color="auto"/>
              <w:right w:val="single" w:sz="4" w:space="0" w:color="auto"/>
            </w:tcBorders>
            <w:shd w:val="clear" w:color="000000" w:fill="DAE9F8"/>
            <w:noWrap/>
            <w:vAlign w:val="bottom"/>
            <w:hideMark/>
          </w:tcPr>
          <w:p w14:paraId="389F6937" w14:textId="77777777" w:rsidR="00103FDA" w:rsidRPr="00103FDA" w:rsidRDefault="00103FDA" w:rsidP="00103FDA">
            <w:pPr>
              <w:spacing w:after="0" w:line="240" w:lineRule="auto"/>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PRECIO UNITARIO</w:t>
            </w:r>
          </w:p>
        </w:tc>
        <w:tc>
          <w:tcPr>
            <w:tcW w:w="1685" w:type="dxa"/>
            <w:tcBorders>
              <w:top w:val="single" w:sz="4" w:space="0" w:color="auto"/>
              <w:left w:val="nil"/>
              <w:bottom w:val="single" w:sz="4" w:space="0" w:color="auto"/>
              <w:right w:val="single" w:sz="4" w:space="0" w:color="auto"/>
            </w:tcBorders>
            <w:shd w:val="clear" w:color="000000" w:fill="DAE9F8"/>
            <w:noWrap/>
            <w:vAlign w:val="bottom"/>
            <w:hideMark/>
          </w:tcPr>
          <w:p w14:paraId="56944822" w14:textId="77777777" w:rsidR="00103FDA" w:rsidRPr="00103FDA" w:rsidRDefault="00103FDA" w:rsidP="00103FDA">
            <w:pPr>
              <w:spacing w:after="0" w:line="240" w:lineRule="auto"/>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VALOR PARCIAL</w:t>
            </w:r>
          </w:p>
        </w:tc>
      </w:tr>
      <w:tr w:rsidR="00103FDA" w:rsidRPr="00103FDA" w14:paraId="041CF806"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4755CD3F"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Acero AR</w:t>
            </w:r>
          </w:p>
        </w:tc>
        <w:tc>
          <w:tcPr>
            <w:tcW w:w="895" w:type="dxa"/>
            <w:tcBorders>
              <w:top w:val="nil"/>
              <w:left w:val="nil"/>
              <w:bottom w:val="single" w:sz="4" w:space="0" w:color="auto"/>
              <w:right w:val="single" w:sz="4" w:space="0" w:color="auto"/>
            </w:tcBorders>
            <w:noWrap/>
            <w:vAlign w:val="bottom"/>
            <w:hideMark/>
          </w:tcPr>
          <w:p w14:paraId="41AFCA52"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Kg</w:t>
            </w:r>
          </w:p>
        </w:tc>
        <w:tc>
          <w:tcPr>
            <w:tcW w:w="1685" w:type="dxa"/>
            <w:tcBorders>
              <w:top w:val="nil"/>
              <w:left w:val="nil"/>
              <w:bottom w:val="single" w:sz="4" w:space="0" w:color="auto"/>
              <w:right w:val="single" w:sz="4" w:space="0" w:color="auto"/>
            </w:tcBorders>
            <w:noWrap/>
            <w:vAlign w:val="bottom"/>
            <w:hideMark/>
          </w:tcPr>
          <w:p w14:paraId="0FF17CDD"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19885,95</w:t>
            </w:r>
          </w:p>
        </w:tc>
        <w:tc>
          <w:tcPr>
            <w:tcW w:w="1733" w:type="dxa"/>
            <w:tcBorders>
              <w:top w:val="nil"/>
              <w:left w:val="nil"/>
              <w:bottom w:val="single" w:sz="4" w:space="0" w:color="auto"/>
              <w:right w:val="single" w:sz="4" w:space="0" w:color="auto"/>
            </w:tcBorders>
            <w:noWrap/>
            <w:vAlign w:val="bottom"/>
            <w:hideMark/>
          </w:tcPr>
          <w:p w14:paraId="3E4FF24B"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$ 5.200,00</w:t>
            </w:r>
          </w:p>
        </w:tc>
        <w:tc>
          <w:tcPr>
            <w:tcW w:w="1685" w:type="dxa"/>
            <w:tcBorders>
              <w:top w:val="nil"/>
              <w:left w:val="nil"/>
              <w:bottom w:val="single" w:sz="4" w:space="0" w:color="auto"/>
              <w:right w:val="single" w:sz="4" w:space="0" w:color="auto"/>
            </w:tcBorders>
            <w:noWrap/>
            <w:vAlign w:val="bottom"/>
            <w:hideMark/>
          </w:tcPr>
          <w:p w14:paraId="1C0EF014"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$ 103.406.940,00</w:t>
            </w:r>
          </w:p>
        </w:tc>
      </w:tr>
      <w:tr w:rsidR="00103FDA" w:rsidRPr="00103FDA" w14:paraId="4A9D989D"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6663BFF7"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Alambre Galvanizado Cal 14</w:t>
            </w:r>
          </w:p>
        </w:tc>
        <w:tc>
          <w:tcPr>
            <w:tcW w:w="895" w:type="dxa"/>
            <w:tcBorders>
              <w:top w:val="nil"/>
              <w:left w:val="nil"/>
              <w:bottom w:val="single" w:sz="4" w:space="0" w:color="auto"/>
              <w:right w:val="single" w:sz="4" w:space="0" w:color="auto"/>
            </w:tcBorders>
            <w:noWrap/>
            <w:vAlign w:val="bottom"/>
            <w:hideMark/>
          </w:tcPr>
          <w:p w14:paraId="1BC85301"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Kg</w:t>
            </w:r>
          </w:p>
        </w:tc>
        <w:tc>
          <w:tcPr>
            <w:tcW w:w="1685" w:type="dxa"/>
            <w:tcBorders>
              <w:top w:val="nil"/>
              <w:left w:val="nil"/>
              <w:bottom w:val="single" w:sz="4" w:space="0" w:color="auto"/>
              <w:right w:val="single" w:sz="4" w:space="0" w:color="auto"/>
            </w:tcBorders>
            <w:noWrap/>
            <w:vAlign w:val="bottom"/>
            <w:hideMark/>
          </w:tcPr>
          <w:p w14:paraId="6F2512E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24,0012</w:t>
            </w:r>
          </w:p>
        </w:tc>
        <w:tc>
          <w:tcPr>
            <w:tcW w:w="1733" w:type="dxa"/>
            <w:tcBorders>
              <w:top w:val="nil"/>
              <w:left w:val="nil"/>
              <w:bottom w:val="single" w:sz="4" w:space="0" w:color="auto"/>
              <w:right w:val="single" w:sz="4" w:space="0" w:color="auto"/>
            </w:tcBorders>
            <w:noWrap/>
            <w:vAlign w:val="bottom"/>
            <w:hideMark/>
          </w:tcPr>
          <w:p w14:paraId="7C52CA9B"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$ 11.400,00</w:t>
            </w:r>
          </w:p>
        </w:tc>
        <w:tc>
          <w:tcPr>
            <w:tcW w:w="1685" w:type="dxa"/>
            <w:tcBorders>
              <w:top w:val="nil"/>
              <w:left w:val="nil"/>
              <w:bottom w:val="single" w:sz="4" w:space="0" w:color="auto"/>
              <w:right w:val="single" w:sz="4" w:space="0" w:color="auto"/>
            </w:tcBorders>
            <w:noWrap/>
            <w:vAlign w:val="bottom"/>
            <w:hideMark/>
          </w:tcPr>
          <w:p w14:paraId="0F33A06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$ 273.613,68</w:t>
            </w:r>
          </w:p>
        </w:tc>
      </w:tr>
      <w:tr w:rsidR="00103FDA" w:rsidRPr="00103FDA" w14:paraId="7D3C514E"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1AF488EB"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Alambre Negro Caql 18</w:t>
            </w:r>
          </w:p>
        </w:tc>
        <w:tc>
          <w:tcPr>
            <w:tcW w:w="895" w:type="dxa"/>
            <w:tcBorders>
              <w:top w:val="nil"/>
              <w:left w:val="nil"/>
              <w:bottom w:val="single" w:sz="4" w:space="0" w:color="auto"/>
              <w:right w:val="single" w:sz="4" w:space="0" w:color="auto"/>
            </w:tcBorders>
            <w:noWrap/>
            <w:vAlign w:val="bottom"/>
            <w:hideMark/>
          </w:tcPr>
          <w:p w14:paraId="32355698"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Kg</w:t>
            </w:r>
          </w:p>
        </w:tc>
        <w:tc>
          <w:tcPr>
            <w:tcW w:w="1685" w:type="dxa"/>
            <w:tcBorders>
              <w:top w:val="nil"/>
              <w:left w:val="nil"/>
              <w:bottom w:val="single" w:sz="4" w:space="0" w:color="auto"/>
              <w:right w:val="single" w:sz="4" w:space="0" w:color="auto"/>
            </w:tcBorders>
            <w:noWrap/>
            <w:vAlign w:val="bottom"/>
            <w:hideMark/>
          </w:tcPr>
          <w:p w14:paraId="4347DA0A"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946,95</w:t>
            </w:r>
          </w:p>
        </w:tc>
        <w:tc>
          <w:tcPr>
            <w:tcW w:w="1733" w:type="dxa"/>
            <w:tcBorders>
              <w:top w:val="nil"/>
              <w:left w:val="nil"/>
              <w:bottom w:val="single" w:sz="4" w:space="0" w:color="auto"/>
              <w:right w:val="single" w:sz="4" w:space="0" w:color="auto"/>
            </w:tcBorders>
            <w:noWrap/>
            <w:vAlign w:val="bottom"/>
            <w:hideMark/>
          </w:tcPr>
          <w:p w14:paraId="36847CC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$ 7.800,00</w:t>
            </w:r>
          </w:p>
        </w:tc>
        <w:tc>
          <w:tcPr>
            <w:tcW w:w="1685" w:type="dxa"/>
            <w:tcBorders>
              <w:top w:val="nil"/>
              <w:left w:val="nil"/>
              <w:bottom w:val="single" w:sz="4" w:space="0" w:color="auto"/>
              <w:right w:val="single" w:sz="4" w:space="0" w:color="auto"/>
            </w:tcBorders>
            <w:noWrap/>
            <w:vAlign w:val="bottom"/>
            <w:hideMark/>
          </w:tcPr>
          <w:p w14:paraId="13B40BFB"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$ 7.386.210,00</w:t>
            </w:r>
          </w:p>
        </w:tc>
      </w:tr>
      <w:tr w:rsidR="00103FDA" w:rsidRPr="00103FDA" w14:paraId="0A05A327"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0E081539"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Concreto 2000 PSI</w:t>
            </w:r>
          </w:p>
        </w:tc>
        <w:tc>
          <w:tcPr>
            <w:tcW w:w="895" w:type="dxa"/>
            <w:tcBorders>
              <w:top w:val="nil"/>
              <w:left w:val="nil"/>
              <w:bottom w:val="single" w:sz="4" w:space="0" w:color="auto"/>
              <w:right w:val="single" w:sz="4" w:space="0" w:color="auto"/>
            </w:tcBorders>
            <w:noWrap/>
            <w:vAlign w:val="bottom"/>
            <w:hideMark/>
          </w:tcPr>
          <w:p w14:paraId="6722F728"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m3</w:t>
            </w:r>
          </w:p>
        </w:tc>
        <w:tc>
          <w:tcPr>
            <w:tcW w:w="1685" w:type="dxa"/>
            <w:tcBorders>
              <w:top w:val="nil"/>
              <w:left w:val="nil"/>
              <w:bottom w:val="single" w:sz="4" w:space="0" w:color="auto"/>
              <w:right w:val="single" w:sz="4" w:space="0" w:color="auto"/>
            </w:tcBorders>
            <w:noWrap/>
            <w:vAlign w:val="bottom"/>
            <w:hideMark/>
          </w:tcPr>
          <w:p w14:paraId="4370B65D"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2,1</w:t>
            </w:r>
          </w:p>
        </w:tc>
        <w:tc>
          <w:tcPr>
            <w:tcW w:w="1733" w:type="dxa"/>
            <w:tcBorders>
              <w:top w:val="nil"/>
              <w:left w:val="nil"/>
              <w:bottom w:val="single" w:sz="4" w:space="0" w:color="auto"/>
              <w:right w:val="single" w:sz="4" w:space="0" w:color="auto"/>
            </w:tcBorders>
            <w:noWrap/>
            <w:vAlign w:val="bottom"/>
            <w:hideMark/>
          </w:tcPr>
          <w:p w14:paraId="5610D8CA"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$ 650.000,00</w:t>
            </w:r>
          </w:p>
        </w:tc>
        <w:tc>
          <w:tcPr>
            <w:tcW w:w="1685" w:type="dxa"/>
            <w:tcBorders>
              <w:top w:val="nil"/>
              <w:left w:val="nil"/>
              <w:bottom w:val="single" w:sz="4" w:space="0" w:color="auto"/>
              <w:right w:val="single" w:sz="4" w:space="0" w:color="auto"/>
            </w:tcBorders>
            <w:noWrap/>
            <w:vAlign w:val="bottom"/>
            <w:hideMark/>
          </w:tcPr>
          <w:p w14:paraId="5F599067"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$ 1.365.000,00</w:t>
            </w:r>
          </w:p>
        </w:tc>
      </w:tr>
      <w:tr w:rsidR="00103FDA" w:rsidRPr="00103FDA" w14:paraId="60E1B43A"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1550B995"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Concreto 3000 PSI</w:t>
            </w:r>
          </w:p>
        </w:tc>
        <w:tc>
          <w:tcPr>
            <w:tcW w:w="895" w:type="dxa"/>
            <w:tcBorders>
              <w:top w:val="nil"/>
              <w:left w:val="nil"/>
              <w:bottom w:val="single" w:sz="4" w:space="0" w:color="auto"/>
              <w:right w:val="single" w:sz="4" w:space="0" w:color="auto"/>
            </w:tcBorders>
            <w:noWrap/>
            <w:vAlign w:val="bottom"/>
            <w:hideMark/>
          </w:tcPr>
          <w:p w14:paraId="54EC3543"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m3</w:t>
            </w:r>
          </w:p>
        </w:tc>
        <w:tc>
          <w:tcPr>
            <w:tcW w:w="1685" w:type="dxa"/>
            <w:tcBorders>
              <w:top w:val="nil"/>
              <w:left w:val="nil"/>
              <w:bottom w:val="single" w:sz="4" w:space="0" w:color="auto"/>
              <w:right w:val="single" w:sz="4" w:space="0" w:color="auto"/>
            </w:tcBorders>
            <w:noWrap/>
            <w:vAlign w:val="bottom"/>
            <w:hideMark/>
          </w:tcPr>
          <w:p w14:paraId="04C424A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8,8</w:t>
            </w:r>
          </w:p>
        </w:tc>
        <w:tc>
          <w:tcPr>
            <w:tcW w:w="1733" w:type="dxa"/>
            <w:tcBorders>
              <w:top w:val="nil"/>
              <w:left w:val="nil"/>
              <w:bottom w:val="single" w:sz="4" w:space="0" w:color="auto"/>
              <w:right w:val="single" w:sz="4" w:space="0" w:color="auto"/>
            </w:tcBorders>
            <w:noWrap/>
            <w:vAlign w:val="bottom"/>
            <w:hideMark/>
          </w:tcPr>
          <w:p w14:paraId="73BF084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$ 785.000,00</w:t>
            </w:r>
          </w:p>
        </w:tc>
        <w:tc>
          <w:tcPr>
            <w:tcW w:w="1685" w:type="dxa"/>
            <w:tcBorders>
              <w:top w:val="nil"/>
              <w:left w:val="nil"/>
              <w:bottom w:val="single" w:sz="4" w:space="0" w:color="auto"/>
              <w:right w:val="single" w:sz="4" w:space="0" w:color="auto"/>
            </w:tcBorders>
            <w:noWrap/>
            <w:vAlign w:val="bottom"/>
            <w:hideMark/>
          </w:tcPr>
          <w:p w14:paraId="02ADCEC3"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$ 6.908.000,00</w:t>
            </w:r>
          </w:p>
        </w:tc>
      </w:tr>
      <w:tr w:rsidR="00103FDA" w:rsidRPr="00103FDA" w14:paraId="1F7AFB7A"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4DCC076A"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Concreto 4000 PSI</w:t>
            </w:r>
          </w:p>
        </w:tc>
        <w:tc>
          <w:tcPr>
            <w:tcW w:w="895" w:type="dxa"/>
            <w:tcBorders>
              <w:top w:val="nil"/>
              <w:left w:val="nil"/>
              <w:bottom w:val="single" w:sz="4" w:space="0" w:color="auto"/>
              <w:right w:val="single" w:sz="4" w:space="0" w:color="auto"/>
            </w:tcBorders>
            <w:noWrap/>
            <w:vAlign w:val="bottom"/>
            <w:hideMark/>
          </w:tcPr>
          <w:p w14:paraId="27453F08"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m3</w:t>
            </w:r>
          </w:p>
        </w:tc>
        <w:tc>
          <w:tcPr>
            <w:tcW w:w="1685" w:type="dxa"/>
            <w:tcBorders>
              <w:top w:val="nil"/>
              <w:left w:val="nil"/>
              <w:bottom w:val="single" w:sz="4" w:space="0" w:color="auto"/>
              <w:right w:val="single" w:sz="4" w:space="0" w:color="auto"/>
            </w:tcBorders>
            <w:noWrap/>
            <w:vAlign w:val="bottom"/>
            <w:hideMark/>
          </w:tcPr>
          <w:p w14:paraId="268FE15C"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115,8675</w:t>
            </w:r>
          </w:p>
        </w:tc>
        <w:tc>
          <w:tcPr>
            <w:tcW w:w="1733" w:type="dxa"/>
            <w:tcBorders>
              <w:top w:val="nil"/>
              <w:left w:val="nil"/>
              <w:bottom w:val="single" w:sz="4" w:space="0" w:color="auto"/>
              <w:right w:val="single" w:sz="4" w:space="0" w:color="auto"/>
            </w:tcBorders>
            <w:noWrap/>
            <w:vAlign w:val="bottom"/>
            <w:hideMark/>
          </w:tcPr>
          <w:p w14:paraId="78C55CE3"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$ 920.000,00</w:t>
            </w:r>
          </w:p>
        </w:tc>
        <w:tc>
          <w:tcPr>
            <w:tcW w:w="1685" w:type="dxa"/>
            <w:tcBorders>
              <w:top w:val="nil"/>
              <w:left w:val="nil"/>
              <w:bottom w:val="single" w:sz="4" w:space="0" w:color="auto"/>
              <w:right w:val="single" w:sz="4" w:space="0" w:color="auto"/>
            </w:tcBorders>
            <w:noWrap/>
            <w:vAlign w:val="bottom"/>
            <w:hideMark/>
          </w:tcPr>
          <w:p w14:paraId="468961D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$ 106.598.100,00</w:t>
            </w:r>
          </w:p>
        </w:tc>
      </w:tr>
      <w:tr w:rsidR="00103FDA" w:rsidRPr="00103FDA" w14:paraId="327031D0"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4C0E3BA8"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Concreto Anillosn </w:t>
            </w:r>
          </w:p>
        </w:tc>
        <w:tc>
          <w:tcPr>
            <w:tcW w:w="895" w:type="dxa"/>
            <w:tcBorders>
              <w:top w:val="nil"/>
              <w:left w:val="nil"/>
              <w:bottom w:val="single" w:sz="4" w:space="0" w:color="auto"/>
              <w:right w:val="single" w:sz="4" w:space="0" w:color="auto"/>
            </w:tcBorders>
            <w:noWrap/>
            <w:vAlign w:val="bottom"/>
            <w:hideMark/>
          </w:tcPr>
          <w:p w14:paraId="591368AF"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m3</w:t>
            </w:r>
          </w:p>
        </w:tc>
        <w:tc>
          <w:tcPr>
            <w:tcW w:w="1685" w:type="dxa"/>
            <w:tcBorders>
              <w:top w:val="nil"/>
              <w:left w:val="nil"/>
              <w:bottom w:val="single" w:sz="4" w:space="0" w:color="auto"/>
              <w:right w:val="single" w:sz="4" w:space="0" w:color="auto"/>
            </w:tcBorders>
            <w:noWrap/>
            <w:vAlign w:val="bottom"/>
            <w:hideMark/>
          </w:tcPr>
          <w:p w14:paraId="58A3D47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17,6</w:t>
            </w:r>
          </w:p>
        </w:tc>
        <w:tc>
          <w:tcPr>
            <w:tcW w:w="1733" w:type="dxa"/>
            <w:tcBorders>
              <w:top w:val="nil"/>
              <w:left w:val="nil"/>
              <w:bottom w:val="single" w:sz="4" w:space="0" w:color="auto"/>
              <w:right w:val="single" w:sz="4" w:space="0" w:color="auto"/>
            </w:tcBorders>
            <w:noWrap/>
            <w:vAlign w:val="bottom"/>
            <w:hideMark/>
          </w:tcPr>
          <w:p w14:paraId="2019EF36"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$ 785.000,00</w:t>
            </w:r>
          </w:p>
        </w:tc>
        <w:tc>
          <w:tcPr>
            <w:tcW w:w="1685" w:type="dxa"/>
            <w:tcBorders>
              <w:top w:val="nil"/>
              <w:left w:val="nil"/>
              <w:bottom w:val="single" w:sz="4" w:space="0" w:color="auto"/>
              <w:right w:val="single" w:sz="4" w:space="0" w:color="auto"/>
            </w:tcBorders>
            <w:noWrap/>
            <w:vAlign w:val="bottom"/>
            <w:hideMark/>
          </w:tcPr>
          <w:p w14:paraId="1DFA9D4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$ 13.816.000,00</w:t>
            </w:r>
          </w:p>
        </w:tc>
      </w:tr>
      <w:tr w:rsidR="00103FDA" w:rsidRPr="00103FDA" w14:paraId="5253EB6F"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1533D8EC"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Concreto Fuste </w:t>
            </w:r>
          </w:p>
        </w:tc>
        <w:tc>
          <w:tcPr>
            <w:tcW w:w="895" w:type="dxa"/>
            <w:tcBorders>
              <w:top w:val="nil"/>
              <w:left w:val="nil"/>
              <w:bottom w:val="single" w:sz="4" w:space="0" w:color="auto"/>
              <w:right w:val="single" w:sz="4" w:space="0" w:color="auto"/>
            </w:tcBorders>
            <w:noWrap/>
            <w:vAlign w:val="bottom"/>
            <w:hideMark/>
          </w:tcPr>
          <w:p w14:paraId="01159FD8"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m3</w:t>
            </w:r>
          </w:p>
        </w:tc>
        <w:tc>
          <w:tcPr>
            <w:tcW w:w="1685" w:type="dxa"/>
            <w:tcBorders>
              <w:top w:val="nil"/>
              <w:left w:val="nil"/>
              <w:bottom w:val="single" w:sz="4" w:space="0" w:color="auto"/>
              <w:right w:val="single" w:sz="4" w:space="0" w:color="auto"/>
            </w:tcBorders>
            <w:noWrap/>
            <w:vAlign w:val="bottom"/>
            <w:hideMark/>
          </w:tcPr>
          <w:p w14:paraId="35A1C73C"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53,235</w:t>
            </w:r>
          </w:p>
        </w:tc>
        <w:tc>
          <w:tcPr>
            <w:tcW w:w="1733" w:type="dxa"/>
            <w:tcBorders>
              <w:top w:val="nil"/>
              <w:left w:val="nil"/>
              <w:bottom w:val="single" w:sz="4" w:space="0" w:color="auto"/>
              <w:right w:val="single" w:sz="4" w:space="0" w:color="auto"/>
            </w:tcBorders>
            <w:noWrap/>
            <w:vAlign w:val="bottom"/>
            <w:hideMark/>
          </w:tcPr>
          <w:p w14:paraId="1A65114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$ 920.000,00</w:t>
            </w:r>
          </w:p>
        </w:tc>
        <w:tc>
          <w:tcPr>
            <w:tcW w:w="1685" w:type="dxa"/>
            <w:tcBorders>
              <w:top w:val="nil"/>
              <w:left w:val="nil"/>
              <w:bottom w:val="single" w:sz="4" w:space="0" w:color="auto"/>
              <w:right w:val="single" w:sz="4" w:space="0" w:color="auto"/>
            </w:tcBorders>
            <w:noWrap/>
            <w:vAlign w:val="bottom"/>
            <w:hideMark/>
          </w:tcPr>
          <w:p w14:paraId="3253C25B"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$ 48.976.200,00</w:t>
            </w:r>
          </w:p>
        </w:tc>
      </w:tr>
      <w:tr w:rsidR="00103FDA" w:rsidRPr="00103FDA" w14:paraId="6CB82D12"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787BDB03"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Conector 5/8</w:t>
            </w:r>
          </w:p>
        </w:tc>
        <w:tc>
          <w:tcPr>
            <w:tcW w:w="895" w:type="dxa"/>
            <w:tcBorders>
              <w:top w:val="nil"/>
              <w:left w:val="nil"/>
              <w:bottom w:val="single" w:sz="4" w:space="0" w:color="auto"/>
              <w:right w:val="single" w:sz="4" w:space="0" w:color="auto"/>
            </w:tcBorders>
            <w:noWrap/>
            <w:vAlign w:val="bottom"/>
            <w:hideMark/>
          </w:tcPr>
          <w:p w14:paraId="428DEC3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Und</w:t>
            </w:r>
          </w:p>
        </w:tc>
        <w:tc>
          <w:tcPr>
            <w:tcW w:w="1685" w:type="dxa"/>
            <w:tcBorders>
              <w:top w:val="nil"/>
              <w:left w:val="nil"/>
              <w:bottom w:val="single" w:sz="4" w:space="0" w:color="auto"/>
              <w:right w:val="single" w:sz="4" w:space="0" w:color="auto"/>
            </w:tcBorders>
            <w:noWrap/>
            <w:vAlign w:val="bottom"/>
            <w:hideMark/>
          </w:tcPr>
          <w:p w14:paraId="59AACF11"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552</w:t>
            </w:r>
          </w:p>
        </w:tc>
        <w:tc>
          <w:tcPr>
            <w:tcW w:w="1733" w:type="dxa"/>
            <w:tcBorders>
              <w:top w:val="nil"/>
              <w:left w:val="nil"/>
              <w:bottom w:val="single" w:sz="4" w:space="0" w:color="auto"/>
              <w:right w:val="single" w:sz="4" w:space="0" w:color="auto"/>
            </w:tcBorders>
            <w:noWrap/>
            <w:vAlign w:val="bottom"/>
            <w:hideMark/>
          </w:tcPr>
          <w:p w14:paraId="08D6B30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$ 2.800,00</w:t>
            </w:r>
          </w:p>
        </w:tc>
        <w:tc>
          <w:tcPr>
            <w:tcW w:w="1685" w:type="dxa"/>
            <w:tcBorders>
              <w:top w:val="nil"/>
              <w:left w:val="nil"/>
              <w:bottom w:val="single" w:sz="4" w:space="0" w:color="auto"/>
              <w:right w:val="single" w:sz="4" w:space="0" w:color="auto"/>
            </w:tcBorders>
            <w:noWrap/>
            <w:vAlign w:val="bottom"/>
            <w:hideMark/>
          </w:tcPr>
          <w:p w14:paraId="2F9E7340"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$ 1.545.600,00</w:t>
            </w:r>
          </w:p>
        </w:tc>
      </w:tr>
      <w:tr w:rsidR="00103FDA" w:rsidRPr="00103FDA" w14:paraId="4C59035C"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70A60F09"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Discos de corte </w:t>
            </w:r>
          </w:p>
        </w:tc>
        <w:tc>
          <w:tcPr>
            <w:tcW w:w="895" w:type="dxa"/>
            <w:tcBorders>
              <w:top w:val="nil"/>
              <w:left w:val="nil"/>
              <w:bottom w:val="single" w:sz="4" w:space="0" w:color="auto"/>
              <w:right w:val="single" w:sz="4" w:space="0" w:color="auto"/>
            </w:tcBorders>
            <w:noWrap/>
            <w:vAlign w:val="bottom"/>
            <w:hideMark/>
          </w:tcPr>
          <w:p w14:paraId="2D9BC415"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Unidad</w:t>
            </w:r>
          </w:p>
        </w:tc>
        <w:tc>
          <w:tcPr>
            <w:tcW w:w="1685" w:type="dxa"/>
            <w:tcBorders>
              <w:top w:val="nil"/>
              <w:left w:val="nil"/>
              <w:bottom w:val="single" w:sz="4" w:space="0" w:color="auto"/>
              <w:right w:val="single" w:sz="4" w:space="0" w:color="auto"/>
            </w:tcBorders>
            <w:noWrap/>
            <w:vAlign w:val="bottom"/>
            <w:hideMark/>
          </w:tcPr>
          <w:p w14:paraId="4BBE1E30"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946,95</w:t>
            </w:r>
          </w:p>
        </w:tc>
        <w:tc>
          <w:tcPr>
            <w:tcW w:w="1733" w:type="dxa"/>
            <w:tcBorders>
              <w:top w:val="nil"/>
              <w:left w:val="nil"/>
              <w:bottom w:val="single" w:sz="4" w:space="0" w:color="auto"/>
              <w:right w:val="single" w:sz="4" w:space="0" w:color="auto"/>
            </w:tcBorders>
            <w:noWrap/>
            <w:vAlign w:val="bottom"/>
            <w:hideMark/>
          </w:tcPr>
          <w:p w14:paraId="5798F8F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$ 5.000,00</w:t>
            </w:r>
          </w:p>
        </w:tc>
        <w:tc>
          <w:tcPr>
            <w:tcW w:w="1685" w:type="dxa"/>
            <w:tcBorders>
              <w:top w:val="nil"/>
              <w:left w:val="nil"/>
              <w:bottom w:val="single" w:sz="4" w:space="0" w:color="auto"/>
              <w:right w:val="single" w:sz="4" w:space="0" w:color="auto"/>
            </w:tcBorders>
            <w:noWrap/>
            <w:vAlign w:val="bottom"/>
            <w:hideMark/>
          </w:tcPr>
          <w:p w14:paraId="2295152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$ 4.734.750,00</w:t>
            </w:r>
          </w:p>
        </w:tc>
      </w:tr>
      <w:tr w:rsidR="00103FDA" w:rsidRPr="00103FDA" w14:paraId="58DDDF54"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0DE2AEE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Formaleta Steel deck 2"</w:t>
            </w:r>
          </w:p>
        </w:tc>
        <w:tc>
          <w:tcPr>
            <w:tcW w:w="895" w:type="dxa"/>
            <w:tcBorders>
              <w:top w:val="nil"/>
              <w:left w:val="nil"/>
              <w:bottom w:val="single" w:sz="4" w:space="0" w:color="auto"/>
              <w:right w:val="single" w:sz="4" w:space="0" w:color="auto"/>
            </w:tcBorders>
            <w:noWrap/>
            <w:vAlign w:val="bottom"/>
            <w:hideMark/>
          </w:tcPr>
          <w:p w14:paraId="4C5B81AB"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und</w:t>
            </w:r>
          </w:p>
        </w:tc>
        <w:tc>
          <w:tcPr>
            <w:tcW w:w="1685" w:type="dxa"/>
            <w:tcBorders>
              <w:top w:val="nil"/>
              <w:left w:val="nil"/>
              <w:bottom w:val="single" w:sz="4" w:space="0" w:color="auto"/>
              <w:right w:val="single" w:sz="4" w:space="0" w:color="auto"/>
            </w:tcBorders>
            <w:noWrap/>
            <w:vAlign w:val="bottom"/>
            <w:hideMark/>
          </w:tcPr>
          <w:p w14:paraId="6D8A631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144,9</w:t>
            </w:r>
          </w:p>
        </w:tc>
        <w:tc>
          <w:tcPr>
            <w:tcW w:w="1733" w:type="dxa"/>
            <w:tcBorders>
              <w:top w:val="nil"/>
              <w:left w:val="nil"/>
              <w:bottom w:val="single" w:sz="4" w:space="0" w:color="auto"/>
              <w:right w:val="single" w:sz="4" w:space="0" w:color="auto"/>
            </w:tcBorders>
            <w:noWrap/>
            <w:vAlign w:val="bottom"/>
            <w:hideMark/>
          </w:tcPr>
          <w:p w14:paraId="71089816"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$ 3.142,80</w:t>
            </w:r>
          </w:p>
        </w:tc>
        <w:tc>
          <w:tcPr>
            <w:tcW w:w="1685" w:type="dxa"/>
            <w:tcBorders>
              <w:top w:val="nil"/>
              <w:left w:val="nil"/>
              <w:bottom w:val="single" w:sz="4" w:space="0" w:color="auto"/>
              <w:right w:val="single" w:sz="4" w:space="0" w:color="auto"/>
            </w:tcBorders>
            <w:noWrap/>
            <w:vAlign w:val="bottom"/>
            <w:hideMark/>
          </w:tcPr>
          <w:p w14:paraId="71BF744F"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$ 455.391,72</w:t>
            </w:r>
          </w:p>
        </w:tc>
      </w:tr>
      <w:tr w:rsidR="00103FDA" w:rsidRPr="00103FDA" w14:paraId="7DF142F1"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52CD7141"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Guadua Cepa L 4.0 metros</w:t>
            </w:r>
          </w:p>
        </w:tc>
        <w:tc>
          <w:tcPr>
            <w:tcW w:w="895" w:type="dxa"/>
            <w:tcBorders>
              <w:top w:val="nil"/>
              <w:left w:val="nil"/>
              <w:bottom w:val="single" w:sz="4" w:space="0" w:color="auto"/>
              <w:right w:val="single" w:sz="4" w:space="0" w:color="auto"/>
            </w:tcBorders>
            <w:noWrap/>
            <w:vAlign w:val="bottom"/>
            <w:hideMark/>
          </w:tcPr>
          <w:p w14:paraId="2E7EBF5A"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ml</w:t>
            </w:r>
          </w:p>
        </w:tc>
        <w:tc>
          <w:tcPr>
            <w:tcW w:w="1685" w:type="dxa"/>
            <w:tcBorders>
              <w:top w:val="nil"/>
              <w:left w:val="nil"/>
              <w:bottom w:val="single" w:sz="4" w:space="0" w:color="auto"/>
              <w:right w:val="single" w:sz="4" w:space="0" w:color="auto"/>
            </w:tcBorders>
            <w:noWrap/>
            <w:vAlign w:val="bottom"/>
            <w:hideMark/>
          </w:tcPr>
          <w:p w14:paraId="4F7FB96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24,00012</w:t>
            </w:r>
          </w:p>
        </w:tc>
        <w:tc>
          <w:tcPr>
            <w:tcW w:w="1733" w:type="dxa"/>
            <w:tcBorders>
              <w:top w:val="nil"/>
              <w:left w:val="nil"/>
              <w:bottom w:val="single" w:sz="4" w:space="0" w:color="auto"/>
              <w:right w:val="single" w:sz="4" w:space="0" w:color="auto"/>
            </w:tcBorders>
            <w:noWrap/>
            <w:vAlign w:val="bottom"/>
            <w:hideMark/>
          </w:tcPr>
          <w:p w14:paraId="71F7CEB3"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$ 8.500,00</w:t>
            </w:r>
          </w:p>
        </w:tc>
        <w:tc>
          <w:tcPr>
            <w:tcW w:w="1685" w:type="dxa"/>
            <w:tcBorders>
              <w:top w:val="nil"/>
              <w:left w:val="nil"/>
              <w:bottom w:val="single" w:sz="4" w:space="0" w:color="auto"/>
              <w:right w:val="single" w:sz="4" w:space="0" w:color="auto"/>
            </w:tcBorders>
            <w:noWrap/>
            <w:vAlign w:val="bottom"/>
            <w:hideMark/>
          </w:tcPr>
          <w:p w14:paraId="4AC18AA9"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$ 204.001,02</w:t>
            </w:r>
          </w:p>
        </w:tc>
      </w:tr>
      <w:tr w:rsidR="00103FDA" w:rsidRPr="00103FDA" w14:paraId="36E71A83"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2BA217AE"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lastRenderedPageBreak/>
              <w:t>Guadua Sobrebasa L=3.0 metros</w:t>
            </w:r>
          </w:p>
        </w:tc>
        <w:tc>
          <w:tcPr>
            <w:tcW w:w="895" w:type="dxa"/>
            <w:tcBorders>
              <w:top w:val="nil"/>
              <w:left w:val="nil"/>
              <w:bottom w:val="single" w:sz="4" w:space="0" w:color="auto"/>
              <w:right w:val="single" w:sz="4" w:space="0" w:color="auto"/>
            </w:tcBorders>
            <w:noWrap/>
            <w:vAlign w:val="bottom"/>
            <w:hideMark/>
          </w:tcPr>
          <w:p w14:paraId="04733911"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ml</w:t>
            </w:r>
          </w:p>
        </w:tc>
        <w:tc>
          <w:tcPr>
            <w:tcW w:w="1685" w:type="dxa"/>
            <w:tcBorders>
              <w:top w:val="nil"/>
              <w:left w:val="nil"/>
              <w:bottom w:val="single" w:sz="4" w:space="0" w:color="auto"/>
              <w:right w:val="single" w:sz="4" w:space="0" w:color="auto"/>
            </w:tcBorders>
            <w:noWrap/>
            <w:vAlign w:val="bottom"/>
            <w:hideMark/>
          </w:tcPr>
          <w:p w14:paraId="5361064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108</w:t>
            </w:r>
          </w:p>
        </w:tc>
        <w:tc>
          <w:tcPr>
            <w:tcW w:w="1733" w:type="dxa"/>
            <w:tcBorders>
              <w:top w:val="nil"/>
              <w:left w:val="nil"/>
              <w:bottom w:val="single" w:sz="4" w:space="0" w:color="auto"/>
              <w:right w:val="single" w:sz="4" w:space="0" w:color="auto"/>
            </w:tcBorders>
            <w:noWrap/>
            <w:vAlign w:val="bottom"/>
            <w:hideMark/>
          </w:tcPr>
          <w:p w14:paraId="4C39FDF3"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$ 6.500,00</w:t>
            </w:r>
          </w:p>
        </w:tc>
        <w:tc>
          <w:tcPr>
            <w:tcW w:w="1685" w:type="dxa"/>
            <w:tcBorders>
              <w:top w:val="nil"/>
              <w:left w:val="nil"/>
              <w:bottom w:val="single" w:sz="4" w:space="0" w:color="auto"/>
              <w:right w:val="single" w:sz="4" w:space="0" w:color="auto"/>
            </w:tcBorders>
            <w:noWrap/>
            <w:vAlign w:val="bottom"/>
            <w:hideMark/>
          </w:tcPr>
          <w:p w14:paraId="67D0234C"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$ 702.000,00</w:t>
            </w:r>
          </w:p>
        </w:tc>
      </w:tr>
      <w:tr w:rsidR="00103FDA" w:rsidRPr="00103FDA" w14:paraId="0FEAA5F2"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5AF0EFC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n-US" w:eastAsia="es-CO"/>
              </w:rPr>
            </w:pPr>
            <w:r w:rsidRPr="00103FDA">
              <w:rPr>
                <w:rFonts w:ascii="Aptos Narrow" w:eastAsia="Times New Roman" w:hAnsi="Aptos Narrow" w:cs="Times New Roman"/>
                <w:color w:val="000000"/>
                <w:sz w:val="18"/>
                <w:szCs w:val="18"/>
                <w:lang w:val="en-US" w:eastAsia="es-CO"/>
              </w:rPr>
              <w:t>Lamina Steel deck cal 20 x 2"</w:t>
            </w:r>
          </w:p>
        </w:tc>
        <w:tc>
          <w:tcPr>
            <w:tcW w:w="895" w:type="dxa"/>
            <w:tcBorders>
              <w:top w:val="nil"/>
              <w:left w:val="nil"/>
              <w:bottom w:val="single" w:sz="4" w:space="0" w:color="auto"/>
              <w:right w:val="single" w:sz="4" w:space="0" w:color="auto"/>
            </w:tcBorders>
            <w:noWrap/>
            <w:vAlign w:val="bottom"/>
            <w:hideMark/>
          </w:tcPr>
          <w:p w14:paraId="682A829F"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und</w:t>
            </w:r>
          </w:p>
        </w:tc>
        <w:tc>
          <w:tcPr>
            <w:tcW w:w="1685" w:type="dxa"/>
            <w:tcBorders>
              <w:top w:val="nil"/>
              <w:left w:val="nil"/>
              <w:bottom w:val="single" w:sz="4" w:space="0" w:color="auto"/>
              <w:right w:val="single" w:sz="4" w:space="0" w:color="auto"/>
            </w:tcBorders>
            <w:noWrap/>
            <w:vAlign w:val="bottom"/>
            <w:hideMark/>
          </w:tcPr>
          <w:p w14:paraId="41E200DA"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138</w:t>
            </w:r>
          </w:p>
        </w:tc>
        <w:tc>
          <w:tcPr>
            <w:tcW w:w="1733" w:type="dxa"/>
            <w:tcBorders>
              <w:top w:val="nil"/>
              <w:left w:val="nil"/>
              <w:bottom w:val="single" w:sz="4" w:space="0" w:color="auto"/>
              <w:right w:val="single" w:sz="4" w:space="0" w:color="auto"/>
            </w:tcBorders>
            <w:noWrap/>
            <w:vAlign w:val="bottom"/>
            <w:hideMark/>
          </w:tcPr>
          <w:p w14:paraId="1647850A"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$ 75.638,89</w:t>
            </w:r>
          </w:p>
        </w:tc>
        <w:tc>
          <w:tcPr>
            <w:tcW w:w="1685" w:type="dxa"/>
            <w:tcBorders>
              <w:top w:val="nil"/>
              <w:left w:val="nil"/>
              <w:bottom w:val="single" w:sz="4" w:space="0" w:color="auto"/>
              <w:right w:val="single" w:sz="4" w:space="0" w:color="auto"/>
            </w:tcBorders>
            <w:noWrap/>
            <w:vAlign w:val="bottom"/>
            <w:hideMark/>
          </w:tcPr>
          <w:p w14:paraId="50C77BF1"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$ 10.438.166,67</w:t>
            </w:r>
          </w:p>
        </w:tc>
      </w:tr>
      <w:tr w:rsidR="00103FDA" w:rsidRPr="00103FDA" w14:paraId="20660716"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37ECDCC7"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Madera formaleta </w:t>
            </w:r>
          </w:p>
        </w:tc>
        <w:tc>
          <w:tcPr>
            <w:tcW w:w="895" w:type="dxa"/>
            <w:tcBorders>
              <w:top w:val="nil"/>
              <w:left w:val="nil"/>
              <w:bottom w:val="single" w:sz="4" w:space="0" w:color="auto"/>
              <w:right w:val="single" w:sz="4" w:space="0" w:color="auto"/>
            </w:tcBorders>
            <w:noWrap/>
            <w:vAlign w:val="bottom"/>
            <w:hideMark/>
          </w:tcPr>
          <w:p w14:paraId="14DE8A0C"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und</w:t>
            </w:r>
          </w:p>
        </w:tc>
        <w:tc>
          <w:tcPr>
            <w:tcW w:w="1685" w:type="dxa"/>
            <w:tcBorders>
              <w:top w:val="nil"/>
              <w:left w:val="nil"/>
              <w:bottom w:val="single" w:sz="4" w:space="0" w:color="auto"/>
              <w:right w:val="single" w:sz="4" w:space="0" w:color="auto"/>
            </w:tcBorders>
            <w:noWrap/>
            <w:vAlign w:val="bottom"/>
            <w:hideMark/>
          </w:tcPr>
          <w:p w14:paraId="3862BA56"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239,1428571</w:t>
            </w:r>
          </w:p>
        </w:tc>
        <w:tc>
          <w:tcPr>
            <w:tcW w:w="1733" w:type="dxa"/>
            <w:tcBorders>
              <w:top w:val="nil"/>
              <w:left w:val="nil"/>
              <w:bottom w:val="single" w:sz="4" w:space="0" w:color="auto"/>
              <w:right w:val="single" w:sz="4" w:space="0" w:color="auto"/>
            </w:tcBorders>
            <w:noWrap/>
            <w:vAlign w:val="bottom"/>
            <w:hideMark/>
          </w:tcPr>
          <w:p w14:paraId="3E935620"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$ 22.000,00</w:t>
            </w:r>
          </w:p>
        </w:tc>
        <w:tc>
          <w:tcPr>
            <w:tcW w:w="1685" w:type="dxa"/>
            <w:tcBorders>
              <w:top w:val="nil"/>
              <w:left w:val="nil"/>
              <w:bottom w:val="single" w:sz="4" w:space="0" w:color="auto"/>
              <w:right w:val="single" w:sz="4" w:space="0" w:color="auto"/>
            </w:tcBorders>
            <w:noWrap/>
            <w:vAlign w:val="bottom"/>
            <w:hideMark/>
          </w:tcPr>
          <w:p w14:paraId="355BDE25"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$ 5.261.142,86</w:t>
            </w:r>
          </w:p>
        </w:tc>
      </w:tr>
      <w:tr w:rsidR="00103FDA" w:rsidRPr="00103FDA" w14:paraId="0ED299C8"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052AA213"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Puntillas </w:t>
            </w:r>
          </w:p>
        </w:tc>
        <w:tc>
          <w:tcPr>
            <w:tcW w:w="895" w:type="dxa"/>
            <w:tcBorders>
              <w:top w:val="nil"/>
              <w:left w:val="nil"/>
              <w:bottom w:val="single" w:sz="4" w:space="0" w:color="auto"/>
              <w:right w:val="single" w:sz="4" w:space="0" w:color="auto"/>
            </w:tcBorders>
            <w:noWrap/>
            <w:vAlign w:val="bottom"/>
            <w:hideMark/>
          </w:tcPr>
          <w:p w14:paraId="4F986687"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Lb</w:t>
            </w:r>
          </w:p>
        </w:tc>
        <w:tc>
          <w:tcPr>
            <w:tcW w:w="1685" w:type="dxa"/>
            <w:tcBorders>
              <w:top w:val="nil"/>
              <w:left w:val="nil"/>
              <w:bottom w:val="single" w:sz="4" w:space="0" w:color="auto"/>
              <w:right w:val="single" w:sz="4" w:space="0" w:color="auto"/>
            </w:tcBorders>
            <w:noWrap/>
            <w:vAlign w:val="bottom"/>
            <w:hideMark/>
          </w:tcPr>
          <w:p w14:paraId="24A228A7"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43,5</w:t>
            </w:r>
          </w:p>
        </w:tc>
        <w:tc>
          <w:tcPr>
            <w:tcW w:w="1733" w:type="dxa"/>
            <w:tcBorders>
              <w:top w:val="nil"/>
              <w:left w:val="nil"/>
              <w:bottom w:val="single" w:sz="4" w:space="0" w:color="auto"/>
              <w:right w:val="single" w:sz="4" w:space="0" w:color="auto"/>
            </w:tcBorders>
            <w:noWrap/>
            <w:vAlign w:val="bottom"/>
            <w:hideMark/>
          </w:tcPr>
          <w:p w14:paraId="7BFE5FD0"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$ 8.500,00</w:t>
            </w:r>
          </w:p>
        </w:tc>
        <w:tc>
          <w:tcPr>
            <w:tcW w:w="1685" w:type="dxa"/>
            <w:tcBorders>
              <w:top w:val="nil"/>
              <w:left w:val="nil"/>
              <w:bottom w:val="single" w:sz="4" w:space="0" w:color="auto"/>
              <w:right w:val="single" w:sz="4" w:space="0" w:color="auto"/>
            </w:tcBorders>
            <w:noWrap/>
            <w:vAlign w:val="bottom"/>
            <w:hideMark/>
          </w:tcPr>
          <w:p w14:paraId="68AEA3E6"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$ 369.750,00</w:t>
            </w:r>
          </w:p>
        </w:tc>
      </w:tr>
      <w:tr w:rsidR="00103FDA" w:rsidRPr="00103FDA" w14:paraId="107B8DF2"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40623E5C"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Soldadura 7018</w:t>
            </w:r>
          </w:p>
        </w:tc>
        <w:tc>
          <w:tcPr>
            <w:tcW w:w="895" w:type="dxa"/>
            <w:tcBorders>
              <w:top w:val="nil"/>
              <w:left w:val="nil"/>
              <w:bottom w:val="single" w:sz="4" w:space="0" w:color="auto"/>
              <w:right w:val="single" w:sz="4" w:space="0" w:color="auto"/>
            </w:tcBorders>
            <w:noWrap/>
            <w:vAlign w:val="bottom"/>
            <w:hideMark/>
          </w:tcPr>
          <w:p w14:paraId="13FF2BD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Kg</w:t>
            </w:r>
          </w:p>
        </w:tc>
        <w:tc>
          <w:tcPr>
            <w:tcW w:w="1685" w:type="dxa"/>
            <w:tcBorders>
              <w:top w:val="nil"/>
              <w:left w:val="nil"/>
              <w:bottom w:val="single" w:sz="4" w:space="0" w:color="auto"/>
              <w:right w:val="single" w:sz="4" w:space="0" w:color="auto"/>
            </w:tcBorders>
            <w:noWrap/>
            <w:vAlign w:val="bottom"/>
            <w:hideMark/>
          </w:tcPr>
          <w:p w14:paraId="3F407C9D"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27,6</w:t>
            </w:r>
          </w:p>
        </w:tc>
        <w:tc>
          <w:tcPr>
            <w:tcW w:w="1733" w:type="dxa"/>
            <w:tcBorders>
              <w:top w:val="nil"/>
              <w:left w:val="nil"/>
              <w:bottom w:val="single" w:sz="4" w:space="0" w:color="auto"/>
              <w:right w:val="single" w:sz="4" w:space="0" w:color="auto"/>
            </w:tcBorders>
            <w:noWrap/>
            <w:vAlign w:val="bottom"/>
            <w:hideMark/>
          </w:tcPr>
          <w:p w14:paraId="27F979C3"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$ 23.000,00</w:t>
            </w:r>
          </w:p>
        </w:tc>
        <w:tc>
          <w:tcPr>
            <w:tcW w:w="1685" w:type="dxa"/>
            <w:tcBorders>
              <w:top w:val="nil"/>
              <w:left w:val="nil"/>
              <w:bottom w:val="single" w:sz="4" w:space="0" w:color="auto"/>
              <w:right w:val="single" w:sz="4" w:space="0" w:color="auto"/>
            </w:tcBorders>
            <w:noWrap/>
            <w:vAlign w:val="bottom"/>
            <w:hideMark/>
          </w:tcPr>
          <w:p w14:paraId="28C108C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$ 634.800,00</w:t>
            </w:r>
          </w:p>
        </w:tc>
      </w:tr>
      <w:tr w:rsidR="00103FDA" w:rsidRPr="00103FDA" w14:paraId="615BF2CD"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6F013ED9"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Vareta Pintura Impermeabilizante</w:t>
            </w:r>
          </w:p>
        </w:tc>
        <w:tc>
          <w:tcPr>
            <w:tcW w:w="895" w:type="dxa"/>
            <w:tcBorders>
              <w:top w:val="nil"/>
              <w:left w:val="nil"/>
              <w:bottom w:val="single" w:sz="4" w:space="0" w:color="auto"/>
              <w:right w:val="single" w:sz="4" w:space="0" w:color="auto"/>
            </w:tcBorders>
            <w:noWrap/>
            <w:vAlign w:val="bottom"/>
            <w:hideMark/>
          </w:tcPr>
          <w:p w14:paraId="1DD5050B"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Gl</w:t>
            </w:r>
          </w:p>
        </w:tc>
        <w:tc>
          <w:tcPr>
            <w:tcW w:w="1685" w:type="dxa"/>
            <w:tcBorders>
              <w:top w:val="nil"/>
              <w:left w:val="nil"/>
              <w:bottom w:val="single" w:sz="4" w:space="0" w:color="auto"/>
              <w:right w:val="single" w:sz="4" w:space="0" w:color="auto"/>
            </w:tcBorders>
            <w:noWrap/>
            <w:vAlign w:val="bottom"/>
            <w:hideMark/>
          </w:tcPr>
          <w:p w14:paraId="102F345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18</w:t>
            </w:r>
          </w:p>
        </w:tc>
        <w:tc>
          <w:tcPr>
            <w:tcW w:w="1733" w:type="dxa"/>
            <w:tcBorders>
              <w:top w:val="nil"/>
              <w:left w:val="nil"/>
              <w:bottom w:val="single" w:sz="4" w:space="0" w:color="auto"/>
              <w:right w:val="single" w:sz="4" w:space="0" w:color="auto"/>
            </w:tcBorders>
            <w:noWrap/>
            <w:vAlign w:val="bottom"/>
            <w:hideMark/>
          </w:tcPr>
          <w:p w14:paraId="7DF8A48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$ 77.900,00</w:t>
            </w:r>
          </w:p>
        </w:tc>
        <w:tc>
          <w:tcPr>
            <w:tcW w:w="1685" w:type="dxa"/>
            <w:tcBorders>
              <w:top w:val="nil"/>
              <w:left w:val="nil"/>
              <w:bottom w:val="single" w:sz="4" w:space="0" w:color="auto"/>
              <w:right w:val="single" w:sz="4" w:space="0" w:color="auto"/>
            </w:tcBorders>
            <w:noWrap/>
            <w:vAlign w:val="bottom"/>
            <w:hideMark/>
          </w:tcPr>
          <w:p w14:paraId="46CDD47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$ 1.402.200,00</w:t>
            </w:r>
          </w:p>
        </w:tc>
      </w:tr>
      <w:tr w:rsidR="00103FDA" w:rsidRPr="00103FDA" w14:paraId="2DBB18AB" w14:textId="77777777" w:rsidTr="00103FDA">
        <w:trPr>
          <w:trHeight w:val="239"/>
        </w:trPr>
        <w:tc>
          <w:tcPr>
            <w:tcW w:w="3130" w:type="dxa"/>
            <w:tcBorders>
              <w:top w:val="nil"/>
              <w:left w:val="single" w:sz="4" w:space="0" w:color="auto"/>
              <w:bottom w:val="single" w:sz="4" w:space="0" w:color="auto"/>
              <w:right w:val="single" w:sz="4" w:space="0" w:color="auto"/>
            </w:tcBorders>
            <w:noWrap/>
            <w:vAlign w:val="bottom"/>
            <w:hideMark/>
          </w:tcPr>
          <w:p w14:paraId="1F7E971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xml:space="preserve">Varillones </w:t>
            </w:r>
          </w:p>
        </w:tc>
        <w:tc>
          <w:tcPr>
            <w:tcW w:w="895" w:type="dxa"/>
            <w:tcBorders>
              <w:top w:val="nil"/>
              <w:left w:val="nil"/>
              <w:bottom w:val="single" w:sz="4" w:space="0" w:color="auto"/>
              <w:right w:val="single" w:sz="4" w:space="0" w:color="auto"/>
            </w:tcBorders>
            <w:noWrap/>
            <w:vAlign w:val="bottom"/>
            <w:hideMark/>
          </w:tcPr>
          <w:p w14:paraId="56760C90" w14:textId="77777777" w:rsidR="00103FDA" w:rsidRPr="00103FDA" w:rsidRDefault="00103FDA" w:rsidP="00103FDA">
            <w:pPr>
              <w:spacing w:after="0" w:line="240" w:lineRule="auto"/>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und</w:t>
            </w:r>
          </w:p>
        </w:tc>
        <w:tc>
          <w:tcPr>
            <w:tcW w:w="1685" w:type="dxa"/>
            <w:tcBorders>
              <w:top w:val="nil"/>
              <w:left w:val="nil"/>
              <w:bottom w:val="single" w:sz="4" w:space="0" w:color="auto"/>
              <w:right w:val="single" w:sz="4" w:space="0" w:color="auto"/>
            </w:tcBorders>
            <w:noWrap/>
            <w:vAlign w:val="bottom"/>
            <w:hideMark/>
          </w:tcPr>
          <w:p w14:paraId="09CCE2A8"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174</w:t>
            </w:r>
          </w:p>
        </w:tc>
        <w:tc>
          <w:tcPr>
            <w:tcW w:w="1733" w:type="dxa"/>
            <w:tcBorders>
              <w:top w:val="nil"/>
              <w:left w:val="nil"/>
              <w:bottom w:val="single" w:sz="4" w:space="0" w:color="auto"/>
              <w:right w:val="single" w:sz="4" w:space="0" w:color="auto"/>
            </w:tcBorders>
            <w:noWrap/>
            <w:vAlign w:val="bottom"/>
            <w:hideMark/>
          </w:tcPr>
          <w:p w14:paraId="1420018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$ 4.500,00</w:t>
            </w:r>
          </w:p>
        </w:tc>
        <w:tc>
          <w:tcPr>
            <w:tcW w:w="1685" w:type="dxa"/>
            <w:tcBorders>
              <w:top w:val="nil"/>
              <w:left w:val="nil"/>
              <w:bottom w:val="single" w:sz="4" w:space="0" w:color="auto"/>
              <w:right w:val="single" w:sz="4" w:space="0" w:color="auto"/>
            </w:tcBorders>
            <w:noWrap/>
            <w:vAlign w:val="bottom"/>
            <w:hideMark/>
          </w:tcPr>
          <w:p w14:paraId="2AE852BE"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r w:rsidRPr="00103FDA">
              <w:rPr>
                <w:rFonts w:ascii="Aptos Narrow" w:eastAsia="Times New Roman" w:hAnsi="Aptos Narrow" w:cs="Times New Roman"/>
                <w:color w:val="000000"/>
                <w:sz w:val="18"/>
                <w:szCs w:val="18"/>
                <w:lang w:val="es-CO" w:eastAsia="es-CO"/>
              </w:rPr>
              <w:t>$ 783.000,00</w:t>
            </w:r>
          </w:p>
        </w:tc>
      </w:tr>
      <w:tr w:rsidR="00103FDA" w:rsidRPr="00103FDA" w14:paraId="5C1FB161" w14:textId="77777777" w:rsidTr="00103FDA">
        <w:trPr>
          <w:trHeight w:val="239"/>
        </w:trPr>
        <w:tc>
          <w:tcPr>
            <w:tcW w:w="3130" w:type="dxa"/>
            <w:tcBorders>
              <w:top w:val="nil"/>
              <w:left w:val="nil"/>
              <w:bottom w:val="nil"/>
              <w:right w:val="nil"/>
            </w:tcBorders>
            <w:noWrap/>
            <w:vAlign w:val="bottom"/>
            <w:hideMark/>
          </w:tcPr>
          <w:p w14:paraId="7DAE2332" w14:textId="77777777" w:rsidR="00103FDA" w:rsidRPr="00103FDA" w:rsidRDefault="00103FDA" w:rsidP="00103FDA">
            <w:pPr>
              <w:spacing w:after="0" w:line="240" w:lineRule="auto"/>
              <w:jc w:val="right"/>
              <w:rPr>
                <w:rFonts w:ascii="Aptos Narrow" w:eastAsia="Times New Roman" w:hAnsi="Aptos Narrow" w:cs="Times New Roman"/>
                <w:color w:val="000000"/>
                <w:sz w:val="18"/>
                <w:szCs w:val="18"/>
                <w:lang w:val="es-CO" w:eastAsia="es-CO"/>
              </w:rPr>
            </w:pPr>
          </w:p>
        </w:tc>
        <w:tc>
          <w:tcPr>
            <w:tcW w:w="895" w:type="dxa"/>
            <w:tcBorders>
              <w:top w:val="nil"/>
              <w:left w:val="nil"/>
              <w:bottom w:val="nil"/>
              <w:right w:val="nil"/>
            </w:tcBorders>
            <w:noWrap/>
            <w:vAlign w:val="bottom"/>
            <w:hideMark/>
          </w:tcPr>
          <w:p w14:paraId="1C893585" w14:textId="77777777" w:rsidR="00103FDA" w:rsidRPr="00103FDA" w:rsidRDefault="00103FDA" w:rsidP="00103FDA">
            <w:pPr>
              <w:spacing w:after="0" w:line="240" w:lineRule="auto"/>
              <w:rPr>
                <w:rFonts w:ascii="Times New Roman" w:eastAsia="Times New Roman" w:hAnsi="Times New Roman" w:cs="Times New Roman"/>
                <w:sz w:val="20"/>
                <w:szCs w:val="20"/>
                <w:lang w:val="es-CO" w:eastAsia="es-CO"/>
              </w:rPr>
            </w:pPr>
          </w:p>
        </w:tc>
        <w:tc>
          <w:tcPr>
            <w:tcW w:w="1685" w:type="dxa"/>
            <w:tcBorders>
              <w:top w:val="nil"/>
              <w:left w:val="nil"/>
              <w:bottom w:val="nil"/>
              <w:right w:val="nil"/>
            </w:tcBorders>
            <w:noWrap/>
            <w:vAlign w:val="bottom"/>
            <w:hideMark/>
          </w:tcPr>
          <w:p w14:paraId="56D6E8A3" w14:textId="77777777" w:rsidR="00103FDA" w:rsidRPr="00103FDA" w:rsidRDefault="00103FDA" w:rsidP="00103FDA">
            <w:pPr>
              <w:spacing w:after="0" w:line="240" w:lineRule="auto"/>
              <w:rPr>
                <w:rFonts w:ascii="Times New Roman" w:eastAsia="Times New Roman" w:hAnsi="Times New Roman" w:cs="Times New Roman"/>
                <w:sz w:val="20"/>
                <w:szCs w:val="20"/>
                <w:lang w:val="es-CO" w:eastAsia="es-CO"/>
              </w:rPr>
            </w:pPr>
          </w:p>
        </w:tc>
        <w:tc>
          <w:tcPr>
            <w:tcW w:w="1733" w:type="dxa"/>
            <w:tcBorders>
              <w:top w:val="nil"/>
              <w:left w:val="nil"/>
              <w:bottom w:val="nil"/>
              <w:right w:val="nil"/>
            </w:tcBorders>
            <w:noWrap/>
            <w:vAlign w:val="bottom"/>
            <w:hideMark/>
          </w:tcPr>
          <w:p w14:paraId="0DA78D55" w14:textId="77777777" w:rsidR="00103FDA" w:rsidRPr="00103FDA" w:rsidRDefault="00103FDA" w:rsidP="00103FDA">
            <w:pPr>
              <w:spacing w:after="0" w:line="240" w:lineRule="auto"/>
              <w:rPr>
                <w:rFonts w:ascii="Times New Roman" w:eastAsia="Times New Roman" w:hAnsi="Times New Roman" w:cs="Times New Roman"/>
                <w:sz w:val="20"/>
                <w:szCs w:val="20"/>
                <w:lang w:val="es-CO" w:eastAsia="es-CO"/>
              </w:rPr>
            </w:pPr>
          </w:p>
        </w:tc>
        <w:tc>
          <w:tcPr>
            <w:tcW w:w="1685" w:type="dxa"/>
            <w:tcBorders>
              <w:top w:val="nil"/>
              <w:left w:val="single" w:sz="4" w:space="0" w:color="auto"/>
              <w:bottom w:val="single" w:sz="4" w:space="0" w:color="auto"/>
              <w:right w:val="single" w:sz="4" w:space="0" w:color="auto"/>
            </w:tcBorders>
            <w:noWrap/>
            <w:vAlign w:val="bottom"/>
            <w:hideMark/>
          </w:tcPr>
          <w:p w14:paraId="6FE5C0BB" w14:textId="77777777" w:rsidR="00103FDA" w:rsidRPr="00103FDA" w:rsidRDefault="00103FDA" w:rsidP="00103FDA">
            <w:pPr>
              <w:spacing w:after="0" w:line="240" w:lineRule="auto"/>
              <w:jc w:val="right"/>
              <w:rPr>
                <w:rFonts w:ascii="Aptos Narrow" w:eastAsia="Times New Roman" w:hAnsi="Aptos Narrow" w:cs="Times New Roman"/>
                <w:b/>
                <w:bCs/>
                <w:color w:val="000000"/>
                <w:sz w:val="18"/>
                <w:szCs w:val="18"/>
                <w:lang w:val="es-CO" w:eastAsia="es-CO"/>
              </w:rPr>
            </w:pPr>
            <w:r w:rsidRPr="00103FDA">
              <w:rPr>
                <w:rFonts w:ascii="Aptos Narrow" w:eastAsia="Times New Roman" w:hAnsi="Aptos Narrow" w:cs="Times New Roman"/>
                <w:b/>
                <w:bCs/>
                <w:color w:val="000000"/>
                <w:sz w:val="18"/>
                <w:szCs w:val="18"/>
                <w:lang w:val="es-CO" w:eastAsia="es-CO"/>
              </w:rPr>
              <w:t>$ 315.260.865,94</w:t>
            </w:r>
          </w:p>
        </w:tc>
      </w:tr>
    </w:tbl>
    <w:p w14:paraId="7F4465B1" w14:textId="77777777" w:rsidR="006A51E7" w:rsidRPr="006A51E7" w:rsidRDefault="006A51E7" w:rsidP="006A51E7">
      <w:pPr>
        <w:tabs>
          <w:tab w:val="left" w:pos="1134"/>
        </w:tabs>
        <w:rPr>
          <w:rFonts w:ascii="Arial Narrow" w:hAnsi="Arial Narrow" w:cs="Arial"/>
          <w:i/>
          <w:color w:val="000000"/>
          <w:szCs w:val="20"/>
          <w:lang w:val="es-CO"/>
        </w:rPr>
      </w:pPr>
    </w:p>
    <w:p w14:paraId="1E8BF7E0" w14:textId="0A4FC8D9" w:rsidR="00941D01" w:rsidRPr="00F3589C" w:rsidRDefault="00AD46BF" w:rsidP="00D70F96">
      <w:pPr>
        <w:pStyle w:val="Prrafodelista"/>
        <w:numPr>
          <w:ilvl w:val="0"/>
          <w:numId w:val="1"/>
        </w:numPr>
        <w:tabs>
          <w:tab w:val="left" w:pos="1134"/>
        </w:tabs>
        <w:spacing w:after="160"/>
        <w:rPr>
          <w:rFonts w:ascii="Arial Narrow" w:hAnsi="Arial Narrow" w:cs="Arial"/>
          <w:i/>
          <w:color w:val="000000"/>
          <w:szCs w:val="20"/>
          <w:lang w:val="es-CO"/>
        </w:rPr>
      </w:pPr>
      <w:r w:rsidRPr="00BB0C63">
        <w:rPr>
          <w:rFonts w:ascii="Arial Narrow" w:hAnsi="Arial Narrow" w:cs="Arial"/>
          <w:color w:val="000000"/>
          <w:lang w:val="es-CO"/>
        </w:rPr>
        <w:t>Calcular el</w:t>
      </w:r>
      <w:r w:rsidRPr="00BB0C63">
        <w:rPr>
          <w:rFonts w:ascii="Arial Narrow" w:hAnsi="Arial Narrow" w:cs="Arial"/>
          <w:b/>
          <w:i/>
          <w:color w:val="000000"/>
          <w:lang w:val="es-CO"/>
        </w:rPr>
        <w:t xml:space="preserve"> valor total</w:t>
      </w:r>
      <w:r w:rsidRPr="00BB0C63">
        <w:rPr>
          <w:rFonts w:ascii="Arial Narrow" w:hAnsi="Arial Narrow" w:cs="Arial"/>
          <w:bCs/>
          <w:iCs/>
          <w:color w:val="000000"/>
          <w:lang w:val="es-CO"/>
        </w:rPr>
        <w:t xml:space="preserve"> </w:t>
      </w:r>
      <w:r w:rsidRPr="00BB0C63">
        <w:rPr>
          <w:rFonts w:ascii="Arial Narrow" w:hAnsi="Arial Narrow" w:cs="Arial"/>
          <w:color w:val="000000"/>
          <w:lang w:val="es-CO"/>
        </w:rPr>
        <w:t>realizando la sumatoria</w:t>
      </w:r>
      <w:r w:rsidRPr="00BB0C63">
        <w:rPr>
          <w:rFonts w:ascii="Arial Narrow" w:hAnsi="Arial Narrow" w:cs="Arial"/>
          <w:b/>
          <w:i/>
          <w:color w:val="000000"/>
          <w:lang w:val="es-CO"/>
        </w:rPr>
        <w:t xml:space="preserve"> </w:t>
      </w:r>
      <w:r w:rsidRPr="00BB0C63">
        <w:rPr>
          <w:rFonts w:ascii="Arial Narrow" w:hAnsi="Arial Narrow" w:cs="Arial"/>
          <w:color w:val="000000"/>
          <w:lang w:val="es-CO"/>
        </w:rPr>
        <w:t xml:space="preserve">de los </w:t>
      </w:r>
      <w:r w:rsidRPr="00BB0C63">
        <w:rPr>
          <w:rFonts w:ascii="Arial Narrow" w:hAnsi="Arial Narrow" w:cs="Arial"/>
          <w:b/>
          <w:i/>
          <w:color w:val="000000"/>
          <w:lang w:val="es-CO"/>
        </w:rPr>
        <w:t>valores parciales</w:t>
      </w:r>
      <w:r w:rsidRPr="00BB0C63">
        <w:rPr>
          <w:rFonts w:ascii="Arial Narrow" w:hAnsi="Arial Narrow" w:cs="Arial"/>
          <w:color w:val="000000"/>
          <w:lang w:val="es-CO"/>
        </w:rPr>
        <w:t xml:space="preserve"> de los bienes o insumos requeridos en el proyecto.</w:t>
      </w:r>
    </w:p>
    <w:p w14:paraId="3D6B04A8" w14:textId="77777777" w:rsidR="00F3589C" w:rsidRDefault="00F3589C" w:rsidP="00F3589C">
      <w:pPr>
        <w:pStyle w:val="Prrafodelista"/>
        <w:tabs>
          <w:tab w:val="left" w:pos="1134"/>
        </w:tabs>
        <w:spacing w:after="160"/>
        <w:ind w:left="502"/>
        <w:rPr>
          <w:rFonts w:ascii="Arial Narrow" w:hAnsi="Arial Narrow" w:cs="Arial"/>
          <w:i/>
          <w:color w:val="000000"/>
          <w:szCs w:val="20"/>
          <w:lang w:val="es-CO"/>
        </w:rPr>
      </w:pPr>
    </w:p>
    <w:tbl>
      <w:tblPr>
        <w:tblW w:w="9322" w:type="dxa"/>
        <w:tblCellMar>
          <w:left w:w="70" w:type="dxa"/>
          <w:right w:w="70" w:type="dxa"/>
        </w:tblCellMar>
        <w:tblLook w:val="04A0" w:firstRow="1" w:lastRow="0" w:firstColumn="1" w:lastColumn="0" w:noHBand="0" w:noVBand="1"/>
      </w:tblPr>
      <w:tblGrid>
        <w:gridCol w:w="3196"/>
        <w:gridCol w:w="914"/>
        <w:gridCol w:w="1721"/>
        <w:gridCol w:w="1770"/>
        <w:gridCol w:w="1721"/>
      </w:tblGrid>
      <w:tr w:rsidR="004F2301" w:rsidRPr="004F2301" w14:paraId="45959BD0" w14:textId="77777777" w:rsidTr="004F2301">
        <w:trPr>
          <w:trHeight w:val="223"/>
        </w:trPr>
        <w:tc>
          <w:tcPr>
            <w:tcW w:w="3196"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44D600D7" w14:textId="77777777" w:rsidR="004F2301" w:rsidRPr="004F2301" w:rsidRDefault="004F2301" w:rsidP="004F2301">
            <w:pPr>
              <w:spacing w:after="0" w:line="240" w:lineRule="auto"/>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INSUMO</w:t>
            </w:r>
          </w:p>
        </w:tc>
        <w:tc>
          <w:tcPr>
            <w:tcW w:w="914" w:type="dxa"/>
            <w:tcBorders>
              <w:top w:val="single" w:sz="4" w:space="0" w:color="auto"/>
              <w:left w:val="nil"/>
              <w:bottom w:val="single" w:sz="4" w:space="0" w:color="auto"/>
              <w:right w:val="single" w:sz="4" w:space="0" w:color="auto"/>
            </w:tcBorders>
            <w:shd w:val="clear" w:color="000000" w:fill="DAE9F8"/>
            <w:noWrap/>
            <w:vAlign w:val="bottom"/>
            <w:hideMark/>
          </w:tcPr>
          <w:p w14:paraId="60EB067B" w14:textId="77777777" w:rsidR="004F2301" w:rsidRPr="004F2301" w:rsidRDefault="004F2301" w:rsidP="004F2301">
            <w:pPr>
              <w:spacing w:after="0" w:line="240" w:lineRule="auto"/>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UNIDAD</w:t>
            </w:r>
          </w:p>
        </w:tc>
        <w:tc>
          <w:tcPr>
            <w:tcW w:w="1721" w:type="dxa"/>
            <w:tcBorders>
              <w:top w:val="single" w:sz="4" w:space="0" w:color="auto"/>
              <w:left w:val="nil"/>
              <w:bottom w:val="single" w:sz="4" w:space="0" w:color="auto"/>
              <w:right w:val="single" w:sz="4" w:space="0" w:color="auto"/>
            </w:tcBorders>
            <w:shd w:val="clear" w:color="000000" w:fill="DAE9F8"/>
            <w:noWrap/>
            <w:vAlign w:val="bottom"/>
            <w:hideMark/>
          </w:tcPr>
          <w:p w14:paraId="33647660" w14:textId="77777777" w:rsidR="004F2301" w:rsidRPr="004F2301" w:rsidRDefault="004F2301" w:rsidP="004F2301">
            <w:pPr>
              <w:spacing w:after="0" w:line="240" w:lineRule="auto"/>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CANTIDAD TOTAL</w:t>
            </w:r>
          </w:p>
        </w:tc>
        <w:tc>
          <w:tcPr>
            <w:tcW w:w="1770" w:type="dxa"/>
            <w:tcBorders>
              <w:top w:val="single" w:sz="4" w:space="0" w:color="auto"/>
              <w:left w:val="nil"/>
              <w:bottom w:val="single" w:sz="4" w:space="0" w:color="auto"/>
              <w:right w:val="single" w:sz="4" w:space="0" w:color="auto"/>
            </w:tcBorders>
            <w:shd w:val="clear" w:color="000000" w:fill="DAE9F8"/>
            <w:noWrap/>
            <w:vAlign w:val="bottom"/>
            <w:hideMark/>
          </w:tcPr>
          <w:p w14:paraId="301E049D" w14:textId="77777777" w:rsidR="004F2301" w:rsidRPr="004F2301" w:rsidRDefault="004F2301" w:rsidP="004F2301">
            <w:pPr>
              <w:spacing w:after="0" w:line="240" w:lineRule="auto"/>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PRECIO UNITARIO</w:t>
            </w:r>
          </w:p>
        </w:tc>
        <w:tc>
          <w:tcPr>
            <w:tcW w:w="1721" w:type="dxa"/>
            <w:tcBorders>
              <w:top w:val="single" w:sz="4" w:space="0" w:color="auto"/>
              <w:left w:val="nil"/>
              <w:bottom w:val="single" w:sz="4" w:space="0" w:color="auto"/>
              <w:right w:val="single" w:sz="4" w:space="0" w:color="auto"/>
            </w:tcBorders>
            <w:shd w:val="clear" w:color="000000" w:fill="DAE9F8"/>
            <w:noWrap/>
            <w:vAlign w:val="bottom"/>
            <w:hideMark/>
          </w:tcPr>
          <w:p w14:paraId="0AA3B64F" w14:textId="77777777" w:rsidR="004F2301" w:rsidRPr="004F2301" w:rsidRDefault="004F2301" w:rsidP="004F2301">
            <w:pPr>
              <w:spacing w:after="0" w:line="240" w:lineRule="auto"/>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VALOR PARCIAL</w:t>
            </w:r>
          </w:p>
        </w:tc>
      </w:tr>
      <w:tr w:rsidR="004F2301" w:rsidRPr="004F2301" w14:paraId="77162B27"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17874D5C"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Acero AR</w:t>
            </w:r>
          </w:p>
        </w:tc>
        <w:tc>
          <w:tcPr>
            <w:tcW w:w="914" w:type="dxa"/>
            <w:tcBorders>
              <w:top w:val="nil"/>
              <w:left w:val="nil"/>
              <w:bottom w:val="single" w:sz="4" w:space="0" w:color="auto"/>
              <w:right w:val="single" w:sz="4" w:space="0" w:color="auto"/>
            </w:tcBorders>
            <w:noWrap/>
            <w:vAlign w:val="bottom"/>
            <w:hideMark/>
          </w:tcPr>
          <w:p w14:paraId="3CAF913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Kg</w:t>
            </w:r>
          </w:p>
        </w:tc>
        <w:tc>
          <w:tcPr>
            <w:tcW w:w="1721" w:type="dxa"/>
            <w:tcBorders>
              <w:top w:val="nil"/>
              <w:left w:val="nil"/>
              <w:bottom w:val="single" w:sz="4" w:space="0" w:color="auto"/>
              <w:right w:val="single" w:sz="4" w:space="0" w:color="auto"/>
            </w:tcBorders>
            <w:noWrap/>
            <w:vAlign w:val="bottom"/>
            <w:hideMark/>
          </w:tcPr>
          <w:p w14:paraId="3663FB06"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19885,95</w:t>
            </w:r>
          </w:p>
        </w:tc>
        <w:tc>
          <w:tcPr>
            <w:tcW w:w="1770" w:type="dxa"/>
            <w:tcBorders>
              <w:top w:val="nil"/>
              <w:left w:val="nil"/>
              <w:bottom w:val="single" w:sz="4" w:space="0" w:color="auto"/>
              <w:right w:val="single" w:sz="4" w:space="0" w:color="auto"/>
            </w:tcBorders>
            <w:noWrap/>
            <w:vAlign w:val="bottom"/>
            <w:hideMark/>
          </w:tcPr>
          <w:p w14:paraId="34A1E68E"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$ 5.200,00</w:t>
            </w:r>
          </w:p>
        </w:tc>
        <w:tc>
          <w:tcPr>
            <w:tcW w:w="1721" w:type="dxa"/>
            <w:tcBorders>
              <w:top w:val="nil"/>
              <w:left w:val="nil"/>
              <w:bottom w:val="single" w:sz="4" w:space="0" w:color="auto"/>
              <w:right w:val="single" w:sz="4" w:space="0" w:color="auto"/>
            </w:tcBorders>
            <w:noWrap/>
            <w:vAlign w:val="bottom"/>
            <w:hideMark/>
          </w:tcPr>
          <w:p w14:paraId="4216931A"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$ 103.406.940,00</w:t>
            </w:r>
          </w:p>
        </w:tc>
      </w:tr>
      <w:tr w:rsidR="004F2301" w:rsidRPr="004F2301" w14:paraId="22EAB6C9"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288267C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Alambre Galvanizado Cal 14</w:t>
            </w:r>
          </w:p>
        </w:tc>
        <w:tc>
          <w:tcPr>
            <w:tcW w:w="914" w:type="dxa"/>
            <w:tcBorders>
              <w:top w:val="nil"/>
              <w:left w:val="nil"/>
              <w:bottom w:val="single" w:sz="4" w:space="0" w:color="auto"/>
              <w:right w:val="single" w:sz="4" w:space="0" w:color="auto"/>
            </w:tcBorders>
            <w:noWrap/>
            <w:vAlign w:val="bottom"/>
            <w:hideMark/>
          </w:tcPr>
          <w:p w14:paraId="2DD4642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Kg</w:t>
            </w:r>
          </w:p>
        </w:tc>
        <w:tc>
          <w:tcPr>
            <w:tcW w:w="1721" w:type="dxa"/>
            <w:tcBorders>
              <w:top w:val="nil"/>
              <w:left w:val="nil"/>
              <w:bottom w:val="single" w:sz="4" w:space="0" w:color="auto"/>
              <w:right w:val="single" w:sz="4" w:space="0" w:color="auto"/>
            </w:tcBorders>
            <w:noWrap/>
            <w:vAlign w:val="bottom"/>
            <w:hideMark/>
          </w:tcPr>
          <w:p w14:paraId="4813401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24,0012</w:t>
            </w:r>
          </w:p>
        </w:tc>
        <w:tc>
          <w:tcPr>
            <w:tcW w:w="1770" w:type="dxa"/>
            <w:tcBorders>
              <w:top w:val="nil"/>
              <w:left w:val="nil"/>
              <w:bottom w:val="single" w:sz="4" w:space="0" w:color="auto"/>
              <w:right w:val="single" w:sz="4" w:space="0" w:color="auto"/>
            </w:tcBorders>
            <w:noWrap/>
            <w:vAlign w:val="bottom"/>
            <w:hideMark/>
          </w:tcPr>
          <w:p w14:paraId="258E082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$ 11.400,00</w:t>
            </w:r>
          </w:p>
        </w:tc>
        <w:tc>
          <w:tcPr>
            <w:tcW w:w="1721" w:type="dxa"/>
            <w:tcBorders>
              <w:top w:val="nil"/>
              <w:left w:val="nil"/>
              <w:bottom w:val="single" w:sz="4" w:space="0" w:color="auto"/>
              <w:right w:val="single" w:sz="4" w:space="0" w:color="auto"/>
            </w:tcBorders>
            <w:noWrap/>
            <w:vAlign w:val="bottom"/>
            <w:hideMark/>
          </w:tcPr>
          <w:p w14:paraId="54DC4FB5"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$ 273.613,68</w:t>
            </w:r>
          </w:p>
        </w:tc>
      </w:tr>
      <w:tr w:rsidR="004F2301" w:rsidRPr="004F2301" w14:paraId="6EFA57F7"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2173034E"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Alambre Negro Caql 18</w:t>
            </w:r>
          </w:p>
        </w:tc>
        <w:tc>
          <w:tcPr>
            <w:tcW w:w="914" w:type="dxa"/>
            <w:tcBorders>
              <w:top w:val="nil"/>
              <w:left w:val="nil"/>
              <w:bottom w:val="single" w:sz="4" w:space="0" w:color="auto"/>
              <w:right w:val="single" w:sz="4" w:space="0" w:color="auto"/>
            </w:tcBorders>
            <w:noWrap/>
            <w:vAlign w:val="bottom"/>
            <w:hideMark/>
          </w:tcPr>
          <w:p w14:paraId="5452895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Kg</w:t>
            </w:r>
          </w:p>
        </w:tc>
        <w:tc>
          <w:tcPr>
            <w:tcW w:w="1721" w:type="dxa"/>
            <w:tcBorders>
              <w:top w:val="nil"/>
              <w:left w:val="nil"/>
              <w:bottom w:val="single" w:sz="4" w:space="0" w:color="auto"/>
              <w:right w:val="single" w:sz="4" w:space="0" w:color="auto"/>
            </w:tcBorders>
            <w:noWrap/>
            <w:vAlign w:val="bottom"/>
            <w:hideMark/>
          </w:tcPr>
          <w:p w14:paraId="7D6BF62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946,95</w:t>
            </w:r>
          </w:p>
        </w:tc>
        <w:tc>
          <w:tcPr>
            <w:tcW w:w="1770" w:type="dxa"/>
            <w:tcBorders>
              <w:top w:val="nil"/>
              <w:left w:val="nil"/>
              <w:bottom w:val="single" w:sz="4" w:space="0" w:color="auto"/>
              <w:right w:val="single" w:sz="4" w:space="0" w:color="auto"/>
            </w:tcBorders>
            <w:noWrap/>
            <w:vAlign w:val="bottom"/>
            <w:hideMark/>
          </w:tcPr>
          <w:p w14:paraId="31CEC8FA"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$ 7.800,00</w:t>
            </w:r>
          </w:p>
        </w:tc>
        <w:tc>
          <w:tcPr>
            <w:tcW w:w="1721" w:type="dxa"/>
            <w:tcBorders>
              <w:top w:val="nil"/>
              <w:left w:val="nil"/>
              <w:bottom w:val="single" w:sz="4" w:space="0" w:color="auto"/>
              <w:right w:val="single" w:sz="4" w:space="0" w:color="auto"/>
            </w:tcBorders>
            <w:noWrap/>
            <w:vAlign w:val="bottom"/>
            <w:hideMark/>
          </w:tcPr>
          <w:p w14:paraId="6500E913"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$ 7.386.210,00</w:t>
            </w:r>
          </w:p>
        </w:tc>
      </w:tr>
      <w:tr w:rsidR="004F2301" w:rsidRPr="004F2301" w14:paraId="5F2511A2"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150D854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Concreto 2000 PSI</w:t>
            </w:r>
          </w:p>
        </w:tc>
        <w:tc>
          <w:tcPr>
            <w:tcW w:w="914" w:type="dxa"/>
            <w:tcBorders>
              <w:top w:val="nil"/>
              <w:left w:val="nil"/>
              <w:bottom w:val="single" w:sz="4" w:space="0" w:color="auto"/>
              <w:right w:val="single" w:sz="4" w:space="0" w:color="auto"/>
            </w:tcBorders>
            <w:noWrap/>
            <w:vAlign w:val="bottom"/>
            <w:hideMark/>
          </w:tcPr>
          <w:p w14:paraId="42BFF4CD"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m3</w:t>
            </w:r>
          </w:p>
        </w:tc>
        <w:tc>
          <w:tcPr>
            <w:tcW w:w="1721" w:type="dxa"/>
            <w:tcBorders>
              <w:top w:val="nil"/>
              <w:left w:val="nil"/>
              <w:bottom w:val="single" w:sz="4" w:space="0" w:color="auto"/>
              <w:right w:val="single" w:sz="4" w:space="0" w:color="auto"/>
            </w:tcBorders>
            <w:noWrap/>
            <w:vAlign w:val="bottom"/>
            <w:hideMark/>
          </w:tcPr>
          <w:p w14:paraId="591F32CA"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2,1</w:t>
            </w:r>
          </w:p>
        </w:tc>
        <w:tc>
          <w:tcPr>
            <w:tcW w:w="1770" w:type="dxa"/>
            <w:tcBorders>
              <w:top w:val="nil"/>
              <w:left w:val="nil"/>
              <w:bottom w:val="single" w:sz="4" w:space="0" w:color="auto"/>
              <w:right w:val="single" w:sz="4" w:space="0" w:color="auto"/>
            </w:tcBorders>
            <w:noWrap/>
            <w:vAlign w:val="bottom"/>
            <w:hideMark/>
          </w:tcPr>
          <w:p w14:paraId="1CEC52D1"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$ 650.000,00</w:t>
            </w:r>
          </w:p>
        </w:tc>
        <w:tc>
          <w:tcPr>
            <w:tcW w:w="1721" w:type="dxa"/>
            <w:tcBorders>
              <w:top w:val="nil"/>
              <w:left w:val="nil"/>
              <w:bottom w:val="single" w:sz="4" w:space="0" w:color="auto"/>
              <w:right w:val="single" w:sz="4" w:space="0" w:color="auto"/>
            </w:tcBorders>
            <w:noWrap/>
            <w:vAlign w:val="bottom"/>
            <w:hideMark/>
          </w:tcPr>
          <w:p w14:paraId="3131D0D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$ 1.365.000,00</w:t>
            </w:r>
          </w:p>
        </w:tc>
      </w:tr>
      <w:tr w:rsidR="004F2301" w:rsidRPr="004F2301" w14:paraId="06B0CF66"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2C224BAB"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Concreto 3000 PSI</w:t>
            </w:r>
          </w:p>
        </w:tc>
        <w:tc>
          <w:tcPr>
            <w:tcW w:w="914" w:type="dxa"/>
            <w:tcBorders>
              <w:top w:val="nil"/>
              <w:left w:val="nil"/>
              <w:bottom w:val="single" w:sz="4" w:space="0" w:color="auto"/>
              <w:right w:val="single" w:sz="4" w:space="0" w:color="auto"/>
            </w:tcBorders>
            <w:noWrap/>
            <w:vAlign w:val="bottom"/>
            <w:hideMark/>
          </w:tcPr>
          <w:p w14:paraId="3ABDB477"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m3</w:t>
            </w:r>
          </w:p>
        </w:tc>
        <w:tc>
          <w:tcPr>
            <w:tcW w:w="1721" w:type="dxa"/>
            <w:tcBorders>
              <w:top w:val="nil"/>
              <w:left w:val="nil"/>
              <w:bottom w:val="single" w:sz="4" w:space="0" w:color="auto"/>
              <w:right w:val="single" w:sz="4" w:space="0" w:color="auto"/>
            </w:tcBorders>
            <w:noWrap/>
            <w:vAlign w:val="bottom"/>
            <w:hideMark/>
          </w:tcPr>
          <w:p w14:paraId="1AC10EC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8,8</w:t>
            </w:r>
          </w:p>
        </w:tc>
        <w:tc>
          <w:tcPr>
            <w:tcW w:w="1770" w:type="dxa"/>
            <w:tcBorders>
              <w:top w:val="nil"/>
              <w:left w:val="nil"/>
              <w:bottom w:val="single" w:sz="4" w:space="0" w:color="auto"/>
              <w:right w:val="single" w:sz="4" w:space="0" w:color="auto"/>
            </w:tcBorders>
            <w:noWrap/>
            <w:vAlign w:val="bottom"/>
            <w:hideMark/>
          </w:tcPr>
          <w:p w14:paraId="7B61929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$ 785.000,00</w:t>
            </w:r>
          </w:p>
        </w:tc>
        <w:tc>
          <w:tcPr>
            <w:tcW w:w="1721" w:type="dxa"/>
            <w:tcBorders>
              <w:top w:val="nil"/>
              <w:left w:val="nil"/>
              <w:bottom w:val="single" w:sz="4" w:space="0" w:color="auto"/>
              <w:right w:val="single" w:sz="4" w:space="0" w:color="auto"/>
            </w:tcBorders>
            <w:noWrap/>
            <w:vAlign w:val="bottom"/>
            <w:hideMark/>
          </w:tcPr>
          <w:p w14:paraId="69413C3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$ 6.908.000,00</w:t>
            </w:r>
          </w:p>
        </w:tc>
      </w:tr>
      <w:tr w:rsidR="004F2301" w:rsidRPr="004F2301" w14:paraId="070CD8D6"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48112A5C"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Concreto 4000 PSI</w:t>
            </w:r>
          </w:p>
        </w:tc>
        <w:tc>
          <w:tcPr>
            <w:tcW w:w="914" w:type="dxa"/>
            <w:tcBorders>
              <w:top w:val="nil"/>
              <w:left w:val="nil"/>
              <w:bottom w:val="single" w:sz="4" w:space="0" w:color="auto"/>
              <w:right w:val="single" w:sz="4" w:space="0" w:color="auto"/>
            </w:tcBorders>
            <w:noWrap/>
            <w:vAlign w:val="bottom"/>
            <w:hideMark/>
          </w:tcPr>
          <w:p w14:paraId="5592EF00"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m3</w:t>
            </w:r>
          </w:p>
        </w:tc>
        <w:tc>
          <w:tcPr>
            <w:tcW w:w="1721" w:type="dxa"/>
            <w:tcBorders>
              <w:top w:val="nil"/>
              <w:left w:val="nil"/>
              <w:bottom w:val="single" w:sz="4" w:space="0" w:color="auto"/>
              <w:right w:val="single" w:sz="4" w:space="0" w:color="auto"/>
            </w:tcBorders>
            <w:noWrap/>
            <w:vAlign w:val="bottom"/>
            <w:hideMark/>
          </w:tcPr>
          <w:p w14:paraId="00E7BC3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115,8675</w:t>
            </w:r>
          </w:p>
        </w:tc>
        <w:tc>
          <w:tcPr>
            <w:tcW w:w="1770" w:type="dxa"/>
            <w:tcBorders>
              <w:top w:val="nil"/>
              <w:left w:val="nil"/>
              <w:bottom w:val="single" w:sz="4" w:space="0" w:color="auto"/>
              <w:right w:val="single" w:sz="4" w:space="0" w:color="auto"/>
            </w:tcBorders>
            <w:noWrap/>
            <w:vAlign w:val="bottom"/>
            <w:hideMark/>
          </w:tcPr>
          <w:p w14:paraId="552BCB4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$ 920.000,00</w:t>
            </w:r>
          </w:p>
        </w:tc>
        <w:tc>
          <w:tcPr>
            <w:tcW w:w="1721" w:type="dxa"/>
            <w:tcBorders>
              <w:top w:val="nil"/>
              <w:left w:val="nil"/>
              <w:bottom w:val="single" w:sz="4" w:space="0" w:color="auto"/>
              <w:right w:val="single" w:sz="4" w:space="0" w:color="auto"/>
            </w:tcBorders>
            <w:noWrap/>
            <w:vAlign w:val="bottom"/>
            <w:hideMark/>
          </w:tcPr>
          <w:p w14:paraId="0C21C846"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$ 106.598.100,00</w:t>
            </w:r>
          </w:p>
        </w:tc>
      </w:tr>
      <w:tr w:rsidR="004F2301" w:rsidRPr="004F2301" w14:paraId="61C3F6BF"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12E72E16"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Concreto Anillosn </w:t>
            </w:r>
          </w:p>
        </w:tc>
        <w:tc>
          <w:tcPr>
            <w:tcW w:w="914" w:type="dxa"/>
            <w:tcBorders>
              <w:top w:val="nil"/>
              <w:left w:val="nil"/>
              <w:bottom w:val="single" w:sz="4" w:space="0" w:color="auto"/>
              <w:right w:val="single" w:sz="4" w:space="0" w:color="auto"/>
            </w:tcBorders>
            <w:noWrap/>
            <w:vAlign w:val="bottom"/>
            <w:hideMark/>
          </w:tcPr>
          <w:p w14:paraId="49DFB924"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m3</w:t>
            </w:r>
          </w:p>
        </w:tc>
        <w:tc>
          <w:tcPr>
            <w:tcW w:w="1721" w:type="dxa"/>
            <w:tcBorders>
              <w:top w:val="nil"/>
              <w:left w:val="nil"/>
              <w:bottom w:val="single" w:sz="4" w:space="0" w:color="auto"/>
              <w:right w:val="single" w:sz="4" w:space="0" w:color="auto"/>
            </w:tcBorders>
            <w:noWrap/>
            <w:vAlign w:val="bottom"/>
            <w:hideMark/>
          </w:tcPr>
          <w:p w14:paraId="26CE67EE"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17,6</w:t>
            </w:r>
          </w:p>
        </w:tc>
        <w:tc>
          <w:tcPr>
            <w:tcW w:w="1770" w:type="dxa"/>
            <w:tcBorders>
              <w:top w:val="nil"/>
              <w:left w:val="nil"/>
              <w:bottom w:val="single" w:sz="4" w:space="0" w:color="auto"/>
              <w:right w:val="single" w:sz="4" w:space="0" w:color="auto"/>
            </w:tcBorders>
            <w:noWrap/>
            <w:vAlign w:val="bottom"/>
            <w:hideMark/>
          </w:tcPr>
          <w:p w14:paraId="5775E4B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$ 785.000,00</w:t>
            </w:r>
          </w:p>
        </w:tc>
        <w:tc>
          <w:tcPr>
            <w:tcW w:w="1721" w:type="dxa"/>
            <w:tcBorders>
              <w:top w:val="nil"/>
              <w:left w:val="nil"/>
              <w:bottom w:val="single" w:sz="4" w:space="0" w:color="auto"/>
              <w:right w:val="single" w:sz="4" w:space="0" w:color="auto"/>
            </w:tcBorders>
            <w:noWrap/>
            <w:vAlign w:val="bottom"/>
            <w:hideMark/>
          </w:tcPr>
          <w:p w14:paraId="60D4E0E1"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$ 13.816.000,00</w:t>
            </w:r>
          </w:p>
        </w:tc>
      </w:tr>
      <w:tr w:rsidR="004F2301" w:rsidRPr="004F2301" w14:paraId="0AB9AA6F"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35DDE384"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Concreto Fuste </w:t>
            </w:r>
          </w:p>
        </w:tc>
        <w:tc>
          <w:tcPr>
            <w:tcW w:w="914" w:type="dxa"/>
            <w:tcBorders>
              <w:top w:val="nil"/>
              <w:left w:val="nil"/>
              <w:bottom w:val="single" w:sz="4" w:space="0" w:color="auto"/>
              <w:right w:val="single" w:sz="4" w:space="0" w:color="auto"/>
            </w:tcBorders>
            <w:noWrap/>
            <w:vAlign w:val="bottom"/>
            <w:hideMark/>
          </w:tcPr>
          <w:p w14:paraId="1C6E088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m3</w:t>
            </w:r>
          </w:p>
        </w:tc>
        <w:tc>
          <w:tcPr>
            <w:tcW w:w="1721" w:type="dxa"/>
            <w:tcBorders>
              <w:top w:val="nil"/>
              <w:left w:val="nil"/>
              <w:bottom w:val="single" w:sz="4" w:space="0" w:color="auto"/>
              <w:right w:val="single" w:sz="4" w:space="0" w:color="auto"/>
            </w:tcBorders>
            <w:noWrap/>
            <w:vAlign w:val="bottom"/>
            <w:hideMark/>
          </w:tcPr>
          <w:p w14:paraId="444A317B"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53,235</w:t>
            </w:r>
          </w:p>
        </w:tc>
        <w:tc>
          <w:tcPr>
            <w:tcW w:w="1770" w:type="dxa"/>
            <w:tcBorders>
              <w:top w:val="nil"/>
              <w:left w:val="nil"/>
              <w:bottom w:val="single" w:sz="4" w:space="0" w:color="auto"/>
              <w:right w:val="single" w:sz="4" w:space="0" w:color="auto"/>
            </w:tcBorders>
            <w:noWrap/>
            <w:vAlign w:val="bottom"/>
            <w:hideMark/>
          </w:tcPr>
          <w:p w14:paraId="6D5920F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$ 920.000,00</w:t>
            </w:r>
          </w:p>
        </w:tc>
        <w:tc>
          <w:tcPr>
            <w:tcW w:w="1721" w:type="dxa"/>
            <w:tcBorders>
              <w:top w:val="nil"/>
              <w:left w:val="nil"/>
              <w:bottom w:val="single" w:sz="4" w:space="0" w:color="auto"/>
              <w:right w:val="single" w:sz="4" w:space="0" w:color="auto"/>
            </w:tcBorders>
            <w:noWrap/>
            <w:vAlign w:val="bottom"/>
            <w:hideMark/>
          </w:tcPr>
          <w:p w14:paraId="0F535391"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$ 48.976.200,00</w:t>
            </w:r>
          </w:p>
        </w:tc>
      </w:tr>
      <w:tr w:rsidR="004F2301" w:rsidRPr="004F2301" w14:paraId="1D6D54CB"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0FCC261D"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Conector 5/8</w:t>
            </w:r>
          </w:p>
        </w:tc>
        <w:tc>
          <w:tcPr>
            <w:tcW w:w="914" w:type="dxa"/>
            <w:tcBorders>
              <w:top w:val="nil"/>
              <w:left w:val="nil"/>
              <w:bottom w:val="single" w:sz="4" w:space="0" w:color="auto"/>
              <w:right w:val="single" w:sz="4" w:space="0" w:color="auto"/>
            </w:tcBorders>
            <w:noWrap/>
            <w:vAlign w:val="bottom"/>
            <w:hideMark/>
          </w:tcPr>
          <w:p w14:paraId="25DEEC72"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Und</w:t>
            </w:r>
          </w:p>
        </w:tc>
        <w:tc>
          <w:tcPr>
            <w:tcW w:w="1721" w:type="dxa"/>
            <w:tcBorders>
              <w:top w:val="nil"/>
              <w:left w:val="nil"/>
              <w:bottom w:val="single" w:sz="4" w:space="0" w:color="auto"/>
              <w:right w:val="single" w:sz="4" w:space="0" w:color="auto"/>
            </w:tcBorders>
            <w:noWrap/>
            <w:vAlign w:val="bottom"/>
            <w:hideMark/>
          </w:tcPr>
          <w:p w14:paraId="742196F2"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552</w:t>
            </w:r>
          </w:p>
        </w:tc>
        <w:tc>
          <w:tcPr>
            <w:tcW w:w="1770" w:type="dxa"/>
            <w:tcBorders>
              <w:top w:val="nil"/>
              <w:left w:val="nil"/>
              <w:bottom w:val="single" w:sz="4" w:space="0" w:color="auto"/>
              <w:right w:val="single" w:sz="4" w:space="0" w:color="auto"/>
            </w:tcBorders>
            <w:noWrap/>
            <w:vAlign w:val="bottom"/>
            <w:hideMark/>
          </w:tcPr>
          <w:p w14:paraId="47A8B155"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$ 2.800,00</w:t>
            </w:r>
          </w:p>
        </w:tc>
        <w:tc>
          <w:tcPr>
            <w:tcW w:w="1721" w:type="dxa"/>
            <w:tcBorders>
              <w:top w:val="nil"/>
              <w:left w:val="nil"/>
              <w:bottom w:val="single" w:sz="4" w:space="0" w:color="auto"/>
              <w:right w:val="single" w:sz="4" w:space="0" w:color="auto"/>
            </w:tcBorders>
            <w:noWrap/>
            <w:vAlign w:val="bottom"/>
            <w:hideMark/>
          </w:tcPr>
          <w:p w14:paraId="2DA7E79E"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$ 1.545.600,00</w:t>
            </w:r>
          </w:p>
        </w:tc>
      </w:tr>
      <w:tr w:rsidR="004F2301" w:rsidRPr="004F2301" w14:paraId="7B2AC37F"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065AB2A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Discos de corte </w:t>
            </w:r>
          </w:p>
        </w:tc>
        <w:tc>
          <w:tcPr>
            <w:tcW w:w="914" w:type="dxa"/>
            <w:tcBorders>
              <w:top w:val="nil"/>
              <w:left w:val="nil"/>
              <w:bottom w:val="single" w:sz="4" w:space="0" w:color="auto"/>
              <w:right w:val="single" w:sz="4" w:space="0" w:color="auto"/>
            </w:tcBorders>
            <w:noWrap/>
            <w:vAlign w:val="bottom"/>
            <w:hideMark/>
          </w:tcPr>
          <w:p w14:paraId="6084B8BC"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Unidad</w:t>
            </w:r>
          </w:p>
        </w:tc>
        <w:tc>
          <w:tcPr>
            <w:tcW w:w="1721" w:type="dxa"/>
            <w:tcBorders>
              <w:top w:val="nil"/>
              <w:left w:val="nil"/>
              <w:bottom w:val="single" w:sz="4" w:space="0" w:color="auto"/>
              <w:right w:val="single" w:sz="4" w:space="0" w:color="auto"/>
            </w:tcBorders>
            <w:noWrap/>
            <w:vAlign w:val="bottom"/>
            <w:hideMark/>
          </w:tcPr>
          <w:p w14:paraId="5EAFFF1A"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946,95</w:t>
            </w:r>
          </w:p>
        </w:tc>
        <w:tc>
          <w:tcPr>
            <w:tcW w:w="1770" w:type="dxa"/>
            <w:tcBorders>
              <w:top w:val="nil"/>
              <w:left w:val="nil"/>
              <w:bottom w:val="single" w:sz="4" w:space="0" w:color="auto"/>
              <w:right w:val="single" w:sz="4" w:space="0" w:color="auto"/>
            </w:tcBorders>
            <w:noWrap/>
            <w:vAlign w:val="bottom"/>
            <w:hideMark/>
          </w:tcPr>
          <w:p w14:paraId="20DA7D7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$ 5.000,00</w:t>
            </w:r>
          </w:p>
        </w:tc>
        <w:tc>
          <w:tcPr>
            <w:tcW w:w="1721" w:type="dxa"/>
            <w:tcBorders>
              <w:top w:val="nil"/>
              <w:left w:val="nil"/>
              <w:bottom w:val="single" w:sz="4" w:space="0" w:color="auto"/>
              <w:right w:val="single" w:sz="4" w:space="0" w:color="auto"/>
            </w:tcBorders>
            <w:noWrap/>
            <w:vAlign w:val="bottom"/>
            <w:hideMark/>
          </w:tcPr>
          <w:p w14:paraId="790CCD3E"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$ 4.734.750,00</w:t>
            </w:r>
          </w:p>
        </w:tc>
      </w:tr>
      <w:tr w:rsidR="004F2301" w:rsidRPr="004F2301" w14:paraId="4B98B019"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329AE8A2"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Formaleta Steel deck 2"</w:t>
            </w:r>
          </w:p>
        </w:tc>
        <w:tc>
          <w:tcPr>
            <w:tcW w:w="914" w:type="dxa"/>
            <w:tcBorders>
              <w:top w:val="nil"/>
              <w:left w:val="nil"/>
              <w:bottom w:val="single" w:sz="4" w:space="0" w:color="auto"/>
              <w:right w:val="single" w:sz="4" w:space="0" w:color="auto"/>
            </w:tcBorders>
            <w:noWrap/>
            <w:vAlign w:val="bottom"/>
            <w:hideMark/>
          </w:tcPr>
          <w:p w14:paraId="7BDB4E50"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und</w:t>
            </w:r>
          </w:p>
        </w:tc>
        <w:tc>
          <w:tcPr>
            <w:tcW w:w="1721" w:type="dxa"/>
            <w:tcBorders>
              <w:top w:val="nil"/>
              <w:left w:val="nil"/>
              <w:bottom w:val="single" w:sz="4" w:space="0" w:color="auto"/>
              <w:right w:val="single" w:sz="4" w:space="0" w:color="auto"/>
            </w:tcBorders>
            <w:noWrap/>
            <w:vAlign w:val="bottom"/>
            <w:hideMark/>
          </w:tcPr>
          <w:p w14:paraId="27584D7F"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144,9</w:t>
            </w:r>
          </w:p>
        </w:tc>
        <w:tc>
          <w:tcPr>
            <w:tcW w:w="1770" w:type="dxa"/>
            <w:tcBorders>
              <w:top w:val="nil"/>
              <w:left w:val="nil"/>
              <w:bottom w:val="single" w:sz="4" w:space="0" w:color="auto"/>
              <w:right w:val="single" w:sz="4" w:space="0" w:color="auto"/>
            </w:tcBorders>
            <w:noWrap/>
            <w:vAlign w:val="bottom"/>
            <w:hideMark/>
          </w:tcPr>
          <w:p w14:paraId="01A1D37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$ 3.142,80</w:t>
            </w:r>
          </w:p>
        </w:tc>
        <w:tc>
          <w:tcPr>
            <w:tcW w:w="1721" w:type="dxa"/>
            <w:tcBorders>
              <w:top w:val="nil"/>
              <w:left w:val="nil"/>
              <w:bottom w:val="single" w:sz="4" w:space="0" w:color="auto"/>
              <w:right w:val="single" w:sz="4" w:space="0" w:color="auto"/>
            </w:tcBorders>
            <w:noWrap/>
            <w:vAlign w:val="bottom"/>
            <w:hideMark/>
          </w:tcPr>
          <w:p w14:paraId="383B076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$ 455.391,72</w:t>
            </w:r>
          </w:p>
        </w:tc>
      </w:tr>
      <w:tr w:rsidR="004F2301" w:rsidRPr="004F2301" w14:paraId="2D56A48E"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3BA889AC"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Guadua Cepa L 4.0 metros</w:t>
            </w:r>
          </w:p>
        </w:tc>
        <w:tc>
          <w:tcPr>
            <w:tcW w:w="914" w:type="dxa"/>
            <w:tcBorders>
              <w:top w:val="nil"/>
              <w:left w:val="nil"/>
              <w:bottom w:val="single" w:sz="4" w:space="0" w:color="auto"/>
              <w:right w:val="single" w:sz="4" w:space="0" w:color="auto"/>
            </w:tcBorders>
            <w:noWrap/>
            <w:vAlign w:val="bottom"/>
            <w:hideMark/>
          </w:tcPr>
          <w:p w14:paraId="4BB6561D"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ml</w:t>
            </w:r>
          </w:p>
        </w:tc>
        <w:tc>
          <w:tcPr>
            <w:tcW w:w="1721" w:type="dxa"/>
            <w:tcBorders>
              <w:top w:val="nil"/>
              <w:left w:val="nil"/>
              <w:bottom w:val="single" w:sz="4" w:space="0" w:color="auto"/>
              <w:right w:val="single" w:sz="4" w:space="0" w:color="auto"/>
            </w:tcBorders>
            <w:noWrap/>
            <w:vAlign w:val="bottom"/>
            <w:hideMark/>
          </w:tcPr>
          <w:p w14:paraId="2D126D14"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24,00012</w:t>
            </w:r>
          </w:p>
        </w:tc>
        <w:tc>
          <w:tcPr>
            <w:tcW w:w="1770" w:type="dxa"/>
            <w:tcBorders>
              <w:top w:val="nil"/>
              <w:left w:val="nil"/>
              <w:bottom w:val="single" w:sz="4" w:space="0" w:color="auto"/>
              <w:right w:val="single" w:sz="4" w:space="0" w:color="auto"/>
            </w:tcBorders>
            <w:noWrap/>
            <w:vAlign w:val="bottom"/>
            <w:hideMark/>
          </w:tcPr>
          <w:p w14:paraId="36EF6A3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$ 8.500,00</w:t>
            </w:r>
          </w:p>
        </w:tc>
        <w:tc>
          <w:tcPr>
            <w:tcW w:w="1721" w:type="dxa"/>
            <w:tcBorders>
              <w:top w:val="nil"/>
              <w:left w:val="nil"/>
              <w:bottom w:val="single" w:sz="4" w:space="0" w:color="auto"/>
              <w:right w:val="single" w:sz="4" w:space="0" w:color="auto"/>
            </w:tcBorders>
            <w:noWrap/>
            <w:vAlign w:val="bottom"/>
            <w:hideMark/>
          </w:tcPr>
          <w:p w14:paraId="19CB7510"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$ 204.001,02</w:t>
            </w:r>
          </w:p>
        </w:tc>
      </w:tr>
      <w:tr w:rsidR="004F2301" w:rsidRPr="004F2301" w14:paraId="6A1018ED"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6FF3A8D6"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Guadua Sobrebasa L=3.0 metros</w:t>
            </w:r>
          </w:p>
        </w:tc>
        <w:tc>
          <w:tcPr>
            <w:tcW w:w="914" w:type="dxa"/>
            <w:tcBorders>
              <w:top w:val="nil"/>
              <w:left w:val="nil"/>
              <w:bottom w:val="single" w:sz="4" w:space="0" w:color="auto"/>
              <w:right w:val="single" w:sz="4" w:space="0" w:color="auto"/>
            </w:tcBorders>
            <w:noWrap/>
            <w:vAlign w:val="bottom"/>
            <w:hideMark/>
          </w:tcPr>
          <w:p w14:paraId="71A0FDFE"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ml</w:t>
            </w:r>
          </w:p>
        </w:tc>
        <w:tc>
          <w:tcPr>
            <w:tcW w:w="1721" w:type="dxa"/>
            <w:tcBorders>
              <w:top w:val="nil"/>
              <w:left w:val="nil"/>
              <w:bottom w:val="single" w:sz="4" w:space="0" w:color="auto"/>
              <w:right w:val="single" w:sz="4" w:space="0" w:color="auto"/>
            </w:tcBorders>
            <w:noWrap/>
            <w:vAlign w:val="bottom"/>
            <w:hideMark/>
          </w:tcPr>
          <w:p w14:paraId="483CFAF9"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108</w:t>
            </w:r>
          </w:p>
        </w:tc>
        <w:tc>
          <w:tcPr>
            <w:tcW w:w="1770" w:type="dxa"/>
            <w:tcBorders>
              <w:top w:val="nil"/>
              <w:left w:val="nil"/>
              <w:bottom w:val="single" w:sz="4" w:space="0" w:color="auto"/>
              <w:right w:val="single" w:sz="4" w:space="0" w:color="auto"/>
            </w:tcBorders>
            <w:noWrap/>
            <w:vAlign w:val="bottom"/>
            <w:hideMark/>
          </w:tcPr>
          <w:p w14:paraId="66750C7B"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$ 6.500,00</w:t>
            </w:r>
          </w:p>
        </w:tc>
        <w:tc>
          <w:tcPr>
            <w:tcW w:w="1721" w:type="dxa"/>
            <w:tcBorders>
              <w:top w:val="nil"/>
              <w:left w:val="nil"/>
              <w:bottom w:val="single" w:sz="4" w:space="0" w:color="auto"/>
              <w:right w:val="single" w:sz="4" w:space="0" w:color="auto"/>
            </w:tcBorders>
            <w:noWrap/>
            <w:vAlign w:val="bottom"/>
            <w:hideMark/>
          </w:tcPr>
          <w:p w14:paraId="336CA559"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$ 702.000,00</w:t>
            </w:r>
          </w:p>
        </w:tc>
      </w:tr>
      <w:tr w:rsidR="004F2301" w:rsidRPr="004F2301" w14:paraId="0B4E546D"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069934E3"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n-US" w:eastAsia="es-CO"/>
              </w:rPr>
            </w:pPr>
            <w:r w:rsidRPr="004F2301">
              <w:rPr>
                <w:rFonts w:ascii="Aptos Narrow" w:eastAsia="Times New Roman" w:hAnsi="Aptos Narrow" w:cs="Times New Roman"/>
                <w:color w:val="000000"/>
                <w:sz w:val="18"/>
                <w:szCs w:val="18"/>
                <w:lang w:val="en-US" w:eastAsia="es-CO"/>
              </w:rPr>
              <w:t>Lamina Steel deck cal 20 x 2"</w:t>
            </w:r>
          </w:p>
        </w:tc>
        <w:tc>
          <w:tcPr>
            <w:tcW w:w="914" w:type="dxa"/>
            <w:tcBorders>
              <w:top w:val="nil"/>
              <w:left w:val="nil"/>
              <w:bottom w:val="single" w:sz="4" w:space="0" w:color="auto"/>
              <w:right w:val="single" w:sz="4" w:space="0" w:color="auto"/>
            </w:tcBorders>
            <w:noWrap/>
            <w:vAlign w:val="bottom"/>
            <w:hideMark/>
          </w:tcPr>
          <w:p w14:paraId="3E8E9473"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und</w:t>
            </w:r>
          </w:p>
        </w:tc>
        <w:tc>
          <w:tcPr>
            <w:tcW w:w="1721" w:type="dxa"/>
            <w:tcBorders>
              <w:top w:val="nil"/>
              <w:left w:val="nil"/>
              <w:bottom w:val="single" w:sz="4" w:space="0" w:color="auto"/>
              <w:right w:val="single" w:sz="4" w:space="0" w:color="auto"/>
            </w:tcBorders>
            <w:noWrap/>
            <w:vAlign w:val="bottom"/>
            <w:hideMark/>
          </w:tcPr>
          <w:p w14:paraId="7EE1CB27"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138</w:t>
            </w:r>
          </w:p>
        </w:tc>
        <w:tc>
          <w:tcPr>
            <w:tcW w:w="1770" w:type="dxa"/>
            <w:tcBorders>
              <w:top w:val="nil"/>
              <w:left w:val="nil"/>
              <w:bottom w:val="single" w:sz="4" w:space="0" w:color="auto"/>
              <w:right w:val="single" w:sz="4" w:space="0" w:color="auto"/>
            </w:tcBorders>
            <w:noWrap/>
            <w:vAlign w:val="bottom"/>
            <w:hideMark/>
          </w:tcPr>
          <w:p w14:paraId="373B8D08"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$ 75.638,89</w:t>
            </w:r>
          </w:p>
        </w:tc>
        <w:tc>
          <w:tcPr>
            <w:tcW w:w="1721" w:type="dxa"/>
            <w:tcBorders>
              <w:top w:val="nil"/>
              <w:left w:val="nil"/>
              <w:bottom w:val="single" w:sz="4" w:space="0" w:color="auto"/>
              <w:right w:val="single" w:sz="4" w:space="0" w:color="auto"/>
            </w:tcBorders>
            <w:noWrap/>
            <w:vAlign w:val="bottom"/>
            <w:hideMark/>
          </w:tcPr>
          <w:p w14:paraId="029E3B1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$ 10.438.166,67</w:t>
            </w:r>
          </w:p>
        </w:tc>
      </w:tr>
      <w:tr w:rsidR="004F2301" w:rsidRPr="004F2301" w14:paraId="5D11796D"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5709965E"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Madera formaleta </w:t>
            </w:r>
          </w:p>
        </w:tc>
        <w:tc>
          <w:tcPr>
            <w:tcW w:w="914" w:type="dxa"/>
            <w:tcBorders>
              <w:top w:val="nil"/>
              <w:left w:val="nil"/>
              <w:bottom w:val="single" w:sz="4" w:space="0" w:color="auto"/>
              <w:right w:val="single" w:sz="4" w:space="0" w:color="auto"/>
            </w:tcBorders>
            <w:noWrap/>
            <w:vAlign w:val="bottom"/>
            <w:hideMark/>
          </w:tcPr>
          <w:p w14:paraId="25DA6A8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und</w:t>
            </w:r>
          </w:p>
        </w:tc>
        <w:tc>
          <w:tcPr>
            <w:tcW w:w="1721" w:type="dxa"/>
            <w:tcBorders>
              <w:top w:val="nil"/>
              <w:left w:val="nil"/>
              <w:bottom w:val="single" w:sz="4" w:space="0" w:color="auto"/>
              <w:right w:val="single" w:sz="4" w:space="0" w:color="auto"/>
            </w:tcBorders>
            <w:noWrap/>
            <w:vAlign w:val="bottom"/>
            <w:hideMark/>
          </w:tcPr>
          <w:p w14:paraId="4735BE85"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239,1428571</w:t>
            </w:r>
          </w:p>
        </w:tc>
        <w:tc>
          <w:tcPr>
            <w:tcW w:w="1770" w:type="dxa"/>
            <w:tcBorders>
              <w:top w:val="nil"/>
              <w:left w:val="nil"/>
              <w:bottom w:val="single" w:sz="4" w:space="0" w:color="auto"/>
              <w:right w:val="single" w:sz="4" w:space="0" w:color="auto"/>
            </w:tcBorders>
            <w:noWrap/>
            <w:vAlign w:val="bottom"/>
            <w:hideMark/>
          </w:tcPr>
          <w:p w14:paraId="73DAC95B"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$ 22.000,00</w:t>
            </w:r>
          </w:p>
        </w:tc>
        <w:tc>
          <w:tcPr>
            <w:tcW w:w="1721" w:type="dxa"/>
            <w:tcBorders>
              <w:top w:val="nil"/>
              <w:left w:val="nil"/>
              <w:bottom w:val="single" w:sz="4" w:space="0" w:color="auto"/>
              <w:right w:val="single" w:sz="4" w:space="0" w:color="auto"/>
            </w:tcBorders>
            <w:noWrap/>
            <w:vAlign w:val="bottom"/>
            <w:hideMark/>
          </w:tcPr>
          <w:p w14:paraId="2B6BAE7B"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$ 5.261.142,86</w:t>
            </w:r>
          </w:p>
        </w:tc>
      </w:tr>
      <w:tr w:rsidR="004F2301" w:rsidRPr="004F2301" w14:paraId="7C187F04"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026C3526"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Puntillas </w:t>
            </w:r>
          </w:p>
        </w:tc>
        <w:tc>
          <w:tcPr>
            <w:tcW w:w="914" w:type="dxa"/>
            <w:tcBorders>
              <w:top w:val="nil"/>
              <w:left w:val="nil"/>
              <w:bottom w:val="single" w:sz="4" w:space="0" w:color="auto"/>
              <w:right w:val="single" w:sz="4" w:space="0" w:color="auto"/>
            </w:tcBorders>
            <w:noWrap/>
            <w:vAlign w:val="bottom"/>
            <w:hideMark/>
          </w:tcPr>
          <w:p w14:paraId="0C3FB186"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Lb</w:t>
            </w:r>
          </w:p>
        </w:tc>
        <w:tc>
          <w:tcPr>
            <w:tcW w:w="1721" w:type="dxa"/>
            <w:tcBorders>
              <w:top w:val="nil"/>
              <w:left w:val="nil"/>
              <w:bottom w:val="single" w:sz="4" w:space="0" w:color="auto"/>
              <w:right w:val="single" w:sz="4" w:space="0" w:color="auto"/>
            </w:tcBorders>
            <w:noWrap/>
            <w:vAlign w:val="bottom"/>
            <w:hideMark/>
          </w:tcPr>
          <w:p w14:paraId="028A1670"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43,5</w:t>
            </w:r>
          </w:p>
        </w:tc>
        <w:tc>
          <w:tcPr>
            <w:tcW w:w="1770" w:type="dxa"/>
            <w:tcBorders>
              <w:top w:val="nil"/>
              <w:left w:val="nil"/>
              <w:bottom w:val="single" w:sz="4" w:space="0" w:color="auto"/>
              <w:right w:val="single" w:sz="4" w:space="0" w:color="auto"/>
            </w:tcBorders>
            <w:noWrap/>
            <w:vAlign w:val="bottom"/>
            <w:hideMark/>
          </w:tcPr>
          <w:p w14:paraId="068B6601"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$ 8.500,00</w:t>
            </w:r>
          </w:p>
        </w:tc>
        <w:tc>
          <w:tcPr>
            <w:tcW w:w="1721" w:type="dxa"/>
            <w:tcBorders>
              <w:top w:val="nil"/>
              <w:left w:val="nil"/>
              <w:bottom w:val="single" w:sz="4" w:space="0" w:color="auto"/>
              <w:right w:val="single" w:sz="4" w:space="0" w:color="auto"/>
            </w:tcBorders>
            <w:noWrap/>
            <w:vAlign w:val="bottom"/>
            <w:hideMark/>
          </w:tcPr>
          <w:p w14:paraId="2CD4D5B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$ 369.750,00</w:t>
            </w:r>
          </w:p>
        </w:tc>
      </w:tr>
      <w:tr w:rsidR="004F2301" w:rsidRPr="004F2301" w14:paraId="36A20B5D"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52CDBA2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Soldadura 7018</w:t>
            </w:r>
          </w:p>
        </w:tc>
        <w:tc>
          <w:tcPr>
            <w:tcW w:w="914" w:type="dxa"/>
            <w:tcBorders>
              <w:top w:val="nil"/>
              <w:left w:val="nil"/>
              <w:bottom w:val="single" w:sz="4" w:space="0" w:color="auto"/>
              <w:right w:val="single" w:sz="4" w:space="0" w:color="auto"/>
            </w:tcBorders>
            <w:noWrap/>
            <w:vAlign w:val="bottom"/>
            <w:hideMark/>
          </w:tcPr>
          <w:p w14:paraId="396C6F1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Kg</w:t>
            </w:r>
          </w:p>
        </w:tc>
        <w:tc>
          <w:tcPr>
            <w:tcW w:w="1721" w:type="dxa"/>
            <w:tcBorders>
              <w:top w:val="nil"/>
              <w:left w:val="nil"/>
              <w:bottom w:val="single" w:sz="4" w:space="0" w:color="auto"/>
              <w:right w:val="single" w:sz="4" w:space="0" w:color="auto"/>
            </w:tcBorders>
            <w:noWrap/>
            <w:vAlign w:val="bottom"/>
            <w:hideMark/>
          </w:tcPr>
          <w:p w14:paraId="0FEFCE22"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27,6</w:t>
            </w:r>
          </w:p>
        </w:tc>
        <w:tc>
          <w:tcPr>
            <w:tcW w:w="1770" w:type="dxa"/>
            <w:tcBorders>
              <w:top w:val="nil"/>
              <w:left w:val="nil"/>
              <w:bottom w:val="single" w:sz="4" w:space="0" w:color="auto"/>
              <w:right w:val="single" w:sz="4" w:space="0" w:color="auto"/>
            </w:tcBorders>
            <w:noWrap/>
            <w:vAlign w:val="bottom"/>
            <w:hideMark/>
          </w:tcPr>
          <w:p w14:paraId="7DC3A7F8"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$ 23.000,00</w:t>
            </w:r>
          </w:p>
        </w:tc>
        <w:tc>
          <w:tcPr>
            <w:tcW w:w="1721" w:type="dxa"/>
            <w:tcBorders>
              <w:top w:val="nil"/>
              <w:left w:val="nil"/>
              <w:bottom w:val="single" w:sz="4" w:space="0" w:color="auto"/>
              <w:right w:val="single" w:sz="4" w:space="0" w:color="auto"/>
            </w:tcBorders>
            <w:noWrap/>
            <w:vAlign w:val="bottom"/>
            <w:hideMark/>
          </w:tcPr>
          <w:p w14:paraId="560FC915"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$ 634.800,00</w:t>
            </w:r>
          </w:p>
        </w:tc>
      </w:tr>
      <w:tr w:rsidR="004F2301" w:rsidRPr="004F2301" w14:paraId="7250D432"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019AB55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Vareta Pintura Impermeabilizante</w:t>
            </w:r>
          </w:p>
        </w:tc>
        <w:tc>
          <w:tcPr>
            <w:tcW w:w="914" w:type="dxa"/>
            <w:tcBorders>
              <w:top w:val="nil"/>
              <w:left w:val="nil"/>
              <w:bottom w:val="single" w:sz="4" w:space="0" w:color="auto"/>
              <w:right w:val="single" w:sz="4" w:space="0" w:color="auto"/>
            </w:tcBorders>
            <w:noWrap/>
            <w:vAlign w:val="bottom"/>
            <w:hideMark/>
          </w:tcPr>
          <w:p w14:paraId="272CB509"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Gl</w:t>
            </w:r>
          </w:p>
        </w:tc>
        <w:tc>
          <w:tcPr>
            <w:tcW w:w="1721" w:type="dxa"/>
            <w:tcBorders>
              <w:top w:val="nil"/>
              <w:left w:val="nil"/>
              <w:bottom w:val="single" w:sz="4" w:space="0" w:color="auto"/>
              <w:right w:val="single" w:sz="4" w:space="0" w:color="auto"/>
            </w:tcBorders>
            <w:noWrap/>
            <w:vAlign w:val="bottom"/>
            <w:hideMark/>
          </w:tcPr>
          <w:p w14:paraId="7929E499"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18</w:t>
            </w:r>
          </w:p>
        </w:tc>
        <w:tc>
          <w:tcPr>
            <w:tcW w:w="1770" w:type="dxa"/>
            <w:tcBorders>
              <w:top w:val="nil"/>
              <w:left w:val="nil"/>
              <w:bottom w:val="single" w:sz="4" w:space="0" w:color="auto"/>
              <w:right w:val="single" w:sz="4" w:space="0" w:color="auto"/>
            </w:tcBorders>
            <w:noWrap/>
            <w:vAlign w:val="bottom"/>
            <w:hideMark/>
          </w:tcPr>
          <w:p w14:paraId="5733AE1D"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$ 77.900,00</w:t>
            </w:r>
          </w:p>
        </w:tc>
        <w:tc>
          <w:tcPr>
            <w:tcW w:w="1721" w:type="dxa"/>
            <w:tcBorders>
              <w:top w:val="nil"/>
              <w:left w:val="nil"/>
              <w:bottom w:val="single" w:sz="4" w:space="0" w:color="auto"/>
              <w:right w:val="single" w:sz="4" w:space="0" w:color="auto"/>
            </w:tcBorders>
            <w:noWrap/>
            <w:vAlign w:val="bottom"/>
            <w:hideMark/>
          </w:tcPr>
          <w:p w14:paraId="74AB7FC0"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$ 1.402.200,00</w:t>
            </w:r>
          </w:p>
        </w:tc>
      </w:tr>
      <w:tr w:rsidR="004F2301" w:rsidRPr="004F2301" w14:paraId="73BD7A78" w14:textId="77777777" w:rsidTr="004F2301">
        <w:trPr>
          <w:trHeight w:val="223"/>
        </w:trPr>
        <w:tc>
          <w:tcPr>
            <w:tcW w:w="3196" w:type="dxa"/>
            <w:tcBorders>
              <w:top w:val="nil"/>
              <w:left w:val="single" w:sz="4" w:space="0" w:color="auto"/>
              <w:bottom w:val="single" w:sz="4" w:space="0" w:color="auto"/>
              <w:right w:val="single" w:sz="4" w:space="0" w:color="auto"/>
            </w:tcBorders>
            <w:noWrap/>
            <w:vAlign w:val="bottom"/>
            <w:hideMark/>
          </w:tcPr>
          <w:p w14:paraId="21E96E4A"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xml:space="preserve">Varillones </w:t>
            </w:r>
          </w:p>
        </w:tc>
        <w:tc>
          <w:tcPr>
            <w:tcW w:w="914" w:type="dxa"/>
            <w:tcBorders>
              <w:top w:val="nil"/>
              <w:left w:val="nil"/>
              <w:bottom w:val="single" w:sz="4" w:space="0" w:color="auto"/>
              <w:right w:val="single" w:sz="4" w:space="0" w:color="auto"/>
            </w:tcBorders>
            <w:noWrap/>
            <w:vAlign w:val="bottom"/>
            <w:hideMark/>
          </w:tcPr>
          <w:p w14:paraId="1338C48F" w14:textId="77777777" w:rsidR="004F2301" w:rsidRPr="004F2301" w:rsidRDefault="004F2301" w:rsidP="004F2301">
            <w:pPr>
              <w:spacing w:after="0" w:line="240" w:lineRule="auto"/>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und</w:t>
            </w:r>
          </w:p>
        </w:tc>
        <w:tc>
          <w:tcPr>
            <w:tcW w:w="1721" w:type="dxa"/>
            <w:tcBorders>
              <w:top w:val="nil"/>
              <w:left w:val="nil"/>
              <w:bottom w:val="single" w:sz="4" w:space="0" w:color="auto"/>
              <w:right w:val="single" w:sz="4" w:space="0" w:color="auto"/>
            </w:tcBorders>
            <w:noWrap/>
            <w:vAlign w:val="bottom"/>
            <w:hideMark/>
          </w:tcPr>
          <w:p w14:paraId="03D953DB"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174</w:t>
            </w:r>
          </w:p>
        </w:tc>
        <w:tc>
          <w:tcPr>
            <w:tcW w:w="1770" w:type="dxa"/>
            <w:tcBorders>
              <w:top w:val="nil"/>
              <w:left w:val="nil"/>
              <w:bottom w:val="single" w:sz="4" w:space="0" w:color="auto"/>
              <w:right w:val="single" w:sz="4" w:space="0" w:color="auto"/>
            </w:tcBorders>
            <w:noWrap/>
            <w:vAlign w:val="bottom"/>
            <w:hideMark/>
          </w:tcPr>
          <w:p w14:paraId="4372AAFC"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$ 4.500,00</w:t>
            </w:r>
          </w:p>
        </w:tc>
        <w:tc>
          <w:tcPr>
            <w:tcW w:w="1721" w:type="dxa"/>
            <w:tcBorders>
              <w:top w:val="nil"/>
              <w:left w:val="nil"/>
              <w:bottom w:val="single" w:sz="4" w:space="0" w:color="auto"/>
              <w:right w:val="single" w:sz="4" w:space="0" w:color="auto"/>
            </w:tcBorders>
            <w:noWrap/>
            <w:vAlign w:val="bottom"/>
            <w:hideMark/>
          </w:tcPr>
          <w:p w14:paraId="211668C1"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r w:rsidRPr="004F2301">
              <w:rPr>
                <w:rFonts w:ascii="Aptos Narrow" w:eastAsia="Times New Roman" w:hAnsi="Aptos Narrow" w:cs="Times New Roman"/>
                <w:color w:val="000000"/>
                <w:sz w:val="18"/>
                <w:szCs w:val="18"/>
                <w:lang w:val="es-CO" w:eastAsia="es-CO"/>
              </w:rPr>
              <w:t>$ 783.000,00</w:t>
            </w:r>
          </w:p>
        </w:tc>
      </w:tr>
      <w:tr w:rsidR="004F2301" w:rsidRPr="004F2301" w14:paraId="389EABA7" w14:textId="77777777" w:rsidTr="004F2301">
        <w:trPr>
          <w:trHeight w:val="223"/>
        </w:trPr>
        <w:tc>
          <w:tcPr>
            <w:tcW w:w="3196" w:type="dxa"/>
            <w:tcBorders>
              <w:top w:val="nil"/>
              <w:left w:val="nil"/>
              <w:bottom w:val="nil"/>
              <w:right w:val="nil"/>
            </w:tcBorders>
            <w:noWrap/>
            <w:vAlign w:val="bottom"/>
            <w:hideMark/>
          </w:tcPr>
          <w:p w14:paraId="47103CF0" w14:textId="77777777" w:rsidR="004F2301" w:rsidRPr="004F2301" w:rsidRDefault="004F2301" w:rsidP="004F2301">
            <w:pPr>
              <w:spacing w:after="0" w:line="240" w:lineRule="auto"/>
              <w:jc w:val="right"/>
              <w:rPr>
                <w:rFonts w:ascii="Aptos Narrow" w:eastAsia="Times New Roman" w:hAnsi="Aptos Narrow" w:cs="Times New Roman"/>
                <w:color w:val="000000"/>
                <w:sz w:val="18"/>
                <w:szCs w:val="18"/>
                <w:lang w:val="es-CO" w:eastAsia="es-CO"/>
              </w:rPr>
            </w:pPr>
          </w:p>
        </w:tc>
        <w:tc>
          <w:tcPr>
            <w:tcW w:w="914" w:type="dxa"/>
            <w:tcBorders>
              <w:top w:val="nil"/>
              <w:left w:val="nil"/>
              <w:bottom w:val="nil"/>
              <w:right w:val="nil"/>
            </w:tcBorders>
            <w:noWrap/>
            <w:vAlign w:val="bottom"/>
            <w:hideMark/>
          </w:tcPr>
          <w:p w14:paraId="54FE9A07" w14:textId="77777777" w:rsidR="004F2301" w:rsidRPr="004F2301" w:rsidRDefault="004F2301" w:rsidP="004F2301">
            <w:pPr>
              <w:spacing w:after="0" w:line="240" w:lineRule="auto"/>
              <w:rPr>
                <w:rFonts w:ascii="Times New Roman" w:eastAsia="Times New Roman" w:hAnsi="Times New Roman" w:cs="Times New Roman"/>
                <w:sz w:val="20"/>
                <w:szCs w:val="20"/>
                <w:lang w:val="es-CO" w:eastAsia="es-CO"/>
              </w:rPr>
            </w:pPr>
          </w:p>
        </w:tc>
        <w:tc>
          <w:tcPr>
            <w:tcW w:w="1721" w:type="dxa"/>
            <w:tcBorders>
              <w:top w:val="nil"/>
              <w:left w:val="nil"/>
              <w:bottom w:val="nil"/>
              <w:right w:val="nil"/>
            </w:tcBorders>
            <w:noWrap/>
            <w:vAlign w:val="bottom"/>
            <w:hideMark/>
          </w:tcPr>
          <w:p w14:paraId="4667EC63" w14:textId="77777777" w:rsidR="004F2301" w:rsidRPr="004F2301" w:rsidRDefault="004F2301" w:rsidP="004F2301">
            <w:pPr>
              <w:spacing w:after="0" w:line="240" w:lineRule="auto"/>
              <w:rPr>
                <w:rFonts w:ascii="Times New Roman" w:eastAsia="Times New Roman" w:hAnsi="Times New Roman" w:cs="Times New Roman"/>
                <w:sz w:val="20"/>
                <w:szCs w:val="20"/>
                <w:lang w:val="es-CO" w:eastAsia="es-CO"/>
              </w:rPr>
            </w:pPr>
          </w:p>
        </w:tc>
        <w:tc>
          <w:tcPr>
            <w:tcW w:w="1770" w:type="dxa"/>
            <w:tcBorders>
              <w:top w:val="nil"/>
              <w:left w:val="nil"/>
              <w:bottom w:val="nil"/>
              <w:right w:val="nil"/>
            </w:tcBorders>
            <w:noWrap/>
            <w:vAlign w:val="bottom"/>
            <w:hideMark/>
          </w:tcPr>
          <w:p w14:paraId="1BE476BF" w14:textId="77777777" w:rsidR="004F2301" w:rsidRPr="004F2301" w:rsidRDefault="004F2301" w:rsidP="004F2301">
            <w:pPr>
              <w:spacing w:after="0" w:line="240" w:lineRule="auto"/>
              <w:rPr>
                <w:rFonts w:ascii="Times New Roman" w:eastAsia="Times New Roman" w:hAnsi="Times New Roman" w:cs="Times New Roman"/>
                <w:sz w:val="20"/>
                <w:szCs w:val="20"/>
                <w:lang w:val="es-CO" w:eastAsia="es-CO"/>
              </w:rPr>
            </w:pPr>
          </w:p>
        </w:tc>
        <w:tc>
          <w:tcPr>
            <w:tcW w:w="1721" w:type="dxa"/>
            <w:tcBorders>
              <w:top w:val="nil"/>
              <w:left w:val="single" w:sz="4" w:space="0" w:color="auto"/>
              <w:bottom w:val="single" w:sz="4" w:space="0" w:color="auto"/>
              <w:right w:val="single" w:sz="4" w:space="0" w:color="auto"/>
            </w:tcBorders>
            <w:noWrap/>
            <w:vAlign w:val="bottom"/>
            <w:hideMark/>
          </w:tcPr>
          <w:p w14:paraId="26AC3CA1" w14:textId="77777777" w:rsidR="004F2301" w:rsidRPr="004F2301" w:rsidRDefault="004F2301" w:rsidP="004F2301">
            <w:pPr>
              <w:spacing w:after="0" w:line="240" w:lineRule="auto"/>
              <w:jc w:val="right"/>
              <w:rPr>
                <w:rFonts w:ascii="Aptos Narrow" w:eastAsia="Times New Roman" w:hAnsi="Aptos Narrow" w:cs="Times New Roman"/>
                <w:b/>
                <w:bCs/>
                <w:color w:val="000000"/>
                <w:sz w:val="18"/>
                <w:szCs w:val="18"/>
                <w:lang w:val="es-CO" w:eastAsia="es-CO"/>
              </w:rPr>
            </w:pPr>
            <w:r w:rsidRPr="004F2301">
              <w:rPr>
                <w:rFonts w:ascii="Aptos Narrow" w:eastAsia="Times New Roman" w:hAnsi="Aptos Narrow" w:cs="Times New Roman"/>
                <w:b/>
                <w:bCs/>
                <w:color w:val="000000"/>
                <w:sz w:val="18"/>
                <w:szCs w:val="18"/>
                <w:lang w:val="es-CO" w:eastAsia="es-CO"/>
              </w:rPr>
              <w:t>$ 315.260.865,94</w:t>
            </w:r>
          </w:p>
        </w:tc>
      </w:tr>
    </w:tbl>
    <w:p w14:paraId="0411979F" w14:textId="77777777" w:rsidR="00F3589C" w:rsidRDefault="00F3589C" w:rsidP="00F3589C">
      <w:pPr>
        <w:pStyle w:val="Prrafodelista"/>
        <w:tabs>
          <w:tab w:val="left" w:pos="1134"/>
        </w:tabs>
        <w:spacing w:after="160"/>
        <w:ind w:left="502"/>
        <w:rPr>
          <w:rFonts w:ascii="Arial Narrow" w:hAnsi="Arial Narrow" w:cs="Arial"/>
          <w:i/>
          <w:color w:val="000000"/>
          <w:szCs w:val="20"/>
          <w:lang w:val="es-CO"/>
        </w:rPr>
      </w:pPr>
    </w:p>
    <w:p w14:paraId="0F404AE9" w14:textId="77777777" w:rsidR="004F2301" w:rsidRDefault="004F2301" w:rsidP="00F3589C">
      <w:pPr>
        <w:pStyle w:val="Prrafodelista"/>
        <w:tabs>
          <w:tab w:val="left" w:pos="1134"/>
        </w:tabs>
        <w:spacing w:after="160"/>
        <w:ind w:left="502"/>
        <w:rPr>
          <w:rFonts w:ascii="Arial Narrow" w:hAnsi="Arial Narrow" w:cs="Arial"/>
          <w:i/>
          <w:color w:val="000000"/>
          <w:szCs w:val="20"/>
          <w:lang w:val="es-CO"/>
        </w:rPr>
      </w:pPr>
    </w:p>
    <w:p w14:paraId="3B0B8BB2" w14:textId="77777777" w:rsidR="00F3589C" w:rsidRPr="00F3589C" w:rsidRDefault="00F3589C" w:rsidP="00F3589C">
      <w:pPr>
        <w:pStyle w:val="Prrafodelista"/>
        <w:tabs>
          <w:tab w:val="left" w:pos="1134"/>
        </w:tabs>
        <w:spacing w:after="160"/>
        <w:ind w:left="502"/>
        <w:rPr>
          <w:rFonts w:ascii="Arial Narrow" w:hAnsi="Arial Narrow" w:cs="Arial"/>
          <w:i/>
          <w:color w:val="000000"/>
          <w:szCs w:val="20"/>
          <w:lang w:val="es-CO"/>
        </w:rPr>
      </w:pPr>
    </w:p>
    <w:p w14:paraId="7A640803" w14:textId="791BDFF0" w:rsidR="00AD46BF" w:rsidRPr="00BB0C63" w:rsidRDefault="00AD46BF" w:rsidP="00AD46BF">
      <w:pPr>
        <w:pStyle w:val="Prrafodelista"/>
        <w:numPr>
          <w:ilvl w:val="0"/>
          <w:numId w:val="1"/>
        </w:numPr>
        <w:tabs>
          <w:tab w:val="left" w:pos="1134"/>
        </w:tabs>
        <w:spacing w:after="160"/>
        <w:rPr>
          <w:rFonts w:ascii="Arial Narrow" w:hAnsi="Arial Narrow" w:cs="Arial"/>
          <w:i/>
          <w:color w:val="000000"/>
          <w:szCs w:val="20"/>
          <w:lang w:val="es-CO"/>
        </w:rPr>
      </w:pPr>
      <w:r w:rsidRPr="00BB0C63">
        <w:rPr>
          <w:rFonts w:ascii="Arial Narrow" w:hAnsi="Arial Narrow" w:cs="Arial"/>
          <w:color w:val="000000"/>
          <w:lang w:val="es-CO"/>
        </w:rPr>
        <w:t xml:space="preserve">Determinar el </w:t>
      </w:r>
      <w:r w:rsidRPr="00BB0C63">
        <w:rPr>
          <w:rFonts w:ascii="Arial Narrow" w:hAnsi="Arial Narrow" w:cs="Arial"/>
          <w:b/>
          <w:i/>
          <w:color w:val="000000"/>
          <w:lang w:val="es-CO"/>
        </w:rPr>
        <w:t>porcentaje de participación</w:t>
      </w:r>
      <w:r w:rsidRPr="00BB0C63">
        <w:rPr>
          <w:rFonts w:ascii="Arial Narrow" w:hAnsi="Arial Narrow" w:cs="Arial"/>
          <w:i/>
          <w:color w:val="000000"/>
          <w:lang w:val="es-CO"/>
        </w:rPr>
        <w:t xml:space="preserve"> </w:t>
      </w:r>
      <w:r w:rsidRPr="00BB0C63">
        <w:rPr>
          <w:rFonts w:ascii="Arial Narrow" w:hAnsi="Arial Narrow" w:cs="Arial"/>
          <w:color w:val="000000"/>
          <w:lang w:val="es-CO"/>
        </w:rPr>
        <w:t xml:space="preserve">de cada bien o insumo usando su </w:t>
      </w:r>
      <w:r w:rsidRPr="00BB0C63">
        <w:rPr>
          <w:rFonts w:ascii="Arial Narrow" w:hAnsi="Arial Narrow" w:cs="Arial"/>
          <w:b/>
          <w:i/>
          <w:color w:val="000000"/>
          <w:lang w:val="es-CO"/>
        </w:rPr>
        <w:t>valor parcial</w:t>
      </w:r>
      <w:r w:rsidRPr="00BB0C63">
        <w:rPr>
          <w:rFonts w:ascii="Arial Narrow" w:hAnsi="Arial Narrow" w:cs="Arial"/>
          <w:color w:val="000000"/>
          <w:lang w:val="es-CO"/>
        </w:rPr>
        <w:t xml:space="preserve"> divido por el </w:t>
      </w:r>
      <w:r w:rsidRPr="00BB0C63">
        <w:rPr>
          <w:rFonts w:ascii="Arial Narrow" w:hAnsi="Arial Narrow" w:cs="Arial"/>
          <w:b/>
          <w:i/>
          <w:color w:val="000000"/>
          <w:lang w:val="es-CO"/>
        </w:rPr>
        <w:t>valor total</w:t>
      </w:r>
      <w:r w:rsidRPr="00BB0C63">
        <w:rPr>
          <w:rFonts w:ascii="Arial Narrow" w:hAnsi="Arial Narrow" w:cs="Arial"/>
          <w:color w:val="000000"/>
          <w:lang w:val="es-CO"/>
        </w:rPr>
        <w:t>, cociente que deberá ser multiplicado por cien (100). Para esto se aplicará la siguiente fórmula:</w:t>
      </w:r>
    </w:p>
    <w:p w14:paraId="6A9462EF" w14:textId="77777777" w:rsidR="00AD46BF" w:rsidRPr="00BB0C63" w:rsidRDefault="00AD46BF" w:rsidP="00AD46BF">
      <w:pPr>
        <w:pStyle w:val="Prrafodelista"/>
        <w:tabs>
          <w:tab w:val="left" w:pos="1134"/>
        </w:tabs>
        <w:ind w:left="502"/>
        <w:rPr>
          <w:rFonts w:ascii="Arial Narrow" w:hAnsi="Arial Narrow" w:cs="Arial"/>
          <w:i/>
          <w:color w:val="000000"/>
          <w:sz w:val="22"/>
          <w:lang w:val="es-CO"/>
        </w:rPr>
      </w:pPr>
    </w:p>
    <w:p w14:paraId="3480CB8B" w14:textId="1FBD1B99" w:rsidR="00AD46BF" w:rsidRDefault="00862F10" w:rsidP="00862F10">
      <w:pPr>
        <w:tabs>
          <w:tab w:val="left" w:pos="1134"/>
        </w:tabs>
        <w:spacing w:after="0" w:line="240" w:lineRule="auto"/>
        <w:ind w:left="502"/>
        <w:contextualSpacing/>
        <w:jc w:val="center"/>
        <w:rPr>
          <w:rFonts w:ascii="Arial Narrow" w:eastAsia="Arial" w:hAnsi="Arial Narrow" w:cs="Arial"/>
          <w:i/>
          <w:color w:val="000000"/>
          <w:sz w:val="20"/>
          <w:szCs w:val="20"/>
          <w:lang w:val="es-CO"/>
        </w:rPr>
      </w:pPr>
      <w:r w:rsidRPr="00BB0C63">
        <w:rPr>
          <w:rFonts w:ascii="Arial Narrow" w:hAnsi="Arial Narrow"/>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650A18C3" w14:textId="77777777" w:rsidR="00F12ADE" w:rsidRDefault="00F12ADE" w:rsidP="00862F10">
      <w:pPr>
        <w:tabs>
          <w:tab w:val="left" w:pos="1134"/>
        </w:tabs>
        <w:spacing w:after="0" w:line="240" w:lineRule="auto"/>
        <w:ind w:left="502"/>
        <w:contextualSpacing/>
        <w:jc w:val="center"/>
        <w:rPr>
          <w:rFonts w:ascii="Arial Narrow" w:eastAsia="Arial" w:hAnsi="Arial Narrow" w:cs="Arial"/>
          <w:i/>
          <w:color w:val="000000"/>
          <w:sz w:val="20"/>
          <w:szCs w:val="20"/>
          <w:lang w:val="es-CO"/>
        </w:rPr>
      </w:pPr>
    </w:p>
    <w:p w14:paraId="787AA85F" w14:textId="77777777" w:rsidR="00F12ADE" w:rsidRDefault="00F12ADE" w:rsidP="00F47461">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7AB31D7D" w14:textId="77777777" w:rsidR="008D1D39" w:rsidRDefault="008D1D39" w:rsidP="00F47461">
      <w:pPr>
        <w:tabs>
          <w:tab w:val="left" w:pos="1134"/>
        </w:tabs>
        <w:spacing w:after="0" w:line="240" w:lineRule="auto"/>
        <w:ind w:left="502"/>
        <w:contextualSpacing/>
        <w:jc w:val="both"/>
        <w:rPr>
          <w:rFonts w:ascii="Arial Narrow" w:eastAsia="Arial" w:hAnsi="Arial Narrow" w:cs="Arial"/>
          <w:iCs/>
          <w:color w:val="000000"/>
          <w:sz w:val="20"/>
          <w:szCs w:val="20"/>
          <w:lang w:val="es-CO"/>
        </w:rPr>
      </w:pPr>
    </w:p>
    <w:tbl>
      <w:tblPr>
        <w:tblW w:w="9345" w:type="dxa"/>
        <w:tblCellMar>
          <w:left w:w="70" w:type="dxa"/>
          <w:right w:w="70" w:type="dxa"/>
        </w:tblCellMar>
        <w:tblLook w:val="04A0" w:firstRow="1" w:lastRow="0" w:firstColumn="1" w:lastColumn="0" w:noHBand="0" w:noVBand="1"/>
      </w:tblPr>
      <w:tblGrid>
        <w:gridCol w:w="2686"/>
        <w:gridCol w:w="768"/>
        <w:gridCol w:w="1447"/>
        <w:gridCol w:w="1489"/>
        <w:gridCol w:w="1447"/>
        <w:gridCol w:w="1508"/>
      </w:tblGrid>
      <w:tr w:rsidR="008E1E32" w:rsidRPr="008E1E32" w14:paraId="126965FA" w14:textId="77777777" w:rsidTr="008E1E32">
        <w:trPr>
          <w:trHeight w:val="236"/>
        </w:trPr>
        <w:tc>
          <w:tcPr>
            <w:tcW w:w="2686"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1C91D8E6"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INSUMO</w:t>
            </w:r>
          </w:p>
        </w:tc>
        <w:tc>
          <w:tcPr>
            <w:tcW w:w="768" w:type="dxa"/>
            <w:tcBorders>
              <w:top w:val="single" w:sz="4" w:space="0" w:color="auto"/>
              <w:left w:val="nil"/>
              <w:bottom w:val="single" w:sz="4" w:space="0" w:color="auto"/>
              <w:right w:val="single" w:sz="4" w:space="0" w:color="auto"/>
            </w:tcBorders>
            <w:shd w:val="clear" w:color="000000" w:fill="DAE9F8"/>
            <w:noWrap/>
            <w:vAlign w:val="bottom"/>
            <w:hideMark/>
          </w:tcPr>
          <w:p w14:paraId="223AA595"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UNIDAD</w:t>
            </w:r>
          </w:p>
        </w:tc>
        <w:tc>
          <w:tcPr>
            <w:tcW w:w="1447" w:type="dxa"/>
            <w:tcBorders>
              <w:top w:val="single" w:sz="4" w:space="0" w:color="auto"/>
              <w:left w:val="nil"/>
              <w:bottom w:val="single" w:sz="4" w:space="0" w:color="auto"/>
              <w:right w:val="single" w:sz="4" w:space="0" w:color="auto"/>
            </w:tcBorders>
            <w:shd w:val="clear" w:color="000000" w:fill="DAE9F8"/>
            <w:noWrap/>
            <w:vAlign w:val="bottom"/>
            <w:hideMark/>
          </w:tcPr>
          <w:p w14:paraId="3EEEF72E"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CANTIDAD TOTAL</w:t>
            </w:r>
          </w:p>
        </w:tc>
        <w:tc>
          <w:tcPr>
            <w:tcW w:w="1489" w:type="dxa"/>
            <w:tcBorders>
              <w:top w:val="single" w:sz="4" w:space="0" w:color="auto"/>
              <w:left w:val="nil"/>
              <w:bottom w:val="single" w:sz="4" w:space="0" w:color="auto"/>
              <w:right w:val="single" w:sz="4" w:space="0" w:color="auto"/>
            </w:tcBorders>
            <w:shd w:val="clear" w:color="000000" w:fill="DAE9F8"/>
            <w:noWrap/>
            <w:vAlign w:val="bottom"/>
            <w:hideMark/>
          </w:tcPr>
          <w:p w14:paraId="708D866F"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PRECIO UNITARIO</w:t>
            </w:r>
          </w:p>
        </w:tc>
        <w:tc>
          <w:tcPr>
            <w:tcW w:w="1447" w:type="dxa"/>
            <w:tcBorders>
              <w:top w:val="single" w:sz="4" w:space="0" w:color="auto"/>
              <w:left w:val="nil"/>
              <w:bottom w:val="single" w:sz="4" w:space="0" w:color="auto"/>
              <w:right w:val="single" w:sz="4" w:space="0" w:color="auto"/>
            </w:tcBorders>
            <w:shd w:val="clear" w:color="000000" w:fill="DAE9F8"/>
            <w:noWrap/>
            <w:vAlign w:val="bottom"/>
            <w:hideMark/>
          </w:tcPr>
          <w:p w14:paraId="006B51A8"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VALOR PARCIAL</w:t>
            </w:r>
          </w:p>
        </w:tc>
        <w:tc>
          <w:tcPr>
            <w:tcW w:w="1508" w:type="dxa"/>
            <w:tcBorders>
              <w:top w:val="single" w:sz="4" w:space="0" w:color="auto"/>
              <w:left w:val="nil"/>
              <w:bottom w:val="single" w:sz="4" w:space="0" w:color="auto"/>
              <w:right w:val="single" w:sz="4" w:space="0" w:color="auto"/>
            </w:tcBorders>
            <w:shd w:val="clear" w:color="000000" w:fill="DAE9F8"/>
            <w:noWrap/>
            <w:vAlign w:val="bottom"/>
            <w:hideMark/>
          </w:tcPr>
          <w:p w14:paraId="30283AED" w14:textId="77777777" w:rsidR="008E1E32" w:rsidRPr="008E1E32" w:rsidRDefault="008E1E32" w:rsidP="008E1E32">
            <w:pPr>
              <w:spacing w:after="0" w:line="240" w:lineRule="auto"/>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 PARTICIPACION</w:t>
            </w:r>
          </w:p>
        </w:tc>
      </w:tr>
      <w:tr w:rsidR="008E1E32" w:rsidRPr="008E1E32" w14:paraId="1F3E38DE"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7079D88F"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Acero AR</w:t>
            </w:r>
          </w:p>
        </w:tc>
        <w:tc>
          <w:tcPr>
            <w:tcW w:w="768" w:type="dxa"/>
            <w:tcBorders>
              <w:top w:val="nil"/>
              <w:left w:val="nil"/>
              <w:bottom w:val="single" w:sz="4" w:space="0" w:color="auto"/>
              <w:right w:val="single" w:sz="4" w:space="0" w:color="auto"/>
            </w:tcBorders>
            <w:noWrap/>
            <w:vAlign w:val="bottom"/>
            <w:hideMark/>
          </w:tcPr>
          <w:p w14:paraId="0D75D901"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Kg</w:t>
            </w:r>
          </w:p>
        </w:tc>
        <w:tc>
          <w:tcPr>
            <w:tcW w:w="1447" w:type="dxa"/>
            <w:tcBorders>
              <w:top w:val="nil"/>
              <w:left w:val="nil"/>
              <w:bottom w:val="single" w:sz="4" w:space="0" w:color="auto"/>
              <w:right w:val="single" w:sz="4" w:space="0" w:color="auto"/>
            </w:tcBorders>
            <w:noWrap/>
            <w:vAlign w:val="bottom"/>
            <w:hideMark/>
          </w:tcPr>
          <w:p w14:paraId="7D12BE9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19885,95</w:t>
            </w:r>
          </w:p>
        </w:tc>
        <w:tc>
          <w:tcPr>
            <w:tcW w:w="1489" w:type="dxa"/>
            <w:tcBorders>
              <w:top w:val="nil"/>
              <w:left w:val="nil"/>
              <w:bottom w:val="single" w:sz="4" w:space="0" w:color="auto"/>
              <w:right w:val="single" w:sz="4" w:space="0" w:color="auto"/>
            </w:tcBorders>
            <w:noWrap/>
            <w:vAlign w:val="bottom"/>
            <w:hideMark/>
          </w:tcPr>
          <w:p w14:paraId="5325E49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$ 5.200,00</w:t>
            </w:r>
          </w:p>
        </w:tc>
        <w:tc>
          <w:tcPr>
            <w:tcW w:w="1447" w:type="dxa"/>
            <w:tcBorders>
              <w:top w:val="nil"/>
              <w:left w:val="nil"/>
              <w:bottom w:val="single" w:sz="4" w:space="0" w:color="auto"/>
              <w:right w:val="single" w:sz="4" w:space="0" w:color="auto"/>
            </w:tcBorders>
            <w:noWrap/>
            <w:vAlign w:val="bottom"/>
            <w:hideMark/>
          </w:tcPr>
          <w:p w14:paraId="6FC06BB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$ 103.406.940,00</w:t>
            </w:r>
          </w:p>
        </w:tc>
        <w:tc>
          <w:tcPr>
            <w:tcW w:w="1508" w:type="dxa"/>
            <w:tcBorders>
              <w:top w:val="nil"/>
              <w:left w:val="nil"/>
              <w:bottom w:val="single" w:sz="4" w:space="0" w:color="auto"/>
              <w:right w:val="single" w:sz="4" w:space="0" w:color="auto"/>
            </w:tcBorders>
            <w:noWrap/>
            <w:vAlign w:val="bottom"/>
            <w:hideMark/>
          </w:tcPr>
          <w:p w14:paraId="43F16861"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32,800%</w:t>
            </w:r>
          </w:p>
        </w:tc>
      </w:tr>
      <w:tr w:rsidR="008E1E32" w:rsidRPr="008E1E32" w14:paraId="4A992BE6"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31185825"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Alambre Galvanizado Cal 14</w:t>
            </w:r>
          </w:p>
        </w:tc>
        <w:tc>
          <w:tcPr>
            <w:tcW w:w="768" w:type="dxa"/>
            <w:tcBorders>
              <w:top w:val="nil"/>
              <w:left w:val="nil"/>
              <w:bottom w:val="single" w:sz="4" w:space="0" w:color="auto"/>
              <w:right w:val="single" w:sz="4" w:space="0" w:color="auto"/>
            </w:tcBorders>
            <w:noWrap/>
            <w:vAlign w:val="bottom"/>
            <w:hideMark/>
          </w:tcPr>
          <w:p w14:paraId="0DFA3F76"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Kg</w:t>
            </w:r>
          </w:p>
        </w:tc>
        <w:tc>
          <w:tcPr>
            <w:tcW w:w="1447" w:type="dxa"/>
            <w:tcBorders>
              <w:top w:val="nil"/>
              <w:left w:val="nil"/>
              <w:bottom w:val="single" w:sz="4" w:space="0" w:color="auto"/>
              <w:right w:val="single" w:sz="4" w:space="0" w:color="auto"/>
            </w:tcBorders>
            <w:noWrap/>
            <w:vAlign w:val="bottom"/>
            <w:hideMark/>
          </w:tcPr>
          <w:p w14:paraId="5461584D"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24,0012</w:t>
            </w:r>
          </w:p>
        </w:tc>
        <w:tc>
          <w:tcPr>
            <w:tcW w:w="1489" w:type="dxa"/>
            <w:tcBorders>
              <w:top w:val="nil"/>
              <w:left w:val="nil"/>
              <w:bottom w:val="single" w:sz="4" w:space="0" w:color="auto"/>
              <w:right w:val="single" w:sz="4" w:space="0" w:color="auto"/>
            </w:tcBorders>
            <w:noWrap/>
            <w:vAlign w:val="bottom"/>
            <w:hideMark/>
          </w:tcPr>
          <w:p w14:paraId="358551E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$ 11.400,00</w:t>
            </w:r>
          </w:p>
        </w:tc>
        <w:tc>
          <w:tcPr>
            <w:tcW w:w="1447" w:type="dxa"/>
            <w:tcBorders>
              <w:top w:val="nil"/>
              <w:left w:val="nil"/>
              <w:bottom w:val="single" w:sz="4" w:space="0" w:color="auto"/>
              <w:right w:val="single" w:sz="4" w:space="0" w:color="auto"/>
            </w:tcBorders>
            <w:noWrap/>
            <w:vAlign w:val="bottom"/>
            <w:hideMark/>
          </w:tcPr>
          <w:p w14:paraId="56A49D4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$ 273.613,68</w:t>
            </w:r>
          </w:p>
        </w:tc>
        <w:tc>
          <w:tcPr>
            <w:tcW w:w="1508" w:type="dxa"/>
            <w:tcBorders>
              <w:top w:val="nil"/>
              <w:left w:val="nil"/>
              <w:bottom w:val="single" w:sz="4" w:space="0" w:color="auto"/>
              <w:right w:val="single" w:sz="4" w:space="0" w:color="auto"/>
            </w:tcBorders>
            <w:noWrap/>
            <w:vAlign w:val="bottom"/>
            <w:hideMark/>
          </w:tcPr>
          <w:p w14:paraId="0433999F"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0,087%</w:t>
            </w:r>
          </w:p>
        </w:tc>
      </w:tr>
      <w:tr w:rsidR="008E1E32" w:rsidRPr="008E1E32" w14:paraId="70C42D13"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7135E6CD"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Alambre Negro Caql 18</w:t>
            </w:r>
          </w:p>
        </w:tc>
        <w:tc>
          <w:tcPr>
            <w:tcW w:w="768" w:type="dxa"/>
            <w:tcBorders>
              <w:top w:val="nil"/>
              <w:left w:val="nil"/>
              <w:bottom w:val="single" w:sz="4" w:space="0" w:color="auto"/>
              <w:right w:val="single" w:sz="4" w:space="0" w:color="auto"/>
            </w:tcBorders>
            <w:noWrap/>
            <w:vAlign w:val="bottom"/>
            <w:hideMark/>
          </w:tcPr>
          <w:p w14:paraId="3BE434EB"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Kg</w:t>
            </w:r>
          </w:p>
        </w:tc>
        <w:tc>
          <w:tcPr>
            <w:tcW w:w="1447" w:type="dxa"/>
            <w:tcBorders>
              <w:top w:val="nil"/>
              <w:left w:val="nil"/>
              <w:bottom w:val="single" w:sz="4" w:space="0" w:color="auto"/>
              <w:right w:val="single" w:sz="4" w:space="0" w:color="auto"/>
            </w:tcBorders>
            <w:noWrap/>
            <w:vAlign w:val="bottom"/>
            <w:hideMark/>
          </w:tcPr>
          <w:p w14:paraId="3CCEEB5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946,95</w:t>
            </w:r>
          </w:p>
        </w:tc>
        <w:tc>
          <w:tcPr>
            <w:tcW w:w="1489" w:type="dxa"/>
            <w:tcBorders>
              <w:top w:val="nil"/>
              <w:left w:val="nil"/>
              <w:bottom w:val="single" w:sz="4" w:space="0" w:color="auto"/>
              <w:right w:val="single" w:sz="4" w:space="0" w:color="auto"/>
            </w:tcBorders>
            <w:noWrap/>
            <w:vAlign w:val="bottom"/>
            <w:hideMark/>
          </w:tcPr>
          <w:p w14:paraId="69267B5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$ 7.800,00</w:t>
            </w:r>
          </w:p>
        </w:tc>
        <w:tc>
          <w:tcPr>
            <w:tcW w:w="1447" w:type="dxa"/>
            <w:tcBorders>
              <w:top w:val="nil"/>
              <w:left w:val="nil"/>
              <w:bottom w:val="single" w:sz="4" w:space="0" w:color="auto"/>
              <w:right w:val="single" w:sz="4" w:space="0" w:color="auto"/>
            </w:tcBorders>
            <w:noWrap/>
            <w:vAlign w:val="bottom"/>
            <w:hideMark/>
          </w:tcPr>
          <w:p w14:paraId="045758B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$ 7.386.210,00</w:t>
            </w:r>
          </w:p>
        </w:tc>
        <w:tc>
          <w:tcPr>
            <w:tcW w:w="1508" w:type="dxa"/>
            <w:tcBorders>
              <w:top w:val="nil"/>
              <w:left w:val="nil"/>
              <w:bottom w:val="single" w:sz="4" w:space="0" w:color="auto"/>
              <w:right w:val="single" w:sz="4" w:space="0" w:color="auto"/>
            </w:tcBorders>
            <w:noWrap/>
            <w:vAlign w:val="bottom"/>
            <w:hideMark/>
          </w:tcPr>
          <w:p w14:paraId="25F2DAE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2,343%</w:t>
            </w:r>
          </w:p>
        </w:tc>
      </w:tr>
      <w:tr w:rsidR="008E1E32" w:rsidRPr="008E1E32" w14:paraId="685D7E16"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31022059"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Concreto 2000 PSI</w:t>
            </w:r>
          </w:p>
        </w:tc>
        <w:tc>
          <w:tcPr>
            <w:tcW w:w="768" w:type="dxa"/>
            <w:tcBorders>
              <w:top w:val="nil"/>
              <w:left w:val="nil"/>
              <w:bottom w:val="single" w:sz="4" w:space="0" w:color="auto"/>
              <w:right w:val="single" w:sz="4" w:space="0" w:color="auto"/>
            </w:tcBorders>
            <w:noWrap/>
            <w:vAlign w:val="bottom"/>
            <w:hideMark/>
          </w:tcPr>
          <w:p w14:paraId="399FC648"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m3</w:t>
            </w:r>
          </w:p>
        </w:tc>
        <w:tc>
          <w:tcPr>
            <w:tcW w:w="1447" w:type="dxa"/>
            <w:tcBorders>
              <w:top w:val="nil"/>
              <w:left w:val="nil"/>
              <w:bottom w:val="single" w:sz="4" w:space="0" w:color="auto"/>
              <w:right w:val="single" w:sz="4" w:space="0" w:color="auto"/>
            </w:tcBorders>
            <w:noWrap/>
            <w:vAlign w:val="bottom"/>
            <w:hideMark/>
          </w:tcPr>
          <w:p w14:paraId="41868AB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2,1</w:t>
            </w:r>
          </w:p>
        </w:tc>
        <w:tc>
          <w:tcPr>
            <w:tcW w:w="1489" w:type="dxa"/>
            <w:tcBorders>
              <w:top w:val="nil"/>
              <w:left w:val="nil"/>
              <w:bottom w:val="single" w:sz="4" w:space="0" w:color="auto"/>
              <w:right w:val="single" w:sz="4" w:space="0" w:color="auto"/>
            </w:tcBorders>
            <w:noWrap/>
            <w:vAlign w:val="bottom"/>
            <w:hideMark/>
          </w:tcPr>
          <w:p w14:paraId="6184E1D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$ 650.000,00</w:t>
            </w:r>
          </w:p>
        </w:tc>
        <w:tc>
          <w:tcPr>
            <w:tcW w:w="1447" w:type="dxa"/>
            <w:tcBorders>
              <w:top w:val="nil"/>
              <w:left w:val="nil"/>
              <w:bottom w:val="single" w:sz="4" w:space="0" w:color="auto"/>
              <w:right w:val="single" w:sz="4" w:space="0" w:color="auto"/>
            </w:tcBorders>
            <w:noWrap/>
            <w:vAlign w:val="bottom"/>
            <w:hideMark/>
          </w:tcPr>
          <w:p w14:paraId="41D951B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$ 1.365.000,00</w:t>
            </w:r>
          </w:p>
        </w:tc>
        <w:tc>
          <w:tcPr>
            <w:tcW w:w="1508" w:type="dxa"/>
            <w:tcBorders>
              <w:top w:val="nil"/>
              <w:left w:val="nil"/>
              <w:bottom w:val="single" w:sz="4" w:space="0" w:color="auto"/>
              <w:right w:val="single" w:sz="4" w:space="0" w:color="auto"/>
            </w:tcBorders>
            <w:noWrap/>
            <w:vAlign w:val="bottom"/>
            <w:hideMark/>
          </w:tcPr>
          <w:p w14:paraId="491FE9E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0,433%</w:t>
            </w:r>
          </w:p>
        </w:tc>
      </w:tr>
      <w:tr w:rsidR="008E1E32" w:rsidRPr="008E1E32" w14:paraId="78FDDA6E"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65BB0827"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Concreto 3000 PSI</w:t>
            </w:r>
          </w:p>
        </w:tc>
        <w:tc>
          <w:tcPr>
            <w:tcW w:w="768" w:type="dxa"/>
            <w:tcBorders>
              <w:top w:val="nil"/>
              <w:left w:val="nil"/>
              <w:bottom w:val="single" w:sz="4" w:space="0" w:color="auto"/>
              <w:right w:val="single" w:sz="4" w:space="0" w:color="auto"/>
            </w:tcBorders>
            <w:noWrap/>
            <w:vAlign w:val="bottom"/>
            <w:hideMark/>
          </w:tcPr>
          <w:p w14:paraId="5334AB2A"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m3</w:t>
            </w:r>
          </w:p>
        </w:tc>
        <w:tc>
          <w:tcPr>
            <w:tcW w:w="1447" w:type="dxa"/>
            <w:tcBorders>
              <w:top w:val="nil"/>
              <w:left w:val="nil"/>
              <w:bottom w:val="single" w:sz="4" w:space="0" w:color="auto"/>
              <w:right w:val="single" w:sz="4" w:space="0" w:color="auto"/>
            </w:tcBorders>
            <w:noWrap/>
            <w:vAlign w:val="bottom"/>
            <w:hideMark/>
          </w:tcPr>
          <w:p w14:paraId="269752C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8,8</w:t>
            </w:r>
          </w:p>
        </w:tc>
        <w:tc>
          <w:tcPr>
            <w:tcW w:w="1489" w:type="dxa"/>
            <w:tcBorders>
              <w:top w:val="nil"/>
              <w:left w:val="nil"/>
              <w:bottom w:val="single" w:sz="4" w:space="0" w:color="auto"/>
              <w:right w:val="single" w:sz="4" w:space="0" w:color="auto"/>
            </w:tcBorders>
            <w:noWrap/>
            <w:vAlign w:val="bottom"/>
            <w:hideMark/>
          </w:tcPr>
          <w:p w14:paraId="164FAB6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$ 785.000,00</w:t>
            </w:r>
          </w:p>
        </w:tc>
        <w:tc>
          <w:tcPr>
            <w:tcW w:w="1447" w:type="dxa"/>
            <w:tcBorders>
              <w:top w:val="nil"/>
              <w:left w:val="nil"/>
              <w:bottom w:val="single" w:sz="4" w:space="0" w:color="auto"/>
              <w:right w:val="single" w:sz="4" w:space="0" w:color="auto"/>
            </w:tcBorders>
            <w:noWrap/>
            <w:vAlign w:val="bottom"/>
            <w:hideMark/>
          </w:tcPr>
          <w:p w14:paraId="096F8C1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$ 6.908.000,00</w:t>
            </w:r>
          </w:p>
        </w:tc>
        <w:tc>
          <w:tcPr>
            <w:tcW w:w="1508" w:type="dxa"/>
            <w:tcBorders>
              <w:top w:val="nil"/>
              <w:left w:val="nil"/>
              <w:bottom w:val="single" w:sz="4" w:space="0" w:color="auto"/>
              <w:right w:val="single" w:sz="4" w:space="0" w:color="auto"/>
            </w:tcBorders>
            <w:noWrap/>
            <w:vAlign w:val="bottom"/>
            <w:hideMark/>
          </w:tcPr>
          <w:p w14:paraId="175D7FD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2,191%</w:t>
            </w:r>
          </w:p>
        </w:tc>
      </w:tr>
      <w:tr w:rsidR="008E1E32" w:rsidRPr="008E1E32" w14:paraId="52F5BDF6"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3DB195D0"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Concreto 4000 PSI</w:t>
            </w:r>
          </w:p>
        </w:tc>
        <w:tc>
          <w:tcPr>
            <w:tcW w:w="768" w:type="dxa"/>
            <w:tcBorders>
              <w:top w:val="nil"/>
              <w:left w:val="nil"/>
              <w:bottom w:val="single" w:sz="4" w:space="0" w:color="auto"/>
              <w:right w:val="single" w:sz="4" w:space="0" w:color="auto"/>
            </w:tcBorders>
            <w:noWrap/>
            <w:vAlign w:val="bottom"/>
            <w:hideMark/>
          </w:tcPr>
          <w:p w14:paraId="60CD1D1C"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m3</w:t>
            </w:r>
          </w:p>
        </w:tc>
        <w:tc>
          <w:tcPr>
            <w:tcW w:w="1447" w:type="dxa"/>
            <w:tcBorders>
              <w:top w:val="nil"/>
              <w:left w:val="nil"/>
              <w:bottom w:val="single" w:sz="4" w:space="0" w:color="auto"/>
              <w:right w:val="single" w:sz="4" w:space="0" w:color="auto"/>
            </w:tcBorders>
            <w:noWrap/>
            <w:vAlign w:val="bottom"/>
            <w:hideMark/>
          </w:tcPr>
          <w:p w14:paraId="37E29F21"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115,8675</w:t>
            </w:r>
          </w:p>
        </w:tc>
        <w:tc>
          <w:tcPr>
            <w:tcW w:w="1489" w:type="dxa"/>
            <w:tcBorders>
              <w:top w:val="nil"/>
              <w:left w:val="nil"/>
              <w:bottom w:val="single" w:sz="4" w:space="0" w:color="auto"/>
              <w:right w:val="single" w:sz="4" w:space="0" w:color="auto"/>
            </w:tcBorders>
            <w:noWrap/>
            <w:vAlign w:val="bottom"/>
            <w:hideMark/>
          </w:tcPr>
          <w:p w14:paraId="0BFF744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$ 920.000,00</w:t>
            </w:r>
          </w:p>
        </w:tc>
        <w:tc>
          <w:tcPr>
            <w:tcW w:w="1447" w:type="dxa"/>
            <w:tcBorders>
              <w:top w:val="nil"/>
              <w:left w:val="nil"/>
              <w:bottom w:val="single" w:sz="4" w:space="0" w:color="auto"/>
              <w:right w:val="single" w:sz="4" w:space="0" w:color="auto"/>
            </w:tcBorders>
            <w:noWrap/>
            <w:vAlign w:val="bottom"/>
            <w:hideMark/>
          </w:tcPr>
          <w:p w14:paraId="621D9A7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$ 106.598.100,00</w:t>
            </w:r>
          </w:p>
        </w:tc>
        <w:tc>
          <w:tcPr>
            <w:tcW w:w="1508" w:type="dxa"/>
            <w:tcBorders>
              <w:top w:val="nil"/>
              <w:left w:val="nil"/>
              <w:bottom w:val="single" w:sz="4" w:space="0" w:color="auto"/>
              <w:right w:val="single" w:sz="4" w:space="0" w:color="auto"/>
            </w:tcBorders>
            <w:noWrap/>
            <w:vAlign w:val="bottom"/>
            <w:hideMark/>
          </w:tcPr>
          <w:p w14:paraId="24BBC80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33,813%</w:t>
            </w:r>
          </w:p>
        </w:tc>
      </w:tr>
      <w:tr w:rsidR="008E1E32" w:rsidRPr="008E1E32" w14:paraId="7379C1B5"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38856527"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xml:space="preserve">Concreto Anillosn </w:t>
            </w:r>
          </w:p>
        </w:tc>
        <w:tc>
          <w:tcPr>
            <w:tcW w:w="768" w:type="dxa"/>
            <w:tcBorders>
              <w:top w:val="nil"/>
              <w:left w:val="nil"/>
              <w:bottom w:val="single" w:sz="4" w:space="0" w:color="auto"/>
              <w:right w:val="single" w:sz="4" w:space="0" w:color="auto"/>
            </w:tcBorders>
            <w:noWrap/>
            <w:vAlign w:val="bottom"/>
            <w:hideMark/>
          </w:tcPr>
          <w:p w14:paraId="70865A63"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m3</w:t>
            </w:r>
          </w:p>
        </w:tc>
        <w:tc>
          <w:tcPr>
            <w:tcW w:w="1447" w:type="dxa"/>
            <w:tcBorders>
              <w:top w:val="nil"/>
              <w:left w:val="nil"/>
              <w:bottom w:val="single" w:sz="4" w:space="0" w:color="auto"/>
              <w:right w:val="single" w:sz="4" w:space="0" w:color="auto"/>
            </w:tcBorders>
            <w:noWrap/>
            <w:vAlign w:val="bottom"/>
            <w:hideMark/>
          </w:tcPr>
          <w:p w14:paraId="6D46844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17,6</w:t>
            </w:r>
          </w:p>
        </w:tc>
        <w:tc>
          <w:tcPr>
            <w:tcW w:w="1489" w:type="dxa"/>
            <w:tcBorders>
              <w:top w:val="nil"/>
              <w:left w:val="nil"/>
              <w:bottom w:val="single" w:sz="4" w:space="0" w:color="auto"/>
              <w:right w:val="single" w:sz="4" w:space="0" w:color="auto"/>
            </w:tcBorders>
            <w:noWrap/>
            <w:vAlign w:val="bottom"/>
            <w:hideMark/>
          </w:tcPr>
          <w:p w14:paraId="454D321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$ 785.000,00</w:t>
            </w:r>
          </w:p>
        </w:tc>
        <w:tc>
          <w:tcPr>
            <w:tcW w:w="1447" w:type="dxa"/>
            <w:tcBorders>
              <w:top w:val="nil"/>
              <w:left w:val="nil"/>
              <w:bottom w:val="single" w:sz="4" w:space="0" w:color="auto"/>
              <w:right w:val="single" w:sz="4" w:space="0" w:color="auto"/>
            </w:tcBorders>
            <w:noWrap/>
            <w:vAlign w:val="bottom"/>
            <w:hideMark/>
          </w:tcPr>
          <w:p w14:paraId="3D87934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$ 13.816.000,00</w:t>
            </w:r>
          </w:p>
        </w:tc>
        <w:tc>
          <w:tcPr>
            <w:tcW w:w="1508" w:type="dxa"/>
            <w:tcBorders>
              <w:top w:val="nil"/>
              <w:left w:val="nil"/>
              <w:bottom w:val="single" w:sz="4" w:space="0" w:color="auto"/>
              <w:right w:val="single" w:sz="4" w:space="0" w:color="auto"/>
            </w:tcBorders>
            <w:noWrap/>
            <w:vAlign w:val="bottom"/>
            <w:hideMark/>
          </w:tcPr>
          <w:p w14:paraId="15297BA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4,382%</w:t>
            </w:r>
          </w:p>
        </w:tc>
      </w:tr>
      <w:tr w:rsidR="008E1E32" w:rsidRPr="008E1E32" w14:paraId="62D143F4"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21092941"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xml:space="preserve">Concreto Fuste </w:t>
            </w:r>
          </w:p>
        </w:tc>
        <w:tc>
          <w:tcPr>
            <w:tcW w:w="768" w:type="dxa"/>
            <w:tcBorders>
              <w:top w:val="nil"/>
              <w:left w:val="nil"/>
              <w:bottom w:val="single" w:sz="4" w:space="0" w:color="auto"/>
              <w:right w:val="single" w:sz="4" w:space="0" w:color="auto"/>
            </w:tcBorders>
            <w:noWrap/>
            <w:vAlign w:val="bottom"/>
            <w:hideMark/>
          </w:tcPr>
          <w:p w14:paraId="778056AF"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m3</w:t>
            </w:r>
          </w:p>
        </w:tc>
        <w:tc>
          <w:tcPr>
            <w:tcW w:w="1447" w:type="dxa"/>
            <w:tcBorders>
              <w:top w:val="nil"/>
              <w:left w:val="nil"/>
              <w:bottom w:val="single" w:sz="4" w:space="0" w:color="auto"/>
              <w:right w:val="single" w:sz="4" w:space="0" w:color="auto"/>
            </w:tcBorders>
            <w:noWrap/>
            <w:vAlign w:val="bottom"/>
            <w:hideMark/>
          </w:tcPr>
          <w:p w14:paraId="118A80FF"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53,235</w:t>
            </w:r>
          </w:p>
        </w:tc>
        <w:tc>
          <w:tcPr>
            <w:tcW w:w="1489" w:type="dxa"/>
            <w:tcBorders>
              <w:top w:val="nil"/>
              <w:left w:val="nil"/>
              <w:bottom w:val="single" w:sz="4" w:space="0" w:color="auto"/>
              <w:right w:val="single" w:sz="4" w:space="0" w:color="auto"/>
            </w:tcBorders>
            <w:noWrap/>
            <w:vAlign w:val="bottom"/>
            <w:hideMark/>
          </w:tcPr>
          <w:p w14:paraId="09836F36"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$ 920.000,00</w:t>
            </w:r>
          </w:p>
        </w:tc>
        <w:tc>
          <w:tcPr>
            <w:tcW w:w="1447" w:type="dxa"/>
            <w:tcBorders>
              <w:top w:val="nil"/>
              <w:left w:val="nil"/>
              <w:bottom w:val="single" w:sz="4" w:space="0" w:color="auto"/>
              <w:right w:val="single" w:sz="4" w:space="0" w:color="auto"/>
            </w:tcBorders>
            <w:noWrap/>
            <w:vAlign w:val="bottom"/>
            <w:hideMark/>
          </w:tcPr>
          <w:p w14:paraId="124E236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$ 48.976.200,00</w:t>
            </w:r>
          </w:p>
        </w:tc>
        <w:tc>
          <w:tcPr>
            <w:tcW w:w="1508" w:type="dxa"/>
            <w:tcBorders>
              <w:top w:val="nil"/>
              <w:left w:val="nil"/>
              <w:bottom w:val="single" w:sz="4" w:space="0" w:color="auto"/>
              <w:right w:val="single" w:sz="4" w:space="0" w:color="auto"/>
            </w:tcBorders>
            <w:noWrap/>
            <w:vAlign w:val="bottom"/>
            <w:hideMark/>
          </w:tcPr>
          <w:p w14:paraId="5AB1673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15,535%</w:t>
            </w:r>
          </w:p>
        </w:tc>
      </w:tr>
      <w:tr w:rsidR="008E1E32" w:rsidRPr="008E1E32" w14:paraId="271EFC27"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1128D078"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Conector 5/8</w:t>
            </w:r>
          </w:p>
        </w:tc>
        <w:tc>
          <w:tcPr>
            <w:tcW w:w="768" w:type="dxa"/>
            <w:tcBorders>
              <w:top w:val="nil"/>
              <w:left w:val="nil"/>
              <w:bottom w:val="single" w:sz="4" w:space="0" w:color="auto"/>
              <w:right w:val="single" w:sz="4" w:space="0" w:color="auto"/>
            </w:tcBorders>
            <w:noWrap/>
            <w:vAlign w:val="bottom"/>
            <w:hideMark/>
          </w:tcPr>
          <w:p w14:paraId="65D2437D"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Und</w:t>
            </w:r>
          </w:p>
        </w:tc>
        <w:tc>
          <w:tcPr>
            <w:tcW w:w="1447" w:type="dxa"/>
            <w:tcBorders>
              <w:top w:val="nil"/>
              <w:left w:val="nil"/>
              <w:bottom w:val="single" w:sz="4" w:space="0" w:color="auto"/>
              <w:right w:val="single" w:sz="4" w:space="0" w:color="auto"/>
            </w:tcBorders>
            <w:noWrap/>
            <w:vAlign w:val="bottom"/>
            <w:hideMark/>
          </w:tcPr>
          <w:p w14:paraId="4E73FF9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552</w:t>
            </w:r>
          </w:p>
        </w:tc>
        <w:tc>
          <w:tcPr>
            <w:tcW w:w="1489" w:type="dxa"/>
            <w:tcBorders>
              <w:top w:val="nil"/>
              <w:left w:val="nil"/>
              <w:bottom w:val="single" w:sz="4" w:space="0" w:color="auto"/>
              <w:right w:val="single" w:sz="4" w:space="0" w:color="auto"/>
            </w:tcBorders>
            <w:noWrap/>
            <w:vAlign w:val="bottom"/>
            <w:hideMark/>
          </w:tcPr>
          <w:p w14:paraId="5320C38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$ 2.800,00</w:t>
            </w:r>
          </w:p>
        </w:tc>
        <w:tc>
          <w:tcPr>
            <w:tcW w:w="1447" w:type="dxa"/>
            <w:tcBorders>
              <w:top w:val="nil"/>
              <w:left w:val="nil"/>
              <w:bottom w:val="single" w:sz="4" w:space="0" w:color="auto"/>
              <w:right w:val="single" w:sz="4" w:space="0" w:color="auto"/>
            </w:tcBorders>
            <w:noWrap/>
            <w:vAlign w:val="bottom"/>
            <w:hideMark/>
          </w:tcPr>
          <w:p w14:paraId="2AFB02EB"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$ 1.545.600,00</w:t>
            </w:r>
          </w:p>
        </w:tc>
        <w:tc>
          <w:tcPr>
            <w:tcW w:w="1508" w:type="dxa"/>
            <w:tcBorders>
              <w:top w:val="nil"/>
              <w:left w:val="nil"/>
              <w:bottom w:val="single" w:sz="4" w:space="0" w:color="auto"/>
              <w:right w:val="single" w:sz="4" w:space="0" w:color="auto"/>
            </w:tcBorders>
            <w:noWrap/>
            <w:vAlign w:val="bottom"/>
            <w:hideMark/>
          </w:tcPr>
          <w:p w14:paraId="7AABAD2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0,490%</w:t>
            </w:r>
          </w:p>
        </w:tc>
      </w:tr>
      <w:tr w:rsidR="008E1E32" w:rsidRPr="008E1E32" w14:paraId="08E1EC9D"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6ABC1A30"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lastRenderedPageBreak/>
              <w:t xml:space="preserve">Discos de corte </w:t>
            </w:r>
          </w:p>
        </w:tc>
        <w:tc>
          <w:tcPr>
            <w:tcW w:w="768" w:type="dxa"/>
            <w:tcBorders>
              <w:top w:val="nil"/>
              <w:left w:val="nil"/>
              <w:bottom w:val="single" w:sz="4" w:space="0" w:color="auto"/>
              <w:right w:val="single" w:sz="4" w:space="0" w:color="auto"/>
            </w:tcBorders>
            <w:noWrap/>
            <w:vAlign w:val="bottom"/>
            <w:hideMark/>
          </w:tcPr>
          <w:p w14:paraId="4D45A237"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Unidad</w:t>
            </w:r>
          </w:p>
        </w:tc>
        <w:tc>
          <w:tcPr>
            <w:tcW w:w="1447" w:type="dxa"/>
            <w:tcBorders>
              <w:top w:val="nil"/>
              <w:left w:val="nil"/>
              <w:bottom w:val="single" w:sz="4" w:space="0" w:color="auto"/>
              <w:right w:val="single" w:sz="4" w:space="0" w:color="auto"/>
            </w:tcBorders>
            <w:noWrap/>
            <w:vAlign w:val="bottom"/>
            <w:hideMark/>
          </w:tcPr>
          <w:p w14:paraId="036CFEB6"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946,95</w:t>
            </w:r>
          </w:p>
        </w:tc>
        <w:tc>
          <w:tcPr>
            <w:tcW w:w="1489" w:type="dxa"/>
            <w:tcBorders>
              <w:top w:val="nil"/>
              <w:left w:val="nil"/>
              <w:bottom w:val="single" w:sz="4" w:space="0" w:color="auto"/>
              <w:right w:val="single" w:sz="4" w:space="0" w:color="auto"/>
            </w:tcBorders>
            <w:noWrap/>
            <w:vAlign w:val="bottom"/>
            <w:hideMark/>
          </w:tcPr>
          <w:p w14:paraId="077440B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$ 5.000,00</w:t>
            </w:r>
          </w:p>
        </w:tc>
        <w:tc>
          <w:tcPr>
            <w:tcW w:w="1447" w:type="dxa"/>
            <w:tcBorders>
              <w:top w:val="nil"/>
              <w:left w:val="nil"/>
              <w:bottom w:val="single" w:sz="4" w:space="0" w:color="auto"/>
              <w:right w:val="single" w:sz="4" w:space="0" w:color="auto"/>
            </w:tcBorders>
            <w:noWrap/>
            <w:vAlign w:val="bottom"/>
            <w:hideMark/>
          </w:tcPr>
          <w:p w14:paraId="11E399F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$ 4.734.750,00</w:t>
            </w:r>
          </w:p>
        </w:tc>
        <w:tc>
          <w:tcPr>
            <w:tcW w:w="1508" w:type="dxa"/>
            <w:tcBorders>
              <w:top w:val="nil"/>
              <w:left w:val="nil"/>
              <w:bottom w:val="single" w:sz="4" w:space="0" w:color="auto"/>
              <w:right w:val="single" w:sz="4" w:space="0" w:color="auto"/>
            </w:tcBorders>
            <w:noWrap/>
            <w:vAlign w:val="bottom"/>
            <w:hideMark/>
          </w:tcPr>
          <w:p w14:paraId="6395E793"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1,502%</w:t>
            </w:r>
          </w:p>
        </w:tc>
      </w:tr>
      <w:tr w:rsidR="008E1E32" w:rsidRPr="008E1E32" w14:paraId="79F0DF45"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5E3F0053"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Formaleta Steel deck 2"</w:t>
            </w:r>
          </w:p>
        </w:tc>
        <w:tc>
          <w:tcPr>
            <w:tcW w:w="768" w:type="dxa"/>
            <w:tcBorders>
              <w:top w:val="nil"/>
              <w:left w:val="nil"/>
              <w:bottom w:val="single" w:sz="4" w:space="0" w:color="auto"/>
              <w:right w:val="single" w:sz="4" w:space="0" w:color="auto"/>
            </w:tcBorders>
            <w:noWrap/>
            <w:vAlign w:val="bottom"/>
            <w:hideMark/>
          </w:tcPr>
          <w:p w14:paraId="31FC6052"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und</w:t>
            </w:r>
          </w:p>
        </w:tc>
        <w:tc>
          <w:tcPr>
            <w:tcW w:w="1447" w:type="dxa"/>
            <w:tcBorders>
              <w:top w:val="nil"/>
              <w:left w:val="nil"/>
              <w:bottom w:val="single" w:sz="4" w:space="0" w:color="auto"/>
              <w:right w:val="single" w:sz="4" w:space="0" w:color="auto"/>
            </w:tcBorders>
            <w:noWrap/>
            <w:vAlign w:val="bottom"/>
            <w:hideMark/>
          </w:tcPr>
          <w:p w14:paraId="3A08006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144,9</w:t>
            </w:r>
          </w:p>
        </w:tc>
        <w:tc>
          <w:tcPr>
            <w:tcW w:w="1489" w:type="dxa"/>
            <w:tcBorders>
              <w:top w:val="nil"/>
              <w:left w:val="nil"/>
              <w:bottom w:val="single" w:sz="4" w:space="0" w:color="auto"/>
              <w:right w:val="single" w:sz="4" w:space="0" w:color="auto"/>
            </w:tcBorders>
            <w:noWrap/>
            <w:vAlign w:val="bottom"/>
            <w:hideMark/>
          </w:tcPr>
          <w:p w14:paraId="60046EB8"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$ 3.142,80</w:t>
            </w:r>
          </w:p>
        </w:tc>
        <w:tc>
          <w:tcPr>
            <w:tcW w:w="1447" w:type="dxa"/>
            <w:tcBorders>
              <w:top w:val="nil"/>
              <w:left w:val="nil"/>
              <w:bottom w:val="single" w:sz="4" w:space="0" w:color="auto"/>
              <w:right w:val="single" w:sz="4" w:space="0" w:color="auto"/>
            </w:tcBorders>
            <w:noWrap/>
            <w:vAlign w:val="bottom"/>
            <w:hideMark/>
          </w:tcPr>
          <w:p w14:paraId="251879FD"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$ 455.391,72</w:t>
            </w:r>
          </w:p>
        </w:tc>
        <w:tc>
          <w:tcPr>
            <w:tcW w:w="1508" w:type="dxa"/>
            <w:tcBorders>
              <w:top w:val="nil"/>
              <w:left w:val="nil"/>
              <w:bottom w:val="single" w:sz="4" w:space="0" w:color="auto"/>
              <w:right w:val="single" w:sz="4" w:space="0" w:color="auto"/>
            </w:tcBorders>
            <w:noWrap/>
            <w:vAlign w:val="bottom"/>
            <w:hideMark/>
          </w:tcPr>
          <w:p w14:paraId="370C9D07"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0,144%</w:t>
            </w:r>
          </w:p>
        </w:tc>
      </w:tr>
      <w:tr w:rsidR="008E1E32" w:rsidRPr="008E1E32" w14:paraId="55CF16F5"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28B25015"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Guadua Cepa L 4.0 metros</w:t>
            </w:r>
          </w:p>
        </w:tc>
        <w:tc>
          <w:tcPr>
            <w:tcW w:w="768" w:type="dxa"/>
            <w:tcBorders>
              <w:top w:val="nil"/>
              <w:left w:val="nil"/>
              <w:bottom w:val="single" w:sz="4" w:space="0" w:color="auto"/>
              <w:right w:val="single" w:sz="4" w:space="0" w:color="auto"/>
            </w:tcBorders>
            <w:noWrap/>
            <w:vAlign w:val="bottom"/>
            <w:hideMark/>
          </w:tcPr>
          <w:p w14:paraId="5BB6EC66"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ml</w:t>
            </w:r>
          </w:p>
        </w:tc>
        <w:tc>
          <w:tcPr>
            <w:tcW w:w="1447" w:type="dxa"/>
            <w:tcBorders>
              <w:top w:val="nil"/>
              <w:left w:val="nil"/>
              <w:bottom w:val="single" w:sz="4" w:space="0" w:color="auto"/>
              <w:right w:val="single" w:sz="4" w:space="0" w:color="auto"/>
            </w:tcBorders>
            <w:noWrap/>
            <w:vAlign w:val="bottom"/>
            <w:hideMark/>
          </w:tcPr>
          <w:p w14:paraId="1397FCCB"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24,00012</w:t>
            </w:r>
          </w:p>
        </w:tc>
        <w:tc>
          <w:tcPr>
            <w:tcW w:w="1489" w:type="dxa"/>
            <w:tcBorders>
              <w:top w:val="nil"/>
              <w:left w:val="nil"/>
              <w:bottom w:val="single" w:sz="4" w:space="0" w:color="auto"/>
              <w:right w:val="single" w:sz="4" w:space="0" w:color="auto"/>
            </w:tcBorders>
            <w:noWrap/>
            <w:vAlign w:val="bottom"/>
            <w:hideMark/>
          </w:tcPr>
          <w:p w14:paraId="48C9B543"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$ 8.500,00</w:t>
            </w:r>
          </w:p>
        </w:tc>
        <w:tc>
          <w:tcPr>
            <w:tcW w:w="1447" w:type="dxa"/>
            <w:tcBorders>
              <w:top w:val="nil"/>
              <w:left w:val="nil"/>
              <w:bottom w:val="single" w:sz="4" w:space="0" w:color="auto"/>
              <w:right w:val="single" w:sz="4" w:space="0" w:color="auto"/>
            </w:tcBorders>
            <w:noWrap/>
            <w:vAlign w:val="bottom"/>
            <w:hideMark/>
          </w:tcPr>
          <w:p w14:paraId="7D3BAA0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$ 204.001,02</w:t>
            </w:r>
          </w:p>
        </w:tc>
        <w:tc>
          <w:tcPr>
            <w:tcW w:w="1508" w:type="dxa"/>
            <w:tcBorders>
              <w:top w:val="nil"/>
              <w:left w:val="nil"/>
              <w:bottom w:val="single" w:sz="4" w:space="0" w:color="auto"/>
              <w:right w:val="single" w:sz="4" w:space="0" w:color="auto"/>
            </w:tcBorders>
            <w:noWrap/>
            <w:vAlign w:val="bottom"/>
            <w:hideMark/>
          </w:tcPr>
          <w:p w14:paraId="74F77EF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0,065%</w:t>
            </w:r>
          </w:p>
        </w:tc>
      </w:tr>
      <w:tr w:rsidR="008E1E32" w:rsidRPr="008E1E32" w14:paraId="58BEA41D"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04B0A2A1"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Guadua Sobrebasa L=3.0 metros</w:t>
            </w:r>
          </w:p>
        </w:tc>
        <w:tc>
          <w:tcPr>
            <w:tcW w:w="768" w:type="dxa"/>
            <w:tcBorders>
              <w:top w:val="nil"/>
              <w:left w:val="nil"/>
              <w:bottom w:val="single" w:sz="4" w:space="0" w:color="auto"/>
              <w:right w:val="single" w:sz="4" w:space="0" w:color="auto"/>
            </w:tcBorders>
            <w:noWrap/>
            <w:vAlign w:val="bottom"/>
            <w:hideMark/>
          </w:tcPr>
          <w:p w14:paraId="075BA401"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ml</w:t>
            </w:r>
          </w:p>
        </w:tc>
        <w:tc>
          <w:tcPr>
            <w:tcW w:w="1447" w:type="dxa"/>
            <w:tcBorders>
              <w:top w:val="nil"/>
              <w:left w:val="nil"/>
              <w:bottom w:val="single" w:sz="4" w:space="0" w:color="auto"/>
              <w:right w:val="single" w:sz="4" w:space="0" w:color="auto"/>
            </w:tcBorders>
            <w:noWrap/>
            <w:vAlign w:val="bottom"/>
            <w:hideMark/>
          </w:tcPr>
          <w:p w14:paraId="61AF5F9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108</w:t>
            </w:r>
          </w:p>
        </w:tc>
        <w:tc>
          <w:tcPr>
            <w:tcW w:w="1489" w:type="dxa"/>
            <w:tcBorders>
              <w:top w:val="nil"/>
              <w:left w:val="nil"/>
              <w:bottom w:val="single" w:sz="4" w:space="0" w:color="auto"/>
              <w:right w:val="single" w:sz="4" w:space="0" w:color="auto"/>
            </w:tcBorders>
            <w:noWrap/>
            <w:vAlign w:val="bottom"/>
            <w:hideMark/>
          </w:tcPr>
          <w:p w14:paraId="1FF37B5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$ 6.500,00</w:t>
            </w:r>
          </w:p>
        </w:tc>
        <w:tc>
          <w:tcPr>
            <w:tcW w:w="1447" w:type="dxa"/>
            <w:tcBorders>
              <w:top w:val="nil"/>
              <w:left w:val="nil"/>
              <w:bottom w:val="single" w:sz="4" w:space="0" w:color="auto"/>
              <w:right w:val="single" w:sz="4" w:space="0" w:color="auto"/>
            </w:tcBorders>
            <w:noWrap/>
            <w:vAlign w:val="bottom"/>
            <w:hideMark/>
          </w:tcPr>
          <w:p w14:paraId="5ACFEE7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$ 702.000,00</w:t>
            </w:r>
          </w:p>
        </w:tc>
        <w:tc>
          <w:tcPr>
            <w:tcW w:w="1508" w:type="dxa"/>
            <w:tcBorders>
              <w:top w:val="nil"/>
              <w:left w:val="nil"/>
              <w:bottom w:val="single" w:sz="4" w:space="0" w:color="auto"/>
              <w:right w:val="single" w:sz="4" w:space="0" w:color="auto"/>
            </w:tcBorders>
            <w:noWrap/>
            <w:vAlign w:val="bottom"/>
            <w:hideMark/>
          </w:tcPr>
          <w:p w14:paraId="75FBD24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0,223%</w:t>
            </w:r>
          </w:p>
        </w:tc>
      </w:tr>
      <w:tr w:rsidR="008E1E32" w:rsidRPr="008E1E32" w14:paraId="44401E4C"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24AAE0E7"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n-US" w:eastAsia="es-CO"/>
              </w:rPr>
            </w:pPr>
            <w:r w:rsidRPr="008E1E32">
              <w:rPr>
                <w:rFonts w:ascii="Aptos Narrow" w:eastAsia="Times New Roman" w:hAnsi="Aptos Narrow" w:cs="Times New Roman"/>
                <w:color w:val="000000"/>
                <w:sz w:val="18"/>
                <w:szCs w:val="18"/>
                <w:lang w:val="en-US" w:eastAsia="es-CO"/>
              </w:rPr>
              <w:t>Lamina Steel deck cal 20 x 2"</w:t>
            </w:r>
          </w:p>
        </w:tc>
        <w:tc>
          <w:tcPr>
            <w:tcW w:w="768" w:type="dxa"/>
            <w:tcBorders>
              <w:top w:val="nil"/>
              <w:left w:val="nil"/>
              <w:bottom w:val="single" w:sz="4" w:space="0" w:color="auto"/>
              <w:right w:val="single" w:sz="4" w:space="0" w:color="auto"/>
            </w:tcBorders>
            <w:noWrap/>
            <w:vAlign w:val="bottom"/>
            <w:hideMark/>
          </w:tcPr>
          <w:p w14:paraId="4A82B4C4"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und</w:t>
            </w:r>
          </w:p>
        </w:tc>
        <w:tc>
          <w:tcPr>
            <w:tcW w:w="1447" w:type="dxa"/>
            <w:tcBorders>
              <w:top w:val="nil"/>
              <w:left w:val="nil"/>
              <w:bottom w:val="single" w:sz="4" w:space="0" w:color="auto"/>
              <w:right w:val="single" w:sz="4" w:space="0" w:color="auto"/>
            </w:tcBorders>
            <w:noWrap/>
            <w:vAlign w:val="bottom"/>
            <w:hideMark/>
          </w:tcPr>
          <w:p w14:paraId="135D9B8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138</w:t>
            </w:r>
          </w:p>
        </w:tc>
        <w:tc>
          <w:tcPr>
            <w:tcW w:w="1489" w:type="dxa"/>
            <w:tcBorders>
              <w:top w:val="nil"/>
              <w:left w:val="nil"/>
              <w:bottom w:val="single" w:sz="4" w:space="0" w:color="auto"/>
              <w:right w:val="single" w:sz="4" w:space="0" w:color="auto"/>
            </w:tcBorders>
            <w:noWrap/>
            <w:vAlign w:val="bottom"/>
            <w:hideMark/>
          </w:tcPr>
          <w:p w14:paraId="0925034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$ 75.638,89</w:t>
            </w:r>
          </w:p>
        </w:tc>
        <w:tc>
          <w:tcPr>
            <w:tcW w:w="1447" w:type="dxa"/>
            <w:tcBorders>
              <w:top w:val="nil"/>
              <w:left w:val="nil"/>
              <w:bottom w:val="single" w:sz="4" w:space="0" w:color="auto"/>
              <w:right w:val="single" w:sz="4" w:space="0" w:color="auto"/>
            </w:tcBorders>
            <w:noWrap/>
            <w:vAlign w:val="bottom"/>
            <w:hideMark/>
          </w:tcPr>
          <w:p w14:paraId="6BFAB3B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$ 10.438.166,67</w:t>
            </w:r>
          </w:p>
        </w:tc>
        <w:tc>
          <w:tcPr>
            <w:tcW w:w="1508" w:type="dxa"/>
            <w:tcBorders>
              <w:top w:val="nil"/>
              <w:left w:val="nil"/>
              <w:bottom w:val="single" w:sz="4" w:space="0" w:color="auto"/>
              <w:right w:val="single" w:sz="4" w:space="0" w:color="auto"/>
            </w:tcBorders>
            <w:noWrap/>
            <w:vAlign w:val="bottom"/>
            <w:hideMark/>
          </w:tcPr>
          <w:p w14:paraId="0BCCA0C3"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3,311%</w:t>
            </w:r>
          </w:p>
        </w:tc>
      </w:tr>
      <w:tr w:rsidR="008E1E32" w:rsidRPr="008E1E32" w14:paraId="3DD123F7"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6AD7320F"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xml:space="preserve">Madera formaleta </w:t>
            </w:r>
          </w:p>
        </w:tc>
        <w:tc>
          <w:tcPr>
            <w:tcW w:w="768" w:type="dxa"/>
            <w:tcBorders>
              <w:top w:val="nil"/>
              <w:left w:val="nil"/>
              <w:bottom w:val="single" w:sz="4" w:space="0" w:color="auto"/>
              <w:right w:val="single" w:sz="4" w:space="0" w:color="auto"/>
            </w:tcBorders>
            <w:noWrap/>
            <w:vAlign w:val="bottom"/>
            <w:hideMark/>
          </w:tcPr>
          <w:p w14:paraId="5CA84B3B"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und</w:t>
            </w:r>
          </w:p>
        </w:tc>
        <w:tc>
          <w:tcPr>
            <w:tcW w:w="1447" w:type="dxa"/>
            <w:tcBorders>
              <w:top w:val="nil"/>
              <w:left w:val="nil"/>
              <w:bottom w:val="single" w:sz="4" w:space="0" w:color="auto"/>
              <w:right w:val="single" w:sz="4" w:space="0" w:color="auto"/>
            </w:tcBorders>
            <w:noWrap/>
            <w:vAlign w:val="bottom"/>
            <w:hideMark/>
          </w:tcPr>
          <w:p w14:paraId="3F5AF1E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239,1428571</w:t>
            </w:r>
          </w:p>
        </w:tc>
        <w:tc>
          <w:tcPr>
            <w:tcW w:w="1489" w:type="dxa"/>
            <w:tcBorders>
              <w:top w:val="nil"/>
              <w:left w:val="nil"/>
              <w:bottom w:val="single" w:sz="4" w:space="0" w:color="auto"/>
              <w:right w:val="single" w:sz="4" w:space="0" w:color="auto"/>
            </w:tcBorders>
            <w:noWrap/>
            <w:vAlign w:val="bottom"/>
            <w:hideMark/>
          </w:tcPr>
          <w:p w14:paraId="1EFFBC42"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$ 22.000,00</w:t>
            </w:r>
          </w:p>
        </w:tc>
        <w:tc>
          <w:tcPr>
            <w:tcW w:w="1447" w:type="dxa"/>
            <w:tcBorders>
              <w:top w:val="nil"/>
              <w:left w:val="nil"/>
              <w:bottom w:val="single" w:sz="4" w:space="0" w:color="auto"/>
              <w:right w:val="single" w:sz="4" w:space="0" w:color="auto"/>
            </w:tcBorders>
            <w:noWrap/>
            <w:vAlign w:val="bottom"/>
            <w:hideMark/>
          </w:tcPr>
          <w:p w14:paraId="53E5FB6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$ 5.261.142,86</w:t>
            </w:r>
          </w:p>
        </w:tc>
        <w:tc>
          <w:tcPr>
            <w:tcW w:w="1508" w:type="dxa"/>
            <w:tcBorders>
              <w:top w:val="nil"/>
              <w:left w:val="nil"/>
              <w:bottom w:val="single" w:sz="4" w:space="0" w:color="auto"/>
              <w:right w:val="single" w:sz="4" w:space="0" w:color="auto"/>
            </w:tcBorders>
            <w:noWrap/>
            <w:vAlign w:val="bottom"/>
            <w:hideMark/>
          </w:tcPr>
          <w:p w14:paraId="38EB816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1,669%</w:t>
            </w:r>
          </w:p>
        </w:tc>
      </w:tr>
      <w:tr w:rsidR="008E1E32" w:rsidRPr="008E1E32" w14:paraId="2EBF7CDB"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1B5D8DC1"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xml:space="preserve">Puntillas </w:t>
            </w:r>
          </w:p>
        </w:tc>
        <w:tc>
          <w:tcPr>
            <w:tcW w:w="768" w:type="dxa"/>
            <w:tcBorders>
              <w:top w:val="nil"/>
              <w:left w:val="nil"/>
              <w:bottom w:val="single" w:sz="4" w:space="0" w:color="auto"/>
              <w:right w:val="single" w:sz="4" w:space="0" w:color="auto"/>
            </w:tcBorders>
            <w:noWrap/>
            <w:vAlign w:val="bottom"/>
            <w:hideMark/>
          </w:tcPr>
          <w:p w14:paraId="6F13E27A"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Lb</w:t>
            </w:r>
          </w:p>
        </w:tc>
        <w:tc>
          <w:tcPr>
            <w:tcW w:w="1447" w:type="dxa"/>
            <w:tcBorders>
              <w:top w:val="nil"/>
              <w:left w:val="nil"/>
              <w:bottom w:val="single" w:sz="4" w:space="0" w:color="auto"/>
              <w:right w:val="single" w:sz="4" w:space="0" w:color="auto"/>
            </w:tcBorders>
            <w:noWrap/>
            <w:vAlign w:val="bottom"/>
            <w:hideMark/>
          </w:tcPr>
          <w:p w14:paraId="68E4597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43,5</w:t>
            </w:r>
          </w:p>
        </w:tc>
        <w:tc>
          <w:tcPr>
            <w:tcW w:w="1489" w:type="dxa"/>
            <w:tcBorders>
              <w:top w:val="nil"/>
              <w:left w:val="nil"/>
              <w:bottom w:val="single" w:sz="4" w:space="0" w:color="auto"/>
              <w:right w:val="single" w:sz="4" w:space="0" w:color="auto"/>
            </w:tcBorders>
            <w:noWrap/>
            <w:vAlign w:val="bottom"/>
            <w:hideMark/>
          </w:tcPr>
          <w:p w14:paraId="1B48B027"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$ 8.500,00</w:t>
            </w:r>
          </w:p>
        </w:tc>
        <w:tc>
          <w:tcPr>
            <w:tcW w:w="1447" w:type="dxa"/>
            <w:tcBorders>
              <w:top w:val="nil"/>
              <w:left w:val="nil"/>
              <w:bottom w:val="single" w:sz="4" w:space="0" w:color="auto"/>
              <w:right w:val="single" w:sz="4" w:space="0" w:color="auto"/>
            </w:tcBorders>
            <w:noWrap/>
            <w:vAlign w:val="bottom"/>
            <w:hideMark/>
          </w:tcPr>
          <w:p w14:paraId="4E9A890E"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$ 369.750,00</w:t>
            </w:r>
          </w:p>
        </w:tc>
        <w:tc>
          <w:tcPr>
            <w:tcW w:w="1508" w:type="dxa"/>
            <w:tcBorders>
              <w:top w:val="nil"/>
              <w:left w:val="nil"/>
              <w:bottom w:val="single" w:sz="4" w:space="0" w:color="auto"/>
              <w:right w:val="single" w:sz="4" w:space="0" w:color="auto"/>
            </w:tcBorders>
            <w:noWrap/>
            <w:vAlign w:val="bottom"/>
            <w:hideMark/>
          </w:tcPr>
          <w:p w14:paraId="1988C377"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0,117%</w:t>
            </w:r>
          </w:p>
        </w:tc>
      </w:tr>
      <w:tr w:rsidR="008E1E32" w:rsidRPr="008E1E32" w14:paraId="1901D398"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0325A21F"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Soldadura 7018</w:t>
            </w:r>
          </w:p>
        </w:tc>
        <w:tc>
          <w:tcPr>
            <w:tcW w:w="768" w:type="dxa"/>
            <w:tcBorders>
              <w:top w:val="nil"/>
              <w:left w:val="nil"/>
              <w:bottom w:val="single" w:sz="4" w:space="0" w:color="auto"/>
              <w:right w:val="single" w:sz="4" w:space="0" w:color="auto"/>
            </w:tcBorders>
            <w:noWrap/>
            <w:vAlign w:val="bottom"/>
            <w:hideMark/>
          </w:tcPr>
          <w:p w14:paraId="55C93A74"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Kg</w:t>
            </w:r>
          </w:p>
        </w:tc>
        <w:tc>
          <w:tcPr>
            <w:tcW w:w="1447" w:type="dxa"/>
            <w:tcBorders>
              <w:top w:val="nil"/>
              <w:left w:val="nil"/>
              <w:bottom w:val="single" w:sz="4" w:space="0" w:color="auto"/>
              <w:right w:val="single" w:sz="4" w:space="0" w:color="auto"/>
            </w:tcBorders>
            <w:noWrap/>
            <w:vAlign w:val="bottom"/>
            <w:hideMark/>
          </w:tcPr>
          <w:p w14:paraId="23D4610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27,6</w:t>
            </w:r>
          </w:p>
        </w:tc>
        <w:tc>
          <w:tcPr>
            <w:tcW w:w="1489" w:type="dxa"/>
            <w:tcBorders>
              <w:top w:val="nil"/>
              <w:left w:val="nil"/>
              <w:bottom w:val="single" w:sz="4" w:space="0" w:color="auto"/>
              <w:right w:val="single" w:sz="4" w:space="0" w:color="auto"/>
            </w:tcBorders>
            <w:noWrap/>
            <w:vAlign w:val="bottom"/>
            <w:hideMark/>
          </w:tcPr>
          <w:p w14:paraId="259A9E03"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$ 23.000,00</w:t>
            </w:r>
          </w:p>
        </w:tc>
        <w:tc>
          <w:tcPr>
            <w:tcW w:w="1447" w:type="dxa"/>
            <w:tcBorders>
              <w:top w:val="nil"/>
              <w:left w:val="nil"/>
              <w:bottom w:val="single" w:sz="4" w:space="0" w:color="auto"/>
              <w:right w:val="single" w:sz="4" w:space="0" w:color="auto"/>
            </w:tcBorders>
            <w:noWrap/>
            <w:vAlign w:val="bottom"/>
            <w:hideMark/>
          </w:tcPr>
          <w:p w14:paraId="37AC9E7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$ 634.800,00</w:t>
            </w:r>
          </w:p>
        </w:tc>
        <w:tc>
          <w:tcPr>
            <w:tcW w:w="1508" w:type="dxa"/>
            <w:tcBorders>
              <w:top w:val="nil"/>
              <w:left w:val="nil"/>
              <w:bottom w:val="single" w:sz="4" w:space="0" w:color="auto"/>
              <w:right w:val="single" w:sz="4" w:space="0" w:color="auto"/>
            </w:tcBorders>
            <w:noWrap/>
            <w:vAlign w:val="bottom"/>
            <w:hideMark/>
          </w:tcPr>
          <w:p w14:paraId="74486970"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0,201%</w:t>
            </w:r>
          </w:p>
        </w:tc>
      </w:tr>
      <w:tr w:rsidR="008E1E32" w:rsidRPr="008E1E32" w14:paraId="1845A3D7"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761F22E4"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Vareta Pintura Impermeabilizante</w:t>
            </w:r>
          </w:p>
        </w:tc>
        <w:tc>
          <w:tcPr>
            <w:tcW w:w="768" w:type="dxa"/>
            <w:tcBorders>
              <w:top w:val="nil"/>
              <w:left w:val="nil"/>
              <w:bottom w:val="single" w:sz="4" w:space="0" w:color="auto"/>
              <w:right w:val="single" w:sz="4" w:space="0" w:color="auto"/>
            </w:tcBorders>
            <w:noWrap/>
            <w:vAlign w:val="bottom"/>
            <w:hideMark/>
          </w:tcPr>
          <w:p w14:paraId="238A7945"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Gl</w:t>
            </w:r>
          </w:p>
        </w:tc>
        <w:tc>
          <w:tcPr>
            <w:tcW w:w="1447" w:type="dxa"/>
            <w:tcBorders>
              <w:top w:val="nil"/>
              <w:left w:val="nil"/>
              <w:bottom w:val="single" w:sz="4" w:space="0" w:color="auto"/>
              <w:right w:val="single" w:sz="4" w:space="0" w:color="auto"/>
            </w:tcBorders>
            <w:noWrap/>
            <w:vAlign w:val="bottom"/>
            <w:hideMark/>
          </w:tcPr>
          <w:p w14:paraId="125B0A09"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18</w:t>
            </w:r>
          </w:p>
        </w:tc>
        <w:tc>
          <w:tcPr>
            <w:tcW w:w="1489" w:type="dxa"/>
            <w:tcBorders>
              <w:top w:val="nil"/>
              <w:left w:val="nil"/>
              <w:bottom w:val="single" w:sz="4" w:space="0" w:color="auto"/>
              <w:right w:val="single" w:sz="4" w:space="0" w:color="auto"/>
            </w:tcBorders>
            <w:noWrap/>
            <w:vAlign w:val="bottom"/>
            <w:hideMark/>
          </w:tcPr>
          <w:p w14:paraId="499CB710"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$ 77.900,00</w:t>
            </w:r>
          </w:p>
        </w:tc>
        <w:tc>
          <w:tcPr>
            <w:tcW w:w="1447" w:type="dxa"/>
            <w:tcBorders>
              <w:top w:val="nil"/>
              <w:left w:val="nil"/>
              <w:bottom w:val="single" w:sz="4" w:space="0" w:color="auto"/>
              <w:right w:val="single" w:sz="4" w:space="0" w:color="auto"/>
            </w:tcBorders>
            <w:noWrap/>
            <w:vAlign w:val="bottom"/>
            <w:hideMark/>
          </w:tcPr>
          <w:p w14:paraId="1C27B8B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$ 1.402.200,00</w:t>
            </w:r>
          </w:p>
        </w:tc>
        <w:tc>
          <w:tcPr>
            <w:tcW w:w="1508" w:type="dxa"/>
            <w:tcBorders>
              <w:top w:val="nil"/>
              <w:left w:val="nil"/>
              <w:bottom w:val="single" w:sz="4" w:space="0" w:color="auto"/>
              <w:right w:val="single" w:sz="4" w:space="0" w:color="auto"/>
            </w:tcBorders>
            <w:noWrap/>
            <w:vAlign w:val="bottom"/>
            <w:hideMark/>
          </w:tcPr>
          <w:p w14:paraId="3AE5ADB4"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0,445%</w:t>
            </w:r>
          </w:p>
        </w:tc>
      </w:tr>
      <w:tr w:rsidR="008E1E32" w:rsidRPr="008E1E32" w14:paraId="1171DBDC" w14:textId="77777777" w:rsidTr="008E1E32">
        <w:trPr>
          <w:trHeight w:val="236"/>
        </w:trPr>
        <w:tc>
          <w:tcPr>
            <w:tcW w:w="2686" w:type="dxa"/>
            <w:tcBorders>
              <w:top w:val="nil"/>
              <w:left w:val="single" w:sz="4" w:space="0" w:color="auto"/>
              <w:bottom w:val="single" w:sz="4" w:space="0" w:color="auto"/>
              <w:right w:val="single" w:sz="4" w:space="0" w:color="auto"/>
            </w:tcBorders>
            <w:noWrap/>
            <w:vAlign w:val="bottom"/>
            <w:hideMark/>
          </w:tcPr>
          <w:p w14:paraId="42AB3397"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xml:space="preserve">Varillones </w:t>
            </w:r>
          </w:p>
        </w:tc>
        <w:tc>
          <w:tcPr>
            <w:tcW w:w="768" w:type="dxa"/>
            <w:tcBorders>
              <w:top w:val="nil"/>
              <w:left w:val="nil"/>
              <w:bottom w:val="single" w:sz="4" w:space="0" w:color="auto"/>
              <w:right w:val="single" w:sz="4" w:space="0" w:color="auto"/>
            </w:tcBorders>
            <w:noWrap/>
            <w:vAlign w:val="bottom"/>
            <w:hideMark/>
          </w:tcPr>
          <w:p w14:paraId="3CE70272" w14:textId="77777777" w:rsidR="008E1E32" w:rsidRPr="008E1E32" w:rsidRDefault="008E1E32" w:rsidP="008E1E32">
            <w:pPr>
              <w:spacing w:after="0" w:line="240" w:lineRule="auto"/>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und</w:t>
            </w:r>
          </w:p>
        </w:tc>
        <w:tc>
          <w:tcPr>
            <w:tcW w:w="1447" w:type="dxa"/>
            <w:tcBorders>
              <w:top w:val="nil"/>
              <w:left w:val="nil"/>
              <w:bottom w:val="single" w:sz="4" w:space="0" w:color="auto"/>
              <w:right w:val="single" w:sz="4" w:space="0" w:color="auto"/>
            </w:tcBorders>
            <w:noWrap/>
            <w:vAlign w:val="bottom"/>
            <w:hideMark/>
          </w:tcPr>
          <w:p w14:paraId="05559A0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174</w:t>
            </w:r>
          </w:p>
        </w:tc>
        <w:tc>
          <w:tcPr>
            <w:tcW w:w="1489" w:type="dxa"/>
            <w:tcBorders>
              <w:top w:val="nil"/>
              <w:left w:val="nil"/>
              <w:bottom w:val="single" w:sz="4" w:space="0" w:color="auto"/>
              <w:right w:val="single" w:sz="4" w:space="0" w:color="auto"/>
            </w:tcBorders>
            <w:noWrap/>
            <w:vAlign w:val="bottom"/>
            <w:hideMark/>
          </w:tcPr>
          <w:p w14:paraId="40036E8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$ 4.500,00</w:t>
            </w:r>
          </w:p>
        </w:tc>
        <w:tc>
          <w:tcPr>
            <w:tcW w:w="1447" w:type="dxa"/>
            <w:tcBorders>
              <w:top w:val="nil"/>
              <w:left w:val="nil"/>
              <w:bottom w:val="single" w:sz="4" w:space="0" w:color="auto"/>
              <w:right w:val="single" w:sz="4" w:space="0" w:color="auto"/>
            </w:tcBorders>
            <w:noWrap/>
            <w:vAlign w:val="bottom"/>
            <w:hideMark/>
          </w:tcPr>
          <w:p w14:paraId="5EB4761A"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$ 783.000,00</w:t>
            </w:r>
          </w:p>
        </w:tc>
        <w:tc>
          <w:tcPr>
            <w:tcW w:w="1508" w:type="dxa"/>
            <w:tcBorders>
              <w:top w:val="nil"/>
              <w:left w:val="nil"/>
              <w:bottom w:val="single" w:sz="4" w:space="0" w:color="auto"/>
              <w:right w:val="single" w:sz="4" w:space="0" w:color="auto"/>
            </w:tcBorders>
            <w:noWrap/>
            <w:vAlign w:val="bottom"/>
            <w:hideMark/>
          </w:tcPr>
          <w:p w14:paraId="4C23B8B5"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r w:rsidRPr="008E1E32">
              <w:rPr>
                <w:rFonts w:ascii="Aptos Narrow" w:eastAsia="Times New Roman" w:hAnsi="Aptos Narrow" w:cs="Times New Roman"/>
                <w:color w:val="000000"/>
                <w:sz w:val="18"/>
                <w:szCs w:val="18"/>
                <w:lang w:val="es-CO" w:eastAsia="es-CO"/>
              </w:rPr>
              <w:t>0,248%</w:t>
            </w:r>
          </w:p>
        </w:tc>
      </w:tr>
      <w:tr w:rsidR="008E1E32" w:rsidRPr="008E1E32" w14:paraId="3AA4218B" w14:textId="77777777" w:rsidTr="008E1E32">
        <w:trPr>
          <w:trHeight w:val="236"/>
        </w:trPr>
        <w:tc>
          <w:tcPr>
            <w:tcW w:w="2686" w:type="dxa"/>
            <w:tcBorders>
              <w:top w:val="nil"/>
              <w:left w:val="nil"/>
              <w:bottom w:val="nil"/>
              <w:right w:val="nil"/>
            </w:tcBorders>
            <w:noWrap/>
            <w:vAlign w:val="bottom"/>
            <w:hideMark/>
          </w:tcPr>
          <w:p w14:paraId="580C542C" w14:textId="77777777" w:rsidR="008E1E32" w:rsidRPr="008E1E32" w:rsidRDefault="008E1E32" w:rsidP="008E1E32">
            <w:pPr>
              <w:spacing w:after="0" w:line="240" w:lineRule="auto"/>
              <w:jc w:val="right"/>
              <w:rPr>
                <w:rFonts w:ascii="Aptos Narrow" w:eastAsia="Times New Roman" w:hAnsi="Aptos Narrow" w:cs="Times New Roman"/>
                <w:color w:val="000000"/>
                <w:sz w:val="18"/>
                <w:szCs w:val="18"/>
                <w:lang w:val="es-CO" w:eastAsia="es-CO"/>
              </w:rPr>
            </w:pPr>
          </w:p>
        </w:tc>
        <w:tc>
          <w:tcPr>
            <w:tcW w:w="768" w:type="dxa"/>
            <w:tcBorders>
              <w:top w:val="nil"/>
              <w:left w:val="nil"/>
              <w:bottom w:val="nil"/>
              <w:right w:val="nil"/>
            </w:tcBorders>
            <w:noWrap/>
            <w:vAlign w:val="bottom"/>
            <w:hideMark/>
          </w:tcPr>
          <w:p w14:paraId="6C06003C" w14:textId="77777777" w:rsidR="008E1E32" w:rsidRPr="008E1E32" w:rsidRDefault="008E1E32" w:rsidP="008E1E32">
            <w:pPr>
              <w:spacing w:after="0" w:line="240" w:lineRule="auto"/>
              <w:rPr>
                <w:rFonts w:ascii="Times New Roman" w:eastAsia="Times New Roman" w:hAnsi="Times New Roman" w:cs="Times New Roman"/>
                <w:sz w:val="20"/>
                <w:szCs w:val="20"/>
                <w:lang w:val="es-CO" w:eastAsia="es-CO"/>
              </w:rPr>
            </w:pPr>
          </w:p>
        </w:tc>
        <w:tc>
          <w:tcPr>
            <w:tcW w:w="1447" w:type="dxa"/>
            <w:tcBorders>
              <w:top w:val="nil"/>
              <w:left w:val="nil"/>
              <w:bottom w:val="nil"/>
              <w:right w:val="nil"/>
            </w:tcBorders>
            <w:noWrap/>
            <w:vAlign w:val="bottom"/>
            <w:hideMark/>
          </w:tcPr>
          <w:p w14:paraId="3D43FF59" w14:textId="77777777" w:rsidR="008E1E32" w:rsidRPr="008E1E32" w:rsidRDefault="008E1E32" w:rsidP="008E1E32">
            <w:pPr>
              <w:spacing w:after="0" w:line="240" w:lineRule="auto"/>
              <w:rPr>
                <w:rFonts w:ascii="Times New Roman" w:eastAsia="Times New Roman" w:hAnsi="Times New Roman" w:cs="Times New Roman"/>
                <w:sz w:val="20"/>
                <w:szCs w:val="20"/>
                <w:lang w:val="es-CO" w:eastAsia="es-CO"/>
              </w:rPr>
            </w:pPr>
          </w:p>
        </w:tc>
        <w:tc>
          <w:tcPr>
            <w:tcW w:w="1489" w:type="dxa"/>
            <w:tcBorders>
              <w:top w:val="nil"/>
              <w:left w:val="nil"/>
              <w:bottom w:val="nil"/>
              <w:right w:val="nil"/>
            </w:tcBorders>
            <w:noWrap/>
            <w:vAlign w:val="bottom"/>
            <w:hideMark/>
          </w:tcPr>
          <w:p w14:paraId="74A7D56A" w14:textId="77777777" w:rsidR="008E1E32" w:rsidRPr="008E1E32" w:rsidRDefault="008E1E32" w:rsidP="008E1E32">
            <w:pPr>
              <w:spacing w:after="0" w:line="240" w:lineRule="auto"/>
              <w:rPr>
                <w:rFonts w:ascii="Times New Roman" w:eastAsia="Times New Roman" w:hAnsi="Times New Roman" w:cs="Times New Roman"/>
                <w:sz w:val="20"/>
                <w:szCs w:val="20"/>
                <w:lang w:val="es-CO" w:eastAsia="es-CO"/>
              </w:rPr>
            </w:pPr>
          </w:p>
        </w:tc>
        <w:tc>
          <w:tcPr>
            <w:tcW w:w="1447" w:type="dxa"/>
            <w:tcBorders>
              <w:top w:val="nil"/>
              <w:left w:val="single" w:sz="4" w:space="0" w:color="auto"/>
              <w:bottom w:val="single" w:sz="4" w:space="0" w:color="auto"/>
              <w:right w:val="single" w:sz="4" w:space="0" w:color="auto"/>
            </w:tcBorders>
            <w:noWrap/>
            <w:vAlign w:val="bottom"/>
            <w:hideMark/>
          </w:tcPr>
          <w:p w14:paraId="65B34CC6" w14:textId="77777777" w:rsidR="008E1E32" w:rsidRPr="008E1E32" w:rsidRDefault="008E1E32" w:rsidP="008E1E32">
            <w:pPr>
              <w:spacing w:after="0" w:line="240" w:lineRule="auto"/>
              <w:jc w:val="right"/>
              <w:rPr>
                <w:rFonts w:ascii="Aptos Narrow" w:eastAsia="Times New Roman" w:hAnsi="Aptos Narrow" w:cs="Times New Roman"/>
                <w:b/>
                <w:bCs/>
                <w:color w:val="000000"/>
                <w:sz w:val="18"/>
                <w:szCs w:val="18"/>
                <w:lang w:val="es-CO" w:eastAsia="es-CO"/>
              </w:rPr>
            </w:pPr>
            <w:r w:rsidRPr="008E1E32">
              <w:rPr>
                <w:rFonts w:ascii="Aptos Narrow" w:eastAsia="Times New Roman" w:hAnsi="Aptos Narrow" w:cs="Times New Roman"/>
                <w:b/>
                <w:bCs/>
                <w:color w:val="000000"/>
                <w:sz w:val="18"/>
                <w:szCs w:val="18"/>
                <w:lang w:val="es-CO" w:eastAsia="es-CO"/>
              </w:rPr>
              <w:t>$ 315.260.865,94</w:t>
            </w:r>
          </w:p>
        </w:tc>
        <w:tc>
          <w:tcPr>
            <w:tcW w:w="1508" w:type="dxa"/>
            <w:tcBorders>
              <w:top w:val="nil"/>
              <w:left w:val="nil"/>
              <w:bottom w:val="nil"/>
              <w:right w:val="nil"/>
            </w:tcBorders>
            <w:noWrap/>
            <w:vAlign w:val="bottom"/>
            <w:hideMark/>
          </w:tcPr>
          <w:p w14:paraId="2A953F24" w14:textId="77777777" w:rsidR="008E1E32" w:rsidRPr="008E1E32" w:rsidRDefault="008E1E32" w:rsidP="008E1E32">
            <w:pPr>
              <w:spacing w:after="0" w:line="240" w:lineRule="auto"/>
              <w:jc w:val="right"/>
              <w:rPr>
                <w:rFonts w:ascii="Aptos Narrow" w:eastAsia="Times New Roman" w:hAnsi="Aptos Narrow" w:cs="Times New Roman"/>
                <w:b/>
                <w:bCs/>
                <w:color w:val="000000"/>
                <w:sz w:val="18"/>
                <w:szCs w:val="18"/>
                <w:lang w:val="es-CO" w:eastAsia="es-CO"/>
              </w:rPr>
            </w:pPr>
          </w:p>
        </w:tc>
      </w:tr>
    </w:tbl>
    <w:p w14:paraId="245A8EFF" w14:textId="77777777" w:rsidR="004F2301" w:rsidRDefault="004F2301" w:rsidP="00F47461">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3B038363" w14:textId="77777777" w:rsidR="008D1D39" w:rsidRPr="00F47461" w:rsidRDefault="008D1D39" w:rsidP="00F47461">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40392333" w14:textId="1191FC9C" w:rsidR="00152E47" w:rsidRPr="00BB0C63" w:rsidRDefault="00152E47" w:rsidP="00152E47">
      <w:pPr>
        <w:numPr>
          <w:ilvl w:val="0"/>
          <w:numId w:val="1"/>
        </w:numPr>
        <w:tabs>
          <w:tab w:val="left" w:pos="1134"/>
        </w:tabs>
        <w:spacing w:after="0" w:line="240" w:lineRule="auto"/>
        <w:contextualSpacing/>
        <w:jc w:val="both"/>
        <w:rPr>
          <w:rFonts w:ascii="Arial Narrow" w:eastAsia="Arial" w:hAnsi="Arial Narrow" w:cs="Arial"/>
          <w:iCs/>
          <w:color w:val="000000"/>
          <w:sz w:val="20"/>
          <w:szCs w:val="20"/>
          <w:lang w:val="es-CO"/>
        </w:rPr>
      </w:pPr>
      <w:r w:rsidRPr="00BB0C63">
        <w:rPr>
          <w:rFonts w:ascii="Arial Narrow" w:eastAsia="Arial" w:hAnsi="Arial Narrow" w:cs="Arial"/>
          <w:color w:val="000000"/>
          <w:sz w:val="20"/>
          <w:lang w:val="es-CO"/>
        </w:rPr>
        <w:t>Determinar el</w:t>
      </w:r>
      <w:r w:rsidRPr="00BB0C63">
        <w:rPr>
          <w:rFonts w:ascii="Arial Narrow" w:eastAsia="Arial" w:hAnsi="Arial Narrow" w:cs="Arial"/>
          <w:b/>
          <w:i/>
          <w:color w:val="000000"/>
          <w:sz w:val="20"/>
          <w:lang w:val="es-CO"/>
        </w:rPr>
        <w:t xml:space="preserve"> porcentaje acumulado </w:t>
      </w:r>
      <w:r w:rsidRPr="00BB0C63">
        <w:rPr>
          <w:rFonts w:ascii="Arial Narrow" w:eastAsia="Arial" w:hAnsi="Arial Narrow" w:cs="Arial"/>
          <w:bCs/>
          <w:iCs/>
          <w:color w:val="000000"/>
          <w:sz w:val="20"/>
          <w:lang w:val="es-CO"/>
        </w:rPr>
        <w:t>entendido como la sumatoria de los porcentajes de participación definidos en el numeral anterior. P</w:t>
      </w:r>
      <w:r w:rsidRPr="00BB0C63">
        <w:rPr>
          <w:rFonts w:ascii="Arial Narrow" w:eastAsia="Arial" w:hAnsi="Arial Narrow" w:cs="Arial"/>
          <w:color w:val="000000"/>
          <w:sz w:val="20"/>
          <w:lang w:val="es-CO"/>
        </w:rPr>
        <w:t xml:space="preserve">ara lo cual, se sugiere, organizar los bienes en una tabla, en orden descendente según su </w:t>
      </w:r>
      <w:r w:rsidRPr="00BB0C63">
        <w:rPr>
          <w:rFonts w:ascii="Arial Narrow" w:eastAsia="Arial" w:hAnsi="Arial Narrow" w:cs="Arial"/>
          <w:b/>
          <w:i/>
          <w:color w:val="000000"/>
          <w:sz w:val="20"/>
          <w:lang w:val="es-CO"/>
        </w:rPr>
        <w:t>porcentaje de participación,</w:t>
      </w:r>
      <w:r w:rsidRPr="00BB0C63">
        <w:rPr>
          <w:rFonts w:ascii="Arial Narrow" w:eastAsia="Arial" w:hAnsi="Arial Narrow" w:cs="Arial"/>
          <w:color w:val="000000"/>
          <w:sz w:val="20"/>
          <w:lang w:val="es-CO"/>
        </w:rPr>
        <w:t xml:space="preserve"> disponiendo una fila por cada bien, una columna para el nombre o descripción del bien, otra para el </w:t>
      </w:r>
      <w:r w:rsidRPr="00BB0C63">
        <w:rPr>
          <w:rFonts w:ascii="Arial Narrow" w:eastAsia="Arial" w:hAnsi="Arial Narrow" w:cs="Arial"/>
          <w:b/>
          <w:i/>
          <w:color w:val="000000"/>
          <w:sz w:val="20"/>
          <w:lang w:val="es-CO"/>
        </w:rPr>
        <w:t>porcentaje de participación</w:t>
      </w:r>
      <w:r w:rsidRPr="00BB0C63">
        <w:rPr>
          <w:rFonts w:ascii="Arial Narrow" w:eastAsia="Arial" w:hAnsi="Arial Narrow" w:cs="Arial"/>
          <w:b/>
          <w:color w:val="000000"/>
          <w:sz w:val="20"/>
          <w:lang w:val="es-CO"/>
        </w:rPr>
        <w:t xml:space="preserve"> </w:t>
      </w:r>
      <w:r w:rsidRPr="00BB0C63">
        <w:rPr>
          <w:rFonts w:ascii="Arial Narrow" w:eastAsia="Arial" w:hAnsi="Arial Narrow" w:cs="Arial"/>
          <w:color w:val="000000"/>
          <w:sz w:val="20"/>
          <w:lang w:val="es-CO"/>
        </w:rPr>
        <w:t xml:space="preserve">y otra en la que se consignará el </w:t>
      </w:r>
      <w:r w:rsidRPr="00BB0C63">
        <w:rPr>
          <w:rFonts w:ascii="Arial Narrow" w:eastAsia="Arial" w:hAnsi="Arial Narrow" w:cs="Arial"/>
          <w:b/>
          <w:i/>
          <w:color w:val="000000"/>
          <w:sz w:val="20"/>
          <w:lang w:val="es-CO"/>
        </w:rPr>
        <w:t>porcentaje acumulado.</w:t>
      </w:r>
      <w:r w:rsidRPr="00BB0C63">
        <w:rPr>
          <w:rFonts w:ascii="Arial Narrow" w:eastAsia="Arial" w:hAnsi="Arial Narrow" w:cs="Arial"/>
          <w:b/>
          <w:color w:val="000000"/>
          <w:sz w:val="20"/>
          <w:lang w:val="es-CO"/>
        </w:rPr>
        <w:t xml:space="preserve"> </w:t>
      </w:r>
    </w:p>
    <w:p w14:paraId="369AB5CF" w14:textId="77777777" w:rsidR="00152E47" w:rsidRPr="00BB0C63" w:rsidRDefault="00152E47" w:rsidP="00152E47">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03DCD0B8" w14:textId="581186C9" w:rsidR="00152E47" w:rsidRPr="00BB0C63" w:rsidRDefault="00152E47" w:rsidP="00152E47">
      <w:pPr>
        <w:tabs>
          <w:tab w:val="left" w:pos="1134"/>
        </w:tabs>
        <w:spacing w:after="0" w:line="240" w:lineRule="auto"/>
        <w:ind w:left="502"/>
        <w:contextualSpacing/>
        <w:jc w:val="both"/>
        <w:rPr>
          <w:rFonts w:ascii="Arial Narrow" w:eastAsia="Arial" w:hAnsi="Arial Narrow" w:cs="Arial"/>
          <w:color w:val="000000"/>
          <w:sz w:val="20"/>
          <w:lang w:val="es-CO"/>
        </w:rPr>
      </w:pPr>
      <w:r w:rsidRPr="00BB0C63">
        <w:rPr>
          <w:rFonts w:ascii="Arial Narrow" w:eastAsia="Arial" w:hAnsi="Arial Narrow" w:cs="Arial"/>
          <w:color w:val="000000"/>
          <w:sz w:val="20"/>
          <w:lang w:val="es-CO"/>
        </w:rPr>
        <w:t>Al bien o insumo que tiene la mayor participación, es decir</w:t>
      </w:r>
      <w:r w:rsidR="00DA4845" w:rsidRPr="00BB0C63">
        <w:rPr>
          <w:rFonts w:ascii="Arial Narrow" w:eastAsia="Arial" w:hAnsi="Arial Narrow" w:cs="Arial"/>
          <w:color w:val="000000"/>
          <w:sz w:val="20"/>
          <w:lang w:val="es-CO"/>
        </w:rPr>
        <w:t>,</w:t>
      </w:r>
      <w:r w:rsidRPr="00BB0C63">
        <w:rPr>
          <w:rFonts w:ascii="Arial Narrow" w:eastAsia="Arial" w:hAnsi="Arial Narrow" w:cs="Arial"/>
          <w:color w:val="000000"/>
          <w:sz w:val="20"/>
          <w:lang w:val="es-CO"/>
        </w:rPr>
        <w:t xml:space="preserve"> el que ocupa el primer lugar en el listado, le corresponderá como </w:t>
      </w:r>
      <w:r w:rsidRPr="00BB0C63">
        <w:rPr>
          <w:rFonts w:ascii="Arial Narrow" w:eastAsia="Arial" w:hAnsi="Arial Narrow" w:cs="Arial"/>
          <w:b/>
          <w:i/>
          <w:color w:val="000000"/>
          <w:sz w:val="20"/>
          <w:lang w:val="es-CO"/>
        </w:rPr>
        <w:t>porcentaje acumulado</w:t>
      </w:r>
      <w:r w:rsidRPr="00BB0C63">
        <w:rPr>
          <w:rFonts w:ascii="Arial Narrow" w:eastAsia="Arial" w:hAnsi="Arial Narrow" w:cs="Arial"/>
          <w:color w:val="000000"/>
          <w:sz w:val="20"/>
          <w:lang w:val="es-CO"/>
        </w:rPr>
        <w:t xml:space="preserve"> el valor asignado como </w:t>
      </w:r>
      <w:r w:rsidRPr="00BB0C63">
        <w:rPr>
          <w:rFonts w:ascii="Arial Narrow" w:eastAsia="Arial" w:hAnsi="Arial Narrow" w:cs="Arial"/>
          <w:b/>
          <w:i/>
          <w:color w:val="000000"/>
          <w:sz w:val="20"/>
          <w:lang w:val="es-CO"/>
        </w:rPr>
        <w:t>porcentaje de participación</w:t>
      </w:r>
      <w:r w:rsidRPr="00BB0C63">
        <w:rPr>
          <w:rFonts w:ascii="Arial Narrow" w:eastAsia="Arial" w:hAnsi="Arial Narrow" w:cs="Arial"/>
          <w:color w:val="000000"/>
          <w:sz w:val="20"/>
          <w:lang w:val="es-CO"/>
        </w:rPr>
        <w:t xml:space="preserve">. Para el segundo bien el </w:t>
      </w:r>
      <w:r w:rsidRPr="00BB0C63">
        <w:rPr>
          <w:rFonts w:ascii="Arial Narrow" w:eastAsia="Arial" w:hAnsi="Arial Narrow" w:cs="Arial"/>
          <w:b/>
          <w:bCs/>
          <w:i/>
          <w:iCs/>
          <w:color w:val="000000"/>
          <w:sz w:val="20"/>
          <w:lang w:val="es-CO"/>
        </w:rPr>
        <w:t xml:space="preserve">porcentaje acumulado </w:t>
      </w:r>
      <w:r w:rsidRPr="00BB0C63">
        <w:rPr>
          <w:rFonts w:ascii="Arial Narrow" w:eastAsia="Arial" w:hAnsi="Arial Narrow" w:cs="Arial"/>
          <w:color w:val="000000"/>
          <w:sz w:val="20"/>
          <w:lang w:val="es-CO"/>
        </w:rPr>
        <w:t xml:space="preserve">será la suma de su porcentaje de participación con el </w:t>
      </w:r>
      <w:r w:rsidRPr="00BB0C63">
        <w:rPr>
          <w:rFonts w:ascii="Arial Narrow" w:eastAsia="Arial" w:hAnsi="Arial Narrow" w:cs="Arial"/>
          <w:b/>
          <w:bCs/>
          <w:i/>
          <w:iCs/>
          <w:color w:val="000000"/>
          <w:sz w:val="20"/>
          <w:lang w:val="es-CO"/>
        </w:rPr>
        <w:t>porcentaje acumulado</w:t>
      </w:r>
      <w:r w:rsidRPr="00BB0C63">
        <w:rPr>
          <w:rFonts w:ascii="Arial Narrow" w:eastAsia="Arial" w:hAnsi="Arial Narrow" w:cs="Arial"/>
          <w:color w:val="000000"/>
          <w:sz w:val="20"/>
          <w:lang w:val="es-CO"/>
        </w:rPr>
        <w:t xml:space="preserve"> asignado al bien que lo antecede en el listado. Del mismo modo, para el tercer bien el </w:t>
      </w:r>
      <w:r w:rsidRPr="00BB0C63">
        <w:rPr>
          <w:rFonts w:ascii="Arial Narrow" w:eastAsia="Arial" w:hAnsi="Arial Narrow" w:cs="Arial"/>
          <w:b/>
          <w:bCs/>
          <w:i/>
          <w:iCs/>
          <w:color w:val="000000"/>
          <w:sz w:val="20"/>
          <w:lang w:val="es-CO"/>
        </w:rPr>
        <w:t>porcentaje acumulado</w:t>
      </w:r>
      <w:r w:rsidRPr="00BB0C63">
        <w:rPr>
          <w:rFonts w:ascii="Arial Narrow" w:eastAsia="Arial" w:hAnsi="Arial Narrow" w:cs="Arial"/>
          <w:color w:val="000000"/>
          <w:sz w:val="20"/>
          <w:lang w:val="es-CO"/>
        </w:rPr>
        <w:t xml:space="preserve"> será la suma de su porcentaje de participación con el </w:t>
      </w:r>
      <w:r w:rsidRPr="00BB0C63">
        <w:rPr>
          <w:rFonts w:ascii="Arial Narrow" w:eastAsia="Arial" w:hAnsi="Arial Narrow" w:cs="Arial"/>
          <w:b/>
          <w:bCs/>
          <w:i/>
          <w:iCs/>
          <w:color w:val="000000"/>
          <w:sz w:val="20"/>
          <w:lang w:val="es-CO"/>
        </w:rPr>
        <w:t>porcentaje acumulado</w:t>
      </w:r>
      <w:r w:rsidRPr="00BB0C63">
        <w:rPr>
          <w:rFonts w:ascii="Arial Narrow" w:eastAsia="Arial" w:hAnsi="Arial Narrow"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BB0C63">
        <w:rPr>
          <w:rFonts w:ascii="Arial Narrow" w:eastAsia="Arial" w:hAnsi="Arial Narrow" w:cs="Arial"/>
          <w:color w:val="000000"/>
          <w:sz w:val="20"/>
          <w:lang w:val="es-CO"/>
        </w:rPr>
        <w:t>.</w:t>
      </w:r>
    </w:p>
    <w:p w14:paraId="2980C8BA" w14:textId="1961A94F" w:rsidR="00CE23D6" w:rsidRPr="00BB0C63" w:rsidRDefault="00CE23D6" w:rsidP="00152E47">
      <w:pPr>
        <w:tabs>
          <w:tab w:val="left" w:pos="1134"/>
        </w:tabs>
        <w:spacing w:after="0" w:line="240" w:lineRule="auto"/>
        <w:ind w:left="502"/>
        <w:contextualSpacing/>
        <w:jc w:val="both"/>
        <w:rPr>
          <w:rFonts w:ascii="Arial Narrow" w:eastAsia="Arial" w:hAnsi="Arial Narrow" w:cs="Arial"/>
          <w:color w:val="000000"/>
          <w:sz w:val="20"/>
          <w:lang w:val="es-CO"/>
        </w:rPr>
      </w:pPr>
    </w:p>
    <w:p w14:paraId="4E8377B3" w14:textId="77777777" w:rsidR="00124A4D" w:rsidRPr="00BB0C63" w:rsidRDefault="00CE23D6" w:rsidP="00124A4D">
      <w:pPr>
        <w:tabs>
          <w:tab w:val="left" w:pos="1134"/>
        </w:tabs>
        <w:spacing w:after="0" w:line="240" w:lineRule="auto"/>
        <w:ind w:left="502"/>
        <w:contextualSpacing/>
        <w:jc w:val="center"/>
        <w:rPr>
          <w:rFonts w:ascii="Arial Narrow" w:eastAsia="Arial" w:hAnsi="Arial Narrow" w:cs="Arial"/>
          <w:iCs/>
          <w:color w:val="000000"/>
          <w:sz w:val="20"/>
          <w:szCs w:val="20"/>
          <w:lang w:val="es-CO"/>
        </w:rPr>
      </w:pPr>
      <w:r w:rsidRPr="00BB0C63">
        <w:rPr>
          <w:rFonts w:ascii="Arial Narrow" w:hAnsi="Arial Narrow"/>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BB0C63" w:rsidRDefault="00124A4D" w:rsidP="00124A4D">
      <w:pPr>
        <w:tabs>
          <w:tab w:val="left" w:pos="1134"/>
        </w:tabs>
        <w:spacing w:after="0" w:line="240" w:lineRule="auto"/>
        <w:ind w:left="502"/>
        <w:contextualSpacing/>
        <w:jc w:val="center"/>
        <w:rPr>
          <w:rFonts w:ascii="Arial Narrow" w:eastAsia="Arial" w:hAnsi="Arial Narrow" w:cs="Arial"/>
          <w:iCs/>
          <w:color w:val="000000"/>
          <w:sz w:val="20"/>
          <w:szCs w:val="20"/>
          <w:lang w:val="es-CO"/>
        </w:rPr>
      </w:pPr>
    </w:p>
    <w:p w14:paraId="0108865F" w14:textId="2493FE6C" w:rsidR="00124A4D" w:rsidRDefault="00124A4D" w:rsidP="00124A4D">
      <w:pPr>
        <w:tabs>
          <w:tab w:val="left" w:pos="1134"/>
        </w:tabs>
        <w:spacing w:after="0" w:line="240" w:lineRule="auto"/>
        <w:ind w:left="502"/>
        <w:contextualSpacing/>
        <w:jc w:val="both"/>
        <w:rPr>
          <w:rFonts w:ascii="Arial Narrow" w:eastAsia="Arial" w:hAnsi="Arial Narrow" w:cs="Arial"/>
          <w:color w:val="000000"/>
          <w:sz w:val="20"/>
          <w:lang w:val="es-CO"/>
        </w:rPr>
      </w:pPr>
      <w:r w:rsidRPr="00BB0C63">
        <w:rPr>
          <w:rFonts w:ascii="Arial Narrow" w:eastAsia="Arial" w:hAnsi="Arial Narrow"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BB0C63">
        <w:rPr>
          <w:rFonts w:ascii="Arial Narrow" w:eastAsia="Arial" w:hAnsi="Arial Narrow" w:cs="Arial"/>
          <w:color w:val="000000"/>
          <w:sz w:val="20"/>
          <w:lang w:val="es-CO"/>
        </w:rPr>
        <w:t xml:space="preserve"> son las frecuencias acumuladas o porcentaje de participación (%) calculado.</w:t>
      </w:r>
    </w:p>
    <w:p w14:paraId="2BD5F6FA" w14:textId="77777777" w:rsidR="00BA1B40" w:rsidRDefault="00BA1B40" w:rsidP="00124A4D">
      <w:pPr>
        <w:tabs>
          <w:tab w:val="left" w:pos="1134"/>
        </w:tabs>
        <w:spacing w:after="0" w:line="240" w:lineRule="auto"/>
        <w:ind w:left="502"/>
        <w:contextualSpacing/>
        <w:jc w:val="both"/>
        <w:rPr>
          <w:rFonts w:ascii="Arial Narrow" w:eastAsia="Arial" w:hAnsi="Arial Narrow" w:cs="Arial"/>
          <w:color w:val="000000"/>
          <w:sz w:val="20"/>
          <w:lang w:val="es-CO"/>
        </w:rPr>
      </w:pPr>
    </w:p>
    <w:tbl>
      <w:tblPr>
        <w:tblW w:w="9421" w:type="dxa"/>
        <w:tblCellMar>
          <w:left w:w="70" w:type="dxa"/>
          <w:right w:w="70" w:type="dxa"/>
        </w:tblCellMar>
        <w:tblLook w:val="04A0" w:firstRow="1" w:lastRow="0" w:firstColumn="1" w:lastColumn="0" w:noHBand="0" w:noVBand="1"/>
      </w:tblPr>
      <w:tblGrid>
        <w:gridCol w:w="2708"/>
        <w:gridCol w:w="775"/>
        <w:gridCol w:w="1459"/>
        <w:gridCol w:w="1500"/>
        <w:gridCol w:w="1459"/>
        <w:gridCol w:w="1520"/>
      </w:tblGrid>
      <w:tr w:rsidR="0081185F" w:rsidRPr="0081185F" w14:paraId="33496902" w14:textId="77777777" w:rsidTr="0081185F">
        <w:trPr>
          <w:trHeight w:val="237"/>
        </w:trPr>
        <w:tc>
          <w:tcPr>
            <w:tcW w:w="2708"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6CBAAB60"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INSUMO</w:t>
            </w:r>
          </w:p>
        </w:tc>
        <w:tc>
          <w:tcPr>
            <w:tcW w:w="775" w:type="dxa"/>
            <w:tcBorders>
              <w:top w:val="single" w:sz="4" w:space="0" w:color="auto"/>
              <w:left w:val="nil"/>
              <w:bottom w:val="single" w:sz="4" w:space="0" w:color="auto"/>
              <w:right w:val="single" w:sz="4" w:space="0" w:color="auto"/>
            </w:tcBorders>
            <w:shd w:val="clear" w:color="000000" w:fill="DAE9F8"/>
            <w:noWrap/>
            <w:vAlign w:val="bottom"/>
            <w:hideMark/>
          </w:tcPr>
          <w:p w14:paraId="504D7EC8"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UNIDAD</w:t>
            </w:r>
          </w:p>
        </w:tc>
        <w:tc>
          <w:tcPr>
            <w:tcW w:w="1459" w:type="dxa"/>
            <w:tcBorders>
              <w:top w:val="single" w:sz="4" w:space="0" w:color="auto"/>
              <w:left w:val="nil"/>
              <w:bottom w:val="single" w:sz="4" w:space="0" w:color="auto"/>
              <w:right w:val="single" w:sz="4" w:space="0" w:color="auto"/>
            </w:tcBorders>
            <w:shd w:val="clear" w:color="000000" w:fill="DAE9F8"/>
            <w:noWrap/>
            <w:vAlign w:val="bottom"/>
            <w:hideMark/>
          </w:tcPr>
          <w:p w14:paraId="480590B4"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CANTIDAD TOTAL</w:t>
            </w:r>
          </w:p>
        </w:tc>
        <w:tc>
          <w:tcPr>
            <w:tcW w:w="1500" w:type="dxa"/>
            <w:tcBorders>
              <w:top w:val="single" w:sz="4" w:space="0" w:color="auto"/>
              <w:left w:val="nil"/>
              <w:bottom w:val="single" w:sz="4" w:space="0" w:color="auto"/>
              <w:right w:val="single" w:sz="4" w:space="0" w:color="auto"/>
            </w:tcBorders>
            <w:shd w:val="clear" w:color="000000" w:fill="DAE9F8"/>
            <w:noWrap/>
            <w:vAlign w:val="bottom"/>
            <w:hideMark/>
          </w:tcPr>
          <w:p w14:paraId="188D1F43"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PRECIO UNITARIO</w:t>
            </w:r>
          </w:p>
        </w:tc>
        <w:tc>
          <w:tcPr>
            <w:tcW w:w="1459" w:type="dxa"/>
            <w:tcBorders>
              <w:top w:val="single" w:sz="4" w:space="0" w:color="auto"/>
              <w:left w:val="nil"/>
              <w:bottom w:val="single" w:sz="4" w:space="0" w:color="auto"/>
              <w:right w:val="single" w:sz="4" w:space="0" w:color="auto"/>
            </w:tcBorders>
            <w:shd w:val="clear" w:color="000000" w:fill="DAE9F8"/>
            <w:noWrap/>
            <w:vAlign w:val="bottom"/>
            <w:hideMark/>
          </w:tcPr>
          <w:p w14:paraId="78F506F5"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VALOR PARCIAL</w:t>
            </w:r>
          </w:p>
        </w:tc>
        <w:tc>
          <w:tcPr>
            <w:tcW w:w="1520" w:type="dxa"/>
            <w:tcBorders>
              <w:top w:val="single" w:sz="4" w:space="0" w:color="auto"/>
              <w:left w:val="nil"/>
              <w:bottom w:val="single" w:sz="4" w:space="0" w:color="auto"/>
              <w:right w:val="single" w:sz="4" w:space="0" w:color="auto"/>
            </w:tcBorders>
            <w:shd w:val="clear" w:color="000000" w:fill="DAE9F8"/>
            <w:noWrap/>
            <w:vAlign w:val="bottom"/>
            <w:hideMark/>
          </w:tcPr>
          <w:p w14:paraId="6B18D8FE" w14:textId="77777777" w:rsidR="0081185F" w:rsidRPr="0081185F" w:rsidRDefault="0081185F" w:rsidP="0081185F">
            <w:pPr>
              <w:spacing w:after="0" w:line="240" w:lineRule="auto"/>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 PARTICIPACION</w:t>
            </w:r>
          </w:p>
        </w:tc>
      </w:tr>
      <w:tr w:rsidR="0081185F" w:rsidRPr="0081185F" w14:paraId="5FE58A29"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224E3863"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Concreto 4000 PSI</w:t>
            </w:r>
          </w:p>
        </w:tc>
        <w:tc>
          <w:tcPr>
            <w:tcW w:w="775" w:type="dxa"/>
            <w:tcBorders>
              <w:top w:val="nil"/>
              <w:left w:val="nil"/>
              <w:bottom w:val="single" w:sz="4" w:space="0" w:color="auto"/>
              <w:right w:val="single" w:sz="4" w:space="0" w:color="auto"/>
            </w:tcBorders>
            <w:noWrap/>
            <w:vAlign w:val="bottom"/>
            <w:hideMark/>
          </w:tcPr>
          <w:p w14:paraId="2DD5EC75"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m3</w:t>
            </w:r>
          </w:p>
        </w:tc>
        <w:tc>
          <w:tcPr>
            <w:tcW w:w="1459" w:type="dxa"/>
            <w:tcBorders>
              <w:top w:val="nil"/>
              <w:left w:val="nil"/>
              <w:bottom w:val="single" w:sz="4" w:space="0" w:color="auto"/>
              <w:right w:val="single" w:sz="4" w:space="0" w:color="auto"/>
            </w:tcBorders>
            <w:noWrap/>
            <w:vAlign w:val="bottom"/>
            <w:hideMark/>
          </w:tcPr>
          <w:p w14:paraId="02DD0AB7"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115,8675</w:t>
            </w:r>
          </w:p>
        </w:tc>
        <w:tc>
          <w:tcPr>
            <w:tcW w:w="1500" w:type="dxa"/>
            <w:tcBorders>
              <w:top w:val="nil"/>
              <w:left w:val="nil"/>
              <w:bottom w:val="single" w:sz="4" w:space="0" w:color="auto"/>
              <w:right w:val="single" w:sz="4" w:space="0" w:color="auto"/>
            </w:tcBorders>
            <w:noWrap/>
            <w:vAlign w:val="bottom"/>
            <w:hideMark/>
          </w:tcPr>
          <w:p w14:paraId="74F0C98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$ 920.000,00</w:t>
            </w:r>
          </w:p>
        </w:tc>
        <w:tc>
          <w:tcPr>
            <w:tcW w:w="1459" w:type="dxa"/>
            <w:tcBorders>
              <w:top w:val="nil"/>
              <w:left w:val="nil"/>
              <w:bottom w:val="single" w:sz="4" w:space="0" w:color="auto"/>
              <w:right w:val="single" w:sz="4" w:space="0" w:color="auto"/>
            </w:tcBorders>
            <w:noWrap/>
            <w:vAlign w:val="bottom"/>
            <w:hideMark/>
          </w:tcPr>
          <w:p w14:paraId="546FF89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$ 106.598.100,00</w:t>
            </w:r>
          </w:p>
        </w:tc>
        <w:tc>
          <w:tcPr>
            <w:tcW w:w="1520" w:type="dxa"/>
            <w:tcBorders>
              <w:top w:val="nil"/>
              <w:left w:val="nil"/>
              <w:bottom w:val="single" w:sz="4" w:space="0" w:color="auto"/>
              <w:right w:val="single" w:sz="4" w:space="0" w:color="auto"/>
            </w:tcBorders>
            <w:noWrap/>
            <w:vAlign w:val="bottom"/>
            <w:hideMark/>
          </w:tcPr>
          <w:p w14:paraId="66A19532"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33,813%</w:t>
            </w:r>
          </w:p>
        </w:tc>
      </w:tr>
      <w:tr w:rsidR="0081185F" w:rsidRPr="0081185F" w14:paraId="59EC6928"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03F22F6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Acero AR</w:t>
            </w:r>
          </w:p>
        </w:tc>
        <w:tc>
          <w:tcPr>
            <w:tcW w:w="775" w:type="dxa"/>
            <w:tcBorders>
              <w:top w:val="nil"/>
              <w:left w:val="nil"/>
              <w:bottom w:val="single" w:sz="4" w:space="0" w:color="auto"/>
              <w:right w:val="single" w:sz="4" w:space="0" w:color="auto"/>
            </w:tcBorders>
            <w:noWrap/>
            <w:vAlign w:val="bottom"/>
            <w:hideMark/>
          </w:tcPr>
          <w:p w14:paraId="7D12049E"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Kg</w:t>
            </w:r>
          </w:p>
        </w:tc>
        <w:tc>
          <w:tcPr>
            <w:tcW w:w="1459" w:type="dxa"/>
            <w:tcBorders>
              <w:top w:val="nil"/>
              <w:left w:val="nil"/>
              <w:bottom w:val="single" w:sz="4" w:space="0" w:color="auto"/>
              <w:right w:val="single" w:sz="4" w:space="0" w:color="auto"/>
            </w:tcBorders>
            <w:noWrap/>
            <w:vAlign w:val="bottom"/>
            <w:hideMark/>
          </w:tcPr>
          <w:p w14:paraId="37481F0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19885,95</w:t>
            </w:r>
          </w:p>
        </w:tc>
        <w:tc>
          <w:tcPr>
            <w:tcW w:w="1500" w:type="dxa"/>
            <w:tcBorders>
              <w:top w:val="nil"/>
              <w:left w:val="nil"/>
              <w:bottom w:val="single" w:sz="4" w:space="0" w:color="auto"/>
              <w:right w:val="single" w:sz="4" w:space="0" w:color="auto"/>
            </w:tcBorders>
            <w:noWrap/>
            <w:vAlign w:val="bottom"/>
            <w:hideMark/>
          </w:tcPr>
          <w:p w14:paraId="64DC271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$ 5.200,00</w:t>
            </w:r>
          </w:p>
        </w:tc>
        <w:tc>
          <w:tcPr>
            <w:tcW w:w="1459" w:type="dxa"/>
            <w:tcBorders>
              <w:top w:val="nil"/>
              <w:left w:val="nil"/>
              <w:bottom w:val="single" w:sz="4" w:space="0" w:color="auto"/>
              <w:right w:val="single" w:sz="4" w:space="0" w:color="auto"/>
            </w:tcBorders>
            <w:noWrap/>
            <w:vAlign w:val="bottom"/>
            <w:hideMark/>
          </w:tcPr>
          <w:p w14:paraId="6CD47060"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$ 103.406.940,00</w:t>
            </w:r>
          </w:p>
        </w:tc>
        <w:tc>
          <w:tcPr>
            <w:tcW w:w="1520" w:type="dxa"/>
            <w:tcBorders>
              <w:top w:val="nil"/>
              <w:left w:val="nil"/>
              <w:bottom w:val="single" w:sz="4" w:space="0" w:color="auto"/>
              <w:right w:val="single" w:sz="4" w:space="0" w:color="auto"/>
            </w:tcBorders>
            <w:noWrap/>
            <w:vAlign w:val="bottom"/>
            <w:hideMark/>
          </w:tcPr>
          <w:p w14:paraId="2CE7F69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32,800%</w:t>
            </w:r>
          </w:p>
        </w:tc>
      </w:tr>
      <w:tr w:rsidR="0081185F" w:rsidRPr="0081185F" w14:paraId="2B3BF57E"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5D8AFCFF"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Concreto Fuste </w:t>
            </w:r>
          </w:p>
        </w:tc>
        <w:tc>
          <w:tcPr>
            <w:tcW w:w="775" w:type="dxa"/>
            <w:tcBorders>
              <w:top w:val="nil"/>
              <w:left w:val="nil"/>
              <w:bottom w:val="single" w:sz="4" w:space="0" w:color="auto"/>
              <w:right w:val="single" w:sz="4" w:space="0" w:color="auto"/>
            </w:tcBorders>
            <w:noWrap/>
            <w:vAlign w:val="bottom"/>
            <w:hideMark/>
          </w:tcPr>
          <w:p w14:paraId="381897D5"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m3</w:t>
            </w:r>
          </w:p>
        </w:tc>
        <w:tc>
          <w:tcPr>
            <w:tcW w:w="1459" w:type="dxa"/>
            <w:tcBorders>
              <w:top w:val="nil"/>
              <w:left w:val="nil"/>
              <w:bottom w:val="single" w:sz="4" w:space="0" w:color="auto"/>
              <w:right w:val="single" w:sz="4" w:space="0" w:color="auto"/>
            </w:tcBorders>
            <w:noWrap/>
            <w:vAlign w:val="bottom"/>
            <w:hideMark/>
          </w:tcPr>
          <w:p w14:paraId="22858E03"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53,235</w:t>
            </w:r>
          </w:p>
        </w:tc>
        <w:tc>
          <w:tcPr>
            <w:tcW w:w="1500" w:type="dxa"/>
            <w:tcBorders>
              <w:top w:val="nil"/>
              <w:left w:val="nil"/>
              <w:bottom w:val="single" w:sz="4" w:space="0" w:color="auto"/>
              <w:right w:val="single" w:sz="4" w:space="0" w:color="auto"/>
            </w:tcBorders>
            <w:noWrap/>
            <w:vAlign w:val="bottom"/>
            <w:hideMark/>
          </w:tcPr>
          <w:p w14:paraId="78A5D570"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$ 920.000,00</w:t>
            </w:r>
          </w:p>
        </w:tc>
        <w:tc>
          <w:tcPr>
            <w:tcW w:w="1459" w:type="dxa"/>
            <w:tcBorders>
              <w:top w:val="nil"/>
              <w:left w:val="nil"/>
              <w:bottom w:val="single" w:sz="4" w:space="0" w:color="auto"/>
              <w:right w:val="single" w:sz="4" w:space="0" w:color="auto"/>
            </w:tcBorders>
            <w:noWrap/>
            <w:vAlign w:val="bottom"/>
            <w:hideMark/>
          </w:tcPr>
          <w:p w14:paraId="0CFA2D6A"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$ 48.976.200,00</w:t>
            </w:r>
          </w:p>
        </w:tc>
        <w:tc>
          <w:tcPr>
            <w:tcW w:w="1520" w:type="dxa"/>
            <w:tcBorders>
              <w:top w:val="nil"/>
              <w:left w:val="nil"/>
              <w:bottom w:val="single" w:sz="4" w:space="0" w:color="auto"/>
              <w:right w:val="single" w:sz="4" w:space="0" w:color="auto"/>
            </w:tcBorders>
            <w:noWrap/>
            <w:vAlign w:val="bottom"/>
            <w:hideMark/>
          </w:tcPr>
          <w:p w14:paraId="74ACFB92"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15,535%</w:t>
            </w:r>
          </w:p>
        </w:tc>
      </w:tr>
      <w:tr w:rsidR="0081185F" w:rsidRPr="0081185F" w14:paraId="452DFF41"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3645BA84"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Concreto Anillosn </w:t>
            </w:r>
          </w:p>
        </w:tc>
        <w:tc>
          <w:tcPr>
            <w:tcW w:w="775" w:type="dxa"/>
            <w:tcBorders>
              <w:top w:val="nil"/>
              <w:left w:val="nil"/>
              <w:bottom w:val="single" w:sz="4" w:space="0" w:color="auto"/>
              <w:right w:val="single" w:sz="4" w:space="0" w:color="auto"/>
            </w:tcBorders>
            <w:noWrap/>
            <w:vAlign w:val="bottom"/>
            <w:hideMark/>
          </w:tcPr>
          <w:p w14:paraId="2C112854"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m3</w:t>
            </w:r>
          </w:p>
        </w:tc>
        <w:tc>
          <w:tcPr>
            <w:tcW w:w="1459" w:type="dxa"/>
            <w:tcBorders>
              <w:top w:val="nil"/>
              <w:left w:val="nil"/>
              <w:bottom w:val="single" w:sz="4" w:space="0" w:color="auto"/>
              <w:right w:val="single" w:sz="4" w:space="0" w:color="auto"/>
            </w:tcBorders>
            <w:noWrap/>
            <w:vAlign w:val="bottom"/>
            <w:hideMark/>
          </w:tcPr>
          <w:p w14:paraId="2944F83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17,6</w:t>
            </w:r>
          </w:p>
        </w:tc>
        <w:tc>
          <w:tcPr>
            <w:tcW w:w="1500" w:type="dxa"/>
            <w:tcBorders>
              <w:top w:val="nil"/>
              <w:left w:val="nil"/>
              <w:bottom w:val="single" w:sz="4" w:space="0" w:color="auto"/>
              <w:right w:val="single" w:sz="4" w:space="0" w:color="auto"/>
            </w:tcBorders>
            <w:noWrap/>
            <w:vAlign w:val="bottom"/>
            <w:hideMark/>
          </w:tcPr>
          <w:p w14:paraId="55F2CCF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$ 785.000,00</w:t>
            </w:r>
          </w:p>
        </w:tc>
        <w:tc>
          <w:tcPr>
            <w:tcW w:w="1459" w:type="dxa"/>
            <w:tcBorders>
              <w:top w:val="nil"/>
              <w:left w:val="nil"/>
              <w:bottom w:val="single" w:sz="4" w:space="0" w:color="auto"/>
              <w:right w:val="single" w:sz="4" w:space="0" w:color="auto"/>
            </w:tcBorders>
            <w:noWrap/>
            <w:vAlign w:val="bottom"/>
            <w:hideMark/>
          </w:tcPr>
          <w:p w14:paraId="5EAEE78A"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$ 13.816.000,00</w:t>
            </w:r>
          </w:p>
        </w:tc>
        <w:tc>
          <w:tcPr>
            <w:tcW w:w="1520" w:type="dxa"/>
            <w:tcBorders>
              <w:top w:val="nil"/>
              <w:left w:val="nil"/>
              <w:bottom w:val="single" w:sz="4" w:space="0" w:color="auto"/>
              <w:right w:val="single" w:sz="4" w:space="0" w:color="auto"/>
            </w:tcBorders>
            <w:noWrap/>
            <w:vAlign w:val="bottom"/>
            <w:hideMark/>
          </w:tcPr>
          <w:p w14:paraId="76F58CF8"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4,382%</w:t>
            </w:r>
          </w:p>
        </w:tc>
      </w:tr>
      <w:tr w:rsidR="0081185F" w:rsidRPr="0081185F" w14:paraId="77FB6705"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10A62F84"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n-US" w:eastAsia="es-CO"/>
              </w:rPr>
            </w:pPr>
            <w:r w:rsidRPr="0081185F">
              <w:rPr>
                <w:rFonts w:ascii="Aptos Narrow" w:eastAsia="Times New Roman" w:hAnsi="Aptos Narrow" w:cs="Times New Roman"/>
                <w:color w:val="000000"/>
                <w:sz w:val="18"/>
                <w:szCs w:val="18"/>
                <w:lang w:val="en-US" w:eastAsia="es-CO"/>
              </w:rPr>
              <w:t>Lamina Steel deck cal 20 x 2"</w:t>
            </w:r>
          </w:p>
        </w:tc>
        <w:tc>
          <w:tcPr>
            <w:tcW w:w="775" w:type="dxa"/>
            <w:tcBorders>
              <w:top w:val="nil"/>
              <w:left w:val="nil"/>
              <w:bottom w:val="single" w:sz="4" w:space="0" w:color="auto"/>
              <w:right w:val="single" w:sz="4" w:space="0" w:color="auto"/>
            </w:tcBorders>
            <w:noWrap/>
            <w:vAlign w:val="bottom"/>
            <w:hideMark/>
          </w:tcPr>
          <w:p w14:paraId="527998B1"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und</w:t>
            </w:r>
          </w:p>
        </w:tc>
        <w:tc>
          <w:tcPr>
            <w:tcW w:w="1459" w:type="dxa"/>
            <w:tcBorders>
              <w:top w:val="nil"/>
              <w:left w:val="nil"/>
              <w:bottom w:val="single" w:sz="4" w:space="0" w:color="auto"/>
              <w:right w:val="single" w:sz="4" w:space="0" w:color="auto"/>
            </w:tcBorders>
            <w:noWrap/>
            <w:vAlign w:val="bottom"/>
            <w:hideMark/>
          </w:tcPr>
          <w:p w14:paraId="1DE3B1E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138</w:t>
            </w:r>
          </w:p>
        </w:tc>
        <w:tc>
          <w:tcPr>
            <w:tcW w:w="1500" w:type="dxa"/>
            <w:tcBorders>
              <w:top w:val="nil"/>
              <w:left w:val="nil"/>
              <w:bottom w:val="single" w:sz="4" w:space="0" w:color="auto"/>
              <w:right w:val="single" w:sz="4" w:space="0" w:color="auto"/>
            </w:tcBorders>
            <w:noWrap/>
            <w:vAlign w:val="bottom"/>
            <w:hideMark/>
          </w:tcPr>
          <w:p w14:paraId="432D4243"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$ 75.638,89</w:t>
            </w:r>
          </w:p>
        </w:tc>
        <w:tc>
          <w:tcPr>
            <w:tcW w:w="1459" w:type="dxa"/>
            <w:tcBorders>
              <w:top w:val="nil"/>
              <w:left w:val="nil"/>
              <w:bottom w:val="single" w:sz="4" w:space="0" w:color="auto"/>
              <w:right w:val="single" w:sz="4" w:space="0" w:color="auto"/>
            </w:tcBorders>
            <w:noWrap/>
            <w:vAlign w:val="bottom"/>
            <w:hideMark/>
          </w:tcPr>
          <w:p w14:paraId="3A53DF87"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$ 10.438.166,67</w:t>
            </w:r>
          </w:p>
        </w:tc>
        <w:tc>
          <w:tcPr>
            <w:tcW w:w="1520" w:type="dxa"/>
            <w:tcBorders>
              <w:top w:val="nil"/>
              <w:left w:val="nil"/>
              <w:bottom w:val="single" w:sz="4" w:space="0" w:color="auto"/>
              <w:right w:val="single" w:sz="4" w:space="0" w:color="auto"/>
            </w:tcBorders>
            <w:noWrap/>
            <w:vAlign w:val="bottom"/>
            <w:hideMark/>
          </w:tcPr>
          <w:p w14:paraId="3EB31A0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3,311%</w:t>
            </w:r>
          </w:p>
        </w:tc>
      </w:tr>
      <w:tr w:rsidR="0081185F" w:rsidRPr="0081185F" w14:paraId="6C3C35C1"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02AC2627"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Alambre Negro Caql 18</w:t>
            </w:r>
          </w:p>
        </w:tc>
        <w:tc>
          <w:tcPr>
            <w:tcW w:w="775" w:type="dxa"/>
            <w:tcBorders>
              <w:top w:val="nil"/>
              <w:left w:val="nil"/>
              <w:bottom w:val="single" w:sz="4" w:space="0" w:color="auto"/>
              <w:right w:val="single" w:sz="4" w:space="0" w:color="auto"/>
            </w:tcBorders>
            <w:noWrap/>
            <w:vAlign w:val="bottom"/>
            <w:hideMark/>
          </w:tcPr>
          <w:p w14:paraId="2140590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Kg</w:t>
            </w:r>
          </w:p>
        </w:tc>
        <w:tc>
          <w:tcPr>
            <w:tcW w:w="1459" w:type="dxa"/>
            <w:tcBorders>
              <w:top w:val="nil"/>
              <w:left w:val="nil"/>
              <w:bottom w:val="single" w:sz="4" w:space="0" w:color="auto"/>
              <w:right w:val="single" w:sz="4" w:space="0" w:color="auto"/>
            </w:tcBorders>
            <w:noWrap/>
            <w:vAlign w:val="bottom"/>
            <w:hideMark/>
          </w:tcPr>
          <w:p w14:paraId="3CA4E1A7"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946,95</w:t>
            </w:r>
          </w:p>
        </w:tc>
        <w:tc>
          <w:tcPr>
            <w:tcW w:w="1500" w:type="dxa"/>
            <w:tcBorders>
              <w:top w:val="nil"/>
              <w:left w:val="nil"/>
              <w:bottom w:val="single" w:sz="4" w:space="0" w:color="auto"/>
              <w:right w:val="single" w:sz="4" w:space="0" w:color="auto"/>
            </w:tcBorders>
            <w:noWrap/>
            <w:vAlign w:val="bottom"/>
            <w:hideMark/>
          </w:tcPr>
          <w:p w14:paraId="1C71884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$ 7.800,00</w:t>
            </w:r>
          </w:p>
        </w:tc>
        <w:tc>
          <w:tcPr>
            <w:tcW w:w="1459" w:type="dxa"/>
            <w:tcBorders>
              <w:top w:val="nil"/>
              <w:left w:val="nil"/>
              <w:bottom w:val="single" w:sz="4" w:space="0" w:color="auto"/>
              <w:right w:val="single" w:sz="4" w:space="0" w:color="auto"/>
            </w:tcBorders>
            <w:noWrap/>
            <w:vAlign w:val="bottom"/>
            <w:hideMark/>
          </w:tcPr>
          <w:p w14:paraId="4A86DA7F"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$ 7.386.210,00</w:t>
            </w:r>
          </w:p>
        </w:tc>
        <w:tc>
          <w:tcPr>
            <w:tcW w:w="1520" w:type="dxa"/>
            <w:tcBorders>
              <w:top w:val="nil"/>
              <w:left w:val="nil"/>
              <w:bottom w:val="single" w:sz="4" w:space="0" w:color="auto"/>
              <w:right w:val="single" w:sz="4" w:space="0" w:color="auto"/>
            </w:tcBorders>
            <w:noWrap/>
            <w:vAlign w:val="bottom"/>
            <w:hideMark/>
          </w:tcPr>
          <w:p w14:paraId="327922E3"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2,343%</w:t>
            </w:r>
          </w:p>
        </w:tc>
      </w:tr>
      <w:tr w:rsidR="0081185F" w:rsidRPr="0081185F" w14:paraId="7D2BE66A"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5CE71E67"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Concreto 3000 PSI</w:t>
            </w:r>
          </w:p>
        </w:tc>
        <w:tc>
          <w:tcPr>
            <w:tcW w:w="775" w:type="dxa"/>
            <w:tcBorders>
              <w:top w:val="nil"/>
              <w:left w:val="nil"/>
              <w:bottom w:val="single" w:sz="4" w:space="0" w:color="auto"/>
              <w:right w:val="single" w:sz="4" w:space="0" w:color="auto"/>
            </w:tcBorders>
            <w:noWrap/>
            <w:vAlign w:val="bottom"/>
            <w:hideMark/>
          </w:tcPr>
          <w:p w14:paraId="298647D6"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m3</w:t>
            </w:r>
          </w:p>
        </w:tc>
        <w:tc>
          <w:tcPr>
            <w:tcW w:w="1459" w:type="dxa"/>
            <w:tcBorders>
              <w:top w:val="nil"/>
              <w:left w:val="nil"/>
              <w:bottom w:val="single" w:sz="4" w:space="0" w:color="auto"/>
              <w:right w:val="single" w:sz="4" w:space="0" w:color="auto"/>
            </w:tcBorders>
            <w:noWrap/>
            <w:vAlign w:val="bottom"/>
            <w:hideMark/>
          </w:tcPr>
          <w:p w14:paraId="1F7E9E3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8,8</w:t>
            </w:r>
          </w:p>
        </w:tc>
        <w:tc>
          <w:tcPr>
            <w:tcW w:w="1500" w:type="dxa"/>
            <w:tcBorders>
              <w:top w:val="nil"/>
              <w:left w:val="nil"/>
              <w:bottom w:val="single" w:sz="4" w:space="0" w:color="auto"/>
              <w:right w:val="single" w:sz="4" w:space="0" w:color="auto"/>
            </w:tcBorders>
            <w:noWrap/>
            <w:vAlign w:val="bottom"/>
            <w:hideMark/>
          </w:tcPr>
          <w:p w14:paraId="57890DD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$ 785.000,00</w:t>
            </w:r>
          </w:p>
        </w:tc>
        <w:tc>
          <w:tcPr>
            <w:tcW w:w="1459" w:type="dxa"/>
            <w:tcBorders>
              <w:top w:val="nil"/>
              <w:left w:val="nil"/>
              <w:bottom w:val="single" w:sz="4" w:space="0" w:color="auto"/>
              <w:right w:val="single" w:sz="4" w:space="0" w:color="auto"/>
            </w:tcBorders>
            <w:noWrap/>
            <w:vAlign w:val="bottom"/>
            <w:hideMark/>
          </w:tcPr>
          <w:p w14:paraId="3FE47A6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$ 6.908.000,00</w:t>
            </w:r>
          </w:p>
        </w:tc>
        <w:tc>
          <w:tcPr>
            <w:tcW w:w="1520" w:type="dxa"/>
            <w:tcBorders>
              <w:top w:val="nil"/>
              <w:left w:val="nil"/>
              <w:bottom w:val="single" w:sz="4" w:space="0" w:color="auto"/>
              <w:right w:val="single" w:sz="4" w:space="0" w:color="auto"/>
            </w:tcBorders>
            <w:noWrap/>
            <w:vAlign w:val="bottom"/>
            <w:hideMark/>
          </w:tcPr>
          <w:p w14:paraId="3B38629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2,191%</w:t>
            </w:r>
          </w:p>
        </w:tc>
      </w:tr>
      <w:tr w:rsidR="0081185F" w:rsidRPr="0081185F" w14:paraId="3DA5BCAE"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1833785B"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Madera formaleta </w:t>
            </w:r>
          </w:p>
        </w:tc>
        <w:tc>
          <w:tcPr>
            <w:tcW w:w="775" w:type="dxa"/>
            <w:tcBorders>
              <w:top w:val="nil"/>
              <w:left w:val="nil"/>
              <w:bottom w:val="single" w:sz="4" w:space="0" w:color="auto"/>
              <w:right w:val="single" w:sz="4" w:space="0" w:color="auto"/>
            </w:tcBorders>
            <w:noWrap/>
            <w:vAlign w:val="bottom"/>
            <w:hideMark/>
          </w:tcPr>
          <w:p w14:paraId="099CFAAD"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und</w:t>
            </w:r>
          </w:p>
        </w:tc>
        <w:tc>
          <w:tcPr>
            <w:tcW w:w="1459" w:type="dxa"/>
            <w:tcBorders>
              <w:top w:val="nil"/>
              <w:left w:val="nil"/>
              <w:bottom w:val="single" w:sz="4" w:space="0" w:color="auto"/>
              <w:right w:val="single" w:sz="4" w:space="0" w:color="auto"/>
            </w:tcBorders>
            <w:noWrap/>
            <w:vAlign w:val="bottom"/>
            <w:hideMark/>
          </w:tcPr>
          <w:p w14:paraId="66497A7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239,1428571</w:t>
            </w:r>
          </w:p>
        </w:tc>
        <w:tc>
          <w:tcPr>
            <w:tcW w:w="1500" w:type="dxa"/>
            <w:tcBorders>
              <w:top w:val="nil"/>
              <w:left w:val="nil"/>
              <w:bottom w:val="single" w:sz="4" w:space="0" w:color="auto"/>
              <w:right w:val="single" w:sz="4" w:space="0" w:color="auto"/>
            </w:tcBorders>
            <w:noWrap/>
            <w:vAlign w:val="bottom"/>
            <w:hideMark/>
          </w:tcPr>
          <w:p w14:paraId="2BECFDB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$ 22.000,00</w:t>
            </w:r>
          </w:p>
        </w:tc>
        <w:tc>
          <w:tcPr>
            <w:tcW w:w="1459" w:type="dxa"/>
            <w:tcBorders>
              <w:top w:val="nil"/>
              <w:left w:val="nil"/>
              <w:bottom w:val="single" w:sz="4" w:space="0" w:color="auto"/>
              <w:right w:val="single" w:sz="4" w:space="0" w:color="auto"/>
            </w:tcBorders>
            <w:noWrap/>
            <w:vAlign w:val="bottom"/>
            <w:hideMark/>
          </w:tcPr>
          <w:p w14:paraId="3DCEAD20"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$ 5.261.142,86</w:t>
            </w:r>
          </w:p>
        </w:tc>
        <w:tc>
          <w:tcPr>
            <w:tcW w:w="1520" w:type="dxa"/>
            <w:tcBorders>
              <w:top w:val="nil"/>
              <w:left w:val="nil"/>
              <w:bottom w:val="single" w:sz="4" w:space="0" w:color="auto"/>
              <w:right w:val="single" w:sz="4" w:space="0" w:color="auto"/>
            </w:tcBorders>
            <w:noWrap/>
            <w:vAlign w:val="bottom"/>
            <w:hideMark/>
          </w:tcPr>
          <w:p w14:paraId="3CD47553"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1,669%</w:t>
            </w:r>
          </w:p>
        </w:tc>
      </w:tr>
      <w:tr w:rsidR="0081185F" w:rsidRPr="0081185F" w14:paraId="3E7C31EE"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1A443CA6"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Discos de corte </w:t>
            </w:r>
          </w:p>
        </w:tc>
        <w:tc>
          <w:tcPr>
            <w:tcW w:w="775" w:type="dxa"/>
            <w:tcBorders>
              <w:top w:val="nil"/>
              <w:left w:val="nil"/>
              <w:bottom w:val="single" w:sz="4" w:space="0" w:color="auto"/>
              <w:right w:val="single" w:sz="4" w:space="0" w:color="auto"/>
            </w:tcBorders>
            <w:noWrap/>
            <w:vAlign w:val="bottom"/>
            <w:hideMark/>
          </w:tcPr>
          <w:p w14:paraId="46D77330"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Unidad</w:t>
            </w:r>
          </w:p>
        </w:tc>
        <w:tc>
          <w:tcPr>
            <w:tcW w:w="1459" w:type="dxa"/>
            <w:tcBorders>
              <w:top w:val="nil"/>
              <w:left w:val="nil"/>
              <w:bottom w:val="single" w:sz="4" w:space="0" w:color="auto"/>
              <w:right w:val="single" w:sz="4" w:space="0" w:color="auto"/>
            </w:tcBorders>
            <w:noWrap/>
            <w:vAlign w:val="bottom"/>
            <w:hideMark/>
          </w:tcPr>
          <w:p w14:paraId="526ACBD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946,95</w:t>
            </w:r>
          </w:p>
        </w:tc>
        <w:tc>
          <w:tcPr>
            <w:tcW w:w="1500" w:type="dxa"/>
            <w:tcBorders>
              <w:top w:val="nil"/>
              <w:left w:val="nil"/>
              <w:bottom w:val="single" w:sz="4" w:space="0" w:color="auto"/>
              <w:right w:val="single" w:sz="4" w:space="0" w:color="auto"/>
            </w:tcBorders>
            <w:noWrap/>
            <w:vAlign w:val="bottom"/>
            <w:hideMark/>
          </w:tcPr>
          <w:p w14:paraId="661A8A9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$ 5.000,00</w:t>
            </w:r>
          </w:p>
        </w:tc>
        <w:tc>
          <w:tcPr>
            <w:tcW w:w="1459" w:type="dxa"/>
            <w:tcBorders>
              <w:top w:val="nil"/>
              <w:left w:val="nil"/>
              <w:bottom w:val="single" w:sz="4" w:space="0" w:color="auto"/>
              <w:right w:val="single" w:sz="4" w:space="0" w:color="auto"/>
            </w:tcBorders>
            <w:noWrap/>
            <w:vAlign w:val="bottom"/>
            <w:hideMark/>
          </w:tcPr>
          <w:p w14:paraId="23437F0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$ 4.734.750,00</w:t>
            </w:r>
          </w:p>
        </w:tc>
        <w:tc>
          <w:tcPr>
            <w:tcW w:w="1520" w:type="dxa"/>
            <w:tcBorders>
              <w:top w:val="nil"/>
              <w:left w:val="nil"/>
              <w:bottom w:val="single" w:sz="4" w:space="0" w:color="auto"/>
              <w:right w:val="single" w:sz="4" w:space="0" w:color="auto"/>
            </w:tcBorders>
            <w:noWrap/>
            <w:vAlign w:val="bottom"/>
            <w:hideMark/>
          </w:tcPr>
          <w:p w14:paraId="6F6CDD8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1,502%</w:t>
            </w:r>
          </w:p>
        </w:tc>
      </w:tr>
      <w:tr w:rsidR="0081185F" w:rsidRPr="0081185F" w14:paraId="74B80B6C"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3D944ADB"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Conector 5/8</w:t>
            </w:r>
          </w:p>
        </w:tc>
        <w:tc>
          <w:tcPr>
            <w:tcW w:w="775" w:type="dxa"/>
            <w:tcBorders>
              <w:top w:val="nil"/>
              <w:left w:val="nil"/>
              <w:bottom w:val="single" w:sz="4" w:space="0" w:color="auto"/>
              <w:right w:val="single" w:sz="4" w:space="0" w:color="auto"/>
            </w:tcBorders>
            <w:noWrap/>
            <w:vAlign w:val="bottom"/>
            <w:hideMark/>
          </w:tcPr>
          <w:p w14:paraId="7D0893C3"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Und</w:t>
            </w:r>
          </w:p>
        </w:tc>
        <w:tc>
          <w:tcPr>
            <w:tcW w:w="1459" w:type="dxa"/>
            <w:tcBorders>
              <w:top w:val="nil"/>
              <w:left w:val="nil"/>
              <w:bottom w:val="single" w:sz="4" w:space="0" w:color="auto"/>
              <w:right w:val="single" w:sz="4" w:space="0" w:color="auto"/>
            </w:tcBorders>
            <w:noWrap/>
            <w:vAlign w:val="bottom"/>
            <w:hideMark/>
          </w:tcPr>
          <w:p w14:paraId="4D19A8B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552</w:t>
            </w:r>
          </w:p>
        </w:tc>
        <w:tc>
          <w:tcPr>
            <w:tcW w:w="1500" w:type="dxa"/>
            <w:tcBorders>
              <w:top w:val="nil"/>
              <w:left w:val="nil"/>
              <w:bottom w:val="single" w:sz="4" w:space="0" w:color="auto"/>
              <w:right w:val="single" w:sz="4" w:space="0" w:color="auto"/>
            </w:tcBorders>
            <w:noWrap/>
            <w:vAlign w:val="bottom"/>
            <w:hideMark/>
          </w:tcPr>
          <w:p w14:paraId="6C6B08B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$ 2.800,00</w:t>
            </w:r>
          </w:p>
        </w:tc>
        <w:tc>
          <w:tcPr>
            <w:tcW w:w="1459" w:type="dxa"/>
            <w:tcBorders>
              <w:top w:val="nil"/>
              <w:left w:val="nil"/>
              <w:bottom w:val="single" w:sz="4" w:space="0" w:color="auto"/>
              <w:right w:val="single" w:sz="4" w:space="0" w:color="auto"/>
            </w:tcBorders>
            <w:noWrap/>
            <w:vAlign w:val="bottom"/>
            <w:hideMark/>
          </w:tcPr>
          <w:p w14:paraId="613B2FB2"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$ 1.545.600,00</w:t>
            </w:r>
          </w:p>
        </w:tc>
        <w:tc>
          <w:tcPr>
            <w:tcW w:w="1520" w:type="dxa"/>
            <w:tcBorders>
              <w:top w:val="nil"/>
              <w:left w:val="nil"/>
              <w:bottom w:val="single" w:sz="4" w:space="0" w:color="auto"/>
              <w:right w:val="single" w:sz="4" w:space="0" w:color="auto"/>
            </w:tcBorders>
            <w:noWrap/>
            <w:vAlign w:val="bottom"/>
            <w:hideMark/>
          </w:tcPr>
          <w:p w14:paraId="36A1B561"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0,490%</w:t>
            </w:r>
          </w:p>
        </w:tc>
      </w:tr>
      <w:tr w:rsidR="0081185F" w:rsidRPr="0081185F" w14:paraId="4F6E5640"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539B2F7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Vareta Pintura Impermeabilizante</w:t>
            </w:r>
          </w:p>
        </w:tc>
        <w:tc>
          <w:tcPr>
            <w:tcW w:w="775" w:type="dxa"/>
            <w:tcBorders>
              <w:top w:val="nil"/>
              <w:left w:val="nil"/>
              <w:bottom w:val="single" w:sz="4" w:space="0" w:color="auto"/>
              <w:right w:val="single" w:sz="4" w:space="0" w:color="auto"/>
            </w:tcBorders>
            <w:noWrap/>
            <w:vAlign w:val="bottom"/>
            <w:hideMark/>
          </w:tcPr>
          <w:p w14:paraId="03798EA1"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Gl</w:t>
            </w:r>
          </w:p>
        </w:tc>
        <w:tc>
          <w:tcPr>
            <w:tcW w:w="1459" w:type="dxa"/>
            <w:tcBorders>
              <w:top w:val="nil"/>
              <w:left w:val="nil"/>
              <w:bottom w:val="single" w:sz="4" w:space="0" w:color="auto"/>
              <w:right w:val="single" w:sz="4" w:space="0" w:color="auto"/>
            </w:tcBorders>
            <w:noWrap/>
            <w:vAlign w:val="bottom"/>
            <w:hideMark/>
          </w:tcPr>
          <w:p w14:paraId="69615D2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18</w:t>
            </w:r>
          </w:p>
        </w:tc>
        <w:tc>
          <w:tcPr>
            <w:tcW w:w="1500" w:type="dxa"/>
            <w:tcBorders>
              <w:top w:val="nil"/>
              <w:left w:val="nil"/>
              <w:bottom w:val="single" w:sz="4" w:space="0" w:color="auto"/>
              <w:right w:val="single" w:sz="4" w:space="0" w:color="auto"/>
            </w:tcBorders>
            <w:noWrap/>
            <w:vAlign w:val="bottom"/>
            <w:hideMark/>
          </w:tcPr>
          <w:p w14:paraId="573F7084"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$ 77.900,00</w:t>
            </w:r>
          </w:p>
        </w:tc>
        <w:tc>
          <w:tcPr>
            <w:tcW w:w="1459" w:type="dxa"/>
            <w:tcBorders>
              <w:top w:val="nil"/>
              <w:left w:val="nil"/>
              <w:bottom w:val="single" w:sz="4" w:space="0" w:color="auto"/>
              <w:right w:val="single" w:sz="4" w:space="0" w:color="auto"/>
            </w:tcBorders>
            <w:noWrap/>
            <w:vAlign w:val="bottom"/>
            <w:hideMark/>
          </w:tcPr>
          <w:p w14:paraId="37CC5F81"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$ 1.402.200,00</w:t>
            </w:r>
          </w:p>
        </w:tc>
        <w:tc>
          <w:tcPr>
            <w:tcW w:w="1520" w:type="dxa"/>
            <w:tcBorders>
              <w:top w:val="nil"/>
              <w:left w:val="nil"/>
              <w:bottom w:val="single" w:sz="4" w:space="0" w:color="auto"/>
              <w:right w:val="single" w:sz="4" w:space="0" w:color="auto"/>
            </w:tcBorders>
            <w:noWrap/>
            <w:vAlign w:val="bottom"/>
            <w:hideMark/>
          </w:tcPr>
          <w:p w14:paraId="3678B2C1"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0,445%</w:t>
            </w:r>
          </w:p>
        </w:tc>
      </w:tr>
      <w:tr w:rsidR="0081185F" w:rsidRPr="0081185F" w14:paraId="6E8AF7CB"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56EFC1A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Concreto 2000 PSI</w:t>
            </w:r>
          </w:p>
        </w:tc>
        <w:tc>
          <w:tcPr>
            <w:tcW w:w="775" w:type="dxa"/>
            <w:tcBorders>
              <w:top w:val="nil"/>
              <w:left w:val="nil"/>
              <w:bottom w:val="single" w:sz="4" w:space="0" w:color="auto"/>
              <w:right w:val="single" w:sz="4" w:space="0" w:color="auto"/>
            </w:tcBorders>
            <w:noWrap/>
            <w:vAlign w:val="bottom"/>
            <w:hideMark/>
          </w:tcPr>
          <w:p w14:paraId="46E5B6F4"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m3</w:t>
            </w:r>
          </w:p>
        </w:tc>
        <w:tc>
          <w:tcPr>
            <w:tcW w:w="1459" w:type="dxa"/>
            <w:tcBorders>
              <w:top w:val="nil"/>
              <w:left w:val="nil"/>
              <w:bottom w:val="single" w:sz="4" w:space="0" w:color="auto"/>
              <w:right w:val="single" w:sz="4" w:space="0" w:color="auto"/>
            </w:tcBorders>
            <w:noWrap/>
            <w:vAlign w:val="bottom"/>
            <w:hideMark/>
          </w:tcPr>
          <w:p w14:paraId="75A895D0"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2,1</w:t>
            </w:r>
          </w:p>
        </w:tc>
        <w:tc>
          <w:tcPr>
            <w:tcW w:w="1500" w:type="dxa"/>
            <w:tcBorders>
              <w:top w:val="nil"/>
              <w:left w:val="nil"/>
              <w:bottom w:val="single" w:sz="4" w:space="0" w:color="auto"/>
              <w:right w:val="single" w:sz="4" w:space="0" w:color="auto"/>
            </w:tcBorders>
            <w:noWrap/>
            <w:vAlign w:val="bottom"/>
            <w:hideMark/>
          </w:tcPr>
          <w:p w14:paraId="5F88515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$ 650.000,00</w:t>
            </w:r>
          </w:p>
        </w:tc>
        <w:tc>
          <w:tcPr>
            <w:tcW w:w="1459" w:type="dxa"/>
            <w:tcBorders>
              <w:top w:val="nil"/>
              <w:left w:val="nil"/>
              <w:bottom w:val="single" w:sz="4" w:space="0" w:color="auto"/>
              <w:right w:val="single" w:sz="4" w:space="0" w:color="auto"/>
            </w:tcBorders>
            <w:noWrap/>
            <w:vAlign w:val="bottom"/>
            <w:hideMark/>
          </w:tcPr>
          <w:p w14:paraId="0BA524F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$ 1.365.000,00</w:t>
            </w:r>
          </w:p>
        </w:tc>
        <w:tc>
          <w:tcPr>
            <w:tcW w:w="1520" w:type="dxa"/>
            <w:tcBorders>
              <w:top w:val="nil"/>
              <w:left w:val="nil"/>
              <w:bottom w:val="single" w:sz="4" w:space="0" w:color="auto"/>
              <w:right w:val="single" w:sz="4" w:space="0" w:color="auto"/>
            </w:tcBorders>
            <w:noWrap/>
            <w:vAlign w:val="bottom"/>
            <w:hideMark/>
          </w:tcPr>
          <w:p w14:paraId="5988C218"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0,433%</w:t>
            </w:r>
          </w:p>
        </w:tc>
      </w:tr>
      <w:tr w:rsidR="0081185F" w:rsidRPr="0081185F" w14:paraId="74050899"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64512838"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Varillones </w:t>
            </w:r>
          </w:p>
        </w:tc>
        <w:tc>
          <w:tcPr>
            <w:tcW w:w="775" w:type="dxa"/>
            <w:tcBorders>
              <w:top w:val="nil"/>
              <w:left w:val="nil"/>
              <w:bottom w:val="single" w:sz="4" w:space="0" w:color="auto"/>
              <w:right w:val="single" w:sz="4" w:space="0" w:color="auto"/>
            </w:tcBorders>
            <w:noWrap/>
            <w:vAlign w:val="bottom"/>
            <w:hideMark/>
          </w:tcPr>
          <w:p w14:paraId="1880E7C1"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und</w:t>
            </w:r>
          </w:p>
        </w:tc>
        <w:tc>
          <w:tcPr>
            <w:tcW w:w="1459" w:type="dxa"/>
            <w:tcBorders>
              <w:top w:val="nil"/>
              <w:left w:val="nil"/>
              <w:bottom w:val="single" w:sz="4" w:space="0" w:color="auto"/>
              <w:right w:val="single" w:sz="4" w:space="0" w:color="auto"/>
            </w:tcBorders>
            <w:noWrap/>
            <w:vAlign w:val="bottom"/>
            <w:hideMark/>
          </w:tcPr>
          <w:p w14:paraId="244790CF"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174</w:t>
            </w:r>
          </w:p>
        </w:tc>
        <w:tc>
          <w:tcPr>
            <w:tcW w:w="1500" w:type="dxa"/>
            <w:tcBorders>
              <w:top w:val="nil"/>
              <w:left w:val="nil"/>
              <w:bottom w:val="single" w:sz="4" w:space="0" w:color="auto"/>
              <w:right w:val="single" w:sz="4" w:space="0" w:color="auto"/>
            </w:tcBorders>
            <w:noWrap/>
            <w:vAlign w:val="bottom"/>
            <w:hideMark/>
          </w:tcPr>
          <w:p w14:paraId="688B29C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$ 4.500,00</w:t>
            </w:r>
          </w:p>
        </w:tc>
        <w:tc>
          <w:tcPr>
            <w:tcW w:w="1459" w:type="dxa"/>
            <w:tcBorders>
              <w:top w:val="nil"/>
              <w:left w:val="nil"/>
              <w:bottom w:val="single" w:sz="4" w:space="0" w:color="auto"/>
              <w:right w:val="single" w:sz="4" w:space="0" w:color="auto"/>
            </w:tcBorders>
            <w:noWrap/>
            <w:vAlign w:val="bottom"/>
            <w:hideMark/>
          </w:tcPr>
          <w:p w14:paraId="3DCF2D5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$ 783.000,00</w:t>
            </w:r>
          </w:p>
        </w:tc>
        <w:tc>
          <w:tcPr>
            <w:tcW w:w="1520" w:type="dxa"/>
            <w:tcBorders>
              <w:top w:val="nil"/>
              <w:left w:val="nil"/>
              <w:bottom w:val="single" w:sz="4" w:space="0" w:color="auto"/>
              <w:right w:val="single" w:sz="4" w:space="0" w:color="auto"/>
            </w:tcBorders>
            <w:noWrap/>
            <w:vAlign w:val="bottom"/>
            <w:hideMark/>
          </w:tcPr>
          <w:p w14:paraId="500BE961"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0,248%</w:t>
            </w:r>
          </w:p>
        </w:tc>
      </w:tr>
      <w:tr w:rsidR="0081185F" w:rsidRPr="0081185F" w14:paraId="73A6ADC4"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0027D809"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Guadua Sobrebasa L=3.0 metros</w:t>
            </w:r>
          </w:p>
        </w:tc>
        <w:tc>
          <w:tcPr>
            <w:tcW w:w="775" w:type="dxa"/>
            <w:tcBorders>
              <w:top w:val="nil"/>
              <w:left w:val="nil"/>
              <w:bottom w:val="single" w:sz="4" w:space="0" w:color="auto"/>
              <w:right w:val="single" w:sz="4" w:space="0" w:color="auto"/>
            </w:tcBorders>
            <w:noWrap/>
            <w:vAlign w:val="bottom"/>
            <w:hideMark/>
          </w:tcPr>
          <w:p w14:paraId="13978DE4"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ml</w:t>
            </w:r>
          </w:p>
        </w:tc>
        <w:tc>
          <w:tcPr>
            <w:tcW w:w="1459" w:type="dxa"/>
            <w:tcBorders>
              <w:top w:val="nil"/>
              <w:left w:val="nil"/>
              <w:bottom w:val="single" w:sz="4" w:space="0" w:color="auto"/>
              <w:right w:val="single" w:sz="4" w:space="0" w:color="auto"/>
            </w:tcBorders>
            <w:noWrap/>
            <w:vAlign w:val="bottom"/>
            <w:hideMark/>
          </w:tcPr>
          <w:p w14:paraId="382B1548"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108</w:t>
            </w:r>
          </w:p>
        </w:tc>
        <w:tc>
          <w:tcPr>
            <w:tcW w:w="1500" w:type="dxa"/>
            <w:tcBorders>
              <w:top w:val="nil"/>
              <w:left w:val="nil"/>
              <w:bottom w:val="single" w:sz="4" w:space="0" w:color="auto"/>
              <w:right w:val="single" w:sz="4" w:space="0" w:color="auto"/>
            </w:tcBorders>
            <w:noWrap/>
            <w:vAlign w:val="bottom"/>
            <w:hideMark/>
          </w:tcPr>
          <w:p w14:paraId="67DC4EDD"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$ 6.500,00</w:t>
            </w:r>
          </w:p>
        </w:tc>
        <w:tc>
          <w:tcPr>
            <w:tcW w:w="1459" w:type="dxa"/>
            <w:tcBorders>
              <w:top w:val="nil"/>
              <w:left w:val="nil"/>
              <w:bottom w:val="single" w:sz="4" w:space="0" w:color="auto"/>
              <w:right w:val="single" w:sz="4" w:space="0" w:color="auto"/>
            </w:tcBorders>
            <w:noWrap/>
            <w:vAlign w:val="bottom"/>
            <w:hideMark/>
          </w:tcPr>
          <w:p w14:paraId="09CA734B"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$ 702.000,00</w:t>
            </w:r>
          </w:p>
        </w:tc>
        <w:tc>
          <w:tcPr>
            <w:tcW w:w="1520" w:type="dxa"/>
            <w:tcBorders>
              <w:top w:val="nil"/>
              <w:left w:val="nil"/>
              <w:bottom w:val="single" w:sz="4" w:space="0" w:color="auto"/>
              <w:right w:val="single" w:sz="4" w:space="0" w:color="auto"/>
            </w:tcBorders>
            <w:noWrap/>
            <w:vAlign w:val="bottom"/>
            <w:hideMark/>
          </w:tcPr>
          <w:p w14:paraId="36B5B327"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0,223%</w:t>
            </w:r>
          </w:p>
        </w:tc>
      </w:tr>
      <w:tr w:rsidR="0081185F" w:rsidRPr="0081185F" w14:paraId="0FCC1000"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5C6526C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Soldadura 7018</w:t>
            </w:r>
          </w:p>
        </w:tc>
        <w:tc>
          <w:tcPr>
            <w:tcW w:w="775" w:type="dxa"/>
            <w:tcBorders>
              <w:top w:val="nil"/>
              <w:left w:val="nil"/>
              <w:bottom w:val="single" w:sz="4" w:space="0" w:color="auto"/>
              <w:right w:val="single" w:sz="4" w:space="0" w:color="auto"/>
            </w:tcBorders>
            <w:noWrap/>
            <w:vAlign w:val="bottom"/>
            <w:hideMark/>
          </w:tcPr>
          <w:p w14:paraId="2F8E3DD9"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Kg</w:t>
            </w:r>
          </w:p>
        </w:tc>
        <w:tc>
          <w:tcPr>
            <w:tcW w:w="1459" w:type="dxa"/>
            <w:tcBorders>
              <w:top w:val="nil"/>
              <w:left w:val="nil"/>
              <w:bottom w:val="single" w:sz="4" w:space="0" w:color="auto"/>
              <w:right w:val="single" w:sz="4" w:space="0" w:color="auto"/>
            </w:tcBorders>
            <w:noWrap/>
            <w:vAlign w:val="bottom"/>
            <w:hideMark/>
          </w:tcPr>
          <w:p w14:paraId="7EE76A39"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27,6</w:t>
            </w:r>
          </w:p>
        </w:tc>
        <w:tc>
          <w:tcPr>
            <w:tcW w:w="1500" w:type="dxa"/>
            <w:tcBorders>
              <w:top w:val="nil"/>
              <w:left w:val="nil"/>
              <w:bottom w:val="single" w:sz="4" w:space="0" w:color="auto"/>
              <w:right w:val="single" w:sz="4" w:space="0" w:color="auto"/>
            </w:tcBorders>
            <w:noWrap/>
            <w:vAlign w:val="bottom"/>
            <w:hideMark/>
          </w:tcPr>
          <w:p w14:paraId="0EE2F5F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$ 23.000,00</w:t>
            </w:r>
          </w:p>
        </w:tc>
        <w:tc>
          <w:tcPr>
            <w:tcW w:w="1459" w:type="dxa"/>
            <w:tcBorders>
              <w:top w:val="nil"/>
              <w:left w:val="nil"/>
              <w:bottom w:val="single" w:sz="4" w:space="0" w:color="auto"/>
              <w:right w:val="single" w:sz="4" w:space="0" w:color="auto"/>
            </w:tcBorders>
            <w:noWrap/>
            <w:vAlign w:val="bottom"/>
            <w:hideMark/>
          </w:tcPr>
          <w:p w14:paraId="34037FF7"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$ 634.800,00</w:t>
            </w:r>
          </w:p>
        </w:tc>
        <w:tc>
          <w:tcPr>
            <w:tcW w:w="1520" w:type="dxa"/>
            <w:tcBorders>
              <w:top w:val="nil"/>
              <w:left w:val="nil"/>
              <w:bottom w:val="single" w:sz="4" w:space="0" w:color="auto"/>
              <w:right w:val="single" w:sz="4" w:space="0" w:color="auto"/>
            </w:tcBorders>
            <w:noWrap/>
            <w:vAlign w:val="bottom"/>
            <w:hideMark/>
          </w:tcPr>
          <w:p w14:paraId="0551022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0,201%</w:t>
            </w:r>
          </w:p>
        </w:tc>
      </w:tr>
      <w:tr w:rsidR="0081185F" w:rsidRPr="0081185F" w14:paraId="7ED829FF"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228E7936"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Formaleta Steel deck 2"</w:t>
            </w:r>
          </w:p>
        </w:tc>
        <w:tc>
          <w:tcPr>
            <w:tcW w:w="775" w:type="dxa"/>
            <w:tcBorders>
              <w:top w:val="nil"/>
              <w:left w:val="nil"/>
              <w:bottom w:val="single" w:sz="4" w:space="0" w:color="auto"/>
              <w:right w:val="single" w:sz="4" w:space="0" w:color="auto"/>
            </w:tcBorders>
            <w:noWrap/>
            <w:vAlign w:val="bottom"/>
            <w:hideMark/>
          </w:tcPr>
          <w:p w14:paraId="4ECCE2B6"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und</w:t>
            </w:r>
          </w:p>
        </w:tc>
        <w:tc>
          <w:tcPr>
            <w:tcW w:w="1459" w:type="dxa"/>
            <w:tcBorders>
              <w:top w:val="nil"/>
              <w:left w:val="nil"/>
              <w:bottom w:val="single" w:sz="4" w:space="0" w:color="auto"/>
              <w:right w:val="single" w:sz="4" w:space="0" w:color="auto"/>
            </w:tcBorders>
            <w:noWrap/>
            <w:vAlign w:val="bottom"/>
            <w:hideMark/>
          </w:tcPr>
          <w:p w14:paraId="25222EA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144,9</w:t>
            </w:r>
          </w:p>
        </w:tc>
        <w:tc>
          <w:tcPr>
            <w:tcW w:w="1500" w:type="dxa"/>
            <w:tcBorders>
              <w:top w:val="nil"/>
              <w:left w:val="nil"/>
              <w:bottom w:val="single" w:sz="4" w:space="0" w:color="auto"/>
              <w:right w:val="single" w:sz="4" w:space="0" w:color="auto"/>
            </w:tcBorders>
            <w:noWrap/>
            <w:vAlign w:val="bottom"/>
            <w:hideMark/>
          </w:tcPr>
          <w:p w14:paraId="2B64313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$ 3.142,80</w:t>
            </w:r>
          </w:p>
        </w:tc>
        <w:tc>
          <w:tcPr>
            <w:tcW w:w="1459" w:type="dxa"/>
            <w:tcBorders>
              <w:top w:val="nil"/>
              <w:left w:val="nil"/>
              <w:bottom w:val="single" w:sz="4" w:space="0" w:color="auto"/>
              <w:right w:val="single" w:sz="4" w:space="0" w:color="auto"/>
            </w:tcBorders>
            <w:noWrap/>
            <w:vAlign w:val="bottom"/>
            <w:hideMark/>
          </w:tcPr>
          <w:p w14:paraId="3DC079BF"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$ 455.391,72</w:t>
            </w:r>
          </w:p>
        </w:tc>
        <w:tc>
          <w:tcPr>
            <w:tcW w:w="1520" w:type="dxa"/>
            <w:tcBorders>
              <w:top w:val="nil"/>
              <w:left w:val="nil"/>
              <w:bottom w:val="single" w:sz="4" w:space="0" w:color="auto"/>
              <w:right w:val="single" w:sz="4" w:space="0" w:color="auto"/>
            </w:tcBorders>
            <w:noWrap/>
            <w:vAlign w:val="bottom"/>
            <w:hideMark/>
          </w:tcPr>
          <w:p w14:paraId="1C0B76C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0,144%</w:t>
            </w:r>
          </w:p>
        </w:tc>
      </w:tr>
      <w:tr w:rsidR="0081185F" w:rsidRPr="0081185F" w14:paraId="302A9EC3"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45D011F3"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xml:space="preserve">Puntillas </w:t>
            </w:r>
          </w:p>
        </w:tc>
        <w:tc>
          <w:tcPr>
            <w:tcW w:w="775" w:type="dxa"/>
            <w:tcBorders>
              <w:top w:val="nil"/>
              <w:left w:val="nil"/>
              <w:bottom w:val="single" w:sz="4" w:space="0" w:color="auto"/>
              <w:right w:val="single" w:sz="4" w:space="0" w:color="auto"/>
            </w:tcBorders>
            <w:noWrap/>
            <w:vAlign w:val="bottom"/>
            <w:hideMark/>
          </w:tcPr>
          <w:p w14:paraId="5A4D69EC"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Lb</w:t>
            </w:r>
          </w:p>
        </w:tc>
        <w:tc>
          <w:tcPr>
            <w:tcW w:w="1459" w:type="dxa"/>
            <w:tcBorders>
              <w:top w:val="nil"/>
              <w:left w:val="nil"/>
              <w:bottom w:val="single" w:sz="4" w:space="0" w:color="auto"/>
              <w:right w:val="single" w:sz="4" w:space="0" w:color="auto"/>
            </w:tcBorders>
            <w:noWrap/>
            <w:vAlign w:val="bottom"/>
            <w:hideMark/>
          </w:tcPr>
          <w:p w14:paraId="66E569F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43,5</w:t>
            </w:r>
          </w:p>
        </w:tc>
        <w:tc>
          <w:tcPr>
            <w:tcW w:w="1500" w:type="dxa"/>
            <w:tcBorders>
              <w:top w:val="nil"/>
              <w:left w:val="nil"/>
              <w:bottom w:val="single" w:sz="4" w:space="0" w:color="auto"/>
              <w:right w:val="single" w:sz="4" w:space="0" w:color="auto"/>
            </w:tcBorders>
            <w:noWrap/>
            <w:vAlign w:val="bottom"/>
            <w:hideMark/>
          </w:tcPr>
          <w:p w14:paraId="0A1FCDE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$ 8.500,00</w:t>
            </w:r>
          </w:p>
        </w:tc>
        <w:tc>
          <w:tcPr>
            <w:tcW w:w="1459" w:type="dxa"/>
            <w:tcBorders>
              <w:top w:val="nil"/>
              <w:left w:val="nil"/>
              <w:bottom w:val="single" w:sz="4" w:space="0" w:color="auto"/>
              <w:right w:val="single" w:sz="4" w:space="0" w:color="auto"/>
            </w:tcBorders>
            <w:noWrap/>
            <w:vAlign w:val="bottom"/>
            <w:hideMark/>
          </w:tcPr>
          <w:p w14:paraId="012BCDBA"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$ 369.750,00</w:t>
            </w:r>
          </w:p>
        </w:tc>
        <w:tc>
          <w:tcPr>
            <w:tcW w:w="1520" w:type="dxa"/>
            <w:tcBorders>
              <w:top w:val="nil"/>
              <w:left w:val="nil"/>
              <w:bottom w:val="single" w:sz="4" w:space="0" w:color="auto"/>
              <w:right w:val="single" w:sz="4" w:space="0" w:color="auto"/>
            </w:tcBorders>
            <w:noWrap/>
            <w:vAlign w:val="bottom"/>
            <w:hideMark/>
          </w:tcPr>
          <w:p w14:paraId="087FF6C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0,117%</w:t>
            </w:r>
          </w:p>
        </w:tc>
      </w:tr>
      <w:tr w:rsidR="0081185F" w:rsidRPr="0081185F" w14:paraId="418DA515"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6E1970D9"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Alambre Galvanizado Cal 14</w:t>
            </w:r>
          </w:p>
        </w:tc>
        <w:tc>
          <w:tcPr>
            <w:tcW w:w="775" w:type="dxa"/>
            <w:tcBorders>
              <w:top w:val="nil"/>
              <w:left w:val="nil"/>
              <w:bottom w:val="single" w:sz="4" w:space="0" w:color="auto"/>
              <w:right w:val="single" w:sz="4" w:space="0" w:color="auto"/>
            </w:tcBorders>
            <w:noWrap/>
            <w:vAlign w:val="bottom"/>
            <w:hideMark/>
          </w:tcPr>
          <w:p w14:paraId="610B1A65"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Kg</w:t>
            </w:r>
          </w:p>
        </w:tc>
        <w:tc>
          <w:tcPr>
            <w:tcW w:w="1459" w:type="dxa"/>
            <w:tcBorders>
              <w:top w:val="nil"/>
              <w:left w:val="nil"/>
              <w:bottom w:val="single" w:sz="4" w:space="0" w:color="auto"/>
              <w:right w:val="single" w:sz="4" w:space="0" w:color="auto"/>
            </w:tcBorders>
            <w:noWrap/>
            <w:vAlign w:val="bottom"/>
            <w:hideMark/>
          </w:tcPr>
          <w:p w14:paraId="020089F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24,0012</w:t>
            </w:r>
          </w:p>
        </w:tc>
        <w:tc>
          <w:tcPr>
            <w:tcW w:w="1500" w:type="dxa"/>
            <w:tcBorders>
              <w:top w:val="nil"/>
              <w:left w:val="nil"/>
              <w:bottom w:val="single" w:sz="4" w:space="0" w:color="auto"/>
              <w:right w:val="single" w:sz="4" w:space="0" w:color="auto"/>
            </w:tcBorders>
            <w:noWrap/>
            <w:vAlign w:val="bottom"/>
            <w:hideMark/>
          </w:tcPr>
          <w:p w14:paraId="69B939BE"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$ 11.400,00</w:t>
            </w:r>
          </w:p>
        </w:tc>
        <w:tc>
          <w:tcPr>
            <w:tcW w:w="1459" w:type="dxa"/>
            <w:tcBorders>
              <w:top w:val="nil"/>
              <w:left w:val="nil"/>
              <w:bottom w:val="single" w:sz="4" w:space="0" w:color="auto"/>
              <w:right w:val="single" w:sz="4" w:space="0" w:color="auto"/>
            </w:tcBorders>
            <w:noWrap/>
            <w:vAlign w:val="bottom"/>
            <w:hideMark/>
          </w:tcPr>
          <w:p w14:paraId="01E921A5"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$ 273.613,68</w:t>
            </w:r>
          </w:p>
        </w:tc>
        <w:tc>
          <w:tcPr>
            <w:tcW w:w="1520" w:type="dxa"/>
            <w:tcBorders>
              <w:top w:val="nil"/>
              <w:left w:val="nil"/>
              <w:bottom w:val="single" w:sz="4" w:space="0" w:color="auto"/>
              <w:right w:val="single" w:sz="4" w:space="0" w:color="auto"/>
            </w:tcBorders>
            <w:noWrap/>
            <w:vAlign w:val="bottom"/>
            <w:hideMark/>
          </w:tcPr>
          <w:p w14:paraId="67BC6578"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0,087%</w:t>
            </w:r>
          </w:p>
        </w:tc>
      </w:tr>
      <w:tr w:rsidR="0081185F" w:rsidRPr="0081185F" w14:paraId="7563520C" w14:textId="77777777" w:rsidTr="0081185F">
        <w:trPr>
          <w:trHeight w:val="237"/>
        </w:trPr>
        <w:tc>
          <w:tcPr>
            <w:tcW w:w="2708" w:type="dxa"/>
            <w:tcBorders>
              <w:top w:val="nil"/>
              <w:left w:val="single" w:sz="4" w:space="0" w:color="auto"/>
              <w:bottom w:val="single" w:sz="4" w:space="0" w:color="auto"/>
              <w:right w:val="single" w:sz="4" w:space="0" w:color="auto"/>
            </w:tcBorders>
            <w:noWrap/>
            <w:vAlign w:val="bottom"/>
            <w:hideMark/>
          </w:tcPr>
          <w:p w14:paraId="7202E41A"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Guadua Cepa L 4.0 metros</w:t>
            </w:r>
          </w:p>
        </w:tc>
        <w:tc>
          <w:tcPr>
            <w:tcW w:w="775" w:type="dxa"/>
            <w:tcBorders>
              <w:top w:val="nil"/>
              <w:left w:val="nil"/>
              <w:bottom w:val="single" w:sz="4" w:space="0" w:color="auto"/>
              <w:right w:val="single" w:sz="4" w:space="0" w:color="auto"/>
            </w:tcBorders>
            <w:noWrap/>
            <w:vAlign w:val="bottom"/>
            <w:hideMark/>
          </w:tcPr>
          <w:p w14:paraId="73F5B29A" w14:textId="77777777" w:rsidR="0081185F" w:rsidRPr="0081185F" w:rsidRDefault="0081185F" w:rsidP="0081185F">
            <w:pPr>
              <w:spacing w:after="0" w:line="240" w:lineRule="auto"/>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ml</w:t>
            </w:r>
          </w:p>
        </w:tc>
        <w:tc>
          <w:tcPr>
            <w:tcW w:w="1459" w:type="dxa"/>
            <w:tcBorders>
              <w:top w:val="nil"/>
              <w:left w:val="nil"/>
              <w:bottom w:val="single" w:sz="4" w:space="0" w:color="auto"/>
              <w:right w:val="single" w:sz="4" w:space="0" w:color="auto"/>
            </w:tcBorders>
            <w:noWrap/>
            <w:vAlign w:val="bottom"/>
            <w:hideMark/>
          </w:tcPr>
          <w:p w14:paraId="33D1B33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24,00012</w:t>
            </w:r>
          </w:p>
        </w:tc>
        <w:tc>
          <w:tcPr>
            <w:tcW w:w="1500" w:type="dxa"/>
            <w:tcBorders>
              <w:top w:val="nil"/>
              <w:left w:val="nil"/>
              <w:bottom w:val="single" w:sz="4" w:space="0" w:color="auto"/>
              <w:right w:val="single" w:sz="4" w:space="0" w:color="auto"/>
            </w:tcBorders>
            <w:noWrap/>
            <w:vAlign w:val="bottom"/>
            <w:hideMark/>
          </w:tcPr>
          <w:p w14:paraId="0ED4DC70"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$ 8.500,00</w:t>
            </w:r>
          </w:p>
        </w:tc>
        <w:tc>
          <w:tcPr>
            <w:tcW w:w="1459" w:type="dxa"/>
            <w:tcBorders>
              <w:top w:val="nil"/>
              <w:left w:val="nil"/>
              <w:bottom w:val="single" w:sz="4" w:space="0" w:color="auto"/>
              <w:right w:val="single" w:sz="4" w:space="0" w:color="auto"/>
            </w:tcBorders>
            <w:noWrap/>
            <w:vAlign w:val="bottom"/>
            <w:hideMark/>
          </w:tcPr>
          <w:p w14:paraId="1719628C"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$ 204.001,02</w:t>
            </w:r>
          </w:p>
        </w:tc>
        <w:tc>
          <w:tcPr>
            <w:tcW w:w="1520" w:type="dxa"/>
            <w:tcBorders>
              <w:top w:val="nil"/>
              <w:left w:val="nil"/>
              <w:bottom w:val="single" w:sz="4" w:space="0" w:color="auto"/>
              <w:right w:val="single" w:sz="4" w:space="0" w:color="auto"/>
            </w:tcBorders>
            <w:noWrap/>
            <w:vAlign w:val="bottom"/>
            <w:hideMark/>
          </w:tcPr>
          <w:p w14:paraId="43E64EA1"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r w:rsidRPr="0081185F">
              <w:rPr>
                <w:rFonts w:ascii="Aptos Narrow" w:eastAsia="Times New Roman" w:hAnsi="Aptos Narrow" w:cs="Times New Roman"/>
                <w:color w:val="000000"/>
                <w:sz w:val="18"/>
                <w:szCs w:val="18"/>
                <w:lang w:val="es-CO" w:eastAsia="es-CO"/>
              </w:rPr>
              <w:t>0,065%</w:t>
            </w:r>
          </w:p>
        </w:tc>
      </w:tr>
      <w:tr w:rsidR="0081185F" w:rsidRPr="0081185F" w14:paraId="4C4F53CE" w14:textId="77777777" w:rsidTr="0081185F">
        <w:trPr>
          <w:trHeight w:val="237"/>
        </w:trPr>
        <w:tc>
          <w:tcPr>
            <w:tcW w:w="2708" w:type="dxa"/>
            <w:tcBorders>
              <w:top w:val="nil"/>
              <w:left w:val="nil"/>
              <w:bottom w:val="nil"/>
              <w:right w:val="nil"/>
            </w:tcBorders>
            <w:noWrap/>
            <w:vAlign w:val="bottom"/>
            <w:hideMark/>
          </w:tcPr>
          <w:p w14:paraId="7E4F9536" w14:textId="77777777" w:rsidR="0081185F" w:rsidRPr="0081185F" w:rsidRDefault="0081185F" w:rsidP="0081185F">
            <w:pPr>
              <w:spacing w:after="0" w:line="240" w:lineRule="auto"/>
              <w:jc w:val="right"/>
              <w:rPr>
                <w:rFonts w:ascii="Aptos Narrow" w:eastAsia="Times New Roman" w:hAnsi="Aptos Narrow" w:cs="Times New Roman"/>
                <w:color w:val="000000"/>
                <w:sz w:val="18"/>
                <w:szCs w:val="18"/>
                <w:lang w:val="es-CO" w:eastAsia="es-CO"/>
              </w:rPr>
            </w:pPr>
          </w:p>
        </w:tc>
        <w:tc>
          <w:tcPr>
            <w:tcW w:w="775" w:type="dxa"/>
            <w:tcBorders>
              <w:top w:val="nil"/>
              <w:left w:val="nil"/>
              <w:bottom w:val="nil"/>
              <w:right w:val="nil"/>
            </w:tcBorders>
            <w:noWrap/>
            <w:vAlign w:val="bottom"/>
            <w:hideMark/>
          </w:tcPr>
          <w:p w14:paraId="4E1C2663" w14:textId="77777777" w:rsidR="0081185F" w:rsidRPr="0081185F" w:rsidRDefault="0081185F" w:rsidP="0081185F">
            <w:pPr>
              <w:spacing w:after="0" w:line="240" w:lineRule="auto"/>
              <w:rPr>
                <w:rFonts w:ascii="Times New Roman" w:eastAsia="Times New Roman" w:hAnsi="Times New Roman" w:cs="Times New Roman"/>
                <w:sz w:val="20"/>
                <w:szCs w:val="20"/>
                <w:lang w:val="es-CO" w:eastAsia="es-CO"/>
              </w:rPr>
            </w:pPr>
          </w:p>
        </w:tc>
        <w:tc>
          <w:tcPr>
            <w:tcW w:w="1459" w:type="dxa"/>
            <w:tcBorders>
              <w:top w:val="nil"/>
              <w:left w:val="nil"/>
              <w:bottom w:val="nil"/>
              <w:right w:val="nil"/>
            </w:tcBorders>
            <w:noWrap/>
            <w:vAlign w:val="bottom"/>
            <w:hideMark/>
          </w:tcPr>
          <w:p w14:paraId="28F981DA" w14:textId="77777777" w:rsidR="0081185F" w:rsidRPr="0081185F" w:rsidRDefault="0081185F" w:rsidP="0081185F">
            <w:pPr>
              <w:spacing w:after="0" w:line="240" w:lineRule="auto"/>
              <w:rPr>
                <w:rFonts w:ascii="Times New Roman" w:eastAsia="Times New Roman" w:hAnsi="Times New Roman" w:cs="Times New Roman"/>
                <w:sz w:val="20"/>
                <w:szCs w:val="20"/>
                <w:lang w:val="es-CO" w:eastAsia="es-CO"/>
              </w:rPr>
            </w:pPr>
          </w:p>
        </w:tc>
        <w:tc>
          <w:tcPr>
            <w:tcW w:w="1500" w:type="dxa"/>
            <w:tcBorders>
              <w:top w:val="nil"/>
              <w:left w:val="nil"/>
              <w:bottom w:val="nil"/>
              <w:right w:val="nil"/>
            </w:tcBorders>
            <w:noWrap/>
            <w:vAlign w:val="bottom"/>
            <w:hideMark/>
          </w:tcPr>
          <w:p w14:paraId="06F75287" w14:textId="77777777" w:rsidR="0081185F" w:rsidRPr="0081185F" w:rsidRDefault="0081185F" w:rsidP="0081185F">
            <w:pPr>
              <w:spacing w:after="0" w:line="240" w:lineRule="auto"/>
              <w:rPr>
                <w:rFonts w:ascii="Times New Roman" w:eastAsia="Times New Roman" w:hAnsi="Times New Roman" w:cs="Times New Roman"/>
                <w:sz w:val="20"/>
                <w:szCs w:val="20"/>
                <w:lang w:val="es-CO" w:eastAsia="es-CO"/>
              </w:rPr>
            </w:pPr>
          </w:p>
        </w:tc>
        <w:tc>
          <w:tcPr>
            <w:tcW w:w="1459" w:type="dxa"/>
            <w:tcBorders>
              <w:top w:val="nil"/>
              <w:left w:val="single" w:sz="4" w:space="0" w:color="auto"/>
              <w:bottom w:val="single" w:sz="4" w:space="0" w:color="auto"/>
              <w:right w:val="single" w:sz="4" w:space="0" w:color="auto"/>
            </w:tcBorders>
            <w:noWrap/>
            <w:vAlign w:val="bottom"/>
            <w:hideMark/>
          </w:tcPr>
          <w:p w14:paraId="5925BFB6" w14:textId="77777777" w:rsidR="0081185F" w:rsidRPr="0081185F" w:rsidRDefault="0081185F" w:rsidP="0081185F">
            <w:pPr>
              <w:spacing w:after="0" w:line="240" w:lineRule="auto"/>
              <w:jc w:val="right"/>
              <w:rPr>
                <w:rFonts w:ascii="Aptos Narrow" w:eastAsia="Times New Roman" w:hAnsi="Aptos Narrow" w:cs="Times New Roman"/>
                <w:b/>
                <w:bCs/>
                <w:color w:val="000000"/>
                <w:sz w:val="18"/>
                <w:szCs w:val="18"/>
                <w:lang w:val="es-CO" w:eastAsia="es-CO"/>
              </w:rPr>
            </w:pPr>
            <w:r w:rsidRPr="0081185F">
              <w:rPr>
                <w:rFonts w:ascii="Aptos Narrow" w:eastAsia="Times New Roman" w:hAnsi="Aptos Narrow" w:cs="Times New Roman"/>
                <w:b/>
                <w:bCs/>
                <w:color w:val="000000"/>
                <w:sz w:val="18"/>
                <w:szCs w:val="18"/>
                <w:lang w:val="es-CO" w:eastAsia="es-CO"/>
              </w:rPr>
              <w:t>$ 315.260.865,94</w:t>
            </w:r>
          </w:p>
        </w:tc>
        <w:tc>
          <w:tcPr>
            <w:tcW w:w="1520" w:type="dxa"/>
            <w:tcBorders>
              <w:top w:val="nil"/>
              <w:left w:val="nil"/>
              <w:bottom w:val="nil"/>
              <w:right w:val="nil"/>
            </w:tcBorders>
            <w:noWrap/>
            <w:vAlign w:val="bottom"/>
            <w:hideMark/>
          </w:tcPr>
          <w:p w14:paraId="18388B93" w14:textId="77777777" w:rsidR="0081185F" w:rsidRPr="0081185F" w:rsidRDefault="0081185F" w:rsidP="0081185F">
            <w:pPr>
              <w:spacing w:after="0" w:line="240" w:lineRule="auto"/>
              <w:jc w:val="right"/>
              <w:rPr>
                <w:rFonts w:ascii="Aptos Narrow" w:eastAsia="Times New Roman" w:hAnsi="Aptos Narrow" w:cs="Times New Roman"/>
                <w:b/>
                <w:bCs/>
                <w:color w:val="000000"/>
                <w:sz w:val="18"/>
                <w:szCs w:val="18"/>
                <w:lang w:val="es-CO" w:eastAsia="es-CO"/>
              </w:rPr>
            </w:pPr>
          </w:p>
        </w:tc>
      </w:tr>
    </w:tbl>
    <w:p w14:paraId="6F4A127E" w14:textId="77777777" w:rsidR="0081185F" w:rsidRDefault="0081185F" w:rsidP="00124A4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2CD3733C" w14:textId="77777777" w:rsidR="0081185F" w:rsidRDefault="0081185F" w:rsidP="00124A4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25A3FFD3" w14:textId="77777777" w:rsidR="00B65EB1" w:rsidRPr="00BB0C63" w:rsidRDefault="00B65EB1" w:rsidP="00124A4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Narrow" w:eastAsia="Arial" w:hAnsi="Arial Narrow" w:cs="Arial"/>
          <w:iCs/>
          <w:color w:val="000000"/>
          <w:sz w:val="20"/>
          <w:szCs w:val="20"/>
          <w:lang w:val="es-CO"/>
        </w:rPr>
      </w:pPr>
      <w:r w:rsidRPr="00BB0C63">
        <w:rPr>
          <w:rFonts w:ascii="Arial Narrow" w:eastAsia="Arial" w:hAnsi="Arial Narrow" w:cs="Arial"/>
          <w:iCs/>
          <w:color w:val="000000"/>
          <w:sz w:val="20"/>
          <w:szCs w:val="20"/>
          <w:lang w:val="es-CO"/>
        </w:rPr>
        <w:lastRenderedPageBreak/>
        <w:t>Identificar los bienes o insumos cuyo porcentaje acumulado esté dentro del ochenta por ciento (80%) o un valor aproximado por debajo.</w:t>
      </w:r>
    </w:p>
    <w:p w14:paraId="3156ED80" w14:textId="77777777" w:rsidR="002D45C8" w:rsidRDefault="002D45C8" w:rsidP="002D45C8">
      <w:pPr>
        <w:tabs>
          <w:tab w:val="left" w:pos="1134"/>
        </w:tabs>
        <w:spacing w:after="0" w:line="240" w:lineRule="auto"/>
        <w:contextualSpacing/>
        <w:jc w:val="both"/>
        <w:rPr>
          <w:rFonts w:ascii="Arial Narrow" w:eastAsia="Arial" w:hAnsi="Arial Narrow" w:cs="Arial"/>
          <w:iCs/>
          <w:color w:val="000000"/>
          <w:sz w:val="20"/>
          <w:szCs w:val="20"/>
          <w:lang w:val="es-CO"/>
        </w:rPr>
      </w:pPr>
    </w:p>
    <w:tbl>
      <w:tblPr>
        <w:tblW w:w="9516" w:type="dxa"/>
        <w:tblCellMar>
          <w:left w:w="70" w:type="dxa"/>
          <w:right w:w="70" w:type="dxa"/>
        </w:tblCellMar>
        <w:tblLook w:val="04A0" w:firstRow="1" w:lastRow="0" w:firstColumn="1" w:lastColumn="0" w:noHBand="0" w:noVBand="1"/>
      </w:tblPr>
      <w:tblGrid>
        <w:gridCol w:w="2339"/>
        <w:gridCol w:w="768"/>
        <w:gridCol w:w="1260"/>
        <w:gridCol w:w="1296"/>
        <w:gridCol w:w="1325"/>
        <w:gridCol w:w="1370"/>
        <w:gridCol w:w="1158"/>
      </w:tblGrid>
      <w:tr w:rsidR="0097715B" w:rsidRPr="0097715B" w14:paraId="51474E56" w14:textId="77777777" w:rsidTr="0097715B">
        <w:trPr>
          <w:trHeight w:val="236"/>
        </w:trPr>
        <w:tc>
          <w:tcPr>
            <w:tcW w:w="2339"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01DF4832"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INSUMO</w:t>
            </w:r>
          </w:p>
        </w:tc>
        <w:tc>
          <w:tcPr>
            <w:tcW w:w="768" w:type="dxa"/>
            <w:tcBorders>
              <w:top w:val="single" w:sz="4" w:space="0" w:color="auto"/>
              <w:left w:val="nil"/>
              <w:bottom w:val="single" w:sz="4" w:space="0" w:color="auto"/>
              <w:right w:val="single" w:sz="4" w:space="0" w:color="auto"/>
            </w:tcBorders>
            <w:shd w:val="clear" w:color="000000" w:fill="DAE9F8"/>
            <w:noWrap/>
            <w:vAlign w:val="bottom"/>
            <w:hideMark/>
          </w:tcPr>
          <w:p w14:paraId="6DE145DB"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UNIDAD</w:t>
            </w:r>
          </w:p>
        </w:tc>
        <w:tc>
          <w:tcPr>
            <w:tcW w:w="1260" w:type="dxa"/>
            <w:tcBorders>
              <w:top w:val="single" w:sz="4" w:space="0" w:color="auto"/>
              <w:left w:val="nil"/>
              <w:bottom w:val="single" w:sz="4" w:space="0" w:color="auto"/>
              <w:right w:val="single" w:sz="4" w:space="0" w:color="auto"/>
            </w:tcBorders>
            <w:shd w:val="clear" w:color="000000" w:fill="DAE9F8"/>
            <w:noWrap/>
            <w:vAlign w:val="bottom"/>
            <w:hideMark/>
          </w:tcPr>
          <w:p w14:paraId="7641DC64"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CANTIDAD TOTAL</w:t>
            </w:r>
          </w:p>
        </w:tc>
        <w:tc>
          <w:tcPr>
            <w:tcW w:w="1296" w:type="dxa"/>
            <w:tcBorders>
              <w:top w:val="single" w:sz="4" w:space="0" w:color="auto"/>
              <w:left w:val="nil"/>
              <w:bottom w:val="single" w:sz="4" w:space="0" w:color="auto"/>
              <w:right w:val="single" w:sz="4" w:space="0" w:color="auto"/>
            </w:tcBorders>
            <w:shd w:val="clear" w:color="000000" w:fill="DAE9F8"/>
            <w:noWrap/>
            <w:vAlign w:val="bottom"/>
            <w:hideMark/>
          </w:tcPr>
          <w:p w14:paraId="57B0E695"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PRECIO UNITARIO</w:t>
            </w:r>
          </w:p>
        </w:tc>
        <w:tc>
          <w:tcPr>
            <w:tcW w:w="1325" w:type="dxa"/>
            <w:tcBorders>
              <w:top w:val="single" w:sz="4" w:space="0" w:color="auto"/>
              <w:left w:val="nil"/>
              <w:bottom w:val="single" w:sz="4" w:space="0" w:color="auto"/>
              <w:right w:val="single" w:sz="4" w:space="0" w:color="auto"/>
            </w:tcBorders>
            <w:shd w:val="clear" w:color="000000" w:fill="DAE9F8"/>
            <w:noWrap/>
            <w:vAlign w:val="bottom"/>
            <w:hideMark/>
          </w:tcPr>
          <w:p w14:paraId="388ABE84"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VALOR PARCIAL</w:t>
            </w:r>
          </w:p>
        </w:tc>
        <w:tc>
          <w:tcPr>
            <w:tcW w:w="1370" w:type="dxa"/>
            <w:tcBorders>
              <w:top w:val="single" w:sz="4" w:space="0" w:color="auto"/>
              <w:left w:val="nil"/>
              <w:bottom w:val="single" w:sz="4" w:space="0" w:color="auto"/>
              <w:right w:val="single" w:sz="4" w:space="0" w:color="auto"/>
            </w:tcBorders>
            <w:shd w:val="clear" w:color="000000" w:fill="DAE9F8"/>
            <w:noWrap/>
            <w:vAlign w:val="bottom"/>
            <w:hideMark/>
          </w:tcPr>
          <w:p w14:paraId="3DBBA65E"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 PARTICIPACION</w:t>
            </w:r>
          </w:p>
        </w:tc>
        <w:tc>
          <w:tcPr>
            <w:tcW w:w="1158" w:type="dxa"/>
            <w:tcBorders>
              <w:top w:val="single" w:sz="4" w:space="0" w:color="auto"/>
              <w:left w:val="nil"/>
              <w:bottom w:val="single" w:sz="4" w:space="0" w:color="auto"/>
              <w:right w:val="single" w:sz="4" w:space="0" w:color="auto"/>
            </w:tcBorders>
            <w:shd w:val="clear" w:color="000000" w:fill="DAE9F8"/>
            <w:noWrap/>
            <w:vAlign w:val="bottom"/>
            <w:hideMark/>
          </w:tcPr>
          <w:p w14:paraId="62EA4AE0" w14:textId="77777777" w:rsidR="0097715B" w:rsidRPr="0097715B" w:rsidRDefault="0097715B" w:rsidP="0097715B">
            <w:pPr>
              <w:spacing w:after="0" w:line="240" w:lineRule="auto"/>
              <w:rPr>
                <w:rFonts w:ascii="Aptos Narrow" w:eastAsia="Times New Roman" w:hAnsi="Aptos Narrow" w:cs="Times New Roman"/>
                <w:b/>
                <w:bCs/>
                <w:color w:val="000000"/>
                <w:sz w:val="18"/>
                <w:szCs w:val="18"/>
                <w:lang w:val="es-CO" w:eastAsia="es-CO"/>
              </w:rPr>
            </w:pPr>
            <w:r w:rsidRPr="0097715B">
              <w:rPr>
                <w:rFonts w:ascii="Aptos Narrow" w:eastAsia="Times New Roman" w:hAnsi="Aptos Narrow" w:cs="Times New Roman"/>
                <w:b/>
                <w:bCs/>
                <w:color w:val="000000"/>
                <w:sz w:val="18"/>
                <w:szCs w:val="18"/>
                <w:lang w:val="es-CO" w:eastAsia="es-CO"/>
              </w:rPr>
              <w:t>% ACUMULADO</w:t>
            </w:r>
          </w:p>
        </w:tc>
      </w:tr>
      <w:tr w:rsidR="0097715B" w:rsidRPr="0097715B" w14:paraId="06C6DE23"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379526B7"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Concreto 4000 PSI</w:t>
            </w:r>
          </w:p>
        </w:tc>
        <w:tc>
          <w:tcPr>
            <w:tcW w:w="768" w:type="dxa"/>
            <w:tcBorders>
              <w:top w:val="nil"/>
              <w:left w:val="nil"/>
              <w:bottom w:val="single" w:sz="4" w:space="0" w:color="auto"/>
              <w:right w:val="single" w:sz="4" w:space="0" w:color="auto"/>
            </w:tcBorders>
            <w:noWrap/>
            <w:vAlign w:val="bottom"/>
            <w:hideMark/>
          </w:tcPr>
          <w:p w14:paraId="6FFAFC6A"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m3</w:t>
            </w:r>
          </w:p>
        </w:tc>
        <w:tc>
          <w:tcPr>
            <w:tcW w:w="1260" w:type="dxa"/>
            <w:tcBorders>
              <w:top w:val="nil"/>
              <w:left w:val="nil"/>
              <w:bottom w:val="single" w:sz="4" w:space="0" w:color="auto"/>
              <w:right w:val="single" w:sz="4" w:space="0" w:color="auto"/>
            </w:tcBorders>
            <w:noWrap/>
            <w:vAlign w:val="bottom"/>
            <w:hideMark/>
          </w:tcPr>
          <w:p w14:paraId="0AB268B8"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115,8675</w:t>
            </w:r>
          </w:p>
        </w:tc>
        <w:tc>
          <w:tcPr>
            <w:tcW w:w="1296" w:type="dxa"/>
            <w:tcBorders>
              <w:top w:val="nil"/>
              <w:left w:val="nil"/>
              <w:bottom w:val="single" w:sz="4" w:space="0" w:color="auto"/>
              <w:right w:val="single" w:sz="4" w:space="0" w:color="auto"/>
            </w:tcBorders>
            <w:noWrap/>
            <w:vAlign w:val="bottom"/>
            <w:hideMark/>
          </w:tcPr>
          <w:p w14:paraId="7968183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$ 920.000,00</w:t>
            </w:r>
          </w:p>
        </w:tc>
        <w:tc>
          <w:tcPr>
            <w:tcW w:w="1325" w:type="dxa"/>
            <w:tcBorders>
              <w:top w:val="nil"/>
              <w:left w:val="nil"/>
              <w:bottom w:val="single" w:sz="4" w:space="0" w:color="auto"/>
              <w:right w:val="single" w:sz="4" w:space="0" w:color="auto"/>
            </w:tcBorders>
            <w:noWrap/>
            <w:vAlign w:val="bottom"/>
            <w:hideMark/>
          </w:tcPr>
          <w:p w14:paraId="2975A06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$ 106.598.100,00</w:t>
            </w:r>
          </w:p>
        </w:tc>
        <w:tc>
          <w:tcPr>
            <w:tcW w:w="1370" w:type="dxa"/>
            <w:tcBorders>
              <w:top w:val="nil"/>
              <w:left w:val="nil"/>
              <w:bottom w:val="single" w:sz="4" w:space="0" w:color="auto"/>
              <w:right w:val="single" w:sz="4" w:space="0" w:color="auto"/>
            </w:tcBorders>
            <w:noWrap/>
            <w:vAlign w:val="bottom"/>
            <w:hideMark/>
          </w:tcPr>
          <w:p w14:paraId="2096EEFA"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33,813%</w:t>
            </w:r>
          </w:p>
        </w:tc>
        <w:tc>
          <w:tcPr>
            <w:tcW w:w="1158" w:type="dxa"/>
            <w:tcBorders>
              <w:top w:val="nil"/>
              <w:left w:val="nil"/>
              <w:bottom w:val="single" w:sz="4" w:space="0" w:color="auto"/>
              <w:right w:val="single" w:sz="4" w:space="0" w:color="auto"/>
            </w:tcBorders>
            <w:noWrap/>
            <w:vAlign w:val="bottom"/>
            <w:hideMark/>
          </w:tcPr>
          <w:p w14:paraId="595AADB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33,813%</w:t>
            </w:r>
          </w:p>
        </w:tc>
      </w:tr>
      <w:tr w:rsidR="0097715B" w:rsidRPr="0097715B" w14:paraId="40415B54"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16448EFA"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Acero AR</w:t>
            </w:r>
          </w:p>
        </w:tc>
        <w:tc>
          <w:tcPr>
            <w:tcW w:w="768" w:type="dxa"/>
            <w:tcBorders>
              <w:top w:val="nil"/>
              <w:left w:val="nil"/>
              <w:bottom w:val="single" w:sz="4" w:space="0" w:color="auto"/>
              <w:right w:val="single" w:sz="4" w:space="0" w:color="auto"/>
            </w:tcBorders>
            <w:noWrap/>
            <w:vAlign w:val="bottom"/>
            <w:hideMark/>
          </w:tcPr>
          <w:p w14:paraId="5F2DD161"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Kg</w:t>
            </w:r>
          </w:p>
        </w:tc>
        <w:tc>
          <w:tcPr>
            <w:tcW w:w="1260" w:type="dxa"/>
            <w:tcBorders>
              <w:top w:val="nil"/>
              <w:left w:val="nil"/>
              <w:bottom w:val="single" w:sz="4" w:space="0" w:color="auto"/>
              <w:right w:val="single" w:sz="4" w:space="0" w:color="auto"/>
            </w:tcBorders>
            <w:noWrap/>
            <w:vAlign w:val="bottom"/>
            <w:hideMark/>
          </w:tcPr>
          <w:p w14:paraId="7BC657CB"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19885,95</w:t>
            </w:r>
          </w:p>
        </w:tc>
        <w:tc>
          <w:tcPr>
            <w:tcW w:w="1296" w:type="dxa"/>
            <w:tcBorders>
              <w:top w:val="nil"/>
              <w:left w:val="nil"/>
              <w:bottom w:val="single" w:sz="4" w:space="0" w:color="auto"/>
              <w:right w:val="single" w:sz="4" w:space="0" w:color="auto"/>
            </w:tcBorders>
            <w:noWrap/>
            <w:vAlign w:val="bottom"/>
            <w:hideMark/>
          </w:tcPr>
          <w:p w14:paraId="0322F39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$ 5.200,00</w:t>
            </w:r>
          </w:p>
        </w:tc>
        <w:tc>
          <w:tcPr>
            <w:tcW w:w="1325" w:type="dxa"/>
            <w:tcBorders>
              <w:top w:val="nil"/>
              <w:left w:val="nil"/>
              <w:bottom w:val="single" w:sz="4" w:space="0" w:color="auto"/>
              <w:right w:val="single" w:sz="4" w:space="0" w:color="auto"/>
            </w:tcBorders>
            <w:noWrap/>
            <w:vAlign w:val="bottom"/>
            <w:hideMark/>
          </w:tcPr>
          <w:p w14:paraId="6EE8CB6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$ 103.406.940,00</w:t>
            </w:r>
          </w:p>
        </w:tc>
        <w:tc>
          <w:tcPr>
            <w:tcW w:w="1370" w:type="dxa"/>
            <w:tcBorders>
              <w:top w:val="nil"/>
              <w:left w:val="nil"/>
              <w:bottom w:val="single" w:sz="4" w:space="0" w:color="auto"/>
              <w:right w:val="single" w:sz="4" w:space="0" w:color="auto"/>
            </w:tcBorders>
            <w:noWrap/>
            <w:vAlign w:val="bottom"/>
            <w:hideMark/>
          </w:tcPr>
          <w:p w14:paraId="73CF90B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32,800%</w:t>
            </w:r>
          </w:p>
        </w:tc>
        <w:tc>
          <w:tcPr>
            <w:tcW w:w="1158" w:type="dxa"/>
            <w:tcBorders>
              <w:top w:val="nil"/>
              <w:left w:val="nil"/>
              <w:bottom w:val="single" w:sz="4" w:space="0" w:color="auto"/>
              <w:right w:val="single" w:sz="4" w:space="0" w:color="auto"/>
            </w:tcBorders>
            <w:noWrap/>
            <w:vAlign w:val="bottom"/>
            <w:hideMark/>
          </w:tcPr>
          <w:p w14:paraId="7CF0E2F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66,613%</w:t>
            </w:r>
          </w:p>
        </w:tc>
      </w:tr>
      <w:tr w:rsidR="0097715B" w:rsidRPr="0097715B" w14:paraId="34F61C13"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265987C0"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Concreto Fuste </w:t>
            </w:r>
          </w:p>
        </w:tc>
        <w:tc>
          <w:tcPr>
            <w:tcW w:w="768" w:type="dxa"/>
            <w:tcBorders>
              <w:top w:val="nil"/>
              <w:left w:val="nil"/>
              <w:bottom w:val="single" w:sz="4" w:space="0" w:color="auto"/>
              <w:right w:val="single" w:sz="4" w:space="0" w:color="auto"/>
            </w:tcBorders>
            <w:noWrap/>
            <w:vAlign w:val="bottom"/>
            <w:hideMark/>
          </w:tcPr>
          <w:p w14:paraId="53B9893F"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m3</w:t>
            </w:r>
          </w:p>
        </w:tc>
        <w:tc>
          <w:tcPr>
            <w:tcW w:w="1260" w:type="dxa"/>
            <w:tcBorders>
              <w:top w:val="nil"/>
              <w:left w:val="nil"/>
              <w:bottom w:val="single" w:sz="4" w:space="0" w:color="auto"/>
              <w:right w:val="single" w:sz="4" w:space="0" w:color="auto"/>
            </w:tcBorders>
            <w:noWrap/>
            <w:vAlign w:val="bottom"/>
            <w:hideMark/>
          </w:tcPr>
          <w:p w14:paraId="0FD30E1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53,235</w:t>
            </w:r>
          </w:p>
        </w:tc>
        <w:tc>
          <w:tcPr>
            <w:tcW w:w="1296" w:type="dxa"/>
            <w:tcBorders>
              <w:top w:val="nil"/>
              <w:left w:val="nil"/>
              <w:bottom w:val="single" w:sz="4" w:space="0" w:color="auto"/>
              <w:right w:val="single" w:sz="4" w:space="0" w:color="auto"/>
            </w:tcBorders>
            <w:noWrap/>
            <w:vAlign w:val="bottom"/>
            <w:hideMark/>
          </w:tcPr>
          <w:p w14:paraId="2ECFE71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$ 920.000,00</w:t>
            </w:r>
          </w:p>
        </w:tc>
        <w:tc>
          <w:tcPr>
            <w:tcW w:w="1325" w:type="dxa"/>
            <w:tcBorders>
              <w:top w:val="nil"/>
              <w:left w:val="nil"/>
              <w:bottom w:val="single" w:sz="4" w:space="0" w:color="auto"/>
              <w:right w:val="single" w:sz="4" w:space="0" w:color="auto"/>
            </w:tcBorders>
            <w:noWrap/>
            <w:vAlign w:val="bottom"/>
            <w:hideMark/>
          </w:tcPr>
          <w:p w14:paraId="78E11E5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$ 48.976.200,00</w:t>
            </w:r>
          </w:p>
        </w:tc>
        <w:tc>
          <w:tcPr>
            <w:tcW w:w="1370" w:type="dxa"/>
            <w:tcBorders>
              <w:top w:val="nil"/>
              <w:left w:val="nil"/>
              <w:bottom w:val="single" w:sz="4" w:space="0" w:color="auto"/>
              <w:right w:val="single" w:sz="4" w:space="0" w:color="auto"/>
            </w:tcBorders>
            <w:noWrap/>
            <w:vAlign w:val="bottom"/>
            <w:hideMark/>
          </w:tcPr>
          <w:p w14:paraId="6F54F5C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15,535%</w:t>
            </w:r>
          </w:p>
        </w:tc>
        <w:tc>
          <w:tcPr>
            <w:tcW w:w="1158" w:type="dxa"/>
            <w:tcBorders>
              <w:top w:val="nil"/>
              <w:left w:val="nil"/>
              <w:bottom w:val="single" w:sz="4" w:space="0" w:color="auto"/>
              <w:right w:val="single" w:sz="4" w:space="0" w:color="auto"/>
            </w:tcBorders>
            <w:noWrap/>
            <w:vAlign w:val="bottom"/>
            <w:hideMark/>
          </w:tcPr>
          <w:p w14:paraId="2965799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82,148%</w:t>
            </w:r>
          </w:p>
        </w:tc>
      </w:tr>
      <w:tr w:rsidR="0097715B" w:rsidRPr="0097715B" w14:paraId="5C79BD32"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609FE1A9"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Concreto Anillosn </w:t>
            </w:r>
          </w:p>
        </w:tc>
        <w:tc>
          <w:tcPr>
            <w:tcW w:w="768" w:type="dxa"/>
            <w:tcBorders>
              <w:top w:val="nil"/>
              <w:left w:val="nil"/>
              <w:bottom w:val="single" w:sz="4" w:space="0" w:color="auto"/>
              <w:right w:val="single" w:sz="4" w:space="0" w:color="auto"/>
            </w:tcBorders>
            <w:noWrap/>
            <w:vAlign w:val="bottom"/>
            <w:hideMark/>
          </w:tcPr>
          <w:p w14:paraId="70A10BA6"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m3</w:t>
            </w:r>
          </w:p>
        </w:tc>
        <w:tc>
          <w:tcPr>
            <w:tcW w:w="1260" w:type="dxa"/>
            <w:tcBorders>
              <w:top w:val="nil"/>
              <w:left w:val="nil"/>
              <w:bottom w:val="single" w:sz="4" w:space="0" w:color="auto"/>
              <w:right w:val="single" w:sz="4" w:space="0" w:color="auto"/>
            </w:tcBorders>
            <w:noWrap/>
            <w:vAlign w:val="bottom"/>
            <w:hideMark/>
          </w:tcPr>
          <w:p w14:paraId="6D48D7C9"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17,6</w:t>
            </w:r>
          </w:p>
        </w:tc>
        <w:tc>
          <w:tcPr>
            <w:tcW w:w="1296" w:type="dxa"/>
            <w:tcBorders>
              <w:top w:val="nil"/>
              <w:left w:val="nil"/>
              <w:bottom w:val="single" w:sz="4" w:space="0" w:color="auto"/>
              <w:right w:val="single" w:sz="4" w:space="0" w:color="auto"/>
            </w:tcBorders>
            <w:noWrap/>
            <w:vAlign w:val="bottom"/>
            <w:hideMark/>
          </w:tcPr>
          <w:p w14:paraId="1E8B3D39"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$ 785.000,00</w:t>
            </w:r>
          </w:p>
        </w:tc>
        <w:tc>
          <w:tcPr>
            <w:tcW w:w="1325" w:type="dxa"/>
            <w:tcBorders>
              <w:top w:val="nil"/>
              <w:left w:val="nil"/>
              <w:bottom w:val="single" w:sz="4" w:space="0" w:color="auto"/>
              <w:right w:val="single" w:sz="4" w:space="0" w:color="auto"/>
            </w:tcBorders>
            <w:noWrap/>
            <w:vAlign w:val="bottom"/>
            <w:hideMark/>
          </w:tcPr>
          <w:p w14:paraId="5EB8694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$ 13.816.000,00</w:t>
            </w:r>
          </w:p>
        </w:tc>
        <w:tc>
          <w:tcPr>
            <w:tcW w:w="1370" w:type="dxa"/>
            <w:tcBorders>
              <w:top w:val="nil"/>
              <w:left w:val="nil"/>
              <w:bottom w:val="single" w:sz="4" w:space="0" w:color="auto"/>
              <w:right w:val="single" w:sz="4" w:space="0" w:color="auto"/>
            </w:tcBorders>
            <w:noWrap/>
            <w:vAlign w:val="bottom"/>
            <w:hideMark/>
          </w:tcPr>
          <w:p w14:paraId="63ABC42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4,382%</w:t>
            </w:r>
          </w:p>
        </w:tc>
        <w:tc>
          <w:tcPr>
            <w:tcW w:w="1158" w:type="dxa"/>
            <w:tcBorders>
              <w:top w:val="nil"/>
              <w:left w:val="nil"/>
              <w:bottom w:val="single" w:sz="4" w:space="0" w:color="auto"/>
              <w:right w:val="single" w:sz="4" w:space="0" w:color="auto"/>
            </w:tcBorders>
            <w:noWrap/>
            <w:vAlign w:val="bottom"/>
            <w:hideMark/>
          </w:tcPr>
          <w:p w14:paraId="4F8FD8B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86,531%</w:t>
            </w:r>
          </w:p>
        </w:tc>
      </w:tr>
      <w:tr w:rsidR="0097715B" w:rsidRPr="0097715B" w14:paraId="00E20666"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455C0367"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n-US" w:eastAsia="es-CO"/>
              </w:rPr>
            </w:pPr>
            <w:r w:rsidRPr="0097715B">
              <w:rPr>
                <w:rFonts w:ascii="Aptos Narrow" w:eastAsia="Times New Roman" w:hAnsi="Aptos Narrow" w:cs="Times New Roman"/>
                <w:color w:val="000000"/>
                <w:sz w:val="18"/>
                <w:szCs w:val="18"/>
                <w:lang w:val="en-US" w:eastAsia="es-CO"/>
              </w:rPr>
              <w:t>Lamina Steel deck cal 20 x 2"</w:t>
            </w:r>
          </w:p>
        </w:tc>
        <w:tc>
          <w:tcPr>
            <w:tcW w:w="768" w:type="dxa"/>
            <w:tcBorders>
              <w:top w:val="nil"/>
              <w:left w:val="nil"/>
              <w:bottom w:val="single" w:sz="4" w:space="0" w:color="auto"/>
              <w:right w:val="single" w:sz="4" w:space="0" w:color="auto"/>
            </w:tcBorders>
            <w:noWrap/>
            <w:vAlign w:val="bottom"/>
            <w:hideMark/>
          </w:tcPr>
          <w:p w14:paraId="75FB50E5"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und</w:t>
            </w:r>
          </w:p>
        </w:tc>
        <w:tc>
          <w:tcPr>
            <w:tcW w:w="1260" w:type="dxa"/>
            <w:tcBorders>
              <w:top w:val="nil"/>
              <w:left w:val="nil"/>
              <w:bottom w:val="single" w:sz="4" w:space="0" w:color="auto"/>
              <w:right w:val="single" w:sz="4" w:space="0" w:color="auto"/>
            </w:tcBorders>
            <w:noWrap/>
            <w:vAlign w:val="bottom"/>
            <w:hideMark/>
          </w:tcPr>
          <w:p w14:paraId="455B5029"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138</w:t>
            </w:r>
          </w:p>
        </w:tc>
        <w:tc>
          <w:tcPr>
            <w:tcW w:w="1296" w:type="dxa"/>
            <w:tcBorders>
              <w:top w:val="nil"/>
              <w:left w:val="nil"/>
              <w:bottom w:val="single" w:sz="4" w:space="0" w:color="auto"/>
              <w:right w:val="single" w:sz="4" w:space="0" w:color="auto"/>
            </w:tcBorders>
            <w:noWrap/>
            <w:vAlign w:val="bottom"/>
            <w:hideMark/>
          </w:tcPr>
          <w:p w14:paraId="5B1F0F2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$ 75.638,89</w:t>
            </w:r>
          </w:p>
        </w:tc>
        <w:tc>
          <w:tcPr>
            <w:tcW w:w="1325" w:type="dxa"/>
            <w:tcBorders>
              <w:top w:val="nil"/>
              <w:left w:val="nil"/>
              <w:bottom w:val="single" w:sz="4" w:space="0" w:color="auto"/>
              <w:right w:val="single" w:sz="4" w:space="0" w:color="auto"/>
            </w:tcBorders>
            <w:noWrap/>
            <w:vAlign w:val="bottom"/>
            <w:hideMark/>
          </w:tcPr>
          <w:p w14:paraId="5196533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$ 10.438.166,67</w:t>
            </w:r>
          </w:p>
        </w:tc>
        <w:tc>
          <w:tcPr>
            <w:tcW w:w="1370" w:type="dxa"/>
            <w:tcBorders>
              <w:top w:val="nil"/>
              <w:left w:val="nil"/>
              <w:bottom w:val="single" w:sz="4" w:space="0" w:color="auto"/>
              <w:right w:val="single" w:sz="4" w:space="0" w:color="auto"/>
            </w:tcBorders>
            <w:noWrap/>
            <w:vAlign w:val="bottom"/>
            <w:hideMark/>
          </w:tcPr>
          <w:p w14:paraId="0F0265D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3,311%</w:t>
            </w:r>
          </w:p>
        </w:tc>
        <w:tc>
          <w:tcPr>
            <w:tcW w:w="1158" w:type="dxa"/>
            <w:tcBorders>
              <w:top w:val="nil"/>
              <w:left w:val="nil"/>
              <w:bottom w:val="single" w:sz="4" w:space="0" w:color="auto"/>
              <w:right w:val="single" w:sz="4" w:space="0" w:color="auto"/>
            </w:tcBorders>
            <w:noWrap/>
            <w:vAlign w:val="bottom"/>
            <w:hideMark/>
          </w:tcPr>
          <w:p w14:paraId="6A09467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89,842%</w:t>
            </w:r>
          </w:p>
        </w:tc>
      </w:tr>
      <w:tr w:rsidR="0097715B" w:rsidRPr="0097715B" w14:paraId="655505AE"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7A1C3A7D"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Alambre Negro Caql 18</w:t>
            </w:r>
          </w:p>
        </w:tc>
        <w:tc>
          <w:tcPr>
            <w:tcW w:w="768" w:type="dxa"/>
            <w:tcBorders>
              <w:top w:val="nil"/>
              <w:left w:val="nil"/>
              <w:bottom w:val="single" w:sz="4" w:space="0" w:color="auto"/>
              <w:right w:val="single" w:sz="4" w:space="0" w:color="auto"/>
            </w:tcBorders>
            <w:noWrap/>
            <w:vAlign w:val="bottom"/>
            <w:hideMark/>
          </w:tcPr>
          <w:p w14:paraId="27FCB989"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Kg</w:t>
            </w:r>
          </w:p>
        </w:tc>
        <w:tc>
          <w:tcPr>
            <w:tcW w:w="1260" w:type="dxa"/>
            <w:tcBorders>
              <w:top w:val="nil"/>
              <w:left w:val="nil"/>
              <w:bottom w:val="single" w:sz="4" w:space="0" w:color="auto"/>
              <w:right w:val="single" w:sz="4" w:space="0" w:color="auto"/>
            </w:tcBorders>
            <w:noWrap/>
            <w:vAlign w:val="bottom"/>
            <w:hideMark/>
          </w:tcPr>
          <w:p w14:paraId="25667FFB"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946,95</w:t>
            </w:r>
          </w:p>
        </w:tc>
        <w:tc>
          <w:tcPr>
            <w:tcW w:w="1296" w:type="dxa"/>
            <w:tcBorders>
              <w:top w:val="nil"/>
              <w:left w:val="nil"/>
              <w:bottom w:val="single" w:sz="4" w:space="0" w:color="auto"/>
              <w:right w:val="single" w:sz="4" w:space="0" w:color="auto"/>
            </w:tcBorders>
            <w:noWrap/>
            <w:vAlign w:val="bottom"/>
            <w:hideMark/>
          </w:tcPr>
          <w:p w14:paraId="68489766"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$ 7.800,00</w:t>
            </w:r>
          </w:p>
        </w:tc>
        <w:tc>
          <w:tcPr>
            <w:tcW w:w="1325" w:type="dxa"/>
            <w:tcBorders>
              <w:top w:val="nil"/>
              <w:left w:val="nil"/>
              <w:bottom w:val="single" w:sz="4" w:space="0" w:color="auto"/>
              <w:right w:val="single" w:sz="4" w:space="0" w:color="auto"/>
            </w:tcBorders>
            <w:noWrap/>
            <w:vAlign w:val="bottom"/>
            <w:hideMark/>
          </w:tcPr>
          <w:p w14:paraId="43E50E6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$ 7.386.210,00</w:t>
            </w:r>
          </w:p>
        </w:tc>
        <w:tc>
          <w:tcPr>
            <w:tcW w:w="1370" w:type="dxa"/>
            <w:tcBorders>
              <w:top w:val="nil"/>
              <w:left w:val="nil"/>
              <w:bottom w:val="single" w:sz="4" w:space="0" w:color="auto"/>
              <w:right w:val="single" w:sz="4" w:space="0" w:color="auto"/>
            </w:tcBorders>
            <w:noWrap/>
            <w:vAlign w:val="bottom"/>
            <w:hideMark/>
          </w:tcPr>
          <w:p w14:paraId="45656F69"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2,343%</w:t>
            </w:r>
          </w:p>
        </w:tc>
        <w:tc>
          <w:tcPr>
            <w:tcW w:w="1158" w:type="dxa"/>
            <w:tcBorders>
              <w:top w:val="nil"/>
              <w:left w:val="nil"/>
              <w:bottom w:val="single" w:sz="4" w:space="0" w:color="auto"/>
              <w:right w:val="single" w:sz="4" w:space="0" w:color="auto"/>
            </w:tcBorders>
            <w:noWrap/>
            <w:vAlign w:val="bottom"/>
            <w:hideMark/>
          </w:tcPr>
          <w:p w14:paraId="5F6FF69E"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92,184%</w:t>
            </w:r>
          </w:p>
        </w:tc>
      </w:tr>
      <w:tr w:rsidR="0097715B" w:rsidRPr="0097715B" w14:paraId="14301653"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09C7CED6"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Concreto 3000 PSI</w:t>
            </w:r>
          </w:p>
        </w:tc>
        <w:tc>
          <w:tcPr>
            <w:tcW w:w="768" w:type="dxa"/>
            <w:tcBorders>
              <w:top w:val="nil"/>
              <w:left w:val="nil"/>
              <w:bottom w:val="single" w:sz="4" w:space="0" w:color="auto"/>
              <w:right w:val="single" w:sz="4" w:space="0" w:color="auto"/>
            </w:tcBorders>
            <w:noWrap/>
            <w:vAlign w:val="bottom"/>
            <w:hideMark/>
          </w:tcPr>
          <w:p w14:paraId="5156AD6D"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m3</w:t>
            </w:r>
          </w:p>
        </w:tc>
        <w:tc>
          <w:tcPr>
            <w:tcW w:w="1260" w:type="dxa"/>
            <w:tcBorders>
              <w:top w:val="nil"/>
              <w:left w:val="nil"/>
              <w:bottom w:val="single" w:sz="4" w:space="0" w:color="auto"/>
              <w:right w:val="single" w:sz="4" w:space="0" w:color="auto"/>
            </w:tcBorders>
            <w:noWrap/>
            <w:vAlign w:val="bottom"/>
            <w:hideMark/>
          </w:tcPr>
          <w:p w14:paraId="05480598"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8,8</w:t>
            </w:r>
          </w:p>
        </w:tc>
        <w:tc>
          <w:tcPr>
            <w:tcW w:w="1296" w:type="dxa"/>
            <w:tcBorders>
              <w:top w:val="nil"/>
              <w:left w:val="nil"/>
              <w:bottom w:val="single" w:sz="4" w:space="0" w:color="auto"/>
              <w:right w:val="single" w:sz="4" w:space="0" w:color="auto"/>
            </w:tcBorders>
            <w:noWrap/>
            <w:vAlign w:val="bottom"/>
            <w:hideMark/>
          </w:tcPr>
          <w:p w14:paraId="370B4746"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$ 785.000,00</w:t>
            </w:r>
          </w:p>
        </w:tc>
        <w:tc>
          <w:tcPr>
            <w:tcW w:w="1325" w:type="dxa"/>
            <w:tcBorders>
              <w:top w:val="nil"/>
              <w:left w:val="nil"/>
              <w:bottom w:val="single" w:sz="4" w:space="0" w:color="auto"/>
              <w:right w:val="single" w:sz="4" w:space="0" w:color="auto"/>
            </w:tcBorders>
            <w:noWrap/>
            <w:vAlign w:val="bottom"/>
            <w:hideMark/>
          </w:tcPr>
          <w:p w14:paraId="46BA24F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$ 6.908.000,00</w:t>
            </w:r>
          </w:p>
        </w:tc>
        <w:tc>
          <w:tcPr>
            <w:tcW w:w="1370" w:type="dxa"/>
            <w:tcBorders>
              <w:top w:val="nil"/>
              <w:left w:val="nil"/>
              <w:bottom w:val="single" w:sz="4" w:space="0" w:color="auto"/>
              <w:right w:val="single" w:sz="4" w:space="0" w:color="auto"/>
            </w:tcBorders>
            <w:noWrap/>
            <w:vAlign w:val="bottom"/>
            <w:hideMark/>
          </w:tcPr>
          <w:p w14:paraId="6E28FE1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2,191%</w:t>
            </w:r>
          </w:p>
        </w:tc>
        <w:tc>
          <w:tcPr>
            <w:tcW w:w="1158" w:type="dxa"/>
            <w:tcBorders>
              <w:top w:val="nil"/>
              <w:left w:val="nil"/>
              <w:bottom w:val="single" w:sz="4" w:space="0" w:color="auto"/>
              <w:right w:val="single" w:sz="4" w:space="0" w:color="auto"/>
            </w:tcBorders>
            <w:noWrap/>
            <w:vAlign w:val="bottom"/>
            <w:hideMark/>
          </w:tcPr>
          <w:p w14:paraId="35A84A1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94,376%</w:t>
            </w:r>
          </w:p>
        </w:tc>
      </w:tr>
      <w:tr w:rsidR="0097715B" w:rsidRPr="0097715B" w14:paraId="70DBAA39"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13D53530"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Madera formaleta </w:t>
            </w:r>
          </w:p>
        </w:tc>
        <w:tc>
          <w:tcPr>
            <w:tcW w:w="768" w:type="dxa"/>
            <w:tcBorders>
              <w:top w:val="nil"/>
              <w:left w:val="nil"/>
              <w:bottom w:val="single" w:sz="4" w:space="0" w:color="auto"/>
              <w:right w:val="single" w:sz="4" w:space="0" w:color="auto"/>
            </w:tcBorders>
            <w:noWrap/>
            <w:vAlign w:val="bottom"/>
            <w:hideMark/>
          </w:tcPr>
          <w:p w14:paraId="75662D67"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und</w:t>
            </w:r>
          </w:p>
        </w:tc>
        <w:tc>
          <w:tcPr>
            <w:tcW w:w="1260" w:type="dxa"/>
            <w:tcBorders>
              <w:top w:val="nil"/>
              <w:left w:val="nil"/>
              <w:bottom w:val="single" w:sz="4" w:space="0" w:color="auto"/>
              <w:right w:val="single" w:sz="4" w:space="0" w:color="auto"/>
            </w:tcBorders>
            <w:noWrap/>
            <w:vAlign w:val="bottom"/>
            <w:hideMark/>
          </w:tcPr>
          <w:p w14:paraId="6BE8C6B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239,1428571</w:t>
            </w:r>
          </w:p>
        </w:tc>
        <w:tc>
          <w:tcPr>
            <w:tcW w:w="1296" w:type="dxa"/>
            <w:tcBorders>
              <w:top w:val="nil"/>
              <w:left w:val="nil"/>
              <w:bottom w:val="single" w:sz="4" w:space="0" w:color="auto"/>
              <w:right w:val="single" w:sz="4" w:space="0" w:color="auto"/>
            </w:tcBorders>
            <w:noWrap/>
            <w:vAlign w:val="bottom"/>
            <w:hideMark/>
          </w:tcPr>
          <w:p w14:paraId="5C1D70D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$ 22.000,00</w:t>
            </w:r>
          </w:p>
        </w:tc>
        <w:tc>
          <w:tcPr>
            <w:tcW w:w="1325" w:type="dxa"/>
            <w:tcBorders>
              <w:top w:val="nil"/>
              <w:left w:val="nil"/>
              <w:bottom w:val="single" w:sz="4" w:space="0" w:color="auto"/>
              <w:right w:val="single" w:sz="4" w:space="0" w:color="auto"/>
            </w:tcBorders>
            <w:noWrap/>
            <w:vAlign w:val="bottom"/>
            <w:hideMark/>
          </w:tcPr>
          <w:p w14:paraId="707DDD4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$ 5.261.142,86</w:t>
            </w:r>
          </w:p>
        </w:tc>
        <w:tc>
          <w:tcPr>
            <w:tcW w:w="1370" w:type="dxa"/>
            <w:tcBorders>
              <w:top w:val="nil"/>
              <w:left w:val="nil"/>
              <w:bottom w:val="single" w:sz="4" w:space="0" w:color="auto"/>
              <w:right w:val="single" w:sz="4" w:space="0" w:color="auto"/>
            </w:tcBorders>
            <w:noWrap/>
            <w:vAlign w:val="bottom"/>
            <w:hideMark/>
          </w:tcPr>
          <w:p w14:paraId="279E3D4A"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1,669%</w:t>
            </w:r>
          </w:p>
        </w:tc>
        <w:tc>
          <w:tcPr>
            <w:tcW w:w="1158" w:type="dxa"/>
            <w:tcBorders>
              <w:top w:val="nil"/>
              <w:left w:val="nil"/>
              <w:bottom w:val="single" w:sz="4" w:space="0" w:color="auto"/>
              <w:right w:val="single" w:sz="4" w:space="0" w:color="auto"/>
            </w:tcBorders>
            <w:noWrap/>
            <w:vAlign w:val="bottom"/>
            <w:hideMark/>
          </w:tcPr>
          <w:p w14:paraId="7CA213B9"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96,045%</w:t>
            </w:r>
          </w:p>
        </w:tc>
      </w:tr>
      <w:tr w:rsidR="0097715B" w:rsidRPr="0097715B" w14:paraId="3BC4CFD9"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361E3D07"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Discos de corte </w:t>
            </w:r>
          </w:p>
        </w:tc>
        <w:tc>
          <w:tcPr>
            <w:tcW w:w="768" w:type="dxa"/>
            <w:tcBorders>
              <w:top w:val="nil"/>
              <w:left w:val="nil"/>
              <w:bottom w:val="single" w:sz="4" w:space="0" w:color="auto"/>
              <w:right w:val="single" w:sz="4" w:space="0" w:color="auto"/>
            </w:tcBorders>
            <w:noWrap/>
            <w:vAlign w:val="bottom"/>
            <w:hideMark/>
          </w:tcPr>
          <w:p w14:paraId="4117F3CF"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Unidad</w:t>
            </w:r>
          </w:p>
        </w:tc>
        <w:tc>
          <w:tcPr>
            <w:tcW w:w="1260" w:type="dxa"/>
            <w:tcBorders>
              <w:top w:val="nil"/>
              <w:left w:val="nil"/>
              <w:bottom w:val="single" w:sz="4" w:space="0" w:color="auto"/>
              <w:right w:val="single" w:sz="4" w:space="0" w:color="auto"/>
            </w:tcBorders>
            <w:noWrap/>
            <w:vAlign w:val="bottom"/>
            <w:hideMark/>
          </w:tcPr>
          <w:p w14:paraId="4EF123D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946,95</w:t>
            </w:r>
          </w:p>
        </w:tc>
        <w:tc>
          <w:tcPr>
            <w:tcW w:w="1296" w:type="dxa"/>
            <w:tcBorders>
              <w:top w:val="nil"/>
              <w:left w:val="nil"/>
              <w:bottom w:val="single" w:sz="4" w:space="0" w:color="auto"/>
              <w:right w:val="single" w:sz="4" w:space="0" w:color="auto"/>
            </w:tcBorders>
            <w:noWrap/>
            <w:vAlign w:val="bottom"/>
            <w:hideMark/>
          </w:tcPr>
          <w:p w14:paraId="13F9C30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$ 5.000,00</w:t>
            </w:r>
          </w:p>
        </w:tc>
        <w:tc>
          <w:tcPr>
            <w:tcW w:w="1325" w:type="dxa"/>
            <w:tcBorders>
              <w:top w:val="nil"/>
              <w:left w:val="nil"/>
              <w:bottom w:val="single" w:sz="4" w:space="0" w:color="auto"/>
              <w:right w:val="single" w:sz="4" w:space="0" w:color="auto"/>
            </w:tcBorders>
            <w:noWrap/>
            <w:vAlign w:val="bottom"/>
            <w:hideMark/>
          </w:tcPr>
          <w:p w14:paraId="6FBCCDE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$ 4.734.750,00</w:t>
            </w:r>
          </w:p>
        </w:tc>
        <w:tc>
          <w:tcPr>
            <w:tcW w:w="1370" w:type="dxa"/>
            <w:tcBorders>
              <w:top w:val="nil"/>
              <w:left w:val="nil"/>
              <w:bottom w:val="single" w:sz="4" w:space="0" w:color="auto"/>
              <w:right w:val="single" w:sz="4" w:space="0" w:color="auto"/>
            </w:tcBorders>
            <w:noWrap/>
            <w:vAlign w:val="bottom"/>
            <w:hideMark/>
          </w:tcPr>
          <w:p w14:paraId="3933B3EA"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1,502%</w:t>
            </w:r>
          </w:p>
        </w:tc>
        <w:tc>
          <w:tcPr>
            <w:tcW w:w="1158" w:type="dxa"/>
            <w:tcBorders>
              <w:top w:val="nil"/>
              <w:left w:val="nil"/>
              <w:bottom w:val="single" w:sz="4" w:space="0" w:color="auto"/>
              <w:right w:val="single" w:sz="4" w:space="0" w:color="auto"/>
            </w:tcBorders>
            <w:noWrap/>
            <w:vAlign w:val="bottom"/>
            <w:hideMark/>
          </w:tcPr>
          <w:p w14:paraId="0F89FD3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97,546%</w:t>
            </w:r>
          </w:p>
        </w:tc>
      </w:tr>
      <w:tr w:rsidR="0097715B" w:rsidRPr="0097715B" w14:paraId="0EA6ABF9"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086684A3"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Conector 5/8</w:t>
            </w:r>
          </w:p>
        </w:tc>
        <w:tc>
          <w:tcPr>
            <w:tcW w:w="768" w:type="dxa"/>
            <w:tcBorders>
              <w:top w:val="nil"/>
              <w:left w:val="nil"/>
              <w:bottom w:val="single" w:sz="4" w:space="0" w:color="auto"/>
              <w:right w:val="single" w:sz="4" w:space="0" w:color="auto"/>
            </w:tcBorders>
            <w:noWrap/>
            <w:vAlign w:val="bottom"/>
            <w:hideMark/>
          </w:tcPr>
          <w:p w14:paraId="5FFB1BA8"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Und</w:t>
            </w:r>
          </w:p>
        </w:tc>
        <w:tc>
          <w:tcPr>
            <w:tcW w:w="1260" w:type="dxa"/>
            <w:tcBorders>
              <w:top w:val="nil"/>
              <w:left w:val="nil"/>
              <w:bottom w:val="single" w:sz="4" w:space="0" w:color="auto"/>
              <w:right w:val="single" w:sz="4" w:space="0" w:color="auto"/>
            </w:tcBorders>
            <w:noWrap/>
            <w:vAlign w:val="bottom"/>
            <w:hideMark/>
          </w:tcPr>
          <w:p w14:paraId="3F60EFF2"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552</w:t>
            </w:r>
          </w:p>
        </w:tc>
        <w:tc>
          <w:tcPr>
            <w:tcW w:w="1296" w:type="dxa"/>
            <w:tcBorders>
              <w:top w:val="nil"/>
              <w:left w:val="nil"/>
              <w:bottom w:val="single" w:sz="4" w:space="0" w:color="auto"/>
              <w:right w:val="single" w:sz="4" w:space="0" w:color="auto"/>
            </w:tcBorders>
            <w:noWrap/>
            <w:vAlign w:val="bottom"/>
            <w:hideMark/>
          </w:tcPr>
          <w:p w14:paraId="04E1F0A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$ 2.800,00</w:t>
            </w:r>
          </w:p>
        </w:tc>
        <w:tc>
          <w:tcPr>
            <w:tcW w:w="1325" w:type="dxa"/>
            <w:tcBorders>
              <w:top w:val="nil"/>
              <w:left w:val="nil"/>
              <w:bottom w:val="single" w:sz="4" w:space="0" w:color="auto"/>
              <w:right w:val="single" w:sz="4" w:space="0" w:color="auto"/>
            </w:tcBorders>
            <w:noWrap/>
            <w:vAlign w:val="bottom"/>
            <w:hideMark/>
          </w:tcPr>
          <w:p w14:paraId="6ADB0DEA"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$ 1.545.600,00</w:t>
            </w:r>
          </w:p>
        </w:tc>
        <w:tc>
          <w:tcPr>
            <w:tcW w:w="1370" w:type="dxa"/>
            <w:tcBorders>
              <w:top w:val="nil"/>
              <w:left w:val="nil"/>
              <w:bottom w:val="single" w:sz="4" w:space="0" w:color="auto"/>
              <w:right w:val="single" w:sz="4" w:space="0" w:color="auto"/>
            </w:tcBorders>
            <w:noWrap/>
            <w:vAlign w:val="bottom"/>
            <w:hideMark/>
          </w:tcPr>
          <w:p w14:paraId="70B1A78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0,490%</w:t>
            </w:r>
          </w:p>
        </w:tc>
        <w:tc>
          <w:tcPr>
            <w:tcW w:w="1158" w:type="dxa"/>
            <w:tcBorders>
              <w:top w:val="nil"/>
              <w:left w:val="nil"/>
              <w:bottom w:val="single" w:sz="4" w:space="0" w:color="auto"/>
              <w:right w:val="single" w:sz="4" w:space="0" w:color="auto"/>
            </w:tcBorders>
            <w:noWrap/>
            <w:vAlign w:val="bottom"/>
            <w:hideMark/>
          </w:tcPr>
          <w:p w14:paraId="6A74672A"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98,037%</w:t>
            </w:r>
          </w:p>
        </w:tc>
      </w:tr>
      <w:tr w:rsidR="0097715B" w:rsidRPr="0097715B" w14:paraId="385BB925"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2B2030A5"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Vareta Pintura Impermeabilizante</w:t>
            </w:r>
          </w:p>
        </w:tc>
        <w:tc>
          <w:tcPr>
            <w:tcW w:w="768" w:type="dxa"/>
            <w:tcBorders>
              <w:top w:val="nil"/>
              <w:left w:val="nil"/>
              <w:bottom w:val="single" w:sz="4" w:space="0" w:color="auto"/>
              <w:right w:val="single" w:sz="4" w:space="0" w:color="auto"/>
            </w:tcBorders>
            <w:noWrap/>
            <w:vAlign w:val="bottom"/>
            <w:hideMark/>
          </w:tcPr>
          <w:p w14:paraId="0CF704D5"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Gl</w:t>
            </w:r>
          </w:p>
        </w:tc>
        <w:tc>
          <w:tcPr>
            <w:tcW w:w="1260" w:type="dxa"/>
            <w:tcBorders>
              <w:top w:val="nil"/>
              <w:left w:val="nil"/>
              <w:bottom w:val="single" w:sz="4" w:space="0" w:color="auto"/>
              <w:right w:val="single" w:sz="4" w:space="0" w:color="auto"/>
            </w:tcBorders>
            <w:noWrap/>
            <w:vAlign w:val="bottom"/>
            <w:hideMark/>
          </w:tcPr>
          <w:p w14:paraId="7B811F8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18</w:t>
            </w:r>
          </w:p>
        </w:tc>
        <w:tc>
          <w:tcPr>
            <w:tcW w:w="1296" w:type="dxa"/>
            <w:tcBorders>
              <w:top w:val="nil"/>
              <w:left w:val="nil"/>
              <w:bottom w:val="single" w:sz="4" w:space="0" w:color="auto"/>
              <w:right w:val="single" w:sz="4" w:space="0" w:color="auto"/>
            </w:tcBorders>
            <w:noWrap/>
            <w:vAlign w:val="bottom"/>
            <w:hideMark/>
          </w:tcPr>
          <w:p w14:paraId="23A2F76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$ 77.900,00</w:t>
            </w:r>
          </w:p>
        </w:tc>
        <w:tc>
          <w:tcPr>
            <w:tcW w:w="1325" w:type="dxa"/>
            <w:tcBorders>
              <w:top w:val="nil"/>
              <w:left w:val="nil"/>
              <w:bottom w:val="single" w:sz="4" w:space="0" w:color="auto"/>
              <w:right w:val="single" w:sz="4" w:space="0" w:color="auto"/>
            </w:tcBorders>
            <w:noWrap/>
            <w:vAlign w:val="bottom"/>
            <w:hideMark/>
          </w:tcPr>
          <w:p w14:paraId="3DF8F16C"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$ 1.402.200,00</w:t>
            </w:r>
          </w:p>
        </w:tc>
        <w:tc>
          <w:tcPr>
            <w:tcW w:w="1370" w:type="dxa"/>
            <w:tcBorders>
              <w:top w:val="nil"/>
              <w:left w:val="nil"/>
              <w:bottom w:val="single" w:sz="4" w:space="0" w:color="auto"/>
              <w:right w:val="single" w:sz="4" w:space="0" w:color="auto"/>
            </w:tcBorders>
            <w:noWrap/>
            <w:vAlign w:val="bottom"/>
            <w:hideMark/>
          </w:tcPr>
          <w:p w14:paraId="1252840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0,445%</w:t>
            </w:r>
          </w:p>
        </w:tc>
        <w:tc>
          <w:tcPr>
            <w:tcW w:w="1158" w:type="dxa"/>
            <w:tcBorders>
              <w:top w:val="nil"/>
              <w:left w:val="nil"/>
              <w:bottom w:val="single" w:sz="4" w:space="0" w:color="auto"/>
              <w:right w:val="single" w:sz="4" w:space="0" w:color="auto"/>
            </w:tcBorders>
            <w:noWrap/>
            <w:vAlign w:val="bottom"/>
            <w:hideMark/>
          </w:tcPr>
          <w:p w14:paraId="029F67B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98,481%</w:t>
            </w:r>
          </w:p>
        </w:tc>
      </w:tr>
      <w:tr w:rsidR="0097715B" w:rsidRPr="0097715B" w14:paraId="27CA8692"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31DA811C"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Concreto 2000 PSI</w:t>
            </w:r>
          </w:p>
        </w:tc>
        <w:tc>
          <w:tcPr>
            <w:tcW w:w="768" w:type="dxa"/>
            <w:tcBorders>
              <w:top w:val="nil"/>
              <w:left w:val="nil"/>
              <w:bottom w:val="single" w:sz="4" w:space="0" w:color="auto"/>
              <w:right w:val="single" w:sz="4" w:space="0" w:color="auto"/>
            </w:tcBorders>
            <w:noWrap/>
            <w:vAlign w:val="bottom"/>
            <w:hideMark/>
          </w:tcPr>
          <w:p w14:paraId="2697D049"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m3</w:t>
            </w:r>
          </w:p>
        </w:tc>
        <w:tc>
          <w:tcPr>
            <w:tcW w:w="1260" w:type="dxa"/>
            <w:tcBorders>
              <w:top w:val="nil"/>
              <w:left w:val="nil"/>
              <w:bottom w:val="single" w:sz="4" w:space="0" w:color="auto"/>
              <w:right w:val="single" w:sz="4" w:space="0" w:color="auto"/>
            </w:tcBorders>
            <w:noWrap/>
            <w:vAlign w:val="bottom"/>
            <w:hideMark/>
          </w:tcPr>
          <w:p w14:paraId="291E547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2,1</w:t>
            </w:r>
          </w:p>
        </w:tc>
        <w:tc>
          <w:tcPr>
            <w:tcW w:w="1296" w:type="dxa"/>
            <w:tcBorders>
              <w:top w:val="nil"/>
              <w:left w:val="nil"/>
              <w:bottom w:val="single" w:sz="4" w:space="0" w:color="auto"/>
              <w:right w:val="single" w:sz="4" w:space="0" w:color="auto"/>
            </w:tcBorders>
            <w:noWrap/>
            <w:vAlign w:val="bottom"/>
            <w:hideMark/>
          </w:tcPr>
          <w:p w14:paraId="0B9A375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$ 650.000,00</w:t>
            </w:r>
          </w:p>
        </w:tc>
        <w:tc>
          <w:tcPr>
            <w:tcW w:w="1325" w:type="dxa"/>
            <w:tcBorders>
              <w:top w:val="nil"/>
              <w:left w:val="nil"/>
              <w:bottom w:val="single" w:sz="4" w:space="0" w:color="auto"/>
              <w:right w:val="single" w:sz="4" w:space="0" w:color="auto"/>
            </w:tcBorders>
            <w:noWrap/>
            <w:vAlign w:val="bottom"/>
            <w:hideMark/>
          </w:tcPr>
          <w:p w14:paraId="3648BDB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$ 1.365.000,00</w:t>
            </w:r>
          </w:p>
        </w:tc>
        <w:tc>
          <w:tcPr>
            <w:tcW w:w="1370" w:type="dxa"/>
            <w:tcBorders>
              <w:top w:val="nil"/>
              <w:left w:val="nil"/>
              <w:bottom w:val="single" w:sz="4" w:space="0" w:color="auto"/>
              <w:right w:val="single" w:sz="4" w:space="0" w:color="auto"/>
            </w:tcBorders>
            <w:noWrap/>
            <w:vAlign w:val="bottom"/>
            <w:hideMark/>
          </w:tcPr>
          <w:p w14:paraId="1FA41F61"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0,433%</w:t>
            </w:r>
          </w:p>
        </w:tc>
        <w:tc>
          <w:tcPr>
            <w:tcW w:w="1158" w:type="dxa"/>
            <w:tcBorders>
              <w:top w:val="nil"/>
              <w:left w:val="nil"/>
              <w:bottom w:val="single" w:sz="4" w:space="0" w:color="auto"/>
              <w:right w:val="single" w:sz="4" w:space="0" w:color="auto"/>
            </w:tcBorders>
            <w:noWrap/>
            <w:vAlign w:val="bottom"/>
            <w:hideMark/>
          </w:tcPr>
          <w:p w14:paraId="7654A1A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98,914%</w:t>
            </w:r>
          </w:p>
        </w:tc>
      </w:tr>
      <w:tr w:rsidR="0097715B" w:rsidRPr="0097715B" w14:paraId="6552D950"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1F994F1B"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Varillones </w:t>
            </w:r>
          </w:p>
        </w:tc>
        <w:tc>
          <w:tcPr>
            <w:tcW w:w="768" w:type="dxa"/>
            <w:tcBorders>
              <w:top w:val="nil"/>
              <w:left w:val="nil"/>
              <w:bottom w:val="single" w:sz="4" w:space="0" w:color="auto"/>
              <w:right w:val="single" w:sz="4" w:space="0" w:color="auto"/>
            </w:tcBorders>
            <w:noWrap/>
            <w:vAlign w:val="bottom"/>
            <w:hideMark/>
          </w:tcPr>
          <w:p w14:paraId="577C7DE6"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und</w:t>
            </w:r>
          </w:p>
        </w:tc>
        <w:tc>
          <w:tcPr>
            <w:tcW w:w="1260" w:type="dxa"/>
            <w:tcBorders>
              <w:top w:val="nil"/>
              <w:left w:val="nil"/>
              <w:bottom w:val="single" w:sz="4" w:space="0" w:color="auto"/>
              <w:right w:val="single" w:sz="4" w:space="0" w:color="auto"/>
            </w:tcBorders>
            <w:noWrap/>
            <w:vAlign w:val="bottom"/>
            <w:hideMark/>
          </w:tcPr>
          <w:p w14:paraId="5DF6B82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174</w:t>
            </w:r>
          </w:p>
        </w:tc>
        <w:tc>
          <w:tcPr>
            <w:tcW w:w="1296" w:type="dxa"/>
            <w:tcBorders>
              <w:top w:val="nil"/>
              <w:left w:val="nil"/>
              <w:bottom w:val="single" w:sz="4" w:space="0" w:color="auto"/>
              <w:right w:val="single" w:sz="4" w:space="0" w:color="auto"/>
            </w:tcBorders>
            <w:noWrap/>
            <w:vAlign w:val="bottom"/>
            <w:hideMark/>
          </w:tcPr>
          <w:p w14:paraId="5D034A3E"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$ 4.500,00</w:t>
            </w:r>
          </w:p>
        </w:tc>
        <w:tc>
          <w:tcPr>
            <w:tcW w:w="1325" w:type="dxa"/>
            <w:tcBorders>
              <w:top w:val="nil"/>
              <w:left w:val="nil"/>
              <w:bottom w:val="single" w:sz="4" w:space="0" w:color="auto"/>
              <w:right w:val="single" w:sz="4" w:space="0" w:color="auto"/>
            </w:tcBorders>
            <w:noWrap/>
            <w:vAlign w:val="bottom"/>
            <w:hideMark/>
          </w:tcPr>
          <w:p w14:paraId="62440E7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$ 783.000,00</w:t>
            </w:r>
          </w:p>
        </w:tc>
        <w:tc>
          <w:tcPr>
            <w:tcW w:w="1370" w:type="dxa"/>
            <w:tcBorders>
              <w:top w:val="nil"/>
              <w:left w:val="nil"/>
              <w:bottom w:val="single" w:sz="4" w:space="0" w:color="auto"/>
              <w:right w:val="single" w:sz="4" w:space="0" w:color="auto"/>
            </w:tcBorders>
            <w:noWrap/>
            <w:vAlign w:val="bottom"/>
            <w:hideMark/>
          </w:tcPr>
          <w:p w14:paraId="67EB617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0,248%</w:t>
            </w:r>
          </w:p>
        </w:tc>
        <w:tc>
          <w:tcPr>
            <w:tcW w:w="1158" w:type="dxa"/>
            <w:tcBorders>
              <w:top w:val="nil"/>
              <w:left w:val="nil"/>
              <w:bottom w:val="single" w:sz="4" w:space="0" w:color="auto"/>
              <w:right w:val="single" w:sz="4" w:space="0" w:color="auto"/>
            </w:tcBorders>
            <w:noWrap/>
            <w:vAlign w:val="bottom"/>
            <w:hideMark/>
          </w:tcPr>
          <w:p w14:paraId="4C07E116"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99,163%</w:t>
            </w:r>
          </w:p>
        </w:tc>
      </w:tr>
      <w:tr w:rsidR="0097715B" w:rsidRPr="0097715B" w14:paraId="27862422"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3667C77A"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Guadua Sobrebasa L=3.0 metros</w:t>
            </w:r>
          </w:p>
        </w:tc>
        <w:tc>
          <w:tcPr>
            <w:tcW w:w="768" w:type="dxa"/>
            <w:tcBorders>
              <w:top w:val="nil"/>
              <w:left w:val="nil"/>
              <w:bottom w:val="single" w:sz="4" w:space="0" w:color="auto"/>
              <w:right w:val="single" w:sz="4" w:space="0" w:color="auto"/>
            </w:tcBorders>
            <w:noWrap/>
            <w:vAlign w:val="bottom"/>
            <w:hideMark/>
          </w:tcPr>
          <w:p w14:paraId="465C5EFF"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ml</w:t>
            </w:r>
          </w:p>
        </w:tc>
        <w:tc>
          <w:tcPr>
            <w:tcW w:w="1260" w:type="dxa"/>
            <w:tcBorders>
              <w:top w:val="nil"/>
              <w:left w:val="nil"/>
              <w:bottom w:val="single" w:sz="4" w:space="0" w:color="auto"/>
              <w:right w:val="single" w:sz="4" w:space="0" w:color="auto"/>
            </w:tcBorders>
            <w:noWrap/>
            <w:vAlign w:val="bottom"/>
            <w:hideMark/>
          </w:tcPr>
          <w:p w14:paraId="60B54802"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108</w:t>
            </w:r>
          </w:p>
        </w:tc>
        <w:tc>
          <w:tcPr>
            <w:tcW w:w="1296" w:type="dxa"/>
            <w:tcBorders>
              <w:top w:val="nil"/>
              <w:left w:val="nil"/>
              <w:bottom w:val="single" w:sz="4" w:space="0" w:color="auto"/>
              <w:right w:val="single" w:sz="4" w:space="0" w:color="auto"/>
            </w:tcBorders>
            <w:noWrap/>
            <w:vAlign w:val="bottom"/>
            <w:hideMark/>
          </w:tcPr>
          <w:p w14:paraId="259859BB"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$ 6.500,00</w:t>
            </w:r>
          </w:p>
        </w:tc>
        <w:tc>
          <w:tcPr>
            <w:tcW w:w="1325" w:type="dxa"/>
            <w:tcBorders>
              <w:top w:val="nil"/>
              <w:left w:val="nil"/>
              <w:bottom w:val="single" w:sz="4" w:space="0" w:color="auto"/>
              <w:right w:val="single" w:sz="4" w:space="0" w:color="auto"/>
            </w:tcBorders>
            <w:noWrap/>
            <w:vAlign w:val="bottom"/>
            <w:hideMark/>
          </w:tcPr>
          <w:p w14:paraId="60B72F14"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$ 702.000,00</w:t>
            </w:r>
          </w:p>
        </w:tc>
        <w:tc>
          <w:tcPr>
            <w:tcW w:w="1370" w:type="dxa"/>
            <w:tcBorders>
              <w:top w:val="nil"/>
              <w:left w:val="nil"/>
              <w:bottom w:val="single" w:sz="4" w:space="0" w:color="auto"/>
              <w:right w:val="single" w:sz="4" w:space="0" w:color="auto"/>
            </w:tcBorders>
            <w:noWrap/>
            <w:vAlign w:val="bottom"/>
            <w:hideMark/>
          </w:tcPr>
          <w:p w14:paraId="6E95EB6E"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0,223%</w:t>
            </w:r>
          </w:p>
        </w:tc>
        <w:tc>
          <w:tcPr>
            <w:tcW w:w="1158" w:type="dxa"/>
            <w:tcBorders>
              <w:top w:val="nil"/>
              <w:left w:val="nil"/>
              <w:bottom w:val="single" w:sz="4" w:space="0" w:color="auto"/>
              <w:right w:val="single" w:sz="4" w:space="0" w:color="auto"/>
            </w:tcBorders>
            <w:noWrap/>
            <w:vAlign w:val="bottom"/>
            <w:hideMark/>
          </w:tcPr>
          <w:p w14:paraId="0875BAA6"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99,385%</w:t>
            </w:r>
          </w:p>
        </w:tc>
      </w:tr>
      <w:tr w:rsidR="0097715B" w:rsidRPr="0097715B" w14:paraId="3BD587CE"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6024FE2C"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Soldadura 7018</w:t>
            </w:r>
          </w:p>
        </w:tc>
        <w:tc>
          <w:tcPr>
            <w:tcW w:w="768" w:type="dxa"/>
            <w:tcBorders>
              <w:top w:val="nil"/>
              <w:left w:val="nil"/>
              <w:bottom w:val="single" w:sz="4" w:space="0" w:color="auto"/>
              <w:right w:val="single" w:sz="4" w:space="0" w:color="auto"/>
            </w:tcBorders>
            <w:noWrap/>
            <w:vAlign w:val="bottom"/>
            <w:hideMark/>
          </w:tcPr>
          <w:p w14:paraId="0637C550"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Kg</w:t>
            </w:r>
          </w:p>
        </w:tc>
        <w:tc>
          <w:tcPr>
            <w:tcW w:w="1260" w:type="dxa"/>
            <w:tcBorders>
              <w:top w:val="nil"/>
              <w:left w:val="nil"/>
              <w:bottom w:val="single" w:sz="4" w:space="0" w:color="auto"/>
              <w:right w:val="single" w:sz="4" w:space="0" w:color="auto"/>
            </w:tcBorders>
            <w:noWrap/>
            <w:vAlign w:val="bottom"/>
            <w:hideMark/>
          </w:tcPr>
          <w:p w14:paraId="2499540C"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27,6</w:t>
            </w:r>
          </w:p>
        </w:tc>
        <w:tc>
          <w:tcPr>
            <w:tcW w:w="1296" w:type="dxa"/>
            <w:tcBorders>
              <w:top w:val="nil"/>
              <w:left w:val="nil"/>
              <w:bottom w:val="single" w:sz="4" w:space="0" w:color="auto"/>
              <w:right w:val="single" w:sz="4" w:space="0" w:color="auto"/>
            </w:tcBorders>
            <w:noWrap/>
            <w:vAlign w:val="bottom"/>
            <w:hideMark/>
          </w:tcPr>
          <w:p w14:paraId="293A1CD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$ 23.000,00</w:t>
            </w:r>
          </w:p>
        </w:tc>
        <w:tc>
          <w:tcPr>
            <w:tcW w:w="1325" w:type="dxa"/>
            <w:tcBorders>
              <w:top w:val="nil"/>
              <w:left w:val="nil"/>
              <w:bottom w:val="single" w:sz="4" w:space="0" w:color="auto"/>
              <w:right w:val="single" w:sz="4" w:space="0" w:color="auto"/>
            </w:tcBorders>
            <w:noWrap/>
            <w:vAlign w:val="bottom"/>
            <w:hideMark/>
          </w:tcPr>
          <w:p w14:paraId="35720F38"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$ 634.800,00</w:t>
            </w:r>
          </w:p>
        </w:tc>
        <w:tc>
          <w:tcPr>
            <w:tcW w:w="1370" w:type="dxa"/>
            <w:tcBorders>
              <w:top w:val="nil"/>
              <w:left w:val="nil"/>
              <w:bottom w:val="single" w:sz="4" w:space="0" w:color="auto"/>
              <w:right w:val="single" w:sz="4" w:space="0" w:color="auto"/>
            </w:tcBorders>
            <w:noWrap/>
            <w:vAlign w:val="bottom"/>
            <w:hideMark/>
          </w:tcPr>
          <w:p w14:paraId="73BEB56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0,201%</w:t>
            </w:r>
          </w:p>
        </w:tc>
        <w:tc>
          <w:tcPr>
            <w:tcW w:w="1158" w:type="dxa"/>
            <w:tcBorders>
              <w:top w:val="nil"/>
              <w:left w:val="nil"/>
              <w:bottom w:val="single" w:sz="4" w:space="0" w:color="auto"/>
              <w:right w:val="single" w:sz="4" w:space="0" w:color="auto"/>
            </w:tcBorders>
            <w:noWrap/>
            <w:vAlign w:val="bottom"/>
            <w:hideMark/>
          </w:tcPr>
          <w:p w14:paraId="7641228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99,587%</w:t>
            </w:r>
          </w:p>
        </w:tc>
      </w:tr>
      <w:tr w:rsidR="0097715B" w:rsidRPr="0097715B" w14:paraId="33F6850D"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09C7B4B1"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Formaleta Steel deck 2"</w:t>
            </w:r>
          </w:p>
        </w:tc>
        <w:tc>
          <w:tcPr>
            <w:tcW w:w="768" w:type="dxa"/>
            <w:tcBorders>
              <w:top w:val="nil"/>
              <w:left w:val="nil"/>
              <w:bottom w:val="single" w:sz="4" w:space="0" w:color="auto"/>
              <w:right w:val="single" w:sz="4" w:space="0" w:color="auto"/>
            </w:tcBorders>
            <w:noWrap/>
            <w:vAlign w:val="bottom"/>
            <w:hideMark/>
          </w:tcPr>
          <w:p w14:paraId="4D6BAF62"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und</w:t>
            </w:r>
          </w:p>
        </w:tc>
        <w:tc>
          <w:tcPr>
            <w:tcW w:w="1260" w:type="dxa"/>
            <w:tcBorders>
              <w:top w:val="nil"/>
              <w:left w:val="nil"/>
              <w:bottom w:val="single" w:sz="4" w:space="0" w:color="auto"/>
              <w:right w:val="single" w:sz="4" w:space="0" w:color="auto"/>
            </w:tcBorders>
            <w:noWrap/>
            <w:vAlign w:val="bottom"/>
            <w:hideMark/>
          </w:tcPr>
          <w:p w14:paraId="37342E9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144,9</w:t>
            </w:r>
          </w:p>
        </w:tc>
        <w:tc>
          <w:tcPr>
            <w:tcW w:w="1296" w:type="dxa"/>
            <w:tcBorders>
              <w:top w:val="nil"/>
              <w:left w:val="nil"/>
              <w:bottom w:val="single" w:sz="4" w:space="0" w:color="auto"/>
              <w:right w:val="single" w:sz="4" w:space="0" w:color="auto"/>
            </w:tcBorders>
            <w:noWrap/>
            <w:vAlign w:val="bottom"/>
            <w:hideMark/>
          </w:tcPr>
          <w:p w14:paraId="67EB8D6C"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$ 3.142,80</w:t>
            </w:r>
          </w:p>
        </w:tc>
        <w:tc>
          <w:tcPr>
            <w:tcW w:w="1325" w:type="dxa"/>
            <w:tcBorders>
              <w:top w:val="nil"/>
              <w:left w:val="nil"/>
              <w:bottom w:val="single" w:sz="4" w:space="0" w:color="auto"/>
              <w:right w:val="single" w:sz="4" w:space="0" w:color="auto"/>
            </w:tcBorders>
            <w:noWrap/>
            <w:vAlign w:val="bottom"/>
            <w:hideMark/>
          </w:tcPr>
          <w:p w14:paraId="529D682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$ 455.391,72</w:t>
            </w:r>
          </w:p>
        </w:tc>
        <w:tc>
          <w:tcPr>
            <w:tcW w:w="1370" w:type="dxa"/>
            <w:tcBorders>
              <w:top w:val="nil"/>
              <w:left w:val="nil"/>
              <w:bottom w:val="single" w:sz="4" w:space="0" w:color="auto"/>
              <w:right w:val="single" w:sz="4" w:space="0" w:color="auto"/>
            </w:tcBorders>
            <w:noWrap/>
            <w:vAlign w:val="bottom"/>
            <w:hideMark/>
          </w:tcPr>
          <w:p w14:paraId="7BB0E2E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0,144%</w:t>
            </w:r>
          </w:p>
        </w:tc>
        <w:tc>
          <w:tcPr>
            <w:tcW w:w="1158" w:type="dxa"/>
            <w:tcBorders>
              <w:top w:val="nil"/>
              <w:left w:val="nil"/>
              <w:bottom w:val="single" w:sz="4" w:space="0" w:color="auto"/>
              <w:right w:val="single" w:sz="4" w:space="0" w:color="auto"/>
            </w:tcBorders>
            <w:noWrap/>
            <w:vAlign w:val="bottom"/>
            <w:hideMark/>
          </w:tcPr>
          <w:p w14:paraId="4BFC9540"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99,731%</w:t>
            </w:r>
          </w:p>
        </w:tc>
      </w:tr>
      <w:tr w:rsidR="0097715B" w:rsidRPr="0097715B" w14:paraId="2B3DBBF0"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135B2488"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xml:space="preserve">Puntillas </w:t>
            </w:r>
          </w:p>
        </w:tc>
        <w:tc>
          <w:tcPr>
            <w:tcW w:w="768" w:type="dxa"/>
            <w:tcBorders>
              <w:top w:val="nil"/>
              <w:left w:val="nil"/>
              <w:bottom w:val="single" w:sz="4" w:space="0" w:color="auto"/>
              <w:right w:val="single" w:sz="4" w:space="0" w:color="auto"/>
            </w:tcBorders>
            <w:noWrap/>
            <w:vAlign w:val="bottom"/>
            <w:hideMark/>
          </w:tcPr>
          <w:p w14:paraId="2A9542F5"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Lb</w:t>
            </w:r>
          </w:p>
        </w:tc>
        <w:tc>
          <w:tcPr>
            <w:tcW w:w="1260" w:type="dxa"/>
            <w:tcBorders>
              <w:top w:val="nil"/>
              <w:left w:val="nil"/>
              <w:bottom w:val="single" w:sz="4" w:space="0" w:color="auto"/>
              <w:right w:val="single" w:sz="4" w:space="0" w:color="auto"/>
            </w:tcBorders>
            <w:noWrap/>
            <w:vAlign w:val="bottom"/>
            <w:hideMark/>
          </w:tcPr>
          <w:p w14:paraId="3B368AC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43,5</w:t>
            </w:r>
          </w:p>
        </w:tc>
        <w:tc>
          <w:tcPr>
            <w:tcW w:w="1296" w:type="dxa"/>
            <w:tcBorders>
              <w:top w:val="nil"/>
              <w:left w:val="nil"/>
              <w:bottom w:val="single" w:sz="4" w:space="0" w:color="auto"/>
              <w:right w:val="single" w:sz="4" w:space="0" w:color="auto"/>
            </w:tcBorders>
            <w:noWrap/>
            <w:vAlign w:val="bottom"/>
            <w:hideMark/>
          </w:tcPr>
          <w:p w14:paraId="3676724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$ 8.500,00</w:t>
            </w:r>
          </w:p>
        </w:tc>
        <w:tc>
          <w:tcPr>
            <w:tcW w:w="1325" w:type="dxa"/>
            <w:tcBorders>
              <w:top w:val="nil"/>
              <w:left w:val="nil"/>
              <w:bottom w:val="single" w:sz="4" w:space="0" w:color="auto"/>
              <w:right w:val="single" w:sz="4" w:space="0" w:color="auto"/>
            </w:tcBorders>
            <w:noWrap/>
            <w:vAlign w:val="bottom"/>
            <w:hideMark/>
          </w:tcPr>
          <w:p w14:paraId="790A9E9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$ 369.750,00</w:t>
            </w:r>
          </w:p>
        </w:tc>
        <w:tc>
          <w:tcPr>
            <w:tcW w:w="1370" w:type="dxa"/>
            <w:tcBorders>
              <w:top w:val="nil"/>
              <w:left w:val="nil"/>
              <w:bottom w:val="single" w:sz="4" w:space="0" w:color="auto"/>
              <w:right w:val="single" w:sz="4" w:space="0" w:color="auto"/>
            </w:tcBorders>
            <w:noWrap/>
            <w:vAlign w:val="bottom"/>
            <w:hideMark/>
          </w:tcPr>
          <w:p w14:paraId="2772619E"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0,117%</w:t>
            </w:r>
          </w:p>
        </w:tc>
        <w:tc>
          <w:tcPr>
            <w:tcW w:w="1158" w:type="dxa"/>
            <w:tcBorders>
              <w:top w:val="nil"/>
              <w:left w:val="nil"/>
              <w:bottom w:val="single" w:sz="4" w:space="0" w:color="auto"/>
              <w:right w:val="single" w:sz="4" w:space="0" w:color="auto"/>
            </w:tcBorders>
            <w:noWrap/>
            <w:vAlign w:val="bottom"/>
            <w:hideMark/>
          </w:tcPr>
          <w:p w14:paraId="6A17B9BF"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99,849%</w:t>
            </w:r>
          </w:p>
        </w:tc>
      </w:tr>
      <w:tr w:rsidR="0097715B" w:rsidRPr="0097715B" w14:paraId="2D688BE8"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7A5FC113"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Alambre Galvanizado Cal 14</w:t>
            </w:r>
          </w:p>
        </w:tc>
        <w:tc>
          <w:tcPr>
            <w:tcW w:w="768" w:type="dxa"/>
            <w:tcBorders>
              <w:top w:val="nil"/>
              <w:left w:val="nil"/>
              <w:bottom w:val="single" w:sz="4" w:space="0" w:color="auto"/>
              <w:right w:val="single" w:sz="4" w:space="0" w:color="auto"/>
            </w:tcBorders>
            <w:noWrap/>
            <w:vAlign w:val="bottom"/>
            <w:hideMark/>
          </w:tcPr>
          <w:p w14:paraId="467EDC67"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Kg</w:t>
            </w:r>
          </w:p>
        </w:tc>
        <w:tc>
          <w:tcPr>
            <w:tcW w:w="1260" w:type="dxa"/>
            <w:tcBorders>
              <w:top w:val="nil"/>
              <w:left w:val="nil"/>
              <w:bottom w:val="single" w:sz="4" w:space="0" w:color="auto"/>
              <w:right w:val="single" w:sz="4" w:space="0" w:color="auto"/>
            </w:tcBorders>
            <w:noWrap/>
            <w:vAlign w:val="bottom"/>
            <w:hideMark/>
          </w:tcPr>
          <w:p w14:paraId="0BDA47D8"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24,0012</w:t>
            </w:r>
          </w:p>
        </w:tc>
        <w:tc>
          <w:tcPr>
            <w:tcW w:w="1296" w:type="dxa"/>
            <w:tcBorders>
              <w:top w:val="nil"/>
              <w:left w:val="nil"/>
              <w:bottom w:val="single" w:sz="4" w:space="0" w:color="auto"/>
              <w:right w:val="single" w:sz="4" w:space="0" w:color="auto"/>
            </w:tcBorders>
            <w:noWrap/>
            <w:vAlign w:val="bottom"/>
            <w:hideMark/>
          </w:tcPr>
          <w:p w14:paraId="5002D69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$ 11.400,00</w:t>
            </w:r>
          </w:p>
        </w:tc>
        <w:tc>
          <w:tcPr>
            <w:tcW w:w="1325" w:type="dxa"/>
            <w:tcBorders>
              <w:top w:val="nil"/>
              <w:left w:val="nil"/>
              <w:bottom w:val="single" w:sz="4" w:space="0" w:color="auto"/>
              <w:right w:val="single" w:sz="4" w:space="0" w:color="auto"/>
            </w:tcBorders>
            <w:noWrap/>
            <w:vAlign w:val="bottom"/>
            <w:hideMark/>
          </w:tcPr>
          <w:p w14:paraId="17EEAC95"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$ 273.613,68</w:t>
            </w:r>
          </w:p>
        </w:tc>
        <w:tc>
          <w:tcPr>
            <w:tcW w:w="1370" w:type="dxa"/>
            <w:tcBorders>
              <w:top w:val="nil"/>
              <w:left w:val="nil"/>
              <w:bottom w:val="single" w:sz="4" w:space="0" w:color="auto"/>
              <w:right w:val="single" w:sz="4" w:space="0" w:color="auto"/>
            </w:tcBorders>
            <w:noWrap/>
            <w:vAlign w:val="bottom"/>
            <w:hideMark/>
          </w:tcPr>
          <w:p w14:paraId="3A5F882D"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0,087%</w:t>
            </w:r>
          </w:p>
        </w:tc>
        <w:tc>
          <w:tcPr>
            <w:tcW w:w="1158" w:type="dxa"/>
            <w:tcBorders>
              <w:top w:val="nil"/>
              <w:left w:val="nil"/>
              <w:bottom w:val="single" w:sz="4" w:space="0" w:color="auto"/>
              <w:right w:val="single" w:sz="4" w:space="0" w:color="auto"/>
            </w:tcBorders>
            <w:noWrap/>
            <w:vAlign w:val="bottom"/>
            <w:hideMark/>
          </w:tcPr>
          <w:p w14:paraId="7DF7FB17"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99,935%</w:t>
            </w:r>
          </w:p>
        </w:tc>
      </w:tr>
      <w:tr w:rsidR="0097715B" w:rsidRPr="0097715B" w14:paraId="561FF5A1" w14:textId="77777777" w:rsidTr="0097715B">
        <w:trPr>
          <w:trHeight w:val="236"/>
        </w:trPr>
        <w:tc>
          <w:tcPr>
            <w:tcW w:w="2339" w:type="dxa"/>
            <w:tcBorders>
              <w:top w:val="nil"/>
              <w:left w:val="single" w:sz="4" w:space="0" w:color="auto"/>
              <w:bottom w:val="single" w:sz="4" w:space="0" w:color="auto"/>
              <w:right w:val="single" w:sz="4" w:space="0" w:color="auto"/>
            </w:tcBorders>
            <w:noWrap/>
            <w:vAlign w:val="bottom"/>
            <w:hideMark/>
          </w:tcPr>
          <w:p w14:paraId="1ECC0226"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Guadua Cepa L 4.0 metros</w:t>
            </w:r>
          </w:p>
        </w:tc>
        <w:tc>
          <w:tcPr>
            <w:tcW w:w="768" w:type="dxa"/>
            <w:tcBorders>
              <w:top w:val="nil"/>
              <w:left w:val="nil"/>
              <w:bottom w:val="single" w:sz="4" w:space="0" w:color="auto"/>
              <w:right w:val="single" w:sz="4" w:space="0" w:color="auto"/>
            </w:tcBorders>
            <w:noWrap/>
            <w:vAlign w:val="bottom"/>
            <w:hideMark/>
          </w:tcPr>
          <w:p w14:paraId="137B2E7E" w14:textId="77777777" w:rsidR="0097715B" w:rsidRPr="0097715B" w:rsidRDefault="0097715B" w:rsidP="0097715B">
            <w:pPr>
              <w:spacing w:after="0" w:line="240" w:lineRule="auto"/>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ml</w:t>
            </w:r>
          </w:p>
        </w:tc>
        <w:tc>
          <w:tcPr>
            <w:tcW w:w="1260" w:type="dxa"/>
            <w:tcBorders>
              <w:top w:val="nil"/>
              <w:left w:val="nil"/>
              <w:bottom w:val="single" w:sz="4" w:space="0" w:color="auto"/>
              <w:right w:val="single" w:sz="4" w:space="0" w:color="auto"/>
            </w:tcBorders>
            <w:noWrap/>
            <w:vAlign w:val="bottom"/>
            <w:hideMark/>
          </w:tcPr>
          <w:p w14:paraId="77B36492"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24,00012</w:t>
            </w:r>
          </w:p>
        </w:tc>
        <w:tc>
          <w:tcPr>
            <w:tcW w:w="1296" w:type="dxa"/>
            <w:tcBorders>
              <w:top w:val="nil"/>
              <w:left w:val="nil"/>
              <w:bottom w:val="single" w:sz="4" w:space="0" w:color="auto"/>
              <w:right w:val="single" w:sz="4" w:space="0" w:color="auto"/>
            </w:tcBorders>
            <w:noWrap/>
            <w:vAlign w:val="bottom"/>
            <w:hideMark/>
          </w:tcPr>
          <w:p w14:paraId="38263C36"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$ 8.500,00</w:t>
            </w:r>
          </w:p>
        </w:tc>
        <w:tc>
          <w:tcPr>
            <w:tcW w:w="1325" w:type="dxa"/>
            <w:tcBorders>
              <w:top w:val="nil"/>
              <w:left w:val="nil"/>
              <w:bottom w:val="single" w:sz="4" w:space="0" w:color="auto"/>
              <w:right w:val="single" w:sz="4" w:space="0" w:color="auto"/>
            </w:tcBorders>
            <w:noWrap/>
            <w:vAlign w:val="bottom"/>
            <w:hideMark/>
          </w:tcPr>
          <w:p w14:paraId="2DE0B12B"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$ 204.001,02</w:t>
            </w:r>
          </w:p>
        </w:tc>
        <w:tc>
          <w:tcPr>
            <w:tcW w:w="1370" w:type="dxa"/>
            <w:tcBorders>
              <w:top w:val="nil"/>
              <w:left w:val="nil"/>
              <w:bottom w:val="single" w:sz="4" w:space="0" w:color="auto"/>
              <w:right w:val="single" w:sz="4" w:space="0" w:color="auto"/>
            </w:tcBorders>
            <w:noWrap/>
            <w:vAlign w:val="bottom"/>
            <w:hideMark/>
          </w:tcPr>
          <w:p w14:paraId="1FF99863"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0,065%</w:t>
            </w:r>
          </w:p>
        </w:tc>
        <w:tc>
          <w:tcPr>
            <w:tcW w:w="1158" w:type="dxa"/>
            <w:tcBorders>
              <w:top w:val="nil"/>
              <w:left w:val="nil"/>
              <w:bottom w:val="single" w:sz="4" w:space="0" w:color="auto"/>
              <w:right w:val="single" w:sz="4" w:space="0" w:color="auto"/>
            </w:tcBorders>
            <w:noWrap/>
            <w:vAlign w:val="bottom"/>
            <w:hideMark/>
          </w:tcPr>
          <w:p w14:paraId="4557D8AB" w14:textId="77777777" w:rsidR="0097715B" w:rsidRPr="0097715B" w:rsidRDefault="0097715B" w:rsidP="0097715B">
            <w:pPr>
              <w:spacing w:after="0" w:line="240" w:lineRule="auto"/>
              <w:jc w:val="right"/>
              <w:rPr>
                <w:rFonts w:ascii="Aptos Narrow" w:eastAsia="Times New Roman" w:hAnsi="Aptos Narrow" w:cs="Times New Roman"/>
                <w:color w:val="000000"/>
                <w:sz w:val="18"/>
                <w:szCs w:val="18"/>
                <w:lang w:val="es-CO" w:eastAsia="es-CO"/>
              </w:rPr>
            </w:pPr>
            <w:r w:rsidRPr="0097715B">
              <w:rPr>
                <w:rFonts w:ascii="Aptos Narrow" w:eastAsia="Times New Roman" w:hAnsi="Aptos Narrow" w:cs="Times New Roman"/>
                <w:color w:val="000000"/>
                <w:sz w:val="18"/>
                <w:szCs w:val="18"/>
                <w:lang w:val="es-CO" w:eastAsia="es-CO"/>
              </w:rPr>
              <w:t>100,000%</w:t>
            </w:r>
          </w:p>
        </w:tc>
      </w:tr>
    </w:tbl>
    <w:p w14:paraId="715CF859" w14:textId="77777777" w:rsidR="002D45C8" w:rsidRDefault="002D45C8" w:rsidP="002D45C8">
      <w:pPr>
        <w:tabs>
          <w:tab w:val="left" w:pos="1134"/>
        </w:tabs>
        <w:spacing w:after="0" w:line="240" w:lineRule="auto"/>
        <w:contextualSpacing/>
        <w:jc w:val="both"/>
        <w:rPr>
          <w:rFonts w:ascii="Arial Narrow" w:eastAsia="Arial" w:hAnsi="Arial Narrow" w:cs="Arial"/>
          <w:iCs/>
          <w:color w:val="000000"/>
          <w:sz w:val="20"/>
          <w:szCs w:val="20"/>
          <w:lang w:val="es-CO"/>
        </w:rPr>
      </w:pPr>
    </w:p>
    <w:p w14:paraId="45389089" w14:textId="77777777" w:rsidR="008509E8" w:rsidRPr="00BB0C63" w:rsidRDefault="008509E8" w:rsidP="00440605">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0EFF464C" w14:textId="0D807510" w:rsidR="00E96FF2" w:rsidRDefault="00440605" w:rsidP="00E96FF2">
      <w:pPr>
        <w:numPr>
          <w:ilvl w:val="0"/>
          <w:numId w:val="1"/>
        </w:numPr>
        <w:tabs>
          <w:tab w:val="left" w:pos="1134"/>
        </w:tabs>
        <w:spacing w:after="0" w:line="240" w:lineRule="auto"/>
        <w:contextualSpacing/>
        <w:jc w:val="both"/>
        <w:rPr>
          <w:rFonts w:ascii="Arial Narrow" w:eastAsia="Arial" w:hAnsi="Arial Narrow" w:cs="Arial"/>
          <w:iCs/>
          <w:color w:val="000000"/>
          <w:sz w:val="20"/>
          <w:szCs w:val="20"/>
          <w:lang w:val="es-CO"/>
        </w:rPr>
      </w:pPr>
      <w:r w:rsidRPr="00BB0C63">
        <w:rPr>
          <w:rFonts w:ascii="Arial Narrow" w:eastAsia="Arial" w:hAnsi="Arial Narrow"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EBEADA5" w14:textId="77777777" w:rsidR="004B4EB3" w:rsidRDefault="004B4EB3" w:rsidP="001210E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6BA8D678" w14:textId="47476739" w:rsidR="001210ED" w:rsidRDefault="001210ED" w:rsidP="001210ED">
      <w:pPr>
        <w:tabs>
          <w:tab w:val="left" w:pos="1134"/>
        </w:tabs>
        <w:spacing w:after="0" w:line="240" w:lineRule="auto"/>
        <w:ind w:left="502"/>
        <w:contextualSpacing/>
        <w:jc w:val="both"/>
        <w:rPr>
          <w:rFonts w:ascii="Arial Narrow" w:eastAsia="Arial" w:hAnsi="Arial Narrow" w:cs="Arial"/>
          <w:iCs/>
          <w:color w:val="000000"/>
          <w:sz w:val="20"/>
          <w:szCs w:val="20"/>
          <w:lang w:val="es-CO"/>
        </w:rPr>
      </w:pPr>
      <w:r>
        <w:rPr>
          <w:rFonts w:ascii="Arial Narrow" w:eastAsia="Arial" w:hAnsi="Arial Narrow" w:cs="Arial"/>
          <w:iCs/>
          <w:color w:val="000000"/>
          <w:sz w:val="20"/>
          <w:szCs w:val="20"/>
          <w:lang w:val="es-CO"/>
        </w:rPr>
        <w:t xml:space="preserve">El promedio de los bienes identificados </w:t>
      </w:r>
      <w:r w:rsidR="004E2F12">
        <w:rPr>
          <w:rFonts w:ascii="Arial Narrow" w:eastAsia="Arial" w:hAnsi="Arial Narrow" w:cs="Arial"/>
          <w:iCs/>
          <w:color w:val="000000"/>
          <w:sz w:val="20"/>
          <w:szCs w:val="20"/>
          <w:lang w:val="es-CO"/>
        </w:rPr>
        <w:t>es 9</w:t>
      </w:r>
      <w:r w:rsidR="004B4EB3">
        <w:rPr>
          <w:rFonts w:ascii="Arial Narrow" w:eastAsia="Arial" w:hAnsi="Arial Narrow" w:cs="Arial"/>
          <w:iCs/>
          <w:color w:val="000000"/>
          <w:sz w:val="20"/>
          <w:szCs w:val="20"/>
          <w:lang w:val="es-CO"/>
        </w:rPr>
        <w:t>5.</w:t>
      </w:r>
      <w:r w:rsidR="005E0A70">
        <w:rPr>
          <w:rFonts w:ascii="Arial Narrow" w:eastAsia="Arial" w:hAnsi="Arial Narrow" w:cs="Arial"/>
          <w:iCs/>
          <w:color w:val="000000"/>
          <w:sz w:val="20"/>
          <w:szCs w:val="20"/>
          <w:lang w:val="es-CO"/>
        </w:rPr>
        <w:t>8</w:t>
      </w:r>
      <w:r w:rsidR="004E2F12">
        <w:rPr>
          <w:rFonts w:ascii="Arial Narrow" w:eastAsia="Arial" w:hAnsi="Arial Narrow" w:cs="Arial"/>
          <w:iCs/>
          <w:color w:val="000000"/>
          <w:sz w:val="20"/>
          <w:szCs w:val="20"/>
          <w:lang w:val="es-CO"/>
        </w:rPr>
        <w:t>%</w:t>
      </w:r>
    </w:p>
    <w:p w14:paraId="2BA9452E" w14:textId="77777777" w:rsidR="00E76528" w:rsidRDefault="00E76528" w:rsidP="001210E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26ABD618" w14:textId="77777777" w:rsidR="005E0A70" w:rsidRDefault="005E0A70" w:rsidP="001210ED">
      <w:pPr>
        <w:tabs>
          <w:tab w:val="left" w:pos="1134"/>
        </w:tabs>
        <w:spacing w:after="0" w:line="240" w:lineRule="auto"/>
        <w:ind w:left="502"/>
        <w:contextualSpacing/>
        <w:jc w:val="both"/>
        <w:rPr>
          <w:rFonts w:ascii="Arial Narrow" w:eastAsia="Arial" w:hAnsi="Arial Narrow" w:cs="Arial"/>
          <w:iCs/>
          <w:color w:val="000000"/>
          <w:sz w:val="20"/>
          <w:szCs w:val="20"/>
          <w:lang w:val="es-CO"/>
        </w:rPr>
      </w:pPr>
    </w:p>
    <w:tbl>
      <w:tblPr>
        <w:tblW w:w="9563" w:type="dxa"/>
        <w:tblCellMar>
          <w:left w:w="70" w:type="dxa"/>
          <w:right w:w="70" w:type="dxa"/>
        </w:tblCellMar>
        <w:tblLook w:val="04A0" w:firstRow="1" w:lastRow="0" w:firstColumn="1" w:lastColumn="0" w:noHBand="0" w:noVBand="1"/>
      </w:tblPr>
      <w:tblGrid>
        <w:gridCol w:w="2370"/>
        <w:gridCol w:w="775"/>
        <w:gridCol w:w="1276"/>
        <w:gridCol w:w="1313"/>
        <w:gridCol w:w="1276"/>
        <w:gridCol w:w="1383"/>
        <w:gridCol w:w="1170"/>
      </w:tblGrid>
      <w:tr w:rsidR="00AB7A1D" w:rsidRPr="00AB7A1D" w14:paraId="2677900B" w14:textId="77777777" w:rsidTr="00AB7A1D">
        <w:trPr>
          <w:trHeight w:val="244"/>
        </w:trPr>
        <w:tc>
          <w:tcPr>
            <w:tcW w:w="2370"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6FF7FAD3"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INSUMO</w:t>
            </w:r>
          </w:p>
        </w:tc>
        <w:tc>
          <w:tcPr>
            <w:tcW w:w="775" w:type="dxa"/>
            <w:tcBorders>
              <w:top w:val="single" w:sz="4" w:space="0" w:color="auto"/>
              <w:left w:val="nil"/>
              <w:bottom w:val="single" w:sz="4" w:space="0" w:color="auto"/>
              <w:right w:val="single" w:sz="4" w:space="0" w:color="auto"/>
            </w:tcBorders>
            <w:shd w:val="clear" w:color="000000" w:fill="DAE9F8"/>
            <w:noWrap/>
            <w:vAlign w:val="bottom"/>
            <w:hideMark/>
          </w:tcPr>
          <w:p w14:paraId="175E5954"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UNIDAD</w:t>
            </w:r>
          </w:p>
        </w:tc>
        <w:tc>
          <w:tcPr>
            <w:tcW w:w="1276" w:type="dxa"/>
            <w:tcBorders>
              <w:top w:val="single" w:sz="4" w:space="0" w:color="auto"/>
              <w:left w:val="nil"/>
              <w:bottom w:val="single" w:sz="4" w:space="0" w:color="auto"/>
              <w:right w:val="single" w:sz="4" w:space="0" w:color="auto"/>
            </w:tcBorders>
            <w:shd w:val="clear" w:color="000000" w:fill="DAE9F8"/>
            <w:noWrap/>
            <w:vAlign w:val="bottom"/>
            <w:hideMark/>
          </w:tcPr>
          <w:p w14:paraId="1995BBEB"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CANTIDAD TOTAL</w:t>
            </w:r>
          </w:p>
        </w:tc>
        <w:tc>
          <w:tcPr>
            <w:tcW w:w="1313" w:type="dxa"/>
            <w:tcBorders>
              <w:top w:val="single" w:sz="4" w:space="0" w:color="auto"/>
              <w:left w:val="nil"/>
              <w:bottom w:val="single" w:sz="4" w:space="0" w:color="auto"/>
              <w:right w:val="single" w:sz="4" w:space="0" w:color="auto"/>
            </w:tcBorders>
            <w:shd w:val="clear" w:color="000000" w:fill="DAE9F8"/>
            <w:noWrap/>
            <w:vAlign w:val="bottom"/>
            <w:hideMark/>
          </w:tcPr>
          <w:p w14:paraId="2056D607"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PRECIO UNITARIO</w:t>
            </w:r>
          </w:p>
        </w:tc>
        <w:tc>
          <w:tcPr>
            <w:tcW w:w="1276" w:type="dxa"/>
            <w:tcBorders>
              <w:top w:val="single" w:sz="4" w:space="0" w:color="auto"/>
              <w:left w:val="nil"/>
              <w:bottom w:val="single" w:sz="4" w:space="0" w:color="auto"/>
              <w:right w:val="single" w:sz="4" w:space="0" w:color="auto"/>
            </w:tcBorders>
            <w:shd w:val="clear" w:color="000000" w:fill="DAE9F8"/>
            <w:noWrap/>
            <w:vAlign w:val="bottom"/>
            <w:hideMark/>
          </w:tcPr>
          <w:p w14:paraId="3E5D921A"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VALOR PARCIAL</w:t>
            </w:r>
          </w:p>
        </w:tc>
        <w:tc>
          <w:tcPr>
            <w:tcW w:w="1383" w:type="dxa"/>
            <w:tcBorders>
              <w:top w:val="single" w:sz="4" w:space="0" w:color="auto"/>
              <w:left w:val="nil"/>
              <w:bottom w:val="single" w:sz="4" w:space="0" w:color="auto"/>
              <w:right w:val="single" w:sz="4" w:space="0" w:color="auto"/>
            </w:tcBorders>
            <w:shd w:val="clear" w:color="000000" w:fill="DAE9F8"/>
            <w:noWrap/>
            <w:vAlign w:val="bottom"/>
            <w:hideMark/>
          </w:tcPr>
          <w:p w14:paraId="26BAB4D5"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 PARTICIPACION</w:t>
            </w:r>
          </w:p>
        </w:tc>
        <w:tc>
          <w:tcPr>
            <w:tcW w:w="1170" w:type="dxa"/>
            <w:tcBorders>
              <w:top w:val="single" w:sz="4" w:space="0" w:color="auto"/>
              <w:left w:val="nil"/>
              <w:bottom w:val="single" w:sz="4" w:space="0" w:color="auto"/>
              <w:right w:val="single" w:sz="4" w:space="0" w:color="auto"/>
            </w:tcBorders>
            <w:shd w:val="clear" w:color="000000" w:fill="DAE9F8"/>
            <w:noWrap/>
            <w:vAlign w:val="bottom"/>
            <w:hideMark/>
          </w:tcPr>
          <w:p w14:paraId="63B80A7F" w14:textId="77777777" w:rsidR="00AB7A1D" w:rsidRPr="00AB7A1D" w:rsidRDefault="00AB7A1D" w:rsidP="00AB7A1D">
            <w:pPr>
              <w:spacing w:after="0" w:line="240" w:lineRule="auto"/>
              <w:rPr>
                <w:rFonts w:ascii="Aptos Narrow" w:eastAsia="Times New Roman" w:hAnsi="Aptos Narrow" w:cs="Times New Roman"/>
                <w:b/>
                <w:bCs/>
                <w:color w:val="000000"/>
                <w:sz w:val="18"/>
                <w:szCs w:val="18"/>
                <w:lang w:val="es-CO" w:eastAsia="es-CO"/>
              </w:rPr>
            </w:pPr>
            <w:r w:rsidRPr="00AB7A1D">
              <w:rPr>
                <w:rFonts w:ascii="Aptos Narrow" w:eastAsia="Times New Roman" w:hAnsi="Aptos Narrow" w:cs="Times New Roman"/>
                <w:b/>
                <w:bCs/>
                <w:color w:val="000000"/>
                <w:sz w:val="18"/>
                <w:szCs w:val="18"/>
                <w:lang w:val="es-CO" w:eastAsia="es-CO"/>
              </w:rPr>
              <w:t>% ACUMULADO</w:t>
            </w:r>
          </w:p>
        </w:tc>
      </w:tr>
      <w:tr w:rsidR="00AB7A1D" w:rsidRPr="00AB7A1D" w14:paraId="7789F156"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53DDAAAB"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Concreto Fuste </w:t>
            </w:r>
          </w:p>
        </w:tc>
        <w:tc>
          <w:tcPr>
            <w:tcW w:w="775" w:type="dxa"/>
            <w:tcBorders>
              <w:top w:val="nil"/>
              <w:left w:val="nil"/>
              <w:bottom w:val="single" w:sz="4" w:space="0" w:color="auto"/>
              <w:right w:val="single" w:sz="4" w:space="0" w:color="auto"/>
            </w:tcBorders>
            <w:noWrap/>
            <w:vAlign w:val="bottom"/>
            <w:hideMark/>
          </w:tcPr>
          <w:p w14:paraId="79E9568E"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m3</w:t>
            </w:r>
          </w:p>
        </w:tc>
        <w:tc>
          <w:tcPr>
            <w:tcW w:w="1276" w:type="dxa"/>
            <w:tcBorders>
              <w:top w:val="nil"/>
              <w:left w:val="nil"/>
              <w:bottom w:val="single" w:sz="4" w:space="0" w:color="auto"/>
              <w:right w:val="single" w:sz="4" w:space="0" w:color="auto"/>
            </w:tcBorders>
            <w:noWrap/>
            <w:vAlign w:val="bottom"/>
            <w:hideMark/>
          </w:tcPr>
          <w:p w14:paraId="07AA9022"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53,235</w:t>
            </w:r>
          </w:p>
        </w:tc>
        <w:tc>
          <w:tcPr>
            <w:tcW w:w="1313" w:type="dxa"/>
            <w:tcBorders>
              <w:top w:val="nil"/>
              <w:left w:val="nil"/>
              <w:bottom w:val="single" w:sz="4" w:space="0" w:color="auto"/>
              <w:right w:val="single" w:sz="4" w:space="0" w:color="auto"/>
            </w:tcBorders>
            <w:noWrap/>
            <w:vAlign w:val="bottom"/>
            <w:hideMark/>
          </w:tcPr>
          <w:p w14:paraId="3568164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$ 920.000,00</w:t>
            </w:r>
          </w:p>
        </w:tc>
        <w:tc>
          <w:tcPr>
            <w:tcW w:w="1276" w:type="dxa"/>
            <w:tcBorders>
              <w:top w:val="nil"/>
              <w:left w:val="nil"/>
              <w:bottom w:val="single" w:sz="4" w:space="0" w:color="auto"/>
              <w:right w:val="single" w:sz="4" w:space="0" w:color="auto"/>
            </w:tcBorders>
            <w:noWrap/>
            <w:vAlign w:val="bottom"/>
            <w:hideMark/>
          </w:tcPr>
          <w:p w14:paraId="752BAF4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$ 48.976.200,00</w:t>
            </w:r>
          </w:p>
        </w:tc>
        <w:tc>
          <w:tcPr>
            <w:tcW w:w="1383" w:type="dxa"/>
            <w:tcBorders>
              <w:top w:val="nil"/>
              <w:left w:val="nil"/>
              <w:bottom w:val="single" w:sz="4" w:space="0" w:color="auto"/>
              <w:right w:val="single" w:sz="4" w:space="0" w:color="auto"/>
            </w:tcBorders>
            <w:noWrap/>
            <w:vAlign w:val="bottom"/>
            <w:hideMark/>
          </w:tcPr>
          <w:p w14:paraId="27EF4E6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15,535%</w:t>
            </w:r>
          </w:p>
        </w:tc>
        <w:tc>
          <w:tcPr>
            <w:tcW w:w="1170" w:type="dxa"/>
            <w:tcBorders>
              <w:top w:val="nil"/>
              <w:left w:val="nil"/>
              <w:bottom w:val="single" w:sz="4" w:space="0" w:color="auto"/>
              <w:right w:val="single" w:sz="4" w:space="0" w:color="auto"/>
            </w:tcBorders>
            <w:noWrap/>
            <w:vAlign w:val="bottom"/>
            <w:hideMark/>
          </w:tcPr>
          <w:p w14:paraId="22A037D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82,148%</w:t>
            </w:r>
          </w:p>
        </w:tc>
      </w:tr>
      <w:tr w:rsidR="00AB7A1D" w:rsidRPr="00AB7A1D" w14:paraId="76018645"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01FC7B17"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Concreto Anillosn </w:t>
            </w:r>
          </w:p>
        </w:tc>
        <w:tc>
          <w:tcPr>
            <w:tcW w:w="775" w:type="dxa"/>
            <w:tcBorders>
              <w:top w:val="nil"/>
              <w:left w:val="nil"/>
              <w:bottom w:val="single" w:sz="4" w:space="0" w:color="auto"/>
              <w:right w:val="single" w:sz="4" w:space="0" w:color="auto"/>
            </w:tcBorders>
            <w:noWrap/>
            <w:vAlign w:val="bottom"/>
            <w:hideMark/>
          </w:tcPr>
          <w:p w14:paraId="4E0AC4CC"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m3</w:t>
            </w:r>
          </w:p>
        </w:tc>
        <w:tc>
          <w:tcPr>
            <w:tcW w:w="1276" w:type="dxa"/>
            <w:tcBorders>
              <w:top w:val="nil"/>
              <w:left w:val="nil"/>
              <w:bottom w:val="single" w:sz="4" w:space="0" w:color="auto"/>
              <w:right w:val="single" w:sz="4" w:space="0" w:color="auto"/>
            </w:tcBorders>
            <w:noWrap/>
            <w:vAlign w:val="bottom"/>
            <w:hideMark/>
          </w:tcPr>
          <w:p w14:paraId="0E2C9CB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17,6</w:t>
            </w:r>
          </w:p>
        </w:tc>
        <w:tc>
          <w:tcPr>
            <w:tcW w:w="1313" w:type="dxa"/>
            <w:tcBorders>
              <w:top w:val="nil"/>
              <w:left w:val="nil"/>
              <w:bottom w:val="single" w:sz="4" w:space="0" w:color="auto"/>
              <w:right w:val="single" w:sz="4" w:space="0" w:color="auto"/>
            </w:tcBorders>
            <w:noWrap/>
            <w:vAlign w:val="bottom"/>
            <w:hideMark/>
          </w:tcPr>
          <w:p w14:paraId="60857B83"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$ 785.000,00</w:t>
            </w:r>
          </w:p>
        </w:tc>
        <w:tc>
          <w:tcPr>
            <w:tcW w:w="1276" w:type="dxa"/>
            <w:tcBorders>
              <w:top w:val="nil"/>
              <w:left w:val="nil"/>
              <w:bottom w:val="single" w:sz="4" w:space="0" w:color="auto"/>
              <w:right w:val="single" w:sz="4" w:space="0" w:color="auto"/>
            </w:tcBorders>
            <w:noWrap/>
            <w:vAlign w:val="bottom"/>
            <w:hideMark/>
          </w:tcPr>
          <w:p w14:paraId="7BE038A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$ 13.816.000,00</w:t>
            </w:r>
          </w:p>
        </w:tc>
        <w:tc>
          <w:tcPr>
            <w:tcW w:w="1383" w:type="dxa"/>
            <w:tcBorders>
              <w:top w:val="nil"/>
              <w:left w:val="nil"/>
              <w:bottom w:val="single" w:sz="4" w:space="0" w:color="auto"/>
              <w:right w:val="single" w:sz="4" w:space="0" w:color="auto"/>
            </w:tcBorders>
            <w:noWrap/>
            <w:vAlign w:val="bottom"/>
            <w:hideMark/>
          </w:tcPr>
          <w:p w14:paraId="63EAB70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4,382%</w:t>
            </w:r>
          </w:p>
        </w:tc>
        <w:tc>
          <w:tcPr>
            <w:tcW w:w="1170" w:type="dxa"/>
            <w:tcBorders>
              <w:top w:val="nil"/>
              <w:left w:val="nil"/>
              <w:bottom w:val="single" w:sz="4" w:space="0" w:color="auto"/>
              <w:right w:val="single" w:sz="4" w:space="0" w:color="auto"/>
            </w:tcBorders>
            <w:noWrap/>
            <w:vAlign w:val="bottom"/>
            <w:hideMark/>
          </w:tcPr>
          <w:p w14:paraId="3E7DAA78"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86,531%</w:t>
            </w:r>
          </w:p>
        </w:tc>
      </w:tr>
      <w:tr w:rsidR="00AB7A1D" w:rsidRPr="00AB7A1D" w14:paraId="46AF29E3"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33890C9D"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n-US" w:eastAsia="es-CO"/>
              </w:rPr>
            </w:pPr>
            <w:r w:rsidRPr="00AB7A1D">
              <w:rPr>
                <w:rFonts w:ascii="Aptos Narrow" w:eastAsia="Times New Roman" w:hAnsi="Aptos Narrow" w:cs="Times New Roman"/>
                <w:color w:val="000000"/>
                <w:sz w:val="18"/>
                <w:szCs w:val="18"/>
                <w:lang w:val="en-US" w:eastAsia="es-CO"/>
              </w:rPr>
              <w:t>Lamina Steel deck cal 20 x 2"</w:t>
            </w:r>
          </w:p>
        </w:tc>
        <w:tc>
          <w:tcPr>
            <w:tcW w:w="775" w:type="dxa"/>
            <w:tcBorders>
              <w:top w:val="nil"/>
              <w:left w:val="nil"/>
              <w:bottom w:val="single" w:sz="4" w:space="0" w:color="auto"/>
              <w:right w:val="single" w:sz="4" w:space="0" w:color="auto"/>
            </w:tcBorders>
            <w:noWrap/>
            <w:vAlign w:val="bottom"/>
            <w:hideMark/>
          </w:tcPr>
          <w:p w14:paraId="2BB5AD24"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und</w:t>
            </w:r>
          </w:p>
        </w:tc>
        <w:tc>
          <w:tcPr>
            <w:tcW w:w="1276" w:type="dxa"/>
            <w:tcBorders>
              <w:top w:val="nil"/>
              <w:left w:val="nil"/>
              <w:bottom w:val="single" w:sz="4" w:space="0" w:color="auto"/>
              <w:right w:val="single" w:sz="4" w:space="0" w:color="auto"/>
            </w:tcBorders>
            <w:noWrap/>
            <w:vAlign w:val="bottom"/>
            <w:hideMark/>
          </w:tcPr>
          <w:p w14:paraId="73C00A34"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138</w:t>
            </w:r>
          </w:p>
        </w:tc>
        <w:tc>
          <w:tcPr>
            <w:tcW w:w="1313" w:type="dxa"/>
            <w:tcBorders>
              <w:top w:val="nil"/>
              <w:left w:val="nil"/>
              <w:bottom w:val="single" w:sz="4" w:space="0" w:color="auto"/>
              <w:right w:val="single" w:sz="4" w:space="0" w:color="auto"/>
            </w:tcBorders>
            <w:noWrap/>
            <w:vAlign w:val="bottom"/>
            <w:hideMark/>
          </w:tcPr>
          <w:p w14:paraId="29545BB6"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$ 75.638,89</w:t>
            </w:r>
          </w:p>
        </w:tc>
        <w:tc>
          <w:tcPr>
            <w:tcW w:w="1276" w:type="dxa"/>
            <w:tcBorders>
              <w:top w:val="nil"/>
              <w:left w:val="nil"/>
              <w:bottom w:val="single" w:sz="4" w:space="0" w:color="auto"/>
              <w:right w:val="single" w:sz="4" w:space="0" w:color="auto"/>
            </w:tcBorders>
            <w:noWrap/>
            <w:vAlign w:val="bottom"/>
            <w:hideMark/>
          </w:tcPr>
          <w:p w14:paraId="244F217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$ 10.438.166,67</w:t>
            </w:r>
          </w:p>
        </w:tc>
        <w:tc>
          <w:tcPr>
            <w:tcW w:w="1383" w:type="dxa"/>
            <w:tcBorders>
              <w:top w:val="nil"/>
              <w:left w:val="nil"/>
              <w:bottom w:val="single" w:sz="4" w:space="0" w:color="auto"/>
              <w:right w:val="single" w:sz="4" w:space="0" w:color="auto"/>
            </w:tcBorders>
            <w:noWrap/>
            <w:vAlign w:val="bottom"/>
            <w:hideMark/>
          </w:tcPr>
          <w:p w14:paraId="0AC3D5F5"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3,311%</w:t>
            </w:r>
          </w:p>
        </w:tc>
        <w:tc>
          <w:tcPr>
            <w:tcW w:w="1170" w:type="dxa"/>
            <w:tcBorders>
              <w:top w:val="nil"/>
              <w:left w:val="nil"/>
              <w:bottom w:val="single" w:sz="4" w:space="0" w:color="auto"/>
              <w:right w:val="single" w:sz="4" w:space="0" w:color="auto"/>
            </w:tcBorders>
            <w:noWrap/>
            <w:vAlign w:val="bottom"/>
            <w:hideMark/>
          </w:tcPr>
          <w:p w14:paraId="15F3D7E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89,842%</w:t>
            </w:r>
          </w:p>
        </w:tc>
      </w:tr>
      <w:tr w:rsidR="00AB7A1D" w:rsidRPr="00AB7A1D" w14:paraId="250F0E79"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48E6C94C"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Alambre Negro Caql 18</w:t>
            </w:r>
          </w:p>
        </w:tc>
        <w:tc>
          <w:tcPr>
            <w:tcW w:w="775" w:type="dxa"/>
            <w:tcBorders>
              <w:top w:val="nil"/>
              <w:left w:val="nil"/>
              <w:bottom w:val="single" w:sz="4" w:space="0" w:color="auto"/>
              <w:right w:val="single" w:sz="4" w:space="0" w:color="auto"/>
            </w:tcBorders>
            <w:noWrap/>
            <w:vAlign w:val="bottom"/>
            <w:hideMark/>
          </w:tcPr>
          <w:p w14:paraId="58C54EA9"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Kg</w:t>
            </w:r>
          </w:p>
        </w:tc>
        <w:tc>
          <w:tcPr>
            <w:tcW w:w="1276" w:type="dxa"/>
            <w:tcBorders>
              <w:top w:val="nil"/>
              <w:left w:val="nil"/>
              <w:bottom w:val="single" w:sz="4" w:space="0" w:color="auto"/>
              <w:right w:val="single" w:sz="4" w:space="0" w:color="auto"/>
            </w:tcBorders>
            <w:noWrap/>
            <w:vAlign w:val="bottom"/>
            <w:hideMark/>
          </w:tcPr>
          <w:p w14:paraId="2467925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946,95</w:t>
            </w:r>
          </w:p>
        </w:tc>
        <w:tc>
          <w:tcPr>
            <w:tcW w:w="1313" w:type="dxa"/>
            <w:tcBorders>
              <w:top w:val="nil"/>
              <w:left w:val="nil"/>
              <w:bottom w:val="single" w:sz="4" w:space="0" w:color="auto"/>
              <w:right w:val="single" w:sz="4" w:space="0" w:color="auto"/>
            </w:tcBorders>
            <w:noWrap/>
            <w:vAlign w:val="bottom"/>
            <w:hideMark/>
          </w:tcPr>
          <w:p w14:paraId="34670C5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$ 7.800,00</w:t>
            </w:r>
          </w:p>
        </w:tc>
        <w:tc>
          <w:tcPr>
            <w:tcW w:w="1276" w:type="dxa"/>
            <w:tcBorders>
              <w:top w:val="nil"/>
              <w:left w:val="nil"/>
              <w:bottom w:val="single" w:sz="4" w:space="0" w:color="auto"/>
              <w:right w:val="single" w:sz="4" w:space="0" w:color="auto"/>
            </w:tcBorders>
            <w:noWrap/>
            <w:vAlign w:val="bottom"/>
            <w:hideMark/>
          </w:tcPr>
          <w:p w14:paraId="705170E5"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$ 7.386.210,00</w:t>
            </w:r>
          </w:p>
        </w:tc>
        <w:tc>
          <w:tcPr>
            <w:tcW w:w="1383" w:type="dxa"/>
            <w:tcBorders>
              <w:top w:val="nil"/>
              <w:left w:val="nil"/>
              <w:bottom w:val="single" w:sz="4" w:space="0" w:color="auto"/>
              <w:right w:val="single" w:sz="4" w:space="0" w:color="auto"/>
            </w:tcBorders>
            <w:noWrap/>
            <w:vAlign w:val="bottom"/>
            <w:hideMark/>
          </w:tcPr>
          <w:p w14:paraId="7F64F4BA"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2,343%</w:t>
            </w:r>
          </w:p>
        </w:tc>
        <w:tc>
          <w:tcPr>
            <w:tcW w:w="1170" w:type="dxa"/>
            <w:tcBorders>
              <w:top w:val="nil"/>
              <w:left w:val="nil"/>
              <w:bottom w:val="single" w:sz="4" w:space="0" w:color="auto"/>
              <w:right w:val="single" w:sz="4" w:space="0" w:color="auto"/>
            </w:tcBorders>
            <w:noWrap/>
            <w:vAlign w:val="bottom"/>
            <w:hideMark/>
          </w:tcPr>
          <w:p w14:paraId="5F0D875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92,184%</w:t>
            </w:r>
          </w:p>
        </w:tc>
      </w:tr>
      <w:tr w:rsidR="00AB7A1D" w:rsidRPr="00AB7A1D" w14:paraId="038A78FA"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4DAAEBF5"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Concreto 3000 PSI</w:t>
            </w:r>
          </w:p>
        </w:tc>
        <w:tc>
          <w:tcPr>
            <w:tcW w:w="775" w:type="dxa"/>
            <w:tcBorders>
              <w:top w:val="nil"/>
              <w:left w:val="nil"/>
              <w:bottom w:val="single" w:sz="4" w:space="0" w:color="auto"/>
              <w:right w:val="single" w:sz="4" w:space="0" w:color="auto"/>
            </w:tcBorders>
            <w:noWrap/>
            <w:vAlign w:val="bottom"/>
            <w:hideMark/>
          </w:tcPr>
          <w:p w14:paraId="312AF218"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m3</w:t>
            </w:r>
          </w:p>
        </w:tc>
        <w:tc>
          <w:tcPr>
            <w:tcW w:w="1276" w:type="dxa"/>
            <w:tcBorders>
              <w:top w:val="nil"/>
              <w:left w:val="nil"/>
              <w:bottom w:val="single" w:sz="4" w:space="0" w:color="auto"/>
              <w:right w:val="single" w:sz="4" w:space="0" w:color="auto"/>
            </w:tcBorders>
            <w:noWrap/>
            <w:vAlign w:val="bottom"/>
            <w:hideMark/>
          </w:tcPr>
          <w:p w14:paraId="57963F42"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8,8</w:t>
            </w:r>
          </w:p>
        </w:tc>
        <w:tc>
          <w:tcPr>
            <w:tcW w:w="1313" w:type="dxa"/>
            <w:tcBorders>
              <w:top w:val="nil"/>
              <w:left w:val="nil"/>
              <w:bottom w:val="single" w:sz="4" w:space="0" w:color="auto"/>
              <w:right w:val="single" w:sz="4" w:space="0" w:color="auto"/>
            </w:tcBorders>
            <w:noWrap/>
            <w:vAlign w:val="bottom"/>
            <w:hideMark/>
          </w:tcPr>
          <w:p w14:paraId="3A05BE3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$ 785.000,00</w:t>
            </w:r>
          </w:p>
        </w:tc>
        <w:tc>
          <w:tcPr>
            <w:tcW w:w="1276" w:type="dxa"/>
            <w:tcBorders>
              <w:top w:val="nil"/>
              <w:left w:val="nil"/>
              <w:bottom w:val="single" w:sz="4" w:space="0" w:color="auto"/>
              <w:right w:val="single" w:sz="4" w:space="0" w:color="auto"/>
            </w:tcBorders>
            <w:noWrap/>
            <w:vAlign w:val="bottom"/>
            <w:hideMark/>
          </w:tcPr>
          <w:p w14:paraId="095E10E8"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$ 6.908.000,00</w:t>
            </w:r>
          </w:p>
        </w:tc>
        <w:tc>
          <w:tcPr>
            <w:tcW w:w="1383" w:type="dxa"/>
            <w:tcBorders>
              <w:top w:val="nil"/>
              <w:left w:val="nil"/>
              <w:bottom w:val="single" w:sz="4" w:space="0" w:color="auto"/>
              <w:right w:val="single" w:sz="4" w:space="0" w:color="auto"/>
            </w:tcBorders>
            <w:noWrap/>
            <w:vAlign w:val="bottom"/>
            <w:hideMark/>
          </w:tcPr>
          <w:p w14:paraId="78BB431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2,191%</w:t>
            </w:r>
          </w:p>
        </w:tc>
        <w:tc>
          <w:tcPr>
            <w:tcW w:w="1170" w:type="dxa"/>
            <w:tcBorders>
              <w:top w:val="nil"/>
              <w:left w:val="nil"/>
              <w:bottom w:val="single" w:sz="4" w:space="0" w:color="auto"/>
              <w:right w:val="single" w:sz="4" w:space="0" w:color="auto"/>
            </w:tcBorders>
            <w:noWrap/>
            <w:vAlign w:val="bottom"/>
            <w:hideMark/>
          </w:tcPr>
          <w:p w14:paraId="430A772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94,376%</w:t>
            </w:r>
          </w:p>
        </w:tc>
      </w:tr>
      <w:tr w:rsidR="00AB7A1D" w:rsidRPr="00AB7A1D" w14:paraId="40586B4D"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724FC5D1"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Madera formaleta </w:t>
            </w:r>
          </w:p>
        </w:tc>
        <w:tc>
          <w:tcPr>
            <w:tcW w:w="775" w:type="dxa"/>
            <w:tcBorders>
              <w:top w:val="nil"/>
              <w:left w:val="nil"/>
              <w:bottom w:val="single" w:sz="4" w:space="0" w:color="auto"/>
              <w:right w:val="single" w:sz="4" w:space="0" w:color="auto"/>
            </w:tcBorders>
            <w:noWrap/>
            <w:vAlign w:val="bottom"/>
            <w:hideMark/>
          </w:tcPr>
          <w:p w14:paraId="7964C933"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und</w:t>
            </w:r>
          </w:p>
        </w:tc>
        <w:tc>
          <w:tcPr>
            <w:tcW w:w="1276" w:type="dxa"/>
            <w:tcBorders>
              <w:top w:val="nil"/>
              <w:left w:val="nil"/>
              <w:bottom w:val="single" w:sz="4" w:space="0" w:color="auto"/>
              <w:right w:val="single" w:sz="4" w:space="0" w:color="auto"/>
            </w:tcBorders>
            <w:noWrap/>
            <w:vAlign w:val="bottom"/>
            <w:hideMark/>
          </w:tcPr>
          <w:p w14:paraId="2A87A77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239,1428571</w:t>
            </w:r>
          </w:p>
        </w:tc>
        <w:tc>
          <w:tcPr>
            <w:tcW w:w="1313" w:type="dxa"/>
            <w:tcBorders>
              <w:top w:val="nil"/>
              <w:left w:val="nil"/>
              <w:bottom w:val="single" w:sz="4" w:space="0" w:color="auto"/>
              <w:right w:val="single" w:sz="4" w:space="0" w:color="auto"/>
            </w:tcBorders>
            <w:noWrap/>
            <w:vAlign w:val="bottom"/>
            <w:hideMark/>
          </w:tcPr>
          <w:p w14:paraId="3131009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$ 22.000,00</w:t>
            </w:r>
          </w:p>
        </w:tc>
        <w:tc>
          <w:tcPr>
            <w:tcW w:w="1276" w:type="dxa"/>
            <w:tcBorders>
              <w:top w:val="nil"/>
              <w:left w:val="nil"/>
              <w:bottom w:val="single" w:sz="4" w:space="0" w:color="auto"/>
              <w:right w:val="single" w:sz="4" w:space="0" w:color="auto"/>
            </w:tcBorders>
            <w:noWrap/>
            <w:vAlign w:val="bottom"/>
            <w:hideMark/>
          </w:tcPr>
          <w:p w14:paraId="3FEF56D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$ 5.261.142,86</w:t>
            </w:r>
          </w:p>
        </w:tc>
        <w:tc>
          <w:tcPr>
            <w:tcW w:w="1383" w:type="dxa"/>
            <w:tcBorders>
              <w:top w:val="nil"/>
              <w:left w:val="nil"/>
              <w:bottom w:val="single" w:sz="4" w:space="0" w:color="auto"/>
              <w:right w:val="single" w:sz="4" w:space="0" w:color="auto"/>
            </w:tcBorders>
            <w:noWrap/>
            <w:vAlign w:val="bottom"/>
            <w:hideMark/>
          </w:tcPr>
          <w:p w14:paraId="5BE3A80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1,669%</w:t>
            </w:r>
          </w:p>
        </w:tc>
        <w:tc>
          <w:tcPr>
            <w:tcW w:w="1170" w:type="dxa"/>
            <w:tcBorders>
              <w:top w:val="nil"/>
              <w:left w:val="nil"/>
              <w:bottom w:val="single" w:sz="4" w:space="0" w:color="auto"/>
              <w:right w:val="single" w:sz="4" w:space="0" w:color="auto"/>
            </w:tcBorders>
            <w:noWrap/>
            <w:vAlign w:val="bottom"/>
            <w:hideMark/>
          </w:tcPr>
          <w:p w14:paraId="47B3308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96,045%</w:t>
            </w:r>
          </w:p>
        </w:tc>
      </w:tr>
      <w:tr w:rsidR="00AB7A1D" w:rsidRPr="00AB7A1D" w14:paraId="5B52AA51"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1B1949C8"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Discos de corte </w:t>
            </w:r>
          </w:p>
        </w:tc>
        <w:tc>
          <w:tcPr>
            <w:tcW w:w="775" w:type="dxa"/>
            <w:tcBorders>
              <w:top w:val="nil"/>
              <w:left w:val="nil"/>
              <w:bottom w:val="single" w:sz="4" w:space="0" w:color="auto"/>
              <w:right w:val="single" w:sz="4" w:space="0" w:color="auto"/>
            </w:tcBorders>
            <w:noWrap/>
            <w:vAlign w:val="bottom"/>
            <w:hideMark/>
          </w:tcPr>
          <w:p w14:paraId="34304B35"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Unidad</w:t>
            </w:r>
          </w:p>
        </w:tc>
        <w:tc>
          <w:tcPr>
            <w:tcW w:w="1276" w:type="dxa"/>
            <w:tcBorders>
              <w:top w:val="nil"/>
              <w:left w:val="nil"/>
              <w:bottom w:val="single" w:sz="4" w:space="0" w:color="auto"/>
              <w:right w:val="single" w:sz="4" w:space="0" w:color="auto"/>
            </w:tcBorders>
            <w:noWrap/>
            <w:vAlign w:val="bottom"/>
            <w:hideMark/>
          </w:tcPr>
          <w:p w14:paraId="3BC20A05"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946,95</w:t>
            </w:r>
          </w:p>
        </w:tc>
        <w:tc>
          <w:tcPr>
            <w:tcW w:w="1313" w:type="dxa"/>
            <w:tcBorders>
              <w:top w:val="nil"/>
              <w:left w:val="nil"/>
              <w:bottom w:val="single" w:sz="4" w:space="0" w:color="auto"/>
              <w:right w:val="single" w:sz="4" w:space="0" w:color="auto"/>
            </w:tcBorders>
            <w:noWrap/>
            <w:vAlign w:val="bottom"/>
            <w:hideMark/>
          </w:tcPr>
          <w:p w14:paraId="1E072C86"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$ 5.000,00</w:t>
            </w:r>
          </w:p>
        </w:tc>
        <w:tc>
          <w:tcPr>
            <w:tcW w:w="1276" w:type="dxa"/>
            <w:tcBorders>
              <w:top w:val="nil"/>
              <w:left w:val="nil"/>
              <w:bottom w:val="single" w:sz="4" w:space="0" w:color="auto"/>
              <w:right w:val="single" w:sz="4" w:space="0" w:color="auto"/>
            </w:tcBorders>
            <w:noWrap/>
            <w:vAlign w:val="bottom"/>
            <w:hideMark/>
          </w:tcPr>
          <w:p w14:paraId="1443C7D4"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$ 4.734.750,00</w:t>
            </w:r>
          </w:p>
        </w:tc>
        <w:tc>
          <w:tcPr>
            <w:tcW w:w="1383" w:type="dxa"/>
            <w:tcBorders>
              <w:top w:val="nil"/>
              <w:left w:val="nil"/>
              <w:bottom w:val="single" w:sz="4" w:space="0" w:color="auto"/>
              <w:right w:val="single" w:sz="4" w:space="0" w:color="auto"/>
            </w:tcBorders>
            <w:noWrap/>
            <w:vAlign w:val="bottom"/>
            <w:hideMark/>
          </w:tcPr>
          <w:p w14:paraId="0755DDD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1,502%</w:t>
            </w:r>
          </w:p>
        </w:tc>
        <w:tc>
          <w:tcPr>
            <w:tcW w:w="1170" w:type="dxa"/>
            <w:tcBorders>
              <w:top w:val="nil"/>
              <w:left w:val="nil"/>
              <w:bottom w:val="single" w:sz="4" w:space="0" w:color="auto"/>
              <w:right w:val="single" w:sz="4" w:space="0" w:color="auto"/>
            </w:tcBorders>
            <w:noWrap/>
            <w:vAlign w:val="bottom"/>
            <w:hideMark/>
          </w:tcPr>
          <w:p w14:paraId="042D5CED"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97,546%</w:t>
            </w:r>
          </w:p>
        </w:tc>
      </w:tr>
      <w:tr w:rsidR="00AB7A1D" w:rsidRPr="00AB7A1D" w14:paraId="52CB75AD"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0D5CC470"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Conector 5/8</w:t>
            </w:r>
          </w:p>
        </w:tc>
        <w:tc>
          <w:tcPr>
            <w:tcW w:w="775" w:type="dxa"/>
            <w:tcBorders>
              <w:top w:val="nil"/>
              <w:left w:val="nil"/>
              <w:bottom w:val="single" w:sz="4" w:space="0" w:color="auto"/>
              <w:right w:val="single" w:sz="4" w:space="0" w:color="auto"/>
            </w:tcBorders>
            <w:noWrap/>
            <w:vAlign w:val="bottom"/>
            <w:hideMark/>
          </w:tcPr>
          <w:p w14:paraId="3AE8BC74"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Und</w:t>
            </w:r>
          </w:p>
        </w:tc>
        <w:tc>
          <w:tcPr>
            <w:tcW w:w="1276" w:type="dxa"/>
            <w:tcBorders>
              <w:top w:val="nil"/>
              <w:left w:val="nil"/>
              <w:bottom w:val="single" w:sz="4" w:space="0" w:color="auto"/>
              <w:right w:val="single" w:sz="4" w:space="0" w:color="auto"/>
            </w:tcBorders>
            <w:noWrap/>
            <w:vAlign w:val="bottom"/>
            <w:hideMark/>
          </w:tcPr>
          <w:p w14:paraId="0D9277B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552</w:t>
            </w:r>
          </w:p>
        </w:tc>
        <w:tc>
          <w:tcPr>
            <w:tcW w:w="1313" w:type="dxa"/>
            <w:tcBorders>
              <w:top w:val="nil"/>
              <w:left w:val="nil"/>
              <w:bottom w:val="single" w:sz="4" w:space="0" w:color="auto"/>
              <w:right w:val="single" w:sz="4" w:space="0" w:color="auto"/>
            </w:tcBorders>
            <w:noWrap/>
            <w:vAlign w:val="bottom"/>
            <w:hideMark/>
          </w:tcPr>
          <w:p w14:paraId="4707B5E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$ 2.800,00</w:t>
            </w:r>
          </w:p>
        </w:tc>
        <w:tc>
          <w:tcPr>
            <w:tcW w:w="1276" w:type="dxa"/>
            <w:tcBorders>
              <w:top w:val="nil"/>
              <w:left w:val="nil"/>
              <w:bottom w:val="single" w:sz="4" w:space="0" w:color="auto"/>
              <w:right w:val="single" w:sz="4" w:space="0" w:color="auto"/>
            </w:tcBorders>
            <w:noWrap/>
            <w:vAlign w:val="bottom"/>
            <w:hideMark/>
          </w:tcPr>
          <w:p w14:paraId="0DDADDAD"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$ 1.545.600,00</w:t>
            </w:r>
          </w:p>
        </w:tc>
        <w:tc>
          <w:tcPr>
            <w:tcW w:w="1383" w:type="dxa"/>
            <w:tcBorders>
              <w:top w:val="nil"/>
              <w:left w:val="nil"/>
              <w:bottom w:val="single" w:sz="4" w:space="0" w:color="auto"/>
              <w:right w:val="single" w:sz="4" w:space="0" w:color="auto"/>
            </w:tcBorders>
            <w:noWrap/>
            <w:vAlign w:val="bottom"/>
            <w:hideMark/>
          </w:tcPr>
          <w:p w14:paraId="2076FF8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0,490%</w:t>
            </w:r>
          </w:p>
        </w:tc>
        <w:tc>
          <w:tcPr>
            <w:tcW w:w="1170" w:type="dxa"/>
            <w:tcBorders>
              <w:top w:val="nil"/>
              <w:left w:val="nil"/>
              <w:bottom w:val="single" w:sz="4" w:space="0" w:color="auto"/>
              <w:right w:val="single" w:sz="4" w:space="0" w:color="auto"/>
            </w:tcBorders>
            <w:noWrap/>
            <w:vAlign w:val="bottom"/>
            <w:hideMark/>
          </w:tcPr>
          <w:p w14:paraId="1034C08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98,037%</w:t>
            </w:r>
          </w:p>
        </w:tc>
      </w:tr>
      <w:tr w:rsidR="00AB7A1D" w:rsidRPr="00AB7A1D" w14:paraId="3E8C9092"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626E5E3D"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Vareta Pintura Impermeabilizante</w:t>
            </w:r>
          </w:p>
        </w:tc>
        <w:tc>
          <w:tcPr>
            <w:tcW w:w="775" w:type="dxa"/>
            <w:tcBorders>
              <w:top w:val="nil"/>
              <w:left w:val="nil"/>
              <w:bottom w:val="single" w:sz="4" w:space="0" w:color="auto"/>
              <w:right w:val="single" w:sz="4" w:space="0" w:color="auto"/>
            </w:tcBorders>
            <w:noWrap/>
            <w:vAlign w:val="bottom"/>
            <w:hideMark/>
          </w:tcPr>
          <w:p w14:paraId="3F2235AF"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Gl</w:t>
            </w:r>
          </w:p>
        </w:tc>
        <w:tc>
          <w:tcPr>
            <w:tcW w:w="1276" w:type="dxa"/>
            <w:tcBorders>
              <w:top w:val="nil"/>
              <w:left w:val="nil"/>
              <w:bottom w:val="single" w:sz="4" w:space="0" w:color="auto"/>
              <w:right w:val="single" w:sz="4" w:space="0" w:color="auto"/>
            </w:tcBorders>
            <w:noWrap/>
            <w:vAlign w:val="bottom"/>
            <w:hideMark/>
          </w:tcPr>
          <w:p w14:paraId="1E724727"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18</w:t>
            </w:r>
          </w:p>
        </w:tc>
        <w:tc>
          <w:tcPr>
            <w:tcW w:w="1313" w:type="dxa"/>
            <w:tcBorders>
              <w:top w:val="nil"/>
              <w:left w:val="nil"/>
              <w:bottom w:val="single" w:sz="4" w:space="0" w:color="auto"/>
              <w:right w:val="single" w:sz="4" w:space="0" w:color="auto"/>
            </w:tcBorders>
            <w:noWrap/>
            <w:vAlign w:val="bottom"/>
            <w:hideMark/>
          </w:tcPr>
          <w:p w14:paraId="21206F13"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$ 77.900,00</w:t>
            </w:r>
          </w:p>
        </w:tc>
        <w:tc>
          <w:tcPr>
            <w:tcW w:w="1276" w:type="dxa"/>
            <w:tcBorders>
              <w:top w:val="nil"/>
              <w:left w:val="nil"/>
              <w:bottom w:val="single" w:sz="4" w:space="0" w:color="auto"/>
              <w:right w:val="single" w:sz="4" w:space="0" w:color="auto"/>
            </w:tcBorders>
            <w:noWrap/>
            <w:vAlign w:val="bottom"/>
            <w:hideMark/>
          </w:tcPr>
          <w:p w14:paraId="7451DF73"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$ 1.402.200,00</w:t>
            </w:r>
          </w:p>
        </w:tc>
        <w:tc>
          <w:tcPr>
            <w:tcW w:w="1383" w:type="dxa"/>
            <w:tcBorders>
              <w:top w:val="nil"/>
              <w:left w:val="nil"/>
              <w:bottom w:val="single" w:sz="4" w:space="0" w:color="auto"/>
              <w:right w:val="single" w:sz="4" w:space="0" w:color="auto"/>
            </w:tcBorders>
            <w:noWrap/>
            <w:vAlign w:val="bottom"/>
            <w:hideMark/>
          </w:tcPr>
          <w:p w14:paraId="03F63DC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0,445%</w:t>
            </w:r>
          </w:p>
        </w:tc>
        <w:tc>
          <w:tcPr>
            <w:tcW w:w="1170" w:type="dxa"/>
            <w:tcBorders>
              <w:top w:val="nil"/>
              <w:left w:val="nil"/>
              <w:bottom w:val="single" w:sz="4" w:space="0" w:color="auto"/>
              <w:right w:val="single" w:sz="4" w:space="0" w:color="auto"/>
            </w:tcBorders>
            <w:noWrap/>
            <w:vAlign w:val="bottom"/>
            <w:hideMark/>
          </w:tcPr>
          <w:p w14:paraId="18ACF70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98,481%</w:t>
            </w:r>
          </w:p>
        </w:tc>
      </w:tr>
      <w:tr w:rsidR="00AB7A1D" w:rsidRPr="00AB7A1D" w14:paraId="20474851"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3192F526"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Concreto 2000 PSI</w:t>
            </w:r>
          </w:p>
        </w:tc>
        <w:tc>
          <w:tcPr>
            <w:tcW w:w="775" w:type="dxa"/>
            <w:tcBorders>
              <w:top w:val="nil"/>
              <w:left w:val="nil"/>
              <w:bottom w:val="single" w:sz="4" w:space="0" w:color="auto"/>
              <w:right w:val="single" w:sz="4" w:space="0" w:color="auto"/>
            </w:tcBorders>
            <w:noWrap/>
            <w:vAlign w:val="bottom"/>
            <w:hideMark/>
          </w:tcPr>
          <w:p w14:paraId="6DD390EA"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m3</w:t>
            </w:r>
          </w:p>
        </w:tc>
        <w:tc>
          <w:tcPr>
            <w:tcW w:w="1276" w:type="dxa"/>
            <w:tcBorders>
              <w:top w:val="nil"/>
              <w:left w:val="nil"/>
              <w:bottom w:val="single" w:sz="4" w:space="0" w:color="auto"/>
              <w:right w:val="single" w:sz="4" w:space="0" w:color="auto"/>
            </w:tcBorders>
            <w:noWrap/>
            <w:vAlign w:val="bottom"/>
            <w:hideMark/>
          </w:tcPr>
          <w:p w14:paraId="686B403D"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2,1</w:t>
            </w:r>
          </w:p>
        </w:tc>
        <w:tc>
          <w:tcPr>
            <w:tcW w:w="1313" w:type="dxa"/>
            <w:tcBorders>
              <w:top w:val="nil"/>
              <w:left w:val="nil"/>
              <w:bottom w:val="single" w:sz="4" w:space="0" w:color="auto"/>
              <w:right w:val="single" w:sz="4" w:space="0" w:color="auto"/>
            </w:tcBorders>
            <w:noWrap/>
            <w:vAlign w:val="bottom"/>
            <w:hideMark/>
          </w:tcPr>
          <w:p w14:paraId="758C5F44"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$ 650.000,00</w:t>
            </w:r>
          </w:p>
        </w:tc>
        <w:tc>
          <w:tcPr>
            <w:tcW w:w="1276" w:type="dxa"/>
            <w:tcBorders>
              <w:top w:val="nil"/>
              <w:left w:val="nil"/>
              <w:bottom w:val="single" w:sz="4" w:space="0" w:color="auto"/>
              <w:right w:val="single" w:sz="4" w:space="0" w:color="auto"/>
            </w:tcBorders>
            <w:noWrap/>
            <w:vAlign w:val="bottom"/>
            <w:hideMark/>
          </w:tcPr>
          <w:p w14:paraId="252F9E4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$ 1.365.000,00</w:t>
            </w:r>
          </w:p>
        </w:tc>
        <w:tc>
          <w:tcPr>
            <w:tcW w:w="1383" w:type="dxa"/>
            <w:tcBorders>
              <w:top w:val="nil"/>
              <w:left w:val="nil"/>
              <w:bottom w:val="single" w:sz="4" w:space="0" w:color="auto"/>
              <w:right w:val="single" w:sz="4" w:space="0" w:color="auto"/>
            </w:tcBorders>
            <w:noWrap/>
            <w:vAlign w:val="bottom"/>
            <w:hideMark/>
          </w:tcPr>
          <w:p w14:paraId="2ED6E27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0,433%</w:t>
            </w:r>
          </w:p>
        </w:tc>
        <w:tc>
          <w:tcPr>
            <w:tcW w:w="1170" w:type="dxa"/>
            <w:tcBorders>
              <w:top w:val="nil"/>
              <w:left w:val="nil"/>
              <w:bottom w:val="single" w:sz="4" w:space="0" w:color="auto"/>
              <w:right w:val="single" w:sz="4" w:space="0" w:color="auto"/>
            </w:tcBorders>
            <w:noWrap/>
            <w:vAlign w:val="bottom"/>
            <w:hideMark/>
          </w:tcPr>
          <w:p w14:paraId="04BB4B6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98,914%</w:t>
            </w:r>
          </w:p>
        </w:tc>
      </w:tr>
      <w:tr w:rsidR="00AB7A1D" w:rsidRPr="00AB7A1D" w14:paraId="6E113134"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69AE05DE"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Varillones </w:t>
            </w:r>
          </w:p>
        </w:tc>
        <w:tc>
          <w:tcPr>
            <w:tcW w:w="775" w:type="dxa"/>
            <w:tcBorders>
              <w:top w:val="nil"/>
              <w:left w:val="nil"/>
              <w:bottom w:val="single" w:sz="4" w:space="0" w:color="auto"/>
              <w:right w:val="single" w:sz="4" w:space="0" w:color="auto"/>
            </w:tcBorders>
            <w:noWrap/>
            <w:vAlign w:val="bottom"/>
            <w:hideMark/>
          </w:tcPr>
          <w:p w14:paraId="54240990"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und</w:t>
            </w:r>
          </w:p>
        </w:tc>
        <w:tc>
          <w:tcPr>
            <w:tcW w:w="1276" w:type="dxa"/>
            <w:tcBorders>
              <w:top w:val="nil"/>
              <w:left w:val="nil"/>
              <w:bottom w:val="single" w:sz="4" w:space="0" w:color="auto"/>
              <w:right w:val="single" w:sz="4" w:space="0" w:color="auto"/>
            </w:tcBorders>
            <w:noWrap/>
            <w:vAlign w:val="bottom"/>
            <w:hideMark/>
          </w:tcPr>
          <w:p w14:paraId="058FB315"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174</w:t>
            </w:r>
          </w:p>
        </w:tc>
        <w:tc>
          <w:tcPr>
            <w:tcW w:w="1313" w:type="dxa"/>
            <w:tcBorders>
              <w:top w:val="nil"/>
              <w:left w:val="nil"/>
              <w:bottom w:val="single" w:sz="4" w:space="0" w:color="auto"/>
              <w:right w:val="single" w:sz="4" w:space="0" w:color="auto"/>
            </w:tcBorders>
            <w:noWrap/>
            <w:vAlign w:val="bottom"/>
            <w:hideMark/>
          </w:tcPr>
          <w:p w14:paraId="74D5D0F7"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$ 4.500,00</w:t>
            </w:r>
          </w:p>
        </w:tc>
        <w:tc>
          <w:tcPr>
            <w:tcW w:w="1276" w:type="dxa"/>
            <w:tcBorders>
              <w:top w:val="nil"/>
              <w:left w:val="nil"/>
              <w:bottom w:val="single" w:sz="4" w:space="0" w:color="auto"/>
              <w:right w:val="single" w:sz="4" w:space="0" w:color="auto"/>
            </w:tcBorders>
            <w:noWrap/>
            <w:vAlign w:val="bottom"/>
            <w:hideMark/>
          </w:tcPr>
          <w:p w14:paraId="49BE979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$ 783.000,00</w:t>
            </w:r>
          </w:p>
        </w:tc>
        <w:tc>
          <w:tcPr>
            <w:tcW w:w="1383" w:type="dxa"/>
            <w:tcBorders>
              <w:top w:val="nil"/>
              <w:left w:val="nil"/>
              <w:bottom w:val="single" w:sz="4" w:space="0" w:color="auto"/>
              <w:right w:val="single" w:sz="4" w:space="0" w:color="auto"/>
            </w:tcBorders>
            <w:noWrap/>
            <w:vAlign w:val="bottom"/>
            <w:hideMark/>
          </w:tcPr>
          <w:p w14:paraId="2FCAE329"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0,248%</w:t>
            </w:r>
          </w:p>
        </w:tc>
        <w:tc>
          <w:tcPr>
            <w:tcW w:w="1170" w:type="dxa"/>
            <w:tcBorders>
              <w:top w:val="nil"/>
              <w:left w:val="nil"/>
              <w:bottom w:val="single" w:sz="4" w:space="0" w:color="auto"/>
              <w:right w:val="single" w:sz="4" w:space="0" w:color="auto"/>
            </w:tcBorders>
            <w:noWrap/>
            <w:vAlign w:val="bottom"/>
            <w:hideMark/>
          </w:tcPr>
          <w:p w14:paraId="15796B2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99,163%</w:t>
            </w:r>
          </w:p>
        </w:tc>
      </w:tr>
      <w:tr w:rsidR="00AB7A1D" w:rsidRPr="00AB7A1D" w14:paraId="4058D271"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249976E7"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Guadua Sobrebasa L=3.0 metros</w:t>
            </w:r>
          </w:p>
        </w:tc>
        <w:tc>
          <w:tcPr>
            <w:tcW w:w="775" w:type="dxa"/>
            <w:tcBorders>
              <w:top w:val="nil"/>
              <w:left w:val="nil"/>
              <w:bottom w:val="single" w:sz="4" w:space="0" w:color="auto"/>
              <w:right w:val="single" w:sz="4" w:space="0" w:color="auto"/>
            </w:tcBorders>
            <w:noWrap/>
            <w:vAlign w:val="bottom"/>
            <w:hideMark/>
          </w:tcPr>
          <w:p w14:paraId="2E733BAF"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ml</w:t>
            </w:r>
          </w:p>
        </w:tc>
        <w:tc>
          <w:tcPr>
            <w:tcW w:w="1276" w:type="dxa"/>
            <w:tcBorders>
              <w:top w:val="nil"/>
              <w:left w:val="nil"/>
              <w:bottom w:val="single" w:sz="4" w:space="0" w:color="auto"/>
              <w:right w:val="single" w:sz="4" w:space="0" w:color="auto"/>
            </w:tcBorders>
            <w:noWrap/>
            <w:vAlign w:val="bottom"/>
            <w:hideMark/>
          </w:tcPr>
          <w:p w14:paraId="15C57228"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108</w:t>
            </w:r>
          </w:p>
        </w:tc>
        <w:tc>
          <w:tcPr>
            <w:tcW w:w="1313" w:type="dxa"/>
            <w:tcBorders>
              <w:top w:val="nil"/>
              <w:left w:val="nil"/>
              <w:bottom w:val="single" w:sz="4" w:space="0" w:color="auto"/>
              <w:right w:val="single" w:sz="4" w:space="0" w:color="auto"/>
            </w:tcBorders>
            <w:noWrap/>
            <w:vAlign w:val="bottom"/>
            <w:hideMark/>
          </w:tcPr>
          <w:p w14:paraId="52B92A3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$ 6.500,00</w:t>
            </w:r>
          </w:p>
        </w:tc>
        <w:tc>
          <w:tcPr>
            <w:tcW w:w="1276" w:type="dxa"/>
            <w:tcBorders>
              <w:top w:val="nil"/>
              <w:left w:val="nil"/>
              <w:bottom w:val="single" w:sz="4" w:space="0" w:color="auto"/>
              <w:right w:val="single" w:sz="4" w:space="0" w:color="auto"/>
            </w:tcBorders>
            <w:noWrap/>
            <w:vAlign w:val="bottom"/>
            <w:hideMark/>
          </w:tcPr>
          <w:p w14:paraId="249671D4"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$ 702.000,00</w:t>
            </w:r>
          </w:p>
        </w:tc>
        <w:tc>
          <w:tcPr>
            <w:tcW w:w="1383" w:type="dxa"/>
            <w:tcBorders>
              <w:top w:val="nil"/>
              <w:left w:val="nil"/>
              <w:bottom w:val="single" w:sz="4" w:space="0" w:color="auto"/>
              <w:right w:val="single" w:sz="4" w:space="0" w:color="auto"/>
            </w:tcBorders>
            <w:noWrap/>
            <w:vAlign w:val="bottom"/>
            <w:hideMark/>
          </w:tcPr>
          <w:p w14:paraId="3A999BA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0,223%</w:t>
            </w:r>
          </w:p>
        </w:tc>
        <w:tc>
          <w:tcPr>
            <w:tcW w:w="1170" w:type="dxa"/>
            <w:tcBorders>
              <w:top w:val="nil"/>
              <w:left w:val="nil"/>
              <w:bottom w:val="single" w:sz="4" w:space="0" w:color="auto"/>
              <w:right w:val="single" w:sz="4" w:space="0" w:color="auto"/>
            </w:tcBorders>
            <w:noWrap/>
            <w:vAlign w:val="bottom"/>
            <w:hideMark/>
          </w:tcPr>
          <w:p w14:paraId="31F5DE2A"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99,385%</w:t>
            </w:r>
          </w:p>
        </w:tc>
      </w:tr>
      <w:tr w:rsidR="00AB7A1D" w:rsidRPr="00AB7A1D" w14:paraId="47808F56"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2A8E0315"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Soldadura 7018</w:t>
            </w:r>
          </w:p>
        </w:tc>
        <w:tc>
          <w:tcPr>
            <w:tcW w:w="775" w:type="dxa"/>
            <w:tcBorders>
              <w:top w:val="nil"/>
              <w:left w:val="nil"/>
              <w:bottom w:val="single" w:sz="4" w:space="0" w:color="auto"/>
              <w:right w:val="single" w:sz="4" w:space="0" w:color="auto"/>
            </w:tcBorders>
            <w:noWrap/>
            <w:vAlign w:val="bottom"/>
            <w:hideMark/>
          </w:tcPr>
          <w:p w14:paraId="251901CA"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Kg</w:t>
            </w:r>
          </w:p>
        </w:tc>
        <w:tc>
          <w:tcPr>
            <w:tcW w:w="1276" w:type="dxa"/>
            <w:tcBorders>
              <w:top w:val="nil"/>
              <w:left w:val="nil"/>
              <w:bottom w:val="single" w:sz="4" w:space="0" w:color="auto"/>
              <w:right w:val="single" w:sz="4" w:space="0" w:color="auto"/>
            </w:tcBorders>
            <w:noWrap/>
            <w:vAlign w:val="bottom"/>
            <w:hideMark/>
          </w:tcPr>
          <w:p w14:paraId="4B666EF6"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27,6</w:t>
            </w:r>
          </w:p>
        </w:tc>
        <w:tc>
          <w:tcPr>
            <w:tcW w:w="1313" w:type="dxa"/>
            <w:tcBorders>
              <w:top w:val="nil"/>
              <w:left w:val="nil"/>
              <w:bottom w:val="single" w:sz="4" w:space="0" w:color="auto"/>
              <w:right w:val="single" w:sz="4" w:space="0" w:color="auto"/>
            </w:tcBorders>
            <w:noWrap/>
            <w:vAlign w:val="bottom"/>
            <w:hideMark/>
          </w:tcPr>
          <w:p w14:paraId="33BB9F45"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$ 23.000,00</w:t>
            </w:r>
          </w:p>
        </w:tc>
        <w:tc>
          <w:tcPr>
            <w:tcW w:w="1276" w:type="dxa"/>
            <w:tcBorders>
              <w:top w:val="nil"/>
              <w:left w:val="nil"/>
              <w:bottom w:val="single" w:sz="4" w:space="0" w:color="auto"/>
              <w:right w:val="single" w:sz="4" w:space="0" w:color="auto"/>
            </w:tcBorders>
            <w:noWrap/>
            <w:vAlign w:val="bottom"/>
            <w:hideMark/>
          </w:tcPr>
          <w:p w14:paraId="3FD9F3FB"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$ 634.800,00</w:t>
            </w:r>
          </w:p>
        </w:tc>
        <w:tc>
          <w:tcPr>
            <w:tcW w:w="1383" w:type="dxa"/>
            <w:tcBorders>
              <w:top w:val="nil"/>
              <w:left w:val="nil"/>
              <w:bottom w:val="single" w:sz="4" w:space="0" w:color="auto"/>
              <w:right w:val="single" w:sz="4" w:space="0" w:color="auto"/>
            </w:tcBorders>
            <w:noWrap/>
            <w:vAlign w:val="bottom"/>
            <w:hideMark/>
          </w:tcPr>
          <w:p w14:paraId="2771BCD3"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0,201%</w:t>
            </w:r>
          </w:p>
        </w:tc>
        <w:tc>
          <w:tcPr>
            <w:tcW w:w="1170" w:type="dxa"/>
            <w:tcBorders>
              <w:top w:val="nil"/>
              <w:left w:val="nil"/>
              <w:bottom w:val="single" w:sz="4" w:space="0" w:color="auto"/>
              <w:right w:val="single" w:sz="4" w:space="0" w:color="auto"/>
            </w:tcBorders>
            <w:noWrap/>
            <w:vAlign w:val="bottom"/>
            <w:hideMark/>
          </w:tcPr>
          <w:p w14:paraId="5165BFE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99,587%</w:t>
            </w:r>
          </w:p>
        </w:tc>
      </w:tr>
      <w:tr w:rsidR="00AB7A1D" w:rsidRPr="00AB7A1D" w14:paraId="2F28FF32"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2A079E7A"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lastRenderedPageBreak/>
              <w:t>Formaleta Steel deck 2"</w:t>
            </w:r>
          </w:p>
        </w:tc>
        <w:tc>
          <w:tcPr>
            <w:tcW w:w="775" w:type="dxa"/>
            <w:tcBorders>
              <w:top w:val="nil"/>
              <w:left w:val="nil"/>
              <w:bottom w:val="single" w:sz="4" w:space="0" w:color="auto"/>
              <w:right w:val="single" w:sz="4" w:space="0" w:color="auto"/>
            </w:tcBorders>
            <w:noWrap/>
            <w:vAlign w:val="bottom"/>
            <w:hideMark/>
          </w:tcPr>
          <w:p w14:paraId="015765B2"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und</w:t>
            </w:r>
          </w:p>
        </w:tc>
        <w:tc>
          <w:tcPr>
            <w:tcW w:w="1276" w:type="dxa"/>
            <w:tcBorders>
              <w:top w:val="nil"/>
              <w:left w:val="nil"/>
              <w:bottom w:val="single" w:sz="4" w:space="0" w:color="auto"/>
              <w:right w:val="single" w:sz="4" w:space="0" w:color="auto"/>
            </w:tcBorders>
            <w:noWrap/>
            <w:vAlign w:val="bottom"/>
            <w:hideMark/>
          </w:tcPr>
          <w:p w14:paraId="10E51A0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144,9</w:t>
            </w:r>
          </w:p>
        </w:tc>
        <w:tc>
          <w:tcPr>
            <w:tcW w:w="1313" w:type="dxa"/>
            <w:tcBorders>
              <w:top w:val="nil"/>
              <w:left w:val="nil"/>
              <w:bottom w:val="single" w:sz="4" w:space="0" w:color="auto"/>
              <w:right w:val="single" w:sz="4" w:space="0" w:color="auto"/>
            </w:tcBorders>
            <w:noWrap/>
            <w:vAlign w:val="bottom"/>
            <w:hideMark/>
          </w:tcPr>
          <w:p w14:paraId="4025745D"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$ 3.142,80</w:t>
            </w:r>
          </w:p>
        </w:tc>
        <w:tc>
          <w:tcPr>
            <w:tcW w:w="1276" w:type="dxa"/>
            <w:tcBorders>
              <w:top w:val="nil"/>
              <w:left w:val="nil"/>
              <w:bottom w:val="single" w:sz="4" w:space="0" w:color="auto"/>
              <w:right w:val="single" w:sz="4" w:space="0" w:color="auto"/>
            </w:tcBorders>
            <w:noWrap/>
            <w:vAlign w:val="bottom"/>
            <w:hideMark/>
          </w:tcPr>
          <w:p w14:paraId="77EDDAA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$ 455.391,72</w:t>
            </w:r>
          </w:p>
        </w:tc>
        <w:tc>
          <w:tcPr>
            <w:tcW w:w="1383" w:type="dxa"/>
            <w:tcBorders>
              <w:top w:val="nil"/>
              <w:left w:val="nil"/>
              <w:bottom w:val="single" w:sz="4" w:space="0" w:color="auto"/>
              <w:right w:val="single" w:sz="4" w:space="0" w:color="auto"/>
            </w:tcBorders>
            <w:noWrap/>
            <w:vAlign w:val="bottom"/>
            <w:hideMark/>
          </w:tcPr>
          <w:p w14:paraId="7AE9358A"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0,144%</w:t>
            </w:r>
          </w:p>
        </w:tc>
        <w:tc>
          <w:tcPr>
            <w:tcW w:w="1170" w:type="dxa"/>
            <w:tcBorders>
              <w:top w:val="nil"/>
              <w:left w:val="nil"/>
              <w:bottom w:val="single" w:sz="4" w:space="0" w:color="auto"/>
              <w:right w:val="single" w:sz="4" w:space="0" w:color="auto"/>
            </w:tcBorders>
            <w:noWrap/>
            <w:vAlign w:val="bottom"/>
            <w:hideMark/>
          </w:tcPr>
          <w:p w14:paraId="5FB7F46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99,731%</w:t>
            </w:r>
          </w:p>
        </w:tc>
      </w:tr>
      <w:tr w:rsidR="00AB7A1D" w:rsidRPr="00AB7A1D" w14:paraId="237EA60C"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52D2F5D5"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xml:space="preserve">Puntillas </w:t>
            </w:r>
          </w:p>
        </w:tc>
        <w:tc>
          <w:tcPr>
            <w:tcW w:w="775" w:type="dxa"/>
            <w:tcBorders>
              <w:top w:val="nil"/>
              <w:left w:val="nil"/>
              <w:bottom w:val="single" w:sz="4" w:space="0" w:color="auto"/>
              <w:right w:val="single" w:sz="4" w:space="0" w:color="auto"/>
            </w:tcBorders>
            <w:noWrap/>
            <w:vAlign w:val="bottom"/>
            <w:hideMark/>
          </w:tcPr>
          <w:p w14:paraId="022DCFF6"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Lb</w:t>
            </w:r>
          </w:p>
        </w:tc>
        <w:tc>
          <w:tcPr>
            <w:tcW w:w="1276" w:type="dxa"/>
            <w:tcBorders>
              <w:top w:val="nil"/>
              <w:left w:val="nil"/>
              <w:bottom w:val="single" w:sz="4" w:space="0" w:color="auto"/>
              <w:right w:val="single" w:sz="4" w:space="0" w:color="auto"/>
            </w:tcBorders>
            <w:noWrap/>
            <w:vAlign w:val="bottom"/>
            <w:hideMark/>
          </w:tcPr>
          <w:p w14:paraId="328FD334"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43,5</w:t>
            </w:r>
          </w:p>
        </w:tc>
        <w:tc>
          <w:tcPr>
            <w:tcW w:w="1313" w:type="dxa"/>
            <w:tcBorders>
              <w:top w:val="nil"/>
              <w:left w:val="nil"/>
              <w:bottom w:val="single" w:sz="4" w:space="0" w:color="auto"/>
              <w:right w:val="single" w:sz="4" w:space="0" w:color="auto"/>
            </w:tcBorders>
            <w:noWrap/>
            <w:vAlign w:val="bottom"/>
            <w:hideMark/>
          </w:tcPr>
          <w:p w14:paraId="52A64CA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$ 8.500,00</w:t>
            </w:r>
          </w:p>
        </w:tc>
        <w:tc>
          <w:tcPr>
            <w:tcW w:w="1276" w:type="dxa"/>
            <w:tcBorders>
              <w:top w:val="nil"/>
              <w:left w:val="nil"/>
              <w:bottom w:val="single" w:sz="4" w:space="0" w:color="auto"/>
              <w:right w:val="single" w:sz="4" w:space="0" w:color="auto"/>
            </w:tcBorders>
            <w:noWrap/>
            <w:vAlign w:val="bottom"/>
            <w:hideMark/>
          </w:tcPr>
          <w:p w14:paraId="50D6AC0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$ 369.750,00</w:t>
            </w:r>
          </w:p>
        </w:tc>
        <w:tc>
          <w:tcPr>
            <w:tcW w:w="1383" w:type="dxa"/>
            <w:tcBorders>
              <w:top w:val="nil"/>
              <w:left w:val="nil"/>
              <w:bottom w:val="single" w:sz="4" w:space="0" w:color="auto"/>
              <w:right w:val="single" w:sz="4" w:space="0" w:color="auto"/>
            </w:tcBorders>
            <w:noWrap/>
            <w:vAlign w:val="bottom"/>
            <w:hideMark/>
          </w:tcPr>
          <w:p w14:paraId="569380AF"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0,117%</w:t>
            </w:r>
          </w:p>
        </w:tc>
        <w:tc>
          <w:tcPr>
            <w:tcW w:w="1170" w:type="dxa"/>
            <w:tcBorders>
              <w:top w:val="nil"/>
              <w:left w:val="nil"/>
              <w:bottom w:val="single" w:sz="4" w:space="0" w:color="auto"/>
              <w:right w:val="single" w:sz="4" w:space="0" w:color="auto"/>
            </w:tcBorders>
            <w:noWrap/>
            <w:vAlign w:val="bottom"/>
            <w:hideMark/>
          </w:tcPr>
          <w:p w14:paraId="73BC8D1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99,849%</w:t>
            </w:r>
          </w:p>
        </w:tc>
      </w:tr>
      <w:tr w:rsidR="00AB7A1D" w:rsidRPr="00AB7A1D" w14:paraId="79C78158"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4CB4CE6F"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Alambre Galvanizado Cal 14</w:t>
            </w:r>
          </w:p>
        </w:tc>
        <w:tc>
          <w:tcPr>
            <w:tcW w:w="775" w:type="dxa"/>
            <w:tcBorders>
              <w:top w:val="nil"/>
              <w:left w:val="nil"/>
              <w:bottom w:val="single" w:sz="4" w:space="0" w:color="auto"/>
              <w:right w:val="single" w:sz="4" w:space="0" w:color="auto"/>
            </w:tcBorders>
            <w:noWrap/>
            <w:vAlign w:val="bottom"/>
            <w:hideMark/>
          </w:tcPr>
          <w:p w14:paraId="4F605B61"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Kg</w:t>
            </w:r>
          </w:p>
        </w:tc>
        <w:tc>
          <w:tcPr>
            <w:tcW w:w="1276" w:type="dxa"/>
            <w:tcBorders>
              <w:top w:val="nil"/>
              <w:left w:val="nil"/>
              <w:bottom w:val="single" w:sz="4" w:space="0" w:color="auto"/>
              <w:right w:val="single" w:sz="4" w:space="0" w:color="auto"/>
            </w:tcBorders>
            <w:noWrap/>
            <w:vAlign w:val="bottom"/>
            <w:hideMark/>
          </w:tcPr>
          <w:p w14:paraId="3E9E7706"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24,0012</w:t>
            </w:r>
          </w:p>
        </w:tc>
        <w:tc>
          <w:tcPr>
            <w:tcW w:w="1313" w:type="dxa"/>
            <w:tcBorders>
              <w:top w:val="nil"/>
              <w:left w:val="nil"/>
              <w:bottom w:val="single" w:sz="4" w:space="0" w:color="auto"/>
              <w:right w:val="single" w:sz="4" w:space="0" w:color="auto"/>
            </w:tcBorders>
            <w:noWrap/>
            <w:vAlign w:val="bottom"/>
            <w:hideMark/>
          </w:tcPr>
          <w:p w14:paraId="6048F266"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$ 11.400,00</w:t>
            </w:r>
          </w:p>
        </w:tc>
        <w:tc>
          <w:tcPr>
            <w:tcW w:w="1276" w:type="dxa"/>
            <w:tcBorders>
              <w:top w:val="nil"/>
              <w:left w:val="nil"/>
              <w:bottom w:val="single" w:sz="4" w:space="0" w:color="auto"/>
              <w:right w:val="single" w:sz="4" w:space="0" w:color="auto"/>
            </w:tcBorders>
            <w:noWrap/>
            <w:vAlign w:val="bottom"/>
            <w:hideMark/>
          </w:tcPr>
          <w:p w14:paraId="69882F5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$ 273.613,68</w:t>
            </w:r>
          </w:p>
        </w:tc>
        <w:tc>
          <w:tcPr>
            <w:tcW w:w="1383" w:type="dxa"/>
            <w:tcBorders>
              <w:top w:val="nil"/>
              <w:left w:val="nil"/>
              <w:bottom w:val="single" w:sz="4" w:space="0" w:color="auto"/>
              <w:right w:val="single" w:sz="4" w:space="0" w:color="auto"/>
            </w:tcBorders>
            <w:noWrap/>
            <w:vAlign w:val="bottom"/>
            <w:hideMark/>
          </w:tcPr>
          <w:p w14:paraId="288DC360"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0,087%</w:t>
            </w:r>
          </w:p>
        </w:tc>
        <w:tc>
          <w:tcPr>
            <w:tcW w:w="1170" w:type="dxa"/>
            <w:tcBorders>
              <w:top w:val="nil"/>
              <w:left w:val="nil"/>
              <w:bottom w:val="single" w:sz="4" w:space="0" w:color="auto"/>
              <w:right w:val="single" w:sz="4" w:space="0" w:color="auto"/>
            </w:tcBorders>
            <w:noWrap/>
            <w:vAlign w:val="bottom"/>
            <w:hideMark/>
          </w:tcPr>
          <w:p w14:paraId="618D0361"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99,935%</w:t>
            </w:r>
          </w:p>
        </w:tc>
      </w:tr>
      <w:tr w:rsidR="00AB7A1D" w:rsidRPr="00AB7A1D" w14:paraId="124F2B9B" w14:textId="77777777" w:rsidTr="00AB7A1D">
        <w:trPr>
          <w:trHeight w:val="244"/>
        </w:trPr>
        <w:tc>
          <w:tcPr>
            <w:tcW w:w="2370" w:type="dxa"/>
            <w:tcBorders>
              <w:top w:val="nil"/>
              <w:left w:val="single" w:sz="4" w:space="0" w:color="auto"/>
              <w:bottom w:val="single" w:sz="4" w:space="0" w:color="auto"/>
              <w:right w:val="single" w:sz="4" w:space="0" w:color="auto"/>
            </w:tcBorders>
            <w:noWrap/>
            <w:vAlign w:val="bottom"/>
            <w:hideMark/>
          </w:tcPr>
          <w:p w14:paraId="75B9F664"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Guadua Cepa L 4.0 metros</w:t>
            </w:r>
          </w:p>
        </w:tc>
        <w:tc>
          <w:tcPr>
            <w:tcW w:w="775" w:type="dxa"/>
            <w:tcBorders>
              <w:top w:val="nil"/>
              <w:left w:val="nil"/>
              <w:bottom w:val="single" w:sz="4" w:space="0" w:color="auto"/>
              <w:right w:val="single" w:sz="4" w:space="0" w:color="auto"/>
            </w:tcBorders>
            <w:noWrap/>
            <w:vAlign w:val="bottom"/>
            <w:hideMark/>
          </w:tcPr>
          <w:p w14:paraId="7A2E4A0B" w14:textId="77777777" w:rsidR="00AB7A1D" w:rsidRPr="00AB7A1D" w:rsidRDefault="00AB7A1D" w:rsidP="00AB7A1D">
            <w:pPr>
              <w:spacing w:after="0" w:line="240" w:lineRule="auto"/>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ml</w:t>
            </w:r>
          </w:p>
        </w:tc>
        <w:tc>
          <w:tcPr>
            <w:tcW w:w="1276" w:type="dxa"/>
            <w:tcBorders>
              <w:top w:val="nil"/>
              <w:left w:val="nil"/>
              <w:bottom w:val="single" w:sz="4" w:space="0" w:color="auto"/>
              <w:right w:val="single" w:sz="4" w:space="0" w:color="auto"/>
            </w:tcBorders>
            <w:noWrap/>
            <w:vAlign w:val="bottom"/>
            <w:hideMark/>
          </w:tcPr>
          <w:p w14:paraId="5CDB819A"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24,00012</w:t>
            </w:r>
          </w:p>
        </w:tc>
        <w:tc>
          <w:tcPr>
            <w:tcW w:w="1313" w:type="dxa"/>
            <w:tcBorders>
              <w:top w:val="nil"/>
              <w:left w:val="nil"/>
              <w:bottom w:val="single" w:sz="4" w:space="0" w:color="auto"/>
              <w:right w:val="single" w:sz="4" w:space="0" w:color="auto"/>
            </w:tcBorders>
            <w:noWrap/>
            <w:vAlign w:val="bottom"/>
            <w:hideMark/>
          </w:tcPr>
          <w:p w14:paraId="6C07E9A7"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$ 8.500,00</w:t>
            </w:r>
          </w:p>
        </w:tc>
        <w:tc>
          <w:tcPr>
            <w:tcW w:w="1276" w:type="dxa"/>
            <w:tcBorders>
              <w:top w:val="nil"/>
              <w:left w:val="nil"/>
              <w:bottom w:val="single" w:sz="4" w:space="0" w:color="auto"/>
              <w:right w:val="single" w:sz="4" w:space="0" w:color="auto"/>
            </w:tcBorders>
            <w:noWrap/>
            <w:vAlign w:val="bottom"/>
            <w:hideMark/>
          </w:tcPr>
          <w:p w14:paraId="069B9D6A"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$ 204.001,02</w:t>
            </w:r>
          </w:p>
        </w:tc>
        <w:tc>
          <w:tcPr>
            <w:tcW w:w="1383" w:type="dxa"/>
            <w:tcBorders>
              <w:top w:val="nil"/>
              <w:left w:val="nil"/>
              <w:bottom w:val="single" w:sz="4" w:space="0" w:color="auto"/>
              <w:right w:val="single" w:sz="4" w:space="0" w:color="auto"/>
            </w:tcBorders>
            <w:noWrap/>
            <w:vAlign w:val="bottom"/>
            <w:hideMark/>
          </w:tcPr>
          <w:p w14:paraId="1AF294CC"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0,065%</w:t>
            </w:r>
          </w:p>
        </w:tc>
        <w:tc>
          <w:tcPr>
            <w:tcW w:w="1170" w:type="dxa"/>
            <w:tcBorders>
              <w:top w:val="nil"/>
              <w:left w:val="nil"/>
              <w:bottom w:val="single" w:sz="4" w:space="0" w:color="auto"/>
              <w:right w:val="single" w:sz="4" w:space="0" w:color="auto"/>
            </w:tcBorders>
            <w:noWrap/>
            <w:vAlign w:val="bottom"/>
            <w:hideMark/>
          </w:tcPr>
          <w:p w14:paraId="67430CCE" w14:textId="77777777" w:rsidR="00AB7A1D" w:rsidRPr="00AB7A1D" w:rsidRDefault="00AB7A1D" w:rsidP="00AB7A1D">
            <w:pPr>
              <w:spacing w:after="0" w:line="240" w:lineRule="auto"/>
              <w:jc w:val="right"/>
              <w:rPr>
                <w:rFonts w:ascii="Aptos Narrow" w:eastAsia="Times New Roman" w:hAnsi="Aptos Narrow" w:cs="Times New Roman"/>
                <w:color w:val="000000"/>
                <w:sz w:val="18"/>
                <w:szCs w:val="18"/>
                <w:lang w:val="es-CO" w:eastAsia="es-CO"/>
              </w:rPr>
            </w:pPr>
            <w:r w:rsidRPr="00AB7A1D">
              <w:rPr>
                <w:rFonts w:ascii="Aptos Narrow" w:eastAsia="Times New Roman" w:hAnsi="Aptos Narrow" w:cs="Times New Roman"/>
                <w:color w:val="000000"/>
                <w:sz w:val="18"/>
                <w:szCs w:val="18"/>
                <w:lang w:val="es-CO" w:eastAsia="es-CO"/>
              </w:rPr>
              <w:t>100,000%</w:t>
            </w:r>
          </w:p>
        </w:tc>
      </w:tr>
    </w:tbl>
    <w:p w14:paraId="40088823" w14:textId="77777777" w:rsidR="005E0A70" w:rsidRPr="001210ED" w:rsidRDefault="005E0A70" w:rsidP="001210ED">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090D5935" w14:textId="77777777" w:rsidR="00E96FF2" w:rsidRPr="00BB0C63" w:rsidRDefault="00E96FF2" w:rsidP="00E96FF2">
      <w:pPr>
        <w:tabs>
          <w:tab w:val="left" w:pos="1134"/>
        </w:tabs>
        <w:spacing w:after="0" w:line="240" w:lineRule="auto"/>
        <w:ind w:left="502"/>
        <w:contextualSpacing/>
        <w:jc w:val="both"/>
        <w:rPr>
          <w:rFonts w:ascii="Arial Narrow" w:eastAsia="Arial" w:hAnsi="Arial Narrow" w:cs="Arial"/>
          <w:iCs/>
          <w:color w:val="000000"/>
          <w:sz w:val="20"/>
          <w:szCs w:val="20"/>
          <w:lang w:val="es-CO"/>
        </w:rPr>
      </w:pPr>
    </w:p>
    <w:p w14:paraId="21040D25" w14:textId="0AE22FBD" w:rsidR="004E2F12" w:rsidRDefault="00440605" w:rsidP="002B3712">
      <w:pPr>
        <w:numPr>
          <w:ilvl w:val="0"/>
          <w:numId w:val="1"/>
        </w:numPr>
        <w:tabs>
          <w:tab w:val="left" w:pos="1134"/>
        </w:tabs>
        <w:spacing w:after="0" w:line="240" w:lineRule="auto"/>
        <w:contextualSpacing/>
        <w:jc w:val="both"/>
        <w:rPr>
          <w:rFonts w:ascii="Arial Narrow" w:eastAsia="Arial" w:hAnsi="Arial Narrow" w:cs="Arial"/>
          <w:iCs/>
          <w:color w:val="000000"/>
          <w:sz w:val="20"/>
          <w:szCs w:val="20"/>
          <w:lang w:val="es-CO"/>
        </w:rPr>
      </w:pPr>
      <w:r w:rsidRPr="00BB0C63">
        <w:rPr>
          <w:rFonts w:ascii="Arial Narrow" w:eastAsia="Arial" w:hAnsi="Arial Narrow" w:cs="Arial"/>
          <w:iCs/>
          <w:color w:val="000000"/>
          <w:sz w:val="20"/>
          <w:szCs w:val="20"/>
          <w:lang w:val="es-CO"/>
        </w:rPr>
        <w:t xml:space="preserve">Los bienes relevantes serán aquellos cuyo porcentaje de participación sea igual o superior al promedio calculado en el paso anterior. </w:t>
      </w:r>
    </w:p>
    <w:p w14:paraId="26FC5E59" w14:textId="77777777" w:rsidR="002B3712" w:rsidRDefault="002B3712" w:rsidP="002B3712">
      <w:pPr>
        <w:tabs>
          <w:tab w:val="left" w:pos="1134"/>
        </w:tabs>
        <w:spacing w:after="0" w:line="240" w:lineRule="auto"/>
        <w:contextualSpacing/>
        <w:jc w:val="both"/>
        <w:rPr>
          <w:rFonts w:ascii="Arial Narrow" w:eastAsia="Arial" w:hAnsi="Arial Narrow" w:cs="Arial"/>
          <w:iCs/>
          <w:color w:val="000000"/>
          <w:sz w:val="20"/>
          <w:szCs w:val="20"/>
          <w:lang w:val="es-CO"/>
        </w:rPr>
      </w:pPr>
    </w:p>
    <w:p w14:paraId="7ED13D87" w14:textId="37AD14D9" w:rsidR="00A67432" w:rsidRDefault="00A67432" w:rsidP="002B3712">
      <w:pPr>
        <w:tabs>
          <w:tab w:val="left" w:pos="1134"/>
        </w:tabs>
        <w:spacing w:after="0" w:line="240" w:lineRule="auto"/>
        <w:contextualSpacing/>
        <w:jc w:val="both"/>
        <w:rPr>
          <w:rFonts w:ascii="Arial Narrow" w:eastAsia="Arial" w:hAnsi="Arial Narrow" w:cs="Arial"/>
          <w:iCs/>
          <w:color w:val="000000"/>
          <w:sz w:val="20"/>
          <w:szCs w:val="20"/>
          <w:lang w:val="es-CO"/>
        </w:rPr>
      </w:pPr>
      <w:r>
        <w:rPr>
          <w:rFonts w:ascii="Arial Narrow" w:eastAsia="Arial" w:hAnsi="Arial Narrow" w:cs="Arial"/>
          <w:iCs/>
          <w:color w:val="000000"/>
          <w:sz w:val="20"/>
          <w:szCs w:val="20"/>
          <w:lang w:val="es-CO"/>
        </w:rPr>
        <w:t>Los bienes que están por encima del 95.8 son los siguientes:</w:t>
      </w:r>
    </w:p>
    <w:p w14:paraId="5DD07D76" w14:textId="77777777" w:rsidR="002B3712" w:rsidRDefault="002B3712" w:rsidP="002B3712">
      <w:pPr>
        <w:tabs>
          <w:tab w:val="left" w:pos="1134"/>
        </w:tabs>
        <w:spacing w:after="0" w:line="240" w:lineRule="auto"/>
        <w:contextualSpacing/>
        <w:jc w:val="both"/>
        <w:rPr>
          <w:rFonts w:ascii="Arial Narrow" w:eastAsia="Arial" w:hAnsi="Arial Narrow" w:cs="Arial"/>
          <w:iCs/>
          <w:color w:val="000000"/>
          <w:sz w:val="20"/>
          <w:szCs w:val="20"/>
          <w:lang w:val="es-CO"/>
        </w:rPr>
      </w:pPr>
    </w:p>
    <w:tbl>
      <w:tblPr>
        <w:tblW w:w="9349" w:type="dxa"/>
        <w:tblCellMar>
          <w:left w:w="70" w:type="dxa"/>
          <w:right w:w="70" w:type="dxa"/>
        </w:tblCellMar>
        <w:tblLook w:val="04A0" w:firstRow="1" w:lastRow="0" w:firstColumn="1" w:lastColumn="0" w:noHBand="0" w:noVBand="1"/>
      </w:tblPr>
      <w:tblGrid>
        <w:gridCol w:w="2374"/>
        <w:gridCol w:w="657"/>
        <w:gridCol w:w="1278"/>
        <w:gridCol w:w="1315"/>
        <w:gridCol w:w="1278"/>
        <w:gridCol w:w="1333"/>
        <w:gridCol w:w="1132"/>
      </w:tblGrid>
      <w:tr w:rsidR="00A67432" w:rsidRPr="00A67432" w14:paraId="6AD53453" w14:textId="77777777" w:rsidTr="00A67432">
        <w:trPr>
          <w:trHeight w:val="253"/>
        </w:trPr>
        <w:tc>
          <w:tcPr>
            <w:tcW w:w="2374" w:type="dxa"/>
            <w:tcBorders>
              <w:top w:val="single" w:sz="4" w:space="0" w:color="auto"/>
              <w:left w:val="single" w:sz="4" w:space="0" w:color="auto"/>
              <w:bottom w:val="single" w:sz="4" w:space="0" w:color="auto"/>
              <w:right w:val="single" w:sz="4" w:space="0" w:color="auto"/>
            </w:tcBorders>
            <w:noWrap/>
            <w:vAlign w:val="bottom"/>
            <w:hideMark/>
          </w:tcPr>
          <w:p w14:paraId="2275396F"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xml:space="preserve">Madera formaleta </w:t>
            </w:r>
          </w:p>
        </w:tc>
        <w:tc>
          <w:tcPr>
            <w:tcW w:w="639" w:type="dxa"/>
            <w:tcBorders>
              <w:top w:val="single" w:sz="4" w:space="0" w:color="auto"/>
              <w:left w:val="nil"/>
              <w:bottom w:val="single" w:sz="4" w:space="0" w:color="auto"/>
              <w:right w:val="single" w:sz="4" w:space="0" w:color="auto"/>
            </w:tcBorders>
            <w:noWrap/>
            <w:vAlign w:val="bottom"/>
            <w:hideMark/>
          </w:tcPr>
          <w:p w14:paraId="062928C6"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und</w:t>
            </w:r>
          </w:p>
        </w:tc>
        <w:tc>
          <w:tcPr>
            <w:tcW w:w="1278" w:type="dxa"/>
            <w:tcBorders>
              <w:top w:val="single" w:sz="4" w:space="0" w:color="auto"/>
              <w:left w:val="nil"/>
              <w:bottom w:val="single" w:sz="4" w:space="0" w:color="auto"/>
              <w:right w:val="single" w:sz="4" w:space="0" w:color="auto"/>
            </w:tcBorders>
            <w:noWrap/>
            <w:vAlign w:val="bottom"/>
            <w:hideMark/>
          </w:tcPr>
          <w:p w14:paraId="740DF86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239,1428571</w:t>
            </w:r>
          </w:p>
        </w:tc>
        <w:tc>
          <w:tcPr>
            <w:tcW w:w="1315" w:type="dxa"/>
            <w:tcBorders>
              <w:top w:val="single" w:sz="4" w:space="0" w:color="auto"/>
              <w:left w:val="nil"/>
              <w:bottom w:val="single" w:sz="4" w:space="0" w:color="auto"/>
              <w:right w:val="single" w:sz="4" w:space="0" w:color="auto"/>
            </w:tcBorders>
            <w:noWrap/>
            <w:vAlign w:val="bottom"/>
            <w:hideMark/>
          </w:tcPr>
          <w:p w14:paraId="56FFD51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$ 22.000,00</w:t>
            </w:r>
          </w:p>
        </w:tc>
        <w:tc>
          <w:tcPr>
            <w:tcW w:w="1278" w:type="dxa"/>
            <w:tcBorders>
              <w:top w:val="single" w:sz="4" w:space="0" w:color="auto"/>
              <w:left w:val="nil"/>
              <w:bottom w:val="single" w:sz="4" w:space="0" w:color="auto"/>
              <w:right w:val="single" w:sz="4" w:space="0" w:color="auto"/>
            </w:tcBorders>
            <w:noWrap/>
            <w:vAlign w:val="bottom"/>
            <w:hideMark/>
          </w:tcPr>
          <w:p w14:paraId="2F9EEAC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$ 5.261.142,86</w:t>
            </w:r>
          </w:p>
        </w:tc>
        <w:tc>
          <w:tcPr>
            <w:tcW w:w="1333" w:type="dxa"/>
            <w:tcBorders>
              <w:top w:val="single" w:sz="4" w:space="0" w:color="auto"/>
              <w:left w:val="nil"/>
              <w:bottom w:val="single" w:sz="4" w:space="0" w:color="auto"/>
              <w:right w:val="single" w:sz="4" w:space="0" w:color="auto"/>
            </w:tcBorders>
            <w:noWrap/>
            <w:vAlign w:val="bottom"/>
            <w:hideMark/>
          </w:tcPr>
          <w:p w14:paraId="7EA1FE87"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1,669%</w:t>
            </w:r>
          </w:p>
        </w:tc>
        <w:tc>
          <w:tcPr>
            <w:tcW w:w="1132" w:type="dxa"/>
            <w:tcBorders>
              <w:top w:val="single" w:sz="4" w:space="0" w:color="auto"/>
              <w:left w:val="nil"/>
              <w:bottom w:val="single" w:sz="4" w:space="0" w:color="auto"/>
              <w:right w:val="single" w:sz="4" w:space="0" w:color="auto"/>
            </w:tcBorders>
            <w:noWrap/>
            <w:vAlign w:val="bottom"/>
            <w:hideMark/>
          </w:tcPr>
          <w:p w14:paraId="27AE7542"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96,045%</w:t>
            </w:r>
          </w:p>
        </w:tc>
      </w:tr>
      <w:tr w:rsidR="00A67432" w:rsidRPr="00A67432" w14:paraId="542C727A"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10453BB5"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xml:space="preserve">Discos de corte </w:t>
            </w:r>
          </w:p>
        </w:tc>
        <w:tc>
          <w:tcPr>
            <w:tcW w:w="639" w:type="dxa"/>
            <w:tcBorders>
              <w:top w:val="nil"/>
              <w:left w:val="nil"/>
              <w:bottom w:val="single" w:sz="4" w:space="0" w:color="auto"/>
              <w:right w:val="single" w:sz="4" w:space="0" w:color="auto"/>
            </w:tcBorders>
            <w:noWrap/>
            <w:vAlign w:val="bottom"/>
            <w:hideMark/>
          </w:tcPr>
          <w:p w14:paraId="4B10436E"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Unidad</w:t>
            </w:r>
          </w:p>
        </w:tc>
        <w:tc>
          <w:tcPr>
            <w:tcW w:w="1278" w:type="dxa"/>
            <w:tcBorders>
              <w:top w:val="nil"/>
              <w:left w:val="nil"/>
              <w:bottom w:val="single" w:sz="4" w:space="0" w:color="auto"/>
              <w:right w:val="single" w:sz="4" w:space="0" w:color="auto"/>
            </w:tcBorders>
            <w:noWrap/>
            <w:vAlign w:val="bottom"/>
            <w:hideMark/>
          </w:tcPr>
          <w:p w14:paraId="49F7A10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946,95</w:t>
            </w:r>
          </w:p>
        </w:tc>
        <w:tc>
          <w:tcPr>
            <w:tcW w:w="1315" w:type="dxa"/>
            <w:tcBorders>
              <w:top w:val="nil"/>
              <w:left w:val="nil"/>
              <w:bottom w:val="single" w:sz="4" w:space="0" w:color="auto"/>
              <w:right w:val="single" w:sz="4" w:space="0" w:color="auto"/>
            </w:tcBorders>
            <w:noWrap/>
            <w:vAlign w:val="bottom"/>
            <w:hideMark/>
          </w:tcPr>
          <w:p w14:paraId="3BE9BA73"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$ 5.000,00</w:t>
            </w:r>
          </w:p>
        </w:tc>
        <w:tc>
          <w:tcPr>
            <w:tcW w:w="1278" w:type="dxa"/>
            <w:tcBorders>
              <w:top w:val="nil"/>
              <w:left w:val="nil"/>
              <w:bottom w:val="single" w:sz="4" w:space="0" w:color="auto"/>
              <w:right w:val="single" w:sz="4" w:space="0" w:color="auto"/>
            </w:tcBorders>
            <w:noWrap/>
            <w:vAlign w:val="bottom"/>
            <w:hideMark/>
          </w:tcPr>
          <w:p w14:paraId="10A2A200"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$ 4.734.750,00</w:t>
            </w:r>
          </w:p>
        </w:tc>
        <w:tc>
          <w:tcPr>
            <w:tcW w:w="1333" w:type="dxa"/>
            <w:tcBorders>
              <w:top w:val="nil"/>
              <w:left w:val="nil"/>
              <w:bottom w:val="single" w:sz="4" w:space="0" w:color="auto"/>
              <w:right w:val="single" w:sz="4" w:space="0" w:color="auto"/>
            </w:tcBorders>
            <w:noWrap/>
            <w:vAlign w:val="bottom"/>
            <w:hideMark/>
          </w:tcPr>
          <w:p w14:paraId="4A2D93C5"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1,502%</w:t>
            </w:r>
          </w:p>
        </w:tc>
        <w:tc>
          <w:tcPr>
            <w:tcW w:w="1132" w:type="dxa"/>
            <w:tcBorders>
              <w:top w:val="nil"/>
              <w:left w:val="nil"/>
              <w:bottom w:val="single" w:sz="4" w:space="0" w:color="auto"/>
              <w:right w:val="single" w:sz="4" w:space="0" w:color="auto"/>
            </w:tcBorders>
            <w:noWrap/>
            <w:vAlign w:val="bottom"/>
            <w:hideMark/>
          </w:tcPr>
          <w:p w14:paraId="518AC821"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97,546%</w:t>
            </w:r>
          </w:p>
        </w:tc>
      </w:tr>
      <w:tr w:rsidR="00A67432" w:rsidRPr="00A67432" w14:paraId="19E6548B"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4830A004"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Conector 5/8</w:t>
            </w:r>
          </w:p>
        </w:tc>
        <w:tc>
          <w:tcPr>
            <w:tcW w:w="639" w:type="dxa"/>
            <w:tcBorders>
              <w:top w:val="nil"/>
              <w:left w:val="nil"/>
              <w:bottom w:val="single" w:sz="4" w:space="0" w:color="auto"/>
              <w:right w:val="single" w:sz="4" w:space="0" w:color="auto"/>
            </w:tcBorders>
            <w:noWrap/>
            <w:vAlign w:val="bottom"/>
            <w:hideMark/>
          </w:tcPr>
          <w:p w14:paraId="0C77904C"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Und</w:t>
            </w:r>
          </w:p>
        </w:tc>
        <w:tc>
          <w:tcPr>
            <w:tcW w:w="1278" w:type="dxa"/>
            <w:tcBorders>
              <w:top w:val="nil"/>
              <w:left w:val="nil"/>
              <w:bottom w:val="single" w:sz="4" w:space="0" w:color="auto"/>
              <w:right w:val="single" w:sz="4" w:space="0" w:color="auto"/>
            </w:tcBorders>
            <w:noWrap/>
            <w:vAlign w:val="bottom"/>
            <w:hideMark/>
          </w:tcPr>
          <w:p w14:paraId="61E77B17"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552</w:t>
            </w:r>
          </w:p>
        </w:tc>
        <w:tc>
          <w:tcPr>
            <w:tcW w:w="1315" w:type="dxa"/>
            <w:tcBorders>
              <w:top w:val="nil"/>
              <w:left w:val="nil"/>
              <w:bottom w:val="single" w:sz="4" w:space="0" w:color="auto"/>
              <w:right w:val="single" w:sz="4" w:space="0" w:color="auto"/>
            </w:tcBorders>
            <w:noWrap/>
            <w:vAlign w:val="bottom"/>
            <w:hideMark/>
          </w:tcPr>
          <w:p w14:paraId="086A0623"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$ 2.800,00</w:t>
            </w:r>
          </w:p>
        </w:tc>
        <w:tc>
          <w:tcPr>
            <w:tcW w:w="1278" w:type="dxa"/>
            <w:tcBorders>
              <w:top w:val="nil"/>
              <w:left w:val="nil"/>
              <w:bottom w:val="single" w:sz="4" w:space="0" w:color="auto"/>
              <w:right w:val="single" w:sz="4" w:space="0" w:color="auto"/>
            </w:tcBorders>
            <w:noWrap/>
            <w:vAlign w:val="bottom"/>
            <w:hideMark/>
          </w:tcPr>
          <w:p w14:paraId="667A2BF4"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$ 1.545.600,00</w:t>
            </w:r>
          </w:p>
        </w:tc>
        <w:tc>
          <w:tcPr>
            <w:tcW w:w="1333" w:type="dxa"/>
            <w:tcBorders>
              <w:top w:val="nil"/>
              <w:left w:val="nil"/>
              <w:bottom w:val="single" w:sz="4" w:space="0" w:color="auto"/>
              <w:right w:val="single" w:sz="4" w:space="0" w:color="auto"/>
            </w:tcBorders>
            <w:noWrap/>
            <w:vAlign w:val="bottom"/>
            <w:hideMark/>
          </w:tcPr>
          <w:p w14:paraId="77F5152A"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0,490%</w:t>
            </w:r>
          </w:p>
        </w:tc>
        <w:tc>
          <w:tcPr>
            <w:tcW w:w="1132" w:type="dxa"/>
            <w:tcBorders>
              <w:top w:val="nil"/>
              <w:left w:val="nil"/>
              <w:bottom w:val="single" w:sz="4" w:space="0" w:color="auto"/>
              <w:right w:val="single" w:sz="4" w:space="0" w:color="auto"/>
            </w:tcBorders>
            <w:noWrap/>
            <w:vAlign w:val="bottom"/>
            <w:hideMark/>
          </w:tcPr>
          <w:p w14:paraId="1039F12F"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98,037%</w:t>
            </w:r>
          </w:p>
        </w:tc>
      </w:tr>
      <w:tr w:rsidR="00A67432" w:rsidRPr="00A67432" w14:paraId="3B9543E9"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34462260"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Vareta Pintura Impermeabilizante</w:t>
            </w:r>
          </w:p>
        </w:tc>
        <w:tc>
          <w:tcPr>
            <w:tcW w:w="639" w:type="dxa"/>
            <w:tcBorders>
              <w:top w:val="nil"/>
              <w:left w:val="nil"/>
              <w:bottom w:val="single" w:sz="4" w:space="0" w:color="auto"/>
              <w:right w:val="single" w:sz="4" w:space="0" w:color="auto"/>
            </w:tcBorders>
            <w:noWrap/>
            <w:vAlign w:val="bottom"/>
            <w:hideMark/>
          </w:tcPr>
          <w:p w14:paraId="01A19A77"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Gl</w:t>
            </w:r>
          </w:p>
        </w:tc>
        <w:tc>
          <w:tcPr>
            <w:tcW w:w="1278" w:type="dxa"/>
            <w:tcBorders>
              <w:top w:val="nil"/>
              <w:left w:val="nil"/>
              <w:bottom w:val="single" w:sz="4" w:space="0" w:color="auto"/>
              <w:right w:val="single" w:sz="4" w:space="0" w:color="auto"/>
            </w:tcBorders>
            <w:noWrap/>
            <w:vAlign w:val="bottom"/>
            <w:hideMark/>
          </w:tcPr>
          <w:p w14:paraId="2FAF75B0"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18</w:t>
            </w:r>
          </w:p>
        </w:tc>
        <w:tc>
          <w:tcPr>
            <w:tcW w:w="1315" w:type="dxa"/>
            <w:tcBorders>
              <w:top w:val="nil"/>
              <w:left w:val="nil"/>
              <w:bottom w:val="single" w:sz="4" w:space="0" w:color="auto"/>
              <w:right w:val="single" w:sz="4" w:space="0" w:color="auto"/>
            </w:tcBorders>
            <w:noWrap/>
            <w:vAlign w:val="bottom"/>
            <w:hideMark/>
          </w:tcPr>
          <w:p w14:paraId="7942AC17"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$ 77.900,00</w:t>
            </w:r>
          </w:p>
        </w:tc>
        <w:tc>
          <w:tcPr>
            <w:tcW w:w="1278" w:type="dxa"/>
            <w:tcBorders>
              <w:top w:val="nil"/>
              <w:left w:val="nil"/>
              <w:bottom w:val="single" w:sz="4" w:space="0" w:color="auto"/>
              <w:right w:val="single" w:sz="4" w:space="0" w:color="auto"/>
            </w:tcBorders>
            <w:noWrap/>
            <w:vAlign w:val="bottom"/>
            <w:hideMark/>
          </w:tcPr>
          <w:p w14:paraId="0DD0DAD1"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$ 1.402.200,00</w:t>
            </w:r>
          </w:p>
        </w:tc>
        <w:tc>
          <w:tcPr>
            <w:tcW w:w="1333" w:type="dxa"/>
            <w:tcBorders>
              <w:top w:val="nil"/>
              <w:left w:val="nil"/>
              <w:bottom w:val="single" w:sz="4" w:space="0" w:color="auto"/>
              <w:right w:val="single" w:sz="4" w:space="0" w:color="auto"/>
            </w:tcBorders>
            <w:noWrap/>
            <w:vAlign w:val="bottom"/>
            <w:hideMark/>
          </w:tcPr>
          <w:p w14:paraId="206747BD"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0,445%</w:t>
            </w:r>
          </w:p>
        </w:tc>
        <w:tc>
          <w:tcPr>
            <w:tcW w:w="1132" w:type="dxa"/>
            <w:tcBorders>
              <w:top w:val="nil"/>
              <w:left w:val="nil"/>
              <w:bottom w:val="single" w:sz="4" w:space="0" w:color="auto"/>
              <w:right w:val="single" w:sz="4" w:space="0" w:color="auto"/>
            </w:tcBorders>
            <w:noWrap/>
            <w:vAlign w:val="bottom"/>
            <w:hideMark/>
          </w:tcPr>
          <w:p w14:paraId="3537DFE6"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98,481%</w:t>
            </w:r>
          </w:p>
        </w:tc>
      </w:tr>
      <w:tr w:rsidR="00A67432" w:rsidRPr="00A67432" w14:paraId="0874744C"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685B14D0"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Concreto 2000 PSI</w:t>
            </w:r>
          </w:p>
        </w:tc>
        <w:tc>
          <w:tcPr>
            <w:tcW w:w="639" w:type="dxa"/>
            <w:tcBorders>
              <w:top w:val="nil"/>
              <w:left w:val="nil"/>
              <w:bottom w:val="single" w:sz="4" w:space="0" w:color="auto"/>
              <w:right w:val="single" w:sz="4" w:space="0" w:color="auto"/>
            </w:tcBorders>
            <w:noWrap/>
            <w:vAlign w:val="bottom"/>
            <w:hideMark/>
          </w:tcPr>
          <w:p w14:paraId="093A613B"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m3</w:t>
            </w:r>
          </w:p>
        </w:tc>
        <w:tc>
          <w:tcPr>
            <w:tcW w:w="1278" w:type="dxa"/>
            <w:tcBorders>
              <w:top w:val="nil"/>
              <w:left w:val="nil"/>
              <w:bottom w:val="single" w:sz="4" w:space="0" w:color="auto"/>
              <w:right w:val="single" w:sz="4" w:space="0" w:color="auto"/>
            </w:tcBorders>
            <w:noWrap/>
            <w:vAlign w:val="bottom"/>
            <w:hideMark/>
          </w:tcPr>
          <w:p w14:paraId="1FB0DCF7"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2,1</w:t>
            </w:r>
          </w:p>
        </w:tc>
        <w:tc>
          <w:tcPr>
            <w:tcW w:w="1315" w:type="dxa"/>
            <w:tcBorders>
              <w:top w:val="nil"/>
              <w:left w:val="nil"/>
              <w:bottom w:val="single" w:sz="4" w:space="0" w:color="auto"/>
              <w:right w:val="single" w:sz="4" w:space="0" w:color="auto"/>
            </w:tcBorders>
            <w:noWrap/>
            <w:vAlign w:val="bottom"/>
            <w:hideMark/>
          </w:tcPr>
          <w:p w14:paraId="5F19C2F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$ 650.000,00</w:t>
            </w:r>
          </w:p>
        </w:tc>
        <w:tc>
          <w:tcPr>
            <w:tcW w:w="1278" w:type="dxa"/>
            <w:tcBorders>
              <w:top w:val="nil"/>
              <w:left w:val="nil"/>
              <w:bottom w:val="single" w:sz="4" w:space="0" w:color="auto"/>
              <w:right w:val="single" w:sz="4" w:space="0" w:color="auto"/>
            </w:tcBorders>
            <w:noWrap/>
            <w:vAlign w:val="bottom"/>
            <w:hideMark/>
          </w:tcPr>
          <w:p w14:paraId="7A59C317"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$ 1.365.000,00</w:t>
            </w:r>
          </w:p>
        </w:tc>
        <w:tc>
          <w:tcPr>
            <w:tcW w:w="1333" w:type="dxa"/>
            <w:tcBorders>
              <w:top w:val="nil"/>
              <w:left w:val="nil"/>
              <w:bottom w:val="single" w:sz="4" w:space="0" w:color="auto"/>
              <w:right w:val="single" w:sz="4" w:space="0" w:color="auto"/>
            </w:tcBorders>
            <w:noWrap/>
            <w:vAlign w:val="bottom"/>
            <w:hideMark/>
          </w:tcPr>
          <w:p w14:paraId="609E3420"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0,433%</w:t>
            </w:r>
          </w:p>
        </w:tc>
        <w:tc>
          <w:tcPr>
            <w:tcW w:w="1132" w:type="dxa"/>
            <w:tcBorders>
              <w:top w:val="nil"/>
              <w:left w:val="nil"/>
              <w:bottom w:val="single" w:sz="4" w:space="0" w:color="auto"/>
              <w:right w:val="single" w:sz="4" w:space="0" w:color="auto"/>
            </w:tcBorders>
            <w:noWrap/>
            <w:vAlign w:val="bottom"/>
            <w:hideMark/>
          </w:tcPr>
          <w:p w14:paraId="3042A9AF"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98,914%</w:t>
            </w:r>
          </w:p>
        </w:tc>
      </w:tr>
      <w:tr w:rsidR="00A67432" w:rsidRPr="00A67432" w14:paraId="2BCC244E"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769E334A"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xml:space="preserve">Varillones </w:t>
            </w:r>
          </w:p>
        </w:tc>
        <w:tc>
          <w:tcPr>
            <w:tcW w:w="639" w:type="dxa"/>
            <w:tcBorders>
              <w:top w:val="nil"/>
              <w:left w:val="nil"/>
              <w:bottom w:val="single" w:sz="4" w:space="0" w:color="auto"/>
              <w:right w:val="single" w:sz="4" w:space="0" w:color="auto"/>
            </w:tcBorders>
            <w:noWrap/>
            <w:vAlign w:val="bottom"/>
            <w:hideMark/>
          </w:tcPr>
          <w:p w14:paraId="2E229A1E"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und</w:t>
            </w:r>
          </w:p>
        </w:tc>
        <w:tc>
          <w:tcPr>
            <w:tcW w:w="1278" w:type="dxa"/>
            <w:tcBorders>
              <w:top w:val="nil"/>
              <w:left w:val="nil"/>
              <w:bottom w:val="single" w:sz="4" w:space="0" w:color="auto"/>
              <w:right w:val="single" w:sz="4" w:space="0" w:color="auto"/>
            </w:tcBorders>
            <w:noWrap/>
            <w:vAlign w:val="bottom"/>
            <w:hideMark/>
          </w:tcPr>
          <w:p w14:paraId="007F2AAC"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174</w:t>
            </w:r>
          </w:p>
        </w:tc>
        <w:tc>
          <w:tcPr>
            <w:tcW w:w="1315" w:type="dxa"/>
            <w:tcBorders>
              <w:top w:val="nil"/>
              <w:left w:val="nil"/>
              <w:bottom w:val="single" w:sz="4" w:space="0" w:color="auto"/>
              <w:right w:val="single" w:sz="4" w:space="0" w:color="auto"/>
            </w:tcBorders>
            <w:noWrap/>
            <w:vAlign w:val="bottom"/>
            <w:hideMark/>
          </w:tcPr>
          <w:p w14:paraId="2994BDAF"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$ 4.500,00</w:t>
            </w:r>
          </w:p>
        </w:tc>
        <w:tc>
          <w:tcPr>
            <w:tcW w:w="1278" w:type="dxa"/>
            <w:tcBorders>
              <w:top w:val="nil"/>
              <w:left w:val="nil"/>
              <w:bottom w:val="single" w:sz="4" w:space="0" w:color="auto"/>
              <w:right w:val="single" w:sz="4" w:space="0" w:color="auto"/>
            </w:tcBorders>
            <w:noWrap/>
            <w:vAlign w:val="bottom"/>
            <w:hideMark/>
          </w:tcPr>
          <w:p w14:paraId="4A3DBB11"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$ 783.000,00</w:t>
            </w:r>
          </w:p>
        </w:tc>
        <w:tc>
          <w:tcPr>
            <w:tcW w:w="1333" w:type="dxa"/>
            <w:tcBorders>
              <w:top w:val="nil"/>
              <w:left w:val="nil"/>
              <w:bottom w:val="single" w:sz="4" w:space="0" w:color="auto"/>
              <w:right w:val="single" w:sz="4" w:space="0" w:color="auto"/>
            </w:tcBorders>
            <w:noWrap/>
            <w:vAlign w:val="bottom"/>
            <w:hideMark/>
          </w:tcPr>
          <w:p w14:paraId="3D3E4E02"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0,248%</w:t>
            </w:r>
          </w:p>
        </w:tc>
        <w:tc>
          <w:tcPr>
            <w:tcW w:w="1132" w:type="dxa"/>
            <w:tcBorders>
              <w:top w:val="nil"/>
              <w:left w:val="nil"/>
              <w:bottom w:val="single" w:sz="4" w:space="0" w:color="auto"/>
              <w:right w:val="single" w:sz="4" w:space="0" w:color="auto"/>
            </w:tcBorders>
            <w:noWrap/>
            <w:vAlign w:val="bottom"/>
            <w:hideMark/>
          </w:tcPr>
          <w:p w14:paraId="1A43882F"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99,163%</w:t>
            </w:r>
          </w:p>
        </w:tc>
      </w:tr>
      <w:tr w:rsidR="00A67432" w:rsidRPr="00A67432" w14:paraId="59180D2A"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519984C6"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Guadua Sobrebasa L=3.0 metros</w:t>
            </w:r>
          </w:p>
        </w:tc>
        <w:tc>
          <w:tcPr>
            <w:tcW w:w="639" w:type="dxa"/>
            <w:tcBorders>
              <w:top w:val="nil"/>
              <w:left w:val="nil"/>
              <w:bottom w:val="single" w:sz="4" w:space="0" w:color="auto"/>
              <w:right w:val="single" w:sz="4" w:space="0" w:color="auto"/>
            </w:tcBorders>
            <w:noWrap/>
            <w:vAlign w:val="bottom"/>
            <w:hideMark/>
          </w:tcPr>
          <w:p w14:paraId="098781DD"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ml</w:t>
            </w:r>
          </w:p>
        </w:tc>
        <w:tc>
          <w:tcPr>
            <w:tcW w:w="1278" w:type="dxa"/>
            <w:tcBorders>
              <w:top w:val="nil"/>
              <w:left w:val="nil"/>
              <w:bottom w:val="single" w:sz="4" w:space="0" w:color="auto"/>
              <w:right w:val="single" w:sz="4" w:space="0" w:color="auto"/>
            </w:tcBorders>
            <w:noWrap/>
            <w:vAlign w:val="bottom"/>
            <w:hideMark/>
          </w:tcPr>
          <w:p w14:paraId="2E8DBE46"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108</w:t>
            </w:r>
          </w:p>
        </w:tc>
        <w:tc>
          <w:tcPr>
            <w:tcW w:w="1315" w:type="dxa"/>
            <w:tcBorders>
              <w:top w:val="nil"/>
              <w:left w:val="nil"/>
              <w:bottom w:val="single" w:sz="4" w:space="0" w:color="auto"/>
              <w:right w:val="single" w:sz="4" w:space="0" w:color="auto"/>
            </w:tcBorders>
            <w:noWrap/>
            <w:vAlign w:val="bottom"/>
            <w:hideMark/>
          </w:tcPr>
          <w:p w14:paraId="0EC945BF"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$ 6.500,00</w:t>
            </w:r>
          </w:p>
        </w:tc>
        <w:tc>
          <w:tcPr>
            <w:tcW w:w="1278" w:type="dxa"/>
            <w:tcBorders>
              <w:top w:val="nil"/>
              <w:left w:val="nil"/>
              <w:bottom w:val="single" w:sz="4" w:space="0" w:color="auto"/>
              <w:right w:val="single" w:sz="4" w:space="0" w:color="auto"/>
            </w:tcBorders>
            <w:noWrap/>
            <w:vAlign w:val="bottom"/>
            <w:hideMark/>
          </w:tcPr>
          <w:p w14:paraId="5A855A5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$ 702.000,00</w:t>
            </w:r>
          </w:p>
        </w:tc>
        <w:tc>
          <w:tcPr>
            <w:tcW w:w="1333" w:type="dxa"/>
            <w:tcBorders>
              <w:top w:val="nil"/>
              <w:left w:val="nil"/>
              <w:bottom w:val="single" w:sz="4" w:space="0" w:color="auto"/>
              <w:right w:val="single" w:sz="4" w:space="0" w:color="auto"/>
            </w:tcBorders>
            <w:noWrap/>
            <w:vAlign w:val="bottom"/>
            <w:hideMark/>
          </w:tcPr>
          <w:p w14:paraId="48E7D762"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0,223%</w:t>
            </w:r>
          </w:p>
        </w:tc>
        <w:tc>
          <w:tcPr>
            <w:tcW w:w="1132" w:type="dxa"/>
            <w:tcBorders>
              <w:top w:val="nil"/>
              <w:left w:val="nil"/>
              <w:bottom w:val="single" w:sz="4" w:space="0" w:color="auto"/>
              <w:right w:val="single" w:sz="4" w:space="0" w:color="auto"/>
            </w:tcBorders>
            <w:noWrap/>
            <w:vAlign w:val="bottom"/>
            <w:hideMark/>
          </w:tcPr>
          <w:p w14:paraId="013E964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99,385%</w:t>
            </w:r>
          </w:p>
        </w:tc>
      </w:tr>
      <w:tr w:rsidR="00A67432" w:rsidRPr="00A67432" w14:paraId="0E5A0386"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0ABDE944"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Soldadura 7018</w:t>
            </w:r>
          </w:p>
        </w:tc>
        <w:tc>
          <w:tcPr>
            <w:tcW w:w="639" w:type="dxa"/>
            <w:tcBorders>
              <w:top w:val="nil"/>
              <w:left w:val="nil"/>
              <w:bottom w:val="single" w:sz="4" w:space="0" w:color="auto"/>
              <w:right w:val="single" w:sz="4" w:space="0" w:color="auto"/>
            </w:tcBorders>
            <w:noWrap/>
            <w:vAlign w:val="bottom"/>
            <w:hideMark/>
          </w:tcPr>
          <w:p w14:paraId="32AA8EF3"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Kg</w:t>
            </w:r>
          </w:p>
        </w:tc>
        <w:tc>
          <w:tcPr>
            <w:tcW w:w="1278" w:type="dxa"/>
            <w:tcBorders>
              <w:top w:val="nil"/>
              <w:left w:val="nil"/>
              <w:bottom w:val="single" w:sz="4" w:space="0" w:color="auto"/>
              <w:right w:val="single" w:sz="4" w:space="0" w:color="auto"/>
            </w:tcBorders>
            <w:noWrap/>
            <w:vAlign w:val="bottom"/>
            <w:hideMark/>
          </w:tcPr>
          <w:p w14:paraId="543AD16C"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27,6</w:t>
            </w:r>
          </w:p>
        </w:tc>
        <w:tc>
          <w:tcPr>
            <w:tcW w:w="1315" w:type="dxa"/>
            <w:tcBorders>
              <w:top w:val="nil"/>
              <w:left w:val="nil"/>
              <w:bottom w:val="single" w:sz="4" w:space="0" w:color="auto"/>
              <w:right w:val="single" w:sz="4" w:space="0" w:color="auto"/>
            </w:tcBorders>
            <w:noWrap/>
            <w:vAlign w:val="bottom"/>
            <w:hideMark/>
          </w:tcPr>
          <w:p w14:paraId="6F811192"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$ 23.000,00</w:t>
            </w:r>
          </w:p>
        </w:tc>
        <w:tc>
          <w:tcPr>
            <w:tcW w:w="1278" w:type="dxa"/>
            <w:tcBorders>
              <w:top w:val="nil"/>
              <w:left w:val="nil"/>
              <w:bottom w:val="single" w:sz="4" w:space="0" w:color="auto"/>
              <w:right w:val="single" w:sz="4" w:space="0" w:color="auto"/>
            </w:tcBorders>
            <w:noWrap/>
            <w:vAlign w:val="bottom"/>
            <w:hideMark/>
          </w:tcPr>
          <w:p w14:paraId="458BF91D"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$ 634.800,00</w:t>
            </w:r>
          </w:p>
        </w:tc>
        <w:tc>
          <w:tcPr>
            <w:tcW w:w="1333" w:type="dxa"/>
            <w:tcBorders>
              <w:top w:val="nil"/>
              <w:left w:val="nil"/>
              <w:bottom w:val="single" w:sz="4" w:space="0" w:color="auto"/>
              <w:right w:val="single" w:sz="4" w:space="0" w:color="auto"/>
            </w:tcBorders>
            <w:noWrap/>
            <w:vAlign w:val="bottom"/>
            <w:hideMark/>
          </w:tcPr>
          <w:p w14:paraId="25E096BE"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0,201%</w:t>
            </w:r>
          </w:p>
        </w:tc>
        <w:tc>
          <w:tcPr>
            <w:tcW w:w="1132" w:type="dxa"/>
            <w:tcBorders>
              <w:top w:val="nil"/>
              <w:left w:val="nil"/>
              <w:bottom w:val="single" w:sz="4" w:space="0" w:color="auto"/>
              <w:right w:val="single" w:sz="4" w:space="0" w:color="auto"/>
            </w:tcBorders>
            <w:noWrap/>
            <w:vAlign w:val="bottom"/>
            <w:hideMark/>
          </w:tcPr>
          <w:p w14:paraId="3403BC42"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99,587%</w:t>
            </w:r>
          </w:p>
        </w:tc>
      </w:tr>
      <w:tr w:rsidR="00A67432" w:rsidRPr="00A67432" w14:paraId="2720E1DA"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2E45F376"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Formaleta Steel deck 2"</w:t>
            </w:r>
          </w:p>
        </w:tc>
        <w:tc>
          <w:tcPr>
            <w:tcW w:w="639" w:type="dxa"/>
            <w:tcBorders>
              <w:top w:val="nil"/>
              <w:left w:val="nil"/>
              <w:bottom w:val="single" w:sz="4" w:space="0" w:color="auto"/>
              <w:right w:val="single" w:sz="4" w:space="0" w:color="auto"/>
            </w:tcBorders>
            <w:noWrap/>
            <w:vAlign w:val="bottom"/>
            <w:hideMark/>
          </w:tcPr>
          <w:p w14:paraId="4C99D028"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und</w:t>
            </w:r>
          </w:p>
        </w:tc>
        <w:tc>
          <w:tcPr>
            <w:tcW w:w="1278" w:type="dxa"/>
            <w:tcBorders>
              <w:top w:val="nil"/>
              <w:left w:val="nil"/>
              <w:bottom w:val="single" w:sz="4" w:space="0" w:color="auto"/>
              <w:right w:val="single" w:sz="4" w:space="0" w:color="auto"/>
            </w:tcBorders>
            <w:noWrap/>
            <w:vAlign w:val="bottom"/>
            <w:hideMark/>
          </w:tcPr>
          <w:p w14:paraId="43D363A6"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144,9</w:t>
            </w:r>
          </w:p>
        </w:tc>
        <w:tc>
          <w:tcPr>
            <w:tcW w:w="1315" w:type="dxa"/>
            <w:tcBorders>
              <w:top w:val="nil"/>
              <w:left w:val="nil"/>
              <w:bottom w:val="single" w:sz="4" w:space="0" w:color="auto"/>
              <w:right w:val="single" w:sz="4" w:space="0" w:color="auto"/>
            </w:tcBorders>
            <w:noWrap/>
            <w:vAlign w:val="bottom"/>
            <w:hideMark/>
          </w:tcPr>
          <w:p w14:paraId="1FA2BE55"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$ 3.142,80</w:t>
            </w:r>
          </w:p>
        </w:tc>
        <w:tc>
          <w:tcPr>
            <w:tcW w:w="1278" w:type="dxa"/>
            <w:tcBorders>
              <w:top w:val="nil"/>
              <w:left w:val="nil"/>
              <w:bottom w:val="single" w:sz="4" w:space="0" w:color="auto"/>
              <w:right w:val="single" w:sz="4" w:space="0" w:color="auto"/>
            </w:tcBorders>
            <w:noWrap/>
            <w:vAlign w:val="bottom"/>
            <w:hideMark/>
          </w:tcPr>
          <w:p w14:paraId="416C935A"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$ 455.391,72</w:t>
            </w:r>
          </w:p>
        </w:tc>
        <w:tc>
          <w:tcPr>
            <w:tcW w:w="1333" w:type="dxa"/>
            <w:tcBorders>
              <w:top w:val="nil"/>
              <w:left w:val="nil"/>
              <w:bottom w:val="single" w:sz="4" w:space="0" w:color="auto"/>
              <w:right w:val="single" w:sz="4" w:space="0" w:color="auto"/>
            </w:tcBorders>
            <w:noWrap/>
            <w:vAlign w:val="bottom"/>
            <w:hideMark/>
          </w:tcPr>
          <w:p w14:paraId="7D5DC0AE"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0,144%</w:t>
            </w:r>
          </w:p>
        </w:tc>
        <w:tc>
          <w:tcPr>
            <w:tcW w:w="1132" w:type="dxa"/>
            <w:tcBorders>
              <w:top w:val="nil"/>
              <w:left w:val="nil"/>
              <w:bottom w:val="single" w:sz="4" w:space="0" w:color="auto"/>
              <w:right w:val="single" w:sz="4" w:space="0" w:color="auto"/>
            </w:tcBorders>
            <w:noWrap/>
            <w:vAlign w:val="bottom"/>
            <w:hideMark/>
          </w:tcPr>
          <w:p w14:paraId="10B5BD03"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99,731%</w:t>
            </w:r>
          </w:p>
        </w:tc>
      </w:tr>
      <w:tr w:rsidR="00A67432" w:rsidRPr="00A67432" w14:paraId="29C3AD4A"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33851FCB"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xml:space="preserve">Puntillas </w:t>
            </w:r>
          </w:p>
        </w:tc>
        <w:tc>
          <w:tcPr>
            <w:tcW w:w="639" w:type="dxa"/>
            <w:tcBorders>
              <w:top w:val="nil"/>
              <w:left w:val="nil"/>
              <w:bottom w:val="single" w:sz="4" w:space="0" w:color="auto"/>
              <w:right w:val="single" w:sz="4" w:space="0" w:color="auto"/>
            </w:tcBorders>
            <w:noWrap/>
            <w:vAlign w:val="bottom"/>
            <w:hideMark/>
          </w:tcPr>
          <w:p w14:paraId="1521800C"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Lb</w:t>
            </w:r>
          </w:p>
        </w:tc>
        <w:tc>
          <w:tcPr>
            <w:tcW w:w="1278" w:type="dxa"/>
            <w:tcBorders>
              <w:top w:val="nil"/>
              <w:left w:val="nil"/>
              <w:bottom w:val="single" w:sz="4" w:space="0" w:color="auto"/>
              <w:right w:val="single" w:sz="4" w:space="0" w:color="auto"/>
            </w:tcBorders>
            <w:noWrap/>
            <w:vAlign w:val="bottom"/>
            <w:hideMark/>
          </w:tcPr>
          <w:p w14:paraId="413A02E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43,5</w:t>
            </w:r>
          </w:p>
        </w:tc>
        <w:tc>
          <w:tcPr>
            <w:tcW w:w="1315" w:type="dxa"/>
            <w:tcBorders>
              <w:top w:val="nil"/>
              <w:left w:val="nil"/>
              <w:bottom w:val="single" w:sz="4" w:space="0" w:color="auto"/>
              <w:right w:val="single" w:sz="4" w:space="0" w:color="auto"/>
            </w:tcBorders>
            <w:noWrap/>
            <w:vAlign w:val="bottom"/>
            <w:hideMark/>
          </w:tcPr>
          <w:p w14:paraId="698E611C"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$ 8.500,00</w:t>
            </w:r>
          </w:p>
        </w:tc>
        <w:tc>
          <w:tcPr>
            <w:tcW w:w="1278" w:type="dxa"/>
            <w:tcBorders>
              <w:top w:val="nil"/>
              <w:left w:val="nil"/>
              <w:bottom w:val="single" w:sz="4" w:space="0" w:color="auto"/>
              <w:right w:val="single" w:sz="4" w:space="0" w:color="auto"/>
            </w:tcBorders>
            <w:noWrap/>
            <w:vAlign w:val="bottom"/>
            <w:hideMark/>
          </w:tcPr>
          <w:p w14:paraId="16305F6B"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$ 369.750,00</w:t>
            </w:r>
          </w:p>
        </w:tc>
        <w:tc>
          <w:tcPr>
            <w:tcW w:w="1333" w:type="dxa"/>
            <w:tcBorders>
              <w:top w:val="nil"/>
              <w:left w:val="nil"/>
              <w:bottom w:val="single" w:sz="4" w:space="0" w:color="auto"/>
              <w:right w:val="single" w:sz="4" w:space="0" w:color="auto"/>
            </w:tcBorders>
            <w:noWrap/>
            <w:vAlign w:val="bottom"/>
            <w:hideMark/>
          </w:tcPr>
          <w:p w14:paraId="58C9431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0,117%</w:t>
            </w:r>
          </w:p>
        </w:tc>
        <w:tc>
          <w:tcPr>
            <w:tcW w:w="1132" w:type="dxa"/>
            <w:tcBorders>
              <w:top w:val="nil"/>
              <w:left w:val="nil"/>
              <w:bottom w:val="single" w:sz="4" w:space="0" w:color="auto"/>
              <w:right w:val="single" w:sz="4" w:space="0" w:color="auto"/>
            </w:tcBorders>
            <w:noWrap/>
            <w:vAlign w:val="bottom"/>
            <w:hideMark/>
          </w:tcPr>
          <w:p w14:paraId="3C1FC48A"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99,849%</w:t>
            </w:r>
          </w:p>
        </w:tc>
      </w:tr>
      <w:tr w:rsidR="00A67432" w:rsidRPr="00A67432" w14:paraId="322F23A6"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52DBAA7A"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Alambre Galvanizado Cal 14</w:t>
            </w:r>
          </w:p>
        </w:tc>
        <w:tc>
          <w:tcPr>
            <w:tcW w:w="639" w:type="dxa"/>
            <w:tcBorders>
              <w:top w:val="nil"/>
              <w:left w:val="nil"/>
              <w:bottom w:val="single" w:sz="4" w:space="0" w:color="auto"/>
              <w:right w:val="single" w:sz="4" w:space="0" w:color="auto"/>
            </w:tcBorders>
            <w:noWrap/>
            <w:vAlign w:val="bottom"/>
            <w:hideMark/>
          </w:tcPr>
          <w:p w14:paraId="5027E5CF"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Kg</w:t>
            </w:r>
          </w:p>
        </w:tc>
        <w:tc>
          <w:tcPr>
            <w:tcW w:w="1278" w:type="dxa"/>
            <w:tcBorders>
              <w:top w:val="nil"/>
              <w:left w:val="nil"/>
              <w:bottom w:val="single" w:sz="4" w:space="0" w:color="auto"/>
              <w:right w:val="single" w:sz="4" w:space="0" w:color="auto"/>
            </w:tcBorders>
            <w:noWrap/>
            <w:vAlign w:val="bottom"/>
            <w:hideMark/>
          </w:tcPr>
          <w:p w14:paraId="25A807B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24,0012</w:t>
            </w:r>
          </w:p>
        </w:tc>
        <w:tc>
          <w:tcPr>
            <w:tcW w:w="1315" w:type="dxa"/>
            <w:tcBorders>
              <w:top w:val="nil"/>
              <w:left w:val="nil"/>
              <w:bottom w:val="single" w:sz="4" w:space="0" w:color="auto"/>
              <w:right w:val="single" w:sz="4" w:space="0" w:color="auto"/>
            </w:tcBorders>
            <w:noWrap/>
            <w:vAlign w:val="bottom"/>
            <w:hideMark/>
          </w:tcPr>
          <w:p w14:paraId="3A3D0FA9"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$ 11.400,00</w:t>
            </w:r>
          </w:p>
        </w:tc>
        <w:tc>
          <w:tcPr>
            <w:tcW w:w="1278" w:type="dxa"/>
            <w:tcBorders>
              <w:top w:val="nil"/>
              <w:left w:val="nil"/>
              <w:bottom w:val="single" w:sz="4" w:space="0" w:color="auto"/>
              <w:right w:val="single" w:sz="4" w:space="0" w:color="auto"/>
            </w:tcBorders>
            <w:noWrap/>
            <w:vAlign w:val="bottom"/>
            <w:hideMark/>
          </w:tcPr>
          <w:p w14:paraId="538E9CDC"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$ 273.613,68</w:t>
            </w:r>
          </w:p>
        </w:tc>
        <w:tc>
          <w:tcPr>
            <w:tcW w:w="1333" w:type="dxa"/>
            <w:tcBorders>
              <w:top w:val="nil"/>
              <w:left w:val="nil"/>
              <w:bottom w:val="single" w:sz="4" w:space="0" w:color="auto"/>
              <w:right w:val="single" w:sz="4" w:space="0" w:color="auto"/>
            </w:tcBorders>
            <w:noWrap/>
            <w:vAlign w:val="bottom"/>
            <w:hideMark/>
          </w:tcPr>
          <w:p w14:paraId="2124954A"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0,087%</w:t>
            </w:r>
          </w:p>
        </w:tc>
        <w:tc>
          <w:tcPr>
            <w:tcW w:w="1132" w:type="dxa"/>
            <w:tcBorders>
              <w:top w:val="nil"/>
              <w:left w:val="nil"/>
              <w:bottom w:val="single" w:sz="4" w:space="0" w:color="auto"/>
              <w:right w:val="single" w:sz="4" w:space="0" w:color="auto"/>
            </w:tcBorders>
            <w:noWrap/>
            <w:vAlign w:val="bottom"/>
            <w:hideMark/>
          </w:tcPr>
          <w:p w14:paraId="13800AE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99,935%</w:t>
            </w:r>
          </w:p>
        </w:tc>
      </w:tr>
      <w:tr w:rsidR="00A67432" w:rsidRPr="00A67432" w14:paraId="3DBE3BC0" w14:textId="77777777" w:rsidTr="00A67432">
        <w:trPr>
          <w:trHeight w:val="253"/>
        </w:trPr>
        <w:tc>
          <w:tcPr>
            <w:tcW w:w="2374" w:type="dxa"/>
            <w:tcBorders>
              <w:top w:val="nil"/>
              <w:left w:val="single" w:sz="4" w:space="0" w:color="auto"/>
              <w:bottom w:val="single" w:sz="4" w:space="0" w:color="auto"/>
              <w:right w:val="single" w:sz="4" w:space="0" w:color="auto"/>
            </w:tcBorders>
            <w:noWrap/>
            <w:vAlign w:val="bottom"/>
            <w:hideMark/>
          </w:tcPr>
          <w:p w14:paraId="55776814"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Guadua Cepa L 4.0 metros</w:t>
            </w:r>
          </w:p>
        </w:tc>
        <w:tc>
          <w:tcPr>
            <w:tcW w:w="639" w:type="dxa"/>
            <w:tcBorders>
              <w:top w:val="nil"/>
              <w:left w:val="nil"/>
              <w:bottom w:val="single" w:sz="4" w:space="0" w:color="auto"/>
              <w:right w:val="single" w:sz="4" w:space="0" w:color="auto"/>
            </w:tcBorders>
            <w:noWrap/>
            <w:vAlign w:val="bottom"/>
            <w:hideMark/>
          </w:tcPr>
          <w:p w14:paraId="60E099C3" w14:textId="77777777" w:rsidR="00A67432" w:rsidRPr="00A67432" w:rsidRDefault="00A67432" w:rsidP="00A67432">
            <w:pPr>
              <w:spacing w:after="0" w:line="240" w:lineRule="auto"/>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ml</w:t>
            </w:r>
          </w:p>
        </w:tc>
        <w:tc>
          <w:tcPr>
            <w:tcW w:w="1278" w:type="dxa"/>
            <w:tcBorders>
              <w:top w:val="nil"/>
              <w:left w:val="nil"/>
              <w:bottom w:val="single" w:sz="4" w:space="0" w:color="auto"/>
              <w:right w:val="single" w:sz="4" w:space="0" w:color="auto"/>
            </w:tcBorders>
            <w:noWrap/>
            <w:vAlign w:val="bottom"/>
            <w:hideMark/>
          </w:tcPr>
          <w:p w14:paraId="2377A728"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24,00012</w:t>
            </w:r>
          </w:p>
        </w:tc>
        <w:tc>
          <w:tcPr>
            <w:tcW w:w="1315" w:type="dxa"/>
            <w:tcBorders>
              <w:top w:val="nil"/>
              <w:left w:val="nil"/>
              <w:bottom w:val="single" w:sz="4" w:space="0" w:color="auto"/>
              <w:right w:val="single" w:sz="4" w:space="0" w:color="auto"/>
            </w:tcBorders>
            <w:noWrap/>
            <w:vAlign w:val="bottom"/>
            <w:hideMark/>
          </w:tcPr>
          <w:p w14:paraId="405470CA"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$ 8.500,00</w:t>
            </w:r>
          </w:p>
        </w:tc>
        <w:tc>
          <w:tcPr>
            <w:tcW w:w="1278" w:type="dxa"/>
            <w:tcBorders>
              <w:top w:val="nil"/>
              <w:left w:val="nil"/>
              <w:bottom w:val="single" w:sz="4" w:space="0" w:color="auto"/>
              <w:right w:val="single" w:sz="4" w:space="0" w:color="auto"/>
            </w:tcBorders>
            <w:noWrap/>
            <w:vAlign w:val="bottom"/>
            <w:hideMark/>
          </w:tcPr>
          <w:p w14:paraId="0277C543"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$ 204.001,02</w:t>
            </w:r>
          </w:p>
        </w:tc>
        <w:tc>
          <w:tcPr>
            <w:tcW w:w="1333" w:type="dxa"/>
            <w:tcBorders>
              <w:top w:val="nil"/>
              <w:left w:val="nil"/>
              <w:bottom w:val="single" w:sz="4" w:space="0" w:color="auto"/>
              <w:right w:val="single" w:sz="4" w:space="0" w:color="auto"/>
            </w:tcBorders>
            <w:noWrap/>
            <w:vAlign w:val="bottom"/>
            <w:hideMark/>
          </w:tcPr>
          <w:p w14:paraId="47D74094"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0,065%</w:t>
            </w:r>
          </w:p>
        </w:tc>
        <w:tc>
          <w:tcPr>
            <w:tcW w:w="1132" w:type="dxa"/>
            <w:tcBorders>
              <w:top w:val="nil"/>
              <w:left w:val="nil"/>
              <w:bottom w:val="single" w:sz="4" w:space="0" w:color="auto"/>
              <w:right w:val="single" w:sz="4" w:space="0" w:color="auto"/>
            </w:tcBorders>
            <w:noWrap/>
            <w:vAlign w:val="bottom"/>
            <w:hideMark/>
          </w:tcPr>
          <w:p w14:paraId="27D5522C" w14:textId="77777777" w:rsidR="00A67432" w:rsidRPr="00A67432" w:rsidRDefault="00A67432" w:rsidP="00A67432">
            <w:pPr>
              <w:spacing w:after="0" w:line="240" w:lineRule="auto"/>
              <w:jc w:val="right"/>
              <w:rPr>
                <w:rFonts w:ascii="Aptos Narrow" w:eastAsia="Times New Roman" w:hAnsi="Aptos Narrow" w:cs="Times New Roman"/>
                <w:color w:val="000000"/>
                <w:sz w:val="18"/>
                <w:szCs w:val="18"/>
                <w:lang w:val="es-CO" w:eastAsia="es-CO"/>
              </w:rPr>
            </w:pPr>
            <w:r w:rsidRPr="00A67432">
              <w:rPr>
                <w:rFonts w:ascii="Aptos Narrow" w:eastAsia="Times New Roman" w:hAnsi="Aptos Narrow" w:cs="Times New Roman"/>
                <w:color w:val="000000"/>
                <w:sz w:val="18"/>
                <w:szCs w:val="18"/>
                <w:lang w:val="es-CO" w:eastAsia="es-CO"/>
              </w:rPr>
              <w:t>100,000%</w:t>
            </w:r>
          </w:p>
        </w:tc>
      </w:tr>
    </w:tbl>
    <w:p w14:paraId="07D0F451" w14:textId="77777777" w:rsidR="00A67432" w:rsidRDefault="00A67432" w:rsidP="002B3712">
      <w:pPr>
        <w:tabs>
          <w:tab w:val="left" w:pos="1134"/>
        </w:tabs>
        <w:spacing w:after="0" w:line="240" w:lineRule="auto"/>
        <w:contextualSpacing/>
        <w:jc w:val="both"/>
        <w:rPr>
          <w:rFonts w:ascii="Arial Narrow" w:eastAsia="Arial" w:hAnsi="Arial Narrow" w:cs="Arial"/>
          <w:iCs/>
          <w:color w:val="000000"/>
          <w:sz w:val="20"/>
          <w:szCs w:val="20"/>
          <w:lang w:val="es-CO"/>
        </w:rPr>
      </w:pPr>
    </w:p>
    <w:p w14:paraId="13B45E0B" w14:textId="77777777" w:rsidR="00A67432" w:rsidRDefault="00A67432" w:rsidP="002B3712">
      <w:pPr>
        <w:tabs>
          <w:tab w:val="left" w:pos="1134"/>
        </w:tabs>
        <w:spacing w:after="0" w:line="240" w:lineRule="auto"/>
        <w:contextualSpacing/>
        <w:jc w:val="both"/>
        <w:rPr>
          <w:rFonts w:ascii="Arial Narrow" w:eastAsia="Arial" w:hAnsi="Arial Narrow" w:cs="Arial"/>
          <w:iCs/>
          <w:color w:val="000000"/>
          <w:sz w:val="20"/>
          <w:szCs w:val="20"/>
          <w:lang w:val="es-CO"/>
        </w:rPr>
      </w:pPr>
    </w:p>
    <w:p w14:paraId="5826ED3E" w14:textId="77777777" w:rsidR="00A67432" w:rsidRPr="00BB0C63" w:rsidRDefault="00A67432" w:rsidP="002B3712">
      <w:pPr>
        <w:tabs>
          <w:tab w:val="left" w:pos="1134"/>
        </w:tabs>
        <w:spacing w:after="0" w:line="240" w:lineRule="auto"/>
        <w:contextualSpacing/>
        <w:jc w:val="both"/>
        <w:rPr>
          <w:rFonts w:ascii="Arial Narrow" w:eastAsia="Arial" w:hAnsi="Arial Narrow"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Narrow" w:eastAsia="Arial" w:hAnsi="Arial Narrow" w:cs="Arial"/>
          <w:iCs/>
          <w:color w:val="000000"/>
          <w:sz w:val="20"/>
          <w:szCs w:val="20"/>
          <w:lang w:val="es-CO"/>
        </w:rPr>
      </w:pPr>
      <w:r w:rsidRPr="00BB0C63">
        <w:rPr>
          <w:rFonts w:ascii="Arial Narrow" w:eastAsia="Arial" w:hAnsi="Arial Narrow"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20B5F733" w14:textId="77777777" w:rsidR="00D61F6B" w:rsidRDefault="00D61F6B" w:rsidP="00D61F6B">
      <w:pPr>
        <w:tabs>
          <w:tab w:val="left" w:pos="1134"/>
        </w:tabs>
        <w:spacing w:after="0" w:line="240" w:lineRule="auto"/>
        <w:contextualSpacing/>
        <w:jc w:val="both"/>
        <w:rPr>
          <w:rFonts w:ascii="Arial Narrow" w:eastAsia="Arial" w:hAnsi="Arial Narrow" w:cs="Arial"/>
          <w:iCs/>
          <w:color w:val="000000"/>
          <w:sz w:val="20"/>
          <w:szCs w:val="20"/>
          <w:lang w:val="es-CO"/>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0"/>
        <w:gridCol w:w="2695"/>
        <w:gridCol w:w="4451"/>
      </w:tblGrid>
      <w:tr w:rsidR="00E737F1" w:rsidRPr="00C20804" w14:paraId="3CCBF7BA" w14:textId="77777777" w:rsidTr="00C20804">
        <w:trPr>
          <w:tblHeader/>
          <w:tblCellSpacing w:w="15" w:type="dxa"/>
        </w:trPr>
        <w:tc>
          <w:tcPr>
            <w:tcW w:w="0" w:type="auto"/>
            <w:vAlign w:val="center"/>
            <w:hideMark/>
          </w:tcPr>
          <w:p w14:paraId="004272BF" w14:textId="77777777" w:rsidR="00E737F1" w:rsidRPr="00C20804" w:rsidRDefault="00E737F1" w:rsidP="00C20804">
            <w:pPr>
              <w:rPr>
                <w:rFonts w:ascii="Arial Narrow" w:eastAsia="Arial" w:hAnsi="Arial Narrow" w:cs="Arial"/>
                <w:b/>
                <w:bCs/>
                <w:iCs/>
                <w:color w:val="000000"/>
                <w:szCs w:val="20"/>
                <w:lang w:val="es-CO"/>
              </w:rPr>
            </w:pPr>
            <w:r w:rsidRPr="00C20804">
              <w:rPr>
                <w:rFonts w:ascii="Arial Narrow" w:eastAsia="Arial" w:hAnsi="Arial Narrow" w:cs="Arial"/>
                <w:b/>
                <w:bCs/>
                <w:iCs/>
                <w:color w:val="000000"/>
                <w:szCs w:val="20"/>
                <w:lang w:val="es-CO"/>
              </w:rPr>
              <w:t>Bien</w:t>
            </w:r>
          </w:p>
        </w:tc>
        <w:tc>
          <w:tcPr>
            <w:tcW w:w="0" w:type="auto"/>
            <w:vAlign w:val="center"/>
            <w:hideMark/>
          </w:tcPr>
          <w:p w14:paraId="1038A6E9" w14:textId="77777777" w:rsidR="00E737F1" w:rsidRPr="00C20804" w:rsidRDefault="00E737F1" w:rsidP="00C20804">
            <w:pPr>
              <w:rPr>
                <w:rFonts w:ascii="Arial Narrow" w:eastAsia="Arial" w:hAnsi="Arial Narrow" w:cs="Arial"/>
                <w:b/>
                <w:bCs/>
                <w:iCs/>
                <w:color w:val="000000"/>
                <w:szCs w:val="20"/>
                <w:lang w:val="es-CO"/>
              </w:rPr>
            </w:pPr>
            <w:r w:rsidRPr="00C20804">
              <w:rPr>
                <w:rFonts w:ascii="Arial Narrow" w:eastAsia="Arial" w:hAnsi="Arial Narrow" w:cs="Arial"/>
                <w:b/>
                <w:bCs/>
                <w:iCs/>
                <w:color w:val="000000"/>
                <w:szCs w:val="20"/>
                <w:lang w:val="es-CO"/>
              </w:rPr>
              <w:t>¿Existe producción nacional (RPBN)?</w:t>
            </w:r>
          </w:p>
        </w:tc>
        <w:tc>
          <w:tcPr>
            <w:tcW w:w="0" w:type="auto"/>
            <w:vAlign w:val="center"/>
            <w:hideMark/>
          </w:tcPr>
          <w:p w14:paraId="791BDBCB" w14:textId="77777777" w:rsidR="00E737F1" w:rsidRPr="00C20804" w:rsidRDefault="00E737F1" w:rsidP="00C20804">
            <w:pPr>
              <w:rPr>
                <w:rFonts w:ascii="Arial Narrow" w:eastAsia="Arial" w:hAnsi="Arial Narrow" w:cs="Arial"/>
                <w:b/>
                <w:bCs/>
                <w:iCs/>
                <w:color w:val="000000"/>
                <w:szCs w:val="20"/>
                <w:lang w:val="es-CO"/>
              </w:rPr>
            </w:pPr>
            <w:r w:rsidRPr="00C20804">
              <w:rPr>
                <w:rFonts w:ascii="Arial Narrow" w:eastAsia="Arial" w:hAnsi="Arial Narrow" w:cs="Arial"/>
                <w:b/>
                <w:bCs/>
                <w:iCs/>
                <w:color w:val="000000"/>
                <w:szCs w:val="20"/>
                <w:lang w:val="es-CO"/>
              </w:rPr>
              <w:t>¿Medidas antidumping o arancelarias especiales?</w:t>
            </w:r>
          </w:p>
        </w:tc>
      </w:tr>
      <w:tr w:rsidR="00E737F1" w:rsidRPr="00C20804" w14:paraId="6A0752C6" w14:textId="77777777" w:rsidTr="00C20804">
        <w:trPr>
          <w:tblCellSpacing w:w="15" w:type="dxa"/>
        </w:trPr>
        <w:tc>
          <w:tcPr>
            <w:tcW w:w="0" w:type="auto"/>
            <w:vAlign w:val="center"/>
            <w:hideMark/>
          </w:tcPr>
          <w:p w14:paraId="77EB7382"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Madera formaleta</w:t>
            </w:r>
          </w:p>
        </w:tc>
        <w:tc>
          <w:tcPr>
            <w:tcW w:w="0" w:type="auto"/>
            <w:vAlign w:val="center"/>
            <w:hideMark/>
          </w:tcPr>
          <w:p w14:paraId="1EBB335F"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57B586F5"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se encontraron medidas antidumping vigentes.</w:t>
            </w:r>
          </w:p>
        </w:tc>
      </w:tr>
      <w:tr w:rsidR="00E737F1" w:rsidRPr="00C20804" w14:paraId="21494817" w14:textId="77777777" w:rsidTr="00C20804">
        <w:trPr>
          <w:tblCellSpacing w:w="15" w:type="dxa"/>
        </w:trPr>
        <w:tc>
          <w:tcPr>
            <w:tcW w:w="0" w:type="auto"/>
            <w:vAlign w:val="center"/>
            <w:hideMark/>
          </w:tcPr>
          <w:p w14:paraId="35FF53BE"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Discos de corte</w:t>
            </w:r>
          </w:p>
        </w:tc>
        <w:tc>
          <w:tcPr>
            <w:tcW w:w="0" w:type="auto"/>
            <w:vAlign w:val="center"/>
            <w:hideMark/>
          </w:tcPr>
          <w:p w14:paraId="1F3C6363"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 (hay fabricantes nacionales)</w:t>
            </w:r>
          </w:p>
        </w:tc>
        <w:tc>
          <w:tcPr>
            <w:tcW w:w="0" w:type="auto"/>
            <w:vAlign w:val="center"/>
            <w:hideMark/>
          </w:tcPr>
          <w:p w14:paraId="04A74D33"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aparecen con medidas antidumping.</w:t>
            </w:r>
          </w:p>
        </w:tc>
      </w:tr>
      <w:tr w:rsidR="00E737F1" w:rsidRPr="00C20804" w14:paraId="2DDD9511" w14:textId="77777777" w:rsidTr="00C20804">
        <w:trPr>
          <w:tblCellSpacing w:w="15" w:type="dxa"/>
        </w:trPr>
        <w:tc>
          <w:tcPr>
            <w:tcW w:w="0" w:type="auto"/>
            <w:vAlign w:val="center"/>
            <w:hideMark/>
          </w:tcPr>
          <w:p w14:paraId="135F546E"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Conector 5/8</w:t>
            </w:r>
          </w:p>
        </w:tc>
        <w:tc>
          <w:tcPr>
            <w:tcW w:w="0" w:type="auto"/>
            <w:vAlign w:val="center"/>
            <w:hideMark/>
          </w:tcPr>
          <w:p w14:paraId="4B36AAAB"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 (herrajes metálicos)</w:t>
            </w:r>
          </w:p>
        </w:tc>
        <w:tc>
          <w:tcPr>
            <w:tcW w:w="0" w:type="auto"/>
            <w:vAlign w:val="center"/>
            <w:hideMark/>
          </w:tcPr>
          <w:p w14:paraId="70A2BA9A"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se identifican medidas antidumping específicas.</w:t>
            </w:r>
          </w:p>
        </w:tc>
      </w:tr>
      <w:tr w:rsidR="00E737F1" w:rsidRPr="00C20804" w14:paraId="38F6CEC2" w14:textId="77777777" w:rsidTr="00C20804">
        <w:trPr>
          <w:tblCellSpacing w:w="15" w:type="dxa"/>
        </w:trPr>
        <w:tc>
          <w:tcPr>
            <w:tcW w:w="0" w:type="auto"/>
            <w:vAlign w:val="center"/>
            <w:hideMark/>
          </w:tcPr>
          <w:p w14:paraId="28AC6F0A"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Vareta</w:t>
            </w:r>
          </w:p>
        </w:tc>
        <w:tc>
          <w:tcPr>
            <w:tcW w:w="0" w:type="auto"/>
            <w:vAlign w:val="center"/>
            <w:hideMark/>
          </w:tcPr>
          <w:p w14:paraId="7A2C9F82"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43EEBDDE"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r w:rsidR="00E737F1" w:rsidRPr="00C20804" w14:paraId="73949D6E" w14:textId="77777777" w:rsidTr="00C20804">
        <w:trPr>
          <w:tblCellSpacing w:w="15" w:type="dxa"/>
        </w:trPr>
        <w:tc>
          <w:tcPr>
            <w:tcW w:w="0" w:type="auto"/>
            <w:vAlign w:val="center"/>
            <w:hideMark/>
          </w:tcPr>
          <w:p w14:paraId="6F66AB89"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Pintura impermeabilizante</w:t>
            </w:r>
          </w:p>
        </w:tc>
        <w:tc>
          <w:tcPr>
            <w:tcW w:w="0" w:type="auto"/>
            <w:vAlign w:val="center"/>
            <w:hideMark/>
          </w:tcPr>
          <w:p w14:paraId="50CF9669"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5527D148"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r w:rsidR="00E737F1" w:rsidRPr="00C20804" w14:paraId="3708974A" w14:textId="77777777" w:rsidTr="00C20804">
        <w:trPr>
          <w:tblCellSpacing w:w="15" w:type="dxa"/>
        </w:trPr>
        <w:tc>
          <w:tcPr>
            <w:tcW w:w="0" w:type="auto"/>
            <w:vAlign w:val="center"/>
            <w:hideMark/>
          </w:tcPr>
          <w:p w14:paraId="276882D8"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Concreto 2000 PSI</w:t>
            </w:r>
          </w:p>
        </w:tc>
        <w:tc>
          <w:tcPr>
            <w:tcW w:w="0" w:type="auto"/>
            <w:vAlign w:val="center"/>
            <w:hideMark/>
          </w:tcPr>
          <w:p w14:paraId="6F7051F0"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16A0EF4A"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aplica antidumping por ser producción local de concreto premezclado.</w:t>
            </w:r>
          </w:p>
        </w:tc>
      </w:tr>
      <w:tr w:rsidR="00E737F1" w:rsidRPr="00C20804" w14:paraId="0C1207C2" w14:textId="77777777" w:rsidTr="00C20804">
        <w:trPr>
          <w:tblCellSpacing w:w="15" w:type="dxa"/>
        </w:trPr>
        <w:tc>
          <w:tcPr>
            <w:tcW w:w="0" w:type="auto"/>
            <w:vAlign w:val="center"/>
            <w:hideMark/>
          </w:tcPr>
          <w:p w14:paraId="5FA0CE91"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Varillones de madera</w:t>
            </w:r>
          </w:p>
        </w:tc>
        <w:tc>
          <w:tcPr>
            <w:tcW w:w="0" w:type="auto"/>
            <w:vAlign w:val="center"/>
            <w:hideMark/>
          </w:tcPr>
          <w:p w14:paraId="372184F7"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6648A5EB"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r w:rsidR="00E737F1" w:rsidRPr="00C20804" w14:paraId="67EB0025" w14:textId="77777777" w:rsidTr="00C20804">
        <w:trPr>
          <w:tblCellSpacing w:w="15" w:type="dxa"/>
        </w:trPr>
        <w:tc>
          <w:tcPr>
            <w:tcW w:w="0" w:type="auto"/>
            <w:vAlign w:val="center"/>
            <w:hideMark/>
          </w:tcPr>
          <w:p w14:paraId="2AC059B8"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lastRenderedPageBreak/>
              <w:t>Guadua sobrebasa</w:t>
            </w:r>
          </w:p>
        </w:tc>
        <w:tc>
          <w:tcPr>
            <w:tcW w:w="0" w:type="auto"/>
            <w:vAlign w:val="center"/>
            <w:hideMark/>
          </w:tcPr>
          <w:p w14:paraId="303EC32F"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162A1818"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r w:rsidR="00E737F1" w:rsidRPr="00C20804" w14:paraId="6F6D7258" w14:textId="77777777" w:rsidTr="00C20804">
        <w:trPr>
          <w:tblCellSpacing w:w="15" w:type="dxa"/>
        </w:trPr>
        <w:tc>
          <w:tcPr>
            <w:tcW w:w="0" w:type="auto"/>
            <w:vAlign w:val="center"/>
            <w:hideMark/>
          </w:tcPr>
          <w:p w14:paraId="3D718AD2"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Soldadura 7018</w:t>
            </w:r>
          </w:p>
        </w:tc>
        <w:tc>
          <w:tcPr>
            <w:tcW w:w="0" w:type="auto"/>
            <w:vAlign w:val="center"/>
            <w:hideMark/>
          </w:tcPr>
          <w:p w14:paraId="47E76C09"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 (electrodos revestidos)</w:t>
            </w:r>
          </w:p>
        </w:tc>
        <w:tc>
          <w:tcPr>
            <w:tcW w:w="0" w:type="auto"/>
            <w:vAlign w:val="center"/>
            <w:hideMark/>
          </w:tcPr>
          <w:p w14:paraId="6F356B97"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existen medidas antidumping vigentes sobre electrodos E7018.</w:t>
            </w:r>
          </w:p>
        </w:tc>
      </w:tr>
      <w:tr w:rsidR="00E737F1" w:rsidRPr="00C20804" w14:paraId="0B2B034B" w14:textId="77777777" w:rsidTr="00C20804">
        <w:trPr>
          <w:tblCellSpacing w:w="15" w:type="dxa"/>
        </w:trPr>
        <w:tc>
          <w:tcPr>
            <w:tcW w:w="0" w:type="auto"/>
            <w:vAlign w:val="center"/>
            <w:hideMark/>
          </w:tcPr>
          <w:p w14:paraId="54C888C9"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Formaleta Steel Deck 2"</w:t>
            </w:r>
          </w:p>
        </w:tc>
        <w:tc>
          <w:tcPr>
            <w:tcW w:w="0" w:type="auto"/>
            <w:vAlign w:val="center"/>
            <w:hideMark/>
          </w:tcPr>
          <w:p w14:paraId="2C3479BC"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 existe fabricación nacional de losas colaborantes (steel deck)</w:t>
            </w:r>
          </w:p>
        </w:tc>
        <w:tc>
          <w:tcPr>
            <w:tcW w:w="0" w:type="auto"/>
            <w:vAlign w:val="center"/>
            <w:hideMark/>
          </w:tcPr>
          <w:p w14:paraId="49EC594F"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 xml:space="preserve">No tiene medidas antidumping específicas; únicamente algunos productos de acero diferentes sí cuentan con medidas. </w:t>
            </w:r>
          </w:p>
        </w:tc>
      </w:tr>
      <w:tr w:rsidR="00E737F1" w:rsidRPr="00C20804" w14:paraId="1E119692" w14:textId="77777777" w:rsidTr="00C20804">
        <w:trPr>
          <w:tblCellSpacing w:w="15" w:type="dxa"/>
        </w:trPr>
        <w:tc>
          <w:tcPr>
            <w:tcW w:w="0" w:type="auto"/>
            <w:vAlign w:val="center"/>
            <w:hideMark/>
          </w:tcPr>
          <w:p w14:paraId="0C2A14B0"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Puntillas</w:t>
            </w:r>
          </w:p>
        </w:tc>
        <w:tc>
          <w:tcPr>
            <w:tcW w:w="0" w:type="auto"/>
            <w:vAlign w:val="center"/>
            <w:hideMark/>
          </w:tcPr>
          <w:p w14:paraId="45685F81"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2D151D4B"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r w:rsidR="00E737F1" w:rsidRPr="00C20804" w14:paraId="1F762042" w14:textId="77777777" w:rsidTr="00C20804">
        <w:trPr>
          <w:tblCellSpacing w:w="15" w:type="dxa"/>
        </w:trPr>
        <w:tc>
          <w:tcPr>
            <w:tcW w:w="0" w:type="auto"/>
            <w:vAlign w:val="center"/>
            <w:hideMark/>
          </w:tcPr>
          <w:p w14:paraId="23CA2E17"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Alambre galvanizado cal. 14</w:t>
            </w:r>
          </w:p>
        </w:tc>
        <w:tc>
          <w:tcPr>
            <w:tcW w:w="0" w:type="auto"/>
            <w:vAlign w:val="center"/>
            <w:hideMark/>
          </w:tcPr>
          <w:p w14:paraId="1E56F409"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181602CD"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 se encontró medida antidumping específica sobre este producto.</w:t>
            </w:r>
          </w:p>
        </w:tc>
      </w:tr>
      <w:tr w:rsidR="00E737F1" w:rsidRPr="00C20804" w14:paraId="4169AE28" w14:textId="77777777" w:rsidTr="00C20804">
        <w:trPr>
          <w:tblCellSpacing w:w="15" w:type="dxa"/>
        </w:trPr>
        <w:tc>
          <w:tcPr>
            <w:tcW w:w="0" w:type="auto"/>
            <w:vAlign w:val="center"/>
            <w:hideMark/>
          </w:tcPr>
          <w:p w14:paraId="11C036C8"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Guadua cepa</w:t>
            </w:r>
          </w:p>
        </w:tc>
        <w:tc>
          <w:tcPr>
            <w:tcW w:w="0" w:type="auto"/>
            <w:vAlign w:val="center"/>
            <w:hideMark/>
          </w:tcPr>
          <w:p w14:paraId="16024FFB"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Sí</w:t>
            </w:r>
          </w:p>
        </w:tc>
        <w:tc>
          <w:tcPr>
            <w:tcW w:w="0" w:type="auto"/>
            <w:vAlign w:val="center"/>
            <w:hideMark/>
          </w:tcPr>
          <w:p w14:paraId="612E1F0A" w14:textId="77777777" w:rsidR="00E737F1" w:rsidRPr="00C20804" w:rsidRDefault="00E737F1" w:rsidP="00C20804">
            <w:pPr>
              <w:rPr>
                <w:rFonts w:ascii="Arial Narrow" w:eastAsia="Arial" w:hAnsi="Arial Narrow" w:cs="Arial"/>
                <w:iCs/>
                <w:color w:val="000000"/>
                <w:szCs w:val="20"/>
                <w:lang w:val="es-CO"/>
              </w:rPr>
            </w:pPr>
            <w:r w:rsidRPr="00C20804">
              <w:rPr>
                <w:rFonts w:ascii="Arial Narrow" w:eastAsia="Arial" w:hAnsi="Arial Narrow" w:cs="Arial"/>
                <w:iCs/>
                <w:color w:val="000000"/>
                <w:szCs w:val="20"/>
                <w:lang w:val="es-CO"/>
              </w:rPr>
              <w:t>No.</w:t>
            </w:r>
          </w:p>
        </w:tc>
      </w:tr>
    </w:tbl>
    <w:p w14:paraId="100EBE0F" w14:textId="77777777" w:rsidR="00C20804" w:rsidRDefault="00C20804" w:rsidP="002D1BE0">
      <w:pPr>
        <w:rPr>
          <w:rFonts w:ascii="Arial Narrow" w:eastAsia="Arial" w:hAnsi="Arial Narrow" w:cs="Arial"/>
          <w:iCs/>
          <w:color w:val="000000"/>
          <w:szCs w:val="20"/>
          <w:lang w:val="es-CO"/>
        </w:rPr>
      </w:pPr>
    </w:p>
    <w:p w14:paraId="780CB8A4" w14:textId="77777777" w:rsidR="002D1BE0" w:rsidRPr="00BB0C63" w:rsidRDefault="002D1BE0" w:rsidP="00EC153F">
      <w:pPr>
        <w:pStyle w:val="Prrafodelista"/>
        <w:rPr>
          <w:rFonts w:ascii="Arial Narrow" w:eastAsia="Arial" w:hAnsi="Arial Narrow" w:cs="Arial"/>
          <w:iCs/>
          <w:color w:val="000000"/>
          <w:szCs w:val="20"/>
          <w:lang w:val="es-CO"/>
        </w:rPr>
      </w:pPr>
    </w:p>
    <w:p w14:paraId="2F9F8627" w14:textId="77777777" w:rsidR="00EC153F" w:rsidRPr="00BB0C63" w:rsidRDefault="00EC153F" w:rsidP="00EC153F">
      <w:pPr>
        <w:numPr>
          <w:ilvl w:val="0"/>
          <w:numId w:val="1"/>
        </w:numPr>
        <w:spacing w:after="0" w:line="240" w:lineRule="auto"/>
        <w:contextualSpacing/>
        <w:jc w:val="both"/>
        <w:rPr>
          <w:rFonts w:ascii="Arial Narrow" w:eastAsia="Arial" w:hAnsi="Arial Narrow" w:cs="Times New Roman"/>
          <w:sz w:val="20"/>
          <w:lang w:val="es-CO"/>
        </w:rPr>
      </w:pPr>
      <w:r w:rsidRPr="00BB0C63">
        <w:rPr>
          <w:rFonts w:ascii="Arial Narrow" w:eastAsia="Arial" w:hAnsi="Arial Narrow"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BB0C63">
        <w:rPr>
          <w:rFonts w:ascii="Arial Narrow" w:eastAsia="Arial" w:hAnsi="Arial Narrow" w:cs="Times New Roman"/>
          <w:color w:val="000000"/>
          <w:sz w:val="20"/>
          <w:highlight w:val="lightGray"/>
          <w:lang w:val="es-CO"/>
        </w:rPr>
        <w:t>[</w:t>
      </w:r>
      <w:r w:rsidRPr="00BB0C63">
        <w:rPr>
          <w:rFonts w:ascii="Arial Narrow" w:eastAsia="Arial" w:hAnsi="Arial Narrow" w:cs="Arial"/>
          <w:sz w:val="20"/>
          <w:szCs w:val="20"/>
          <w:highlight w:val="lightGray"/>
          <w:lang w:val="es-MX" w:bidi="en-US"/>
        </w:rPr>
        <w:t>l</w:t>
      </w:r>
      <w:r w:rsidRPr="00BB0C63">
        <w:rPr>
          <w:rFonts w:ascii="Arial Narrow" w:eastAsia="Arial" w:hAnsi="Arial Narrow" w:cs="Arial"/>
          <w:color w:val="000000"/>
          <w:sz w:val="20"/>
          <w:szCs w:val="20"/>
          <w:highlight w:val="lightGray"/>
        </w:rPr>
        <w:t>a Entidad Estatal incluirá el porcentaje definido en el numeral 4.3.1 del documento base]</w:t>
      </w:r>
      <w:r w:rsidRPr="00BB0C63">
        <w:rPr>
          <w:rFonts w:ascii="Arial Narrow" w:eastAsia="Arial" w:hAnsi="Arial Narrow" w:cs="Times New Roman"/>
          <w:color w:val="000000"/>
          <w:sz w:val="20"/>
          <w:szCs w:val="20"/>
        </w:rPr>
        <w:t xml:space="preserve"> </w:t>
      </w:r>
      <w:r w:rsidRPr="00BB0C63">
        <w:rPr>
          <w:rFonts w:ascii="Arial Narrow" w:eastAsia="Arial" w:hAnsi="Arial Narrow" w:cs="Times New Roman"/>
          <w:color w:val="000000"/>
          <w:sz w:val="20"/>
          <w:lang w:val="es-CO"/>
        </w:rPr>
        <w:t xml:space="preserve">del personal requerido para el cumplimiento del contrato. </w:t>
      </w:r>
    </w:p>
    <w:p w14:paraId="04871631" w14:textId="77777777" w:rsidR="00D61F6B" w:rsidRDefault="00D61F6B" w:rsidP="00D61F6B">
      <w:pPr>
        <w:spacing w:after="0" w:line="240" w:lineRule="auto"/>
        <w:contextualSpacing/>
        <w:jc w:val="both"/>
        <w:rPr>
          <w:rFonts w:ascii="Arial Narrow" w:eastAsia="Arial" w:hAnsi="Arial Narrow" w:cs="Arial"/>
          <w:bCs/>
          <w:sz w:val="20"/>
          <w:szCs w:val="24"/>
          <w:lang w:val="es-419"/>
        </w:rPr>
      </w:pPr>
    </w:p>
    <w:p w14:paraId="242DCF35" w14:textId="77777777" w:rsidR="00D61F6B" w:rsidRDefault="00D61F6B" w:rsidP="00D61F6B">
      <w:pPr>
        <w:spacing w:after="0" w:line="240" w:lineRule="auto"/>
        <w:contextualSpacing/>
        <w:jc w:val="both"/>
        <w:rPr>
          <w:rFonts w:ascii="Arial Narrow" w:eastAsia="Arial" w:hAnsi="Arial Narrow" w:cs="Arial"/>
          <w:bCs/>
          <w:sz w:val="20"/>
          <w:szCs w:val="24"/>
          <w:lang w:val="es-419"/>
        </w:rPr>
      </w:pPr>
    </w:p>
    <w:p w14:paraId="56F43221" w14:textId="77777777" w:rsidR="00EC153F" w:rsidRPr="00BB0C63" w:rsidRDefault="00EC153F" w:rsidP="00EC153F">
      <w:pPr>
        <w:spacing w:after="0" w:line="240" w:lineRule="auto"/>
        <w:jc w:val="both"/>
        <w:rPr>
          <w:rFonts w:ascii="Arial Narrow" w:eastAsia="Arial" w:hAnsi="Arial Narrow" w:cs="Times New Roman"/>
          <w:bCs/>
          <w:sz w:val="20"/>
          <w:lang w:val="es-MX"/>
        </w:rPr>
      </w:pPr>
      <w:r w:rsidRPr="00BB0C63">
        <w:rPr>
          <w:rFonts w:ascii="Arial Narrow" w:eastAsia="Arial" w:hAnsi="Arial Narrow"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BB0C63">
        <w:rPr>
          <w:rFonts w:ascii="Arial Narrow" w:eastAsia="Arial" w:hAnsi="Arial Narrow" w:cs="Times New Roman"/>
          <w:sz w:val="20"/>
          <w:lang w:val="es-419"/>
        </w:rPr>
        <w:t xml:space="preserve">2.2.1.2.4.2.9. del Decreto 1082 de 2015, adicionado </w:t>
      </w:r>
      <w:r w:rsidRPr="00BB0C63">
        <w:rPr>
          <w:rFonts w:ascii="Arial Narrow" w:eastAsia="Arial" w:hAnsi="Arial Narrow" w:cs="Times New Roman"/>
          <w:bCs/>
          <w:sz w:val="20"/>
          <w:lang w:val="es-MX"/>
        </w:rPr>
        <w:t xml:space="preserve">por el Decreto 680 de 2021. </w:t>
      </w:r>
    </w:p>
    <w:p w14:paraId="7133F42D" w14:textId="77777777" w:rsidR="00EC153F" w:rsidRPr="00BB0C63" w:rsidRDefault="00EC153F" w:rsidP="00EC153F">
      <w:pPr>
        <w:spacing w:after="0" w:line="240" w:lineRule="auto"/>
        <w:jc w:val="both"/>
        <w:rPr>
          <w:rFonts w:ascii="Arial Narrow" w:eastAsia="Arial" w:hAnsi="Arial Narrow" w:cs="Times New Roman"/>
          <w:bCs/>
          <w:sz w:val="20"/>
          <w:lang w:val="es-MX"/>
        </w:rPr>
      </w:pPr>
    </w:p>
    <w:p w14:paraId="712B5A88" w14:textId="77777777" w:rsidR="00EC153F" w:rsidRPr="00BB0C63" w:rsidRDefault="00EC153F" w:rsidP="00EC153F">
      <w:pPr>
        <w:spacing w:after="0" w:line="240" w:lineRule="auto"/>
        <w:jc w:val="both"/>
        <w:rPr>
          <w:rFonts w:ascii="Arial Narrow" w:eastAsia="Arial" w:hAnsi="Arial Narrow" w:cs="Times New Roman"/>
          <w:bCs/>
          <w:sz w:val="20"/>
          <w:lang w:val="es-MX"/>
        </w:rPr>
      </w:pPr>
      <w:r w:rsidRPr="00BB0C63">
        <w:rPr>
          <w:rFonts w:ascii="Arial Narrow" w:eastAsia="Arial" w:hAnsi="Arial Narrow"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BB0C63" w:rsidRDefault="00EC153F" w:rsidP="00EC153F">
      <w:pPr>
        <w:spacing w:after="0" w:line="240" w:lineRule="auto"/>
        <w:jc w:val="both"/>
        <w:rPr>
          <w:rFonts w:ascii="Arial Narrow" w:eastAsia="Arial" w:hAnsi="Arial Narrow" w:cs="Times New Roman"/>
          <w:bCs/>
          <w:sz w:val="20"/>
          <w:lang w:val="es-MX"/>
        </w:rPr>
      </w:pPr>
    </w:p>
    <w:p w14:paraId="696BC45A" w14:textId="77777777" w:rsidR="00EC153F" w:rsidRPr="00BB0C63" w:rsidRDefault="00EC153F" w:rsidP="00EC153F">
      <w:pPr>
        <w:spacing w:after="0" w:line="240" w:lineRule="auto"/>
        <w:jc w:val="both"/>
        <w:rPr>
          <w:rFonts w:ascii="Arial Narrow" w:eastAsia="Arial" w:hAnsi="Arial Narrow" w:cs="Times New Roman"/>
          <w:sz w:val="20"/>
          <w:lang w:val="es-MX"/>
        </w:rPr>
      </w:pPr>
      <w:r w:rsidRPr="00BB0C63">
        <w:rPr>
          <w:rFonts w:ascii="Arial Narrow" w:eastAsia="Arial" w:hAnsi="Arial Narrow" w:cs="Times New Roman"/>
          <w:sz w:val="20"/>
          <w:lang w:val="es-MX"/>
        </w:rPr>
        <w:t xml:space="preserve">Para determinar los bienes nacionales relevantes, la Entidad tendrá en cuenta tanto los </w:t>
      </w:r>
      <w:r w:rsidRPr="00BB0C63">
        <w:rPr>
          <w:rFonts w:ascii="Arial Narrow" w:eastAsia="Arial" w:hAnsi="Arial Narrow" w:cs="Times New Roman"/>
          <w:i/>
          <w:iCs/>
          <w:sz w:val="20"/>
          <w:lang w:val="es-MX"/>
        </w:rPr>
        <w:t>insumos</w:t>
      </w:r>
      <w:r w:rsidRPr="00BB0C63">
        <w:rPr>
          <w:rFonts w:ascii="Arial Narrow" w:eastAsia="Arial" w:hAnsi="Arial Narrow" w:cs="Times New Roman"/>
          <w:sz w:val="20"/>
          <w:lang w:val="es-MX"/>
        </w:rPr>
        <w:t xml:space="preserve"> como los materiales producidos con dichos insumos, tal como se presenta de forma enunciativa a continuación: </w:t>
      </w:r>
    </w:p>
    <w:p w14:paraId="78FA5617" w14:textId="1B238E57" w:rsidR="00EC153F" w:rsidRPr="00BB0C63" w:rsidRDefault="00EC153F" w:rsidP="00EC153F">
      <w:pPr>
        <w:tabs>
          <w:tab w:val="left" w:pos="1134"/>
        </w:tabs>
        <w:spacing w:after="0" w:line="240" w:lineRule="auto"/>
        <w:ind w:left="502"/>
        <w:contextualSpacing/>
        <w:jc w:val="both"/>
        <w:rPr>
          <w:rFonts w:ascii="Arial Narrow" w:eastAsia="Arial" w:hAnsi="Arial Narrow"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BB0C63"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LISTADO DE BIENES COLOMBIANOS RELEVANTES SECTOR TRANSPORTE</w:t>
            </w:r>
          </w:p>
        </w:tc>
      </w:tr>
      <w:tr w:rsidR="009E1A9B" w:rsidRPr="00BB0C63"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Elementos o materiales producidos</w:t>
            </w:r>
          </w:p>
        </w:tc>
      </w:tr>
      <w:tr w:rsidR="009E1A9B" w:rsidRPr="00BB0C63"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BB0C63" w:rsidRDefault="009E1A9B" w:rsidP="009E1A9B">
            <w:pPr>
              <w:spacing w:after="0" w:line="240" w:lineRule="auto"/>
              <w:jc w:val="center"/>
              <w:rPr>
                <w:rFonts w:ascii="Arial Narrow" w:eastAsia="Times New Roman" w:hAnsi="Arial Narrow" w:cs="Arial"/>
                <w:b/>
                <w:bCs/>
                <w:sz w:val="18"/>
                <w:szCs w:val="18"/>
                <w:lang w:val="es-CO" w:eastAsia="es-CO"/>
              </w:rPr>
            </w:pPr>
            <w:r w:rsidRPr="00BB0C63">
              <w:rPr>
                <w:rFonts w:ascii="Arial Narrow" w:eastAsia="Times New Roman" w:hAnsi="Arial Narrow"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Geoceldas</w:t>
            </w:r>
          </w:p>
        </w:tc>
      </w:tr>
      <w:tr w:rsidR="009E1A9B" w:rsidRPr="00BB0C63"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r>
      <w:tr w:rsidR="009E1A9B" w:rsidRPr="00BB0C63"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BB0C63" w:rsidRDefault="009E1A9B" w:rsidP="009E1A9B">
            <w:pPr>
              <w:spacing w:after="0" w:line="240" w:lineRule="auto"/>
              <w:jc w:val="center"/>
              <w:rPr>
                <w:rFonts w:ascii="Arial Narrow" w:eastAsia="Times New Roman" w:hAnsi="Arial Narrow" w:cs="Arial"/>
                <w:b/>
                <w:bCs/>
                <w:sz w:val="18"/>
                <w:szCs w:val="18"/>
                <w:lang w:val="es-CO" w:eastAsia="es-CO"/>
              </w:rPr>
            </w:pPr>
            <w:r w:rsidRPr="00BB0C63">
              <w:rPr>
                <w:rFonts w:ascii="Arial Narrow" w:eastAsia="Times New Roman" w:hAnsi="Arial Narrow"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Geoceldas</w:t>
            </w:r>
          </w:p>
        </w:tc>
      </w:tr>
      <w:tr w:rsidR="009E1A9B" w:rsidRPr="00BB0C63"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BB0C63" w:rsidRDefault="009E1A9B" w:rsidP="009E1A9B">
            <w:pPr>
              <w:spacing w:after="0" w:line="240" w:lineRule="auto"/>
              <w:jc w:val="center"/>
              <w:rPr>
                <w:rFonts w:ascii="Arial Narrow" w:eastAsia="Times New Roman" w:hAnsi="Arial Narrow" w:cs="Arial"/>
                <w:b/>
                <w:bCs/>
                <w:sz w:val="18"/>
                <w:szCs w:val="18"/>
                <w:lang w:val="es-CO" w:eastAsia="es-CO"/>
              </w:rPr>
            </w:pPr>
            <w:r w:rsidRPr="00BB0C63">
              <w:rPr>
                <w:rFonts w:ascii="Arial Narrow" w:eastAsia="Times New Roman" w:hAnsi="Arial Narrow"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Draga</w:t>
            </w:r>
          </w:p>
        </w:tc>
      </w:tr>
      <w:tr w:rsidR="009E1A9B" w:rsidRPr="00BB0C63"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BB0C63" w:rsidRDefault="009E1A9B" w:rsidP="009E1A9B">
            <w:pPr>
              <w:spacing w:after="0" w:line="240" w:lineRule="auto"/>
              <w:jc w:val="center"/>
              <w:rPr>
                <w:rFonts w:ascii="Arial Narrow" w:eastAsia="Times New Roman" w:hAnsi="Arial Narrow" w:cs="Arial"/>
                <w:b/>
                <w:bCs/>
                <w:sz w:val="18"/>
                <w:szCs w:val="18"/>
                <w:lang w:val="es-CO" w:eastAsia="es-CO"/>
              </w:rPr>
            </w:pPr>
            <w:r w:rsidRPr="00BB0C63">
              <w:rPr>
                <w:rFonts w:ascii="Arial Narrow" w:eastAsia="Times New Roman" w:hAnsi="Arial Narrow"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lanzado</w:t>
            </w:r>
          </w:p>
        </w:tc>
      </w:tr>
      <w:tr w:rsidR="009E1A9B" w:rsidRPr="00BB0C63"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Geoceldas</w:t>
            </w:r>
          </w:p>
        </w:tc>
      </w:tr>
      <w:tr w:rsidR="009E1A9B" w:rsidRPr="00BB0C63"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Mallas electrosoldadas</w:t>
            </w:r>
          </w:p>
        </w:tc>
      </w:tr>
      <w:tr w:rsidR="009E1A9B" w:rsidRPr="00BB0C63"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BB0C63" w:rsidRDefault="009E1A9B" w:rsidP="009E1A9B">
            <w:pPr>
              <w:spacing w:after="0" w:line="240" w:lineRule="auto"/>
              <w:jc w:val="center"/>
              <w:rPr>
                <w:rFonts w:ascii="Arial Narrow" w:eastAsia="Times New Roman" w:hAnsi="Arial Narrow" w:cs="Arial"/>
                <w:b/>
                <w:bCs/>
                <w:sz w:val="18"/>
                <w:szCs w:val="18"/>
                <w:lang w:val="es-CO" w:eastAsia="es-CO"/>
              </w:rPr>
            </w:pPr>
            <w:r w:rsidRPr="00BB0C63">
              <w:rPr>
                <w:rFonts w:ascii="Arial Narrow" w:eastAsia="Times New Roman" w:hAnsi="Arial Narrow"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r>
      <w:tr w:rsidR="009E1A9B" w:rsidRPr="00BB0C63"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r>
      <w:tr w:rsidR="009E1A9B" w:rsidRPr="00BB0C63"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BB0C63" w:rsidRDefault="009E1A9B" w:rsidP="009E1A9B">
            <w:pPr>
              <w:spacing w:after="0" w:line="240" w:lineRule="auto"/>
              <w:rPr>
                <w:rFonts w:ascii="Arial Narrow" w:eastAsia="Times New Roman" w:hAnsi="Arial Narrow"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r>
      <w:tr w:rsidR="009E1A9B" w:rsidRPr="00BB0C63"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BB0C63" w:rsidRDefault="009E1A9B" w:rsidP="009E1A9B">
            <w:pPr>
              <w:spacing w:after="0" w:line="240" w:lineRule="auto"/>
              <w:jc w:val="center"/>
              <w:rPr>
                <w:rFonts w:ascii="Arial Narrow" w:eastAsia="Times New Roman" w:hAnsi="Arial Narrow" w:cs="Arial"/>
                <w:b/>
                <w:color w:val="000000"/>
                <w:sz w:val="18"/>
                <w:szCs w:val="18"/>
                <w:lang w:val="pt-BR" w:eastAsia="es-CO"/>
              </w:rPr>
            </w:pPr>
            <w:r w:rsidRPr="00BB0C63">
              <w:rPr>
                <w:rFonts w:ascii="Arial Narrow" w:eastAsia="Times New Roman" w:hAnsi="Arial Narrow" w:cs="Arial"/>
                <w:b/>
                <w:color w:val="000000"/>
                <w:sz w:val="18"/>
                <w:szCs w:val="18"/>
                <w:lang w:val="pt-BR" w:eastAsia="es-CO"/>
              </w:rPr>
              <w:t xml:space="preserve">6. OBRAS DE INFRAESTRUCTURA VIAL URBANA. </w:t>
            </w:r>
            <w:r w:rsidRPr="00BB0C63">
              <w:rPr>
                <w:rFonts w:ascii="Arial Narrow" w:eastAsia="Times New Roman" w:hAnsi="Arial Narrow"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Geoceldas</w:t>
            </w:r>
          </w:p>
        </w:tc>
      </w:tr>
      <w:tr w:rsidR="009E1A9B" w:rsidRPr="00BB0C63"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Tubería</w:t>
            </w:r>
          </w:p>
        </w:tc>
      </w:tr>
      <w:tr w:rsidR="009E1A9B" w:rsidRPr="00BB0C63"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metálicos</w:t>
            </w:r>
          </w:p>
        </w:tc>
      </w:tr>
      <w:tr w:rsidR="009E1A9B" w:rsidRPr="00BB0C63"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en concreto</w:t>
            </w:r>
          </w:p>
        </w:tc>
      </w:tr>
      <w:tr w:rsidR="009E1A9B" w:rsidRPr="00BB0C63"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Tubería</w:t>
            </w:r>
          </w:p>
        </w:tc>
      </w:tr>
      <w:tr w:rsidR="009E1A9B" w:rsidRPr="00BB0C63"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metálicos</w:t>
            </w:r>
          </w:p>
        </w:tc>
      </w:tr>
      <w:tr w:rsidR="009E1A9B" w:rsidRPr="00BB0C63"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en concreto</w:t>
            </w:r>
          </w:p>
        </w:tc>
      </w:tr>
      <w:tr w:rsidR="009E1A9B" w:rsidRPr="00BB0C63"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r w:rsidR="009E1A9B" w:rsidRPr="00BB0C63"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BB0C63" w:rsidRDefault="009E1A9B" w:rsidP="009E1A9B">
            <w:pPr>
              <w:spacing w:after="0" w:line="240" w:lineRule="auto"/>
              <w:jc w:val="center"/>
              <w:rPr>
                <w:rFonts w:ascii="Arial Narrow" w:eastAsia="Times New Roman" w:hAnsi="Arial Narrow" w:cs="Arial"/>
                <w:b/>
                <w:bCs/>
                <w:color w:val="000000"/>
                <w:sz w:val="18"/>
                <w:szCs w:val="18"/>
                <w:lang w:val="es-CO" w:eastAsia="es-CO"/>
              </w:rPr>
            </w:pPr>
            <w:r w:rsidRPr="00BB0C63">
              <w:rPr>
                <w:rFonts w:ascii="Arial Narrow" w:eastAsia="Times New Roman" w:hAnsi="Arial Narrow"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Mezcla asfáltica</w:t>
            </w:r>
          </w:p>
        </w:tc>
      </w:tr>
      <w:tr w:rsidR="009E1A9B" w:rsidRPr="00BB0C63"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Concreto Hidráulico</w:t>
            </w:r>
          </w:p>
        </w:tc>
      </w:tr>
      <w:tr w:rsidR="009E1A9B" w:rsidRPr="00BB0C63"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Geosintéticos</w:t>
            </w:r>
          </w:p>
        </w:tc>
      </w:tr>
      <w:tr w:rsidR="009E1A9B" w:rsidRPr="00BB0C63"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Geomallas</w:t>
            </w:r>
          </w:p>
        </w:tc>
      </w:tr>
      <w:tr w:rsidR="009E1A9B" w:rsidRPr="00BB0C63"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Geoceldas</w:t>
            </w:r>
          </w:p>
        </w:tc>
      </w:tr>
      <w:tr w:rsidR="009E1A9B" w:rsidRPr="00BB0C63"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Tubería</w:t>
            </w:r>
          </w:p>
        </w:tc>
      </w:tr>
      <w:tr w:rsidR="009E1A9B" w:rsidRPr="00BB0C63"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metálicos</w:t>
            </w:r>
          </w:p>
        </w:tc>
      </w:tr>
      <w:tr w:rsidR="009E1A9B" w:rsidRPr="00BB0C63"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Postes en concreto</w:t>
            </w:r>
          </w:p>
        </w:tc>
      </w:tr>
      <w:tr w:rsidR="009E1A9B" w:rsidRPr="00BB0C63"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de concreto</w:t>
            </w:r>
          </w:p>
        </w:tc>
      </w:tr>
      <w:tr w:rsidR="009E1A9B" w:rsidRPr="00BB0C63"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BB0C63" w:rsidRDefault="009E1A9B" w:rsidP="009E1A9B">
            <w:pPr>
              <w:spacing w:after="0" w:line="240" w:lineRule="auto"/>
              <w:rPr>
                <w:rFonts w:ascii="Arial Narrow" w:eastAsia="Times New Roman" w:hAnsi="Arial Narrow"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BB0C63" w:rsidRDefault="009E1A9B" w:rsidP="009E1A9B">
            <w:pPr>
              <w:spacing w:after="0" w:line="240" w:lineRule="auto"/>
              <w:rPr>
                <w:rFonts w:ascii="Arial Narrow" w:eastAsia="Times New Roman" w:hAnsi="Arial Narrow" w:cs="Arial"/>
                <w:color w:val="000000"/>
                <w:sz w:val="18"/>
                <w:szCs w:val="18"/>
                <w:lang w:val="es-CO" w:eastAsia="es-CO"/>
              </w:rPr>
            </w:pPr>
            <w:r w:rsidRPr="00BB0C63">
              <w:rPr>
                <w:rFonts w:ascii="Arial Narrow" w:eastAsia="Times New Roman" w:hAnsi="Arial Narrow" w:cs="Arial"/>
                <w:color w:val="000000"/>
                <w:sz w:val="18"/>
                <w:szCs w:val="18"/>
                <w:lang w:val="es-CO" w:eastAsia="es-CO"/>
              </w:rPr>
              <w:t>Prefabricados metálicos</w:t>
            </w:r>
          </w:p>
        </w:tc>
      </w:tr>
    </w:tbl>
    <w:p w14:paraId="3E186271" w14:textId="77777777" w:rsidR="009E1A9B" w:rsidRPr="00BB0C63" w:rsidRDefault="009E1A9B" w:rsidP="00EC153F">
      <w:pPr>
        <w:tabs>
          <w:tab w:val="left" w:pos="1134"/>
        </w:tabs>
        <w:spacing w:after="0" w:line="240" w:lineRule="auto"/>
        <w:ind w:left="502"/>
        <w:contextualSpacing/>
        <w:jc w:val="both"/>
        <w:rPr>
          <w:rFonts w:ascii="Arial Narrow" w:eastAsia="Arial" w:hAnsi="Arial Narrow" w:cs="Arial"/>
          <w:iCs/>
          <w:color w:val="000000"/>
          <w:sz w:val="20"/>
          <w:szCs w:val="20"/>
          <w:lang w:val="es-CO"/>
        </w:rPr>
      </w:pPr>
    </w:p>
    <w:sectPr w:rsidR="009E1A9B" w:rsidRPr="00BB0C63">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BA535" w14:textId="77777777" w:rsidR="00942E47" w:rsidRDefault="00942E47" w:rsidP="00EC30DA">
      <w:pPr>
        <w:spacing w:after="0" w:line="240" w:lineRule="auto"/>
      </w:pPr>
      <w:r>
        <w:separator/>
      </w:r>
    </w:p>
  </w:endnote>
  <w:endnote w:type="continuationSeparator" w:id="0">
    <w:p w14:paraId="154DFABC" w14:textId="77777777" w:rsidR="00942E47" w:rsidRDefault="00942E4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DF0C7" w14:textId="77777777" w:rsidR="00942E47" w:rsidRDefault="00942E47" w:rsidP="00EC30DA">
      <w:pPr>
        <w:spacing w:after="0" w:line="240" w:lineRule="auto"/>
      </w:pPr>
      <w:r>
        <w:separator/>
      </w:r>
    </w:p>
  </w:footnote>
  <w:footnote w:type="continuationSeparator" w:id="0">
    <w:p w14:paraId="6DB14B0B" w14:textId="77777777" w:rsidR="00942E47" w:rsidRDefault="00942E4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16208"/>
    <w:rsid w:val="00021173"/>
    <w:rsid w:val="0003265C"/>
    <w:rsid w:val="00050E76"/>
    <w:rsid w:val="0005118A"/>
    <w:rsid w:val="00085F83"/>
    <w:rsid w:val="000E4ED0"/>
    <w:rsid w:val="00103FDA"/>
    <w:rsid w:val="00113E21"/>
    <w:rsid w:val="001210ED"/>
    <w:rsid w:val="00124A4D"/>
    <w:rsid w:val="00152E47"/>
    <w:rsid w:val="001545FA"/>
    <w:rsid w:val="0016655F"/>
    <w:rsid w:val="001C0A53"/>
    <w:rsid w:val="002126D8"/>
    <w:rsid w:val="002138BA"/>
    <w:rsid w:val="002172B9"/>
    <w:rsid w:val="002334EC"/>
    <w:rsid w:val="00235D55"/>
    <w:rsid w:val="002369BA"/>
    <w:rsid w:val="00242B7D"/>
    <w:rsid w:val="0025361C"/>
    <w:rsid w:val="002867D6"/>
    <w:rsid w:val="00292F36"/>
    <w:rsid w:val="002B3712"/>
    <w:rsid w:val="002B5F3C"/>
    <w:rsid w:val="002C66D4"/>
    <w:rsid w:val="002D1BE0"/>
    <w:rsid w:val="002D42FE"/>
    <w:rsid w:val="002D45C8"/>
    <w:rsid w:val="002D62DD"/>
    <w:rsid w:val="002E2940"/>
    <w:rsid w:val="002E34AB"/>
    <w:rsid w:val="002E5442"/>
    <w:rsid w:val="0032119F"/>
    <w:rsid w:val="003619D9"/>
    <w:rsid w:val="00362B89"/>
    <w:rsid w:val="00363F6C"/>
    <w:rsid w:val="00383765"/>
    <w:rsid w:val="003B3739"/>
    <w:rsid w:val="003C7C59"/>
    <w:rsid w:val="004053D4"/>
    <w:rsid w:val="00440605"/>
    <w:rsid w:val="00477E83"/>
    <w:rsid w:val="00480646"/>
    <w:rsid w:val="00482947"/>
    <w:rsid w:val="004943AC"/>
    <w:rsid w:val="004B4EB3"/>
    <w:rsid w:val="004D1622"/>
    <w:rsid w:val="004E2F12"/>
    <w:rsid w:val="004F2301"/>
    <w:rsid w:val="004F66FA"/>
    <w:rsid w:val="00535F22"/>
    <w:rsid w:val="00537E81"/>
    <w:rsid w:val="0057753A"/>
    <w:rsid w:val="00583AE8"/>
    <w:rsid w:val="005934FB"/>
    <w:rsid w:val="005A495A"/>
    <w:rsid w:val="005C27C1"/>
    <w:rsid w:val="005E0A70"/>
    <w:rsid w:val="005E6878"/>
    <w:rsid w:val="005E7CE1"/>
    <w:rsid w:val="006077C2"/>
    <w:rsid w:val="0061069B"/>
    <w:rsid w:val="00661314"/>
    <w:rsid w:val="0068540B"/>
    <w:rsid w:val="006A51E7"/>
    <w:rsid w:val="00712000"/>
    <w:rsid w:val="00773A64"/>
    <w:rsid w:val="00773B76"/>
    <w:rsid w:val="007B1690"/>
    <w:rsid w:val="007E48EB"/>
    <w:rsid w:val="007F408E"/>
    <w:rsid w:val="00800F9B"/>
    <w:rsid w:val="0081185F"/>
    <w:rsid w:val="008509E8"/>
    <w:rsid w:val="00862F10"/>
    <w:rsid w:val="00882885"/>
    <w:rsid w:val="008A4831"/>
    <w:rsid w:val="008D1D39"/>
    <w:rsid w:val="008D62C7"/>
    <w:rsid w:val="008E0BB5"/>
    <w:rsid w:val="008E1E32"/>
    <w:rsid w:val="00921956"/>
    <w:rsid w:val="009237C5"/>
    <w:rsid w:val="0093732A"/>
    <w:rsid w:val="00941D01"/>
    <w:rsid w:val="00942E47"/>
    <w:rsid w:val="0095638A"/>
    <w:rsid w:val="00964AB9"/>
    <w:rsid w:val="00974AC8"/>
    <w:rsid w:val="0097715B"/>
    <w:rsid w:val="009E1A9B"/>
    <w:rsid w:val="00A16BE9"/>
    <w:rsid w:val="00A17713"/>
    <w:rsid w:val="00A67432"/>
    <w:rsid w:val="00A74C41"/>
    <w:rsid w:val="00A76A0A"/>
    <w:rsid w:val="00A85730"/>
    <w:rsid w:val="00AB7A1D"/>
    <w:rsid w:val="00AD46BF"/>
    <w:rsid w:val="00AE736A"/>
    <w:rsid w:val="00AE7438"/>
    <w:rsid w:val="00B1141A"/>
    <w:rsid w:val="00B352FA"/>
    <w:rsid w:val="00B65EB1"/>
    <w:rsid w:val="00B84C2C"/>
    <w:rsid w:val="00BA1B40"/>
    <w:rsid w:val="00BA36AA"/>
    <w:rsid w:val="00BB0C63"/>
    <w:rsid w:val="00BF6FFA"/>
    <w:rsid w:val="00C20804"/>
    <w:rsid w:val="00C5068B"/>
    <w:rsid w:val="00C91A01"/>
    <w:rsid w:val="00CC6120"/>
    <w:rsid w:val="00CE23D6"/>
    <w:rsid w:val="00CF1770"/>
    <w:rsid w:val="00CF7343"/>
    <w:rsid w:val="00D0449D"/>
    <w:rsid w:val="00D44F3B"/>
    <w:rsid w:val="00D61F6B"/>
    <w:rsid w:val="00D70F96"/>
    <w:rsid w:val="00D72554"/>
    <w:rsid w:val="00D73275"/>
    <w:rsid w:val="00D81621"/>
    <w:rsid w:val="00D87136"/>
    <w:rsid w:val="00DA4845"/>
    <w:rsid w:val="00DA7E7D"/>
    <w:rsid w:val="00DE250B"/>
    <w:rsid w:val="00DF62E8"/>
    <w:rsid w:val="00E737F1"/>
    <w:rsid w:val="00E76528"/>
    <w:rsid w:val="00E95539"/>
    <w:rsid w:val="00E96FF2"/>
    <w:rsid w:val="00EC153F"/>
    <w:rsid w:val="00EC30DA"/>
    <w:rsid w:val="00ED5A83"/>
    <w:rsid w:val="00EE0775"/>
    <w:rsid w:val="00EE07B9"/>
    <w:rsid w:val="00EF3A1F"/>
    <w:rsid w:val="00EF468F"/>
    <w:rsid w:val="00F12ADE"/>
    <w:rsid w:val="00F3589C"/>
    <w:rsid w:val="00F47461"/>
    <w:rsid w:val="00F70FB8"/>
    <w:rsid w:val="00F72118"/>
    <w:rsid w:val="00F95652"/>
    <w:rsid w:val="00FA787D"/>
    <w:rsid w:val="00FF74B9"/>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8</Pages>
  <Words>2721</Words>
  <Characters>14966</Characters>
  <Application>Microsoft Office Word</Application>
  <DocSecurity>0</DocSecurity>
  <Lines>124</Lines>
  <Paragraphs>35</Paragraphs>
  <ScaleCrop>false</ScaleCrop>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Felipe Gomez Álzate</cp:lastModifiedBy>
  <cp:revision>110</cp:revision>
  <cp:lastPrinted>2021-10-06T14:45:00Z</cp:lastPrinted>
  <dcterms:created xsi:type="dcterms:W3CDTF">2026-03-16T14:40:00Z</dcterms:created>
  <dcterms:modified xsi:type="dcterms:W3CDTF">2026-07-08T20:34:00Z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