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DAC629" w14:textId="77777777" w:rsidR="007E6F8D" w:rsidRDefault="007E6F8D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6B1083FF" w14:textId="77777777" w:rsidR="007E6F8D" w:rsidRDefault="007E6F8D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13E6E960" w14:textId="77777777" w:rsidR="007E6F8D" w:rsidRDefault="007E6F8D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21C7CDED" w14:textId="550DF517" w:rsidR="006B7211" w:rsidRPr="00DC1B3B" w:rsidRDefault="007E6F8D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LICITACIÓN PÚBLICA XXXXX</w:t>
      </w:r>
      <w:bookmarkStart w:id="0" w:name="_GoBack"/>
      <w:bookmarkEnd w:id="0"/>
    </w:p>
    <w:p w14:paraId="0933D332" w14:textId="77777777" w:rsidR="006B7211" w:rsidRPr="00DC1B3B" w:rsidRDefault="006B7211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2439CD54" w14:textId="77777777" w:rsidR="006B7211" w:rsidRPr="00DC1B3B" w:rsidRDefault="006B7211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DC1B3B">
        <w:rPr>
          <w:rFonts w:cstheme="minorHAnsi"/>
          <w:b/>
          <w:bCs/>
          <w:sz w:val="20"/>
          <w:szCs w:val="20"/>
        </w:rPr>
        <w:t xml:space="preserve">CONVOCATORIA PÚBLICA No. </w:t>
      </w:r>
      <w:r w:rsidRPr="00DC1B3B">
        <w:rPr>
          <w:rFonts w:cstheme="minorHAnsi"/>
          <w:b/>
          <w:bCs/>
          <w:sz w:val="20"/>
          <w:szCs w:val="20"/>
          <w:highlight w:val="yellow"/>
        </w:rPr>
        <w:t>[*.*]</w:t>
      </w:r>
    </w:p>
    <w:p w14:paraId="5886D0C7" w14:textId="77777777" w:rsidR="006B7211" w:rsidRPr="00DC1B3B" w:rsidRDefault="006B7211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489FFF55" w14:textId="47044426" w:rsidR="006B7211" w:rsidRPr="00DC1B3B" w:rsidRDefault="006B7211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DC1B3B">
        <w:rPr>
          <w:rFonts w:cstheme="minorHAnsi"/>
          <w:b/>
          <w:bCs/>
          <w:sz w:val="20"/>
          <w:szCs w:val="20"/>
        </w:rPr>
        <w:t>SELECCIÓN DE LOS SOCIOS ESTRATEGICOS QUE CONFORMARAN CON EL MUNICIPIO DE VALLEDUPAR – CESAR, UNA EMPRESA DE SERVICIOS PÚBLICOS DOMICILIARIOS DE CARÁCTER MIXTO, CUYO OBJETO PRINCIPAL SERÁ EL DE GARANTIZAR LA PRESTACIÓN DE LOS SERVICIOS PÚBLICOS DOMICILIARIOS DE ACUEDUCTO Y ALCANTARILLADO EN LA ZONA RURAL DEL MUNICIPIO DE VALLEDUPAR – DEPARTAMENTO DEL CESAR.</w:t>
      </w:r>
    </w:p>
    <w:p w14:paraId="6E68E181" w14:textId="77777777" w:rsidR="006B7211" w:rsidRPr="00DC1B3B" w:rsidRDefault="006B7211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330707F5" w14:textId="77777777" w:rsidR="00884D45" w:rsidRPr="00DC1B3B" w:rsidRDefault="00884D45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1F221C9E" w14:textId="4F1192AD" w:rsidR="00884D45" w:rsidRPr="00A573AE" w:rsidRDefault="006B7211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A573AE">
        <w:rPr>
          <w:rFonts w:cstheme="minorHAnsi"/>
          <w:b/>
          <w:bCs/>
          <w:sz w:val="20"/>
          <w:szCs w:val="20"/>
        </w:rPr>
        <w:t xml:space="preserve">ANEXO </w:t>
      </w:r>
      <w:r w:rsidR="004D186A" w:rsidRPr="00A573AE">
        <w:rPr>
          <w:rFonts w:cstheme="minorHAnsi"/>
          <w:b/>
          <w:bCs/>
          <w:sz w:val="20"/>
          <w:szCs w:val="20"/>
        </w:rPr>
        <w:t>E</w:t>
      </w:r>
    </w:p>
    <w:p w14:paraId="65E88D7D" w14:textId="77777777" w:rsidR="006B7211" w:rsidRPr="00A573AE" w:rsidRDefault="006B7211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CA7FB90" w14:textId="59DD2C5E" w:rsidR="006B7211" w:rsidRPr="00A573AE" w:rsidRDefault="004D186A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 w:rsidRPr="00A573AE">
        <w:rPr>
          <w:rFonts w:cstheme="minorHAnsi"/>
          <w:b/>
          <w:bCs/>
          <w:sz w:val="20"/>
          <w:szCs w:val="20"/>
        </w:rPr>
        <w:t>MINUTA INDICATIVA DE PROMESA DE SOCIEDAD FUTURA</w:t>
      </w:r>
    </w:p>
    <w:p w14:paraId="7AB09AF5" w14:textId="77777777" w:rsidR="00884D45" w:rsidRPr="00A573AE" w:rsidRDefault="00884D45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6435A6BB" w14:textId="56CC1F5A" w:rsidR="00884D45" w:rsidRPr="00A573AE" w:rsidRDefault="00884D45" w:rsidP="0096190F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6978B0A2" w14:textId="3262E53F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sz w:val="20"/>
          <w:szCs w:val="20"/>
        </w:rPr>
        <w:t>Nosotros</w:t>
      </w:r>
      <w:r w:rsidR="00524C78" w:rsidRPr="00DC1B3B">
        <w:rPr>
          <w:rFonts w:cstheme="minorHAnsi"/>
          <w:sz w:val="20"/>
          <w:szCs w:val="20"/>
        </w:rPr>
        <w:t xml:space="preserve">, </w:t>
      </w:r>
      <w:r w:rsidR="00524C78" w:rsidRPr="00DC1B3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DC1B3B">
        <w:rPr>
          <w:rFonts w:cstheme="minorHAnsi"/>
          <w:sz w:val="20"/>
          <w:szCs w:val="20"/>
        </w:rPr>
        <w:t xml:space="preserve"> </w:t>
      </w:r>
      <w:r w:rsidRPr="00DC1B3B">
        <w:rPr>
          <w:rFonts w:cstheme="minorHAnsi"/>
          <w:i/>
          <w:iCs/>
          <w:color w:val="EE0000"/>
          <w:sz w:val="20"/>
          <w:szCs w:val="20"/>
        </w:rPr>
        <w:t>(Nombre, nacionalidad, identificación, domicilio y dirección de las personas jurídicas otorgantes, con indicación del nombre, nacionalidad, identificación domicilio, y dirección de residencia de quienes obran como representantes de esas  personas jurídicas, y el acto documento o contrato que los funge como tal con indicación de su número, fecha y nombre de la autoridad que lo otorga o avala)</w:t>
      </w:r>
      <w:r w:rsidRPr="00DC1B3B">
        <w:rPr>
          <w:rFonts w:cstheme="minorHAnsi"/>
          <w:sz w:val="20"/>
          <w:szCs w:val="20"/>
        </w:rPr>
        <w:t xml:space="preserve">; nos obligamos  de manera irrevocable entre nosotros y para con </w:t>
      </w:r>
      <w:r w:rsidR="00524C78" w:rsidRPr="00DC1B3B">
        <w:rPr>
          <w:rFonts w:cstheme="minorHAnsi"/>
          <w:sz w:val="20"/>
          <w:szCs w:val="20"/>
        </w:rPr>
        <w:t>EL MUNICIPIO DE VALLEDUPAR</w:t>
      </w:r>
      <w:r w:rsidRPr="00DC1B3B">
        <w:rPr>
          <w:rFonts w:cstheme="minorHAnsi"/>
          <w:sz w:val="20"/>
          <w:szCs w:val="20"/>
        </w:rPr>
        <w:t>,  a, en caso de resultar adjudicatario</w:t>
      </w:r>
      <w:r w:rsidR="00524C78" w:rsidRPr="00DC1B3B">
        <w:rPr>
          <w:rFonts w:cstheme="minorHAnsi"/>
          <w:sz w:val="20"/>
          <w:szCs w:val="20"/>
        </w:rPr>
        <w:t xml:space="preserve">s de la Convocatoria Pública </w:t>
      </w:r>
      <w:r w:rsidR="00524C78" w:rsidRPr="00DC1B3B">
        <w:rPr>
          <w:rFonts w:cstheme="minorHAnsi"/>
          <w:sz w:val="20"/>
          <w:szCs w:val="20"/>
          <w:highlight w:val="yellow"/>
        </w:rPr>
        <w:t>[*.*]</w:t>
      </w:r>
      <w:r w:rsidRPr="00DC1B3B">
        <w:rPr>
          <w:rFonts w:cstheme="minorHAnsi"/>
          <w:sz w:val="20"/>
          <w:szCs w:val="20"/>
        </w:rPr>
        <w:t xml:space="preserve"> </w:t>
      </w:r>
      <w:r w:rsidR="00524C78" w:rsidRPr="00DC1B3B">
        <w:rPr>
          <w:rFonts w:cstheme="minorHAnsi"/>
          <w:sz w:val="20"/>
          <w:szCs w:val="20"/>
        </w:rPr>
        <w:t xml:space="preserve">cuyo objeto consiste en la </w:t>
      </w:r>
      <w:r w:rsidR="00524C78" w:rsidRPr="00DC1B3B">
        <w:rPr>
          <w:rFonts w:cstheme="minorHAnsi"/>
          <w:b/>
          <w:bCs/>
          <w:sz w:val="20"/>
          <w:szCs w:val="20"/>
        </w:rPr>
        <w:t>SELECCIÓN DE LOS SOCIOS ESTRATEGICOS QUE CONFORMARAN CON EL MUNICIPIO DE VALLEDUPAR – CESAR, UNA EMPRESA DE SERVICIOS PÚBLICOS DOMICILIARIOS DE CARÁCTER MIXTO, CUYO OBJETO PRINCIPAL SERÁ EL DE GARANTIZAR LA PRESTACIÓN DE LOS SERVICIOS PÚBLICOS DOMICILIARIOS DE ACUEDUCTO Y ALCANTARILLADO EN LA ZONA RURAL DEL MUNICIPIO DE VALLEDUPAR – DEPARTAMENTO DEL CESAR</w:t>
      </w:r>
      <w:r w:rsidR="00FE541A" w:rsidRPr="00DC1B3B">
        <w:rPr>
          <w:rFonts w:cstheme="minorHAnsi"/>
          <w:b/>
          <w:bCs/>
          <w:sz w:val="20"/>
          <w:szCs w:val="20"/>
        </w:rPr>
        <w:t xml:space="preserve">, </w:t>
      </w:r>
      <w:r w:rsidR="00FE541A" w:rsidRPr="00DC1B3B">
        <w:rPr>
          <w:rFonts w:cstheme="minorHAnsi"/>
          <w:sz w:val="20"/>
          <w:szCs w:val="20"/>
        </w:rPr>
        <w:t xml:space="preserve">a </w:t>
      </w:r>
      <w:r w:rsidRPr="00DC1B3B">
        <w:rPr>
          <w:rFonts w:cstheme="minorHAnsi"/>
          <w:sz w:val="20"/>
          <w:szCs w:val="20"/>
        </w:rPr>
        <w:t xml:space="preserve">constituir para la </w:t>
      </w:r>
      <w:r w:rsidR="00FE541A" w:rsidRPr="00DC1B3B">
        <w:rPr>
          <w:rFonts w:cstheme="minorHAnsi"/>
          <w:sz w:val="20"/>
          <w:szCs w:val="20"/>
        </w:rPr>
        <w:t>prestación de los aludidos servicios públicos</w:t>
      </w:r>
      <w:r w:rsidR="00AA6458" w:rsidRPr="00DC1B3B">
        <w:rPr>
          <w:rFonts w:cstheme="minorHAnsi"/>
          <w:sz w:val="20"/>
          <w:szCs w:val="20"/>
        </w:rPr>
        <w:t xml:space="preserve"> y junto con el MUNICIPIO DE VALLEDUPAR</w:t>
      </w:r>
      <w:r w:rsidRPr="00DC1B3B">
        <w:rPr>
          <w:rFonts w:cstheme="minorHAnsi"/>
          <w:sz w:val="20"/>
          <w:szCs w:val="20"/>
        </w:rPr>
        <w:t xml:space="preserve">, una Empresa de Servicios Públicos Domiciliarios </w:t>
      </w:r>
      <w:r w:rsidR="004D0C19" w:rsidRPr="00DC1B3B">
        <w:rPr>
          <w:rFonts w:cstheme="minorHAnsi"/>
          <w:sz w:val="20"/>
          <w:szCs w:val="20"/>
        </w:rPr>
        <w:t xml:space="preserve">bajo la figura de sociedad por acciones simplificada – S.A.S., </w:t>
      </w:r>
      <w:r w:rsidR="00FE541A" w:rsidRPr="00DC1B3B">
        <w:rPr>
          <w:rFonts w:cstheme="minorHAnsi"/>
          <w:sz w:val="20"/>
          <w:szCs w:val="20"/>
        </w:rPr>
        <w:t xml:space="preserve">de naturaleza mixta, </w:t>
      </w:r>
      <w:r w:rsidRPr="00DC1B3B">
        <w:rPr>
          <w:rFonts w:cstheme="minorHAnsi"/>
          <w:sz w:val="20"/>
          <w:szCs w:val="20"/>
        </w:rPr>
        <w:t>atendiendo a lo dispuesto en los artículo 15, 17,18,19 y siguientes  de la Ley 142 de 1994, el artículo 110 del código de comercio, el artículo 1611 del código civil y las demás normas que regulan la materia, en las condiciones contenidas en la oferta presentada de manera conjunta por quienes suscribimos el presente documento.</w:t>
      </w:r>
    </w:p>
    <w:p w14:paraId="561D1676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4F37E04" w14:textId="77777777" w:rsidR="004D186A" w:rsidRPr="00DC1B3B" w:rsidRDefault="004D186A" w:rsidP="0096190F">
      <w:pPr>
        <w:spacing w:after="0" w:line="240" w:lineRule="auto"/>
        <w:ind w:left="-5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sz w:val="20"/>
          <w:szCs w:val="20"/>
        </w:rPr>
        <w:t>Conforme a lo anterior, el presente contrato de promesa se rige por las siguientes estipulaciones:</w:t>
      </w:r>
    </w:p>
    <w:p w14:paraId="7C362E6D" w14:textId="77777777" w:rsidR="004D186A" w:rsidRPr="00DC1B3B" w:rsidRDefault="004D186A" w:rsidP="0096190F">
      <w:pPr>
        <w:spacing w:after="0" w:line="240" w:lineRule="auto"/>
        <w:ind w:left="-5"/>
        <w:jc w:val="both"/>
        <w:rPr>
          <w:rFonts w:cstheme="minorHAnsi"/>
          <w:sz w:val="20"/>
          <w:szCs w:val="20"/>
        </w:rPr>
      </w:pPr>
    </w:p>
    <w:p w14:paraId="24C6EDB1" w14:textId="159B65BB" w:rsidR="004D186A" w:rsidRPr="00DC1B3B" w:rsidRDefault="004D186A" w:rsidP="0096190F">
      <w:pPr>
        <w:spacing w:after="0" w:line="240" w:lineRule="auto"/>
        <w:ind w:left="-5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>CLÁUSULA PRIMERA: NOMBRE, NACIONALIDAD, DOMICILIO Y OBJETO DE LA SOCIEDAD FUTURA.-</w:t>
      </w:r>
      <w:r w:rsidRPr="00DC1B3B">
        <w:rPr>
          <w:rFonts w:cstheme="minorHAnsi"/>
          <w:sz w:val="20"/>
          <w:szCs w:val="20"/>
        </w:rPr>
        <w:t xml:space="preserve">  La sociedad que se denominará</w:t>
      </w:r>
      <w:r w:rsidR="006F3843" w:rsidRPr="00DC1B3B">
        <w:rPr>
          <w:rFonts w:cstheme="minorHAnsi"/>
          <w:sz w:val="20"/>
          <w:szCs w:val="20"/>
        </w:rPr>
        <w:t xml:space="preserve"> </w:t>
      </w:r>
      <w:r w:rsidR="006F3843" w:rsidRPr="00DC1B3B">
        <w:rPr>
          <w:rFonts w:cstheme="minorHAnsi"/>
          <w:sz w:val="20"/>
          <w:szCs w:val="20"/>
          <w:highlight w:val="yellow"/>
        </w:rPr>
        <w:t>[*.*]</w:t>
      </w:r>
      <w:r w:rsidR="006F3843" w:rsidRPr="00DC1B3B">
        <w:rPr>
          <w:rFonts w:cstheme="minorHAnsi"/>
          <w:sz w:val="20"/>
          <w:szCs w:val="20"/>
        </w:rPr>
        <w:t xml:space="preserve"> </w:t>
      </w:r>
      <w:r w:rsidRPr="00DC1B3B">
        <w:rPr>
          <w:rFonts w:cstheme="minorHAnsi"/>
          <w:sz w:val="20"/>
          <w:szCs w:val="20"/>
        </w:rPr>
        <w:t>S.A.</w:t>
      </w:r>
      <w:r w:rsidR="006F3843" w:rsidRPr="00DC1B3B">
        <w:rPr>
          <w:rFonts w:cstheme="minorHAnsi"/>
          <w:sz w:val="20"/>
          <w:szCs w:val="20"/>
        </w:rPr>
        <w:t>S</w:t>
      </w:r>
      <w:r w:rsidRPr="00DC1B3B">
        <w:rPr>
          <w:rFonts w:cstheme="minorHAnsi"/>
          <w:sz w:val="20"/>
          <w:szCs w:val="20"/>
        </w:rPr>
        <w:t>. E</w:t>
      </w:r>
      <w:r w:rsidR="006F3843" w:rsidRPr="00DC1B3B">
        <w:rPr>
          <w:rFonts w:cstheme="minorHAnsi"/>
          <w:sz w:val="20"/>
          <w:szCs w:val="20"/>
        </w:rPr>
        <w:t>.</w:t>
      </w:r>
      <w:r w:rsidRPr="00DC1B3B">
        <w:rPr>
          <w:rFonts w:cstheme="minorHAnsi"/>
          <w:sz w:val="20"/>
          <w:szCs w:val="20"/>
        </w:rPr>
        <w:t>S</w:t>
      </w:r>
      <w:r w:rsidR="006F3843" w:rsidRPr="00DC1B3B">
        <w:rPr>
          <w:rFonts w:cstheme="minorHAnsi"/>
          <w:sz w:val="20"/>
          <w:szCs w:val="20"/>
        </w:rPr>
        <w:t>.</w:t>
      </w:r>
      <w:r w:rsidRPr="00DC1B3B">
        <w:rPr>
          <w:rFonts w:cstheme="minorHAnsi"/>
          <w:sz w:val="20"/>
          <w:szCs w:val="20"/>
        </w:rPr>
        <w:t>P</w:t>
      </w:r>
      <w:r w:rsidR="006F3843" w:rsidRPr="00DC1B3B">
        <w:rPr>
          <w:rFonts w:cstheme="minorHAnsi"/>
          <w:sz w:val="20"/>
          <w:szCs w:val="20"/>
        </w:rPr>
        <w:t>.</w:t>
      </w:r>
      <w:r w:rsidRPr="00DC1B3B">
        <w:rPr>
          <w:rFonts w:cstheme="minorHAnsi"/>
          <w:sz w:val="20"/>
          <w:szCs w:val="20"/>
        </w:rPr>
        <w:t xml:space="preserve">, de nacionalidad colombiana y domiciliada </w:t>
      </w:r>
      <w:r w:rsidR="006F3843" w:rsidRPr="00DC1B3B">
        <w:rPr>
          <w:rFonts w:cstheme="minorHAnsi"/>
          <w:sz w:val="20"/>
          <w:szCs w:val="20"/>
        </w:rPr>
        <w:t>Valledupar, Departamento del Cesar</w:t>
      </w:r>
      <w:r w:rsidRPr="00DC1B3B">
        <w:rPr>
          <w:rFonts w:cstheme="minorHAnsi"/>
          <w:sz w:val="20"/>
          <w:szCs w:val="20"/>
        </w:rPr>
        <w:t xml:space="preserve">,  tendrá como objeto social </w:t>
      </w:r>
      <w:r w:rsidR="002C08CC" w:rsidRPr="00DC1B3B">
        <w:rPr>
          <w:rFonts w:cstheme="minorHAnsi"/>
          <w:iCs/>
          <w:sz w:val="20"/>
          <w:szCs w:val="20"/>
        </w:rPr>
        <w:t xml:space="preserve">el de </w:t>
      </w:r>
      <w:r w:rsidR="002C08CC" w:rsidRPr="00DC1B3B">
        <w:rPr>
          <w:rFonts w:cstheme="minorHAnsi"/>
          <w:b/>
          <w:bCs/>
          <w:sz w:val="20"/>
          <w:szCs w:val="20"/>
        </w:rPr>
        <w:t xml:space="preserve">GARANTIZAR LA PRESTACIÓN DE LOS SERVICIOS PÚBLICOS DOMICILIARIOS DE ACUEDUCTO Y ALCANTARILLADO EN LA ZONA RURAL DEL MUNICIPIO DE VALLEDUPAR – DEPARTAMENTO DEL CESAR, </w:t>
      </w:r>
      <w:r w:rsidR="002C08CC" w:rsidRPr="00DC1B3B">
        <w:rPr>
          <w:rFonts w:cstheme="minorHAnsi"/>
          <w:sz w:val="20"/>
          <w:szCs w:val="20"/>
        </w:rPr>
        <w:t>en especial en los corregimientos de Patillal, Badillo, Guacoche, Guacochito, Alto de la Vuelta, Las Raíces, Los Corazones, Valencia</w:t>
      </w:r>
      <w:r w:rsidR="00632161">
        <w:rPr>
          <w:rFonts w:cstheme="minorHAnsi"/>
          <w:sz w:val="20"/>
          <w:szCs w:val="20"/>
        </w:rPr>
        <w:t xml:space="preserve"> de Jesús</w:t>
      </w:r>
      <w:r w:rsidR="002C08CC" w:rsidRPr="00DC1B3B">
        <w:rPr>
          <w:rFonts w:cstheme="minorHAnsi"/>
          <w:sz w:val="20"/>
          <w:szCs w:val="20"/>
        </w:rPr>
        <w:t xml:space="preserve">, Mariangola, Aguas Blancas, Caracolí, Los Venados, El Perro y Guaymaral, y de ser posible, en el corregimiento de </w:t>
      </w:r>
      <w:r w:rsidR="00632161">
        <w:rPr>
          <w:rFonts w:cstheme="minorHAnsi"/>
          <w:sz w:val="20"/>
          <w:szCs w:val="20"/>
        </w:rPr>
        <w:t>Vallito</w:t>
      </w:r>
      <w:r w:rsidR="002C08CC" w:rsidRPr="00DC1B3B">
        <w:rPr>
          <w:rFonts w:cstheme="minorHAnsi"/>
          <w:sz w:val="20"/>
          <w:szCs w:val="20"/>
        </w:rPr>
        <w:t xml:space="preserve">, Municipio de El Paso – Cesar, y en cualquier otro corregimiento o municipio que se encuentre conectado o llegue a conectarse a las redes de los sistemas de acueducto y alcantarillado disponibles en la zona rural del Municipio de Valledupar, en donde sea financiera y técnicamente viable; incluyendo actividades de inversión, construcción, operación y administración de las redes y sistemas requeridos para la prestación de los servicios públicos objeto de la sociedad, la construcción, optimización, remodelación, modernización y puesta en operación de obras, redes, plantas de tratamiento de agua potable y aguas residuales, disposición de éstas últimas, la gestión comercial, comunitaria y social de los servicios públicos a su cargo, el tratamiento de agua potable y residual, el suministro de agua potable, la medición, gestión de pérdidas, y en general, todas las actividades </w:t>
      </w:r>
      <w:r w:rsidR="002C08CC" w:rsidRPr="00DC1B3B">
        <w:rPr>
          <w:rFonts w:cstheme="minorHAnsi"/>
          <w:sz w:val="20"/>
          <w:szCs w:val="20"/>
        </w:rPr>
        <w:lastRenderedPageBreak/>
        <w:t xml:space="preserve">conexas, complementarias y cualquiera otra actividad que se requiera para garantizar el cumplimiento del objeto social, la prestación de los servicios públicos de acueducto y alcantarillado, y las demás actividades previstas en la convocatoria pública No. </w:t>
      </w:r>
      <w:r w:rsidR="002C08CC" w:rsidRPr="00DC1B3B">
        <w:rPr>
          <w:rFonts w:cstheme="minorHAnsi"/>
          <w:sz w:val="20"/>
          <w:szCs w:val="20"/>
          <w:highlight w:val="yellow"/>
        </w:rPr>
        <w:t>[*.*]</w:t>
      </w:r>
      <w:r w:rsidR="002C08CC" w:rsidRPr="00DC1B3B">
        <w:rPr>
          <w:rFonts w:cstheme="minorHAnsi"/>
          <w:sz w:val="20"/>
          <w:szCs w:val="20"/>
        </w:rPr>
        <w:t xml:space="preserve"> abierta y dirigida por el Municipio de Valledupar. Además, podrá celebrar contratos interadministrativos, convenios y otras formas de contratación con el Municipio de Valledupar o con otras entidades públicas o privadas, para la ejecución de inversiones, construcción de obras e infraestructura, vinculación de maquinaria, equipos o suministros necesarios para la expansión, modernización, mejoramiento, reparación y en general para la prestación de los servicios públicos a su cargo, cuyas condiciones particulares constarán en los respectivos documentos que para el efecto se suscriban.</w:t>
      </w:r>
    </w:p>
    <w:p w14:paraId="7E996488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DB2AF50" w14:textId="77777777" w:rsidR="004D186A" w:rsidRPr="00DC1B3B" w:rsidRDefault="004D186A" w:rsidP="0096190F">
      <w:pPr>
        <w:spacing w:after="0" w:line="240" w:lineRule="auto"/>
        <w:ind w:left="-5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sz w:val="20"/>
          <w:szCs w:val="20"/>
        </w:rPr>
        <w:t xml:space="preserve">Para la ejecución de su objeto social único, la sociedad podrá celebrar cualquiera de los siguientes negocios </w:t>
      </w:r>
      <w:r w:rsidRPr="00DC1B3B">
        <w:rPr>
          <w:rFonts w:cstheme="minorHAnsi"/>
          <w:i/>
          <w:iCs/>
          <w:color w:val="EE0000"/>
          <w:sz w:val="20"/>
          <w:szCs w:val="20"/>
        </w:rPr>
        <w:t xml:space="preserve">(libre estipulación pero todos deben tener una relación de medio a fin con el cumplimento del objeto social único que deberá tener la ESP.) </w:t>
      </w:r>
    </w:p>
    <w:p w14:paraId="2AFC7E49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385716A" w14:textId="39E2D229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 xml:space="preserve">CLÁUSULA SEGUNDA: DURACIÓN DE LA SOCIEDAD.- </w:t>
      </w:r>
      <w:r w:rsidRPr="00DC1B3B">
        <w:rPr>
          <w:rFonts w:cstheme="minorHAnsi"/>
          <w:sz w:val="20"/>
          <w:szCs w:val="20"/>
        </w:rPr>
        <w:t xml:space="preserve">El término de duración de la Sociedad será </w:t>
      </w:r>
      <w:r w:rsidR="008C65C6">
        <w:rPr>
          <w:rFonts w:cstheme="minorHAnsi"/>
          <w:sz w:val="20"/>
          <w:szCs w:val="20"/>
        </w:rPr>
        <w:t>de treinta (30) años contados a partir de la fecha de suscripción del acto de constitución que perfeccione la presente promesa</w:t>
      </w:r>
      <w:r w:rsidRPr="00DC1B3B">
        <w:rPr>
          <w:rFonts w:cstheme="minorHAnsi"/>
          <w:sz w:val="20"/>
          <w:szCs w:val="20"/>
        </w:rPr>
        <w:t xml:space="preserve">.  </w:t>
      </w:r>
    </w:p>
    <w:p w14:paraId="215CC082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E51FC43" w14:textId="77777777" w:rsidR="004D186A" w:rsidRPr="00DC1B3B" w:rsidRDefault="004D186A" w:rsidP="009619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>CLÁUSULA TERCERA: SOCIOS Y PORCENTAJES DE PARTICIPACION.-</w:t>
      </w:r>
      <w:r w:rsidRPr="00DC1B3B">
        <w:rPr>
          <w:rFonts w:cstheme="minorHAnsi"/>
          <w:sz w:val="20"/>
          <w:szCs w:val="20"/>
        </w:rPr>
        <w:t xml:space="preserve"> Los socios de la sociedad prometida y los porcentajes de participación en el capital suscrito de la sociedad serán los siguientes:  </w:t>
      </w:r>
      <w:r w:rsidRPr="0096190F">
        <w:rPr>
          <w:rFonts w:cstheme="minorHAnsi"/>
          <w:i/>
          <w:iCs/>
          <w:color w:val="EE0000"/>
          <w:sz w:val="20"/>
          <w:szCs w:val="20"/>
        </w:rPr>
        <w:t xml:space="preserve">(Los socios deben corresponder a las personas que presentan la oferta como proponentes bajo la forma de promesa de sociedad futura y los porcentajes de participación deben corresponder a los señalados en la oferta.) </w:t>
      </w:r>
    </w:p>
    <w:p w14:paraId="2A4789A8" w14:textId="77777777" w:rsidR="004D186A" w:rsidRDefault="004D186A" w:rsidP="009619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9009" w:type="dxa"/>
        <w:tblInd w:w="-5" w:type="dxa"/>
        <w:tblLook w:val="04A0" w:firstRow="1" w:lastRow="0" w:firstColumn="1" w:lastColumn="0" w:noHBand="0" w:noVBand="1"/>
      </w:tblPr>
      <w:tblGrid>
        <w:gridCol w:w="3119"/>
        <w:gridCol w:w="1275"/>
        <w:gridCol w:w="1290"/>
        <w:gridCol w:w="1558"/>
        <w:gridCol w:w="1767"/>
      </w:tblGrid>
      <w:tr w:rsidR="0096190F" w:rsidRPr="0017561B" w14:paraId="1636535B" w14:textId="77777777" w:rsidTr="00535F9D">
        <w:tc>
          <w:tcPr>
            <w:tcW w:w="3119" w:type="dxa"/>
            <w:shd w:val="clear" w:color="auto" w:fill="D9D9D9" w:themeFill="background1" w:themeFillShade="D9"/>
          </w:tcPr>
          <w:p w14:paraId="387529C5" w14:textId="77777777" w:rsidR="0096190F" w:rsidRPr="0017561B" w:rsidRDefault="0096190F" w:rsidP="0096190F">
            <w:pPr>
              <w:jc w:val="center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>ACCIONISTAS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1D03C05" w14:textId="77777777" w:rsidR="0096190F" w:rsidRPr="0017561B" w:rsidRDefault="0096190F" w:rsidP="0096190F">
            <w:pPr>
              <w:jc w:val="center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>ACCIONES SUSCRITAS</w:t>
            </w:r>
          </w:p>
        </w:tc>
        <w:tc>
          <w:tcPr>
            <w:tcW w:w="1290" w:type="dxa"/>
            <w:shd w:val="clear" w:color="auto" w:fill="D9D9D9" w:themeFill="background1" w:themeFillShade="D9"/>
          </w:tcPr>
          <w:p w14:paraId="2C9B29F0" w14:textId="77777777" w:rsidR="0096190F" w:rsidRPr="0017561B" w:rsidRDefault="0096190F" w:rsidP="0096190F">
            <w:pPr>
              <w:jc w:val="center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>PORCENTAJE</w:t>
            </w:r>
          </w:p>
        </w:tc>
        <w:tc>
          <w:tcPr>
            <w:tcW w:w="1558" w:type="dxa"/>
            <w:shd w:val="clear" w:color="auto" w:fill="D9D9D9" w:themeFill="background1" w:themeFillShade="D9"/>
          </w:tcPr>
          <w:p w14:paraId="57A4B6C7" w14:textId="77777777" w:rsidR="0096190F" w:rsidRPr="0017561B" w:rsidRDefault="0096190F" w:rsidP="0096190F">
            <w:pPr>
              <w:jc w:val="center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 xml:space="preserve">VALOR </w:t>
            </w:r>
          </w:p>
          <w:p w14:paraId="6504D1EC" w14:textId="77777777" w:rsidR="0096190F" w:rsidRPr="0017561B" w:rsidRDefault="0096190F" w:rsidP="0096190F">
            <w:pPr>
              <w:jc w:val="center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>SUSCRITO</w:t>
            </w:r>
          </w:p>
        </w:tc>
        <w:tc>
          <w:tcPr>
            <w:tcW w:w="1767" w:type="dxa"/>
            <w:shd w:val="clear" w:color="auto" w:fill="D9D9D9" w:themeFill="background1" w:themeFillShade="D9"/>
          </w:tcPr>
          <w:p w14:paraId="04F63E94" w14:textId="77777777" w:rsidR="0096190F" w:rsidRPr="0017561B" w:rsidRDefault="0096190F" w:rsidP="0096190F">
            <w:pPr>
              <w:jc w:val="center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 xml:space="preserve">VALOR </w:t>
            </w:r>
          </w:p>
          <w:p w14:paraId="75CB6032" w14:textId="77777777" w:rsidR="0096190F" w:rsidRPr="0017561B" w:rsidRDefault="0096190F" w:rsidP="0096190F">
            <w:pPr>
              <w:jc w:val="center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>PAGADO</w:t>
            </w:r>
          </w:p>
        </w:tc>
      </w:tr>
      <w:tr w:rsidR="0096190F" w:rsidRPr="0017561B" w14:paraId="45BA48B8" w14:textId="77777777" w:rsidTr="00535F9D">
        <w:tc>
          <w:tcPr>
            <w:tcW w:w="3119" w:type="dxa"/>
          </w:tcPr>
          <w:p w14:paraId="3D2880D5" w14:textId="77777777" w:rsidR="0096190F" w:rsidRPr="0017561B" w:rsidRDefault="0096190F" w:rsidP="0096190F">
            <w:pPr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  <w:t>Municipio de Valledupar</w:t>
            </w:r>
          </w:p>
        </w:tc>
        <w:tc>
          <w:tcPr>
            <w:tcW w:w="1275" w:type="dxa"/>
          </w:tcPr>
          <w:p w14:paraId="55E33CC0" w14:textId="77777777" w:rsidR="0096190F" w:rsidRPr="0017561B" w:rsidRDefault="0096190F" w:rsidP="0096190F">
            <w:pPr>
              <w:jc w:val="right"/>
              <w:rPr>
                <w:rFonts w:cstheme="minorHAnsi"/>
                <w:iCs/>
                <w:sz w:val="20"/>
                <w:szCs w:val="20"/>
              </w:rPr>
            </w:pPr>
            <w:r w:rsidRPr="0017561B">
              <w:rPr>
                <w:rFonts w:cstheme="minorHAnsi"/>
                <w:iCs/>
                <w:sz w:val="20"/>
                <w:szCs w:val="20"/>
              </w:rPr>
              <w:t>510</w:t>
            </w:r>
          </w:p>
        </w:tc>
        <w:tc>
          <w:tcPr>
            <w:tcW w:w="1290" w:type="dxa"/>
          </w:tcPr>
          <w:p w14:paraId="099E75A2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  <w:t>51%</w:t>
            </w:r>
          </w:p>
        </w:tc>
        <w:tc>
          <w:tcPr>
            <w:tcW w:w="1558" w:type="dxa"/>
          </w:tcPr>
          <w:p w14:paraId="1F138033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$[*.*]</w:t>
            </w:r>
          </w:p>
        </w:tc>
        <w:tc>
          <w:tcPr>
            <w:tcW w:w="1767" w:type="dxa"/>
          </w:tcPr>
          <w:p w14:paraId="4A29EEC8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$[*.*]</w:t>
            </w:r>
          </w:p>
        </w:tc>
      </w:tr>
      <w:tr w:rsidR="0096190F" w:rsidRPr="0017561B" w14:paraId="136DD6E0" w14:textId="77777777" w:rsidTr="00535F9D">
        <w:tc>
          <w:tcPr>
            <w:tcW w:w="3119" w:type="dxa"/>
          </w:tcPr>
          <w:p w14:paraId="1684A16C" w14:textId="77777777" w:rsidR="0096190F" w:rsidRPr="0017561B" w:rsidRDefault="0096190F" w:rsidP="0096190F">
            <w:pPr>
              <w:rPr>
                <w:rFonts w:eastAsia="Times New Roman" w:cstheme="minorHAnsi"/>
                <w:iCs/>
                <w:sz w:val="20"/>
                <w:szCs w:val="20"/>
                <w:lang w:val="en-US" w:eastAsia="es-CO"/>
              </w:rPr>
            </w:pPr>
            <w:r w:rsidRPr="0017561B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[*.*]</w:t>
            </w:r>
          </w:p>
        </w:tc>
        <w:tc>
          <w:tcPr>
            <w:tcW w:w="1275" w:type="dxa"/>
          </w:tcPr>
          <w:p w14:paraId="79317942" w14:textId="77777777" w:rsidR="0096190F" w:rsidRPr="0017561B" w:rsidRDefault="0096190F" w:rsidP="0096190F">
            <w:pPr>
              <w:jc w:val="right"/>
              <w:rPr>
                <w:rFonts w:cstheme="minorHAnsi"/>
                <w:iCs/>
                <w:sz w:val="20"/>
                <w:szCs w:val="20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[*.*]</w:t>
            </w:r>
          </w:p>
        </w:tc>
        <w:tc>
          <w:tcPr>
            <w:tcW w:w="1290" w:type="dxa"/>
          </w:tcPr>
          <w:p w14:paraId="7A05CEB0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[*.*]</w:t>
            </w:r>
            <w:r w:rsidRPr="0017561B"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1558" w:type="dxa"/>
          </w:tcPr>
          <w:p w14:paraId="4BD71D90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$[*.*]</w:t>
            </w:r>
          </w:p>
        </w:tc>
        <w:tc>
          <w:tcPr>
            <w:tcW w:w="1767" w:type="dxa"/>
          </w:tcPr>
          <w:p w14:paraId="1695FF3F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$[*.*]</w:t>
            </w:r>
          </w:p>
        </w:tc>
      </w:tr>
      <w:tr w:rsidR="0096190F" w:rsidRPr="0017561B" w14:paraId="789F704C" w14:textId="77777777" w:rsidTr="00535F9D">
        <w:tc>
          <w:tcPr>
            <w:tcW w:w="3119" w:type="dxa"/>
          </w:tcPr>
          <w:p w14:paraId="77D911AF" w14:textId="77777777" w:rsidR="0096190F" w:rsidRPr="0017561B" w:rsidRDefault="0096190F" w:rsidP="0096190F">
            <w:pPr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[*.*]</w:t>
            </w:r>
          </w:p>
        </w:tc>
        <w:tc>
          <w:tcPr>
            <w:tcW w:w="1275" w:type="dxa"/>
          </w:tcPr>
          <w:p w14:paraId="5D885D42" w14:textId="77777777" w:rsidR="0096190F" w:rsidRPr="0017561B" w:rsidRDefault="0096190F" w:rsidP="0096190F">
            <w:pPr>
              <w:jc w:val="right"/>
              <w:rPr>
                <w:rFonts w:cstheme="minorHAnsi"/>
                <w:iCs/>
                <w:sz w:val="20"/>
                <w:szCs w:val="20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[*.*]</w:t>
            </w:r>
          </w:p>
        </w:tc>
        <w:tc>
          <w:tcPr>
            <w:tcW w:w="1290" w:type="dxa"/>
          </w:tcPr>
          <w:p w14:paraId="536EA263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[*.*]</w:t>
            </w:r>
            <w:r w:rsidRPr="0017561B"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1558" w:type="dxa"/>
          </w:tcPr>
          <w:p w14:paraId="5658A201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$[*.*]</w:t>
            </w:r>
          </w:p>
        </w:tc>
        <w:tc>
          <w:tcPr>
            <w:tcW w:w="1767" w:type="dxa"/>
          </w:tcPr>
          <w:p w14:paraId="214BEBBD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sz w:val="20"/>
                <w:szCs w:val="20"/>
                <w:highlight w:val="yellow"/>
              </w:rPr>
              <w:t>$[*.*]</w:t>
            </w:r>
          </w:p>
        </w:tc>
      </w:tr>
      <w:tr w:rsidR="0096190F" w:rsidRPr="0017561B" w14:paraId="41DB3B28" w14:textId="77777777" w:rsidTr="00535F9D">
        <w:tc>
          <w:tcPr>
            <w:tcW w:w="3119" w:type="dxa"/>
            <w:shd w:val="clear" w:color="auto" w:fill="F2F2F2" w:themeFill="background1" w:themeFillShade="F2"/>
          </w:tcPr>
          <w:p w14:paraId="17A40E1F" w14:textId="77777777" w:rsidR="0096190F" w:rsidRPr="0017561B" w:rsidRDefault="0096190F" w:rsidP="0096190F">
            <w:pPr>
              <w:jc w:val="both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</w:p>
          <w:p w14:paraId="0BBE6E24" w14:textId="77777777" w:rsidR="0096190F" w:rsidRPr="0017561B" w:rsidRDefault="0096190F" w:rsidP="0096190F">
            <w:pPr>
              <w:jc w:val="both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23941B5E" w14:textId="77777777" w:rsidR="0096190F" w:rsidRPr="0017561B" w:rsidRDefault="0096190F" w:rsidP="0096190F">
            <w:pPr>
              <w:jc w:val="right"/>
              <w:rPr>
                <w:rFonts w:cstheme="minorHAnsi"/>
                <w:b/>
                <w:iCs/>
                <w:sz w:val="20"/>
                <w:szCs w:val="20"/>
              </w:rPr>
            </w:pPr>
          </w:p>
          <w:p w14:paraId="03EAB926" w14:textId="77777777" w:rsidR="0096190F" w:rsidRPr="0017561B" w:rsidRDefault="0096190F" w:rsidP="0096190F">
            <w:pPr>
              <w:jc w:val="right"/>
              <w:rPr>
                <w:rFonts w:cstheme="minorHAnsi"/>
                <w:b/>
                <w:iCs/>
                <w:sz w:val="20"/>
                <w:szCs w:val="20"/>
              </w:rPr>
            </w:pPr>
            <w:r w:rsidRPr="0017561B">
              <w:rPr>
                <w:rFonts w:cstheme="minorHAnsi"/>
                <w:b/>
                <w:iCs/>
                <w:sz w:val="20"/>
                <w:szCs w:val="20"/>
              </w:rPr>
              <w:t>1.000</w:t>
            </w:r>
          </w:p>
        </w:tc>
        <w:tc>
          <w:tcPr>
            <w:tcW w:w="1290" w:type="dxa"/>
            <w:shd w:val="clear" w:color="auto" w:fill="F2F2F2" w:themeFill="background1" w:themeFillShade="F2"/>
          </w:tcPr>
          <w:p w14:paraId="5ECD8BAB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</w:p>
          <w:p w14:paraId="0E74070D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  <w:t>100%</w:t>
            </w:r>
          </w:p>
        </w:tc>
        <w:tc>
          <w:tcPr>
            <w:tcW w:w="1558" w:type="dxa"/>
            <w:shd w:val="clear" w:color="auto" w:fill="F2F2F2" w:themeFill="background1" w:themeFillShade="F2"/>
          </w:tcPr>
          <w:p w14:paraId="143F2EBB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</w:p>
          <w:p w14:paraId="56F06777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$[*.*]</w:t>
            </w:r>
          </w:p>
        </w:tc>
        <w:tc>
          <w:tcPr>
            <w:tcW w:w="1767" w:type="dxa"/>
            <w:shd w:val="clear" w:color="auto" w:fill="F2F2F2" w:themeFill="background1" w:themeFillShade="F2"/>
          </w:tcPr>
          <w:p w14:paraId="5FBE2E86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</w:p>
          <w:p w14:paraId="1E0BB2E8" w14:textId="77777777" w:rsidR="0096190F" w:rsidRPr="0017561B" w:rsidRDefault="0096190F" w:rsidP="0096190F">
            <w:pPr>
              <w:jc w:val="right"/>
              <w:rPr>
                <w:rFonts w:eastAsia="Times New Roman" w:cstheme="minorHAnsi"/>
                <w:b/>
                <w:iCs/>
                <w:sz w:val="20"/>
                <w:szCs w:val="20"/>
                <w:lang w:eastAsia="es-CO"/>
              </w:rPr>
            </w:pPr>
            <w:r w:rsidRPr="0017561B">
              <w:rPr>
                <w:rFonts w:cstheme="minorHAnsi"/>
                <w:b/>
                <w:bCs/>
                <w:sz w:val="20"/>
                <w:szCs w:val="20"/>
                <w:highlight w:val="yellow"/>
              </w:rPr>
              <w:t>$[*.*]</w:t>
            </w:r>
          </w:p>
        </w:tc>
      </w:tr>
    </w:tbl>
    <w:p w14:paraId="768934F1" w14:textId="77777777" w:rsidR="0096190F" w:rsidRDefault="0096190F" w:rsidP="009619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31BF8F5" w14:textId="77777777" w:rsidR="0096190F" w:rsidRPr="0017561B" w:rsidRDefault="004D186A" w:rsidP="0096190F">
      <w:pPr>
        <w:spacing w:after="0" w:line="240" w:lineRule="auto"/>
        <w:jc w:val="both"/>
        <w:rPr>
          <w:rFonts w:eastAsia="Times New Roman" w:cstheme="minorHAnsi"/>
          <w:iCs/>
          <w:sz w:val="20"/>
          <w:szCs w:val="20"/>
          <w:lang w:eastAsia="es-CO"/>
        </w:rPr>
      </w:pPr>
      <w:r w:rsidRPr="00DC1B3B">
        <w:rPr>
          <w:rFonts w:cstheme="minorHAnsi"/>
          <w:b/>
          <w:sz w:val="20"/>
          <w:szCs w:val="20"/>
        </w:rPr>
        <w:t>CLÁUSULA CUARTA: CAPITAL SOCIAL:</w:t>
      </w:r>
      <w:r w:rsidRPr="00DC1B3B">
        <w:rPr>
          <w:rFonts w:cstheme="minorHAnsi"/>
          <w:sz w:val="20"/>
          <w:szCs w:val="20"/>
        </w:rPr>
        <w:t xml:space="preserve"> </w:t>
      </w:r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 xml:space="preserve">La sociedad tendrá un capital autorizado de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="0096190F" w:rsidRPr="0017561B">
        <w:rPr>
          <w:rFonts w:eastAsia="Times New Roman" w:cstheme="minorHAnsi"/>
          <w:b/>
          <w:iCs/>
          <w:sz w:val="20"/>
          <w:szCs w:val="20"/>
          <w:lang w:eastAsia="es-CO"/>
        </w:rPr>
        <w:t xml:space="preserve"> </w:t>
      </w:r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>($</w:t>
      </w:r>
      <w:r w:rsidR="0096190F" w:rsidRPr="0017561B">
        <w:rPr>
          <w:rFonts w:eastAsia="Times New Roman" w:cstheme="minorHAnsi"/>
          <w:iCs/>
          <w:sz w:val="20"/>
          <w:szCs w:val="20"/>
          <w:highlight w:val="yellow"/>
          <w:lang w:eastAsia="es-CO"/>
        </w:rPr>
        <w:t>*.*</w:t>
      </w:r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>.</w:t>
      </w:r>
      <w:proofErr w:type="spellStart"/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>oo</w:t>
      </w:r>
      <w:proofErr w:type="spellEnd"/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 xml:space="preserve"> m/cte.) dividido en MIL ACCIONES NOMINATIVAS ORDINARIAS (1.000) cuyo valor nominal es de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="0096190F" w:rsidRPr="0017561B">
        <w:rPr>
          <w:rFonts w:eastAsia="Times New Roman" w:cstheme="minorHAnsi"/>
          <w:b/>
          <w:iCs/>
          <w:sz w:val="20"/>
          <w:szCs w:val="20"/>
          <w:lang w:eastAsia="es-CO"/>
        </w:rPr>
        <w:t xml:space="preserve"> </w:t>
      </w:r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>($</w:t>
      </w:r>
      <w:r w:rsidR="0096190F" w:rsidRPr="0017561B">
        <w:rPr>
          <w:rFonts w:eastAsia="Times New Roman" w:cstheme="minorHAnsi"/>
          <w:iCs/>
          <w:sz w:val="20"/>
          <w:szCs w:val="20"/>
          <w:highlight w:val="yellow"/>
          <w:lang w:eastAsia="es-CO"/>
        </w:rPr>
        <w:t>*.*</w:t>
      </w:r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>.</w:t>
      </w:r>
      <w:proofErr w:type="spellStart"/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>oo</w:t>
      </w:r>
      <w:proofErr w:type="spellEnd"/>
      <w:r w:rsidR="0096190F" w:rsidRPr="0017561B">
        <w:rPr>
          <w:rFonts w:eastAsia="Times New Roman" w:cstheme="minorHAnsi"/>
          <w:iCs/>
          <w:sz w:val="20"/>
          <w:szCs w:val="20"/>
          <w:lang w:eastAsia="es-CO"/>
        </w:rPr>
        <w:t xml:space="preserve"> m/cte.) cada una. El capital autorizado podrá ser aumentado en cualquier tiempo mediante el cumplimiento de los requisitos legales de la respectiva reforma estatutaria. </w:t>
      </w:r>
    </w:p>
    <w:p w14:paraId="032A9B36" w14:textId="77777777" w:rsidR="0096190F" w:rsidRPr="0017561B" w:rsidRDefault="0096190F" w:rsidP="0096190F">
      <w:pPr>
        <w:spacing w:after="0" w:line="240" w:lineRule="auto"/>
        <w:jc w:val="both"/>
        <w:rPr>
          <w:rFonts w:eastAsia="Times New Roman" w:cstheme="minorHAnsi"/>
          <w:iCs/>
          <w:sz w:val="20"/>
          <w:szCs w:val="20"/>
          <w:lang w:eastAsia="es-CO"/>
        </w:rPr>
      </w:pPr>
    </w:p>
    <w:p w14:paraId="1578BA7D" w14:textId="14910FAE" w:rsidR="004D186A" w:rsidRDefault="0096190F" w:rsidP="0096190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Cs/>
          <w:sz w:val="20"/>
          <w:szCs w:val="20"/>
          <w:lang w:eastAsia="es-CO"/>
        </w:rPr>
      </w:pPr>
      <w:r w:rsidRPr="0017561B">
        <w:rPr>
          <w:rFonts w:eastAsia="Times New Roman" w:cstheme="minorHAnsi"/>
          <w:iCs/>
          <w:sz w:val="20"/>
          <w:szCs w:val="20"/>
          <w:lang w:eastAsia="es-CO"/>
        </w:rPr>
        <w:t xml:space="preserve">El capital suscrito será de </w:t>
      </w:r>
      <w:r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17561B">
        <w:rPr>
          <w:rFonts w:eastAsia="Times New Roman" w:cstheme="minorHAnsi"/>
          <w:b/>
          <w:iCs/>
          <w:sz w:val="20"/>
          <w:szCs w:val="20"/>
          <w:lang w:eastAsia="es-CO"/>
        </w:rPr>
        <w:t xml:space="preserve"> </w:t>
      </w:r>
      <w:r w:rsidRPr="0017561B">
        <w:rPr>
          <w:rFonts w:eastAsia="Times New Roman" w:cstheme="minorHAnsi"/>
          <w:iCs/>
          <w:sz w:val="20"/>
          <w:szCs w:val="20"/>
          <w:lang w:eastAsia="es-CO"/>
        </w:rPr>
        <w:t>($</w:t>
      </w:r>
      <w:r w:rsidRPr="0017561B">
        <w:rPr>
          <w:rFonts w:eastAsia="Times New Roman" w:cstheme="minorHAnsi"/>
          <w:iCs/>
          <w:sz w:val="20"/>
          <w:szCs w:val="20"/>
          <w:highlight w:val="yellow"/>
          <w:lang w:eastAsia="es-CO"/>
        </w:rPr>
        <w:t>*.*</w:t>
      </w:r>
      <w:r w:rsidRPr="0017561B">
        <w:rPr>
          <w:rFonts w:eastAsia="Times New Roman" w:cstheme="minorHAnsi"/>
          <w:iCs/>
          <w:sz w:val="20"/>
          <w:szCs w:val="20"/>
          <w:lang w:eastAsia="es-CO"/>
        </w:rPr>
        <w:t>.</w:t>
      </w:r>
      <w:proofErr w:type="spellStart"/>
      <w:r w:rsidRPr="0017561B">
        <w:rPr>
          <w:rFonts w:eastAsia="Times New Roman" w:cstheme="minorHAnsi"/>
          <w:iCs/>
          <w:sz w:val="20"/>
          <w:szCs w:val="20"/>
          <w:lang w:eastAsia="es-CO"/>
        </w:rPr>
        <w:t>oo</w:t>
      </w:r>
      <w:proofErr w:type="spellEnd"/>
      <w:r w:rsidRPr="0017561B">
        <w:rPr>
          <w:rFonts w:eastAsia="Times New Roman" w:cstheme="minorHAnsi"/>
          <w:iCs/>
          <w:sz w:val="20"/>
          <w:szCs w:val="20"/>
          <w:lang w:eastAsia="es-CO"/>
        </w:rPr>
        <w:t xml:space="preserve"> m/cte.) dividido en MIL ACCIONES NOMINATIVAS ORDINARIAS (1.000) cuyo valor nominal es de </w:t>
      </w:r>
      <w:r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17561B">
        <w:rPr>
          <w:rFonts w:eastAsia="Times New Roman" w:cstheme="minorHAnsi"/>
          <w:b/>
          <w:iCs/>
          <w:sz w:val="20"/>
          <w:szCs w:val="20"/>
          <w:lang w:eastAsia="es-CO"/>
        </w:rPr>
        <w:t xml:space="preserve"> </w:t>
      </w:r>
      <w:r w:rsidRPr="0017561B">
        <w:rPr>
          <w:rFonts w:eastAsia="Times New Roman" w:cstheme="minorHAnsi"/>
          <w:iCs/>
          <w:sz w:val="20"/>
          <w:szCs w:val="20"/>
          <w:lang w:eastAsia="es-CO"/>
        </w:rPr>
        <w:t>($</w:t>
      </w:r>
      <w:r w:rsidRPr="0017561B">
        <w:rPr>
          <w:rFonts w:eastAsia="Times New Roman" w:cstheme="minorHAnsi"/>
          <w:iCs/>
          <w:sz w:val="20"/>
          <w:szCs w:val="20"/>
          <w:highlight w:val="yellow"/>
          <w:lang w:eastAsia="es-CO"/>
        </w:rPr>
        <w:t>*.*</w:t>
      </w:r>
      <w:r w:rsidRPr="0017561B">
        <w:rPr>
          <w:rFonts w:eastAsia="Times New Roman" w:cstheme="minorHAnsi"/>
          <w:iCs/>
          <w:sz w:val="20"/>
          <w:szCs w:val="20"/>
          <w:lang w:eastAsia="es-CO"/>
        </w:rPr>
        <w:t>.</w:t>
      </w:r>
      <w:proofErr w:type="spellStart"/>
      <w:r w:rsidRPr="0017561B">
        <w:rPr>
          <w:rFonts w:eastAsia="Times New Roman" w:cstheme="minorHAnsi"/>
          <w:iCs/>
          <w:sz w:val="20"/>
          <w:szCs w:val="20"/>
          <w:lang w:eastAsia="es-CO"/>
        </w:rPr>
        <w:t>oo</w:t>
      </w:r>
      <w:proofErr w:type="spellEnd"/>
      <w:r w:rsidRPr="0017561B">
        <w:rPr>
          <w:rFonts w:eastAsia="Times New Roman" w:cstheme="minorHAnsi"/>
          <w:iCs/>
          <w:sz w:val="20"/>
          <w:szCs w:val="20"/>
          <w:lang w:eastAsia="es-CO"/>
        </w:rPr>
        <w:t xml:space="preserve"> m/cte.) cada una</w:t>
      </w:r>
    </w:p>
    <w:p w14:paraId="0736FC20" w14:textId="77777777" w:rsidR="0096190F" w:rsidRDefault="0096190F" w:rsidP="0096190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Cs/>
          <w:sz w:val="20"/>
          <w:szCs w:val="20"/>
          <w:lang w:eastAsia="es-CO"/>
        </w:rPr>
      </w:pPr>
    </w:p>
    <w:p w14:paraId="30F1D680" w14:textId="119A4983" w:rsidR="0096190F" w:rsidRDefault="0096190F" w:rsidP="0096190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iCs/>
          <w:sz w:val="20"/>
          <w:szCs w:val="20"/>
          <w:lang w:eastAsia="es-CO"/>
        </w:rPr>
      </w:pPr>
      <w:r>
        <w:rPr>
          <w:rFonts w:eastAsia="Times New Roman" w:cstheme="minorHAnsi"/>
          <w:iCs/>
          <w:sz w:val="20"/>
          <w:szCs w:val="20"/>
          <w:lang w:eastAsia="es-CO"/>
        </w:rPr>
        <w:t xml:space="preserve">El Capital suscrito deberá ser pagado en su integridad y de manera efectiva por los accionistas al momento de la conformación de la sociedad, aclarando que el aporte del MUNICIPIO DE VALLEDUPAR se realizará en especie, mediante el aporte del </w:t>
      </w:r>
      <w:r w:rsidRPr="0017561B">
        <w:rPr>
          <w:rFonts w:cstheme="minorHAnsi"/>
          <w:b/>
          <w:bCs/>
          <w:sz w:val="20"/>
          <w:szCs w:val="20"/>
        </w:rPr>
        <w:t xml:space="preserve">derecho de uso </w:t>
      </w:r>
      <w:r w:rsidRPr="0017561B">
        <w:rPr>
          <w:rFonts w:cstheme="minorHAnsi"/>
          <w:sz w:val="20"/>
          <w:szCs w:val="20"/>
        </w:rPr>
        <w:t>de la totalidad de las redes, plantas, infraestructura y equipos de su propiedad, destinados actualmente a la prestación de los servicios públicos de acueducto y alcantarillado en los corregimientos de Patillal, Badillo, Guacoche, Guacochito, Alto de la Vuelta, Las Raíces, Los Corazones, Valencia, Mariangola, Aguas Blancas, Caracolí, Los Venados, El Perro y Guaymaral, de acuerdo con lo dispuesto en el Parágrafo Segundo del Artículo Primero del Acuerdo Municipal No. 003 de 2025, expedido por el H. Concejo Municipal de Valledupar.</w:t>
      </w:r>
    </w:p>
    <w:p w14:paraId="4D055292" w14:textId="77777777" w:rsidR="0096190F" w:rsidRPr="00DC1B3B" w:rsidRDefault="0096190F" w:rsidP="009619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39719B0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6C14B54" w14:textId="0F5B28C1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 xml:space="preserve">CLÁUSULA QUINTA: REPRESENTACIÓN LEGAL: </w:t>
      </w:r>
      <w:r w:rsidRPr="00DC1B3B">
        <w:rPr>
          <w:rFonts w:cstheme="minorHAnsi"/>
          <w:sz w:val="20"/>
          <w:szCs w:val="20"/>
        </w:rPr>
        <w:t xml:space="preserve">Las partes que suscriben el presente documento delegan la representación de la sociedad prometida en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DC1B3B">
        <w:rPr>
          <w:rFonts w:cstheme="minorHAnsi"/>
          <w:sz w:val="20"/>
          <w:szCs w:val="20"/>
        </w:rPr>
        <w:t xml:space="preserve">, mayor de edad, domiciliado en la ciudad de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DC1B3B">
        <w:rPr>
          <w:rFonts w:cstheme="minorHAnsi"/>
          <w:sz w:val="20"/>
          <w:szCs w:val="20"/>
        </w:rPr>
        <w:t xml:space="preserve">, identificado con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DC1B3B">
        <w:rPr>
          <w:rFonts w:cstheme="minorHAnsi"/>
          <w:sz w:val="20"/>
          <w:szCs w:val="20"/>
        </w:rPr>
        <w:t xml:space="preserve"> </w:t>
      </w:r>
    </w:p>
    <w:p w14:paraId="2073BFEB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13964B27" w14:textId="072E8ABA" w:rsidR="004D186A" w:rsidRPr="00DC1B3B" w:rsidRDefault="004D186A" w:rsidP="0096190F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DC1B3B">
        <w:rPr>
          <w:rFonts w:cstheme="minorHAnsi"/>
          <w:sz w:val="20"/>
          <w:szCs w:val="20"/>
        </w:rPr>
        <w:lastRenderedPageBreak/>
        <w:t xml:space="preserve">Igualmente, designan como representante legal suplente para el caso de las ausencias absolutas o temporales del representante legal principal a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DC1B3B">
        <w:rPr>
          <w:rFonts w:cstheme="minorHAnsi"/>
          <w:sz w:val="20"/>
          <w:szCs w:val="20"/>
        </w:rPr>
        <w:t xml:space="preserve">, quien también suscribe el presente documento, se identifica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DC1B3B">
        <w:rPr>
          <w:rFonts w:cstheme="minorHAnsi"/>
          <w:sz w:val="20"/>
          <w:szCs w:val="20"/>
        </w:rPr>
        <w:t xml:space="preserve"> y se encuentra domiciliado en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Pr="00DC1B3B">
        <w:rPr>
          <w:rFonts w:cstheme="minorHAnsi"/>
          <w:sz w:val="20"/>
          <w:szCs w:val="20"/>
        </w:rPr>
        <w:t xml:space="preserve">. </w:t>
      </w:r>
    </w:p>
    <w:p w14:paraId="07CDD42A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E50FD2F" w14:textId="619614BC" w:rsidR="004D186A" w:rsidRPr="0096190F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sz w:val="20"/>
          <w:szCs w:val="20"/>
        </w:rPr>
        <w:t>El representante legal tendrá las atribuciones</w:t>
      </w:r>
      <w:r w:rsidR="0096190F">
        <w:rPr>
          <w:rFonts w:cstheme="minorHAnsi"/>
          <w:sz w:val="20"/>
          <w:szCs w:val="20"/>
        </w:rPr>
        <w:t xml:space="preserve"> establecidas en el ANEXO H) MINUTA INDICATIVA DEL CONTRATO SOCIETARIO de la Convocatoria Pública </w:t>
      </w:r>
      <w:r w:rsidR="0096190F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="0096190F">
        <w:rPr>
          <w:rFonts w:cstheme="minorHAnsi"/>
          <w:b/>
          <w:bCs/>
          <w:sz w:val="20"/>
          <w:szCs w:val="20"/>
        </w:rPr>
        <w:t xml:space="preserve"> </w:t>
      </w:r>
      <w:r w:rsidR="0096190F">
        <w:rPr>
          <w:rFonts w:cstheme="minorHAnsi"/>
          <w:sz w:val="20"/>
          <w:szCs w:val="20"/>
        </w:rPr>
        <w:t>abierta y dirigida por el MUNICIPIO DE VALLEDUPAR.</w:t>
      </w:r>
    </w:p>
    <w:p w14:paraId="040E018B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30E635B" w14:textId="77777777" w:rsidR="00FC0872" w:rsidRPr="0096190F" w:rsidRDefault="004D186A" w:rsidP="00FC0872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  <w:lang w:val="pt-PT"/>
        </w:rPr>
        <w:t xml:space="preserve">CLÁUSULA SEXTA: ASAMBLEA DE </w:t>
      </w:r>
      <w:r w:rsidR="00FC0872">
        <w:rPr>
          <w:rFonts w:cstheme="minorHAnsi"/>
          <w:b/>
          <w:sz w:val="20"/>
          <w:szCs w:val="20"/>
          <w:lang w:val="pt-PT"/>
        </w:rPr>
        <w:t>ACCIONISTAS</w:t>
      </w:r>
      <w:r w:rsidRPr="00DC1B3B">
        <w:rPr>
          <w:rFonts w:cstheme="minorHAnsi"/>
          <w:b/>
          <w:sz w:val="20"/>
          <w:szCs w:val="20"/>
          <w:lang w:val="pt-PT"/>
        </w:rPr>
        <w:t xml:space="preserve">.-  </w:t>
      </w:r>
      <w:r w:rsidRPr="00DC1B3B">
        <w:rPr>
          <w:rFonts w:cstheme="minorHAnsi"/>
          <w:sz w:val="20"/>
          <w:szCs w:val="20"/>
        </w:rPr>
        <w:t xml:space="preserve">La sociedad contará con una Asamblea de </w:t>
      </w:r>
      <w:r w:rsidR="00FC0872">
        <w:rPr>
          <w:rFonts w:cstheme="minorHAnsi"/>
          <w:sz w:val="20"/>
          <w:szCs w:val="20"/>
        </w:rPr>
        <w:t>ACCIONISTAS</w:t>
      </w:r>
      <w:r w:rsidRPr="00DC1B3B">
        <w:rPr>
          <w:rFonts w:cstheme="minorHAnsi"/>
          <w:sz w:val="20"/>
          <w:szCs w:val="20"/>
        </w:rPr>
        <w:t xml:space="preserve">, cuyas atribuciones,  serán las </w:t>
      </w:r>
      <w:r w:rsidR="00FC0872">
        <w:rPr>
          <w:rFonts w:cstheme="minorHAnsi"/>
          <w:sz w:val="20"/>
          <w:szCs w:val="20"/>
        </w:rPr>
        <w:t xml:space="preserve">establecidas en el ANEXO H) MINUTA INDICATIVA DEL CONTRATO SOCIETARIO de la Convocatoria Pública </w:t>
      </w:r>
      <w:r w:rsidR="00FC0872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="00FC0872">
        <w:rPr>
          <w:rFonts w:cstheme="minorHAnsi"/>
          <w:b/>
          <w:bCs/>
          <w:sz w:val="20"/>
          <w:szCs w:val="20"/>
        </w:rPr>
        <w:t xml:space="preserve"> </w:t>
      </w:r>
      <w:r w:rsidR="00FC0872">
        <w:rPr>
          <w:rFonts w:cstheme="minorHAnsi"/>
          <w:sz w:val="20"/>
          <w:szCs w:val="20"/>
        </w:rPr>
        <w:t>abierta y dirigida por el MUNICIPIO DE VALLEDUPAR.</w:t>
      </w:r>
    </w:p>
    <w:p w14:paraId="285DE293" w14:textId="3A0674B9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3087FFC" w14:textId="77777777" w:rsidR="00FC0872" w:rsidRDefault="004D186A" w:rsidP="00FC0872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 xml:space="preserve">CLÁUSULA SÉPTIMA: JUNTA DIRECTIVA.-  </w:t>
      </w:r>
      <w:r w:rsidRPr="00DC1B3B">
        <w:rPr>
          <w:rFonts w:cstheme="minorHAnsi"/>
          <w:sz w:val="20"/>
          <w:szCs w:val="20"/>
        </w:rPr>
        <w:t xml:space="preserve">La sociedad contará con una Junta Directiva, designada por la Asamblea de </w:t>
      </w:r>
      <w:r w:rsidR="00FC0872">
        <w:rPr>
          <w:rFonts w:cstheme="minorHAnsi"/>
          <w:sz w:val="20"/>
          <w:szCs w:val="20"/>
        </w:rPr>
        <w:t>accionistas</w:t>
      </w:r>
      <w:r w:rsidRPr="00DC1B3B">
        <w:rPr>
          <w:rFonts w:cstheme="minorHAnsi"/>
          <w:sz w:val="20"/>
          <w:szCs w:val="20"/>
        </w:rPr>
        <w:t xml:space="preserve"> de acuerdo con lo establecido en la cláusula anterior, cuyas atribuciones,  serán las </w:t>
      </w:r>
      <w:r w:rsidR="00FC0872">
        <w:rPr>
          <w:rFonts w:cstheme="minorHAnsi"/>
          <w:sz w:val="20"/>
          <w:szCs w:val="20"/>
        </w:rPr>
        <w:t xml:space="preserve">establecidas en el ANEXO H) MINUTA INDICATIVA DEL CONTRATO SOCIETARIO de la Convocatoria Pública </w:t>
      </w:r>
      <w:r w:rsidR="00FC0872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="00FC0872">
        <w:rPr>
          <w:rFonts w:cstheme="minorHAnsi"/>
          <w:b/>
          <w:bCs/>
          <w:sz w:val="20"/>
          <w:szCs w:val="20"/>
        </w:rPr>
        <w:t xml:space="preserve"> </w:t>
      </w:r>
      <w:r w:rsidR="00FC0872">
        <w:rPr>
          <w:rFonts w:cstheme="minorHAnsi"/>
          <w:sz w:val="20"/>
          <w:szCs w:val="20"/>
        </w:rPr>
        <w:t>abierta y dirigida por el MUNICIPIO DE VALLEDUPAR.</w:t>
      </w:r>
    </w:p>
    <w:p w14:paraId="769635F9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BA1812C" w14:textId="475D787C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 xml:space="preserve">CLAÚSULA OCTAVA:   INVENTARIOS Y BALANCES GENERALES.- </w:t>
      </w:r>
      <w:r w:rsidRPr="00DA16E0">
        <w:rPr>
          <w:rFonts w:cstheme="minorHAnsi"/>
          <w:bCs/>
          <w:i/>
          <w:iCs/>
          <w:color w:val="EE0000"/>
          <w:sz w:val="20"/>
          <w:szCs w:val="20"/>
        </w:rPr>
        <w:t>(En esta cláusula deberán indicarse las fechas en que deben hacerse y demás aspectos que las partes quieran regular al respecto</w:t>
      </w:r>
      <w:r w:rsidR="00DA16E0" w:rsidRPr="00DA16E0">
        <w:rPr>
          <w:rFonts w:cstheme="minorHAnsi"/>
          <w:bCs/>
          <w:i/>
          <w:iCs/>
          <w:color w:val="EE0000"/>
          <w:sz w:val="20"/>
          <w:szCs w:val="20"/>
        </w:rPr>
        <w:t>, teniendo en cuenta el Anexo H</w:t>
      </w:r>
      <w:r w:rsidRPr="00DA16E0">
        <w:rPr>
          <w:rFonts w:cstheme="minorHAnsi"/>
          <w:bCs/>
          <w:i/>
          <w:iCs/>
          <w:color w:val="EE0000"/>
          <w:sz w:val="20"/>
          <w:szCs w:val="20"/>
        </w:rPr>
        <w:t>)</w:t>
      </w:r>
      <w:r w:rsidRPr="00DC1B3B">
        <w:rPr>
          <w:rFonts w:cstheme="minorHAnsi"/>
          <w:sz w:val="20"/>
          <w:szCs w:val="20"/>
        </w:rPr>
        <w:t xml:space="preserve">. </w:t>
      </w:r>
    </w:p>
    <w:p w14:paraId="7DE56E97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65D08F90" w14:textId="206748E8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>CLÁUSULA NOVENA: UTILIDADES Y RESERVAS.-</w:t>
      </w:r>
      <w:r w:rsidRPr="00DC1B3B">
        <w:rPr>
          <w:rFonts w:cstheme="minorHAnsi"/>
          <w:sz w:val="20"/>
          <w:szCs w:val="20"/>
        </w:rPr>
        <w:t xml:space="preserve">  </w:t>
      </w:r>
      <w:r w:rsidRPr="00DA16E0">
        <w:rPr>
          <w:rFonts w:cstheme="minorHAnsi"/>
          <w:i/>
          <w:iCs/>
          <w:color w:val="EE0000"/>
          <w:sz w:val="20"/>
          <w:szCs w:val="20"/>
        </w:rPr>
        <w:t>(En esta cláusula deberá indicarse  la forma en que han de distribuirse las utilidades  de cada ejercicio social, con indicación de las reservas que deban hacerse</w:t>
      </w:r>
      <w:r w:rsidR="00DA16E0" w:rsidRPr="00DA16E0">
        <w:rPr>
          <w:rFonts w:cstheme="minorHAnsi"/>
          <w:i/>
          <w:iCs/>
          <w:color w:val="EE0000"/>
          <w:sz w:val="20"/>
          <w:szCs w:val="20"/>
        </w:rPr>
        <w:t>, teniendo en cuenta el anexo H</w:t>
      </w:r>
      <w:r w:rsidRPr="00DA16E0">
        <w:rPr>
          <w:rFonts w:cstheme="minorHAnsi"/>
          <w:i/>
          <w:iCs/>
          <w:color w:val="EE0000"/>
          <w:sz w:val="20"/>
          <w:szCs w:val="20"/>
        </w:rPr>
        <w:t>)</w:t>
      </w:r>
      <w:r w:rsidRPr="00DC1B3B">
        <w:rPr>
          <w:rFonts w:cstheme="minorHAnsi"/>
          <w:sz w:val="20"/>
          <w:szCs w:val="20"/>
        </w:rPr>
        <w:t xml:space="preserve">. </w:t>
      </w:r>
    </w:p>
    <w:p w14:paraId="0D207922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110F2DA0" w14:textId="4696BC47" w:rsidR="00DA16E0" w:rsidRPr="0096190F" w:rsidRDefault="004D186A" w:rsidP="00DA16E0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 xml:space="preserve">CLÁUSULA DÉCIMA: LA CESIÓN, TRANSFERENCIA O VENTA DE ACCIONES.- </w:t>
      </w:r>
      <w:r w:rsidRPr="00DC1B3B">
        <w:rPr>
          <w:rFonts w:cstheme="minorHAnsi"/>
          <w:sz w:val="20"/>
          <w:szCs w:val="20"/>
        </w:rPr>
        <w:t xml:space="preserve">La cesión, transferencia o venta de acciones a cualquier título, así como la constitución de gravámenes, garantías o celebración de contratos, incluida la fiducia o encargo fiduciario que impliquen la cesión parcial o total de los derechos derivados de la calidad de socio, se subordinará </w:t>
      </w:r>
      <w:r w:rsidR="00DA16E0">
        <w:rPr>
          <w:rFonts w:cstheme="minorHAnsi"/>
          <w:sz w:val="20"/>
          <w:szCs w:val="20"/>
        </w:rPr>
        <w:t xml:space="preserve">a lo dispuesto en el ANEXO H) MINUTA INDICATIVA DEL CONTRATO SOCIETARIO de la Convocatoria Pública </w:t>
      </w:r>
      <w:r w:rsidR="00DA16E0" w:rsidRPr="0017561B">
        <w:rPr>
          <w:rFonts w:cstheme="minorHAnsi"/>
          <w:b/>
          <w:bCs/>
          <w:sz w:val="20"/>
          <w:szCs w:val="20"/>
          <w:highlight w:val="yellow"/>
        </w:rPr>
        <w:t>[*.*]</w:t>
      </w:r>
      <w:r w:rsidR="00DA16E0">
        <w:rPr>
          <w:rFonts w:cstheme="minorHAnsi"/>
          <w:b/>
          <w:bCs/>
          <w:sz w:val="20"/>
          <w:szCs w:val="20"/>
        </w:rPr>
        <w:t xml:space="preserve"> </w:t>
      </w:r>
      <w:r w:rsidR="00DA16E0">
        <w:rPr>
          <w:rFonts w:cstheme="minorHAnsi"/>
          <w:sz w:val="20"/>
          <w:szCs w:val="20"/>
        </w:rPr>
        <w:t>abierta y dirigida por el MUNICIPIO DE VALLEDUPAR.</w:t>
      </w:r>
    </w:p>
    <w:p w14:paraId="0847869F" w14:textId="0E5612BE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A1F667B" w14:textId="264C8FA8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>CLÁUSULA DÉCIMA PRIMERA: CAUSALES DE DISOLUCIÓN ANTICIPADA DE LA SOCIEDAD.-</w:t>
      </w:r>
      <w:r w:rsidRPr="00DC1B3B">
        <w:rPr>
          <w:rFonts w:cstheme="minorHAnsi"/>
          <w:sz w:val="20"/>
          <w:szCs w:val="20"/>
        </w:rPr>
        <w:t xml:space="preserve"> </w:t>
      </w:r>
      <w:r w:rsidRPr="00A8186A">
        <w:rPr>
          <w:rFonts w:cstheme="minorHAnsi"/>
          <w:i/>
          <w:iCs/>
          <w:color w:val="EE0000"/>
          <w:sz w:val="20"/>
          <w:szCs w:val="20"/>
        </w:rPr>
        <w:t>(En esta cláusula deberán indicarse las causales de disolución de la sociedad, diferentes al vencimiento de su plazo estipulado de duración</w:t>
      </w:r>
      <w:r w:rsidR="00A8186A" w:rsidRPr="00A8186A">
        <w:rPr>
          <w:rFonts w:cstheme="minorHAnsi"/>
          <w:i/>
          <w:iCs/>
          <w:color w:val="EE0000"/>
          <w:sz w:val="20"/>
          <w:szCs w:val="20"/>
        </w:rPr>
        <w:t>, de acuerdo con el anexo H</w:t>
      </w:r>
      <w:r w:rsidRPr="00A8186A">
        <w:rPr>
          <w:rFonts w:cstheme="minorHAnsi"/>
          <w:i/>
          <w:iCs/>
          <w:color w:val="EE0000"/>
          <w:sz w:val="20"/>
          <w:szCs w:val="20"/>
        </w:rPr>
        <w:t>)</w:t>
      </w:r>
      <w:r w:rsidRPr="00DC1B3B">
        <w:rPr>
          <w:rFonts w:cstheme="minorHAnsi"/>
          <w:sz w:val="20"/>
          <w:szCs w:val="20"/>
        </w:rPr>
        <w:t xml:space="preserve">. </w:t>
      </w:r>
    </w:p>
    <w:p w14:paraId="11AB5600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</w:p>
    <w:p w14:paraId="750F0541" w14:textId="27D63F65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 xml:space="preserve">CLÁUSULA DÉCIMA SEGUNDA: LIQUIDACIÓN DE LA SOCIEDAD.- </w:t>
      </w:r>
      <w:r w:rsidRPr="00A8186A">
        <w:rPr>
          <w:rFonts w:cstheme="minorHAnsi"/>
          <w:i/>
          <w:iCs/>
          <w:color w:val="EE0000"/>
          <w:sz w:val="20"/>
          <w:szCs w:val="20"/>
        </w:rPr>
        <w:t>(En esta cláusula debe indicarse la forma de hacer la liquidación, una vez disuelta la sociedad, con indicación de los bienes que hayan de ser restituidos o distribuidos en especie, o de las condiciones en que a falta de dicha indicación, puedan hacerse distribuciones en especie</w:t>
      </w:r>
      <w:r w:rsidR="00A8186A" w:rsidRPr="00A8186A">
        <w:rPr>
          <w:rFonts w:cstheme="minorHAnsi"/>
          <w:i/>
          <w:iCs/>
          <w:color w:val="EE0000"/>
          <w:sz w:val="20"/>
          <w:szCs w:val="20"/>
        </w:rPr>
        <w:t>, de acuerdo al Anexo H</w:t>
      </w:r>
      <w:r w:rsidRPr="00A8186A">
        <w:rPr>
          <w:rFonts w:cstheme="minorHAnsi"/>
          <w:i/>
          <w:iCs/>
          <w:color w:val="EE0000"/>
          <w:sz w:val="20"/>
          <w:szCs w:val="20"/>
        </w:rPr>
        <w:t>.)</w:t>
      </w:r>
    </w:p>
    <w:p w14:paraId="5C4984D9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B7A6AF4" w14:textId="39F61A28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 xml:space="preserve">CLÁUSULA DÉCIMA TERCERA: REVISORÍA FISCAL.- </w:t>
      </w:r>
      <w:r w:rsidRPr="00DC1B3B">
        <w:rPr>
          <w:rFonts w:cstheme="minorHAnsi"/>
          <w:sz w:val="20"/>
          <w:szCs w:val="20"/>
        </w:rPr>
        <w:t xml:space="preserve">La sociedad tendrá un revisor fiscal, contador público, que será designado por </w:t>
      </w:r>
      <w:r w:rsidR="00A8186A">
        <w:rPr>
          <w:rFonts w:cstheme="minorHAnsi"/>
          <w:sz w:val="20"/>
          <w:szCs w:val="20"/>
        </w:rPr>
        <w:t>la Asamblea de accionistas</w:t>
      </w:r>
      <w:r w:rsidRPr="00DC1B3B">
        <w:rPr>
          <w:rFonts w:cstheme="minorHAnsi"/>
          <w:sz w:val="20"/>
          <w:szCs w:val="20"/>
        </w:rPr>
        <w:t xml:space="preserve"> para periodos </w:t>
      </w:r>
      <w:r w:rsidR="00A8186A">
        <w:rPr>
          <w:rFonts w:cstheme="minorHAnsi"/>
          <w:sz w:val="20"/>
          <w:szCs w:val="20"/>
        </w:rPr>
        <w:t>anuales</w:t>
      </w:r>
      <w:r w:rsidRPr="00DC1B3B">
        <w:rPr>
          <w:rFonts w:cstheme="minorHAnsi"/>
          <w:sz w:val="20"/>
          <w:szCs w:val="20"/>
        </w:rPr>
        <w:t xml:space="preserve"> y tendrá las funciones legalmente establecidas. </w:t>
      </w:r>
    </w:p>
    <w:p w14:paraId="7265B840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35A767F" w14:textId="5BF04335" w:rsidR="004D186A" w:rsidRPr="00A8186A" w:rsidRDefault="004D186A" w:rsidP="0096190F">
      <w:pPr>
        <w:spacing w:after="0" w:line="240" w:lineRule="auto"/>
        <w:jc w:val="both"/>
        <w:rPr>
          <w:rFonts w:cstheme="minorHAnsi"/>
          <w:i/>
          <w:iCs/>
          <w:color w:val="EE0000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>CLÁUSULA DÉCIMA CUARTA. PROCEDIMIENTO PARA SOLUCIÓN DE CONFLICTOS.-</w:t>
      </w:r>
      <w:r w:rsidRPr="00DC1B3B">
        <w:rPr>
          <w:rFonts w:cstheme="minorHAnsi"/>
          <w:sz w:val="20"/>
          <w:szCs w:val="20"/>
        </w:rPr>
        <w:t xml:space="preserve">  </w:t>
      </w:r>
      <w:r w:rsidRPr="00A8186A">
        <w:rPr>
          <w:rFonts w:cstheme="minorHAnsi"/>
          <w:i/>
          <w:iCs/>
          <w:color w:val="EE0000"/>
          <w:sz w:val="20"/>
          <w:szCs w:val="20"/>
        </w:rPr>
        <w:t>(En esta cláusula deberá señalarse el (los) mecanismo(s) que acuerdan las partes para la solución de las  diferencias que ocurran entre  los asociados entre sí o con la sociedad, con motivo del contrato social. Si acuerdan el sometimiento a Tribunal de Arbitramento o a Amigables Componedores, deberá indicarse la forma de hacer la designación de los árbitros o amigables componedores</w:t>
      </w:r>
      <w:r w:rsidR="00A8186A" w:rsidRPr="00A8186A">
        <w:rPr>
          <w:rFonts w:cstheme="minorHAnsi"/>
          <w:i/>
          <w:iCs/>
          <w:color w:val="EE0000"/>
          <w:sz w:val="20"/>
          <w:szCs w:val="20"/>
        </w:rPr>
        <w:t xml:space="preserve"> de acuerdo al Anexo H</w:t>
      </w:r>
      <w:r w:rsidRPr="00A8186A">
        <w:rPr>
          <w:rFonts w:cstheme="minorHAnsi"/>
          <w:i/>
          <w:iCs/>
          <w:color w:val="EE0000"/>
          <w:sz w:val="20"/>
          <w:szCs w:val="20"/>
        </w:rPr>
        <w:t>.)</w:t>
      </w:r>
    </w:p>
    <w:p w14:paraId="0080BABC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588748B" w14:textId="3E801BB6" w:rsidR="004D186A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DC1B3B">
        <w:rPr>
          <w:rFonts w:cstheme="minorHAnsi"/>
          <w:b/>
          <w:sz w:val="20"/>
          <w:szCs w:val="20"/>
        </w:rPr>
        <w:t xml:space="preserve">CLÁUSULA DÉCIMA QUINTA: </w:t>
      </w:r>
      <w:r w:rsidRPr="00DC1B3B">
        <w:rPr>
          <w:rFonts w:cstheme="minorHAnsi"/>
          <w:sz w:val="20"/>
          <w:szCs w:val="20"/>
        </w:rPr>
        <w:t xml:space="preserve">La sociedad que aquí se promete se constituirá </w:t>
      </w:r>
      <w:r w:rsidR="00A8186A">
        <w:rPr>
          <w:rFonts w:cstheme="minorHAnsi"/>
          <w:sz w:val="20"/>
          <w:szCs w:val="20"/>
        </w:rPr>
        <w:t xml:space="preserve">mediante documento privado firmado por los promitentes accionistas junto con el MUNICIPIO DE VALLEDUPAR </w:t>
      </w:r>
      <w:r w:rsidRPr="00DC1B3B">
        <w:rPr>
          <w:rFonts w:cstheme="minorHAnsi"/>
          <w:sz w:val="20"/>
          <w:szCs w:val="20"/>
        </w:rPr>
        <w:t xml:space="preserve">a más tardar dentro de los </w:t>
      </w:r>
      <w:r w:rsidR="00A8186A">
        <w:rPr>
          <w:rFonts w:cstheme="minorHAnsi"/>
          <w:sz w:val="20"/>
          <w:szCs w:val="20"/>
        </w:rPr>
        <w:t>10</w:t>
      </w:r>
      <w:r w:rsidRPr="00DC1B3B">
        <w:rPr>
          <w:rFonts w:cstheme="minorHAnsi"/>
          <w:sz w:val="20"/>
          <w:szCs w:val="20"/>
        </w:rPr>
        <w:t xml:space="preserve"> días </w:t>
      </w:r>
      <w:r w:rsidR="00A573AE">
        <w:rPr>
          <w:rFonts w:cstheme="minorHAnsi"/>
          <w:sz w:val="20"/>
          <w:szCs w:val="20"/>
        </w:rPr>
        <w:t>hábiles</w:t>
      </w:r>
      <w:r w:rsidRPr="00DC1B3B">
        <w:rPr>
          <w:rFonts w:cstheme="minorHAnsi"/>
          <w:sz w:val="20"/>
          <w:szCs w:val="20"/>
        </w:rPr>
        <w:t xml:space="preserve"> siguientes a aquel en que se adjudique el contrato a los proponentes que conforman esta promesa de sociedad futura.</w:t>
      </w:r>
    </w:p>
    <w:p w14:paraId="3E4D8870" w14:textId="77777777" w:rsidR="006F361A" w:rsidRDefault="006F361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B1BF001" w14:textId="075C4A6C" w:rsidR="006F361A" w:rsidRPr="006F361A" w:rsidRDefault="006F361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 xml:space="preserve">CLAUSULA DÉCIMA SEXTA: </w:t>
      </w:r>
      <w:r>
        <w:rPr>
          <w:rFonts w:cstheme="minorHAnsi"/>
          <w:sz w:val="20"/>
          <w:szCs w:val="20"/>
        </w:rPr>
        <w:t xml:space="preserve">En caso de que los miembros del oferente plural opten por ofertar </w:t>
      </w:r>
      <w:r>
        <w:rPr>
          <w:rFonts w:cstheme="minorHAnsi"/>
          <w:b/>
          <w:bCs/>
          <w:sz w:val="20"/>
          <w:szCs w:val="20"/>
        </w:rPr>
        <w:t xml:space="preserve">prima de control, </w:t>
      </w:r>
      <w:r>
        <w:rPr>
          <w:rFonts w:cstheme="minorHAnsi"/>
          <w:sz w:val="20"/>
          <w:szCs w:val="20"/>
        </w:rPr>
        <w:t xml:space="preserve">esta se tratará y tendrá los efectos, y otorgará los derechos establecidos en la Convocatoria, de acuerdo con la minuta indicativa del contrato contenida en el Anexo H) </w:t>
      </w:r>
    </w:p>
    <w:p w14:paraId="3EEBE5D1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ADC68C0" w14:textId="77777777" w:rsidR="004D186A" w:rsidRPr="00A8186A" w:rsidRDefault="004D186A" w:rsidP="0096190F">
      <w:pPr>
        <w:spacing w:after="0" w:line="240" w:lineRule="auto"/>
        <w:jc w:val="both"/>
        <w:rPr>
          <w:rFonts w:cstheme="minorHAnsi"/>
          <w:i/>
          <w:iCs/>
          <w:sz w:val="20"/>
          <w:szCs w:val="20"/>
        </w:rPr>
      </w:pPr>
      <w:r w:rsidRPr="00A8186A">
        <w:rPr>
          <w:rFonts w:cstheme="minorHAnsi"/>
          <w:b/>
          <w:i/>
          <w:iCs/>
          <w:color w:val="EE0000"/>
          <w:sz w:val="20"/>
          <w:szCs w:val="20"/>
        </w:rPr>
        <w:t xml:space="preserve">Nota 1: </w:t>
      </w:r>
      <w:r w:rsidRPr="00A8186A">
        <w:rPr>
          <w:rFonts w:cstheme="minorHAnsi"/>
          <w:i/>
          <w:iCs/>
          <w:color w:val="EE0000"/>
          <w:sz w:val="20"/>
          <w:szCs w:val="20"/>
        </w:rPr>
        <w:t xml:space="preserve">Adicional a las anteriores cláusulas obligatorias, las partes podrán incluir las demás que, siendo compatibles con la naturaleza y objeto social de la ESP a constituir, acuerden para regular la sociedad y las relaciones entre los socios. </w:t>
      </w:r>
    </w:p>
    <w:p w14:paraId="74AB882E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394456B" w14:textId="77777777" w:rsidR="004D186A" w:rsidRPr="00DC1B3B" w:rsidRDefault="004D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6C3A62EF" w14:textId="37B0E9E4" w:rsidR="00884D45" w:rsidRPr="00DC1B3B" w:rsidRDefault="00A8186A" w:rsidP="0096190F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Firmas de los miembros del oferente plural o sus representantes legales,</w:t>
      </w:r>
    </w:p>
    <w:sectPr w:rsidR="00884D45" w:rsidRPr="00DC1B3B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D4D6F" w14:textId="77777777" w:rsidR="003724EA" w:rsidRDefault="003724EA" w:rsidP="003D4B1F">
      <w:r>
        <w:separator/>
      </w:r>
    </w:p>
  </w:endnote>
  <w:endnote w:type="continuationSeparator" w:id="0">
    <w:p w14:paraId="042F7AF7" w14:textId="77777777" w:rsidR="003724EA" w:rsidRDefault="003724EA" w:rsidP="003D4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7ACD9F" w14:textId="77777777" w:rsidR="003724EA" w:rsidRDefault="003724EA" w:rsidP="003D4B1F">
      <w:r>
        <w:separator/>
      </w:r>
    </w:p>
  </w:footnote>
  <w:footnote w:type="continuationSeparator" w:id="0">
    <w:p w14:paraId="47D748E2" w14:textId="77777777" w:rsidR="003724EA" w:rsidRDefault="003724EA" w:rsidP="003D4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70200B" w14:textId="068A95D5" w:rsidR="003D4B1F" w:rsidRPr="003D4B1F" w:rsidRDefault="007E6F8D">
    <w:pPr>
      <w:pStyle w:val="Encabezado"/>
      <w:rPr>
        <w:b/>
        <w:bCs/>
        <w:lang w:val="pt-PT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DA2B020" wp14:editId="130E6EFD">
          <wp:simplePos x="0" y="0"/>
          <wp:positionH relativeFrom="page">
            <wp:posOffset>-3894474</wp:posOffset>
          </wp:positionH>
          <wp:positionV relativeFrom="paragraph">
            <wp:posOffset>-703495</wp:posOffset>
          </wp:positionV>
          <wp:extent cx="7063105" cy="1504315"/>
          <wp:effectExtent l="0" t="0" r="4445" b="63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63105" cy="1504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5737"/>
    <w:multiLevelType w:val="hybridMultilevel"/>
    <w:tmpl w:val="585C596A"/>
    <w:lvl w:ilvl="0" w:tplc="B5D8B2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A693F"/>
    <w:multiLevelType w:val="hybridMultilevel"/>
    <w:tmpl w:val="949CC7D2"/>
    <w:lvl w:ilvl="0" w:tplc="351CD89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17132C"/>
    <w:multiLevelType w:val="hybridMultilevel"/>
    <w:tmpl w:val="7E52804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73815"/>
    <w:multiLevelType w:val="hybridMultilevel"/>
    <w:tmpl w:val="59D26A3A"/>
    <w:lvl w:ilvl="0" w:tplc="8F5670E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4F571F"/>
    <w:multiLevelType w:val="hybridMultilevel"/>
    <w:tmpl w:val="F4F4C7FE"/>
    <w:lvl w:ilvl="0" w:tplc="24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603004E"/>
    <w:multiLevelType w:val="multilevel"/>
    <w:tmpl w:val="9028F8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336661"/>
    <w:multiLevelType w:val="multilevel"/>
    <w:tmpl w:val="DACC3E4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7" w15:restartNumberingAfterBreak="0">
    <w:nsid w:val="2AB87D1E"/>
    <w:multiLevelType w:val="hybridMultilevel"/>
    <w:tmpl w:val="5A748ACC"/>
    <w:lvl w:ilvl="0" w:tplc="240A001B">
      <w:start w:val="1"/>
      <w:numFmt w:val="low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1052E"/>
    <w:multiLevelType w:val="hybridMultilevel"/>
    <w:tmpl w:val="9C2E41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38880AC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064CAD"/>
    <w:multiLevelType w:val="hybridMultilevel"/>
    <w:tmpl w:val="B4D4BF00"/>
    <w:lvl w:ilvl="0" w:tplc="8F5670E0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6A5ED4"/>
    <w:multiLevelType w:val="hybridMultilevel"/>
    <w:tmpl w:val="B4E0A98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70595E"/>
    <w:multiLevelType w:val="multilevel"/>
    <w:tmpl w:val="55E6AF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BE43DBF"/>
    <w:multiLevelType w:val="hybridMultilevel"/>
    <w:tmpl w:val="BA4A240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8F73CF"/>
    <w:multiLevelType w:val="hybridMultilevel"/>
    <w:tmpl w:val="63ECAEB4"/>
    <w:lvl w:ilvl="0" w:tplc="C43EF2E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F76C09"/>
    <w:multiLevelType w:val="hybridMultilevel"/>
    <w:tmpl w:val="DEB2E3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A46C02"/>
    <w:multiLevelType w:val="hybridMultilevel"/>
    <w:tmpl w:val="AB88EDA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606FBD"/>
    <w:multiLevelType w:val="hybridMultilevel"/>
    <w:tmpl w:val="FCB67374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A802D9"/>
    <w:multiLevelType w:val="multilevel"/>
    <w:tmpl w:val="F5960E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8" w15:restartNumberingAfterBreak="0">
    <w:nsid w:val="5EF10B8F"/>
    <w:multiLevelType w:val="hybridMultilevel"/>
    <w:tmpl w:val="08B2EC0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6B2B65"/>
    <w:multiLevelType w:val="multilevel"/>
    <w:tmpl w:val="AD701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CF02CC"/>
    <w:multiLevelType w:val="hybridMultilevel"/>
    <w:tmpl w:val="B44ECBAE"/>
    <w:lvl w:ilvl="0" w:tplc="8F2AA932">
      <w:start w:val="1"/>
      <w:numFmt w:val="lowerRoman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C1563E"/>
    <w:multiLevelType w:val="multilevel"/>
    <w:tmpl w:val="C202384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DC97DF0"/>
    <w:multiLevelType w:val="hybridMultilevel"/>
    <w:tmpl w:val="895880A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0543D8"/>
    <w:multiLevelType w:val="hybridMultilevel"/>
    <w:tmpl w:val="4E684EC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4C6431"/>
    <w:multiLevelType w:val="hybridMultilevel"/>
    <w:tmpl w:val="E39EAA8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55D0B"/>
    <w:multiLevelType w:val="hybridMultilevel"/>
    <w:tmpl w:val="5340415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0211AC"/>
    <w:multiLevelType w:val="multilevel"/>
    <w:tmpl w:val="410CE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7" w15:restartNumberingAfterBreak="0">
    <w:nsid w:val="7BAD78FE"/>
    <w:multiLevelType w:val="hybridMultilevel"/>
    <w:tmpl w:val="E62A94C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D50425D"/>
    <w:multiLevelType w:val="hybridMultilevel"/>
    <w:tmpl w:val="43707F0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6"/>
  </w:num>
  <w:num w:numId="3">
    <w:abstractNumId w:val="19"/>
  </w:num>
  <w:num w:numId="4">
    <w:abstractNumId w:val="9"/>
  </w:num>
  <w:num w:numId="5">
    <w:abstractNumId w:val="3"/>
  </w:num>
  <w:num w:numId="6">
    <w:abstractNumId w:val="13"/>
  </w:num>
  <w:num w:numId="7">
    <w:abstractNumId w:val="22"/>
  </w:num>
  <w:num w:numId="8">
    <w:abstractNumId w:val="17"/>
  </w:num>
  <w:num w:numId="9">
    <w:abstractNumId w:val="11"/>
  </w:num>
  <w:num w:numId="10">
    <w:abstractNumId w:val="21"/>
  </w:num>
  <w:num w:numId="11">
    <w:abstractNumId w:val="5"/>
  </w:num>
  <w:num w:numId="12">
    <w:abstractNumId w:val="24"/>
  </w:num>
  <w:num w:numId="13">
    <w:abstractNumId w:val="2"/>
  </w:num>
  <w:num w:numId="14">
    <w:abstractNumId w:val="16"/>
  </w:num>
  <w:num w:numId="15">
    <w:abstractNumId w:val="6"/>
  </w:num>
  <w:num w:numId="16">
    <w:abstractNumId w:val="23"/>
  </w:num>
  <w:num w:numId="17">
    <w:abstractNumId w:val="28"/>
  </w:num>
  <w:num w:numId="18">
    <w:abstractNumId w:val="10"/>
  </w:num>
  <w:num w:numId="19">
    <w:abstractNumId w:val="12"/>
  </w:num>
  <w:num w:numId="20">
    <w:abstractNumId w:val="15"/>
  </w:num>
  <w:num w:numId="21">
    <w:abstractNumId w:val="7"/>
  </w:num>
  <w:num w:numId="22">
    <w:abstractNumId w:val="1"/>
  </w:num>
  <w:num w:numId="23">
    <w:abstractNumId w:val="0"/>
  </w:num>
  <w:num w:numId="24">
    <w:abstractNumId w:val="20"/>
  </w:num>
  <w:num w:numId="25">
    <w:abstractNumId w:val="18"/>
  </w:num>
  <w:num w:numId="26">
    <w:abstractNumId w:val="25"/>
  </w:num>
  <w:num w:numId="27">
    <w:abstractNumId w:val="27"/>
  </w:num>
  <w:num w:numId="28">
    <w:abstractNumId w:val="14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254"/>
    <w:rsid w:val="00001FE4"/>
    <w:rsid w:val="00005545"/>
    <w:rsid w:val="0000737A"/>
    <w:rsid w:val="0001122A"/>
    <w:rsid w:val="0002066E"/>
    <w:rsid w:val="00024B6B"/>
    <w:rsid w:val="00026F2D"/>
    <w:rsid w:val="0003184D"/>
    <w:rsid w:val="000407FB"/>
    <w:rsid w:val="00052467"/>
    <w:rsid w:val="000551C7"/>
    <w:rsid w:val="00057576"/>
    <w:rsid w:val="000679AC"/>
    <w:rsid w:val="00080729"/>
    <w:rsid w:val="000824C0"/>
    <w:rsid w:val="00084D5D"/>
    <w:rsid w:val="0008782D"/>
    <w:rsid w:val="0008789D"/>
    <w:rsid w:val="00091342"/>
    <w:rsid w:val="000A1FE0"/>
    <w:rsid w:val="000A5ED6"/>
    <w:rsid w:val="000A7474"/>
    <w:rsid w:val="000A76C5"/>
    <w:rsid w:val="000A7865"/>
    <w:rsid w:val="000B24DD"/>
    <w:rsid w:val="000C232F"/>
    <w:rsid w:val="000C3EC5"/>
    <w:rsid w:val="000D23A5"/>
    <w:rsid w:val="000D2C79"/>
    <w:rsid w:val="000E7A0F"/>
    <w:rsid w:val="000F324B"/>
    <w:rsid w:val="000F459A"/>
    <w:rsid w:val="000F6A51"/>
    <w:rsid w:val="000F77A2"/>
    <w:rsid w:val="00113D2D"/>
    <w:rsid w:val="001161AE"/>
    <w:rsid w:val="00117321"/>
    <w:rsid w:val="001173A3"/>
    <w:rsid w:val="00120603"/>
    <w:rsid w:val="00124785"/>
    <w:rsid w:val="001356A2"/>
    <w:rsid w:val="00140E41"/>
    <w:rsid w:val="00144253"/>
    <w:rsid w:val="00151FD0"/>
    <w:rsid w:val="00152434"/>
    <w:rsid w:val="00161608"/>
    <w:rsid w:val="00163C00"/>
    <w:rsid w:val="001642CF"/>
    <w:rsid w:val="00165941"/>
    <w:rsid w:val="00165D3C"/>
    <w:rsid w:val="0016672E"/>
    <w:rsid w:val="001819A4"/>
    <w:rsid w:val="00190D74"/>
    <w:rsid w:val="00194CF8"/>
    <w:rsid w:val="00194F95"/>
    <w:rsid w:val="001A2E14"/>
    <w:rsid w:val="001A4BBD"/>
    <w:rsid w:val="001A6C49"/>
    <w:rsid w:val="001B4E03"/>
    <w:rsid w:val="001C605B"/>
    <w:rsid w:val="001D37F0"/>
    <w:rsid w:val="001D4FA3"/>
    <w:rsid w:val="001D5358"/>
    <w:rsid w:val="001D756C"/>
    <w:rsid w:val="001E4604"/>
    <w:rsid w:val="001E7F04"/>
    <w:rsid w:val="001F1DCE"/>
    <w:rsid w:val="001F3B47"/>
    <w:rsid w:val="00202FE6"/>
    <w:rsid w:val="00203091"/>
    <w:rsid w:val="00203ADB"/>
    <w:rsid w:val="00205976"/>
    <w:rsid w:val="00205E06"/>
    <w:rsid w:val="002112DB"/>
    <w:rsid w:val="002225CC"/>
    <w:rsid w:val="00223582"/>
    <w:rsid w:val="00223F3D"/>
    <w:rsid w:val="002251A9"/>
    <w:rsid w:val="0026144F"/>
    <w:rsid w:val="00274499"/>
    <w:rsid w:val="00283FE9"/>
    <w:rsid w:val="00292754"/>
    <w:rsid w:val="00295B6E"/>
    <w:rsid w:val="00296B42"/>
    <w:rsid w:val="00297506"/>
    <w:rsid w:val="002A7386"/>
    <w:rsid w:val="002A7A6D"/>
    <w:rsid w:val="002C08CC"/>
    <w:rsid w:val="002C1984"/>
    <w:rsid w:val="002C334E"/>
    <w:rsid w:val="002C70F2"/>
    <w:rsid w:val="002D05D1"/>
    <w:rsid w:val="002D280E"/>
    <w:rsid w:val="002D6EF0"/>
    <w:rsid w:val="002D759C"/>
    <w:rsid w:val="002E3342"/>
    <w:rsid w:val="002F2664"/>
    <w:rsid w:val="00302513"/>
    <w:rsid w:val="003036DD"/>
    <w:rsid w:val="00303D09"/>
    <w:rsid w:val="00307924"/>
    <w:rsid w:val="00312534"/>
    <w:rsid w:val="00313FB5"/>
    <w:rsid w:val="00316637"/>
    <w:rsid w:val="00321157"/>
    <w:rsid w:val="00325480"/>
    <w:rsid w:val="003256F0"/>
    <w:rsid w:val="00332675"/>
    <w:rsid w:val="00333A65"/>
    <w:rsid w:val="00335D43"/>
    <w:rsid w:val="00341692"/>
    <w:rsid w:val="003471BA"/>
    <w:rsid w:val="003565E3"/>
    <w:rsid w:val="00357AEA"/>
    <w:rsid w:val="00360047"/>
    <w:rsid w:val="00364B83"/>
    <w:rsid w:val="003658A0"/>
    <w:rsid w:val="00366F35"/>
    <w:rsid w:val="003724EA"/>
    <w:rsid w:val="0038706E"/>
    <w:rsid w:val="003871EB"/>
    <w:rsid w:val="00390D8D"/>
    <w:rsid w:val="003911E7"/>
    <w:rsid w:val="003963EC"/>
    <w:rsid w:val="0039731E"/>
    <w:rsid w:val="003A48D6"/>
    <w:rsid w:val="003A6DBA"/>
    <w:rsid w:val="003B1BAA"/>
    <w:rsid w:val="003C03AC"/>
    <w:rsid w:val="003C7C13"/>
    <w:rsid w:val="003D07B1"/>
    <w:rsid w:val="003D3841"/>
    <w:rsid w:val="003D4821"/>
    <w:rsid w:val="003D4B1F"/>
    <w:rsid w:val="003D5AFD"/>
    <w:rsid w:val="003D6EE1"/>
    <w:rsid w:val="003D712E"/>
    <w:rsid w:val="003E0BDC"/>
    <w:rsid w:val="003E1065"/>
    <w:rsid w:val="003E3180"/>
    <w:rsid w:val="003F345E"/>
    <w:rsid w:val="00407186"/>
    <w:rsid w:val="00417DBB"/>
    <w:rsid w:val="004213BD"/>
    <w:rsid w:val="004225F3"/>
    <w:rsid w:val="00424F6F"/>
    <w:rsid w:val="004314FC"/>
    <w:rsid w:val="004323F8"/>
    <w:rsid w:val="00433EA9"/>
    <w:rsid w:val="00436939"/>
    <w:rsid w:val="004452D3"/>
    <w:rsid w:val="0044584D"/>
    <w:rsid w:val="0045571E"/>
    <w:rsid w:val="00457282"/>
    <w:rsid w:val="004649F5"/>
    <w:rsid w:val="00467B34"/>
    <w:rsid w:val="00484511"/>
    <w:rsid w:val="0048595A"/>
    <w:rsid w:val="0048787A"/>
    <w:rsid w:val="00491288"/>
    <w:rsid w:val="0049180D"/>
    <w:rsid w:val="0049726C"/>
    <w:rsid w:val="00497F68"/>
    <w:rsid w:val="004A20E7"/>
    <w:rsid w:val="004A679A"/>
    <w:rsid w:val="004B04FA"/>
    <w:rsid w:val="004C16B0"/>
    <w:rsid w:val="004C1F63"/>
    <w:rsid w:val="004C2812"/>
    <w:rsid w:val="004C4B7D"/>
    <w:rsid w:val="004C7CD5"/>
    <w:rsid w:val="004D0C19"/>
    <w:rsid w:val="004D186A"/>
    <w:rsid w:val="004E2867"/>
    <w:rsid w:val="004E7BDB"/>
    <w:rsid w:val="004F717E"/>
    <w:rsid w:val="005112AB"/>
    <w:rsid w:val="00511E7D"/>
    <w:rsid w:val="00512987"/>
    <w:rsid w:val="0051501F"/>
    <w:rsid w:val="00515104"/>
    <w:rsid w:val="00521486"/>
    <w:rsid w:val="00524C78"/>
    <w:rsid w:val="00527716"/>
    <w:rsid w:val="005305DA"/>
    <w:rsid w:val="00531DF8"/>
    <w:rsid w:val="00540F16"/>
    <w:rsid w:val="0054479E"/>
    <w:rsid w:val="0055535A"/>
    <w:rsid w:val="005577D8"/>
    <w:rsid w:val="00560E58"/>
    <w:rsid w:val="00561B66"/>
    <w:rsid w:val="005732AE"/>
    <w:rsid w:val="0058037E"/>
    <w:rsid w:val="005816BD"/>
    <w:rsid w:val="005853B0"/>
    <w:rsid w:val="00586E91"/>
    <w:rsid w:val="005A6792"/>
    <w:rsid w:val="005A71BC"/>
    <w:rsid w:val="005A7222"/>
    <w:rsid w:val="005B0678"/>
    <w:rsid w:val="005B0A53"/>
    <w:rsid w:val="005D3B88"/>
    <w:rsid w:val="005D4765"/>
    <w:rsid w:val="005E493B"/>
    <w:rsid w:val="005F250B"/>
    <w:rsid w:val="005F385F"/>
    <w:rsid w:val="005F4144"/>
    <w:rsid w:val="00601FEC"/>
    <w:rsid w:val="00605F1C"/>
    <w:rsid w:val="006076F6"/>
    <w:rsid w:val="00610394"/>
    <w:rsid w:val="006132AF"/>
    <w:rsid w:val="00614723"/>
    <w:rsid w:val="00622F33"/>
    <w:rsid w:val="00632161"/>
    <w:rsid w:val="006375D4"/>
    <w:rsid w:val="00640CAA"/>
    <w:rsid w:val="006418E9"/>
    <w:rsid w:val="006528A4"/>
    <w:rsid w:val="00653ADF"/>
    <w:rsid w:val="00656C2E"/>
    <w:rsid w:val="00656D61"/>
    <w:rsid w:val="00657381"/>
    <w:rsid w:val="00662B41"/>
    <w:rsid w:val="00665C11"/>
    <w:rsid w:val="006660BA"/>
    <w:rsid w:val="00666217"/>
    <w:rsid w:val="00666872"/>
    <w:rsid w:val="00671DD1"/>
    <w:rsid w:val="00673C8C"/>
    <w:rsid w:val="00676D28"/>
    <w:rsid w:val="00676E6E"/>
    <w:rsid w:val="006775D0"/>
    <w:rsid w:val="00680327"/>
    <w:rsid w:val="00685F97"/>
    <w:rsid w:val="006864E1"/>
    <w:rsid w:val="00687A14"/>
    <w:rsid w:val="00690948"/>
    <w:rsid w:val="00693E5F"/>
    <w:rsid w:val="006974F9"/>
    <w:rsid w:val="006A172D"/>
    <w:rsid w:val="006B0F73"/>
    <w:rsid w:val="006B7211"/>
    <w:rsid w:val="006C6A6D"/>
    <w:rsid w:val="006D0646"/>
    <w:rsid w:val="006D2465"/>
    <w:rsid w:val="006D331F"/>
    <w:rsid w:val="006D688F"/>
    <w:rsid w:val="006E4E38"/>
    <w:rsid w:val="006F361A"/>
    <w:rsid w:val="006F3843"/>
    <w:rsid w:val="006F463C"/>
    <w:rsid w:val="00700977"/>
    <w:rsid w:val="00701FD5"/>
    <w:rsid w:val="007020FD"/>
    <w:rsid w:val="00707EFE"/>
    <w:rsid w:val="007116F6"/>
    <w:rsid w:val="00712583"/>
    <w:rsid w:val="00716879"/>
    <w:rsid w:val="007206AB"/>
    <w:rsid w:val="0072419F"/>
    <w:rsid w:val="00725832"/>
    <w:rsid w:val="00727FBE"/>
    <w:rsid w:val="00735EDA"/>
    <w:rsid w:val="00737D30"/>
    <w:rsid w:val="0075106D"/>
    <w:rsid w:val="00752865"/>
    <w:rsid w:val="00752ADF"/>
    <w:rsid w:val="00756C29"/>
    <w:rsid w:val="007645A2"/>
    <w:rsid w:val="007668D5"/>
    <w:rsid w:val="007678BE"/>
    <w:rsid w:val="00776EF1"/>
    <w:rsid w:val="007806A1"/>
    <w:rsid w:val="00781247"/>
    <w:rsid w:val="00783BFD"/>
    <w:rsid w:val="00786BCE"/>
    <w:rsid w:val="00790559"/>
    <w:rsid w:val="007939FE"/>
    <w:rsid w:val="00793DE8"/>
    <w:rsid w:val="00796958"/>
    <w:rsid w:val="00797F3C"/>
    <w:rsid w:val="007A354D"/>
    <w:rsid w:val="007C4435"/>
    <w:rsid w:val="007D0C05"/>
    <w:rsid w:val="007D1118"/>
    <w:rsid w:val="007D237A"/>
    <w:rsid w:val="007E0798"/>
    <w:rsid w:val="007E50B3"/>
    <w:rsid w:val="007E63E2"/>
    <w:rsid w:val="007E6F8D"/>
    <w:rsid w:val="007F30FE"/>
    <w:rsid w:val="007F5B4B"/>
    <w:rsid w:val="007F6C6F"/>
    <w:rsid w:val="008028D7"/>
    <w:rsid w:val="0082085F"/>
    <w:rsid w:val="00834500"/>
    <w:rsid w:val="0083627C"/>
    <w:rsid w:val="0083658D"/>
    <w:rsid w:val="008455F6"/>
    <w:rsid w:val="008502BD"/>
    <w:rsid w:val="00856E89"/>
    <w:rsid w:val="008577BA"/>
    <w:rsid w:val="00861D17"/>
    <w:rsid w:val="00864C42"/>
    <w:rsid w:val="008654BB"/>
    <w:rsid w:val="008657A5"/>
    <w:rsid w:val="00867048"/>
    <w:rsid w:val="008721D3"/>
    <w:rsid w:val="00876487"/>
    <w:rsid w:val="0087796C"/>
    <w:rsid w:val="00880C76"/>
    <w:rsid w:val="00883DB2"/>
    <w:rsid w:val="00884D45"/>
    <w:rsid w:val="0089031D"/>
    <w:rsid w:val="0089711F"/>
    <w:rsid w:val="008A055A"/>
    <w:rsid w:val="008A09A4"/>
    <w:rsid w:val="008A1E2C"/>
    <w:rsid w:val="008C189B"/>
    <w:rsid w:val="008C3ADF"/>
    <w:rsid w:val="008C4A9D"/>
    <w:rsid w:val="008C6407"/>
    <w:rsid w:val="008C65C6"/>
    <w:rsid w:val="008C7B7F"/>
    <w:rsid w:val="008D0A70"/>
    <w:rsid w:val="008D0A87"/>
    <w:rsid w:val="008D51EA"/>
    <w:rsid w:val="008D5F12"/>
    <w:rsid w:val="008E43E3"/>
    <w:rsid w:val="008F03B7"/>
    <w:rsid w:val="008F5342"/>
    <w:rsid w:val="008F6FF9"/>
    <w:rsid w:val="008F712B"/>
    <w:rsid w:val="00910FCB"/>
    <w:rsid w:val="00913AEE"/>
    <w:rsid w:val="00914873"/>
    <w:rsid w:val="00915598"/>
    <w:rsid w:val="00916039"/>
    <w:rsid w:val="00917C50"/>
    <w:rsid w:val="00917C87"/>
    <w:rsid w:val="00921D64"/>
    <w:rsid w:val="00925111"/>
    <w:rsid w:val="00925758"/>
    <w:rsid w:val="00925FFE"/>
    <w:rsid w:val="00927016"/>
    <w:rsid w:val="0094292B"/>
    <w:rsid w:val="00944AD2"/>
    <w:rsid w:val="00946B72"/>
    <w:rsid w:val="0095210F"/>
    <w:rsid w:val="0095591F"/>
    <w:rsid w:val="0096128F"/>
    <w:rsid w:val="0096129B"/>
    <w:rsid w:val="0096190F"/>
    <w:rsid w:val="0096204A"/>
    <w:rsid w:val="00963489"/>
    <w:rsid w:val="00964EF4"/>
    <w:rsid w:val="009713FD"/>
    <w:rsid w:val="009723B0"/>
    <w:rsid w:val="009724FC"/>
    <w:rsid w:val="00985F59"/>
    <w:rsid w:val="00990F4B"/>
    <w:rsid w:val="009914B6"/>
    <w:rsid w:val="009925E5"/>
    <w:rsid w:val="00996729"/>
    <w:rsid w:val="009A1585"/>
    <w:rsid w:val="009A79DF"/>
    <w:rsid w:val="009B1168"/>
    <w:rsid w:val="009B442A"/>
    <w:rsid w:val="009B53B9"/>
    <w:rsid w:val="009C22E9"/>
    <w:rsid w:val="009C347E"/>
    <w:rsid w:val="009C39FD"/>
    <w:rsid w:val="009C4DEF"/>
    <w:rsid w:val="009D48D5"/>
    <w:rsid w:val="009D50C6"/>
    <w:rsid w:val="009D5CEB"/>
    <w:rsid w:val="009D62C5"/>
    <w:rsid w:val="009D6639"/>
    <w:rsid w:val="009D7F99"/>
    <w:rsid w:val="009F1070"/>
    <w:rsid w:val="009F5808"/>
    <w:rsid w:val="00A00543"/>
    <w:rsid w:val="00A0119F"/>
    <w:rsid w:val="00A0260A"/>
    <w:rsid w:val="00A0481B"/>
    <w:rsid w:val="00A04DBC"/>
    <w:rsid w:val="00A111DD"/>
    <w:rsid w:val="00A1233E"/>
    <w:rsid w:val="00A14E64"/>
    <w:rsid w:val="00A20F14"/>
    <w:rsid w:val="00A27EC6"/>
    <w:rsid w:val="00A33551"/>
    <w:rsid w:val="00A415FF"/>
    <w:rsid w:val="00A47BA6"/>
    <w:rsid w:val="00A543B7"/>
    <w:rsid w:val="00A55890"/>
    <w:rsid w:val="00A573AE"/>
    <w:rsid w:val="00A61578"/>
    <w:rsid w:val="00A6178C"/>
    <w:rsid w:val="00A66B3F"/>
    <w:rsid w:val="00A74E48"/>
    <w:rsid w:val="00A75173"/>
    <w:rsid w:val="00A75E8D"/>
    <w:rsid w:val="00A76172"/>
    <w:rsid w:val="00A8186A"/>
    <w:rsid w:val="00A93AD8"/>
    <w:rsid w:val="00A95556"/>
    <w:rsid w:val="00A95C2C"/>
    <w:rsid w:val="00AA1F13"/>
    <w:rsid w:val="00AA2346"/>
    <w:rsid w:val="00AA56A9"/>
    <w:rsid w:val="00AA6458"/>
    <w:rsid w:val="00AB6BC8"/>
    <w:rsid w:val="00AC0286"/>
    <w:rsid w:val="00AC57DA"/>
    <w:rsid w:val="00AC7FC0"/>
    <w:rsid w:val="00AD194E"/>
    <w:rsid w:val="00AF2DB0"/>
    <w:rsid w:val="00AF4650"/>
    <w:rsid w:val="00B02D27"/>
    <w:rsid w:val="00B13191"/>
    <w:rsid w:val="00B1500C"/>
    <w:rsid w:val="00B20F35"/>
    <w:rsid w:val="00B21D1D"/>
    <w:rsid w:val="00B31F7D"/>
    <w:rsid w:val="00B34BE8"/>
    <w:rsid w:val="00B34D71"/>
    <w:rsid w:val="00B35306"/>
    <w:rsid w:val="00B35A46"/>
    <w:rsid w:val="00B36C5D"/>
    <w:rsid w:val="00B4389C"/>
    <w:rsid w:val="00B45BB2"/>
    <w:rsid w:val="00B509F1"/>
    <w:rsid w:val="00B5101C"/>
    <w:rsid w:val="00B62F1F"/>
    <w:rsid w:val="00B62F37"/>
    <w:rsid w:val="00B6378C"/>
    <w:rsid w:val="00B6576E"/>
    <w:rsid w:val="00B774F0"/>
    <w:rsid w:val="00B84BC8"/>
    <w:rsid w:val="00BA34C9"/>
    <w:rsid w:val="00BA6DA7"/>
    <w:rsid w:val="00BB0E25"/>
    <w:rsid w:val="00BB11D6"/>
    <w:rsid w:val="00BB2455"/>
    <w:rsid w:val="00BB4BD1"/>
    <w:rsid w:val="00BB51C7"/>
    <w:rsid w:val="00BB67A7"/>
    <w:rsid w:val="00BC39A2"/>
    <w:rsid w:val="00BD7740"/>
    <w:rsid w:val="00BE065C"/>
    <w:rsid w:val="00BE3BA9"/>
    <w:rsid w:val="00BE5132"/>
    <w:rsid w:val="00BE6B2D"/>
    <w:rsid w:val="00BE734D"/>
    <w:rsid w:val="00BF345B"/>
    <w:rsid w:val="00C017C2"/>
    <w:rsid w:val="00C04466"/>
    <w:rsid w:val="00C05420"/>
    <w:rsid w:val="00C05A00"/>
    <w:rsid w:val="00C07E50"/>
    <w:rsid w:val="00C1208F"/>
    <w:rsid w:val="00C1286C"/>
    <w:rsid w:val="00C50A9F"/>
    <w:rsid w:val="00C5289D"/>
    <w:rsid w:val="00C53BAB"/>
    <w:rsid w:val="00C57BFD"/>
    <w:rsid w:val="00C60ED3"/>
    <w:rsid w:val="00C65B70"/>
    <w:rsid w:val="00C71666"/>
    <w:rsid w:val="00C80EED"/>
    <w:rsid w:val="00C818C8"/>
    <w:rsid w:val="00C846C1"/>
    <w:rsid w:val="00C84B65"/>
    <w:rsid w:val="00C85F7D"/>
    <w:rsid w:val="00C87830"/>
    <w:rsid w:val="00C90C90"/>
    <w:rsid w:val="00C91E87"/>
    <w:rsid w:val="00C945AB"/>
    <w:rsid w:val="00CA6BF4"/>
    <w:rsid w:val="00CB0E4E"/>
    <w:rsid w:val="00CB4ADE"/>
    <w:rsid w:val="00CB4C9A"/>
    <w:rsid w:val="00CC3009"/>
    <w:rsid w:val="00CC3BDC"/>
    <w:rsid w:val="00CC7972"/>
    <w:rsid w:val="00CC7D3A"/>
    <w:rsid w:val="00CD0035"/>
    <w:rsid w:val="00CD02CA"/>
    <w:rsid w:val="00CD43C6"/>
    <w:rsid w:val="00CD57B7"/>
    <w:rsid w:val="00CD6ECF"/>
    <w:rsid w:val="00CE09AB"/>
    <w:rsid w:val="00CF77DD"/>
    <w:rsid w:val="00D007D0"/>
    <w:rsid w:val="00D23CBE"/>
    <w:rsid w:val="00D248F9"/>
    <w:rsid w:val="00D32B84"/>
    <w:rsid w:val="00D3505A"/>
    <w:rsid w:val="00D353E6"/>
    <w:rsid w:val="00D3544C"/>
    <w:rsid w:val="00D378B1"/>
    <w:rsid w:val="00D47C77"/>
    <w:rsid w:val="00D60E63"/>
    <w:rsid w:val="00D61D74"/>
    <w:rsid w:val="00D65AD9"/>
    <w:rsid w:val="00D6611D"/>
    <w:rsid w:val="00D74E8E"/>
    <w:rsid w:val="00D93CA5"/>
    <w:rsid w:val="00D95074"/>
    <w:rsid w:val="00D95CEF"/>
    <w:rsid w:val="00DA0840"/>
    <w:rsid w:val="00DA11C5"/>
    <w:rsid w:val="00DA16E0"/>
    <w:rsid w:val="00DB11F4"/>
    <w:rsid w:val="00DB4D5E"/>
    <w:rsid w:val="00DB58A2"/>
    <w:rsid w:val="00DC1B3B"/>
    <w:rsid w:val="00DC30E0"/>
    <w:rsid w:val="00DC541F"/>
    <w:rsid w:val="00DF01DF"/>
    <w:rsid w:val="00DF219C"/>
    <w:rsid w:val="00DF3CE2"/>
    <w:rsid w:val="00DF42AE"/>
    <w:rsid w:val="00DF5A41"/>
    <w:rsid w:val="00DF6E0E"/>
    <w:rsid w:val="00DF7CF9"/>
    <w:rsid w:val="00E02225"/>
    <w:rsid w:val="00E05785"/>
    <w:rsid w:val="00E057E0"/>
    <w:rsid w:val="00E12BD0"/>
    <w:rsid w:val="00E221F9"/>
    <w:rsid w:val="00E24FC0"/>
    <w:rsid w:val="00E4075D"/>
    <w:rsid w:val="00E43822"/>
    <w:rsid w:val="00E44007"/>
    <w:rsid w:val="00E44BE0"/>
    <w:rsid w:val="00E45034"/>
    <w:rsid w:val="00E47512"/>
    <w:rsid w:val="00E514C2"/>
    <w:rsid w:val="00E61EC7"/>
    <w:rsid w:val="00E662BE"/>
    <w:rsid w:val="00E72FA0"/>
    <w:rsid w:val="00E81D9D"/>
    <w:rsid w:val="00E822EA"/>
    <w:rsid w:val="00E82602"/>
    <w:rsid w:val="00E83B04"/>
    <w:rsid w:val="00E851DF"/>
    <w:rsid w:val="00E91F5A"/>
    <w:rsid w:val="00E96937"/>
    <w:rsid w:val="00EA0159"/>
    <w:rsid w:val="00EA13B1"/>
    <w:rsid w:val="00EA3A68"/>
    <w:rsid w:val="00EB2630"/>
    <w:rsid w:val="00EB56C5"/>
    <w:rsid w:val="00EC3E18"/>
    <w:rsid w:val="00EC42F7"/>
    <w:rsid w:val="00EC477C"/>
    <w:rsid w:val="00ED307E"/>
    <w:rsid w:val="00ED36CC"/>
    <w:rsid w:val="00ED397D"/>
    <w:rsid w:val="00EE081B"/>
    <w:rsid w:val="00EE1254"/>
    <w:rsid w:val="00EE54AF"/>
    <w:rsid w:val="00EF41A6"/>
    <w:rsid w:val="00EF4227"/>
    <w:rsid w:val="00F00731"/>
    <w:rsid w:val="00F00E64"/>
    <w:rsid w:val="00F1013F"/>
    <w:rsid w:val="00F12C62"/>
    <w:rsid w:val="00F301CF"/>
    <w:rsid w:val="00F33A60"/>
    <w:rsid w:val="00F34A23"/>
    <w:rsid w:val="00F35138"/>
    <w:rsid w:val="00F357AA"/>
    <w:rsid w:val="00F35B85"/>
    <w:rsid w:val="00F404BE"/>
    <w:rsid w:val="00F44BD1"/>
    <w:rsid w:val="00F600CA"/>
    <w:rsid w:val="00F607A3"/>
    <w:rsid w:val="00F608BE"/>
    <w:rsid w:val="00F61874"/>
    <w:rsid w:val="00F63E29"/>
    <w:rsid w:val="00F67875"/>
    <w:rsid w:val="00F742B3"/>
    <w:rsid w:val="00F744D5"/>
    <w:rsid w:val="00F829A7"/>
    <w:rsid w:val="00F873A3"/>
    <w:rsid w:val="00F87567"/>
    <w:rsid w:val="00F94B10"/>
    <w:rsid w:val="00FA0642"/>
    <w:rsid w:val="00FA6247"/>
    <w:rsid w:val="00FB26DB"/>
    <w:rsid w:val="00FB4C9B"/>
    <w:rsid w:val="00FB74BD"/>
    <w:rsid w:val="00FC0872"/>
    <w:rsid w:val="00FC285B"/>
    <w:rsid w:val="00FD1347"/>
    <w:rsid w:val="00FD1D22"/>
    <w:rsid w:val="00FE41F6"/>
    <w:rsid w:val="00FE511A"/>
    <w:rsid w:val="00FE541A"/>
    <w:rsid w:val="00FF3223"/>
    <w:rsid w:val="00FF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408681"/>
  <w15:chartTrackingRefBased/>
  <w15:docId w15:val="{CBAA9B49-1296-4C33-8DC3-FD737F18F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5941"/>
  </w:style>
  <w:style w:type="paragraph" w:styleId="Ttulo1">
    <w:name w:val="heading 1"/>
    <w:basedOn w:val="Normal"/>
    <w:next w:val="Normal"/>
    <w:link w:val="Ttulo1Car"/>
    <w:uiPriority w:val="9"/>
    <w:qFormat/>
    <w:rsid w:val="0016594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594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594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594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594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594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594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594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594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65941"/>
    <w:rPr>
      <w:rFonts w:asciiTheme="majorHAnsi" w:eastAsiaTheme="majorEastAsia" w:hAnsiTheme="majorHAnsi" w:cstheme="majorBidi"/>
      <w:color w:val="1F3864" w:themeColor="accent1" w:themeShade="80"/>
      <w:sz w:val="36"/>
      <w:szCs w:val="36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5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5941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5941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5941"/>
    <w:rPr>
      <w:rFonts w:asciiTheme="majorHAnsi" w:eastAsiaTheme="majorEastAsia" w:hAnsiTheme="majorHAnsi" w:cstheme="majorBidi"/>
      <w:caps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5941"/>
    <w:rPr>
      <w:rFonts w:asciiTheme="majorHAnsi" w:eastAsiaTheme="majorEastAsia" w:hAnsiTheme="majorHAnsi" w:cstheme="majorBidi"/>
      <w:i/>
      <w:iCs/>
      <w:caps/>
      <w:color w:val="1F3864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5941"/>
    <w:rPr>
      <w:rFonts w:asciiTheme="majorHAnsi" w:eastAsiaTheme="majorEastAsia" w:hAnsiTheme="majorHAnsi" w:cstheme="majorBidi"/>
      <w:b/>
      <w:bCs/>
      <w:color w:val="1F3864" w:themeColor="accent1" w:themeShade="8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5941"/>
    <w:rPr>
      <w:rFonts w:asciiTheme="majorHAnsi" w:eastAsiaTheme="majorEastAsia" w:hAnsiTheme="majorHAnsi" w:cstheme="majorBidi"/>
      <w:b/>
      <w:bCs/>
      <w:i/>
      <w:iCs/>
      <w:color w:val="1F3864" w:themeColor="accent1" w:themeShade="8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5941"/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Ttulo">
    <w:name w:val="Title"/>
    <w:basedOn w:val="Normal"/>
    <w:next w:val="Normal"/>
    <w:link w:val="TtuloCar"/>
    <w:uiPriority w:val="10"/>
    <w:qFormat/>
    <w:rsid w:val="0016594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16594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16594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5941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594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165941"/>
    <w:rPr>
      <w:color w:val="44546A" w:themeColor="text2"/>
      <w:sz w:val="24"/>
      <w:szCs w:val="24"/>
    </w:rPr>
  </w:style>
  <w:style w:type="paragraph" w:styleId="Prrafodelista">
    <w:name w:val="List Paragraph"/>
    <w:basedOn w:val="Normal"/>
    <w:uiPriority w:val="34"/>
    <w:qFormat/>
    <w:rsid w:val="00EE12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5941"/>
    <w:rPr>
      <w:b/>
      <w:bCs/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594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594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Referenciaintensa">
    <w:name w:val="Intense Reference"/>
    <w:basedOn w:val="Fuentedeprrafopredeter"/>
    <w:uiPriority w:val="32"/>
    <w:qFormat/>
    <w:rsid w:val="00165941"/>
    <w:rPr>
      <w:b/>
      <w:bCs/>
      <w:smallCaps/>
      <w:color w:val="44546A" w:themeColor="text2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3D4B1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D4B1F"/>
  </w:style>
  <w:style w:type="paragraph" w:styleId="Piedepgina">
    <w:name w:val="footer"/>
    <w:basedOn w:val="Normal"/>
    <w:link w:val="PiedepginaCar"/>
    <w:uiPriority w:val="99"/>
    <w:unhideWhenUsed/>
    <w:rsid w:val="003D4B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D4B1F"/>
  </w:style>
  <w:style w:type="paragraph" w:styleId="TtuloTDC">
    <w:name w:val="TOC Heading"/>
    <w:basedOn w:val="Ttulo1"/>
    <w:next w:val="Normal"/>
    <w:uiPriority w:val="39"/>
    <w:unhideWhenUsed/>
    <w:qFormat/>
    <w:rsid w:val="00165941"/>
    <w:pPr>
      <w:outlineLvl w:val="9"/>
    </w:pPr>
  </w:style>
  <w:style w:type="paragraph" w:styleId="Descripcin">
    <w:name w:val="caption"/>
    <w:basedOn w:val="Normal"/>
    <w:next w:val="Normal"/>
    <w:uiPriority w:val="35"/>
    <w:semiHidden/>
    <w:unhideWhenUsed/>
    <w:qFormat/>
    <w:rsid w:val="00165941"/>
    <w:pPr>
      <w:spacing w:line="240" w:lineRule="auto"/>
    </w:pPr>
    <w:rPr>
      <w:b/>
      <w:bCs/>
      <w:smallCaps/>
      <w:color w:val="44546A" w:themeColor="text2"/>
    </w:rPr>
  </w:style>
  <w:style w:type="character" w:styleId="Textoennegrita">
    <w:name w:val="Strong"/>
    <w:basedOn w:val="Fuentedeprrafopredeter"/>
    <w:uiPriority w:val="22"/>
    <w:qFormat/>
    <w:rsid w:val="00165941"/>
    <w:rPr>
      <w:b/>
      <w:bCs/>
    </w:rPr>
  </w:style>
  <w:style w:type="character" w:styleId="nfasis">
    <w:name w:val="Emphasis"/>
    <w:basedOn w:val="Fuentedeprrafopredeter"/>
    <w:uiPriority w:val="20"/>
    <w:qFormat/>
    <w:rsid w:val="00165941"/>
    <w:rPr>
      <w:i/>
      <w:iCs/>
    </w:rPr>
  </w:style>
  <w:style w:type="paragraph" w:styleId="Sinespaciado">
    <w:name w:val="No Spacing"/>
    <w:uiPriority w:val="1"/>
    <w:qFormat/>
    <w:rsid w:val="00165941"/>
    <w:pPr>
      <w:spacing w:after="0" w:line="240" w:lineRule="auto"/>
    </w:pPr>
  </w:style>
  <w:style w:type="character" w:styleId="nfasissutil">
    <w:name w:val="Subtle Emphasis"/>
    <w:basedOn w:val="Fuentedeprrafopredeter"/>
    <w:uiPriority w:val="19"/>
    <w:qFormat/>
    <w:rsid w:val="00165941"/>
    <w:rPr>
      <w:i/>
      <w:iCs/>
      <w:color w:val="595959" w:themeColor="text1" w:themeTint="A6"/>
    </w:rPr>
  </w:style>
  <w:style w:type="character" w:styleId="Referenciasutil">
    <w:name w:val="Subtle Reference"/>
    <w:basedOn w:val="Fuentedeprrafopredeter"/>
    <w:uiPriority w:val="31"/>
    <w:qFormat/>
    <w:rsid w:val="0016594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Ttulodellibro">
    <w:name w:val="Book Title"/>
    <w:basedOn w:val="Fuentedeprrafopredeter"/>
    <w:uiPriority w:val="33"/>
    <w:qFormat/>
    <w:rsid w:val="00165941"/>
    <w:rPr>
      <w:b/>
      <w:bCs/>
      <w:smallCaps/>
      <w:spacing w:val="10"/>
    </w:rPr>
  </w:style>
  <w:style w:type="paragraph" w:styleId="TDC1">
    <w:name w:val="toc 1"/>
    <w:basedOn w:val="Normal"/>
    <w:next w:val="Normal"/>
    <w:autoRedefine/>
    <w:uiPriority w:val="39"/>
    <w:unhideWhenUsed/>
    <w:rsid w:val="00EA13B1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EA13B1"/>
    <w:rPr>
      <w:color w:val="0563C1" w:themeColor="hyperlink"/>
      <w:u w:val="single"/>
    </w:rPr>
  </w:style>
  <w:style w:type="paragraph" w:styleId="TDC2">
    <w:name w:val="toc 2"/>
    <w:basedOn w:val="Normal"/>
    <w:next w:val="Normal"/>
    <w:autoRedefine/>
    <w:uiPriority w:val="39"/>
    <w:unhideWhenUsed/>
    <w:rsid w:val="00531DF8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C05420"/>
    <w:pPr>
      <w:spacing w:after="100"/>
      <w:ind w:left="440"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1122A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5F38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DC4">
    <w:name w:val="toc 4"/>
    <w:basedOn w:val="Normal"/>
    <w:next w:val="Normal"/>
    <w:autoRedefine/>
    <w:uiPriority w:val="39"/>
    <w:unhideWhenUsed/>
    <w:rsid w:val="00EF41A6"/>
    <w:pPr>
      <w:spacing w:after="100" w:line="278" w:lineRule="auto"/>
      <w:ind w:left="720"/>
    </w:pPr>
    <w:rPr>
      <w:kern w:val="2"/>
      <w:sz w:val="24"/>
      <w:szCs w:val="24"/>
      <w:lang w:eastAsia="es-CO"/>
      <w14:ligatures w14:val="standardContextual"/>
    </w:rPr>
  </w:style>
  <w:style w:type="paragraph" w:styleId="TDC5">
    <w:name w:val="toc 5"/>
    <w:basedOn w:val="Normal"/>
    <w:next w:val="Normal"/>
    <w:autoRedefine/>
    <w:uiPriority w:val="39"/>
    <w:unhideWhenUsed/>
    <w:rsid w:val="00EF41A6"/>
    <w:pPr>
      <w:spacing w:after="100" w:line="278" w:lineRule="auto"/>
      <w:ind w:left="960"/>
    </w:pPr>
    <w:rPr>
      <w:kern w:val="2"/>
      <w:sz w:val="24"/>
      <w:szCs w:val="24"/>
      <w:lang w:eastAsia="es-CO"/>
      <w14:ligatures w14:val="standardContextual"/>
    </w:rPr>
  </w:style>
  <w:style w:type="paragraph" w:styleId="TDC6">
    <w:name w:val="toc 6"/>
    <w:basedOn w:val="Normal"/>
    <w:next w:val="Normal"/>
    <w:autoRedefine/>
    <w:uiPriority w:val="39"/>
    <w:unhideWhenUsed/>
    <w:rsid w:val="00EF41A6"/>
    <w:pPr>
      <w:spacing w:after="100" w:line="278" w:lineRule="auto"/>
      <w:ind w:left="1200"/>
    </w:pPr>
    <w:rPr>
      <w:kern w:val="2"/>
      <w:sz w:val="24"/>
      <w:szCs w:val="24"/>
      <w:lang w:eastAsia="es-CO"/>
      <w14:ligatures w14:val="standardContextual"/>
    </w:rPr>
  </w:style>
  <w:style w:type="paragraph" w:styleId="TDC7">
    <w:name w:val="toc 7"/>
    <w:basedOn w:val="Normal"/>
    <w:next w:val="Normal"/>
    <w:autoRedefine/>
    <w:uiPriority w:val="39"/>
    <w:unhideWhenUsed/>
    <w:rsid w:val="00EF41A6"/>
    <w:pPr>
      <w:spacing w:after="100" w:line="278" w:lineRule="auto"/>
      <w:ind w:left="1440"/>
    </w:pPr>
    <w:rPr>
      <w:kern w:val="2"/>
      <w:sz w:val="24"/>
      <w:szCs w:val="24"/>
      <w:lang w:eastAsia="es-CO"/>
      <w14:ligatures w14:val="standardContextual"/>
    </w:rPr>
  </w:style>
  <w:style w:type="paragraph" w:styleId="TDC8">
    <w:name w:val="toc 8"/>
    <w:basedOn w:val="Normal"/>
    <w:next w:val="Normal"/>
    <w:autoRedefine/>
    <w:uiPriority w:val="39"/>
    <w:unhideWhenUsed/>
    <w:rsid w:val="00EF41A6"/>
    <w:pPr>
      <w:spacing w:after="100" w:line="278" w:lineRule="auto"/>
      <w:ind w:left="1680"/>
    </w:pPr>
    <w:rPr>
      <w:kern w:val="2"/>
      <w:sz w:val="24"/>
      <w:szCs w:val="24"/>
      <w:lang w:eastAsia="es-CO"/>
      <w14:ligatures w14:val="standardContextual"/>
    </w:rPr>
  </w:style>
  <w:style w:type="paragraph" w:styleId="TDC9">
    <w:name w:val="toc 9"/>
    <w:basedOn w:val="Normal"/>
    <w:next w:val="Normal"/>
    <w:autoRedefine/>
    <w:uiPriority w:val="39"/>
    <w:unhideWhenUsed/>
    <w:rsid w:val="00EF41A6"/>
    <w:pPr>
      <w:spacing w:after="100" w:line="278" w:lineRule="auto"/>
      <w:ind w:left="1920"/>
    </w:pPr>
    <w:rPr>
      <w:kern w:val="2"/>
      <w:sz w:val="24"/>
      <w:szCs w:val="24"/>
      <w:lang w:eastAsia="es-C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9E637-2A37-4D9F-A53F-A0E2E5EE4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1767</Words>
  <Characters>9719</Characters>
  <Application>Microsoft Office Word</Application>
  <DocSecurity>0</DocSecurity>
  <Lines>80</Lines>
  <Paragraphs>22</Paragraphs>
  <ScaleCrop>false</ScaleCrop>
  <Company/>
  <LinksUpToDate>false</LinksUpToDate>
  <CharactersWithSpaces>11464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Willger Deaza Pulido</dc:creator>
  <cp:keywords/>
  <dc:description/>
  <cp:lastModifiedBy>SECRETARIA GENERAL</cp:lastModifiedBy>
  <cp:revision>3</cp:revision>
  <dcterms:created xsi:type="dcterms:W3CDTF">2026-09-01T22:08:00Z</dcterms:created>
  <dcterms:modified xsi:type="dcterms:W3CDTF">2026-09-17T16:43:00Z</dcterms:modified>
</cp:coreProperties>
</file>