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154715" w14:textId="16F2D3D7" w:rsidR="009A67BC" w:rsidRPr="00D23BA9" w:rsidRDefault="00AB4200" w:rsidP="6B4E3136">
      <w:pPr>
        <w:pStyle w:val="Prrafodelista"/>
        <w:ind w:left="0"/>
        <w:jc w:val="center"/>
        <w:rPr>
          <w:rFonts w:ascii="Verdana" w:hAnsi="Verdana" w:cs="Arial"/>
          <w:b/>
          <w:bCs/>
          <w:lang w:val="es-ES"/>
        </w:rPr>
      </w:pPr>
      <w:r w:rsidRPr="00D23BA9">
        <w:rPr>
          <w:rFonts w:ascii="Verdana" w:hAnsi="Verdana" w:cs="Arial"/>
          <w:b/>
          <w:bCs/>
          <w:lang w:val="es-ES"/>
        </w:rPr>
        <w:t xml:space="preserve">ANEXO </w:t>
      </w:r>
      <w:r w:rsidR="00C530F4">
        <w:rPr>
          <w:rFonts w:ascii="Verdana" w:hAnsi="Verdana" w:cs="Arial"/>
          <w:b/>
          <w:bCs/>
          <w:lang w:val="es-ES"/>
        </w:rPr>
        <w:t>3</w:t>
      </w:r>
      <w:r w:rsidRPr="00D23BA9">
        <w:rPr>
          <w:rFonts w:ascii="Verdana" w:hAnsi="Verdana" w:cs="Arial"/>
          <w:b/>
          <w:bCs/>
          <w:lang w:val="es-ES"/>
        </w:rPr>
        <w:t xml:space="preserve"> — </w:t>
      </w:r>
      <w:r w:rsidR="00542EE3" w:rsidRPr="00D23BA9">
        <w:rPr>
          <w:rFonts w:ascii="Verdana" w:hAnsi="Verdana" w:cs="Arial"/>
          <w:b/>
          <w:bCs/>
          <w:lang w:val="es-ES"/>
        </w:rPr>
        <w:t>GLOSARIO</w:t>
      </w:r>
    </w:p>
    <w:p w14:paraId="5054C30D" w14:textId="77777777" w:rsidR="002137BA" w:rsidRPr="00D23BA9" w:rsidRDefault="002137BA" w:rsidP="2BFC450E">
      <w:pPr>
        <w:jc w:val="both"/>
        <w:rPr>
          <w:rFonts w:ascii="Verdana" w:hAnsi="Verdana" w:cs="Arial"/>
          <w:sz w:val="22"/>
          <w:szCs w:val="22"/>
          <w:lang w:val="es-ES"/>
        </w:rPr>
      </w:pPr>
    </w:p>
    <w:p w14:paraId="5051FB64" w14:textId="0D684B37" w:rsidR="22C0DA5B" w:rsidRPr="00D23BA9" w:rsidRDefault="16AAF97D" w:rsidP="22C0DA5B">
      <w:pPr>
        <w:jc w:val="both"/>
        <w:rPr>
          <w:rFonts w:ascii="Verdana" w:hAnsi="Verdana" w:cs="Arial"/>
          <w:sz w:val="22"/>
          <w:szCs w:val="22"/>
          <w:lang w:val="es-ES"/>
        </w:rPr>
      </w:pPr>
      <w:r w:rsidRPr="00D23BA9">
        <w:rPr>
          <w:rFonts w:ascii="Verdana" w:hAnsi="Verdana" w:cs="Arial"/>
          <w:sz w:val="22"/>
          <w:szCs w:val="22"/>
          <w:lang w:val="es-ES"/>
        </w:rPr>
        <w:t xml:space="preserve">Para efectos de interpretación del pliego de condiciones: </w:t>
      </w:r>
    </w:p>
    <w:p w14:paraId="442F29EB" w14:textId="77777777" w:rsidR="00541F7D" w:rsidRPr="00D23BA9" w:rsidRDefault="00541F7D" w:rsidP="2BFC450E">
      <w:pPr>
        <w:jc w:val="both"/>
        <w:rPr>
          <w:rFonts w:ascii="Verdana" w:hAnsi="Verdana" w:cs="Arial"/>
          <w:sz w:val="22"/>
          <w:szCs w:val="22"/>
          <w:lang w:val="es-ES"/>
        </w:rPr>
      </w:pPr>
    </w:p>
    <w:p w14:paraId="6067EBDE" w14:textId="53559052"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t>GLOSARIO GENERAL</w:t>
      </w:r>
      <w:r w:rsidR="00826AF7" w:rsidRPr="00D23BA9">
        <w:rPr>
          <w:rFonts w:ascii="Verdana" w:hAnsi="Verdana" w:cs="Arial"/>
          <w:b/>
          <w:lang w:val="es-ES"/>
        </w:rPr>
        <w:t xml:space="preserve"> SECTOR SOCIAL</w:t>
      </w:r>
    </w:p>
    <w:p w14:paraId="61C7C983" w14:textId="240C6198" w:rsidR="0086698B" w:rsidRPr="00D23BA9" w:rsidRDefault="0086698B" w:rsidP="003A7AB8">
      <w:pPr>
        <w:pStyle w:val="Invias-VietaNumerada"/>
        <w:numPr>
          <w:ilvl w:val="1"/>
          <w:numId w:val="14"/>
        </w:numPr>
        <w:autoSpaceDE w:val="0"/>
        <w:autoSpaceDN w:val="0"/>
        <w:adjustRightInd w:val="0"/>
        <w:spacing w:before="120" w:after="240"/>
        <w:ind w:left="709" w:hanging="425"/>
        <w:rPr>
          <w:rFonts w:ascii="Verdana" w:hAnsi="Verdana" w:cs="Arial"/>
          <w:sz w:val="22"/>
          <w:szCs w:val="22"/>
          <w:lang w:val="es-CO"/>
        </w:rPr>
      </w:pPr>
      <w:r w:rsidRPr="00D23BA9">
        <w:rPr>
          <w:rFonts w:ascii="Verdana" w:hAnsi="Verdana" w:cs="Arial"/>
          <w:b/>
          <w:bCs/>
          <w:sz w:val="22"/>
          <w:szCs w:val="22"/>
          <w:lang w:val="es-CO"/>
        </w:rPr>
        <w:t>Aclaraciones y Explicaciones de Ofertas</w:t>
      </w:r>
      <w:r w:rsidRPr="00D23BA9">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D23BA9" w:rsidRDefault="00BC20A8"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b/>
          <w:sz w:val="22"/>
          <w:szCs w:val="22"/>
          <w:lang w:val="es-ES"/>
        </w:rPr>
      </w:pPr>
      <w:r w:rsidRPr="00D23BA9">
        <w:rPr>
          <w:rFonts w:ascii="Verdana" w:eastAsia="HelveticaNeue-Light" w:hAnsi="Verdana" w:cs="Arial"/>
          <w:b/>
          <w:sz w:val="22"/>
          <w:szCs w:val="22"/>
          <w:lang w:val="es-ES"/>
        </w:rPr>
        <w:t xml:space="preserve">Acta de Inicio: </w:t>
      </w:r>
      <w:r w:rsidR="002B3F46" w:rsidRPr="00D23BA9">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D23BA9" w:rsidRDefault="002F4EDE"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sz w:val="22"/>
          <w:szCs w:val="22"/>
          <w:lang w:val="es-ES"/>
        </w:rPr>
      </w:pPr>
      <w:r w:rsidRPr="00D23BA9">
        <w:rPr>
          <w:rFonts w:ascii="Verdana" w:hAnsi="Verdana" w:cs="Arial"/>
          <w:b/>
          <w:sz w:val="22"/>
          <w:szCs w:val="22"/>
          <w:lang w:val="es-ES"/>
        </w:rPr>
        <w:t xml:space="preserve">Activo Corriente: </w:t>
      </w:r>
      <w:r w:rsidRPr="00D23BA9">
        <w:rPr>
          <w:rFonts w:ascii="Verdana" w:hAnsi="Verdana" w:cs="Arial"/>
          <w:sz w:val="22"/>
          <w:szCs w:val="22"/>
          <w:lang w:val="es-ES"/>
        </w:rPr>
        <w:t xml:space="preserve">Activo susceptible de convertirse en dinero en efectivo en un período inferior a un año. </w:t>
      </w:r>
    </w:p>
    <w:p w14:paraId="1F74CF75" w14:textId="569295A7" w:rsidR="00B3691A" w:rsidRPr="00D23BA9" w:rsidRDefault="002137B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sz w:val="22"/>
          <w:szCs w:val="22"/>
          <w:lang w:val="es-ES"/>
        </w:rPr>
        <w:t xml:space="preserve">Activo </w:t>
      </w:r>
      <w:r w:rsidR="00F70C8B" w:rsidRPr="00D23BA9">
        <w:rPr>
          <w:rFonts w:ascii="Verdana" w:hAnsi="Verdana" w:cs="Arial"/>
          <w:b/>
          <w:sz w:val="22"/>
          <w:szCs w:val="22"/>
          <w:lang w:val="es-ES"/>
        </w:rPr>
        <w:t xml:space="preserve">Total: </w:t>
      </w:r>
      <w:r w:rsidR="00B3691A" w:rsidRPr="00D23BA9">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D23BA9" w:rsidRDefault="00FE4FF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CO"/>
        </w:rPr>
      </w:pPr>
      <w:r w:rsidRPr="00D23BA9">
        <w:rPr>
          <w:rFonts w:ascii="Verdana" w:hAnsi="Verdana" w:cs="Arial"/>
          <w:b/>
          <w:sz w:val="22"/>
          <w:szCs w:val="22"/>
          <w:lang w:val="es-CO"/>
        </w:rPr>
        <w:t xml:space="preserve">Administración </w:t>
      </w:r>
      <w:proofErr w:type="gramStart"/>
      <w:r w:rsidRPr="00D23BA9">
        <w:rPr>
          <w:rFonts w:ascii="Verdana" w:hAnsi="Verdana" w:cs="Arial"/>
          <w:b/>
          <w:sz w:val="22"/>
          <w:szCs w:val="22"/>
          <w:lang w:val="es-CO"/>
        </w:rPr>
        <w:t>Delegada</w:t>
      </w:r>
      <w:proofErr w:type="gramEnd"/>
      <w:r w:rsidRPr="00D23BA9">
        <w:rPr>
          <w:rFonts w:ascii="Verdana" w:hAnsi="Verdana" w:cs="Arial"/>
          <w:b/>
          <w:sz w:val="22"/>
          <w:szCs w:val="22"/>
          <w:lang w:val="es-CO"/>
        </w:rPr>
        <w:t xml:space="preserve">: </w:t>
      </w:r>
      <w:r w:rsidR="00B3691A" w:rsidRPr="00D23BA9">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D23BA9" w:rsidRDefault="000E562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Análisis del Sector:</w:t>
      </w:r>
      <w:r w:rsidRPr="00D23BA9">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D23BA9">
        <w:rPr>
          <w:rFonts w:ascii="Verdana" w:hAnsi="Verdana" w:cs="Arial"/>
          <w:sz w:val="22"/>
          <w:szCs w:val="22"/>
          <w:lang w:val="es-ES"/>
        </w:rPr>
        <w:t xml:space="preserve">bien o </w:t>
      </w:r>
      <w:r w:rsidRPr="00D23BA9">
        <w:rPr>
          <w:rFonts w:ascii="Verdana" w:hAnsi="Verdana" w:cs="Arial"/>
          <w:sz w:val="22"/>
          <w:szCs w:val="22"/>
          <w:lang w:val="es-ES"/>
        </w:rPr>
        <w:t xml:space="preserve">servicio en las condiciones y cantidades requeridas por la Entidad. </w:t>
      </w:r>
    </w:p>
    <w:p w14:paraId="0B70450D" w14:textId="67FBB642" w:rsidR="000E5629" w:rsidRPr="00D23BA9" w:rsidRDefault="000E5629" w:rsidP="001547E0">
      <w:pPr>
        <w:pStyle w:val="Invias-VietaNumerada"/>
        <w:autoSpaceDE w:val="0"/>
        <w:autoSpaceDN w:val="0"/>
        <w:adjustRightInd w:val="0"/>
        <w:spacing w:before="120" w:after="240"/>
        <w:ind w:left="708"/>
        <w:rPr>
          <w:rFonts w:ascii="Verdana" w:hAnsi="Verdana" w:cs="Arial"/>
          <w:sz w:val="22"/>
          <w:szCs w:val="22"/>
          <w:lang w:val="es-CO"/>
        </w:rPr>
      </w:pPr>
      <w:r w:rsidRPr="00D23BA9">
        <w:rPr>
          <w:rFonts w:ascii="Verdana" w:hAnsi="Verdana" w:cs="Arial"/>
          <w:sz w:val="22"/>
          <w:szCs w:val="22"/>
          <w:lang w:val="es-ES"/>
        </w:rPr>
        <w:lastRenderedPageBreak/>
        <w:t xml:space="preserve">Este estudio debe realizarse </w:t>
      </w:r>
      <w:r w:rsidRPr="00D23BA9">
        <w:rPr>
          <w:rFonts w:ascii="Verdana" w:eastAsia="HelveticaNeue-Light" w:hAnsi="Verdana" w:cs="Arial"/>
          <w:sz w:val="22"/>
          <w:szCs w:val="22"/>
          <w:lang w:val="es-ES"/>
        </w:rPr>
        <w:t>desde la perspectiva legal, comercial, financiera, organizacional, técnica y de análisis de Riesgo</w:t>
      </w:r>
      <w:r w:rsidR="006712D8" w:rsidRPr="00D23BA9">
        <w:rPr>
          <w:rFonts w:ascii="Verdana" w:hAnsi="Verdana" w:cs="Arial"/>
          <w:sz w:val="22"/>
          <w:szCs w:val="22"/>
          <w:lang w:val="es-CO"/>
        </w:rPr>
        <w:t>.</w:t>
      </w:r>
    </w:p>
    <w:p w14:paraId="3DC59B8A" w14:textId="7A1F5331" w:rsidR="00B3691A" w:rsidRPr="00D23BA9" w:rsidRDefault="00B3691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bCs/>
          <w:sz w:val="22"/>
          <w:szCs w:val="22"/>
          <w:lang w:val="es-ES"/>
        </w:rPr>
        <w:t xml:space="preserve">Análisis de Precios Unitarios: </w:t>
      </w:r>
      <w:r w:rsidRPr="00D23BA9">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D23BA9" w:rsidRDefault="00B3691A"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D23BA9" w:rsidRDefault="001D675C"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bCs/>
          <w:sz w:val="22"/>
          <w:szCs w:val="22"/>
          <w:lang w:val="es-ES"/>
        </w:rPr>
        <w:t>Anexo:</w:t>
      </w:r>
      <w:r w:rsidRPr="00D23BA9">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Anticipo: </w:t>
      </w:r>
      <w:r w:rsidR="00195EA8" w:rsidRPr="00D23BA9">
        <w:rPr>
          <w:rFonts w:ascii="Verdana" w:hAnsi="Verdana" w:cs="Arial"/>
          <w:sz w:val="22"/>
          <w:szCs w:val="22"/>
          <w:lang w:val="es-ES"/>
        </w:rPr>
        <w:t>P</w:t>
      </w:r>
      <w:r w:rsidR="00486A34" w:rsidRPr="00D23BA9">
        <w:rPr>
          <w:rFonts w:ascii="Verdana" w:hAnsi="Verdana" w:cs="Arial"/>
          <w:sz w:val="22"/>
          <w:szCs w:val="22"/>
          <w:lang w:val="es-ES"/>
        </w:rPr>
        <w:t>réstamo destinado a apalancar el cumplimiento de</w:t>
      </w:r>
      <w:r w:rsidR="00610F04" w:rsidRPr="00D23BA9">
        <w:rPr>
          <w:rFonts w:ascii="Verdana" w:hAnsi="Verdana" w:cs="Arial"/>
          <w:sz w:val="22"/>
          <w:szCs w:val="22"/>
          <w:lang w:val="es-ES"/>
        </w:rPr>
        <w:t>l</w:t>
      </w:r>
      <w:r w:rsidR="00486A34" w:rsidRPr="00D23BA9">
        <w:rPr>
          <w:rFonts w:ascii="Verdana" w:hAnsi="Verdana" w:cs="Arial"/>
          <w:sz w:val="22"/>
          <w:szCs w:val="22"/>
          <w:lang w:val="es-ES"/>
        </w:rPr>
        <w:t xml:space="preserve"> objeto</w:t>
      </w:r>
      <w:r w:rsidR="00610F04" w:rsidRPr="00D23BA9">
        <w:rPr>
          <w:rFonts w:ascii="Verdana" w:hAnsi="Verdana" w:cs="Arial"/>
          <w:sz w:val="22"/>
          <w:szCs w:val="22"/>
          <w:lang w:val="es-ES"/>
        </w:rPr>
        <w:t xml:space="preserve"> contractual</w:t>
      </w:r>
      <w:r w:rsidR="00486A34" w:rsidRPr="00D23BA9">
        <w:rPr>
          <w:rFonts w:ascii="Verdana" w:hAnsi="Verdana" w:cs="Arial"/>
          <w:sz w:val="22"/>
          <w:szCs w:val="22"/>
          <w:lang w:val="es-ES"/>
        </w:rPr>
        <w:t xml:space="preserve">, de modo que los recursos girados por dicho concepto sólo se integran al patrimonio del </w:t>
      </w:r>
      <w:r w:rsidR="00233099" w:rsidRPr="00D23BA9">
        <w:rPr>
          <w:rFonts w:ascii="Verdana" w:hAnsi="Verdana" w:cs="Arial"/>
          <w:sz w:val="22"/>
          <w:szCs w:val="22"/>
          <w:lang w:val="es-ES"/>
        </w:rPr>
        <w:t xml:space="preserve">Contratista </w:t>
      </w:r>
      <w:r w:rsidR="00486A34" w:rsidRPr="00D23BA9">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435B93"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b/>
          <w:bCs/>
          <w:sz w:val="22"/>
          <w:szCs w:val="22"/>
          <w:lang w:val="es-CO"/>
        </w:rPr>
      </w:pPr>
      <w:r w:rsidRPr="00435B93">
        <w:rPr>
          <w:rFonts w:ascii="Verdana" w:hAnsi="Verdana" w:cs="Arial"/>
          <w:b/>
          <w:bCs/>
          <w:sz w:val="22"/>
          <w:szCs w:val="22"/>
          <w:lang w:val="es-CO"/>
        </w:rPr>
        <w:t xml:space="preserve">Aportes Legales: </w:t>
      </w:r>
      <w:r w:rsidR="00187A52" w:rsidRPr="00435B93">
        <w:rPr>
          <w:rFonts w:ascii="Verdana" w:hAnsi="Verdana" w:cs="Arial"/>
          <w:sz w:val="22"/>
          <w:szCs w:val="22"/>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435B93">
        <w:rPr>
          <w:rFonts w:ascii="Verdana" w:hAnsi="Verdana" w:cs="Arial"/>
          <w:sz w:val="22"/>
          <w:szCs w:val="22"/>
          <w:lang w:val="es-CO"/>
        </w:rPr>
        <w:t>.</w:t>
      </w:r>
      <w:r w:rsidRPr="00435B93">
        <w:rPr>
          <w:rFonts w:ascii="Verdana" w:hAnsi="Verdana" w:cs="Arial"/>
          <w:b/>
          <w:bCs/>
          <w:sz w:val="22"/>
          <w:szCs w:val="22"/>
          <w:lang w:val="es-CO"/>
        </w:rPr>
        <w:t xml:space="preserve">  </w:t>
      </w:r>
    </w:p>
    <w:p w14:paraId="57ADCD53" w14:textId="0D4BB897" w:rsidR="002F5990" w:rsidRPr="00D23BA9" w:rsidRDefault="00F70C8B" w:rsidP="003A7AB8">
      <w:pPr>
        <w:pStyle w:val="Invias-VietaNumerada"/>
        <w:numPr>
          <w:ilvl w:val="1"/>
          <w:numId w:val="14"/>
        </w:numPr>
        <w:autoSpaceDE w:val="0"/>
        <w:autoSpaceDN w:val="0"/>
        <w:adjustRightInd w:val="0"/>
        <w:spacing w:before="120" w:after="240"/>
        <w:ind w:left="720" w:hanging="436"/>
        <w:rPr>
          <w:rFonts w:ascii="Verdana" w:eastAsiaTheme="minorHAnsi" w:hAnsi="Verdana" w:cs="Arial"/>
          <w:b/>
          <w:sz w:val="22"/>
          <w:szCs w:val="22"/>
          <w:lang w:val="es-ES"/>
        </w:rPr>
      </w:pPr>
      <w:r w:rsidRPr="00D23BA9">
        <w:rPr>
          <w:rFonts w:ascii="Verdana" w:hAnsi="Verdana" w:cs="Arial"/>
          <w:b/>
          <w:sz w:val="22"/>
          <w:szCs w:val="22"/>
          <w:lang w:val="es-ES"/>
        </w:rPr>
        <w:t xml:space="preserve">Apostilla: </w:t>
      </w:r>
      <w:r w:rsidR="007C2527" w:rsidRPr="00D23BA9">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D23BA9">
        <w:rPr>
          <w:rFonts w:ascii="Verdana" w:hAnsi="Verdana" w:cs="Arial"/>
          <w:sz w:val="22"/>
          <w:szCs w:val="22"/>
          <w:lang w:val="es-ES"/>
        </w:rPr>
        <w:t>L</w:t>
      </w:r>
      <w:r w:rsidR="007C2527" w:rsidRPr="00D23BA9">
        <w:rPr>
          <w:rFonts w:ascii="Verdana" w:hAnsi="Verdana" w:cs="Arial"/>
          <w:sz w:val="22"/>
          <w:szCs w:val="22"/>
          <w:lang w:val="es-ES"/>
        </w:rPr>
        <w:t>a Haya de 1961.</w:t>
      </w:r>
    </w:p>
    <w:p w14:paraId="41AADE57" w14:textId="159CAC57" w:rsidR="002F5990" w:rsidRPr="00D23BA9" w:rsidRDefault="002F5990"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Beneficiario Real: </w:t>
      </w:r>
      <w:r w:rsidR="00D30CC6" w:rsidRPr="00D23BA9">
        <w:rPr>
          <w:rFonts w:ascii="Verdana" w:hAnsi="Verdana" w:cs="Arial"/>
          <w:sz w:val="22"/>
          <w:szCs w:val="22"/>
          <w:lang w:val="es-ES"/>
        </w:rPr>
        <w:t>C</w:t>
      </w:r>
      <w:r w:rsidRPr="00D23BA9">
        <w:rPr>
          <w:rFonts w:ascii="Verdana" w:hAnsi="Verdana" w:cs="Arial"/>
          <w:sz w:val="22"/>
          <w:szCs w:val="22"/>
          <w:lang w:val="es-ES"/>
        </w:rPr>
        <w:t>ualquier persona o grupo de personas que</w:t>
      </w:r>
      <w:r w:rsidR="00F603CA" w:rsidRPr="00D23BA9">
        <w:rPr>
          <w:rFonts w:ascii="Verdana" w:hAnsi="Verdana" w:cs="Arial"/>
          <w:sz w:val="22"/>
          <w:szCs w:val="22"/>
          <w:lang w:val="es-ES"/>
        </w:rPr>
        <w:t>,</w:t>
      </w:r>
      <w:r w:rsidRPr="00D23BA9">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D23BA9">
        <w:rPr>
          <w:rFonts w:ascii="Verdana" w:hAnsi="Verdana" w:cs="Arial"/>
          <w:i/>
          <w:sz w:val="22"/>
          <w:szCs w:val="22"/>
          <w:lang w:val="es-ES"/>
        </w:rPr>
        <w:t>capacidad decisoria</w:t>
      </w:r>
      <w:r w:rsidRPr="00D23BA9">
        <w:rPr>
          <w:rFonts w:ascii="Verdana" w:hAnsi="Verdana" w:cs="Arial"/>
          <w:sz w:val="22"/>
          <w:szCs w:val="22"/>
          <w:lang w:val="es-ES"/>
        </w:rPr>
        <w:t xml:space="preserve">; esto es, la facultad o el poder de votar en la elección de directivas o representantes o de dirigir, orientar y controlar dicho voto, así como la </w:t>
      </w:r>
      <w:r w:rsidRPr="00D23BA9">
        <w:rPr>
          <w:rFonts w:ascii="Verdana" w:hAnsi="Verdana" w:cs="Arial"/>
          <w:sz w:val="22"/>
          <w:szCs w:val="22"/>
          <w:lang w:val="es-ES"/>
        </w:rPr>
        <w:lastRenderedPageBreak/>
        <w:t xml:space="preserve">facultad o el poder de enajenar y ordenar la enajenación o gravamen de la acción. </w:t>
      </w:r>
    </w:p>
    <w:p w14:paraId="53208CBE" w14:textId="2CF5200B"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D23BA9">
        <w:rPr>
          <w:rFonts w:ascii="Verdana" w:hAnsi="Verdana" w:cs="Arial"/>
          <w:sz w:val="22"/>
          <w:szCs w:val="22"/>
          <w:lang w:val="es-ES"/>
        </w:rPr>
        <w:t>bajo</w:t>
      </w:r>
      <w:r w:rsidRPr="00D23BA9">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D23BA9" w:rsidRDefault="002B5B2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Financiera</w:t>
      </w:r>
      <w:r w:rsidR="00B3691A" w:rsidRPr="00D23BA9">
        <w:rPr>
          <w:rFonts w:ascii="Verdana" w:hAnsi="Verdana" w:cs="Arial"/>
          <w:b/>
          <w:bCs/>
          <w:sz w:val="22"/>
          <w:szCs w:val="22"/>
          <w:lang w:val="es-ES"/>
        </w:rPr>
        <w:t xml:space="preserve">: </w:t>
      </w:r>
      <w:r w:rsidR="00B3691A" w:rsidRPr="00D23BA9">
        <w:rPr>
          <w:rFonts w:ascii="Verdana" w:hAnsi="Verdana" w:cs="Arial"/>
          <w:sz w:val="22"/>
          <w:szCs w:val="22"/>
          <w:lang w:val="es-ES"/>
        </w:rPr>
        <w:t>Condiciones financieras mínimas que debe tener un Proponente en razón de su liquidez, endeudamiento y los demás indicadores que apliquen para soportar adecuadamente la ejecución del contrato.</w:t>
      </w:r>
    </w:p>
    <w:p w14:paraId="5A01D492" w14:textId="3844F814" w:rsidR="00AE0EEA" w:rsidRPr="00D23BA9" w:rsidRDefault="00B3691A" w:rsidP="00B3691A">
      <w:pPr>
        <w:pStyle w:val="Invias-VietaNumerada"/>
        <w:autoSpaceDE w:val="0"/>
        <w:autoSpaceDN w:val="0"/>
        <w:adjustRightInd w:val="0"/>
        <w:spacing w:before="120" w:after="240"/>
        <w:ind w:left="644"/>
        <w:rPr>
          <w:rFonts w:ascii="Verdana" w:hAnsi="Verdana" w:cs="Arial"/>
          <w:b/>
          <w:bCs/>
          <w:sz w:val="22"/>
          <w:szCs w:val="22"/>
          <w:lang w:val="es-ES"/>
        </w:rPr>
      </w:pPr>
      <w:r w:rsidRPr="00D23BA9">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D23BA9">
        <w:rPr>
          <w:rFonts w:ascii="Verdana" w:hAnsi="Verdana" w:cs="Arial"/>
          <w:sz w:val="22"/>
          <w:szCs w:val="22"/>
          <w:lang w:val="es-ES"/>
        </w:rPr>
        <w:t>.</w:t>
      </w:r>
    </w:p>
    <w:p w14:paraId="1344C3C0" w14:textId="1CBD456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Capacidad Organizacional: </w:t>
      </w:r>
      <w:r w:rsidR="007E6279" w:rsidRPr="00D23BA9">
        <w:rPr>
          <w:rFonts w:ascii="Verdana" w:hAnsi="Verdana" w:cs="Arial"/>
          <w:sz w:val="22"/>
          <w:szCs w:val="22"/>
          <w:lang w:val="es-ES"/>
        </w:rPr>
        <w:t xml:space="preserve">Aptitud de un </w:t>
      </w:r>
      <w:r w:rsidR="00F068FA" w:rsidRPr="00D23BA9">
        <w:rPr>
          <w:rFonts w:ascii="Verdana" w:hAnsi="Verdana" w:cs="Arial"/>
          <w:sz w:val="22"/>
          <w:szCs w:val="22"/>
          <w:lang w:val="es-ES"/>
        </w:rPr>
        <w:t xml:space="preserve">Proponente </w:t>
      </w:r>
      <w:r w:rsidR="007E6279" w:rsidRPr="00D23BA9">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D23BA9">
        <w:rPr>
          <w:rFonts w:ascii="Verdana" w:hAnsi="Verdana" w:cs="Arial"/>
          <w:sz w:val="22"/>
          <w:szCs w:val="22"/>
          <w:lang w:val="es-ES"/>
        </w:rPr>
        <w:t xml:space="preserve"> </w:t>
      </w:r>
      <w:r w:rsidR="00BB05CF" w:rsidRPr="00D23BA9">
        <w:rPr>
          <w:rFonts w:ascii="Verdana" w:hAnsi="Verdana" w:cs="Arial"/>
          <w:sz w:val="22"/>
          <w:szCs w:val="22"/>
          <w:lang w:val="es-CO"/>
        </w:rPr>
        <w:t>o la norma que lo adicione, modifique, remplace, complemente o sustituya</w:t>
      </w:r>
      <w:r w:rsidR="004549BE" w:rsidRPr="00D23BA9">
        <w:rPr>
          <w:rFonts w:ascii="Verdana" w:hAnsi="Verdana" w:cs="Arial"/>
          <w:sz w:val="22"/>
          <w:szCs w:val="22"/>
          <w:lang w:val="es-ES"/>
        </w:rPr>
        <w:t>.</w:t>
      </w:r>
    </w:p>
    <w:p w14:paraId="10767B18" w14:textId="25EE9D93" w:rsidR="00984800" w:rsidRPr="00D23BA9" w:rsidRDefault="14AE6B0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residual o K de contratación</w:t>
      </w:r>
      <w:r w:rsidRPr="00D23BA9">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D23BA9">
        <w:rPr>
          <w:rStyle w:val="Refdenotaalpie"/>
          <w:rFonts w:ascii="Verdana" w:hAnsi="Verdana" w:cs="Arial"/>
          <w:sz w:val="22"/>
          <w:szCs w:val="22"/>
          <w:lang w:val="es-ES"/>
        </w:rPr>
        <w:footnoteReference w:id="2"/>
      </w:r>
      <w:r w:rsidRPr="00D23BA9">
        <w:rPr>
          <w:rFonts w:ascii="Verdana" w:hAnsi="Verdana" w:cs="Arial"/>
          <w:sz w:val="22"/>
          <w:szCs w:val="22"/>
          <w:lang w:val="es-ES"/>
        </w:rPr>
        <w:t xml:space="preserve">. </w:t>
      </w:r>
    </w:p>
    <w:p w14:paraId="50166701" w14:textId="6184676F" w:rsidR="0033687F" w:rsidRPr="00D23BA9" w:rsidRDefault="005125D4"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Certificado de Disponibilidad P</w:t>
      </w:r>
      <w:r w:rsidR="00F70C8B" w:rsidRPr="00D23BA9">
        <w:rPr>
          <w:rFonts w:ascii="Verdana" w:hAnsi="Verdana" w:cs="Arial"/>
          <w:b/>
          <w:bCs/>
          <w:sz w:val="22"/>
          <w:szCs w:val="22"/>
          <w:lang w:val="es-ES"/>
        </w:rPr>
        <w:t xml:space="preserve">resupuestal: </w:t>
      </w:r>
      <w:r w:rsidR="007959F1" w:rsidRPr="00D23BA9">
        <w:rPr>
          <w:rFonts w:ascii="Verdana" w:hAnsi="Verdana" w:cs="Arial"/>
          <w:sz w:val="22"/>
          <w:szCs w:val="22"/>
          <w:lang w:val="es-ES"/>
        </w:rPr>
        <w:t>D</w:t>
      </w:r>
      <w:r w:rsidR="00F70C8B" w:rsidRPr="00D23BA9">
        <w:rPr>
          <w:rFonts w:ascii="Verdana" w:hAnsi="Verdana" w:cs="Arial"/>
          <w:sz w:val="22"/>
          <w:szCs w:val="22"/>
          <w:lang w:val="es-ES"/>
        </w:rPr>
        <w:t>ocumento que acredita la disponibilidad de</w:t>
      </w:r>
      <w:r w:rsidR="00410D2F" w:rsidRPr="00D23BA9">
        <w:rPr>
          <w:rFonts w:ascii="Verdana" w:hAnsi="Verdana" w:cs="Arial"/>
          <w:sz w:val="22"/>
          <w:szCs w:val="22"/>
          <w:lang w:val="es-ES"/>
        </w:rPr>
        <w:t xml:space="preserve"> recursos </w:t>
      </w:r>
      <w:r w:rsidR="00A47A54" w:rsidRPr="00D23BA9">
        <w:rPr>
          <w:rFonts w:ascii="Verdana" w:hAnsi="Verdana" w:cs="Arial"/>
          <w:sz w:val="22"/>
          <w:szCs w:val="22"/>
          <w:lang w:val="es-ES"/>
        </w:rPr>
        <w:t>en el</w:t>
      </w:r>
      <w:r w:rsidR="00F70C8B" w:rsidRPr="00D23BA9">
        <w:rPr>
          <w:rFonts w:ascii="Verdana" w:hAnsi="Verdana" w:cs="Arial"/>
          <w:sz w:val="22"/>
          <w:szCs w:val="22"/>
          <w:lang w:val="es-ES"/>
        </w:rPr>
        <w:t xml:space="preserve"> presupuesto para</w:t>
      </w:r>
      <w:r w:rsidR="004D7B9C" w:rsidRPr="00D23BA9">
        <w:rPr>
          <w:rFonts w:ascii="Verdana" w:hAnsi="Verdana" w:cs="Arial"/>
          <w:sz w:val="22"/>
          <w:szCs w:val="22"/>
          <w:lang w:val="es-ES"/>
        </w:rPr>
        <w:t xml:space="preserve"> adelantar</w:t>
      </w:r>
      <w:r w:rsidR="00F70C8B" w:rsidRPr="00D23BA9">
        <w:rPr>
          <w:rFonts w:ascii="Verdana" w:hAnsi="Verdana" w:cs="Arial"/>
          <w:sz w:val="22"/>
          <w:szCs w:val="22"/>
          <w:lang w:val="es-ES"/>
        </w:rPr>
        <w:t xml:space="preserve"> el </w:t>
      </w:r>
      <w:r w:rsidR="006A11BA" w:rsidRPr="00D23BA9">
        <w:rPr>
          <w:rFonts w:ascii="Verdana" w:hAnsi="Verdana" w:cs="Arial"/>
          <w:sz w:val="22"/>
          <w:szCs w:val="22"/>
          <w:lang w:val="es-ES"/>
        </w:rPr>
        <w:t>P</w:t>
      </w:r>
      <w:r w:rsidR="00F70C8B" w:rsidRPr="00D23BA9">
        <w:rPr>
          <w:rFonts w:ascii="Verdana" w:hAnsi="Verdana" w:cs="Arial"/>
          <w:sz w:val="22"/>
          <w:szCs w:val="22"/>
          <w:lang w:val="es-ES"/>
        </w:rPr>
        <w:t xml:space="preserve">roceso de </w:t>
      </w:r>
      <w:r w:rsidR="006A11BA" w:rsidRPr="00D23BA9">
        <w:rPr>
          <w:rFonts w:ascii="Verdana" w:hAnsi="Verdana" w:cs="Arial"/>
          <w:sz w:val="22"/>
          <w:szCs w:val="22"/>
          <w:lang w:val="es-ES"/>
        </w:rPr>
        <w:t>Contratación</w:t>
      </w:r>
      <w:r w:rsidR="00F70C8B" w:rsidRPr="00D23BA9">
        <w:rPr>
          <w:rFonts w:ascii="Verdana" w:hAnsi="Verdana" w:cs="Arial"/>
          <w:sz w:val="22"/>
          <w:szCs w:val="22"/>
          <w:lang w:val="es-ES"/>
        </w:rPr>
        <w:t>.</w:t>
      </w:r>
    </w:p>
    <w:p w14:paraId="477FA1EF" w14:textId="497F4F40"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Ciclo de Vida:</w:t>
      </w:r>
      <w:r w:rsidRPr="00D23BA9">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w:t>
      </w:r>
      <w:r w:rsidRPr="00D23BA9">
        <w:rPr>
          <w:rFonts w:ascii="Verdana" w:hAnsi="Verdana" w:cs="Arial"/>
          <w:sz w:val="22"/>
          <w:szCs w:val="22"/>
          <w:lang w:val="es-ES"/>
        </w:rPr>
        <w:lastRenderedPageBreak/>
        <w:t>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14:paraId="1F32B8BE" w14:textId="2AC52002" w:rsidR="00FA0C61" w:rsidRPr="00D23BA9" w:rsidRDefault="00030D91"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Conflicto de Interés:</w:t>
      </w:r>
      <w:r w:rsidRPr="00D23BA9">
        <w:rPr>
          <w:rFonts w:ascii="Verdana" w:hAnsi="Verdana" w:cs="Arial"/>
          <w:sz w:val="22"/>
          <w:szCs w:val="22"/>
          <w:lang w:val="es-ES"/>
        </w:rPr>
        <w:t xml:space="preserve"> Circunstancias que el interesado o </w:t>
      </w:r>
      <w:r w:rsidR="00F068FA" w:rsidRPr="00D23BA9">
        <w:rPr>
          <w:rFonts w:ascii="Verdana" w:hAnsi="Verdana" w:cs="Arial"/>
          <w:sz w:val="22"/>
          <w:szCs w:val="22"/>
          <w:lang w:val="es-ES"/>
        </w:rPr>
        <w:t xml:space="preserve">Proponente </w:t>
      </w:r>
      <w:r w:rsidRPr="00D23BA9">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D23BA9">
        <w:rPr>
          <w:rFonts w:ascii="Verdana" w:hAnsi="Verdana" w:cs="Arial"/>
          <w:sz w:val="22"/>
          <w:szCs w:val="22"/>
          <w:lang w:val="es-ES"/>
        </w:rPr>
        <w:t>P</w:t>
      </w:r>
      <w:r w:rsidRPr="00D23BA9">
        <w:rPr>
          <w:rFonts w:ascii="Verdana" w:hAnsi="Verdana" w:cs="Arial"/>
          <w:sz w:val="22"/>
          <w:szCs w:val="22"/>
          <w:lang w:val="es-ES"/>
        </w:rPr>
        <w:t xml:space="preserve">roceso de </w:t>
      </w:r>
      <w:r w:rsidR="008854AE" w:rsidRPr="00D23BA9">
        <w:rPr>
          <w:rFonts w:ascii="Verdana" w:hAnsi="Verdana" w:cs="Arial"/>
          <w:sz w:val="22"/>
          <w:szCs w:val="22"/>
          <w:lang w:val="es-ES"/>
        </w:rPr>
        <w:t>Contratación</w:t>
      </w:r>
      <w:r w:rsidRPr="00D23BA9">
        <w:rPr>
          <w:rFonts w:ascii="Verdana" w:hAnsi="Verdana" w:cs="Arial"/>
          <w:sz w:val="22"/>
          <w:szCs w:val="22"/>
          <w:lang w:val="es-ES"/>
        </w:rPr>
        <w:t>.</w:t>
      </w:r>
    </w:p>
    <w:p w14:paraId="21781B2D" w14:textId="0C8FAE7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Consorcio: </w:t>
      </w:r>
      <w:r w:rsidR="00076EC9" w:rsidRPr="00D23BA9">
        <w:rPr>
          <w:rFonts w:ascii="Verdana" w:hAnsi="Verdana" w:cs="Arial"/>
          <w:sz w:val="22"/>
          <w:szCs w:val="22"/>
          <w:lang w:val="es-ES"/>
        </w:rPr>
        <w:t>Figura asociativa en la cual</w:t>
      </w:r>
      <w:r w:rsidR="00076EC9" w:rsidRPr="00D23BA9">
        <w:rPr>
          <w:rFonts w:ascii="Verdana" w:hAnsi="Verdana" w:cs="Arial"/>
          <w:b/>
          <w:bCs/>
          <w:sz w:val="22"/>
          <w:szCs w:val="22"/>
          <w:lang w:val="es-ES"/>
        </w:rPr>
        <w:t xml:space="preserve"> </w:t>
      </w:r>
      <w:r w:rsidR="00CA1363" w:rsidRPr="00D23BA9">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D23BA9">
        <w:rPr>
          <w:rFonts w:ascii="Verdana" w:hAnsi="Verdana" w:cs="Arial"/>
          <w:b/>
          <w:bCs/>
          <w:sz w:val="22"/>
          <w:szCs w:val="22"/>
          <w:lang w:val="es-ES"/>
        </w:rPr>
        <w:t>.</w:t>
      </w:r>
    </w:p>
    <w:p w14:paraId="2D3BB340" w14:textId="4E0E0179" w:rsidR="00B3691A" w:rsidRPr="00D23BA9" w:rsidRDefault="00833BC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CO"/>
        </w:rPr>
      </w:pPr>
      <w:r w:rsidRPr="00D23BA9">
        <w:rPr>
          <w:rFonts w:ascii="Verdana" w:hAnsi="Verdana" w:cs="Arial"/>
          <w:b/>
          <w:bCs/>
          <w:sz w:val="22"/>
          <w:szCs w:val="22"/>
          <w:lang w:val="es-CO"/>
        </w:rPr>
        <w:t>Consultoría</w:t>
      </w:r>
      <w:r w:rsidRPr="00D23BA9">
        <w:rPr>
          <w:rFonts w:ascii="Verdana" w:hAnsi="Verdana" w:cs="Arial"/>
          <w:sz w:val="22"/>
          <w:szCs w:val="22"/>
          <w:lang w:val="es-CO"/>
        </w:rPr>
        <w:t xml:space="preserve">: </w:t>
      </w:r>
      <w:r w:rsidR="00B3691A" w:rsidRPr="00D23BA9">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D23BA9" w:rsidRDefault="00B3691A" w:rsidP="4603919E">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D23BA9" w:rsidRDefault="00A122D9"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Contratista: </w:t>
      </w:r>
      <w:r w:rsidR="005C5D84" w:rsidRPr="00D23BA9">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D23BA9">
        <w:rPr>
          <w:rFonts w:ascii="Verdana" w:hAnsi="Verdana" w:cs="Arial"/>
          <w:sz w:val="22"/>
          <w:szCs w:val="22"/>
          <w:lang w:val="es-ES"/>
        </w:rPr>
        <w:t>.</w:t>
      </w:r>
    </w:p>
    <w:p w14:paraId="03C5500D" w14:textId="44303A2E" w:rsidR="001D675C" w:rsidRPr="00D23BA9" w:rsidRDefault="03D3DE83" w:rsidP="003A7AB8">
      <w:pPr>
        <w:pStyle w:val="Invias-VietaNumerada"/>
        <w:numPr>
          <w:ilvl w:val="1"/>
          <w:numId w:val="14"/>
        </w:numPr>
        <w:autoSpaceDE w:val="0"/>
        <w:autoSpaceDN w:val="0"/>
        <w:adjustRightInd w:val="0"/>
        <w:spacing w:after="240"/>
        <w:ind w:hanging="502"/>
        <w:rPr>
          <w:rFonts w:ascii="Verdana" w:hAnsi="Verdana" w:cs="Arial"/>
          <w:sz w:val="22"/>
          <w:szCs w:val="22"/>
          <w:lang w:val="es-CO"/>
        </w:rPr>
      </w:pPr>
      <w:r w:rsidRPr="00D23BA9">
        <w:rPr>
          <w:rFonts w:ascii="Verdana" w:hAnsi="Verdana" w:cs="Arial"/>
          <w:b/>
          <w:bCs/>
          <w:sz w:val="22"/>
          <w:szCs w:val="22"/>
          <w:lang w:val="es-CO"/>
        </w:rPr>
        <w:t>Contrato de Concesión</w:t>
      </w:r>
      <w:r w:rsidRPr="00D23BA9">
        <w:rPr>
          <w:rFonts w:ascii="Verdana" w:hAnsi="Verdana" w:cs="Arial"/>
          <w:sz w:val="22"/>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D23BA9" w:rsidRDefault="00F4038D" w:rsidP="003A7AB8">
      <w:pPr>
        <w:pStyle w:val="Invias-VietaNumerada"/>
        <w:numPr>
          <w:ilvl w:val="1"/>
          <w:numId w:val="14"/>
        </w:numPr>
        <w:autoSpaceDE w:val="0"/>
        <w:autoSpaceDN w:val="0"/>
        <w:adjustRightInd w:val="0"/>
        <w:spacing w:before="0" w:after="240"/>
        <w:ind w:hanging="502"/>
        <w:rPr>
          <w:rFonts w:ascii="Verdana" w:hAnsi="Verdana" w:cs="Arial"/>
          <w:sz w:val="22"/>
          <w:szCs w:val="22"/>
          <w:lang w:val="es-CO"/>
        </w:rPr>
      </w:pPr>
      <w:r w:rsidRPr="00D23BA9">
        <w:rPr>
          <w:rFonts w:ascii="Verdana" w:hAnsi="Verdana" w:cs="Arial"/>
          <w:b/>
          <w:bCs/>
          <w:sz w:val="22"/>
          <w:szCs w:val="22"/>
          <w:lang w:val="es-CO"/>
        </w:rPr>
        <w:t>Contrato de Interventoría</w:t>
      </w:r>
      <w:r w:rsidRPr="00D23BA9">
        <w:rPr>
          <w:rFonts w:ascii="Verdana" w:hAnsi="Verdana" w:cs="Arial"/>
          <w:sz w:val="22"/>
          <w:szCs w:val="22"/>
          <w:lang w:val="es-CO"/>
        </w:rPr>
        <w:t>:</w:t>
      </w:r>
      <w:r w:rsidR="00B3691A" w:rsidRPr="00D23BA9">
        <w:rPr>
          <w:rFonts w:ascii="Verdana" w:hAnsi="Verdana" w:cs="Arial"/>
          <w:sz w:val="22"/>
          <w:szCs w:val="22"/>
          <w:lang w:val="es-CO"/>
        </w:rPr>
        <w:t xml:space="preserve"> Acuerdo de voluntades celebrado por las Entidades con personas naturales o jurídicas, con el fin de llevar el control, </w:t>
      </w:r>
      <w:r w:rsidR="00B3691A" w:rsidRPr="00D23BA9">
        <w:rPr>
          <w:rFonts w:ascii="Verdana" w:hAnsi="Verdana" w:cs="Arial"/>
          <w:sz w:val="22"/>
          <w:szCs w:val="22"/>
          <w:lang w:val="es-CO"/>
        </w:rPr>
        <w:lastRenderedPageBreak/>
        <w:t>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Contrato de Obra</w:t>
      </w:r>
      <w:r w:rsidR="00A13ACC" w:rsidRPr="00D23BA9">
        <w:rPr>
          <w:rFonts w:ascii="Verdana" w:hAnsi="Verdana" w:cs="Arial"/>
          <w:b/>
          <w:bCs/>
          <w:sz w:val="22"/>
          <w:szCs w:val="22"/>
          <w:lang w:val="es-ES"/>
        </w:rPr>
        <w:t xml:space="preserve">: </w:t>
      </w:r>
      <w:r w:rsidR="001D27BE" w:rsidRPr="00D23BA9">
        <w:rPr>
          <w:rFonts w:ascii="Verdana" w:hAnsi="Verdana" w:cs="Arial"/>
          <w:sz w:val="22"/>
          <w:szCs w:val="22"/>
          <w:lang w:val="es-ES"/>
        </w:rPr>
        <w:t>Acuerdo de voluntad</w:t>
      </w:r>
      <w:r w:rsidR="008965D2" w:rsidRPr="00D23BA9">
        <w:rPr>
          <w:rFonts w:ascii="Verdana" w:hAnsi="Verdana" w:cs="Arial"/>
          <w:sz w:val="22"/>
          <w:szCs w:val="22"/>
          <w:lang w:val="es-ES"/>
        </w:rPr>
        <w:t>es</w:t>
      </w:r>
      <w:r w:rsidR="001D27BE" w:rsidRPr="00D23BA9">
        <w:rPr>
          <w:rFonts w:ascii="Verdana" w:hAnsi="Verdana" w:cs="Arial"/>
          <w:sz w:val="22"/>
          <w:szCs w:val="22"/>
          <w:lang w:val="es-ES"/>
        </w:rPr>
        <w:t xml:space="preserve"> celebrado por las </w:t>
      </w:r>
      <w:r w:rsidR="00907E1F" w:rsidRPr="00D23BA9">
        <w:rPr>
          <w:rFonts w:ascii="Verdana" w:hAnsi="Verdana" w:cs="Arial"/>
          <w:sz w:val="22"/>
          <w:szCs w:val="22"/>
          <w:lang w:val="es-ES"/>
        </w:rPr>
        <w:t>E</w:t>
      </w:r>
      <w:r w:rsidR="001D27BE" w:rsidRPr="00D23BA9">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D23BA9">
        <w:rPr>
          <w:rFonts w:ascii="Verdana" w:hAnsi="Verdana" w:cs="Arial"/>
          <w:sz w:val="22"/>
          <w:szCs w:val="22"/>
          <w:lang w:val="es-ES"/>
        </w:rPr>
        <w:t>con independencia de</w:t>
      </w:r>
      <w:r w:rsidR="001D27BE" w:rsidRPr="00D23BA9">
        <w:rPr>
          <w:rFonts w:ascii="Verdana" w:hAnsi="Verdana" w:cs="Arial"/>
          <w:sz w:val="22"/>
          <w:szCs w:val="22"/>
          <w:lang w:val="es-ES"/>
        </w:rPr>
        <w:t xml:space="preserve"> la modalidad de ejecución y pago</w:t>
      </w:r>
      <w:r w:rsidR="00725262" w:rsidRPr="00D23BA9">
        <w:rPr>
          <w:rFonts w:ascii="Verdana" w:hAnsi="Verdana" w:cs="Arial"/>
          <w:sz w:val="22"/>
          <w:szCs w:val="22"/>
          <w:lang w:val="es-ES"/>
        </w:rPr>
        <w:t>.</w:t>
      </w:r>
    </w:p>
    <w:p w14:paraId="194D132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Ambiental:</w:t>
      </w:r>
      <w:r w:rsidRPr="00D23BA9">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Social:</w:t>
      </w:r>
      <w:r w:rsidRPr="00D23BA9">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D23BA9" w:rsidRDefault="0027017E"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Documentos Tipo</w:t>
      </w:r>
      <w:bookmarkStart w:id="0" w:name="_Hlk65594486"/>
      <w:r w:rsidRPr="00D23BA9">
        <w:rPr>
          <w:rFonts w:ascii="Verdana" w:hAnsi="Verdana" w:cs="Arial"/>
          <w:sz w:val="22"/>
          <w:szCs w:val="22"/>
          <w:lang w:val="es-ES"/>
        </w:rPr>
        <w:t xml:space="preserve">: </w:t>
      </w:r>
      <w:r w:rsidR="00A408D2" w:rsidRPr="00D23BA9">
        <w:rPr>
          <w:rFonts w:ascii="Verdana" w:hAnsi="Verdana" w:cs="Arial"/>
          <w:sz w:val="22"/>
          <w:szCs w:val="22"/>
          <w:lang w:val="es-ES"/>
        </w:rPr>
        <w:t>Documentos adoptados por la Agencia Nacional de Contratación Pública</w:t>
      </w:r>
      <w:r w:rsidR="007B0C7B" w:rsidRPr="00D23BA9">
        <w:rPr>
          <w:rFonts w:ascii="Verdana" w:hAnsi="Verdana" w:cs="Arial"/>
          <w:sz w:val="22"/>
          <w:szCs w:val="22"/>
          <w:lang w:val="es-ES"/>
        </w:rPr>
        <w:t xml:space="preserve"> – Colombia Compra Eficiente</w:t>
      </w:r>
      <w:r w:rsidR="00A408D2" w:rsidRPr="00D23BA9">
        <w:rPr>
          <w:rFonts w:ascii="Verdana" w:hAnsi="Verdana" w:cs="Arial"/>
          <w:sz w:val="22"/>
          <w:szCs w:val="22"/>
          <w:lang w:val="es-ES"/>
        </w:rPr>
        <w:t xml:space="preserve"> que </w:t>
      </w:r>
      <w:r w:rsidR="00463811" w:rsidRPr="00D23BA9">
        <w:rPr>
          <w:rFonts w:ascii="Verdana" w:hAnsi="Verdana" w:cs="Arial"/>
          <w:sz w:val="22"/>
          <w:szCs w:val="22"/>
          <w:lang w:val="es-ES"/>
        </w:rPr>
        <w:t xml:space="preserve">establecen </w:t>
      </w:r>
      <w:r w:rsidR="00A408D2" w:rsidRPr="00D23BA9">
        <w:rPr>
          <w:rFonts w:ascii="Verdana" w:hAnsi="Verdana" w:cs="Arial"/>
          <w:sz w:val="22"/>
          <w:szCs w:val="22"/>
          <w:lang w:val="es-ES"/>
        </w:rPr>
        <w:t xml:space="preserve">los requisitos habilitantes, factores técnicos, económicos y otros </w:t>
      </w:r>
      <w:r w:rsidR="00463811" w:rsidRPr="00D23BA9">
        <w:rPr>
          <w:rFonts w:ascii="Verdana" w:hAnsi="Verdana" w:cs="Arial"/>
          <w:sz w:val="22"/>
          <w:szCs w:val="22"/>
          <w:lang w:val="es-ES"/>
        </w:rPr>
        <w:t xml:space="preserve">requisitos </w:t>
      </w:r>
      <w:r w:rsidR="002507D5" w:rsidRPr="00D23BA9">
        <w:rPr>
          <w:rFonts w:ascii="Verdana" w:hAnsi="Verdana" w:cs="Arial"/>
          <w:sz w:val="22"/>
          <w:szCs w:val="22"/>
          <w:lang w:val="es-ES"/>
        </w:rPr>
        <w:t>que representen buenas prácticas contractuales</w:t>
      </w:r>
      <w:r w:rsidR="00A408D2" w:rsidRPr="00D23BA9">
        <w:rPr>
          <w:rFonts w:ascii="Verdana" w:hAnsi="Verdana" w:cs="Arial"/>
          <w:sz w:val="22"/>
          <w:szCs w:val="22"/>
          <w:lang w:val="es-ES"/>
        </w:rPr>
        <w:t xml:space="preserve"> de carácter obligatorio para las </w:t>
      </w:r>
      <w:r w:rsidR="002507D5" w:rsidRPr="00D23BA9">
        <w:rPr>
          <w:rFonts w:ascii="Verdana" w:hAnsi="Verdana" w:cs="Arial"/>
          <w:sz w:val="22"/>
          <w:szCs w:val="22"/>
          <w:lang w:val="es-ES"/>
        </w:rPr>
        <w:t>Entidades sometidas</w:t>
      </w:r>
      <w:r w:rsidR="00A408D2" w:rsidRPr="00D23BA9">
        <w:rPr>
          <w:rFonts w:ascii="Verdana" w:hAnsi="Verdana" w:cs="Arial"/>
          <w:sz w:val="22"/>
          <w:szCs w:val="22"/>
          <w:lang w:val="es-ES"/>
        </w:rPr>
        <w:t xml:space="preserve"> por el Estatuto General de Contratación de la Administración Pública.</w:t>
      </w:r>
      <w:bookmarkEnd w:id="0"/>
    </w:p>
    <w:p w14:paraId="6AFA6FE1" w14:textId="10AD088F"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Economía Circular</w:t>
      </w:r>
      <w:r w:rsidRPr="00D23BA9">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D23BA9" w:rsidRDefault="00982076"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EPC</w:t>
      </w:r>
      <w:r w:rsidR="00460E44" w:rsidRPr="00D23BA9">
        <w:rPr>
          <w:rFonts w:ascii="Verdana" w:hAnsi="Verdana" w:cs="Arial"/>
          <w:b/>
          <w:bCs/>
          <w:sz w:val="22"/>
          <w:szCs w:val="22"/>
          <w:lang w:val="es-ES"/>
        </w:rPr>
        <w:t xml:space="preserve"> (</w:t>
      </w:r>
      <w:r w:rsidR="00F157E0" w:rsidRPr="00D23BA9">
        <w:rPr>
          <w:rFonts w:ascii="Verdana" w:hAnsi="Verdana" w:cs="Arial"/>
          <w:b/>
          <w:bCs/>
          <w:sz w:val="22"/>
          <w:szCs w:val="22"/>
          <w:lang w:val="es-ES"/>
        </w:rPr>
        <w:t>por sus siglas en inglés</w:t>
      </w:r>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Engineering</w:t>
      </w:r>
      <w:proofErr w:type="spellEnd"/>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Procurement</w:t>
      </w:r>
      <w:proofErr w:type="spellEnd"/>
      <w:r w:rsidR="006A0595" w:rsidRPr="00D23BA9">
        <w:rPr>
          <w:rFonts w:ascii="Verdana" w:hAnsi="Verdana" w:cs="Arial"/>
          <w:b/>
          <w:bCs/>
          <w:sz w:val="22"/>
          <w:szCs w:val="22"/>
          <w:lang w:val="es-ES"/>
        </w:rPr>
        <w:t xml:space="preserve"> and </w:t>
      </w:r>
      <w:proofErr w:type="spellStart"/>
      <w:r w:rsidR="006A0595" w:rsidRPr="00D23BA9">
        <w:rPr>
          <w:rFonts w:ascii="Verdana" w:hAnsi="Verdana" w:cs="Arial"/>
          <w:b/>
          <w:bCs/>
          <w:sz w:val="22"/>
          <w:szCs w:val="22"/>
          <w:lang w:val="es-ES"/>
        </w:rPr>
        <w:t>Construction</w:t>
      </w:r>
      <w:proofErr w:type="spellEnd"/>
      <w:r w:rsidR="00F157E0" w:rsidRPr="00D23BA9">
        <w:rPr>
          <w:rFonts w:ascii="Verdana" w:hAnsi="Verdana" w:cs="Arial"/>
          <w:b/>
          <w:bCs/>
          <w:sz w:val="22"/>
          <w:szCs w:val="22"/>
          <w:lang w:val="es-ES"/>
        </w:rPr>
        <w:t>)</w:t>
      </w:r>
      <w:r w:rsidR="00460E44" w:rsidRPr="00D23BA9">
        <w:rPr>
          <w:rFonts w:ascii="Verdana" w:hAnsi="Verdana" w:cs="Arial"/>
          <w:b/>
          <w:bCs/>
          <w:sz w:val="22"/>
          <w:szCs w:val="22"/>
          <w:lang w:val="es-ES"/>
        </w:rPr>
        <w:t xml:space="preserve">: </w:t>
      </w:r>
      <w:r w:rsidR="00B42810" w:rsidRPr="00D23BA9">
        <w:rPr>
          <w:rFonts w:ascii="Verdana" w:hAnsi="Verdana" w:cs="Arial"/>
          <w:sz w:val="22"/>
          <w:szCs w:val="22"/>
          <w:lang w:val="es-ES"/>
        </w:rPr>
        <w:t xml:space="preserve">Contrato que tiene como objetivos principales los servicios de ingeniería, adquisición y construcción. El </w:t>
      </w:r>
      <w:r w:rsidR="00233099" w:rsidRPr="00D23BA9">
        <w:rPr>
          <w:rFonts w:ascii="Verdana" w:hAnsi="Verdana" w:cs="Arial"/>
          <w:sz w:val="22"/>
          <w:szCs w:val="22"/>
          <w:lang w:val="es-ES"/>
        </w:rPr>
        <w:t>Contratista</w:t>
      </w:r>
      <w:r w:rsidR="00B42810" w:rsidRPr="00D23BA9">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Estados Financieros:</w:t>
      </w:r>
      <w:r w:rsidR="00334530" w:rsidRPr="00D23BA9">
        <w:rPr>
          <w:rFonts w:ascii="Verdana" w:hAnsi="Verdana" w:cs="Arial"/>
          <w:b/>
          <w:bCs/>
          <w:sz w:val="22"/>
          <w:szCs w:val="22"/>
          <w:lang w:val="es-ES"/>
        </w:rPr>
        <w:t xml:space="preserve"> </w:t>
      </w:r>
      <w:r w:rsidR="00B3691A" w:rsidRPr="00D23BA9">
        <w:rPr>
          <w:rFonts w:ascii="Verdana" w:hAnsi="Verdana" w:cs="Arial"/>
          <w:sz w:val="22"/>
          <w:szCs w:val="22"/>
          <w:lang w:val="es-ES"/>
        </w:rPr>
        <w:t xml:space="preserve">Son Informes contables utilizados en las instituciones/empresas que reflejan la situación económica y financiera y </w:t>
      </w:r>
      <w:r w:rsidR="00B3691A" w:rsidRPr="00D23BA9">
        <w:rPr>
          <w:rFonts w:ascii="Verdana" w:hAnsi="Verdana" w:cs="Arial"/>
          <w:sz w:val="22"/>
          <w:szCs w:val="22"/>
          <w:lang w:val="es-ES"/>
        </w:rPr>
        <w:lastRenderedPageBreak/>
        <w:t xml:space="preserve">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00B3691A" w:rsidRPr="00D23BA9">
        <w:rPr>
          <w:rFonts w:ascii="Verdana" w:hAnsi="Verdana" w:cs="Arial"/>
          <w:sz w:val="22"/>
          <w:szCs w:val="22"/>
          <w:lang w:val="es-ES"/>
        </w:rPr>
        <w:t>re-expresión</w:t>
      </w:r>
      <w:proofErr w:type="spellEnd"/>
      <w:r w:rsidR="00B3691A" w:rsidRPr="00D23BA9">
        <w:rPr>
          <w:rFonts w:ascii="Verdana" w:hAnsi="Verdana" w:cs="Arial"/>
          <w:sz w:val="22"/>
          <w:szCs w:val="22"/>
          <w:lang w:val="es-ES"/>
        </w:rPr>
        <w:t xml:space="preserve"> retroactiva de partidas en sus estados financieros o cuando reclasifique partidas en sus estados financieros.</w:t>
      </w:r>
    </w:p>
    <w:p w14:paraId="5829C087" w14:textId="73B3503B" w:rsidR="00B021F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Estudios Previos: </w:t>
      </w:r>
      <w:r w:rsidR="00B3691A" w:rsidRPr="00D23BA9">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Factor de Sostenibilidad:</w:t>
      </w:r>
      <w:r w:rsidRPr="00D23BA9">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Formato: </w:t>
      </w:r>
      <w:r w:rsidR="00F03EE8" w:rsidRPr="00D23BA9">
        <w:rPr>
          <w:rFonts w:ascii="Verdana" w:hAnsi="Verdana" w:cs="Arial"/>
          <w:sz w:val="22"/>
          <w:szCs w:val="22"/>
          <w:lang w:val="es-ES"/>
        </w:rPr>
        <w:t xml:space="preserve">Documentos que aporta el </w:t>
      </w:r>
      <w:r w:rsidR="00F068FA" w:rsidRPr="00D23BA9">
        <w:rPr>
          <w:rFonts w:ascii="Verdana" w:hAnsi="Verdana" w:cs="Arial"/>
          <w:sz w:val="22"/>
          <w:szCs w:val="22"/>
          <w:lang w:val="es-ES"/>
        </w:rPr>
        <w:t xml:space="preserve">Proponente </w:t>
      </w:r>
      <w:r w:rsidR="00F03EE8" w:rsidRPr="00D23BA9">
        <w:rPr>
          <w:rFonts w:ascii="Verdana" w:hAnsi="Verdana" w:cs="Arial"/>
          <w:sz w:val="22"/>
          <w:szCs w:val="22"/>
          <w:lang w:val="es-ES"/>
        </w:rPr>
        <w:t xml:space="preserve">y que hacen parte integral de su oferta. </w:t>
      </w:r>
    </w:p>
    <w:p w14:paraId="352E1C61" w14:textId="08E5D749"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Formulario: </w:t>
      </w:r>
      <w:r w:rsidR="007B6C8F" w:rsidRPr="00D23BA9">
        <w:rPr>
          <w:rFonts w:ascii="Verdana" w:hAnsi="Verdana" w:cs="Arial"/>
          <w:sz w:val="22"/>
          <w:szCs w:val="22"/>
          <w:lang w:val="es-ES"/>
        </w:rPr>
        <w:t xml:space="preserve">Documento por medio del cual la Entidad solicita información específica </w:t>
      </w:r>
      <w:r w:rsidR="0020359B" w:rsidRPr="00D23BA9">
        <w:rPr>
          <w:rFonts w:ascii="Verdana" w:hAnsi="Verdana" w:cs="Arial"/>
          <w:sz w:val="22"/>
          <w:szCs w:val="22"/>
          <w:lang w:val="es-ES"/>
        </w:rPr>
        <w:t xml:space="preserve">relacionada con la oferta económica y </w:t>
      </w:r>
      <w:r w:rsidR="007B6C8F" w:rsidRPr="00D23BA9">
        <w:rPr>
          <w:rFonts w:ascii="Verdana" w:hAnsi="Verdana" w:cs="Arial"/>
          <w:sz w:val="22"/>
          <w:szCs w:val="22"/>
          <w:lang w:val="es-ES"/>
        </w:rPr>
        <w:t xml:space="preserve">que debe ser diligenciada por el </w:t>
      </w:r>
      <w:r w:rsidR="00F068FA" w:rsidRPr="00D23BA9">
        <w:rPr>
          <w:rFonts w:ascii="Verdana" w:hAnsi="Verdana" w:cs="Arial"/>
          <w:sz w:val="22"/>
          <w:szCs w:val="22"/>
          <w:lang w:val="es-ES"/>
        </w:rPr>
        <w:t>Proponente</w:t>
      </w:r>
      <w:r w:rsidR="36766E2D" w:rsidRPr="00D23BA9">
        <w:rPr>
          <w:rFonts w:ascii="Verdana" w:hAnsi="Verdana" w:cs="Arial"/>
          <w:sz w:val="22"/>
          <w:szCs w:val="22"/>
          <w:lang w:val="es-ES"/>
        </w:rPr>
        <w:t>.</w:t>
      </w:r>
      <w:r w:rsidR="007B6C8F" w:rsidRPr="00D23BA9">
        <w:rPr>
          <w:rFonts w:ascii="Verdana" w:hAnsi="Verdana" w:cs="Arial"/>
          <w:b/>
          <w:bCs/>
          <w:sz w:val="22"/>
          <w:szCs w:val="22"/>
          <w:lang w:val="es-ES"/>
        </w:rPr>
        <w:t xml:space="preserve"> </w:t>
      </w:r>
    </w:p>
    <w:p w14:paraId="450393CC" w14:textId="5973C681" w:rsidR="00F70C8B" w:rsidRPr="00D23BA9" w:rsidRDefault="66B984DD"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Garantía: </w:t>
      </w:r>
      <w:r w:rsidR="00B3691A" w:rsidRPr="00D23BA9">
        <w:rPr>
          <w:rFonts w:ascii="Verdana" w:hAnsi="Verdana" w:cs="Arial"/>
          <w:sz w:val="22"/>
          <w:szCs w:val="22"/>
          <w:lang w:val="es-ES"/>
        </w:rPr>
        <w:t xml:space="preserve">Compromiso formal que </w:t>
      </w:r>
      <w:r w:rsidR="1F77D901" w:rsidRPr="00D23BA9">
        <w:rPr>
          <w:rFonts w:ascii="Verdana" w:hAnsi="Verdana" w:cs="Arial"/>
          <w:sz w:val="22"/>
          <w:szCs w:val="22"/>
          <w:lang w:val="es-ES"/>
        </w:rPr>
        <w:t>respalda</w:t>
      </w:r>
      <w:r w:rsidR="00B3691A" w:rsidRPr="00D23BA9">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w:t>
      </w:r>
      <w:proofErr w:type="spellStart"/>
      <w:r w:rsidR="00B3691A" w:rsidRPr="00D23BA9">
        <w:rPr>
          <w:rFonts w:ascii="Verdana" w:hAnsi="Verdana" w:cs="Arial"/>
          <w:sz w:val="22"/>
          <w:szCs w:val="22"/>
          <w:lang w:val="es-ES"/>
        </w:rPr>
        <w:t>ii</w:t>
      </w:r>
      <w:proofErr w:type="spellEnd"/>
      <w:r w:rsidR="00B3691A" w:rsidRPr="00D23BA9">
        <w:rPr>
          <w:rFonts w:ascii="Verdana" w:hAnsi="Verdana" w:cs="Arial"/>
          <w:sz w:val="22"/>
          <w:szCs w:val="22"/>
          <w:lang w:val="es-ES"/>
        </w:rPr>
        <w:t>) fiducia mercantil de garantía o (</w:t>
      </w:r>
      <w:proofErr w:type="spellStart"/>
      <w:r w:rsidR="00B3691A" w:rsidRPr="00D23BA9">
        <w:rPr>
          <w:rFonts w:ascii="Verdana" w:hAnsi="Verdana" w:cs="Arial"/>
          <w:sz w:val="22"/>
          <w:szCs w:val="22"/>
          <w:lang w:val="es-ES"/>
        </w:rPr>
        <w:t>iii</w:t>
      </w:r>
      <w:proofErr w:type="spellEnd"/>
      <w:r w:rsidR="00B3691A" w:rsidRPr="00D23BA9">
        <w:rPr>
          <w:rFonts w:ascii="Verdana" w:hAnsi="Verdana" w:cs="Arial"/>
          <w:sz w:val="22"/>
          <w:szCs w:val="22"/>
          <w:lang w:val="es-ES"/>
        </w:rPr>
        <w:t>) garantías bancarias.</w:t>
      </w:r>
    </w:p>
    <w:p w14:paraId="3549DBCA" w14:textId="378A52E5"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Garantía de Respons</w:t>
      </w:r>
      <w:r w:rsidR="003937E6" w:rsidRPr="00D23BA9">
        <w:rPr>
          <w:rFonts w:ascii="Verdana" w:hAnsi="Verdana" w:cs="Arial"/>
          <w:b/>
          <w:bCs/>
          <w:sz w:val="22"/>
          <w:szCs w:val="22"/>
          <w:lang w:val="es-ES"/>
        </w:rPr>
        <w:t xml:space="preserve">abilidad Civil Extracontractual: </w:t>
      </w:r>
      <w:r w:rsidR="00334530" w:rsidRPr="00D23BA9">
        <w:rPr>
          <w:rFonts w:ascii="Verdana" w:hAnsi="Verdana" w:cs="Arial"/>
          <w:sz w:val="22"/>
          <w:szCs w:val="22"/>
          <w:lang w:val="es-ES"/>
        </w:rPr>
        <w:t>G</w:t>
      </w:r>
      <w:r w:rsidR="003937E6" w:rsidRPr="00D23BA9">
        <w:rPr>
          <w:rFonts w:ascii="Verdana" w:hAnsi="Verdana" w:cs="Arial"/>
          <w:sz w:val="22"/>
          <w:szCs w:val="22"/>
          <w:lang w:val="es-ES"/>
        </w:rPr>
        <w:t>arantía</w:t>
      </w:r>
      <w:r w:rsidR="00B20EAD" w:rsidRPr="00D23BA9">
        <w:rPr>
          <w:rFonts w:ascii="Verdana" w:hAnsi="Verdana" w:cs="Arial"/>
          <w:sz w:val="22"/>
          <w:szCs w:val="22"/>
          <w:lang w:val="es-ES"/>
        </w:rPr>
        <w:t xml:space="preserve"> que</w:t>
      </w:r>
      <w:r w:rsidR="003937E6" w:rsidRPr="00D23BA9">
        <w:rPr>
          <w:rFonts w:ascii="Verdana" w:hAnsi="Verdana" w:cs="Arial"/>
          <w:sz w:val="22"/>
          <w:szCs w:val="22"/>
          <w:lang w:val="es-ES"/>
        </w:rPr>
        <w:t xml:space="preserve"> cubre los perjuicios que puede sufrir la Entidad derivados de la responsabilidad extracontractual que surja de las actuaciones, hechos u omisiones de su </w:t>
      </w:r>
      <w:r w:rsidR="00233099" w:rsidRPr="00D23BA9">
        <w:rPr>
          <w:rFonts w:ascii="Verdana" w:hAnsi="Verdana" w:cs="Arial"/>
          <w:sz w:val="22"/>
          <w:szCs w:val="22"/>
          <w:lang w:val="es-ES"/>
        </w:rPr>
        <w:t xml:space="preserve">Contratista </w:t>
      </w:r>
      <w:r w:rsidR="003937E6" w:rsidRPr="00D23BA9">
        <w:rPr>
          <w:rFonts w:ascii="Verdana" w:hAnsi="Verdana" w:cs="Arial"/>
          <w:sz w:val="22"/>
          <w:szCs w:val="22"/>
          <w:lang w:val="es-ES"/>
        </w:rPr>
        <w:t>o de los subcontratistas. Este Riesgo sólo puede cubrirse mediante pólizas de seguro.</w:t>
      </w:r>
    </w:p>
    <w:p w14:paraId="6D81B6B0" w14:textId="62FF0DDA" w:rsidR="009861D2"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lastRenderedPageBreak/>
        <w:t xml:space="preserve">Información Pública Reservada: </w:t>
      </w:r>
      <w:r w:rsidR="00AA1215" w:rsidRPr="00D23BA9">
        <w:rPr>
          <w:rFonts w:ascii="Verdana" w:hAnsi="Verdana" w:cs="Arial"/>
          <w:sz w:val="22"/>
          <w:szCs w:val="22"/>
          <w:lang w:val="es-ES"/>
        </w:rPr>
        <w:t>I</w:t>
      </w:r>
      <w:r w:rsidR="00FC5F58" w:rsidRPr="00D23BA9">
        <w:rPr>
          <w:rFonts w:ascii="Verdana" w:hAnsi="Verdana" w:cs="Arial"/>
          <w:sz w:val="22"/>
          <w:szCs w:val="22"/>
          <w:lang w:val="es-ES"/>
        </w:rPr>
        <w:t xml:space="preserve">nformación que estando en poder o custodia de un sujeto obligado en su calidad de tal, es exceptuada de acceso a </w:t>
      </w:r>
      <w:r w:rsidR="00AA1215" w:rsidRPr="00D23BA9">
        <w:rPr>
          <w:rFonts w:ascii="Verdana" w:hAnsi="Verdana" w:cs="Arial"/>
          <w:sz w:val="22"/>
          <w:szCs w:val="22"/>
          <w:lang w:val="es-ES"/>
        </w:rPr>
        <w:t>terceros</w:t>
      </w:r>
      <w:r w:rsidR="00FC5F58" w:rsidRPr="00D23BA9">
        <w:rPr>
          <w:rFonts w:ascii="Verdana" w:hAnsi="Verdana" w:cs="Arial"/>
          <w:sz w:val="22"/>
          <w:szCs w:val="22"/>
          <w:lang w:val="es-ES"/>
        </w:rPr>
        <w:t xml:space="preserve"> por daño a intereses públicos </w:t>
      </w:r>
      <w:r w:rsidR="00AA1215" w:rsidRPr="00D23BA9">
        <w:rPr>
          <w:rFonts w:ascii="Verdana" w:hAnsi="Verdana" w:cs="Arial"/>
          <w:sz w:val="22"/>
          <w:szCs w:val="22"/>
          <w:lang w:val="es-ES"/>
        </w:rPr>
        <w:t xml:space="preserve">teniendo que dar estricto </w:t>
      </w:r>
      <w:r w:rsidR="00FC5F58" w:rsidRPr="00D23BA9">
        <w:rPr>
          <w:rFonts w:ascii="Verdana" w:hAnsi="Verdana" w:cs="Arial"/>
          <w:sz w:val="22"/>
          <w:szCs w:val="22"/>
          <w:lang w:val="es-ES"/>
        </w:rPr>
        <w:t xml:space="preserve">cumplimiento de la totalidad de los requisitos consagrados en el artículo 19 de </w:t>
      </w:r>
      <w:r w:rsidR="003B3237" w:rsidRPr="00D23BA9">
        <w:rPr>
          <w:rFonts w:ascii="Verdana" w:hAnsi="Verdana" w:cs="Arial"/>
          <w:sz w:val="22"/>
          <w:szCs w:val="22"/>
          <w:lang w:val="es-ES"/>
        </w:rPr>
        <w:t>la Ley 1712 de 2014</w:t>
      </w:r>
      <w:r w:rsidR="00725262" w:rsidRPr="00D23BA9">
        <w:rPr>
          <w:rFonts w:ascii="Verdana" w:hAnsi="Verdana" w:cs="Arial"/>
          <w:sz w:val="22"/>
          <w:szCs w:val="22"/>
          <w:lang w:val="es-ES"/>
        </w:rPr>
        <w:t>.</w:t>
      </w:r>
    </w:p>
    <w:p w14:paraId="3F7E20DB" w14:textId="42500DF1" w:rsidR="0066102F" w:rsidRPr="00D23BA9" w:rsidRDefault="42BBFA9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Infraestruc</w:t>
      </w:r>
      <w:r w:rsidR="429B0DEF" w:rsidRPr="00D23BA9">
        <w:rPr>
          <w:rFonts w:ascii="Verdana" w:hAnsi="Verdana" w:cs="Arial"/>
          <w:b/>
          <w:bCs/>
          <w:sz w:val="22"/>
          <w:szCs w:val="22"/>
          <w:lang w:val="es-ES"/>
        </w:rPr>
        <w:t>t</w:t>
      </w:r>
      <w:r w:rsidRPr="00D23BA9">
        <w:rPr>
          <w:rFonts w:ascii="Verdana" w:hAnsi="Verdana" w:cs="Arial"/>
          <w:b/>
          <w:bCs/>
          <w:sz w:val="22"/>
          <w:szCs w:val="22"/>
          <w:lang w:val="es-ES"/>
        </w:rPr>
        <w:t xml:space="preserve">ura del Transporte: </w:t>
      </w:r>
      <w:r w:rsidR="621DEC5E" w:rsidRPr="00D23BA9">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D23BA9">
        <w:rPr>
          <w:rFonts w:ascii="Verdana" w:hAnsi="Verdana" w:cs="Arial"/>
          <w:sz w:val="22"/>
          <w:szCs w:val="22"/>
          <w:vertAlign w:val="superscript"/>
          <w:lang w:val="es-ES"/>
        </w:rPr>
        <w:footnoteReference w:id="3"/>
      </w:r>
      <w:r w:rsidR="07FB99A8" w:rsidRPr="00D23BA9">
        <w:rPr>
          <w:rFonts w:ascii="Verdana" w:hAnsi="Verdana" w:cs="Arial"/>
          <w:sz w:val="22"/>
          <w:szCs w:val="22"/>
          <w:lang w:val="es-ES"/>
        </w:rPr>
        <w:t>.</w:t>
      </w:r>
    </w:p>
    <w:p w14:paraId="3972194C" w14:textId="63533BD8" w:rsidR="00D455BF" w:rsidRPr="00D23BA9" w:rsidRDefault="00D455BF" w:rsidP="00F9476E">
      <w:pPr>
        <w:pStyle w:val="Invias-VietaNumerada"/>
        <w:autoSpaceDE w:val="0"/>
        <w:autoSpaceDN w:val="0"/>
        <w:adjustRightInd w:val="0"/>
        <w:spacing w:before="40" w:after="40"/>
        <w:ind w:left="644"/>
        <w:rPr>
          <w:rFonts w:ascii="Verdana" w:hAnsi="Verdana" w:cs="Arial"/>
          <w:sz w:val="22"/>
          <w:szCs w:val="22"/>
          <w:lang w:val="es-ES"/>
        </w:rPr>
      </w:pPr>
      <w:r w:rsidRPr="00D23BA9">
        <w:rPr>
          <w:rFonts w:ascii="Verdana" w:hAnsi="Verdana" w:cs="Arial"/>
          <w:sz w:val="22"/>
          <w:szCs w:val="22"/>
          <w:lang w:val="es-ES"/>
        </w:rPr>
        <w:t xml:space="preserve">Son las obras </w:t>
      </w:r>
      <w:r w:rsidR="00921882" w:rsidRPr="00D23BA9">
        <w:rPr>
          <w:rFonts w:ascii="Verdana" w:hAnsi="Verdana" w:cs="Arial"/>
          <w:sz w:val="22"/>
          <w:szCs w:val="22"/>
          <w:lang w:val="es-ES"/>
        </w:rPr>
        <w:t xml:space="preserve">realizadas </w:t>
      </w:r>
      <w:r w:rsidRPr="00D23BA9">
        <w:rPr>
          <w:rFonts w:ascii="Verdana" w:hAnsi="Verdana" w:cs="Arial"/>
          <w:sz w:val="22"/>
          <w:szCs w:val="22"/>
          <w:lang w:val="es-ES"/>
        </w:rPr>
        <w:t>en: </w:t>
      </w:r>
    </w:p>
    <w:p w14:paraId="694152AC" w14:textId="0586CEF9"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y secundarias</w:t>
      </w:r>
    </w:p>
    <w:p w14:paraId="0A0D7711" w14:textId="1FBEE4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terciarias</w:t>
      </w:r>
    </w:p>
    <w:p w14:paraId="419D6DD7" w14:textId="794545C6"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Infraestructuras marítimas y fluviales</w:t>
      </w:r>
    </w:p>
    <w:p w14:paraId="4F8BA074" w14:textId="7192C78B"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secundarias o terciarias para atención a emergencias diferentes a contratación directa </w:t>
      </w:r>
    </w:p>
    <w:p w14:paraId="3A9769B1" w14:textId="26FE21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férrea </w:t>
      </w:r>
    </w:p>
    <w:p w14:paraId="5DBE8630" w14:textId="7E4C652F"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vial urbana </w:t>
      </w:r>
    </w:p>
    <w:p w14:paraId="3AEE8545" w14:textId="5B2A3CC8" w:rsidR="00745756"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Puentes </w:t>
      </w:r>
    </w:p>
    <w:p w14:paraId="5F126D54" w14:textId="1CCE8C71" w:rsidR="0012166A"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Infraestructura Aeroportu</w:t>
      </w:r>
      <w:r w:rsidR="00A368F7" w:rsidRPr="00D23BA9">
        <w:rPr>
          <w:rFonts w:ascii="Verdana" w:hAnsi="Verdana" w:cs="Arial"/>
          <w:sz w:val="22"/>
          <w:szCs w:val="22"/>
          <w:lang w:val="es-ES"/>
        </w:rPr>
        <w:t>a</w:t>
      </w:r>
      <w:r w:rsidRPr="00D23BA9">
        <w:rPr>
          <w:rFonts w:ascii="Verdana" w:hAnsi="Verdana" w:cs="Arial"/>
          <w:sz w:val="22"/>
          <w:szCs w:val="22"/>
          <w:lang w:val="es-ES"/>
        </w:rPr>
        <w:t>ria</w:t>
      </w:r>
    </w:p>
    <w:p w14:paraId="5B0303CA" w14:textId="77777777" w:rsidR="008F738F" w:rsidRPr="00D23BA9" w:rsidRDefault="008F738F" w:rsidP="001547E0">
      <w:pPr>
        <w:rPr>
          <w:rFonts w:ascii="Verdana" w:hAnsi="Verdana" w:cs="Arial"/>
          <w:sz w:val="22"/>
          <w:szCs w:val="22"/>
          <w:lang w:val="es-ES"/>
        </w:rPr>
      </w:pPr>
    </w:p>
    <w:p w14:paraId="760682E5" w14:textId="1E6205B2" w:rsidR="00A70360" w:rsidRPr="00D23BA9" w:rsidRDefault="00A70360"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CO"/>
        </w:rPr>
        <w:t>Interventor(a):</w:t>
      </w:r>
      <w:r w:rsidRPr="00D23BA9">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Administrativa: </w:t>
      </w:r>
      <w:r w:rsidRPr="00D23BA9">
        <w:rPr>
          <w:rFonts w:ascii="Verdana" w:hAnsi="Verdana" w:cs="Arial"/>
          <w:bCs/>
          <w:sz w:val="22"/>
          <w:szCs w:val="22"/>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Ambiental: </w:t>
      </w:r>
      <w:r w:rsidRPr="00D23BA9">
        <w:rPr>
          <w:rFonts w:ascii="Verdana" w:hAnsi="Verdana" w:cs="Arial"/>
          <w:bCs/>
          <w:sz w:val="22"/>
          <w:szCs w:val="22"/>
          <w:lang w:val="es-ES"/>
        </w:rPr>
        <w:t xml:space="preserve">Seguimiento y cumplimiento de la legislación ambiental vigente y específica para el proyecto, así como de los controles </w:t>
      </w:r>
      <w:r w:rsidRPr="00D23BA9">
        <w:rPr>
          <w:rFonts w:ascii="Verdana" w:hAnsi="Verdana" w:cs="Arial"/>
          <w:bCs/>
          <w:sz w:val="22"/>
          <w:szCs w:val="22"/>
          <w:lang w:val="es-ES"/>
        </w:rPr>
        <w:lastRenderedPageBreak/>
        <w:t>y medidas de manejo contenidas en el Plan de Manejo Ambiental, en la licencia o los permisos autorizados y concesiones. </w:t>
      </w:r>
    </w:p>
    <w:p w14:paraId="6B32458C" w14:textId="621B962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Financiera: </w:t>
      </w:r>
      <w:r w:rsidRPr="00D23BA9">
        <w:rPr>
          <w:rFonts w:ascii="Verdana" w:hAnsi="Verdana" w:cs="Arial"/>
          <w:bCs/>
          <w:sz w:val="22"/>
          <w:szCs w:val="22"/>
          <w:lang w:val="es-ES"/>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14:paraId="02A2EA7F" w14:textId="32B63858"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Legal: </w:t>
      </w:r>
      <w:r w:rsidRPr="00D23BA9">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de Seguridad y Salud en el Trabajo (SST): </w:t>
      </w:r>
      <w:r w:rsidRPr="00D23BA9">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sz w:val="22"/>
          <w:szCs w:val="22"/>
          <w:lang w:val="es-ES"/>
        </w:rPr>
        <w:t xml:space="preserve">Interventoría Social: </w:t>
      </w:r>
      <w:r w:rsidRPr="00D23BA9">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D23BA9">
        <w:rPr>
          <w:rFonts w:ascii="Verdana" w:hAnsi="Verdana" w:cs="Arial"/>
          <w:b/>
          <w:sz w:val="22"/>
          <w:szCs w:val="22"/>
          <w:lang w:val="es-ES"/>
        </w:rPr>
        <w:t>  </w:t>
      </w:r>
    </w:p>
    <w:p w14:paraId="530E9429" w14:textId="7FA7AE75" w:rsidR="001D675C"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Interventoría Técnica</w:t>
      </w:r>
      <w:r w:rsidRPr="00D23BA9">
        <w:rPr>
          <w:rFonts w:ascii="Verdana" w:hAnsi="Verdana" w:cs="Arial"/>
          <w:bCs/>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D23BA9" w:rsidRDefault="008E2313"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lastRenderedPageBreak/>
        <w:t xml:space="preserve">Legalización: </w:t>
      </w:r>
      <w:r w:rsidR="00CE7DBD" w:rsidRPr="00D23BA9">
        <w:rPr>
          <w:rFonts w:ascii="Verdana" w:hAnsi="Verdana" w:cs="Arial"/>
          <w:sz w:val="22"/>
          <w:szCs w:val="22"/>
          <w:lang w:val="es-ES"/>
        </w:rPr>
        <w:t>Certific</w:t>
      </w:r>
      <w:r w:rsidR="00304FEB" w:rsidRPr="00D23BA9">
        <w:rPr>
          <w:rFonts w:ascii="Verdana" w:hAnsi="Verdana" w:cs="Arial"/>
          <w:sz w:val="22"/>
          <w:szCs w:val="22"/>
          <w:lang w:val="es-ES"/>
        </w:rPr>
        <w:t>ación de</w:t>
      </w:r>
      <w:r w:rsidR="00CE7DBD" w:rsidRPr="00D23BA9">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D23BA9" w:rsidRDefault="00AC3D51"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Matriz:</w:t>
      </w:r>
      <w:r w:rsidR="00B3691A" w:rsidRPr="00D23BA9">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Medio Magnético: </w:t>
      </w:r>
      <w:r w:rsidR="00D76B2D" w:rsidRPr="00D23BA9">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D23BA9">
        <w:rPr>
          <w:rFonts w:ascii="Verdana" w:hAnsi="Verdana" w:cs="Arial"/>
          <w:sz w:val="22"/>
          <w:szCs w:val="22"/>
          <w:lang w:val="es-ES"/>
        </w:rPr>
        <w:t xml:space="preserve"> reducido</w:t>
      </w:r>
      <w:r w:rsidR="00725262" w:rsidRPr="00D23BA9">
        <w:rPr>
          <w:rFonts w:ascii="Verdana" w:hAnsi="Verdana" w:cs="Arial"/>
          <w:sz w:val="22"/>
          <w:szCs w:val="22"/>
          <w:lang w:val="es-ES"/>
        </w:rPr>
        <w:t>.</w:t>
      </w:r>
      <w:r w:rsidR="00D76B2D" w:rsidRPr="00D23BA9">
        <w:rPr>
          <w:rFonts w:ascii="Verdana" w:hAnsi="Verdana" w:cs="Arial"/>
          <w:b/>
          <w:bCs/>
          <w:sz w:val="22"/>
          <w:szCs w:val="22"/>
          <w:lang w:val="es-ES"/>
        </w:rPr>
        <w:t xml:space="preserve"> </w:t>
      </w:r>
    </w:p>
    <w:p w14:paraId="03BF9C8B" w14:textId="548D9140" w:rsidR="001747CE" w:rsidRPr="00D23BA9" w:rsidRDefault="001747CE" w:rsidP="003A7AB8">
      <w:pPr>
        <w:pStyle w:val="Invias-VietaNumerada"/>
        <w:numPr>
          <w:ilvl w:val="1"/>
          <w:numId w:val="14"/>
        </w:numPr>
        <w:autoSpaceDE w:val="0"/>
        <w:autoSpaceDN w:val="0"/>
        <w:adjustRightInd w:val="0"/>
        <w:spacing w:before="120" w:after="240"/>
        <w:ind w:left="647" w:hanging="505"/>
        <w:rPr>
          <w:rFonts w:ascii="Verdana" w:hAnsi="Verdana" w:cs="Arial"/>
          <w:b/>
          <w:bCs/>
          <w:sz w:val="22"/>
          <w:szCs w:val="22"/>
          <w:lang w:val="es-ES"/>
        </w:rPr>
      </w:pPr>
      <w:r w:rsidRPr="00D23BA9">
        <w:rPr>
          <w:rFonts w:ascii="Verdana" w:hAnsi="Verdana" w:cs="Arial"/>
          <w:b/>
          <w:bCs/>
          <w:sz w:val="22"/>
          <w:szCs w:val="22"/>
          <w:lang w:val="es-ES"/>
        </w:rPr>
        <w:t xml:space="preserve">Pago </w:t>
      </w:r>
      <w:r w:rsidR="00FE7F35" w:rsidRPr="00D23BA9">
        <w:rPr>
          <w:rFonts w:ascii="Verdana" w:hAnsi="Verdana" w:cs="Arial"/>
          <w:b/>
          <w:bCs/>
          <w:sz w:val="22"/>
          <w:szCs w:val="22"/>
          <w:lang w:val="es-ES"/>
        </w:rPr>
        <w:t>A</w:t>
      </w:r>
      <w:r w:rsidRPr="00D23BA9">
        <w:rPr>
          <w:rFonts w:ascii="Verdana" w:hAnsi="Verdana" w:cs="Arial"/>
          <w:b/>
          <w:bCs/>
          <w:sz w:val="22"/>
          <w:szCs w:val="22"/>
          <w:lang w:val="es-ES"/>
        </w:rPr>
        <w:t>nticipado</w:t>
      </w:r>
      <w:r w:rsidR="00005D04" w:rsidRPr="00D23BA9">
        <w:rPr>
          <w:rFonts w:ascii="Verdana" w:hAnsi="Verdana" w:cs="Arial"/>
          <w:b/>
          <w:bCs/>
          <w:sz w:val="22"/>
          <w:szCs w:val="22"/>
          <w:lang w:val="es-ES"/>
        </w:rPr>
        <w:t xml:space="preserve">: </w:t>
      </w:r>
      <w:r w:rsidR="00005D04" w:rsidRPr="00D23BA9">
        <w:rPr>
          <w:rFonts w:ascii="Verdana" w:hAnsi="Verdana" w:cs="Arial"/>
          <w:sz w:val="22"/>
          <w:szCs w:val="22"/>
          <w:lang w:val="es-ES"/>
        </w:rPr>
        <w:t>Extinción anticipada de obligaciones a través del pago de una parte del precio</w:t>
      </w:r>
      <w:r w:rsidR="00D30110" w:rsidRPr="00D23BA9">
        <w:rPr>
          <w:rFonts w:ascii="Verdana" w:hAnsi="Verdana" w:cs="Arial"/>
          <w:sz w:val="22"/>
          <w:szCs w:val="22"/>
          <w:lang w:val="es-ES"/>
        </w:rPr>
        <w:t xml:space="preserve"> del </w:t>
      </w:r>
      <w:r w:rsidR="00432F63" w:rsidRPr="00D23BA9">
        <w:rPr>
          <w:rFonts w:ascii="Verdana" w:hAnsi="Verdana" w:cs="Arial"/>
          <w:sz w:val="22"/>
          <w:szCs w:val="22"/>
          <w:lang w:val="es-ES"/>
        </w:rPr>
        <w:t>Contrato</w:t>
      </w:r>
      <w:r w:rsidR="00005D04" w:rsidRPr="00D23BA9">
        <w:rPr>
          <w:rFonts w:ascii="Verdana" w:hAnsi="Verdana" w:cs="Arial"/>
          <w:sz w:val="22"/>
          <w:szCs w:val="22"/>
          <w:lang w:val="es-ES"/>
        </w:rPr>
        <w:t xml:space="preserve">. </w:t>
      </w:r>
    </w:p>
    <w:p w14:paraId="037F7180" w14:textId="7A169A55" w:rsidR="00B6599D" w:rsidRPr="00D23BA9" w:rsidRDefault="00B6599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Pliego de Condiciones:</w:t>
      </w:r>
      <w:r w:rsidRPr="00D23BA9">
        <w:rPr>
          <w:rFonts w:ascii="Verdana" w:hAnsi="Verdana" w:cs="Arial"/>
          <w:sz w:val="22"/>
          <w:szCs w:val="22"/>
          <w:lang w:val="es-ES"/>
        </w:rPr>
        <w:t xml:space="preserve"> </w:t>
      </w:r>
      <w:r w:rsidR="00216ECD" w:rsidRPr="00D23BA9">
        <w:rPr>
          <w:rFonts w:ascii="Verdana" w:hAnsi="Verdana" w:cs="Arial"/>
          <w:sz w:val="22"/>
          <w:szCs w:val="22"/>
          <w:lang w:val="es-ES"/>
        </w:rPr>
        <w:t xml:space="preserve">Conjunto de reglas que rigen el </w:t>
      </w:r>
      <w:r w:rsidR="006A11BA" w:rsidRPr="00D23BA9">
        <w:rPr>
          <w:rFonts w:ascii="Verdana" w:hAnsi="Verdana" w:cs="Arial"/>
          <w:sz w:val="22"/>
          <w:szCs w:val="22"/>
          <w:lang w:val="es-ES"/>
        </w:rPr>
        <w:t>P</w:t>
      </w:r>
      <w:r w:rsidR="00216ECD" w:rsidRPr="00D23BA9">
        <w:rPr>
          <w:rFonts w:ascii="Verdana" w:hAnsi="Verdana" w:cs="Arial"/>
          <w:sz w:val="22"/>
          <w:szCs w:val="22"/>
          <w:lang w:val="es-ES"/>
        </w:rPr>
        <w:t xml:space="preserve">roceso de </w:t>
      </w:r>
      <w:r w:rsidR="006A11BA" w:rsidRPr="00D23BA9">
        <w:rPr>
          <w:rFonts w:ascii="Verdana" w:hAnsi="Verdana" w:cs="Arial"/>
          <w:sz w:val="22"/>
          <w:szCs w:val="22"/>
          <w:lang w:val="es-ES"/>
        </w:rPr>
        <w:t xml:space="preserve">Contratación </w:t>
      </w:r>
      <w:r w:rsidR="00216ECD" w:rsidRPr="00D23BA9">
        <w:rPr>
          <w:rFonts w:ascii="Verdana" w:hAnsi="Verdana" w:cs="Arial"/>
          <w:sz w:val="22"/>
          <w:szCs w:val="22"/>
          <w:lang w:val="es-ES"/>
        </w:rPr>
        <w:t xml:space="preserve">y el futuro Contrato, en los que se señalan las condiciones objetivas, plazos y procedimientos dentro de los cuales los </w:t>
      </w:r>
      <w:r w:rsidR="00F068FA" w:rsidRPr="00D23BA9">
        <w:rPr>
          <w:rFonts w:ascii="Verdana" w:hAnsi="Verdana" w:cs="Arial"/>
          <w:sz w:val="22"/>
          <w:szCs w:val="22"/>
          <w:lang w:val="es-ES"/>
        </w:rPr>
        <w:t xml:space="preserve">Proponentes </w:t>
      </w:r>
      <w:r w:rsidR="00216ECD" w:rsidRPr="00D23BA9">
        <w:rPr>
          <w:rFonts w:ascii="Verdana" w:hAnsi="Verdana" w:cs="Arial"/>
          <w:sz w:val="22"/>
          <w:szCs w:val="22"/>
          <w:lang w:val="es-ES"/>
        </w:rPr>
        <w:t>deben formular su oferta para participar en el Proceso de Contratación.</w:t>
      </w:r>
      <w:r w:rsidR="00EC4947" w:rsidRPr="00D23BA9">
        <w:rPr>
          <w:rFonts w:ascii="Verdana" w:hAnsi="Verdana" w:cs="Arial"/>
          <w:sz w:val="22"/>
          <w:szCs w:val="22"/>
          <w:lang w:val="es-ES"/>
        </w:rPr>
        <w:t xml:space="preserve"> </w:t>
      </w:r>
    </w:p>
    <w:p w14:paraId="21CD66BF" w14:textId="055EF719" w:rsidR="0027017E" w:rsidRPr="00435B93" w:rsidRDefault="56325FA5"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435B93">
        <w:rPr>
          <w:rFonts w:ascii="Verdana" w:hAnsi="Verdana" w:cs="Arial"/>
          <w:b/>
          <w:bCs/>
          <w:sz w:val="22"/>
          <w:szCs w:val="22"/>
          <w:lang w:val="es-CO"/>
        </w:rPr>
        <w:t>Pliego de Condiciones Tipo</w:t>
      </w:r>
      <w:r w:rsidRPr="00435B93">
        <w:rPr>
          <w:rFonts w:ascii="Verdana" w:hAnsi="Verdana" w:cs="Arial"/>
          <w:sz w:val="22"/>
          <w:szCs w:val="22"/>
          <w:lang w:val="es-CO"/>
        </w:rPr>
        <w:t xml:space="preserve">: </w:t>
      </w:r>
      <w:r w:rsidR="4A5593C6" w:rsidRPr="00435B93">
        <w:rPr>
          <w:rFonts w:ascii="Verdana" w:hAnsi="Verdana" w:cs="Arial"/>
          <w:sz w:val="22"/>
          <w:szCs w:val="22"/>
          <w:lang w:val="es-CO"/>
        </w:rPr>
        <w:t xml:space="preserve">Documento estructurado, actualizado y publicado por </w:t>
      </w:r>
      <w:r w:rsidR="1AA8A239" w:rsidRPr="00435B93">
        <w:rPr>
          <w:rFonts w:ascii="Verdana" w:hAnsi="Verdana" w:cs="Arial"/>
          <w:sz w:val="22"/>
          <w:szCs w:val="22"/>
          <w:lang w:val="es-CO"/>
        </w:rPr>
        <w:t xml:space="preserve">la Agencia Nacional de Contratación </w:t>
      </w:r>
      <w:r w:rsidR="180DE065" w:rsidRPr="00435B93">
        <w:rPr>
          <w:rFonts w:ascii="Verdana" w:hAnsi="Verdana" w:cs="Arial"/>
          <w:sz w:val="22"/>
          <w:szCs w:val="22"/>
          <w:lang w:val="es-CO"/>
        </w:rPr>
        <w:t xml:space="preserve">Pública - </w:t>
      </w:r>
      <w:r w:rsidR="4A5593C6" w:rsidRPr="00435B93">
        <w:rPr>
          <w:rFonts w:ascii="Verdana" w:hAnsi="Verdana" w:cs="Arial"/>
          <w:sz w:val="22"/>
          <w:szCs w:val="22"/>
          <w:lang w:val="es-CO"/>
        </w:rPr>
        <w:t>Colombia Compra Eficiente que incorpora las condiciones habilitantes, requisitos de puntaje y demás aspectos señalados en el artículo 1 de la Ley 2022 de 2020</w:t>
      </w:r>
      <w:r w:rsidRPr="00435B93">
        <w:rPr>
          <w:rFonts w:ascii="Verdana" w:hAnsi="Verdana" w:cs="Arial"/>
          <w:sz w:val="22"/>
          <w:szCs w:val="22"/>
          <w:lang w:val="es-CO"/>
        </w:rPr>
        <w:t xml:space="preserve">.  </w:t>
      </w:r>
    </w:p>
    <w:p w14:paraId="15A7581D" w14:textId="52EFD852" w:rsidR="00B3691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Porcentaje de AIU:</w:t>
      </w:r>
      <w:r w:rsidR="00B3691A" w:rsidRPr="00D23BA9">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D23BA9" w:rsidRDefault="75DD29B0" w:rsidP="34A8E903">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14:paraId="2F1499BA" w14:textId="77777777" w:rsidR="00B3691A"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lastRenderedPageBreak/>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Precio Global: </w:t>
      </w:r>
      <w:r w:rsidR="00304FEB" w:rsidRPr="00D23BA9">
        <w:rPr>
          <w:rFonts w:ascii="Verdana" w:hAnsi="Verdana" w:cs="Arial"/>
          <w:sz w:val="22"/>
          <w:szCs w:val="22"/>
          <w:lang w:val="es-ES"/>
        </w:rPr>
        <w:t>Modalidad de pago</w:t>
      </w:r>
      <w:r w:rsidR="00304FEB" w:rsidRPr="00D23BA9">
        <w:rPr>
          <w:rFonts w:ascii="Verdana" w:hAnsi="Verdana" w:cs="Arial"/>
          <w:b/>
          <w:bCs/>
          <w:sz w:val="22"/>
          <w:szCs w:val="22"/>
          <w:lang w:val="es-ES"/>
        </w:rPr>
        <w:t xml:space="preserve"> </w:t>
      </w:r>
      <w:r w:rsidR="004F4F1D" w:rsidRPr="00D23BA9">
        <w:rPr>
          <w:rFonts w:ascii="Verdana" w:hAnsi="Verdana" w:cs="Arial"/>
          <w:sz w:val="22"/>
          <w:szCs w:val="22"/>
          <w:lang w:val="es-ES"/>
        </w:rPr>
        <w:t>cierto</w:t>
      </w:r>
      <w:r w:rsidR="00304FEB" w:rsidRPr="00D23BA9">
        <w:rPr>
          <w:rFonts w:ascii="Verdana" w:hAnsi="Verdana" w:cs="Arial"/>
          <w:sz w:val="22"/>
          <w:szCs w:val="22"/>
          <w:lang w:val="es-ES"/>
        </w:rPr>
        <w:t>, cerrado</w:t>
      </w:r>
      <w:r w:rsidR="004F4F1D" w:rsidRPr="00D23BA9">
        <w:rPr>
          <w:rFonts w:ascii="Verdana" w:hAnsi="Verdana" w:cs="Arial"/>
          <w:sz w:val="22"/>
          <w:szCs w:val="22"/>
          <w:lang w:val="es-ES"/>
        </w:rPr>
        <w:t xml:space="preserve"> e inalterable como única remuneración por</w:t>
      </w:r>
      <w:r w:rsidR="00853A26" w:rsidRPr="00D23BA9">
        <w:rPr>
          <w:rFonts w:ascii="Verdana" w:hAnsi="Verdana" w:cs="Arial"/>
          <w:sz w:val="22"/>
          <w:szCs w:val="22"/>
          <w:lang w:val="es-ES"/>
        </w:rPr>
        <w:t xml:space="preserve"> el </w:t>
      </w:r>
      <w:r w:rsidR="004A3D2E" w:rsidRPr="00D23BA9">
        <w:rPr>
          <w:rFonts w:ascii="Verdana" w:hAnsi="Verdana" w:cs="Arial"/>
          <w:sz w:val="22"/>
          <w:szCs w:val="22"/>
          <w:lang w:val="es-ES"/>
        </w:rPr>
        <w:t>cumplimiento d</w:t>
      </w:r>
      <w:r w:rsidR="004F4F1D" w:rsidRPr="00D23BA9">
        <w:rPr>
          <w:rFonts w:ascii="Verdana" w:hAnsi="Verdana" w:cs="Arial"/>
          <w:sz w:val="22"/>
          <w:szCs w:val="22"/>
          <w:lang w:val="es-ES"/>
        </w:rPr>
        <w:t>el objeto contratado</w:t>
      </w:r>
      <w:r w:rsidRPr="00D23BA9">
        <w:rPr>
          <w:rFonts w:ascii="Verdana" w:hAnsi="Verdana" w:cs="Arial"/>
          <w:sz w:val="22"/>
          <w:szCs w:val="22"/>
          <w:lang w:val="es-ES"/>
        </w:rPr>
        <w:t>.</w:t>
      </w:r>
    </w:p>
    <w:p w14:paraId="057204A3" w14:textId="33E66225" w:rsidR="00177554"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D23BA9">
        <w:rPr>
          <w:rFonts w:ascii="Verdana" w:hAnsi="Verdana" w:cs="Arial"/>
          <w:b/>
          <w:bCs/>
          <w:sz w:val="22"/>
          <w:szCs w:val="22"/>
          <w:lang w:val="es-ES"/>
        </w:rPr>
        <w:t xml:space="preserve">Precios Unitarios: </w:t>
      </w:r>
      <w:r w:rsidR="00F04D06" w:rsidRPr="00D23BA9">
        <w:rPr>
          <w:rFonts w:ascii="Verdana" w:hAnsi="Verdana" w:cs="Arial"/>
          <w:sz w:val="22"/>
          <w:szCs w:val="22"/>
          <w:lang w:val="es-ES"/>
        </w:rPr>
        <w:t xml:space="preserve">Modalidad </w:t>
      </w:r>
      <w:r w:rsidR="00F04D06" w:rsidRPr="00D23BA9">
        <w:rPr>
          <w:rFonts w:ascii="Verdana" w:hAnsi="Verdana" w:cs="Arial"/>
          <w:sz w:val="22"/>
          <w:szCs w:val="22"/>
          <w:lang w:val="es-CO"/>
        </w:rPr>
        <w:t xml:space="preserve">de pago </w:t>
      </w:r>
      <w:r w:rsidRPr="00D23BA9">
        <w:rPr>
          <w:rFonts w:ascii="Verdana" w:hAnsi="Verdana" w:cs="Arial"/>
          <w:sz w:val="22"/>
          <w:szCs w:val="22"/>
          <w:lang w:val="es-CO"/>
        </w:rPr>
        <w:t xml:space="preserve">por unidades o cantidades de obra </w:t>
      </w:r>
      <w:r w:rsidR="00F04D06" w:rsidRPr="00D23BA9">
        <w:rPr>
          <w:rFonts w:ascii="Verdana" w:hAnsi="Verdana" w:cs="Arial"/>
          <w:sz w:val="22"/>
          <w:szCs w:val="22"/>
          <w:lang w:val="es-CO"/>
        </w:rPr>
        <w:t xml:space="preserve">siendo </w:t>
      </w:r>
      <w:r w:rsidRPr="00D23BA9">
        <w:rPr>
          <w:rFonts w:ascii="Verdana" w:hAnsi="Verdana" w:cs="Arial"/>
          <w:sz w:val="22"/>
          <w:szCs w:val="22"/>
          <w:lang w:val="es-CO"/>
        </w:rPr>
        <w:t>el valor total</w:t>
      </w:r>
      <w:r w:rsidR="00F04D06" w:rsidRPr="00D23BA9">
        <w:rPr>
          <w:rFonts w:ascii="Verdana" w:hAnsi="Verdana" w:cs="Arial"/>
          <w:sz w:val="22"/>
          <w:szCs w:val="22"/>
          <w:lang w:val="es-CO"/>
        </w:rPr>
        <w:t xml:space="preserve"> del contrato el</w:t>
      </w:r>
      <w:r w:rsidRPr="00D23BA9">
        <w:rPr>
          <w:rFonts w:ascii="Verdana" w:hAnsi="Verdana" w:cs="Arial"/>
          <w:sz w:val="22"/>
          <w:szCs w:val="22"/>
          <w:lang w:val="es-CO"/>
        </w:rPr>
        <w:t xml:space="preserve"> correspond</w:t>
      </w:r>
      <w:r w:rsidR="00F04D06" w:rsidRPr="00D23BA9">
        <w:rPr>
          <w:rFonts w:ascii="Verdana" w:hAnsi="Verdana" w:cs="Arial"/>
          <w:sz w:val="22"/>
          <w:szCs w:val="22"/>
          <w:lang w:val="es-CO"/>
        </w:rPr>
        <w:t>iente</w:t>
      </w:r>
      <w:r w:rsidRPr="00D23BA9">
        <w:rPr>
          <w:rFonts w:ascii="Verdana" w:hAnsi="Verdana" w:cs="Arial"/>
          <w:sz w:val="22"/>
          <w:szCs w:val="22"/>
          <w:lang w:val="es-CO"/>
        </w:rPr>
        <w:t xml:space="preserve"> al resulta</w:t>
      </w:r>
      <w:r w:rsidR="00F04D06" w:rsidRPr="00D23BA9">
        <w:rPr>
          <w:rFonts w:ascii="Verdana" w:hAnsi="Verdana" w:cs="Arial"/>
          <w:sz w:val="22"/>
          <w:szCs w:val="22"/>
          <w:lang w:val="es-CO"/>
        </w:rPr>
        <w:t>do</w:t>
      </w:r>
      <w:r w:rsidRPr="00D23BA9">
        <w:rPr>
          <w:rFonts w:ascii="Verdana" w:hAnsi="Verdana" w:cs="Arial"/>
          <w:sz w:val="22"/>
          <w:szCs w:val="22"/>
          <w:lang w:val="es-CO"/>
        </w:rPr>
        <w:t xml:space="preserve"> de multiplicar las cantidades de obras </w:t>
      </w:r>
      <w:r w:rsidR="00F04D06" w:rsidRPr="00D23BA9">
        <w:rPr>
          <w:rFonts w:ascii="Verdana" w:hAnsi="Verdana" w:cs="Arial"/>
          <w:sz w:val="22"/>
          <w:szCs w:val="22"/>
          <w:lang w:val="es-CO"/>
        </w:rPr>
        <w:t xml:space="preserve">efectivamente </w:t>
      </w:r>
      <w:r w:rsidRPr="00D23BA9">
        <w:rPr>
          <w:rFonts w:ascii="Verdana" w:hAnsi="Verdana" w:cs="Arial"/>
          <w:sz w:val="22"/>
          <w:szCs w:val="22"/>
          <w:lang w:val="es-CO"/>
        </w:rPr>
        <w:t>ejecutadas por el precio de cada un</w:t>
      </w:r>
      <w:r w:rsidR="00A122D9" w:rsidRPr="00D23BA9">
        <w:rPr>
          <w:rFonts w:ascii="Verdana" w:hAnsi="Verdana" w:cs="Arial"/>
          <w:sz w:val="22"/>
          <w:szCs w:val="22"/>
          <w:lang w:val="es-CO"/>
        </w:rPr>
        <w:t>a de ellas</w:t>
      </w:r>
      <w:r w:rsidRPr="00D23BA9">
        <w:rPr>
          <w:rFonts w:ascii="Verdana" w:hAnsi="Verdana" w:cs="Arial"/>
          <w:sz w:val="22"/>
          <w:szCs w:val="22"/>
          <w:lang w:val="es-CO"/>
        </w:rPr>
        <w:t xml:space="preserve">. </w:t>
      </w:r>
    </w:p>
    <w:p w14:paraId="762CB9FD" w14:textId="74AC5690" w:rsidR="007F1693" w:rsidRPr="00D23BA9" w:rsidRDefault="00E43E17"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Presupuesto Oficial:</w:t>
      </w:r>
      <w:r w:rsidR="004A3A3B" w:rsidRPr="00D23BA9">
        <w:rPr>
          <w:rFonts w:ascii="Verdana" w:hAnsi="Verdana" w:cs="Arial"/>
          <w:b/>
          <w:bCs/>
          <w:sz w:val="22"/>
          <w:szCs w:val="22"/>
          <w:lang w:val="es-ES"/>
        </w:rPr>
        <w:t xml:space="preserve"> </w:t>
      </w:r>
      <w:r w:rsidR="00AC5674" w:rsidRPr="00D23BA9">
        <w:rPr>
          <w:rFonts w:ascii="Verdana" w:hAnsi="Verdana" w:cs="Arial"/>
          <w:sz w:val="22"/>
          <w:szCs w:val="22"/>
          <w:lang w:val="es-ES"/>
        </w:rPr>
        <w:t>Valor total que la Entidad determina como necesario para ejecutar el objeto del contrato con base en el estudio previo y el análisis del sector</w:t>
      </w:r>
      <w:r w:rsidR="00D804E0" w:rsidRPr="00D23BA9">
        <w:rPr>
          <w:rFonts w:ascii="Verdana" w:hAnsi="Verdana" w:cs="Arial"/>
          <w:sz w:val="22"/>
          <w:szCs w:val="22"/>
          <w:lang w:val="es-ES"/>
        </w:rPr>
        <w:t>.</w:t>
      </w:r>
    </w:p>
    <w:p w14:paraId="1C2EC62D" w14:textId="77777777" w:rsidR="00D705B3" w:rsidRPr="00D23BA9" w:rsidRDefault="00D705B3"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Proponente: </w:t>
      </w:r>
      <w:r w:rsidRPr="00D23BA9">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D23BA9" w:rsidRDefault="005125D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Proponente</w:t>
      </w:r>
      <w:r w:rsidR="66B984DD" w:rsidRPr="00D23BA9">
        <w:rPr>
          <w:rFonts w:ascii="Verdana" w:hAnsi="Verdana" w:cs="Arial"/>
          <w:b/>
          <w:bCs/>
          <w:sz w:val="22"/>
          <w:szCs w:val="22"/>
          <w:lang w:val="es-ES"/>
        </w:rPr>
        <w:t xml:space="preserve"> Plural: </w:t>
      </w:r>
      <w:r w:rsidR="00076EC9" w:rsidRPr="00D23BA9">
        <w:rPr>
          <w:rFonts w:ascii="Verdana" w:hAnsi="Verdana" w:cs="Arial"/>
          <w:sz w:val="22"/>
          <w:szCs w:val="22"/>
          <w:lang w:val="es-ES"/>
        </w:rPr>
        <w:t xml:space="preserve">Figura asociativa en la cual </w:t>
      </w:r>
      <w:r w:rsidR="00D37E60" w:rsidRPr="00D23BA9">
        <w:rPr>
          <w:rFonts w:ascii="Verdana" w:hAnsi="Verdana" w:cs="Arial"/>
          <w:sz w:val="22"/>
          <w:szCs w:val="22"/>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161DCE4A" w14:textId="71041B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Propuesta Parcial:  </w:t>
      </w:r>
      <w:r w:rsidRPr="00D23BA9">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Una propuesta parcial es aquella en la que no se cubre la totalidad de las consideraciones previstas por la entidad contratante en el documento base </w:t>
      </w:r>
      <w:r w:rsidRPr="00D23BA9">
        <w:rPr>
          <w:rFonts w:ascii="Verdana" w:hAnsi="Verdana" w:cs="Arial"/>
          <w:sz w:val="22"/>
          <w:szCs w:val="22"/>
          <w:lang w:val="es-ES"/>
        </w:rPr>
        <w:lastRenderedPageBreak/>
        <w:t xml:space="preserve">o pliego de condiciones y su aceptación o rechazo estará condicionada a los criterios establecidos en el Documento Base. </w:t>
      </w:r>
    </w:p>
    <w:p w14:paraId="2B069D3F" w14:textId="478E3ED9"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7DE9799F" w14:textId="777051FF" w:rsidR="00921653" w:rsidRPr="00D23BA9" w:rsidRDefault="001647A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Reembolso de Gastos: </w:t>
      </w:r>
      <w:r w:rsidR="00076EC9" w:rsidRPr="00D23BA9">
        <w:rPr>
          <w:rFonts w:ascii="Verdana" w:hAnsi="Verdana" w:cs="Arial"/>
          <w:sz w:val="22"/>
          <w:szCs w:val="22"/>
          <w:lang w:val="es-ES"/>
        </w:rPr>
        <w:t xml:space="preserve">Forma de pago en la cual </w:t>
      </w:r>
      <w:r w:rsidR="00921653" w:rsidRPr="00D23BA9">
        <w:rPr>
          <w:rFonts w:ascii="Verdana" w:hAnsi="Verdana" w:cs="Arial"/>
          <w:sz w:val="22"/>
          <w:szCs w:val="22"/>
          <w:lang w:val="es-ES"/>
        </w:rPr>
        <w:t xml:space="preserve">el </w:t>
      </w:r>
      <w:r w:rsidR="00233099" w:rsidRPr="00D23BA9">
        <w:rPr>
          <w:rFonts w:ascii="Verdana" w:hAnsi="Verdana" w:cs="Arial"/>
          <w:sz w:val="22"/>
          <w:szCs w:val="22"/>
          <w:lang w:val="es-ES"/>
        </w:rPr>
        <w:t xml:space="preserve">Contratista </w:t>
      </w:r>
      <w:r w:rsidR="00921653" w:rsidRPr="00D23BA9">
        <w:rPr>
          <w:rFonts w:ascii="Verdana" w:hAnsi="Verdana" w:cs="Arial"/>
          <w:sz w:val="22"/>
          <w:szCs w:val="22"/>
          <w:lang w:val="es-ES"/>
        </w:rPr>
        <w:t>asume los gastos de ejecución del contrato y la Entidad</w:t>
      </w:r>
      <w:r w:rsidR="00E42AD3" w:rsidRPr="00D23BA9">
        <w:rPr>
          <w:rFonts w:ascii="Verdana" w:hAnsi="Verdana" w:cs="Arial"/>
          <w:sz w:val="22"/>
          <w:szCs w:val="22"/>
          <w:lang w:val="es-ES"/>
        </w:rPr>
        <w:t xml:space="preserve"> </w:t>
      </w:r>
      <w:r w:rsidR="00921653" w:rsidRPr="00D23BA9">
        <w:rPr>
          <w:rFonts w:ascii="Verdana" w:hAnsi="Verdana" w:cs="Arial"/>
          <w:sz w:val="22"/>
          <w:szCs w:val="22"/>
          <w:lang w:val="es-ES"/>
        </w:rPr>
        <w:t>en forma periódica rembolsa dichos gastos y además reconoce a éste los honorarios que se pactan por su gestión</w:t>
      </w:r>
      <w:r w:rsidR="00921653" w:rsidRPr="00D23BA9">
        <w:rPr>
          <w:rFonts w:ascii="Verdana" w:hAnsi="Verdana" w:cs="Arial"/>
          <w:b/>
          <w:bCs/>
          <w:sz w:val="22"/>
          <w:szCs w:val="22"/>
          <w:lang w:val="es-ES"/>
        </w:rPr>
        <w:t>.</w:t>
      </w:r>
    </w:p>
    <w:p w14:paraId="08B03F12" w14:textId="727A64AC" w:rsidR="006661DA"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Selección Objetiva: </w:t>
      </w:r>
      <w:r w:rsidR="006661DA" w:rsidRPr="00D23BA9">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D23BA9" w:rsidRDefault="008C0C41"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1: </w:t>
      </w:r>
      <w:r w:rsidR="00B0410A" w:rsidRPr="00D23BA9">
        <w:rPr>
          <w:rFonts w:ascii="Verdana" w:hAnsi="Verdana" w:cs="Arial"/>
          <w:sz w:val="22"/>
          <w:szCs w:val="22"/>
          <w:lang w:val="es-ES"/>
        </w:rPr>
        <w:t>Instrumento que permite</w:t>
      </w:r>
      <w:r w:rsidRPr="00D23BA9">
        <w:rPr>
          <w:rFonts w:ascii="Verdana" w:hAnsi="Verdana" w:cs="Arial"/>
          <w:sz w:val="22"/>
          <w:szCs w:val="22"/>
          <w:lang w:val="es-ES"/>
        </w:rPr>
        <w:t xml:space="preserve"> inclu</w:t>
      </w:r>
      <w:r w:rsidR="00B0410A" w:rsidRPr="00D23BA9">
        <w:rPr>
          <w:rFonts w:ascii="Verdana" w:hAnsi="Verdana" w:cs="Arial"/>
          <w:sz w:val="22"/>
          <w:szCs w:val="22"/>
          <w:lang w:val="es-ES"/>
        </w:rPr>
        <w:t>ir</w:t>
      </w:r>
      <w:r w:rsidRPr="00D23BA9">
        <w:rPr>
          <w:rFonts w:ascii="Verdana" w:hAnsi="Verdana" w:cs="Arial"/>
          <w:sz w:val="22"/>
          <w:szCs w:val="22"/>
          <w:lang w:val="es-ES"/>
        </w:rPr>
        <w:t xml:space="preserve"> los documentos relacionados con el cumplimiento de los requisitos habilitantes, así como los </w:t>
      </w:r>
      <w:r w:rsidR="00886422" w:rsidRPr="00D23BA9">
        <w:rPr>
          <w:rFonts w:ascii="Verdana" w:hAnsi="Verdana" w:cs="Arial"/>
          <w:sz w:val="22"/>
          <w:szCs w:val="22"/>
          <w:lang w:val="es-ES"/>
        </w:rPr>
        <w:t>requisitos</w:t>
      </w:r>
      <w:r w:rsidRPr="00D23BA9">
        <w:rPr>
          <w:rFonts w:ascii="Verdana" w:hAnsi="Verdana" w:cs="Arial"/>
          <w:sz w:val="22"/>
          <w:szCs w:val="22"/>
          <w:lang w:val="es-ES"/>
        </w:rPr>
        <w:t xml:space="preserve"> y documentos </w:t>
      </w:r>
      <w:r w:rsidR="00886422" w:rsidRPr="00D23BA9">
        <w:rPr>
          <w:rFonts w:ascii="Verdana" w:hAnsi="Verdana" w:cs="Arial"/>
          <w:sz w:val="22"/>
          <w:szCs w:val="22"/>
          <w:lang w:val="es-ES"/>
        </w:rPr>
        <w:t>a</w:t>
      </w:r>
      <w:r w:rsidRPr="00D23BA9">
        <w:rPr>
          <w:rFonts w:ascii="Verdana" w:hAnsi="Verdana" w:cs="Arial"/>
          <w:sz w:val="22"/>
          <w:szCs w:val="22"/>
          <w:lang w:val="es-ES"/>
        </w:rPr>
        <w:t xml:space="preserve"> los que se les </w:t>
      </w:r>
      <w:r w:rsidR="00886422" w:rsidRPr="00D23BA9">
        <w:rPr>
          <w:rFonts w:ascii="Verdana" w:hAnsi="Verdana" w:cs="Arial"/>
          <w:sz w:val="22"/>
          <w:szCs w:val="22"/>
          <w:lang w:val="es-ES"/>
        </w:rPr>
        <w:t>asigna</w:t>
      </w:r>
      <w:r w:rsidRPr="00D23BA9">
        <w:rPr>
          <w:rFonts w:ascii="Verdana" w:hAnsi="Verdana" w:cs="Arial"/>
          <w:sz w:val="22"/>
          <w:szCs w:val="22"/>
          <w:lang w:val="es-ES"/>
        </w:rPr>
        <w:t xml:space="preserve"> puntaje </w:t>
      </w:r>
      <w:r w:rsidR="00886422" w:rsidRPr="00D23BA9">
        <w:rPr>
          <w:rFonts w:ascii="Verdana" w:hAnsi="Verdana" w:cs="Arial"/>
          <w:sz w:val="22"/>
          <w:szCs w:val="22"/>
          <w:lang w:val="es-ES"/>
        </w:rPr>
        <w:t>que son</w:t>
      </w:r>
      <w:r w:rsidRPr="00D23BA9">
        <w:rPr>
          <w:rFonts w:ascii="Verdana" w:hAnsi="Verdana" w:cs="Arial"/>
          <w:sz w:val="22"/>
          <w:szCs w:val="22"/>
          <w:lang w:val="es-ES"/>
        </w:rPr>
        <w:t xml:space="preserve"> diferentes a la oferta económica</w:t>
      </w:r>
      <w:r w:rsidR="00223624" w:rsidRPr="00D23BA9">
        <w:rPr>
          <w:rFonts w:ascii="Verdana" w:hAnsi="Verdana" w:cs="Arial"/>
          <w:sz w:val="22"/>
          <w:szCs w:val="22"/>
          <w:lang w:val="es-ES"/>
        </w:rPr>
        <w:t>.</w:t>
      </w:r>
      <w:r w:rsidR="00CE6B2E" w:rsidRPr="00D23BA9">
        <w:rPr>
          <w:rFonts w:ascii="Verdana" w:hAnsi="Verdana" w:cs="Arial"/>
          <w:sz w:val="22"/>
          <w:szCs w:val="22"/>
          <w:lang w:val="es-ES"/>
        </w:rPr>
        <w:t xml:space="preserve"> </w:t>
      </w:r>
    </w:p>
    <w:p w14:paraId="7C1AAD49" w14:textId="298ABD14" w:rsidR="00CE6B2E" w:rsidRPr="00D23BA9" w:rsidRDefault="00CE6B2E"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w:t>
      </w:r>
      <w:r w:rsidR="00CC74CF" w:rsidRPr="00D23BA9">
        <w:rPr>
          <w:rFonts w:ascii="Verdana" w:hAnsi="Verdana" w:cs="Arial"/>
          <w:b/>
          <w:bCs/>
          <w:sz w:val="22"/>
          <w:szCs w:val="22"/>
          <w:lang w:val="es-ES"/>
        </w:rPr>
        <w:t xml:space="preserve">2: </w:t>
      </w:r>
      <w:r w:rsidR="00B0410A" w:rsidRPr="00D23BA9">
        <w:rPr>
          <w:rFonts w:ascii="Verdana" w:hAnsi="Verdana" w:cs="Arial"/>
          <w:sz w:val="22"/>
          <w:szCs w:val="22"/>
          <w:lang w:val="es-ES"/>
        </w:rPr>
        <w:t xml:space="preserve">Instrumento que permite incluir la </w:t>
      </w:r>
      <w:r w:rsidR="00CC74CF" w:rsidRPr="00D23BA9">
        <w:rPr>
          <w:rFonts w:ascii="Verdana" w:hAnsi="Verdana" w:cs="Arial"/>
          <w:sz w:val="22"/>
          <w:szCs w:val="22"/>
          <w:lang w:val="es-ES"/>
        </w:rPr>
        <w:t>oferta económica.</w:t>
      </w:r>
    </w:p>
    <w:p w14:paraId="52589278" w14:textId="45964DDA" w:rsidR="00A62E84" w:rsidRPr="00D23BA9" w:rsidRDefault="00A62E8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Subcontratista: </w:t>
      </w:r>
      <w:r w:rsidRPr="00D23BA9">
        <w:rPr>
          <w:rFonts w:ascii="Verdana" w:hAnsi="Verdana" w:cs="Arial"/>
          <w:sz w:val="22"/>
          <w:szCs w:val="22"/>
          <w:lang w:val="es-ES"/>
        </w:rPr>
        <w:t>Persona natural</w:t>
      </w:r>
      <w:r w:rsidR="00C348E8" w:rsidRPr="00D23BA9">
        <w:rPr>
          <w:rFonts w:ascii="Verdana" w:hAnsi="Verdana" w:cs="Arial"/>
          <w:sz w:val="22"/>
          <w:szCs w:val="22"/>
          <w:lang w:val="es-ES"/>
        </w:rPr>
        <w:t>,</w:t>
      </w:r>
      <w:r w:rsidRPr="00D23BA9">
        <w:rPr>
          <w:rFonts w:ascii="Verdana" w:hAnsi="Verdana" w:cs="Arial"/>
          <w:sz w:val="22"/>
          <w:szCs w:val="22"/>
          <w:lang w:val="es-ES"/>
        </w:rPr>
        <w:t xml:space="preserve"> jurídica</w:t>
      </w:r>
      <w:r w:rsidR="00C348E8" w:rsidRPr="00D23BA9">
        <w:rPr>
          <w:rFonts w:ascii="Verdana" w:hAnsi="Verdana" w:cs="Arial"/>
          <w:sz w:val="22"/>
          <w:szCs w:val="22"/>
          <w:lang w:val="es-ES"/>
        </w:rPr>
        <w:t xml:space="preserve"> o figura asociativa</w:t>
      </w:r>
      <w:r w:rsidRPr="00D23BA9">
        <w:rPr>
          <w:rFonts w:ascii="Verdana" w:hAnsi="Verdana" w:cs="Arial"/>
          <w:sz w:val="22"/>
          <w:szCs w:val="22"/>
          <w:lang w:val="es-ES"/>
        </w:rPr>
        <w:t xml:space="preserve"> que contrata el </w:t>
      </w:r>
      <w:r w:rsidR="007542BA" w:rsidRPr="00D23BA9">
        <w:rPr>
          <w:rFonts w:ascii="Verdana" w:hAnsi="Verdana" w:cs="Arial"/>
          <w:sz w:val="22"/>
          <w:szCs w:val="22"/>
          <w:lang w:val="es-ES"/>
        </w:rPr>
        <w:t xml:space="preserve">Contratista </w:t>
      </w:r>
      <w:r w:rsidRPr="00D23BA9">
        <w:rPr>
          <w:rFonts w:ascii="Verdana" w:hAnsi="Verdana" w:cs="Arial"/>
          <w:sz w:val="22"/>
          <w:szCs w:val="22"/>
          <w:lang w:val="es-ES"/>
        </w:rPr>
        <w:t xml:space="preserve">principal para ejecutar una actividad previamente contratada por una Entidad u otra persona </w:t>
      </w:r>
      <w:r w:rsidR="5DFE4CA2" w:rsidRPr="00D23BA9">
        <w:rPr>
          <w:rFonts w:ascii="Verdana" w:hAnsi="Verdana" w:cs="Arial"/>
          <w:sz w:val="22"/>
          <w:szCs w:val="22"/>
          <w:lang w:val="es-ES"/>
        </w:rPr>
        <w:t>n</w:t>
      </w:r>
      <w:r w:rsidRPr="00D23BA9">
        <w:rPr>
          <w:rFonts w:ascii="Verdana" w:hAnsi="Verdana" w:cs="Arial"/>
          <w:sz w:val="22"/>
          <w:szCs w:val="22"/>
          <w:lang w:val="es-ES"/>
        </w:rPr>
        <w:t>atural o jurídica.</w:t>
      </w:r>
    </w:p>
    <w:p w14:paraId="2676B1D2" w14:textId="3A54F2E1"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Sucursal: </w:t>
      </w:r>
      <w:r w:rsidR="00A13EE1" w:rsidRPr="00D23BA9">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D23BA9">
        <w:rPr>
          <w:rFonts w:ascii="Verdana" w:hAnsi="Verdana" w:cs="Arial"/>
          <w:sz w:val="22"/>
          <w:szCs w:val="22"/>
          <w:lang w:val="es-ES"/>
        </w:rPr>
        <w:t>.</w:t>
      </w:r>
    </w:p>
    <w:p w14:paraId="32909923" w14:textId="04FC1E64"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bookmarkStart w:id="1" w:name="_Hlk511321952"/>
      <w:r w:rsidRPr="00D23BA9">
        <w:rPr>
          <w:rFonts w:ascii="Verdana" w:hAnsi="Verdana" w:cs="Arial"/>
          <w:b/>
          <w:bCs/>
          <w:sz w:val="22"/>
          <w:szCs w:val="22"/>
          <w:lang w:val="es-ES"/>
        </w:rPr>
        <w:t xml:space="preserve">Trato Nacional: </w:t>
      </w:r>
      <w:r w:rsidR="00894F0B" w:rsidRPr="00D23BA9">
        <w:rPr>
          <w:rFonts w:ascii="Verdana" w:hAnsi="Verdana" w:cs="Arial"/>
          <w:sz w:val="22"/>
          <w:szCs w:val="22"/>
          <w:lang w:val="es-ES"/>
        </w:rPr>
        <w:t>Principio según el cual un Estado concede a los nacionales de otro Estado el mismo trato que otorga a sus nacionales</w:t>
      </w:r>
      <w:r w:rsidRPr="00D23BA9">
        <w:rPr>
          <w:rFonts w:ascii="Verdana" w:hAnsi="Verdana" w:cs="Arial"/>
          <w:sz w:val="22"/>
          <w:szCs w:val="22"/>
          <w:lang w:val="es-ES"/>
        </w:rPr>
        <w:t>.</w:t>
      </w:r>
      <w:r w:rsidRPr="00D23BA9">
        <w:rPr>
          <w:rFonts w:ascii="Verdana" w:hAnsi="Verdana" w:cs="Arial"/>
          <w:b/>
          <w:bCs/>
          <w:sz w:val="22"/>
          <w:szCs w:val="22"/>
          <w:lang w:val="es-ES"/>
        </w:rPr>
        <w:t xml:space="preserve"> </w:t>
      </w:r>
    </w:p>
    <w:bookmarkEnd w:id="1"/>
    <w:p w14:paraId="704F9101" w14:textId="046261AB"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Unión Temporal: </w:t>
      </w:r>
      <w:r w:rsidR="001D675C" w:rsidRPr="00D23BA9">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lastRenderedPageBreak/>
        <w:t xml:space="preserve">Utilidad Operacional: </w:t>
      </w:r>
      <w:r w:rsidR="00281E94" w:rsidRPr="00D23BA9">
        <w:rPr>
          <w:rFonts w:ascii="Verdana" w:hAnsi="Verdana" w:cs="Arial"/>
          <w:sz w:val="22"/>
          <w:szCs w:val="22"/>
          <w:lang w:val="es-ES"/>
        </w:rPr>
        <w:t>I</w:t>
      </w:r>
      <w:r w:rsidRPr="00D23BA9">
        <w:rPr>
          <w:rFonts w:ascii="Verdana" w:hAnsi="Verdana" w:cs="Arial"/>
          <w:sz w:val="22"/>
          <w:szCs w:val="22"/>
          <w:lang w:val="es-ES"/>
        </w:rPr>
        <w:t xml:space="preserve">ngresos, costos y gastos operacionales relacionados directamente con el objeto social </w:t>
      </w:r>
      <w:r w:rsidR="00A807BA" w:rsidRPr="00D23BA9">
        <w:rPr>
          <w:rFonts w:ascii="Verdana" w:hAnsi="Verdana" w:cs="Arial"/>
          <w:sz w:val="22"/>
          <w:szCs w:val="22"/>
          <w:lang w:val="es-ES"/>
        </w:rPr>
        <w:t>de la persona</w:t>
      </w:r>
      <w:r w:rsidR="001B300D" w:rsidRPr="00D23BA9">
        <w:rPr>
          <w:rFonts w:ascii="Verdana" w:hAnsi="Verdana" w:cs="Arial"/>
          <w:sz w:val="22"/>
          <w:szCs w:val="22"/>
          <w:lang w:val="es-ES"/>
        </w:rPr>
        <w:t xml:space="preserve"> jurídica o</w:t>
      </w:r>
      <w:r w:rsidR="00A807BA" w:rsidRPr="00D23BA9">
        <w:rPr>
          <w:rFonts w:ascii="Verdana" w:hAnsi="Verdana" w:cs="Arial"/>
          <w:sz w:val="22"/>
          <w:szCs w:val="22"/>
          <w:lang w:val="es-ES"/>
        </w:rPr>
        <w:t xml:space="preserve"> natural</w:t>
      </w:r>
      <w:r w:rsidRPr="00D23BA9">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D23BA9">
        <w:rPr>
          <w:rFonts w:ascii="Verdana" w:hAnsi="Verdana" w:cs="Arial"/>
          <w:sz w:val="22"/>
          <w:szCs w:val="22"/>
          <w:lang w:val="es-ES"/>
        </w:rPr>
        <w:t xml:space="preserve">, </w:t>
      </w:r>
      <w:r w:rsidRPr="00D23BA9">
        <w:rPr>
          <w:rFonts w:ascii="Verdana" w:hAnsi="Verdana" w:cs="Arial"/>
          <w:sz w:val="22"/>
          <w:szCs w:val="22"/>
          <w:lang w:val="es-ES"/>
        </w:rPr>
        <w:t>ingresos que por lo general son ocasionales o que son accesorios a la actividad principal.</w:t>
      </w:r>
    </w:p>
    <w:p w14:paraId="7BAC0F18" w14:textId="1682FC33"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Vigencia Fiscal: </w:t>
      </w:r>
      <w:r w:rsidR="006B022D" w:rsidRPr="00D23BA9">
        <w:rPr>
          <w:rFonts w:ascii="Verdana" w:hAnsi="Verdana" w:cs="Arial"/>
          <w:sz w:val="22"/>
          <w:szCs w:val="22"/>
          <w:lang w:val="es-ES"/>
        </w:rPr>
        <w:t>Período que comprende desde el 1 de enero hasta el 31 de diciembre de cada año.</w:t>
      </w:r>
    </w:p>
    <w:p w14:paraId="6A871711" w14:textId="5B8CDE4F" w:rsidR="006767E0" w:rsidRPr="00D23BA9" w:rsidRDefault="006767E0" w:rsidP="20C4BE4D">
      <w:pPr>
        <w:rPr>
          <w:rFonts w:ascii="Verdana" w:hAnsi="Verdana"/>
          <w:sz w:val="28"/>
          <w:szCs w:val="28"/>
          <w:lang w:val="es-ES" w:eastAsia="es-ES"/>
        </w:rPr>
      </w:pPr>
    </w:p>
    <w:p w14:paraId="4639758F" w14:textId="255FC844" w:rsidR="006767E0" w:rsidRPr="00D23BA9" w:rsidRDefault="006767E0" w:rsidP="20C4BE4D">
      <w:pPr>
        <w:rPr>
          <w:rFonts w:ascii="Verdana" w:hAnsi="Verdana"/>
          <w:sz w:val="28"/>
          <w:szCs w:val="28"/>
          <w:lang w:val="es-ES" w:eastAsia="es-ES"/>
        </w:rPr>
      </w:pPr>
    </w:p>
    <w:p w14:paraId="66929FF5" w14:textId="220F703E" w:rsidR="006767E0" w:rsidRPr="00D23BA9" w:rsidRDefault="006767E0" w:rsidP="20C4BE4D">
      <w:pPr>
        <w:rPr>
          <w:rFonts w:ascii="Verdana" w:hAnsi="Verdana"/>
          <w:sz w:val="28"/>
          <w:szCs w:val="28"/>
          <w:lang w:val="es-ES" w:eastAsia="es-ES"/>
        </w:rPr>
      </w:pPr>
    </w:p>
    <w:p w14:paraId="4551C620" w14:textId="6D2A9E07" w:rsidR="006767E0" w:rsidRPr="00D23BA9" w:rsidRDefault="006767E0" w:rsidP="20C4BE4D">
      <w:pPr>
        <w:rPr>
          <w:rFonts w:ascii="Verdana" w:hAnsi="Verdana"/>
          <w:sz w:val="28"/>
          <w:szCs w:val="28"/>
          <w:lang w:val="es-ES" w:eastAsia="es-ES"/>
        </w:rPr>
      </w:pPr>
    </w:p>
    <w:p w14:paraId="16FD5BAC" w14:textId="10B282F8" w:rsidR="006767E0" w:rsidRPr="00D23BA9" w:rsidRDefault="006767E0" w:rsidP="20C4BE4D">
      <w:pPr>
        <w:rPr>
          <w:rFonts w:ascii="Verdana" w:hAnsi="Verdana"/>
          <w:sz w:val="28"/>
          <w:szCs w:val="28"/>
          <w:lang w:val="es-ES" w:eastAsia="es-ES"/>
        </w:rPr>
      </w:pPr>
    </w:p>
    <w:p w14:paraId="2B572163" w14:textId="48A89CC5" w:rsidR="006767E0" w:rsidRPr="00D23BA9" w:rsidRDefault="006767E0" w:rsidP="20C4BE4D">
      <w:pPr>
        <w:rPr>
          <w:rFonts w:ascii="Verdana" w:hAnsi="Verdana"/>
          <w:sz w:val="28"/>
          <w:szCs w:val="28"/>
          <w:lang w:val="es-ES" w:eastAsia="es-ES"/>
        </w:rPr>
      </w:pPr>
    </w:p>
    <w:p w14:paraId="07930830" w14:textId="2EADCC04" w:rsidR="006767E0" w:rsidRPr="00D23BA9" w:rsidRDefault="006767E0" w:rsidP="20C4BE4D">
      <w:pPr>
        <w:rPr>
          <w:rFonts w:ascii="Verdana" w:hAnsi="Verdana"/>
          <w:sz w:val="28"/>
          <w:szCs w:val="28"/>
          <w:lang w:val="es-ES" w:eastAsia="es-ES"/>
        </w:rPr>
      </w:pPr>
    </w:p>
    <w:p w14:paraId="5C78803B" w14:textId="15DC3BEA" w:rsidR="006767E0" w:rsidRPr="00D23BA9" w:rsidRDefault="006767E0" w:rsidP="20C4BE4D">
      <w:pPr>
        <w:rPr>
          <w:rFonts w:ascii="Verdana" w:hAnsi="Verdana"/>
          <w:sz w:val="28"/>
          <w:szCs w:val="28"/>
          <w:lang w:val="es-ES" w:eastAsia="es-ES"/>
        </w:rPr>
      </w:pPr>
    </w:p>
    <w:p w14:paraId="3CF349BD" w14:textId="5C60A74F" w:rsidR="006767E0" w:rsidRPr="00D23BA9" w:rsidRDefault="006767E0" w:rsidP="20C4BE4D">
      <w:pPr>
        <w:rPr>
          <w:rFonts w:ascii="Verdana" w:hAnsi="Verdana"/>
          <w:sz w:val="28"/>
          <w:szCs w:val="28"/>
          <w:lang w:val="es-ES" w:eastAsia="es-ES"/>
        </w:rPr>
      </w:pPr>
    </w:p>
    <w:p w14:paraId="02FF5EC4" w14:textId="19E3293F" w:rsidR="006767E0" w:rsidRPr="00D23BA9" w:rsidRDefault="006767E0" w:rsidP="20C4BE4D">
      <w:pPr>
        <w:rPr>
          <w:rFonts w:ascii="Verdana" w:hAnsi="Verdana"/>
          <w:sz w:val="28"/>
          <w:szCs w:val="28"/>
          <w:lang w:val="es-ES" w:eastAsia="es-ES"/>
        </w:rPr>
      </w:pPr>
    </w:p>
    <w:p w14:paraId="3AB21787" w14:textId="5D3D6504" w:rsidR="006767E0" w:rsidRPr="00D23BA9" w:rsidRDefault="006767E0" w:rsidP="20C4BE4D">
      <w:pPr>
        <w:rPr>
          <w:rFonts w:ascii="Verdana" w:hAnsi="Verdana"/>
          <w:sz w:val="28"/>
          <w:szCs w:val="28"/>
          <w:lang w:val="es-ES" w:eastAsia="es-ES"/>
        </w:rPr>
      </w:pPr>
    </w:p>
    <w:p w14:paraId="06286212" w14:textId="79AFE3B3" w:rsidR="00981021" w:rsidRPr="00D23BA9" w:rsidRDefault="00981021" w:rsidP="00981021">
      <w:pPr>
        <w:rPr>
          <w:rFonts w:ascii="Verdana" w:hAnsi="Verdana"/>
          <w:sz w:val="28"/>
          <w:szCs w:val="28"/>
          <w:lang w:val="es-ES" w:eastAsia="es-ES"/>
        </w:rPr>
      </w:pPr>
    </w:p>
    <w:p w14:paraId="603E75C4" w14:textId="77777777" w:rsidR="00EA2BE9" w:rsidRPr="00D23BA9" w:rsidRDefault="00EA2BE9"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39DB03EE" w14:textId="2323EE80"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lastRenderedPageBreak/>
        <w:t xml:space="preserve">GLOSARIO </w:t>
      </w:r>
      <w:r w:rsidR="00B907B0" w:rsidRPr="00D23BA9">
        <w:rPr>
          <w:rFonts w:ascii="Verdana" w:hAnsi="Verdana" w:cs="Arial"/>
          <w:b/>
          <w:lang w:val="es-ES"/>
        </w:rPr>
        <w:t>TÉCNICO</w:t>
      </w:r>
      <w:r w:rsidR="00EA2BE9" w:rsidRPr="00D23BA9">
        <w:rPr>
          <w:rFonts w:ascii="Verdana" w:hAnsi="Verdana" w:cs="Arial"/>
          <w:b/>
          <w:lang w:val="es-ES"/>
        </w:rPr>
        <w:t xml:space="preserve"> GENERAL DEL SECTOR SOCIAL</w:t>
      </w:r>
    </w:p>
    <w:p w14:paraId="569BC003" w14:textId="77777777" w:rsidR="00BB1C8A" w:rsidRPr="00D23BA9" w:rsidRDefault="00BB1C8A" w:rsidP="00BB1C8A">
      <w:pPr>
        <w:pStyle w:val="Prrafodelista"/>
        <w:spacing w:after="240"/>
        <w:ind w:left="360"/>
        <w:jc w:val="both"/>
        <w:rPr>
          <w:rFonts w:ascii="Verdana" w:eastAsia="Arial" w:hAnsi="Verdana" w:cs="Arial"/>
          <w:sz w:val="22"/>
          <w:szCs w:val="22"/>
          <w:lang w:val="es-ES"/>
        </w:rPr>
      </w:pPr>
    </w:p>
    <w:p w14:paraId="0C251ED4" w14:textId="58A58CC6" w:rsidR="004F5668"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Acabados: </w:t>
      </w:r>
      <w:r w:rsidRPr="00D23BA9">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D23BA9" w:rsidRDefault="004F5668" w:rsidP="38CD39DD">
      <w:pPr>
        <w:pStyle w:val="Prrafodelista"/>
        <w:spacing w:after="240"/>
        <w:ind w:left="709" w:hanging="709"/>
        <w:jc w:val="both"/>
        <w:rPr>
          <w:rFonts w:ascii="Verdana" w:eastAsia="Arial" w:hAnsi="Verdana" w:cs="Arial"/>
          <w:sz w:val="22"/>
          <w:szCs w:val="22"/>
          <w:lang w:val="es-ES"/>
        </w:rPr>
      </w:pPr>
    </w:p>
    <w:p w14:paraId="384A4663" w14:textId="37D803A1" w:rsidR="004F5668" w:rsidRPr="00D23BA9" w:rsidRDefault="000254C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Accesibilidad:</w:t>
      </w:r>
      <w:r w:rsidRPr="00D23BA9">
        <w:rPr>
          <w:rFonts w:ascii="Verdana" w:eastAsia="Arial" w:hAnsi="Verdana" w:cs="Arial"/>
          <w:sz w:val="22"/>
          <w:szCs w:val="22"/>
          <w:lang w:val="es-ES"/>
        </w:rPr>
        <w:t xml:space="preserve"> </w:t>
      </w:r>
      <w:r w:rsidR="00045C4E" w:rsidRPr="00D23BA9">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66F46ADA" w14:textId="053BCC4C" w:rsidR="007072E4" w:rsidRPr="00D23BA9" w:rsidRDefault="007072E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Actualización Sísmica: </w:t>
      </w:r>
      <w:r w:rsidR="00B75D92" w:rsidRPr="00D23BA9">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D23BA9">
        <w:rPr>
          <w:rFonts w:ascii="Verdana" w:eastAsia="Arial" w:hAnsi="Verdana" w:cs="Arial"/>
          <w:b/>
          <w:bCs/>
          <w:sz w:val="22"/>
          <w:szCs w:val="22"/>
          <w:lang w:val="es-ES"/>
        </w:rPr>
        <w:t>.</w:t>
      </w:r>
    </w:p>
    <w:p w14:paraId="61A5E71A"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20BCC172" w14:textId="50D049A4" w:rsidR="003E6D88" w:rsidRPr="00D23BA9" w:rsidRDefault="003E6D8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Administración del espacio público: </w:t>
      </w:r>
      <w:r w:rsidRPr="00D23BA9">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D23BA9">
        <w:rPr>
          <w:rFonts w:ascii="Verdana" w:eastAsia="Arial" w:hAnsi="Verdana" w:cs="Arial"/>
          <w:b/>
          <w:bCs/>
          <w:sz w:val="22"/>
          <w:szCs w:val="22"/>
          <w:lang w:val="es-ES"/>
        </w:rPr>
        <w:t xml:space="preserve"> </w:t>
      </w:r>
    </w:p>
    <w:p w14:paraId="710E58AF"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5E1AFA4A" w14:textId="0FE58A4D"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Adecuación: </w:t>
      </w:r>
      <w:r w:rsidRPr="00D23BA9">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68BEE423" w14:textId="22D1DC3A"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Altura de la Edificación en la Colindancia: </w:t>
      </w:r>
      <w:r w:rsidRPr="00D23BA9">
        <w:rPr>
          <w:rFonts w:ascii="Verdana" w:eastAsia="Arial" w:hAnsi="Verdana" w:cs="Arial"/>
          <w:sz w:val="22"/>
          <w:szCs w:val="22"/>
          <w:lang w:val="es-ES"/>
        </w:rPr>
        <w:t>Suma de las alturas de pisos en la colindancia</w:t>
      </w:r>
      <w:r w:rsidRPr="00D23BA9">
        <w:rPr>
          <w:rFonts w:ascii="Verdana" w:eastAsia="Arial" w:hAnsi="Verdana" w:cs="Arial"/>
          <w:b/>
          <w:bCs/>
          <w:sz w:val="22"/>
          <w:szCs w:val="22"/>
          <w:lang w:val="es-ES"/>
        </w:rPr>
        <w:t>.</w:t>
      </w:r>
    </w:p>
    <w:p w14:paraId="7E4303A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C9CD23F" w14:textId="79FA1566" w:rsidR="00B75D92"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Ambiente: </w:t>
      </w:r>
      <w:r w:rsidRPr="00D23BA9">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D23BA9" w:rsidRDefault="00B75D92" w:rsidP="002F79D1">
      <w:pPr>
        <w:pStyle w:val="Prrafodelista"/>
        <w:spacing w:after="240"/>
        <w:ind w:left="709" w:hanging="709"/>
        <w:jc w:val="both"/>
        <w:rPr>
          <w:rFonts w:ascii="Verdana" w:eastAsia="Arial" w:hAnsi="Verdana" w:cs="Arial"/>
          <w:sz w:val="22"/>
          <w:szCs w:val="22"/>
          <w:lang w:val="es-ES"/>
        </w:rPr>
      </w:pPr>
    </w:p>
    <w:p w14:paraId="3998B184" w14:textId="36FBA3C0"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Amenaza de Ruina: </w:t>
      </w:r>
      <w:r w:rsidRPr="00D23BA9">
        <w:rPr>
          <w:rFonts w:ascii="Verdana" w:eastAsia="Arial" w:hAnsi="Verdana" w:cs="Arial"/>
          <w:sz w:val="22"/>
          <w:szCs w:val="22"/>
          <w:lang w:val="es-ES"/>
        </w:rPr>
        <w:t>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D23BA9">
        <w:rPr>
          <w:rFonts w:ascii="Verdana" w:eastAsia="Arial" w:hAnsi="Verdana" w:cs="Arial"/>
          <w:b/>
          <w:bCs/>
          <w:sz w:val="22"/>
          <w:szCs w:val="22"/>
          <w:lang w:val="es-ES"/>
        </w:rPr>
        <w:t xml:space="preserve">  </w:t>
      </w:r>
    </w:p>
    <w:p w14:paraId="31DEEF5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8AB21FC" w14:textId="0A13EDDB" w:rsidR="00EF2ED0" w:rsidRPr="00D23BA9" w:rsidRDefault="00EF2ED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Afirmado: </w:t>
      </w:r>
      <w:r w:rsidRPr="00D23BA9">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D23BA9">
        <w:rPr>
          <w:rFonts w:ascii="Verdana" w:eastAsia="Arial" w:hAnsi="Verdana" w:cs="Arial"/>
          <w:b/>
          <w:bCs/>
          <w:sz w:val="22"/>
          <w:szCs w:val="22"/>
          <w:lang w:val="es-ES"/>
        </w:rPr>
        <w:t xml:space="preserve"> </w:t>
      </w:r>
    </w:p>
    <w:p w14:paraId="62410D1E" w14:textId="77777777" w:rsidR="00985B1A" w:rsidRPr="00D23BA9" w:rsidRDefault="00985B1A" w:rsidP="002F79D1">
      <w:pPr>
        <w:pStyle w:val="Prrafodelista"/>
        <w:spacing w:after="240"/>
        <w:ind w:left="709" w:hanging="709"/>
        <w:jc w:val="both"/>
        <w:rPr>
          <w:rFonts w:ascii="Verdana" w:eastAsia="Arial" w:hAnsi="Verdana" w:cs="Arial"/>
          <w:b/>
          <w:bCs/>
          <w:sz w:val="22"/>
          <w:szCs w:val="22"/>
          <w:lang w:val="es-ES"/>
        </w:rPr>
      </w:pPr>
    </w:p>
    <w:p w14:paraId="144FDF90" w14:textId="7B3F9D1C"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Agrupaciones de equipamientos: </w:t>
      </w:r>
      <w:r w:rsidRPr="00D23BA9">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D23BA9">
        <w:rPr>
          <w:rFonts w:ascii="Verdana" w:eastAsia="Arial" w:hAnsi="Verdana" w:cs="Arial"/>
          <w:b/>
          <w:bCs/>
          <w:sz w:val="22"/>
          <w:szCs w:val="22"/>
          <w:lang w:val="es-ES"/>
        </w:rPr>
        <w:t xml:space="preserve"> </w:t>
      </w:r>
    </w:p>
    <w:p w14:paraId="658684E5"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0BC779EA" w14:textId="15908D39"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Alameda: </w:t>
      </w:r>
      <w:r w:rsidRPr="00D23BA9">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14AF1DAA" w14:textId="7957E661" w:rsidR="00C47104" w:rsidRPr="00D23BA9" w:rsidRDefault="590DEF5C"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Aligerado: </w:t>
      </w:r>
      <w:r w:rsidRPr="00D23BA9">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0CE00D69" w14:textId="096072E8" w:rsidR="00C47104" w:rsidRPr="00D23BA9" w:rsidRDefault="16FC73F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Ampliación: </w:t>
      </w:r>
      <w:r w:rsidRPr="00D23BA9">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76D4160F" w14:textId="7F8B2A90" w:rsidR="02AD2C8F" w:rsidRPr="00D23BA9" w:rsidRDefault="02AD2C8F" w:rsidP="6140AB36">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de Primer Respondiente: </w:t>
      </w:r>
      <w:r w:rsidRPr="00D23BA9">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5B737295" w14:textId="7F05F4D5" w:rsidR="003D7D0E" w:rsidRPr="00D23BA9" w:rsidRDefault="729D767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Andén o Acera: </w:t>
      </w:r>
      <w:r w:rsidRPr="00D23BA9">
        <w:rPr>
          <w:rFonts w:ascii="Verdana" w:eastAsia="Arial" w:hAnsi="Verdana" w:cs="Arial"/>
          <w:sz w:val="22"/>
          <w:szCs w:val="22"/>
          <w:lang w:val="es-ES"/>
        </w:rPr>
        <w:t>Franjas de espacio público construido</w:t>
      </w:r>
      <w:r w:rsidR="36D523BF"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paralelas a las calzadas vehiculares de las vías públicas, destinadas al tránsito de peatones, personas con movilidad reducida y en algunos casos de ciclo</w:t>
      </w:r>
      <w:r w:rsidR="4D2FE794"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us</w:t>
      </w:r>
      <w:r w:rsidR="7591F6BF" w:rsidRPr="00D23BA9">
        <w:rPr>
          <w:rFonts w:ascii="Verdana" w:eastAsia="Arial" w:hAnsi="Verdana" w:cs="Arial"/>
          <w:sz w:val="22"/>
          <w:szCs w:val="22"/>
          <w:lang w:val="es-ES"/>
        </w:rPr>
        <w:t>u</w:t>
      </w:r>
      <w:r w:rsidRPr="00D23BA9">
        <w:rPr>
          <w:rFonts w:ascii="Verdana" w:eastAsia="Arial" w:hAnsi="Verdana" w:cs="Arial"/>
          <w:sz w:val="22"/>
          <w:szCs w:val="22"/>
          <w:lang w:val="es-ES"/>
        </w:rPr>
        <w:t>arios.</w:t>
      </w:r>
    </w:p>
    <w:p w14:paraId="483362B8" w14:textId="77777777" w:rsidR="003D7D0E" w:rsidRPr="00D23BA9" w:rsidRDefault="003D7D0E" w:rsidP="002F79D1">
      <w:pPr>
        <w:pStyle w:val="Prrafodelista"/>
        <w:spacing w:after="240"/>
        <w:ind w:left="709" w:hanging="709"/>
        <w:jc w:val="both"/>
        <w:rPr>
          <w:rFonts w:ascii="Verdana" w:eastAsia="Arial" w:hAnsi="Verdana" w:cs="Arial"/>
          <w:b/>
          <w:bCs/>
          <w:sz w:val="22"/>
          <w:szCs w:val="22"/>
          <w:lang w:val="es-ES"/>
        </w:rPr>
      </w:pPr>
    </w:p>
    <w:p w14:paraId="365DCD0F" w14:textId="25A39B8F" w:rsidR="004A10B1" w:rsidRPr="00D23BA9" w:rsidRDefault="5B3ACB3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con condición de amenaza: </w:t>
      </w:r>
      <w:r w:rsidRPr="00D23BA9">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w:t>
      </w:r>
      <w:proofErr w:type="spellStart"/>
      <w:r w:rsidRPr="00D23BA9">
        <w:rPr>
          <w:rFonts w:ascii="Verdana" w:eastAsia="Arial" w:hAnsi="Verdana" w:cs="Arial"/>
          <w:sz w:val="22"/>
          <w:szCs w:val="22"/>
          <w:lang w:val="es-ES"/>
        </w:rPr>
        <w:t>DPre</w:t>
      </w:r>
      <w:proofErr w:type="spellEnd"/>
      <w:r w:rsidRPr="00D23BA9">
        <w:rPr>
          <w:rFonts w:ascii="Verdana" w:eastAsia="Arial" w:hAnsi="Verdana" w:cs="Arial"/>
          <w:sz w:val="22"/>
          <w:szCs w:val="22"/>
          <w:lang w:val="es-ES"/>
        </w:rPr>
        <w:t>. 1807/2014)</w:t>
      </w:r>
    </w:p>
    <w:p w14:paraId="27B2C977" w14:textId="77777777" w:rsidR="00BB1C8A" w:rsidRPr="00D23BA9" w:rsidRDefault="00BB1C8A" w:rsidP="002F79D1">
      <w:pPr>
        <w:pStyle w:val="Prrafodelista"/>
        <w:ind w:left="709" w:hanging="709"/>
        <w:rPr>
          <w:rFonts w:ascii="Verdana" w:eastAsia="Arial" w:hAnsi="Verdana" w:cs="Arial"/>
          <w:b/>
          <w:bCs/>
          <w:sz w:val="22"/>
          <w:szCs w:val="22"/>
          <w:lang w:val="es-ES"/>
        </w:rPr>
      </w:pPr>
    </w:p>
    <w:p w14:paraId="2760609F" w14:textId="1F2BC8D4" w:rsidR="004A10B1" w:rsidRPr="00D23BA9" w:rsidRDefault="2FB94D9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Área Clasificada</w:t>
      </w:r>
      <w:r w:rsidRPr="00D23BA9">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669D873D" w14:textId="59C1CAFB"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construida: </w:t>
      </w:r>
      <w:r w:rsidRPr="00D23BA9">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D23BA9">
        <w:rPr>
          <w:rFonts w:ascii="Verdana" w:eastAsia="Arial" w:hAnsi="Verdana" w:cs="Arial"/>
          <w:b/>
          <w:bCs/>
          <w:sz w:val="22"/>
          <w:szCs w:val="22"/>
          <w:lang w:val="es-ES"/>
        </w:rPr>
        <w:t xml:space="preserve">   </w:t>
      </w:r>
    </w:p>
    <w:p w14:paraId="68755764"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2714B1C" w14:textId="08DB8476"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Libre: </w:t>
      </w:r>
      <w:r w:rsidRPr="00D23BA9">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31A88AA4" w14:textId="72928A2F"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con condición de riesgo: </w:t>
      </w:r>
      <w:r w:rsidRPr="00D23BA9">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5EC79D47" w14:textId="33EF3D0F" w:rsidR="00853434" w:rsidRPr="00D23BA9" w:rsidRDefault="3A42638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de Actividad: </w:t>
      </w:r>
      <w:r w:rsidRPr="00D23BA9">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D23BA9">
        <w:rPr>
          <w:rFonts w:ascii="Verdana" w:eastAsia="Arial" w:hAnsi="Verdana" w:cs="Arial"/>
          <w:b/>
          <w:bCs/>
          <w:sz w:val="22"/>
          <w:szCs w:val="22"/>
          <w:lang w:val="es-ES"/>
        </w:rPr>
        <w:t>.</w:t>
      </w:r>
    </w:p>
    <w:p w14:paraId="41AA1D78" w14:textId="55363194" w:rsidR="00853434" w:rsidRPr="00D23BA9" w:rsidRDefault="00853434" w:rsidP="002F79D1">
      <w:pPr>
        <w:pStyle w:val="Prrafodelista"/>
        <w:spacing w:after="240"/>
        <w:ind w:left="709" w:hanging="709"/>
        <w:jc w:val="both"/>
        <w:rPr>
          <w:rFonts w:ascii="Verdana" w:eastAsia="Arial" w:hAnsi="Verdana" w:cs="Arial"/>
          <w:b/>
          <w:bCs/>
          <w:sz w:val="22"/>
          <w:szCs w:val="22"/>
          <w:lang w:val="es-ES"/>
        </w:rPr>
      </w:pPr>
    </w:p>
    <w:p w14:paraId="445BE260" w14:textId="3E0E4C65"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protegidas: </w:t>
      </w:r>
      <w:r w:rsidRPr="00D23BA9">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631A6103" w14:textId="78C67743" w:rsidR="00853434" w:rsidRPr="00D23BA9" w:rsidRDefault="4EA855A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Atención de Emergencias</w:t>
      </w:r>
      <w:r w:rsidR="00B485AD" w:rsidRPr="00D23BA9">
        <w:rPr>
          <w:rFonts w:ascii="Verdana" w:eastAsia="Arial" w:hAnsi="Verdana" w:cs="Arial"/>
          <w:b/>
          <w:bCs/>
          <w:sz w:val="22"/>
          <w:szCs w:val="22"/>
          <w:lang w:val="es-ES"/>
        </w:rPr>
        <w:t xml:space="preserve">: </w:t>
      </w:r>
      <w:r w:rsidR="00B485AD" w:rsidRPr="00D23BA9">
        <w:rPr>
          <w:rFonts w:ascii="Verdana" w:eastAsia="Arial" w:hAnsi="Verdana" w:cs="Arial"/>
          <w:sz w:val="22"/>
          <w:szCs w:val="22"/>
          <w:lang w:val="es-ES"/>
        </w:rPr>
        <w:t xml:space="preserve">corresponde al conjunto de actividades destinadas a reparar, reconstruir o restaurar elementos obstruidos o dañados del sistema vial, corrigiendo defectos de surgimiento repentino </w:t>
      </w:r>
      <w:r w:rsidR="00B485AD" w:rsidRPr="00D23BA9">
        <w:rPr>
          <w:rFonts w:ascii="Verdana" w:eastAsia="Arial" w:hAnsi="Verdana" w:cs="Arial"/>
          <w:sz w:val="22"/>
          <w:szCs w:val="22"/>
          <w:lang w:val="es-ES"/>
        </w:rPr>
        <w:lastRenderedPageBreak/>
        <w:t>provocados por circunstancias extraordinarias y/o emergencias relacionadas con eventos de ocurrencia imprevisible</w:t>
      </w:r>
      <w:r w:rsidR="00B485AD" w:rsidRPr="00D23BA9">
        <w:rPr>
          <w:rFonts w:ascii="Verdana" w:eastAsia="Arial" w:hAnsi="Verdana" w:cs="Arial"/>
          <w:b/>
          <w:bCs/>
          <w:sz w:val="22"/>
          <w:szCs w:val="22"/>
          <w:lang w:val="es-ES"/>
        </w:rPr>
        <w:t xml:space="preserve">.  </w:t>
      </w:r>
    </w:p>
    <w:p w14:paraId="17C3F952"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9B85FA7" w14:textId="6276E551" w:rsidR="5AE35C67" w:rsidRPr="00D23BA9" w:rsidRDefault="5AE35C67" w:rsidP="6140AB36">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Barreras arquitectónicas:</w:t>
      </w:r>
      <w:r w:rsidRPr="00D23BA9">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D23BA9" w:rsidRDefault="6140AB36" w:rsidP="6140AB36">
      <w:pPr>
        <w:pStyle w:val="Prrafodelista"/>
        <w:spacing w:after="240"/>
        <w:ind w:left="709" w:hanging="709"/>
        <w:jc w:val="both"/>
        <w:rPr>
          <w:rFonts w:ascii="Verdana" w:eastAsia="Arial" w:hAnsi="Verdana" w:cs="Arial"/>
          <w:b/>
          <w:bCs/>
          <w:sz w:val="22"/>
          <w:szCs w:val="22"/>
          <w:lang w:val="es-ES"/>
        </w:rPr>
      </w:pPr>
    </w:p>
    <w:p w14:paraId="6EDA1080" w14:textId="60577F85" w:rsidR="5D89F190" w:rsidRPr="00D23BA9" w:rsidRDefault="5D89F1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Baterías sanitarias: </w:t>
      </w:r>
      <w:r w:rsidRPr="00D23BA9">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D23BA9">
        <w:rPr>
          <w:rFonts w:ascii="Verdana" w:eastAsia="Arial" w:hAnsi="Verdana" w:cs="Arial"/>
          <w:b/>
          <w:bCs/>
          <w:sz w:val="22"/>
          <w:szCs w:val="22"/>
          <w:lang w:val="es-ES"/>
        </w:rPr>
        <w:t>.</w:t>
      </w:r>
    </w:p>
    <w:p w14:paraId="65C5D392" w14:textId="2D743020"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07000C1F" w14:textId="34B36B9E" w:rsidR="223B1D2A" w:rsidRPr="00D23BA9" w:rsidRDefault="10D598F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de interés Cultural (BIC): </w:t>
      </w:r>
      <w:r w:rsidRPr="00D23BA9">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D23BA9">
        <w:rPr>
          <w:rFonts w:ascii="Verdana" w:eastAsia="Arial" w:hAnsi="Verdana" w:cs="Arial"/>
          <w:sz w:val="22"/>
          <w:szCs w:val="22"/>
          <w:lang w:val="es-ES"/>
        </w:rPr>
        <w:t xml:space="preserve"> </w:t>
      </w:r>
    </w:p>
    <w:p w14:paraId="6D11F696" w14:textId="22F466E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443DCFDA" w14:textId="6802926A"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D23BA9">
        <w:rPr>
          <w:rFonts w:ascii="Verdana" w:eastAsia="Arial" w:hAnsi="Verdana" w:cs="Arial"/>
          <w:sz w:val="22"/>
          <w:szCs w:val="22"/>
          <w:lang w:val="es-ES" w:eastAsia="es-ES"/>
        </w:rPr>
        <w:t xml:space="preserve"> </w:t>
      </w:r>
    </w:p>
    <w:p w14:paraId="56ACEE4B" w14:textId="5853DC77" w:rsidR="38060099" w:rsidRPr="00D23BA9" w:rsidRDefault="38060099" w:rsidP="002F79D1">
      <w:pPr>
        <w:pStyle w:val="Prrafodelista"/>
        <w:spacing w:after="240"/>
        <w:ind w:left="709"/>
        <w:jc w:val="both"/>
        <w:rPr>
          <w:rFonts w:ascii="Verdana" w:eastAsia="Arial" w:hAnsi="Verdana" w:cs="Arial"/>
          <w:sz w:val="22"/>
          <w:szCs w:val="22"/>
          <w:lang w:val="es-ES" w:eastAsia="es-ES"/>
        </w:rPr>
      </w:pPr>
    </w:p>
    <w:p w14:paraId="60B1C4D1" w14:textId="18C77569"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0254192B" w14:textId="052B224D" w:rsidR="14B6520E" w:rsidRPr="00D23BA9" w:rsidRDefault="14B6520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con declaratoria Patrimonial: </w:t>
      </w:r>
      <w:r w:rsidRPr="00D23BA9">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D23BA9" w:rsidRDefault="3919DBB8" w:rsidP="002F79D1">
      <w:pPr>
        <w:pStyle w:val="Prrafodelista"/>
        <w:spacing w:after="240"/>
        <w:ind w:left="709" w:hanging="709"/>
        <w:jc w:val="both"/>
        <w:rPr>
          <w:rFonts w:ascii="Verdana" w:eastAsia="Arial" w:hAnsi="Verdana" w:cs="Arial"/>
          <w:sz w:val="22"/>
          <w:szCs w:val="22"/>
          <w:lang w:val="es-ES" w:eastAsia="es-ES"/>
        </w:rPr>
      </w:pPr>
    </w:p>
    <w:p w14:paraId="70A05A93" w14:textId="4E238E69"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D23BA9" w:rsidRDefault="14B6520E" w:rsidP="002F79D1">
      <w:pPr>
        <w:pStyle w:val="Prrafodelista"/>
        <w:spacing w:after="240"/>
        <w:ind w:left="709"/>
        <w:jc w:val="both"/>
        <w:rPr>
          <w:rFonts w:ascii="Verdana" w:eastAsia="Arial" w:hAnsi="Verdana" w:cs="Arial"/>
          <w:sz w:val="22"/>
          <w:szCs w:val="22"/>
          <w:lang w:val="es-ES" w:eastAsia="es-ES"/>
        </w:rPr>
      </w:pPr>
    </w:p>
    <w:p w14:paraId="459F4088" w14:textId="31CF155C"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Por su parte la ley 1185 de 2008 en su Artículo 4° define que el patrimonio cultural de la nación está integrado por “todos los bienes materiales, las </w:t>
      </w:r>
      <w:r w:rsidRPr="00D23BA9">
        <w:rPr>
          <w:rFonts w:ascii="Verdana" w:eastAsia="Arial" w:hAnsi="Verdana" w:cs="Arial"/>
          <w:sz w:val="22"/>
          <w:szCs w:val="22"/>
          <w:lang w:val="es-ES" w:eastAsia="es-ES"/>
        </w:rPr>
        <w:lastRenderedPageBreak/>
        <w:t>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D23BA9" w:rsidRDefault="00942F23" w:rsidP="002F79D1">
      <w:pPr>
        <w:pStyle w:val="Prrafodelista"/>
        <w:spacing w:after="240"/>
        <w:ind w:left="709" w:hanging="709"/>
        <w:jc w:val="both"/>
        <w:rPr>
          <w:rFonts w:ascii="Verdana" w:eastAsia="Arial" w:hAnsi="Verdana" w:cs="Arial"/>
          <w:sz w:val="22"/>
          <w:szCs w:val="22"/>
        </w:rPr>
      </w:pPr>
    </w:p>
    <w:p w14:paraId="1709DE59" w14:textId="3593CA01" w:rsidR="1D93484B" w:rsidRPr="00D23BA9" w:rsidRDefault="1D93484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Bombas y sistemas de bombeo: </w:t>
      </w:r>
      <w:r w:rsidRPr="00D23BA9">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1BB50AB5" w14:textId="66F0CACB"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Casa. </w:t>
      </w:r>
      <w:r w:rsidRPr="00D23BA9">
        <w:rPr>
          <w:rFonts w:ascii="Verdana" w:eastAsia="Arial" w:hAnsi="Verdana" w:cs="Arial"/>
          <w:sz w:val="22"/>
          <w:szCs w:val="22"/>
          <w:lang w:val="es-ES"/>
        </w:rPr>
        <w:t>Edificación unifamiliar destinada a vivienda.</w:t>
      </w:r>
      <w:r w:rsidRPr="00D23BA9">
        <w:rPr>
          <w:rFonts w:ascii="Verdana" w:eastAsia="Arial" w:hAnsi="Verdana" w:cs="Arial"/>
          <w:b/>
          <w:bCs/>
          <w:sz w:val="22"/>
          <w:szCs w:val="22"/>
          <w:lang w:val="es-ES"/>
        </w:rPr>
        <w:t xml:space="preserve"> </w:t>
      </w:r>
    </w:p>
    <w:p w14:paraId="0E1C683E" w14:textId="52915804"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7AB8B7F4" w14:textId="5B73A6E2"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Cabio: </w:t>
      </w:r>
      <w:r w:rsidRPr="00D23BA9">
        <w:rPr>
          <w:rFonts w:ascii="Verdana" w:eastAsia="Arial" w:hAnsi="Verdana" w:cs="Arial"/>
          <w:sz w:val="22"/>
          <w:szCs w:val="22"/>
          <w:lang w:val="es-ES"/>
        </w:rPr>
        <w:t>Listón que atraviesa a las vigas para formar suelos y techos.</w:t>
      </w:r>
    </w:p>
    <w:p w14:paraId="70B434BF" w14:textId="6B4D23EA"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1CA01F54" w14:textId="6BC3F2E8" w:rsidR="00DE6687" w:rsidRPr="00D23BA9" w:rsidRDefault="1C7B2D2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Camino Empedrado y/o Real</w:t>
      </w:r>
      <w:r w:rsidR="7D37A15D" w:rsidRPr="00D23BA9">
        <w:rPr>
          <w:rFonts w:ascii="Verdana" w:eastAsia="Arial" w:hAnsi="Verdana" w:cs="Arial"/>
          <w:b/>
          <w:bCs/>
          <w:sz w:val="22"/>
          <w:szCs w:val="22"/>
          <w:lang w:val="es-ES"/>
        </w:rPr>
        <w:t xml:space="preserve">: </w:t>
      </w:r>
      <w:r w:rsidR="00DAB72A" w:rsidRPr="00D23BA9">
        <w:rPr>
          <w:rFonts w:ascii="Verdana" w:eastAsia="Arial" w:hAnsi="Verdana" w:cs="Arial"/>
          <w:sz w:val="22"/>
          <w:szCs w:val="22"/>
          <w:lang w:val="es-ES"/>
        </w:rPr>
        <w:t xml:space="preserve">Los caminos empedrados de procedencia </w:t>
      </w:r>
      <w:r w:rsidR="1AFB2631" w:rsidRPr="00D23BA9">
        <w:rPr>
          <w:rFonts w:ascii="Verdana" w:eastAsia="Arial" w:hAnsi="Verdana" w:cs="Arial"/>
          <w:sz w:val="22"/>
          <w:szCs w:val="22"/>
          <w:lang w:val="es-ES"/>
        </w:rPr>
        <w:t>antigua</w:t>
      </w:r>
      <w:r w:rsidR="00DAB72A" w:rsidRPr="00D23BA9">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D23BA9">
        <w:rPr>
          <w:rFonts w:ascii="Verdana" w:eastAsia="Arial" w:hAnsi="Verdana" w:cs="Arial"/>
          <w:sz w:val="22"/>
          <w:szCs w:val="22"/>
          <w:lang w:val="es-ES"/>
        </w:rPr>
        <w:t>.</w:t>
      </w:r>
      <w:r w:rsidR="30EA5256" w:rsidRPr="00D23BA9">
        <w:rPr>
          <w:rFonts w:ascii="Verdana" w:eastAsia="Arial" w:hAnsi="Verdana" w:cs="Arial"/>
          <w:b/>
          <w:bCs/>
          <w:sz w:val="22"/>
          <w:szCs w:val="22"/>
          <w:lang w:val="es-ES"/>
        </w:rPr>
        <w:t xml:space="preserve"> </w:t>
      </w:r>
    </w:p>
    <w:p w14:paraId="47F1A26C" w14:textId="77777777" w:rsidR="00942F23" w:rsidRPr="00D23BA9" w:rsidRDefault="00942F23" w:rsidP="002F79D1">
      <w:pPr>
        <w:pStyle w:val="Prrafodelista"/>
        <w:spacing w:after="240"/>
        <w:ind w:left="709" w:hanging="709"/>
        <w:jc w:val="both"/>
        <w:rPr>
          <w:rFonts w:ascii="Verdana" w:eastAsia="Arial" w:hAnsi="Verdana" w:cs="Arial"/>
          <w:b/>
          <w:bCs/>
          <w:sz w:val="22"/>
          <w:szCs w:val="22"/>
          <w:lang w:val="es-ES"/>
        </w:rPr>
      </w:pPr>
    </w:p>
    <w:p w14:paraId="7DD9B689" w14:textId="3E533CA3" w:rsidR="00A46CE3" w:rsidRPr="00D23BA9" w:rsidRDefault="33A35C43"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Caminos Históricos: </w:t>
      </w:r>
      <w:r w:rsidRPr="00D23BA9">
        <w:rPr>
          <w:rFonts w:ascii="Verdana" w:eastAsia="Arial" w:hAnsi="Verdana" w:cs="Arial"/>
          <w:sz w:val="22"/>
          <w:szCs w:val="22"/>
          <w:lang w:val="es-ES"/>
        </w:rPr>
        <w:t>Corresponden a senderos peatonales, caminos reales y caminos de herradura cuya traza sea anterior al siglo XX, que sean declarados como Bienes Inmuebles de Interés Cultural.</w:t>
      </w:r>
    </w:p>
    <w:p w14:paraId="1868585F" w14:textId="3C36880B" w:rsidR="00A46CE3" w:rsidRPr="00D23BA9" w:rsidRDefault="00A46CE3" w:rsidP="002F79D1">
      <w:pPr>
        <w:pStyle w:val="Prrafodelista"/>
        <w:spacing w:after="240"/>
        <w:ind w:left="709" w:hanging="709"/>
        <w:jc w:val="both"/>
        <w:rPr>
          <w:rFonts w:ascii="Verdana" w:eastAsia="Arial" w:hAnsi="Verdana" w:cs="Arial"/>
          <w:b/>
          <w:bCs/>
          <w:sz w:val="22"/>
          <w:szCs w:val="22"/>
        </w:rPr>
      </w:pPr>
    </w:p>
    <w:p w14:paraId="1FB12708" w14:textId="0A7E736B" w:rsidR="00A46CE3" w:rsidRPr="00D23BA9" w:rsidRDefault="2C27434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Canal: </w:t>
      </w:r>
      <w:r w:rsidR="23911DB6" w:rsidRPr="00D23BA9">
        <w:rPr>
          <w:rFonts w:ascii="Verdana" w:eastAsia="Arial" w:hAnsi="Verdana" w:cs="Arial"/>
          <w:sz w:val="22"/>
          <w:szCs w:val="22"/>
          <w:lang w:val="es-ES"/>
        </w:rPr>
        <w:t xml:space="preserve">Estructura </w:t>
      </w:r>
      <w:r w:rsidR="42979204" w:rsidRPr="00D23BA9">
        <w:rPr>
          <w:rFonts w:ascii="Verdana" w:eastAsia="Arial" w:hAnsi="Verdana" w:cs="Arial"/>
          <w:sz w:val="22"/>
          <w:szCs w:val="22"/>
          <w:lang w:val="es-ES"/>
        </w:rPr>
        <w:t>hidráulica</w:t>
      </w:r>
      <w:r w:rsidR="23911DB6"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artificial, revestid</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o no, descubiert</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que transporta agua a flujo libre, cuya sección transversal tiene una forma generalmente constante</w:t>
      </w:r>
      <w:r w:rsidR="712662F0" w:rsidRPr="00D23BA9">
        <w:rPr>
          <w:rFonts w:ascii="Verdana" w:eastAsia="Arial" w:hAnsi="Verdana" w:cs="Arial"/>
          <w:sz w:val="22"/>
          <w:szCs w:val="22"/>
          <w:lang w:val="es-ES"/>
        </w:rPr>
        <w:t>; se construye para conducir las aguas</w:t>
      </w:r>
      <w:r w:rsidR="29C02CE1" w:rsidRPr="00D23BA9">
        <w:rPr>
          <w:rFonts w:ascii="Verdana" w:eastAsia="Arial" w:hAnsi="Verdana" w:cs="Arial"/>
          <w:sz w:val="22"/>
          <w:szCs w:val="22"/>
          <w:lang w:val="es-ES"/>
        </w:rPr>
        <w:t xml:space="preserve"> </w:t>
      </w:r>
      <w:r w:rsidR="23911DB6" w:rsidRPr="00D23BA9">
        <w:rPr>
          <w:rFonts w:ascii="Verdana" w:eastAsia="Arial" w:hAnsi="Verdana" w:cs="Arial"/>
          <w:sz w:val="22"/>
          <w:szCs w:val="22"/>
          <w:lang w:val="es-ES"/>
        </w:rPr>
        <w:t xml:space="preserve">hasta su entrega final. </w:t>
      </w:r>
    </w:p>
    <w:p w14:paraId="684489C9"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2E690B07" w14:textId="1E2C721C" w:rsidR="008A25D1" w:rsidRPr="00D23BA9" w:rsidRDefault="52C72BA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Cañuela: </w:t>
      </w:r>
      <w:r w:rsidRPr="00D23BA9">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CD951BA" w14:textId="77777777" w:rsidR="00673137" w:rsidRPr="00D23BA9" w:rsidRDefault="388A2D0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Cerra</w:t>
      </w:r>
      <w:r w:rsidR="06D3D61A" w:rsidRPr="00D23BA9">
        <w:rPr>
          <w:rFonts w:ascii="Verdana" w:eastAsia="Arial" w:hAnsi="Verdana" w:cs="Arial"/>
          <w:b/>
          <w:bCs/>
          <w:sz w:val="22"/>
          <w:szCs w:val="22"/>
          <w:lang w:val="es-ES"/>
        </w:rPr>
        <w:t xml:space="preserve">miento: </w:t>
      </w:r>
      <w:r w:rsidR="5BF218FA" w:rsidRPr="00D23BA9">
        <w:rPr>
          <w:rFonts w:ascii="Verdana" w:eastAsia="Arial" w:hAnsi="Verdana" w:cs="Arial"/>
          <w:sz w:val="22"/>
          <w:szCs w:val="22"/>
          <w:lang w:val="es-ES"/>
        </w:rPr>
        <w:t xml:space="preserve">Muro localizado en el paramento del lote de terreno y que se encuentra separado de la edificación en la dirección perpendicular al </w:t>
      </w:r>
      <w:r w:rsidR="5BF218FA" w:rsidRPr="00D23BA9">
        <w:rPr>
          <w:rFonts w:ascii="Verdana" w:eastAsia="Arial" w:hAnsi="Verdana" w:cs="Arial"/>
          <w:sz w:val="22"/>
          <w:szCs w:val="22"/>
          <w:lang w:val="es-ES"/>
        </w:rPr>
        <w:lastRenderedPageBreak/>
        <w:t>paramento del lote de terreno, que no hace parte del sistema estructural de soporte de la edificación</w:t>
      </w:r>
      <w:r w:rsidR="06D3D61A" w:rsidRPr="00D23BA9">
        <w:rPr>
          <w:rFonts w:ascii="Verdana" w:eastAsia="Arial" w:hAnsi="Verdana" w:cs="Arial"/>
          <w:b/>
          <w:bCs/>
          <w:sz w:val="22"/>
          <w:szCs w:val="22"/>
          <w:lang w:val="es-ES"/>
        </w:rPr>
        <w:t xml:space="preserve">. </w:t>
      </w:r>
    </w:p>
    <w:p w14:paraId="182139E5"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415B3867" w14:textId="2324FBB7" w:rsidR="00AD43D1" w:rsidRPr="00D23BA9" w:rsidRDefault="6600D32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Ciclorruta: </w:t>
      </w:r>
      <w:r w:rsidRPr="00D23BA9">
        <w:rPr>
          <w:rFonts w:ascii="Verdana" w:eastAsia="Arial" w:hAnsi="Verdana" w:cs="Arial"/>
          <w:sz w:val="22"/>
          <w:szCs w:val="22"/>
          <w:lang w:val="es-ES"/>
        </w:rPr>
        <w:t>Calzada destinada de manera permanente a la circulación de bicicletas, ubicada en el andén, el separador o segregada de la calzada vehicular o en otros lugares autorizados, debidamente señalizada y delimitada.</w:t>
      </w:r>
    </w:p>
    <w:p w14:paraId="6326E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D92B348" w14:textId="50EE5B06" w:rsidR="00F338B4" w:rsidRPr="00D23BA9" w:rsidRDefault="5F42E1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Ciclovía: </w:t>
      </w:r>
      <w:r w:rsidRPr="00D23BA9">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375B8FD" w14:textId="669B198D" w:rsidR="00BE712C" w:rsidRPr="00D23BA9" w:rsidRDefault="5ED8D79E" w:rsidP="003A7AB8">
      <w:pPr>
        <w:pStyle w:val="Prrafodelista"/>
        <w:numPr>
          <w:ilvl w:val="1"/>
          <w:numId w:val="15"/>
        </w:numPr>
        <w:spacing w:after="240"/>
        <w:ind w:left="709" w:hanging="709"/>
        <w:jc w:val="both"/>
        <w:rPr>
          <w:rFonts w:ascii="Verdana" w:eastAsia="Arial" w:hAnsi="Verdana" w:cs="Arial"/>
          <w:b/>
          <w:bCs/>
          <w:sz w:val="22"/>
          <w:szCs w:val="22"/>
          <w:lang w:val="es-ES"/>
        </w:rPr>
      </w:pPr>
      <w:proofErr w:type="spellStart"/>
      <w:r w:rsidRPr="00D23BA9">
        <w:rPr>
          <w:rFonts w:ascii="Verdana" w:eastAsia="Arial" w:hAnsi="Verdana" w:cs="Arial"/>
          <w:b/>
          <w:bCs/>
          <w:sz w:val="22"/>
          <w:szCs w:val="22"/>
          <w:lang w:val="es-ES"/>
        </w:rPr>
        <w:t>Ciclopista</w:t>
      </w:r>
      <w:proofErr w:type="spellEnd"/>
      <w:r w:rsidRPr="00D23BA9">
        <w:rPr>
          <w:rFonts w:ascii="Verdana" w:eastAsia="Arial" w:hAnsi="Verdana" w:cs="Arial"/>
          <w:b/>
          <w:bCs/>
          <w:sz w:val="22"/>
          <w:szCs w:val="22"/>
          <w:lang w:val="es-ES"/>
        </w:rPr>
        <w:t xml:space="preserve">: </w:t>
      </w:r>
      <w:r w:rsidR="5FE6CC0D" w:rsidRPr="00D23BA9">
        <w:rPr>
          <w:rFonts w:ascii="Verdana" w:eastAsia="Arial" w:hAnsi="Verdana" w:cs="Arial"/>
          <w:sz w:val="22"/>
          <w:szCs w:val="22"/>
          <w:lang w:val="es-ES"/>
        </w:rPr>
        <w:t>E</w:t>
      </w:r>
      <w:r w:rsidRPr="00D23BA9">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D23BA9">
        <w:rPr>
          <w:rFonts w:ascii="Verdana" w:eastAsia="Arial" w:hAnsi="Verdana" w:cs="Arial"/>
          <w:b/>
          <w:bCs/>
          <w:sz w:val="22"/>
          <w:szCs w:val="22"/>
          <w:lang w:val="es-ES"/>
        </w:rPr>
        <w:t xml:space="preserve"> </w:t>
      </w:r>
    </w:p>
    <w:p w14:paraId="3D08ECF7"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4C2ACF65" w14:textId="66F0C02A" w:rsidR="63042F12" w:rsidRPr="00D23BA9" w:rsidRDefault="63042F1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Cimentación: </w:t>
      </w:r>
      <w:r w:rsidR="69A3350C" w:rsidRPr="00D23BA9">
        <w:rPr>
          <w:rFonts w:ascii="Verdana" w:eastAsia="Arial" w:hAnsi="Verdana" w:cs="Arial"/>
          <w:sz w:val="22"/>
          <w:szCs w:val="22"/>
          <w:lang w:val="es-ES"/>
        </w:rPr>
        <w:t xml:space="preserve">Es el conjunto de elementos estructurales destinados a </w:t>
      </w:r>
      <w:r w:rsidR="05BCF399" w:rsidRPr="00D23BA9">
        <w:rPr>
          <w:rFonts w:ascii="Verdana" w:eastAsia="Arial" w:hAnsi="Verdana" w:cs="Arial"/>
          <w:sz w:val="22"/>
          <w:szCs w:val="22"/>
          <w:lang w:val="es-ES"/>
        </w:rPr>
        <w:t>transmitir</w:t>
      </w:r>
      <w:r w:rsidR="69A3350C" w:rsidRPr="00D23BA9">
        <w:rPr>
          <w:rFonts w:ascii="Verdana" w:eastAsia="Arial" w:hAnsi="Verdana" w:cs="Arial"/>
          <w:sz w:val="22"/>
          <w:szCs w:val="22"/>
          <w:lang w:val="es-ES"/>
        </w:rPr>
        <w:t xml:space="preserve"> las cargas vivas y muertas al suelo o terreno de apoyo.</w:t>
      </w:r>
      <w:r w:rsidR="69A3350C" w:rsidRPr="00D23BA9">
        <w:rPr>
          <w:rFonts w:ascii="Verdana" w:eastAsia="Arial" w:hAnsi="Verdana" w:cs="Arial"/>
          <w:b/>
          <w:bCs/>
          <w:sz w:val="22"/>
          <w:szCs w:val="22"/>
          <w:lang w:val="es-ES"/>
        </w:rPr>
        <w:t xml:space="preserve"> </w:t>
      </w:r>
    </w:p>
    <w:p w14:paraId="2405A3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E5773ED" w14:textId="260036CE" w:rsidR="518AE3D6" w:rsidRPr="00D23BA9" w:rsidRDefault="518AE3D6"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superficiales: </w:t>
      </w:r>
      <w:r w:rsidRPr="00D23BA9">
        <w:rPr>
          <w:rFonts w:ascii="Verdana" w:eastAsia="Arial" w:hAnsi="Verdana" w:cs="Arial"/>
          <w:sz w:val="22"/>
          <w:szCs w:val="22"/>
          <w:lang w:val="es-ES"/>
        </w:rPr>
        <w:t>Son aquellas conformadas por elementos estructurales, encargados de transmitir las cargas a</w:t>
      </w:r>
      <w:r w:rsidR="2CA077D1" w:rsidRPr="00D23BA9">
        <w:rPr>
          <w:rFonts w:ascii="Verdana" w:eastAsia="Arial" w:hAnsi="Verdana" w:cs="Arial"/>
          <w:sz w:val="22"/>
          <w:szCs w:val="22"/>
          <w:lang w:val="es-ES"/>
        </w:rPr>
        <w:t xml:space="preserve">l suelo firme, situado a poca profundidad. </w:t>
      </w:r>
    </w:p>
    <w:p w14:paraId="0B538304"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52E69E" w14:textId="07560D93" w:rsidR="5E1D1763" w:rsidRPr="00D23BA9" w:rsidRDefault="5E1D176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profundas: </w:t>
      </w:r>
      <w:r w:rsidRPr="00D23BA9">
        <w:rPr>
          <w:rFonts w:ascii="Verdana" w:eastAsia="Arial" w:hAnsi="Verdana" w:cs="Arial"/>
          <w:sz w:val="22"/>
          <w:szCs w:val="22"/>
          <w:lang w:val="es-ES"/>
        </w:rPr>
        <w:t>Se utilizan cuando el suelo encargado de recibir las cargas de la edificación es poco resistente, es decir de baja capacidad portante</w:t>
      </w:r>
      <w:r w:rsidR="55110039" w:rsidRPr="00D23BA9">
        <w:rPr>
          <w:rFonts w:ascii="Verdana" w:eastAsia="Arial" w:hAnsi="Verdana" w:cs="Arial"/>
          <w:sz w:val="22"/>
          <w:szCs w:val="22"/>
          <w:lang w:val="es-ES"/>
        </w:rPr>
        <w:t>.</w:t>
      </w:r>
    </w:p>
    <w:p w14:paraId="3456337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19AD862" w14:textId="1DD5F64A" w:rsidR="55110039" w:rsidRPr="00D23BA9" w:rsidRDefault="5511003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Cimentaciones combinadas: </w:t>
      </w:r>
      <w:r w:rsidRPr="00D23BA9">
        <w:rPr>
          <w:rFonts w:ascii="Verdana" w:eastAsia="Arial" w:hAnsi="Verdana" w:cs="Arial"/>
          <w:sz w:val="22"/>
          <w:szCs w:val="22"/>
          <w:lang w:val="es-ES"/>
        </w:rPr>
        <w:t>Son aquellas que utilizan el sistema de cimentación superficial como el de cimentación profunda.</w:t>
      </w:r>
      <w:r w:rsidRPr="00D23BA9">
        <w:rPr>
          <w:rFonts w:ascii="Verdana" w:eastAsia="Arial" w:hAnsi="Verdana" w:cs="Arial"/>
          <w:b/>
          <w:bCs/>
          <w:sz w:val="22"/>
          <w:szCs w:val="22"/>
          <w:lang w:val="es-ES"/>
        </w:rPr>
        <w:t xml:space="preserve"> </w:t>
      </w:r>
    </w:p>
    <w:p w14:paraId="329F60E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CCCC8D4" w14:textId="6A008FF4" w:rsidR="002F7EC4" w:rsidRPr="00D23BA9" w:rsidRDefault="7E8F2A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Codal: </w:t>
      </w:r>
      <w:r w:rsidRPr="00D23BA9">
        <w:rPr>
          <w:rFonts w:ascii="Verdana" w:eastAsia="Arial" w:hAnsi="Verdana" w:cs="Arial"/>
          <w:sz w:val="22"/>
          <w:szCs w:val="22"/>
          <w:lang w:val="es-ES"/>
        </w:rPr>
        <w:t>Pieza de madera atravesada horizontalmente entre las dos jambas de un vano o entre los dos parales de una excavación</w:t>
      </w:r>
      <w:r w:rsidRPr="00D23BA9">
        <w:rPr>
          <w:rFonts w:ascii="Verdana" w:eastAsia="Arial" w:hAnsi="Verdana" w:cs="Arial"/>
          <w:b/>
          <w:bCs/>
          <w:sz w:val="22"/>
          <w:szCs w:val="22"/>
          <w:lang w:val="es-ES"/>
        </w:rPr>
        <w:t>.</w:t>
      </w:r>
    </w:p>
    <w:p w14:paraId="3364C86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9995197" w14:textId="27564369" w:rsidR="002F7EC4" w:rsidRPr="00D23BA9" w:rsidRDefault="62B051C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Estructural: </w:t>
      </w:r>
      <w:r w:rsidRPr="00D23BA9">
        <w:rPr>
          <w:rFonts w:ascii="Verdana" w:eastAsia="Arial" w:hAnsi="Verdana" w:cs="Arial"/>
          <w:sz w:val="22"/>
          <w:szCs w:val="22"/>
          <w:lang w:val="es-ES"/>
        </w:rPr>
        <w:t>Todo concreto usado con fines estructurales.</w:t>
      </w:r>
      <w:r w:rsidRPr="00D23BA9">
        <w:rPr>
          <w:rFonts w:ascii="Verdana" w:eastAsia="Arial" w:hAnsi="Verdana" w:cs="Arial"/>
          <w:b/>
          <w:bCs/>
          <w:sz w:val="22"/>
          <w:szCs w:val="22"/>
          <w:lang w:val="es-ES"/>
        </w:rPr>
        <w:t xml:space="preserve"> </w:t>
      </w:r>
    </w:p>
    <w:p w14:paraId="38D2D01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ACACD5" w14:textId="3C699055" w:rsidR="00367884" w:rsidRPr="00D23BA9" w:rsidRDefault="0221E67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w:t>
      </w:r>
      <w:r w:rsidR="09DC54E9" w:rsidRPr="00D23BA9">
        <w:rPr>
          <w:rFonts w:ascii="Verdana" w:eastAsia="Arial" w:hAnsi="Verdana" w:cs="Arial"/>
          <w:sz w:val="22"/>
          <w:szCs w:val="22"/>
          <w:lang w:val="es-ES"/>
        </w:rPr>
        <w:t>Material resultante de la mezcla de cemento portland, agua y agregados pétreos</w:t>
      </w:r>
      <w:r w:rsidRPr="00D23BA9">
        <w:rPr>
          <w:rFonts w:ascii="Verdana" w:eastAsia="Arial" w:hAnsi="Verdana" w:cs="Arial"/>
          <w:sz w:val="22"/>
          <w:szCs w:val="22"/>
          <w:lang w:val="es-ES"/>
        </w:rPr>
        <w:t>.</w:t>
      </w:r>
    </w:p>
    <w:p w14:paraId="4BF8A05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303079" w14:textId="0A85D993" w:rsidR="00C32C2D" w:rsidRPr="00D23BA9" w:rsidRDefault="16A6E8D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Reforzado: </w:t>
      </w:r>
      <w:r w:rsidR="5BF6FA2C" w:rsidRPr="00D23BA9">
        <w:rPr>
          <w:rFonts w:ascii="Verdana" w:eastAsia="Arial" w:hAnsi="Verdana" w:cs="Arial"/>
          <w:sz w:val="22"/>
          <w:szCs w:val="22"/>
          <w:lang w:val="es-ES"/>
        </w:rPr>
        <w:t>Material resultante de la mezcla de cemento portland, agua, agregados pétreos y/o aditivos y acero de refuerzo</w:t>
      </w:r>
      <w:r w:rsidRPr="00D23BA9">
        <w:rPr>
          <w:rFonts w:ascii="Verdana" w:eastAsia="Arial" w:hAnsi="Verdana" w:cs="Arial"/>
          <w:sz w:val="22"/>
          <w:szCs w:val="22"/>
          <w:lang w:val="es-ES"/>
        </w:rPr>
        <w:t xml:space="preserve">. </w:t>
      </w:r>
    </w:p>
    <w:p w14:paraId="0098A17C"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2E90BF3" w14:textId="1C2CDFF6"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Concreto Simple</w:t>
      </w:r>
      <w:r w:rsidRPr="00D23BA9">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42123DB" w14:textId="7A77BF9A"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Concreto Reforzado: </w:t>
      </w:r>
      <w:r w:rsidRPr="00D23BA9">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DE808B1" w14:textId="3C127A37" w:rsidR="005D1BD8" w:rsidRPr="00D23BA9" w:rsidRDefault="2A1FC43A"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lanzado. </w:t>
      </w:r>
      <w:r w:rsidRPr="00D23BA9">
        <w:rPr>
          <w:rFonts w:ascii="Verdana" w:eastAsia="Arial" w:hAnsi="Verdana" w:cs="Arial"/>
          <w:sz w:val="22"/>
          <w:szCs w:val="22"/>
          <w:lang w:val="es-ES"/>
        </w:rPr>
        <w:t>es un tipo de concreto usado especialmente para construir o reparar estructuras complejas o para revestir taludes de tal forma que se evite su pronto deterio</w:t>
      </w:r>
      <w:r w:rsidR="698249F9" w:rsidRPr="00D23BA9">
        <w:rPr>
          <w:rFonts w:ascii="Verdana" w:eastAsia="Arial" w:hAnsi="Verdana" w:cs="Arial"/>
          <w:sz w:val="22"/>
          <w:szCs w:val="22"/>
          <w:lang w:val="es-ES"/>
        </w:rPr>
        <w:t>ro</w:t>
      </w:r>
      <w:r w:rsidRPr="00D23BA9">
        <w:rPr>
          <w:rFonts w:ascii="Verdana" w:eastAsia="Arial" w:hAnsi="Verdana" w:cs="Arial"/>
          <w:sz w:val="22"/>
          <w:szCs w:val="22"/>
          <w:lang w:val="es-ES"/>
        </w:rPr>
        <w:t>. se coloca en el sitio de la obra y se aplica a través de maquinaria especializada.</w:t>
      </w:r>
    </w:p>
    <w:p w14:paraId="2A2CB419" w14:textId="44CA422E"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1A6E07E" w14:textId="419E4CA5"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ciclópeo. </w:t>
      </w:r>
      <w:r w:rsidRPr="00D23BA9">
        <w:rPr>
          <w:rFonts w:ascii="Verdana" w:eastAsia="Arial" w:hAnsi="Verdana" w:cs="Arial"/>
          <w:sz w:val="22"/>
          <w:szCs w:val="22"/>
          <w:lang w:val="es-ES"/>
        </w:rPr>
        <w:t>está constituido de arena, grava, agua, cemento y piedra.</w:t>
      </w:r>
      <w:r w:rsidRPr="00D23BA9">
        <w:rPr>
          <w:rFonts w:ascii="Verdana" w:eastAsia="Arial" w:hAnsi="Verdana" w:cs="Arial"/>
          <w:b/>
          <w:bCs/>
          <w:sz w:val="22"/>
          <w:szCs w:val="22"/>
          <w:lang w:val="es-ES"/>
        </w:rPr>
        <w:t xml:space="preserve"> </w:t>
      </w:r>
    </w:p>
    <w:p w14:paraId="2D159556" w14:textId="2D285E5D"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2366941D" w14:textId="3CD031C5"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Concretos autonivelantes. </w:t>
      </w:r>
      <w:r w:rsidRPr="00D23BA9">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1F5EC1BC" w14:textId="35CCE16D"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con fibras. </w:t>
      </w:r>
      <w:r w:rsidRPr="00D23BA9">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62DF5A4" w14:textId="3DB4DD6C"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ligero. </w:t>
      </w:r>
      <w:r w:rsidRPr="00D23BA9">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C1F9802" w14:textId="44684F30"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compactado con rodillo. </w:t>
      </w:r>
      <w:r w:rsidRPr="00D23BA9">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0B5199DB" w14:textId="7E1EDC0F"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pretensado. </w:t>
      </w:r>
      <w:r w:rsidRPr="00D23BA9">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5D9BC97" w14:textId="609B4C52"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Correa: </w:t>
      </w:r>
      <w:r w:rsidRPr="00D23BA9">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D23BA9">
        <w:rPr>
          <w:rFonts w:ascii="Verdana" w:eastAsia="Arial" w:hAnsi="Verdana" w:cs="Arial"/>
          <w:b/>
          <w:bCs/>
          <w:sz w:val="22"/>
          <w:szCs w:val="22"/>
          <w:lang w:val="es-ES"/>
        </w:rPr>
        <w:t xml:space="preserve"> </w:t>
      </w:r>
    </w:p>
    <w:p w14:paraId="2860919D" w14:textId="520A51A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FA4A224" w14:textId="78D97B30" w:rsidR="005D1BD8" w:rsidRPr="00D23BA9" w:rsidRDefault="0C692F4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Conservación: </w:t>
      </w:r>
      <w:r w:rsidRPr="00D23BA9">
        <w:rPr>
          <w:rFonts w:ascii="Verdana" w:eastAsia="Arial" w:hAnsi="Verdana" w:cs="Arial"/>
          <w:sz w:val="22"/>
          <w:szCs w:val="22"/>
          <w:lang w:val="es-ES"/>
        </w:rPr>
        <w:t xml:space="preserve">Conjunto de actividades que se ejecutan sobre una infraestructura vial y/o del espacio público asociado a la infraestructura </w:t>
      </w:r>
      <w:r w:rsidR="3BFBCE7F" w:rsidRPr="00D23BA9">
        <w:rPr>
          <w:rFonts w:ascii="Verdana" w:eastAsia="Arial" w:hAnsi="Verdana" w:cs="Arial"/>
          <w:sz w:val="22"/>
          <w:szCs w:val="22"/>
          <w:lang w:val="es-ES"/>
        </w:rPr>
        <w:t>y</w:t>
      </w:r>
      <w:r w:rsidR="7075F520" w:rsidRPr="00D23BA9">
        <w:rPr>
          <w:rFonts w:ascii="Verdana" w:eastAsia="Arial" w:hAnsi="Verdana" w:cs="Arial"/>
          <w:sz w:val="22"/>
          <w:szCs w:val="22"/>
          <w:lang w:val="es-ES"/>
        </w:rPr>
        <w:t>/o edificación no residencial</w:t>
      </w:r>
      <w:r w:rsidRPr="00D23BA9">
        <w:rPr>
          <w:rFonts w:ascii="Verdana" w:eastAsia="Arial" w:hAnsi="Verdana" w:cs="Arial"/>
          <w:sz w:val="22"/>
          <w:szCs w:val="22"/>
          <w:lang w:val="es-ES"/>
        </w:rPr>
        <w:t xml:space="preserve"> orientadas a preservar las estructuras</w:t>
      </w:r>
      <w:r w:rsidR="79DCE660"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para que ofrezcan condiciones de uso aceptable ya sea que se cumpla en</w:t>
      </w:r>
      <w:r w:rsidR="7D4186FD" w:rsidRPr="00D23BA9">
        <w:rPr>
          <w:rFonts w:ascii="Verdana" w:eastAsia="Arial" w:hAnsi="Verdana" w:cs="Arial"/>
          <w:sz w:val="22"/>
          <w:szCs w:val="22"/>
          <w:lang w:val="es-ES"/>
        </w:rPr>
        <w:t xml:space="preserve"> el</w:t>
      </w:r>
      <w:r w:rsidRPr="00D23BA9">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D23BA9">
        <w:rPr>
          <w:rFonts w:ascii="Verdana" w:eastAsia="Arial" w:hAnsi="Verdana" w:cs="Arial"/>
          <w:sz w:val="22"/>
          <w:szCs w:val="22"/>
          <w:lang w:val="es-ES"/>
        </w:rPr>
        <w:t xml:space="preserve">preventivo, correctivo, </w:t>
      </w:r>
      <w:r w:rsidRPr="00D23BA9">
        <w:rPr>
          <w:rFonts w:ascii="Verdana" w:eastAsia="Arial" w:hAnsi="Verdana" w:cs="Arial"/>
          <w:sz w:val="22"/>
          <w:szCs w:val="22"/>
          <w:lang w:val="es-ES"/>
        </w:rPr>
        <w:t>rehabilitación o reconstrucción.</w:t>
      </w:r>
    </w:p>
    <w:p w14:paraId="70CCF0A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7A73D7B" w14:textId="0812C917" w:rsidR="00F9452F" w:rsidRPr="00D23BA9" w:rsidRDefault="3CE715B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Construcción: </w:t>
      </w:r>
      <w:r w:rsidR="334FE0C1" w:rsidRPr="00D23BA9">
        <w:rPr>
          <w:rFonts w:ascii="Verdana" w:eastAsia="Arial" w:hAnsi="Verdana" w:cs="Arial"/>
          <w:sz w:val="22"/>
          <w:szCs w:val="22"/>
          <w:lang w:val="es-ES"/>
        </w:rPr>
        <w:t>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R="7CE4663E" w:rsidRPr="00D23BA9">
        <w:rPr>
          <w:rFonts w:ascii="Verdana" w:eastAsia="Arial" w:hAnsi="Verdana" w:cs="Arial"/>
          <w:sz w:val="22"/>
          <w:szCs w:val="22"/>
          <w:lang w:val="es-ES"/>
        </w:rPr>
        <w:t>.</w:t>
      </w:r>
    </w:p>
    <w:p w14:paraId="1473B2FE" w14:textId="340EB8D3" w:rsidR="055EDA6B" w:rsidRPr="00D23BA9" w:rsidRDefault="055EDA6B" w:rsidP="055EDA6B">
      <w:pPr>
        <w:pStyle w:val="Prrafodelista"/>
        <w:spacing w:after="240"/>
        <w:ind w:left="709" w:hanging="709"/>
        <w:jc w:val="both"/>
        <w:rPr>
          <w:rFonts w:ascii="Verdana" w:eastAsia="Arial" w:hAnsi="Verdana" w:cs="Arial"/>
          <w:b/>
          <w:bCs/>
          <w:sz w:val="22"/>
          <w:szCs w:val="22"/>
          <w:lang w:val="es-ES"/>
        </w:rPr>
      </w:pPr>
    </w:p>
    <w:p w14:paraId="0B7099CC" w14:textId="48793ED4" w:rsidR="7CE4663E" w:rsidRPr="00D23BA9" w:rsidRDefault="7CE4663E" w:rsidP="055EDA6B">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 xml:space="preserve">Constructor: </w:t>
      </w:r>
      <w:r w:rsidRPr="00D23BA9">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1F47458" w14:textId="01382BFB"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Cubierta tradicional:</w:t>
      </w:r>
      <w:r w:rsidR="31229EAF" w:rsidRPr="00D23BA9">
        <w:rPr>
          <w:rFonts w:ascii="Verdana" w:eastAsia="Arial" w:hAnsi="Verdana" w:cs="Arial"/>
          <w:b/>
          <w:bCs/>
          <w:sz w:val="22"/>
          <w:szCs w:val="22"/>
          <w:lang w:val="es-ES"/>
        </w:rPr>
        <w:t xml:space="preserve"> </w:t>
      </w:r>
      <w:r w:rsidR="31229EAF" w:rsidRPr="00D23BA9">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76E7D3" w14:textId="74E9C64A" w:rsidR="003B54D1" w:rsidRPr="00D23BA9" w:rsidRDefault="003B54D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Cubierta </w:t>
      </w:r>
      <w:r w:rsidR="000267F2" w:rsidRPr="00D23BA9">
        <w:rPr>
          <w:rFonts w:ascii="Verdana" w:eastAsia="Arial" w:hAnsi="Verdana" w:cs="Arial"/>
          <w:b/>
          <w:bCs/>
          <w:sz w:val="22"/>
          <w:szCs w:val="22"/>
          <w:lang w:val="es-ES"/>
        </w:rPr>
        <w:t xml:space="preserve">tipo membrana:  </w:t>
      </w:r>
      <w:r w:rsidR="000267F2" w:rsidRPr="00D23BA9">
        <w:rPr>
          <w:rFonts w:ascii="Verdana" w:eastAsia="Arial" w:hAnsi="Verdana" w:cs="Arial"/>
          <w:sz w:val="22"/>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D23BA9">
        <w:rPr>
          <w:rFonts w:ascii="Verdana" w:eastAsia="Arial" w:hAnsi="Verdana" w:cs="Arial"/>
          <w:b/>
          <w:bCs/>
          <w:sz w:val="22"/>
          <w:szCs w:val="22"/>
          <w:lang w:val="es-ES"/>
        </w:rPr>
        <w:t>.</w:t>
      </w:r>
    </w:p>
    <w:p w14:paraId="7E08B55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3B17210" w14:textId="238D47D0" w:rsidR="003B54D1" w:rsidRPr="00D23BA9" w:rsidRDefault="3C17B68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Cubierta tradicional o vernácula: </w:t>
      </w:r>
      <w:r w:rsidRPr="00D23BA9">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F262BF" w14:textId="242E9BF3" w:rsidR="494485FE" w:rsidRPr="00D23BA9" w:rsidRDefault="18B44B0B" w:rsidP="05895009">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Cultura</w:t>
      </w:r>
      <w:r w:rsidR="494485FE" w:rsidRPr="00D23BA9">
        <w:rPr>
          <w:rFonts w:ascii="Verdana" w:eastAsiaTheme="minorEastAsia" w:hAnsi="Verdana" w:cstheme="minorBidi"/>
          <w:sz w:val="22"/>
          <w:szCs w:val="22"/>
          <w:vertAlign w:val="superscript"/>
          <w:lang w:eastAsia="es-ES"/>
        </w:rPr>
        <w:footnoteReference w:id="4"/>
      </w:r>
      <w:r w:rsidRPr="00D23BA9">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D23BA9" w:rsidRDefault="6140AB36" w:rsidP="6140AB36">
      <w:pPr>
        <w:pStyle w:val="Prrafodelista"/>
        <w:spacing w:line="257" w:lineRule="auto"/>
        <w:ind w:left="360"/>
        <w:jc w:val="both"/>
        <w:rPr>
          <w:rFonts w:ascii="Verdana" w:eastAsia="Arial" w:hAnsi="Verdana" w:cs="Arial"/>
          <w:sz w:val="16"/>
          <w:szCs w:val="16"/>
          <w:vertAlign w:val="superscript"/>
          <w:lang w:val="es"/>
        </w:rPr>
      </w:pPr>
    </w:p>
    <w:p w14:paraId="4FF84962" w14:textId="2F221FC7"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Construcción Sismo Resistente</w:t>
      </w:r>
      <w:r w:rsidRPr="00D23BA9">
        <w:rPr>
          <w:rFonts w:ascii="Verdana" w:eastAsia="Arial" w:hAnsi="Verdana"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75664EF" w14:textId="21748C49" w:rsidR="00ED663C" w:rsidRPr="00D23BA9" w:rsidRDefault="3D995A1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Cuneta. </w:t>
      </w:r>
      <w:r w:rsidR="7BE4F111" w:rsidRPr="00D23BA9">
        <w:rPr>
          <w:rFonts w:ascii="Verdana" w:eastAsia="Arial" w:hAnsi="Verdana" w:cs="Arial"/>
          <w:sz w:val="22"/>
          <w:szCs w:val="22"/>
          <w:lang w:val="es-ES"/>
        </w:rPr>
        <w:t xml:space="preserve">Zanja o conducto construido al borde de una vía para recoger y evacuar las aguas superficiales. </w:t>
      </w:r>
      <w:r w:rsidR="00EC4AB3" w:rsidRPr="00D23BA9">
        <w:rPr>
          <w:rFonts w:ascii="Verdana" w:eastAsia="Arial" w:hAnsi="Verdana" w:cs="Arial"/>
          <w:sz w:val="22"/>
          <w:szCs w:val="22"/>
          <w:lang w:val="es-ES"/>
        </w:rPr>
        <w:t xml:space="preserve">Puede ser </w:t>
      </w:r>
      <w:r w:rsidRPr="00D23BA9">
        <w:rPr>
          <w:rFonts w:ascii="Verdana" w:eastAsia="Arial" w:hAnsi="Verdana" w:cs="Arial"/>
          <w:sz w:val="22"/>
          <w:szCs w:val="22"/>
          <w:lang w:val="es-ES"/>
        </w:rPr>
        <w:t>revestidas o no, construidas paralelamente a las bermas, destinadas a facilitar el drenaje superficial longitudinal de la carretera. Su geometría puede variar según las condiciones de la vía y del área que drenan.</w:t>
      </w:r>
      <w:r w:rsidRPr="00D23BA9">
        <w:rPr>
          <w:rFonts w:ascii="Verdana" w:eastAsia="Arial" w:hAnsi="Verdana" w:cs="Arial"/>
          <w:b/>
          <w:bCs/>
          <w:sz w:val="22"/>
          <w:szCs w:val="22"/>
          <w:lang w:val="es-ES"/>
        </w:rPr>
        <w:t xml:space="preserve"> </w:t>
      </w:r>
    </w:p>
    <w:p w14:paraId="73E3F1E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5B1BA1" w14:textId="3CAA7F57" w:rsidR="00564F6C" w:rsidRPr="00D23BA9" w:rsidRDefault="0A38C76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Cuerpos de agua: </w:t>
      </w:r>
      <w:r w:rsidRPr="00D23BA9">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D23BA9">
        <w:rPr>
          <w:rFonts w:ascii="Verdana" w:eastAsia="Arial" w:hAnsi="Verdana" w:cs="Arial"/>
          <w:b/>
          <w:bCs/>
          <w:sz w:val="22"/>
          <w:szCs w:val="22"/>
          <w:lang w:val="es-ES"/>
        </w:rPr>
        <w:t xml:space="preserve"> </w:t>
      </w:r>
    </w:p>
    <w:p w14:paraId="60C4A429" w14:textId="165A5A1C" w:rsidR="20B6AF1C" w:rsidRPr="00D23BA9" w:rsidRDefault="20B6AF1C" w:rsidP="20B6AF1C">
      <w:pPr>
        <w:pStyle w:val="Prrafodelista"/>
        <w:spacing w:after="240"/>
        <w:ind w:left="709" w:hanging="709"/>
        <w:jc w:val="both"/>
        <w:rPr>
          <w:rFonts w:ascii="Verdana" w:eastAsia="Arial" w:hAnsi="Verdana" w:cs="Arial"/>
          <w:b/>
          <w:bCs/>
          <w:sz w:val="22"/>
          <w:szCs w:val="22"/>
          <w:lang w:val="es-ES"/>
        </w:rPr>
      </w:pPr>
    </w:p>
    <w:p w14:paraId="023554A0" w14:textId="51752278" w:rsidR="00667F57" w:rsidRPr="00D23BA9" w:rsidRDefault="00667F5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Demolición: </w:t>
      </w:r>
      <w:r w:rsidRPr="00D23BA9">
        <w:rPr>
          <w:rFonts w:ascii="Verdana" w:eastAsia="Arial" w:hAnsi="Verdana" w:cs="Arial"/>
          <w:sz w:val="22"/>
          <w:szCs w:val="22"/>
          <w:lang w:val="es-ES"/>
        </w:rPr>
        <w:t>Autorización para derribar total o parcialmente una o varias edificaciones existentes en uno o varios</w:t>
      </w:r>
      <w:r w:rsidRPr="00D23BA9">
        <w:rPr>
          <w:rFonts w:ascii="Verdana" w:eastAsia="Arial" w:hAnsi="Verdana" w:cs="Arial"/>
          <w:b/>
          <w:bCs/>
          <w:sz w:val="22"/>
          <w:szCs w:val="22"/>
          <w:lang w:val="es-ES"/>
        </w:rPr>
        <w:t xml:space="preserve"> </w:t>
      </w:r>
    </w:p>
    <w:p w14:paraId="2E50705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32C5B1C" w14:textId="0AC47886" w:rsidR="001D60B9" w:rsidRPr="00D23BA9" w:rsidRDefault="1B4D025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Domiciliaria: </w:t>
      </w:r>
      <w:r w:rsidRPr="00D23BA9">
        <w:rPr>
          <w:rFonts w:ascii="Verdana" w:eastAsia="Arial" w:hAnsi="Verdana" w:cs="Arial"/>
          <w:sz w:val="22"/>
          <w:szCs w:val="22"/>
          <w:lang w:val="es-ES"/>
        </w:rPr>
        <w:t>En la red de desagüe, dícese de la tubería final que se conecta directamente al alcantarillado público.</w:t>
      </w:r>
    </w:p>
    <w:p w14:paraId="1B2EECA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3783F7" w14:textId="5EF29444" w:rsidR="001D60B9" w:rsidRPr="00D23BA9" w:rsidRDefault="6A282C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Desastre: </w:t>
      </w:r>
      <w:r w:rsidRPr="00D23BA9">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D23BA9">
        <w:rPr>
          <w:rFonts w:ascii="Verdana" w:eastAsia="Arial" w:hAnsi="Verdana" w:cs="Arial"/>
          <w:b/>
          <w:bCs/>
          <w:sz w:val="22"/>
          <w:szCs w:val="22"/>
          <w:lang w:val="es-ES"/>
        </w:rPr>
        <w:t xml:space="preserve"> </w:t>
      </w:r>
    </w:p>
    <w:p w14:paraId="37589F0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4E34C42" w14:textId="723A082D" w:rsidR="003D7D0E" w:rsidRPr="00D23BA9" w:rsidRDefault="58BC431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Drenaje</w:t>
      </w:r>
      <w:r w:rsidR="003B54D1" w:rsidRPr="00D23BA9">
        <w:rPr>
          <w:rFonts w:ascii="Verdana" w:eastAsia="Arial" w:hAnsi="Verdana" w:cs="Arial"/>
          <w:b/>
          <w:bCs/>
          <w:sz w:val="22"/>
          <w:szCs w:val="22"/>
          <w:lang w:val="es-ES"/>
        </w:rPr>
        <w:t>:</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 xml:space="preserve">Obras proyectadas para conducir y evacuar el exceso de agua superficial proveniente de </w:t>
      </w:r>
      <w:r w:rsidR="000267F2" w:rsidRPr="00D23BA9">
        <w:rPr>
          <w:rFonts w:ascii="Verdana" w:eastAsia="Arial" w:hAnsi="Verdana" w:cs="Arial"/>
          <w:sz w:val="22"/>
          <w:szCs w:val="22"/>
          <w:lang w:val="es-ES"/>
        </w:rPr>
        <w:t>cualquier fuente</w:t>
      </w:r>
      <w:r w:rsidRPr="00D23BA9">
        <w:rPr>
          <w:rFonts w:ascii="Verdana" w:eastAsia="Arial" w:hAnsi="Verdana" w:cs="Arial"/>
          <w:sz w:val="22"/>
          <w:szCs w:val="22"/>
          <w:lang w:val="es-ES"/>
        </w:rPr>
        <w:t>.</w:t>
      </w:r>
    </w:p>
    <w:p w14:paraId="2E19ED6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25AAFCB" w14:textId="5DDACDE7" w:rsidR="00B654D0"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D23BA9">
        <w:rPr>
          <w:rFonts w:ascii="Verdana" w:eastAsia="Arial" w:hAnsi="Verdana" w:cs="Arial"/>
          <w:sz w:val="22"/>
          <w:szCs w:val="22"/>
          <w:lang w:val="es-ES"/>
        </w:rPr>
        <w:t>Edificio Comercial</w:t>
      </w:r>
      <w:r w:rsidR="0F49B35C" w:rsidRPr="00D23BA9">
        <w:rPr>
          <w:rFonts w:ascii="Verdana" w:eastAsia="Arial" w:hAnsi="Verdana" w:cs="Arial"/>
          <w:sz w:val="22"/>
          <w:szCs w:val="22"/>
          <w:lang w:val="es-ES"/>
        </w:rPr>
        <w:t xml:space="preserve">: </w:t>
      </w:r>
      <w:r w:rsidR="47C54171" w:rsidRPr="00D23BA9">
        <w:rPr>
          <w:rFonts w:ascii="Verdana" w:eastAsia="Arial" w:hAnsi="Verdana" w:cs="Arial"/>
          <w:sz w:val="22"/>
          <w:szCs w:val="22"/>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D23BA9">
        <w:rPr>
          <w:rFonts w:ascii="Verdana" w:eastAsia="Arial" w:hAnsi="Verdana" w:cs="Arial"/>
          <w:sz w:val="22"/>
          <w:szCs w:val="22"/>
          <w:lang w:val="es-ES"/>
        </w:rPr>
        <w:t xml:space="preserve">, por </w:t>
      </w:r>
      <w:r w:rsidR="22B44B0A" w:rsidRPr="00D23BA9">
        <w:rPr>
          <w:rFonts w:ascii="Verdana" w:eastAsia="Arial" w:hAnsi="Verdana" w:cs="Arial"/>
          <w:sz w:val="22"/>
          <w:szCs w:val="22"/>
          <w:lang w:val="es-ES"/>
        </w:rPr>
        <w:t>ejemplo, los</w:t>
      </w:r>
      <w:r w:rsidR="47C54171" w:rsidRPr="00D23BA9">
        <w:rPr>
          <w:rFonts w:ascii="Verdana" w:eastAsia="Arial" w:hAnsi="Verdana" w:cs="Arial"/>
          <w:sz w:val="22"/>
          <w:szCs w:val="22"/>
          <w:lang w:val="es-ES"/>
        </w:rPr>
        <w:t xml:space="preserve"> centros comerciales, los mercados, las galerías comerciales, etc.</w:t>
      </w:r>
    </w:p>
    <w:p w14:paraId="374F321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BAA09E" w14:textId="33B4B9F8"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Diseñador Arquitectónico: </w:t>
      </w:r>
      <w:r w:rsidRPr="00D23BA9">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7B317EF" w14:textId="74426643"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de los Elementos no Estructurales: </w:t>
      </w:r>
      <w:r w:rsidRPr="00D23BA9">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028AC3F" w14:textId="44108DF7"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Estructural: </w:t>
      </w:r>
      <w:r w:rsidRPr="00D23BA9">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FF5DBC3" w14:textId="41283990"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Edificación: </w:t>
      </w:r>
      <w:r w:rsidRPr="00D23BA9">
        <w:rPr>
          <w:rFonts w:ascii="Verdana" w:eastAsia="Arial" w:hAnsi="Verdana" w:cs="Arial"/>
          <w:sz w:val="22"/>
          <w:szCs w:val="22"/>
          <w:lang w:val="es-ES"/>
        </w:rPr>
        <w:t>Construcción cuyo uso primordial es la habitación u ocupación por seres vivos.</w:t>
      </w:r>
    </w:p>
    <w:p w14:paraId="32C510F2"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A02F6B3" w14:textId="7330D0BE"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Edificación de Atención a la Comunidad</w:t>
      </w:r>
      <w:r w:rsidRPr="00D23BA9">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C028C6" w14:textId="4D27DA92"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Comercial: </w:t>
      </w:r>
      <w:r w:rsidRPr="00D23BA9">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D23BA9" w:rsidRDefault="000267F2" w:rsidP="002F79D1">
      <w:pPr>
        <w:pStyle w:val="Invias-VietaNumerada"/>
        <w:autoSpaceDE w:val="0"/>
        <w:autoSpaceDN w:val="0"/>
        <w:adjustRightInd w:val="0"/>
        <w:spacing w:before="120" w:after="240"/>
        <w:ind w:left="709"/>
        <w:rPr>
          <w:rFonts w:ascii="Verdana" w:eastAsia="Arial" w:hAnsi="Verdana" w:cs="Arial"/>
          <w:sz w:val="22"/>
          <w:szCs w:val="22"/>
          <w:lang w:val="es-CO" w:eastAsia="es-CO"/>
        </w:rPr>
      </w:pPr>
      <w:r w:rsidRPr="00D23BA9">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D23BA9" w:rsidRDefault="6A8D336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Gubernamentales: </w:t>
      </w:r>
      <w:r w:rsidRPr="00D23BA9">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9126C09" w14:textId="464AD266"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Indispensables: </w:t>
      </w:r>
      <w:r w:rsidRPr="00D23BA9">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2CEC2F6" w14:textId="7C6EDC65" w:rsidR="0E0EAD81" w:rsidRPr="00D23BA9" w:rsidRDefault="0E0EAD8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Edificio Institucional: </w:t>
      </w:r>
      <w:r w:rsidR="0E6900B9" w:rsidRPr="00D23BA9">
        <w:rPr>
          <w:rFonts w:ascii="Verdana" w:eastAsia="Arial" w:hAnsi="Verdana" w:cs="Arial"/>
          <w:sz w:val="22"/>
          <w:szCs w:val="22"/>
          <w:lang w:val="es-ES"/>
        </w:rPr>
        <w:t>Infraestructura</w:t>
      </w:r>
      <w:r w:rsidRPr="00D23BA9">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D23BA9">
        <w:rPr>
          <w:rFonts w:ascii="Verdana" w:eastAsia="Arial" w:hAnsi="Verdana" w:cs="Arial"/>
          <w:sz w:val="22"/>
          <w:szCs w:val="22"/>
          <w:lang w:val="es-ES"/>
        </w:rPr>
        <w:t xml:space="preserve"> </w:t>
      </w:r>
    </w:p>
    <w:p w14:paraId="130D8ABE" w14:textId="09C17B2D" w:rsidR="4BC67C82" w:rsidRPr="00D23BA9" w:rsidRDefault="4BC67C82" w:rsidP="4BC67C82">
      <w:pPr>
        <w:pStyle w:val="Prrafodelista"/>
        <w:spacing w:after="240"/>
        <w:ind w:left="709" w:hanging="709"/>
        <w:jc w:val="both"/>
        <w:rPr>
          <w:rFonts w:ascii="Verdana" w:eastAsia="Arial" w:hAnsi="Verdana" w:cs="Arial"/>
          <w:sz w:val="22"/>
          <w:szCs w:val="22"/>
          <w:lang w:val="es-ES"/>
        </w:rPr>
      </w:pPr>
    </w:p>
    <w:p w14:paraId="6889B79E" w14:textId="626AE88D"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en Ruina: </w:t>
      </w:r>
      <w:r w:rsidRPr="00D23BA9">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D751416" w14:textId="4EF5568F" w:rsidR="00E76E1A" w:rsidRPr="00D23BA9" w:rsidRDefault="6BB77B0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Edificio Multifamiliar</w:t>
      </w:r>
      <w:r w:rsidR="46429DB9" w:rsidRPr="00D23BA9">
        <w:rPr>
          <w:rFonts w:ascii="Verdana" w:eastAsia="Arial" w:hAnsi="Verdana" w:cs="Arial"/>
          <w:b/>
          <w:bCs/>
          <w:sz w:val="22"/>
          <w:szCs w:val="22"/>
          <w:lang w:val="es-ES"/>
        </w:rPr>
        <w:t xml:space="preserve">: </w:t>
      </w:r>
      <w:r w:rsidR="106EF4A1" w:rsidRPr="00D23BA9">
        <w:rPr>
          <w:rFonts w:ascii="Verdana" w:eastAsia="Arial" w:hAnsi="Verdana" w:cs="Arial"/>
          <w:sz w:val="22"/>
          <w:szCs w:val="22"/>
          <w:lang w:val="es-ES"/>
        </w:rPr>
        <w:t>Inmueble que agrupa tres</w:t>
      </w:r>
      <w:r w:rsidR="3A099E6A" w:rsidRPr="00D23BA9">
        <w:rPr>
          <w:rFonts w:ascii="Verdana" w:eastAsia="Arial" w:hAnsi="Verdana" w:cs="Arial"/>
          <w:sz w:val="22"/>
          <w:szCs w:val="22"/>
          <w:lang w:val="es-ES"/>
        </w:rPr>
        <w:t xml:space="preserve"> (3)</w:t>
      </w:r>
      <w:r w:rsidR="106EF4A1" w:rsidRPr="00D23BA9">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C23F812" w14:textId="56F1006C" w:rsidR="36CBDE44" w:rsidRPr="00D23BA9" w:rsidRDefault="36CBDE44"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Elemento estructural: </w:t>
      </w:r>
      <w:r w:rsidRPr="00D23BA9">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CE518C9" w14:textId="77E82481" w:rsidR="005C5F29"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Elementos no Estructurales: </w:t>
      </w:r>
      <w:r w:rsidRPr="00D23BA9">
        <w:rPr>
          <w:rFonts w:ascii="Verdana" w:eastAsia="Arial" w:hAnsi="Verdana" w:cs="Arial"/>
          <w:sz w:val="22"/>
          <w:szCs w:val="22"/>
          <w:lang w:val="es-ES"/>
        </w:rPr>
        <w:t>Componentes de la edificación que no hacen parte de la estructura o su cimentación, los cuales son asociados con los acabados.</w:t>
      </w:r>
      <w:r w:rsidRPr="00D23BA9">
        <w:rPr>
          <w:rFonts w:ascii="Verdana" w:eastAsia="Arial" w:hAnsi="Verdana" w:cs="Arial"/>
          <w:b/>
          <w:bCs/>
          <w:sz w:val="22"/>
          <w:szCs w:val="22"/>
          <w:lang w:val="es-ES"/>
        </w:rPr>
        <w:t xml:space="preserve"> </w:t>
      </w:r>
    </w:p>
    <w:p w14:paraId="6C2DCBD8"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701252" w14:textId="27867471" w:rsidR="00B34329" w:rsidRPr="00D23BA9" w:rsidRDefault="4046187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Emboquillar: </w:t>
      </w:r>
      <w:r w:rsidRPr="00D23BA9">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9AB52B3" w14:textId="33F21189" w:rsidR="00B34329" w:rsidRPr="00D23BA9" w:rsidRDefault="0C4744F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Emergencia: </w:t>
      </w:r>
      <w:r w:rsidRPr="00D23BA9">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EDC6A5B" w14:textId="159DB282"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Espacio Público: </w:t>
      </w:r>
      <w:r w:rsidRPr="00D23BA9">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D23BA9">
        <w:rPr>
          <w:rFonts w:ascii="Verdana" w:eastAsia="Arial" w:hAnsi="Verdana" w:cs="Arial"/>
          <w:b/>
          <w:bCs/>
          <w:sz w:val="22"/>
          <w:szCs w:val="22"/>
          <w:lang w:val="es-ES"/>
        </w:rPr>
        <w:t xml:space="preserve"> </w:t>
      </w:r>
    </w:p>
    <w:p w14:paraId="4F1E3DC4" w14:textId="77777777" w:rsidR="00673137" w:rsidRPr="00D23BA9" w:rsidRDefault="00673137" w:rsidP="002F79D1">
      <w:pPr>
        <w:pStyle w:val="Prrafodelista"/>
        <w:spacing w:after="240"/>
        <w:ind w:left="709" w:hanging="709"/>
        <w:jc w:val="both"/>
        <w:rPr>
          <w:rFonts w:ascii="Verdana" w:eastAsia="Arial" w:hAnsi="Verdana" w:cs="Arial"/>
          <w:sz w:val="22"/>
          <w:szCs w:val="22"/>
          <w:lang w:val="es-ES"/>
        </w:rPr>
      </w:pPr>
    </w:p>
    <w:p w14:paraId="38E8E1E7" w14:textId="6FF2C28B" w:rsidR="00E667C4" w:rsidRPr="00D23BA9" w:rsidRDefault="1F383F7C"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El espacio público comprende, entre otros, los siguientes aspectos: </w:t>
      </w:r>
    </w:p>
    <w:p w14:paraId="001C69C7" w14:textId="57ADE92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a. Los bienes de uso público, es decir</w:t>
      </w:r>
      <w:r w:rsidR="7458B6BA"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lastRenderedPageBreak/>
        <w:t xml:space="preserve">b. Los elementos arquitectónicos, espaciales y naturales de los inmuebles de propiedad privada que por su naturaleza, uso o afectación satisfacen necesidades de uso público; </w:t>
      </w:r>
    </w:p>
    <w:p w14:paraId="2FB55EAC" w14:textId="72C38081"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56345800"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Espacio Público Asociado a la Infraestructura de Transporte:</w:t>
      </w:r>
      <w:r w:rsidRPr="00D23BA9">
        <w:rPr>
          <w:rFonts w:ascii="Verdana" w:eastAsia="Arial" w:hAnsi="Verdana" w:cs="Arial"/>
          <w:sz w:val="22"/>
          <w:szCs w:val="22"/>
          <w:lang w:val="es-ES"/>
        </w:rPr>
        <w:t xml:space="preserve"> Elementos constitutivos artificiales o construidos, tales como:  </w:t>
      </w:r>
    </w:p>
    <w:p w14:paraId="55B1392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0F6381A" w14:textId="77777777" w:rsidR="00E667C4" w:rsidRPr="00D23BA9" w:rsidRDefault="00E667C4" w:rsidP="002F79D1">
      <w:pPr>
        <w:pStyle w:val="Prrafodelista"/>
        <w:spacing w:after="240"/>
        <w:ind w:left="709"/>
        <w:rPr>
          <w:rFonts w:ascii="Verdana" w:eastAsia="Arial" w:hAnsi="Verdana" w:cs="Arial"/>
          <w:sz w:val="22"/>
          <w:szCs w:val="22"/>
          <w:lang w:val="es-ES"/>
        </w:rPr>
      </w:pPr>
      <w:r w:rsidRPr="00D23BA9">
        <w:rPr>
          <w:rFonts w:ascii="Verdana" w:eastAsia="Arial" w:hAnsi="Verdana" w:cs="Arial"/>
          <w:sz w:val="22"/>
          <w:szCs w:val="22"/>
          <w:lang w:val="es-ES"/>
        </w:rPr>
        <w:t xml:space="preserve">Áreas integrantes de los perfiles viales peatonal y vehicular, constituidas por: </w:t>
      </w:r>
    </w:p>
    <w:p w14:paraId="3AE9560C"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rPr>
      </w:pPr>
    </w:p>
    <w:p w14:paraId="6C67E63E" w14:textId="639ECC2A"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654B9496" w14:textId="1383D878" w:rsidR="00E667C4" w:rsidRPr="00D23BA9" w:rsidRDefault="00E667C4" w:rsidP="002F79D1">
      <w:pPr>
        <w:pStyle w:val="Prrafodelista"/>
        <w:spacing w:after="240"/>
        <w:ind w:left="709"/>
        <w:jc w:val="both"/>
        <w:rPr>
          <w:rFonts w:ascii="Verdana" w:eastAsia="Arial" w:hAnsi="Verdana" w:cs="Arial"/>
          <w:sz w:val="22"/>
          <w:szCs w:val="22"/>
        </w:rPr>
      </w:pPr>
      <w:r w:rsidRPr="00D23BA9">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D23BA9">
        <w:rPr>
          <w:rFonts w:ascii="Verdana" w:eastAsia="Arial" w:hAnsi="Verdana" w:cs="Arial"/>
          <w:sz w:val="22"/>
          <w:szCs w:val="22"/>
        </w:rPr>
        <w:t xml:space="preserve">Las actividades de puentes, túneles y viaductos, siempre </w:t>
      </w:r>
      <w:r w:rsidR="75DA5BC9" w:rsidRPr="00D23BA9">
        <w:rPr>
          <w:rFonts w:ascii="Verdana" w:eastAsia="Arial" w:hAnsi="Verdana" w:cs="Arial"/>
          <w:sz w:val="22"/>
          <w:szCs w:val="22"/>
        </w:rPr>
        <w:t>que,</w:t>
      </w:r>
      <w:r w:rsidR="7A0B5421" w:rsidRPr="00D23BA9">
        <w:rPr>
          <w:rFonts w:ascii="Verdana" w:eastAsia="Arial" w:hAnsi="Verdana" w:cs="Arial"/>
          <w:sz w:val="22"/>
          <w:szCs w:val="22"/>
        </w:rPr>
        <w:t xml:space="preserve"> </w:t>
      </w:r>
      <w:r w:rsidR="002A1B32" w:rsidRPr="00D23BA9">
        <w:rPr>
          <w:rFonts w:ascii="Verdana" w:eastAsia="Arial" w:hAnsi="Verdana" w:cs="Arial"/>
          <w:sz w:val="22"/>
          <w:szCs w:val="22"/>
        </w:rPr>
        <w:t xml:space="preserve">en ellas, </w:t>
      </w:r>
      <w:r w:rsidR="7A0B5421" w:rsidRPr="00D23BA9">
        <w:rPr>
          <w:rFonts w:ascii="Verdana" w:eastAsia="Arial" w:hAnsi="Verdana" w:cs="Arial"/>
          <w:sz w:val="22"/>
          <w:szCs w:val="22"/>
        </w:rPr>
        <w:t>estén asociadas obras de espacio público. </w:t>
      </w:r>
    </w:p>
    <w:p w14:paraId="00D88EFD"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54D03E07" w14:textId="3F60D502"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D23BA9">
        <w:rPr>
          <w:rFonts w:ascii="Verdana" w:eastAsia="Arial" w:hAnsi="Verdana" w:cs="Arial"/>
          <w:sz w:val="22"/>
          <w:szCs w:val="22"/>
          <w:lang w:val="es-ES"/>
        </w:rPr>
        <w:t>social</w:t>
      </w:r>
      <w:r w:rsidRPr="00D23BA9">
        <w:rPr>
          <w:rFonts w:ascii="Verdana" w:eastAsia="Arial" w:hAnsi="Verdana" w:cs="Arial"/>
          <w:sz w:val="22"/>
          <w:szCs w:val="22"/>
          <w:lang w:val="es-ES"/>
        </w:rPr>
        <w:t xml:space="preserve">. </w:t>
      </w:r>
    </w:p>
    <w:p w14:paraId="6B3A0B3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E04897" w14:textId="0AEAC2A6" w:rsidR="00603B92" w:rsidRPr="00D23BA9" w:rsidRDefault="72A542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Estabilización de Talu</w:t>
      </w:r>
      <w:r w:rsidR="36587BDD" w:rsidRPr="00D23BA9">
        <w:rPr>
          <w:rFonts w:ascii="Verdana" w:eastAsia="Arial" w:hAnsi="Verdana" w:cs="Arial"/>
          <w:b/>
          <w:bCs/>
          <w:sz w:val="22"/>
          <w:szCs w:val="22"/>
          <w:lang w:val="es-ES"/>
        </w:rPr>
        <w:t>des</w:t>
      </w:r>
      <w:r w:rsidR="6FCEE726" w:rsidRPr="00D23BA9">
        <w:rPr>
          <w:rFonts w:ascii="Verdana" w:eastAsia="Arial" w:hAnsi="Verdana" w:cs="Arial"/>
          <w:b/>
          <w:bCs/>
          <w:sz w:val="22"/>
          <w:szCs w:val="22"/>
          <w:lang w:val="es-ES"/>
        </w:rPr>
        <w:t xml:space="preserve">: </w:t>
      </w:r>
      <w:r w:rsidR="516054A5" w:rsidRPr="00D23BA9">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D23BA9">
        <w:rPr>
          <w:rFonts w:ascii="Verdana" w:eastAsia="Arial" w:hAnsi="Verdana" w:cs="Arial"/>
          <w:sz w:val="22"/>
          <w:szCs w:val="22"/>
          <w:lang w:val="es-ES"/>
        </w:rPr>
        <w:t xml:space="preserve"> del terreno</w:t>
      </w:r>
      <w:r w:rsidR="516054A5" w:rsidRPr="00D23BA9">
        <w:rPr>
          <w:rFonts w:ascii="Verdana" w:eastAsia="Arial" w:hAnsi="Verdana" w:cs="Arial"/>
          <w:sz w:val="22"/>
          <w:szCs w:val="22"/>
          <w:lang w:val="es-ES"/>
        </w:rPr>
        <w:t xml:space="preserve"> </w:t>
      </w:r>
      <w:r w:rsidR="004D6A85" w:rsidRPr="00D23BA9">
        <w:rPr>
          <w:rFonts w:ascii="Verdana" w:eastAsia="Arial" w:hAnsi="Verdana" w:cs="Arial"/>
          <w:sz w:val="22"/>
          <w:szCs w:val="22"/>
          <w:lang w:val="es-ES"/>
        </w:rPr>
        <w:t>natural o modificado artificialmente mediante excavación o relleno (</w:t>
      </w:r>
      <w:r w:rsidR="516054A5" w:rsidRPr="00D23BA9">
        <w:rPr>
          <w:rFonts w:ascii="Verdana" w:eastAsia="Arial" w:hAnsi="Verdana" w:cs="Arial"/>
          <w:sz w:val="22"/>
          <w:szCs w:val="22"/>
          <w:lang w:val="es-ES"/>
        </w:rPr>
        <w:t>corte</w:t>
      </w:r>
      <w:r w:rsidR="004D6A85" w:rsidRPr="00D23BA9">
        <w:rPr>
          <w:rFonts w:ascii="Verdana" w:eastAsia="Arial" w:hAnsi="Verdana" w:cs="Arial"/>
          <w:sz w:val="22"/>
          <w:szCs w:val="22"/>
          <w:lang w:val="es-ES"/>
        </w:rPr>
        <w:t>, terraplén o</w:t>
      </w:r>
      <w:r w:rsidR="516054A5" w:rsidRPr="00D23BA9">
        <w:rPr>
          <w:rFonts w:ascii="Verdana" w:eastAsia="Arial" w:hAnsi="Verdana" w:cs="Arial"/>
          <w:sz w:val="22"/>
          <w:szCs w:val="22"/>
          <w:lang w:val="es-ES"/>
        </w:rPr>
        <w:t xml:space="preserve"> laderas naturales</w:t>
      </w:r>
      <w:r w:rsidR="004D6A85" w:rsidRPr="00D23BA9">
        <w:rPr>
          <w:rFonts w:ascii="Verdana" w:eastAsia="Arial" w:hAnsi="Verdana" w:cs="Arial"/>
          <w:sz w:val="22"/>
          <w:szCs w:val="22"/>
          <w:lang w:val="es-ES"/>
        </w:rPr>
        <w:t>), para prevenir el colapso o deslizamiento de una pendiente o talud</w:t>
      </w:r>
      <w:r w:rsidR="516054A5" w:rsidRPr="00D23BA9">
        <w:rPr>
          <w:rFonts w:ascii="Verdana" w:eastAsia="Arial" w:hAnsi="Verdana" w:cs="Arial"/>
          <w:sz w:val="22"/>
          <w:szCs w:val="22"/>
          <w:lang w:val="es-ES"/>
        </w:rPr>
        <w:t>.</w:t>
      </w:r>
      <w:r w:rsidR="004D6A85" w:rsidRPr="00D23BA9">
        <w:rPr>
          <w:rFonts w:ascii="Verdana" w:eastAsia="Arial" w:hAnsi="Verdana" w:cs="Arial"/>
          <w:b/>
          <w:bCs/>
          <w:sz w:val="22"/>
          <w:szCs w:val="22"/>
          <w:lang w:val="es-ES"/>
        </w:rPr>
        <w:t xml:space="preserve"> </w:t>
      </w:r>
    </w:p>
    <w:p w14:paraId="6D73F69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A2B0F0" w14:textId="2CCDC7BA" w:rsidR="004A1F79" w:rsidRPr="00D23BA9" w:rsidRDefault="34DB7B5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w:t>
      </w:r>
      <w:r w:rsidR="26529A42" w:rsidRPr="00D23BA9">
        <w:rPr>
          <w:rFonts w:ascii="Verdana" w:eastAsia="Arial" w:hAnsi="Verdana" w:cs="Arial"/>
          <w:sz w:val="22"/>
          <w:szCs w:val="22"/>
          <w:lang w:val="es-ES"/>
        </w:rPr>
        <w:t xml:space="preserve">Ensamblaje de elementos diseñados para soportar las cargas gravitacionales y resistir las fuerzas horizontales. Las estructuras pueden </w:t>
      </w:r>
      <w:r w:rsidR="26529A42" w:rsidRPr="00D23BA9">
        <w:rPr>
          <w:rFonts w:ascii="Verdana" w:eastAsia="Arial" w:hAnsi="Verdana" w:cs="Arial"/>
          <w:sz w:val="22"/>
          <w:szCs w:val="22"/>
          <w:lang w:val="es-ES"/>
        </w:rPr>
        <w:lastRenderedPageBreak/>
        <w:t>ser catalogadas como estructuras de edificaciones o estructuras diferentes a las de las edificaciones</w:t>
      </w:r>
      <w:r w:rsidR="002F4E5D" w:rsidRPr="00D23BA9">
        <w:rPr>
          <w:rFonts w:ascii="Verdana" w:eastAsia="Arial" w:hAnsi="Verdana"/>
          <w:sz w:val="28"/>
          <w:szCs w:val="28"/>
          <w:vertAlign w:val="superscript"/>
        </w:rPr>
        <w:footnoteReference w:id="5"/>
      </w:r>
    </w:p>
    <w:p w14:paraId="01E86C9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7770B4B" w14:textId="14C9199E" w:rsidR="007342DC" w:rsidRPr="00D23BA9" w:rsidRDefault="42004E2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Estructura Hidráulica</w:t>
      </w:r>
      <w:r w:rsidR="658AC99C" w:rsidRPr="00D23BA9">
        <w:rPr>
          <w:rFonts w:ascii="Verdana" w:eastAsia="Arial" w:hAnsi="Verdana" w:cs="Arial"/>
          <w:sz w:val="22"/>
          <w:szCs w:val="22"/>
          <w:lang w:val="es-ES"/>
        </w:rPr>
        <w:t xml:space="preserve">: Es una construcción diseñada para gestionar, </w:t>
      </w:r>
      <w:r w:rsidR="001C2569" w:rsidRPr="00D23BA9">
        <w:rPr>
          <w:rFonts w:ascii="Verdana" w:eastAsia="Arial" w:hAnsi="Verdana" w:cs="Arial"/>
          <w:sz w:val="22"/>
          <w:szCs w:val="22"/>
          <w:lang w:val="es-ES"/>
        </w:rPr>
        <w:t xml:space="preserve">regular, </w:t>
      </w:r>
      <w:r w:rsidR="658AC99C" w:rsidRPr="00D23BA9">
        <w:rPr>
          <w:rFonts w:ascii="Verdana" w:eastAsia="Arial" w:hAnsi="Verdana" w:cs="Arial"/>
          <w:sz w:val="22"/>
          <w:szCs w:val="22"/>
          <w:lang w:val="es-ES"/>
        </w:rPr>
        <w:t>controlar o dirigir el flujo de agua en diversos entornos</w:t>
      </w:r>
      <w:r w:rsidR="001C2569" w:rsidRPr="00D23BA9">
        <w:rPr>
          <w:rFonts w:ascii="Verdana" w:eastAsia="Arial" w:hAnsi="Verdana" w:cs="Arial"/>
          <w:sz w:val="22"/>
          <w:szCs w:val="22"/>
          <w:lang w:val="es-ES"/>
        </w:rPr>
        <w:t xml:space="preserve">, </w:t>
      </w:r>
      <w:r w:rsidR="658AC99C" w:rsidRPr="00D23BA9">
        <w:rPr>
          <w:rFonts w:ascii="Verdana" w:eastAsia="Arial" w:hAnsi="Verdana" w:cs="Arial"/>
          <w:sz w:val="22"/>
          <w:szCs w:val="22"/>
          <w:lang w:val="es-ES"/>
        </w:rPr>
        <w:t>pueden ser simples o muy complejas, y su diseño depende de su propósito específico</w:t>
      </w:r>
      <w:r w:rsidR="658AC99C" w:rsidRPr="00D23BA9">
        <w:rPr>
          <w:rFonts w:ascii="Verdana" w:eastAsia="Arial" w:hAnsi="Verdana" w:cs="Arial"/>
          <w:b/>
          <w:bCs/>
          <w:sz w:val="22"/>
          <w:szCs w:val="22"/>
          <w:lang w:val="es-ES"/>
        </w:rPr>
        <w:t xml:space="preserve">. </w:t>
      </w:r>
    </w:p>
    <w:p w14:paraId="5C642F4F" w14:textId="77777777" w:rsidR="00673137" w:rsidRPr="00D23BA9" w:rsidRDefault="00673137" w:rsidP="002F79D1">
      <w:pPr>
        <w:pStyle w:val="Prrafodelista"/>
        <w:ind w:left="709" w:hanging="709"/>
        <w:jc w:val="both"/>
        <w:rPr>
          <w:rFonts w:ascii="Verdana" w:eastAsia="Arial" w:hAnsi="Verdana" w:cs="Arial"/>
          <w:sz w:val="22"/>
          <w:szCs w:val="22"/>
          <w:lang w:val="es-ES" w:eastAsia="es-ES"/>
        </w:rPr>
      </w:pPr>
    </w:p>
    <w:p w14:paraId="7B6EC198" w14:textId="4C9A7415" w:rsidR="00B603A3" w:rsidRPr="00D23BA9" w:rsidRDefault="001C2569" w:rsidP="002F79D1">
      <w:pPr>
        <w:pStyle w:val="Prrafodelista"/>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w:t>
      </w:r>
      <w:r w:rsidR="007342DC" w:rsidRPr="00D23BA9">
        <w:rPr>
          <w:rFonts w:ascii="Verdana" w:eastAsia="Arial" w:hAnsi="Verdana" w:cs="Arial"/>
          <w:sz w:val="22"/>
          <w:szCs w:val="22"/>
          <w:lang w:val="es-ES" w:eastAsia="es-ES"/>
        </w:rPr>
        <w:t>e construyen en el cauce de ríos, caños,</w:t>
      </w:r>
      <w:r w:rsidR="005513FD" w:rsidRPr="00D23BA9">
        <w:rPr>
          <w:rFonts w:ascii="Verdana" w:eastAsia="Arial" w:hAnsi="Verdana" w:cs="Arial"/>
          <w:sz w:val="22"/>
          <w:szCs w:val="22"/>
          <w:lang w:val="es-ES" w:eastAsia="es-ES"/>
        </w:rPr>
        <w:t xml:space="preserve"> arroyos,</w:t>
      </w:r>
      <w:r w:rsidR="007342DC" w:rsidRPr="00D23BA9">
        <w:rPr>
          <w:rFonts w:ascii="Verdana" w:eastAsia="Arial" w:hAnsi="Verdana" w:cs="Arial"/>
          <w:sz w:val="22"/>
          <w:szCs w:val="22"/>
          <w:lang w:val="es-ES" w:eastAsia="es-ES"/>
        </w:rPr>
        <w:t xml:space="preserve"> esteros</w:t>
      </w:r>
      <w:r w:rsidR="00CA7F1B" w:rsidRPr="00D23BA9">
        <w:rPr>
          <w:rFonts w:ascii="Verdana" w:eastAsia="Arial" w:hAnsi="Verdana" w:cs="Arial"/>
          <w:sz w:val="22"/>
          <w:szCs w:val="22"/>
          <w:lang w:val="es-ES" w:eastAsia="es-ES"/>
        </w:rPr>
        <w:t>, canale</w:t>
      </w:r>
      <w:r w:rsidR="00DE6D74" w:rsidRPr="00D23BA9">
        <w:rPr>
          <w:rFonts w:ascii="Verdana" w:eastAsia="Arial" w:hAnsi="Verdana" w:cs="Arial"/>
          <w:sz w:val="22"/>
          <w:szCs w:val="22"/>
          <w:lang w:val="es-ES" w:eastAsia="es-ES"/>
        </w:rPr>
        <w:t>s</w:t>
      </w:r>
      <w:r w:rsidR="00E0720F" w:rsidRPr="00D23BA9">
        <w:rPr>
          <w:rFonts w:ascii="Verdana" w:eastAsia="Arial" w:hAnsi="Verdana" w:cs="Arial"/>
          <w:sz w:val="22"/>
          <w:szCs w:val="22"/>
          <w:lang w:val="es-ES" w:eastAsia="es-ES"/>
        </w:rPr>
        <w:t xml:space="preserve"> o </w:t>
      </w:r>
      <w:r w:rsidR="007342DC" w:rsidRPr="00D23BA9">
        <w:rPr>
          <w:rFonts w:ascii="Verdana" w:eastAsia="Arial" w:hAnsi="Verdana" w:cs="Arial"/>
          <w:sz w:val="22"/>
          <w:szCs w:val="22"/>
          <w:lang w:val="es-ES" w:eastAsia="es-ES"/>
        </w:rPr>
        <w:t>cuerpos de agua de origen fluvial o lecho del mar</w:t>
      </w:r>
      <w:r w:rsidR="00564F6B" w:rsidRPr="00D23BA9">
        <w:rPr>
          <w:rFonts w:ascii="Verdana" w:eastAsia="Arial" w:hAnsi="Verdana" w:cs="Arial"/>
          <w:sz w:val="22"/>
          <w:szCs w:val="22"/>
          <w:lang w:val="es-ES" w:eastAsia="es-ES"/>
        </w:rPr>
        <w:t xml:space="preserve"> o pluvial,</w:t>
      </w:r>
      <w:r w:rsidR="007342DC" w:rsidRPr="00D23BA9">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D23BA9">
        <w:rPr>
          <w:rFonts w:ascii="Verdana" w:eastAsia="Arial" w:hAnsi="Verdana" w:cs="Arial"/>
          <w:sz w:val="22"/>
          <w:szCs w:val="22"/>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D23BA9">
        <w:rPr>
          <w:rFonts w:ascii="Verdana" w:eastAsia="Arial" w:hAnsi="Verdana" w:cs="Arial"/>
          <w:sz w:val="22"/>
          <w:szCs w:val="22"/>
          <w:lang w:val="es-ES" w:eastAsia="es-ES"/>
        </w:rPr>
        <w:t xml:space="preserve">  </w:t>
      </w:r>
    </w:p>
    <w:p w14:paraId="74E7CBAB" w14:textId="77777777" w:rsidR="00B603A3" w:rsidRPr="00D23BA9" w:rsidRDefault="00B603A3" w:rsidP="002F79D1">
      <w:pPr>
        <w:ind w:left="709" w:hanging="709"/>
        <w:jc w:val="both"/>
        <w:rPr>
          <w:rFonts w:ascii="Verdana" w:eastAsia="Arial" w:hAnsi="Verdana" w:cs="Arial"/>
          <w:sz w:val="22"/>
          <w:szCs w:val="22"/>
          <w:lang w:val="es-ES" w:eastAsia="es-ES"/>
        </w:rPr>
      </w:pPr>
    </w:p>
    <w:p w14:paraId="05D4D786" w14:textId="6305E9D0" w:rsidR="003862F5" w:rsidRPr="00D23BA9" w:rsidRDefault="00B603A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Espacio libre: </w:t>
      </w:r>
      <w:r w:rsidRPr="00D23BA9">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786C523B" w14:textId="3B25C89D" w:rsidR="006C6042" w:rsidRPr="00D23BA9" w:rsidRDefault="23403B11" w:rsidP="055EDA6B">
      <w:pPr>
        <w:pStyle w:val="Prrafodelista"/>
        <w:numPr>
          <w:ilvl w:val="1"/>
          <w:numId w:val="15"/>
        </w:numPr>
        <w:spacing w:after="240"/>
        <w:ind w:left="709" w:hanging="709"/>
        <w:jc w:val="both"/>
        <w:rPr>
          <w:rFonts w:ascii="Verdana" w:eastAsiaTheme="minorEastAsia" w:hAnsi="Verdana" w:cstheme="minorBidi"/>
          <w:sz w:val="22"/>
          <w:szCs w:val="22"/>
          <w:lang w:val="es-ES" w:eastAsia="es-ES"/>
        </w:rPr>
      </w:pPr>
      <w:r w:rsidRPr="00D23BA9">
        <w:rPr>
          <w:rFonts w:ascii="Verdana" w:eastAsia="Arial" w:hAnsi="Verdana" w:cs="Arial"/>
          <w:b/>
          <w:bCs/>
          <w:sz w:val="22"/>
          <w:szCs w:val="22"/>
          <w:lang w:val="es-ES"/>
        </w:rPr>
        <w:t xml:space="preserve">Equipamientos: </w:t>
      </w:r>
      <w:r w:rsidRPr="00D23BA9">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D23BA9">
        <w:rPr>
          <w:rFonts w:ascii="Verdana" w:eastAsiaTheme="minorEastAsia" w:hAnsi="Verdana" w:cstheme="minorBidi"/>
          <w:sz w:val="22"/>
          <w:szCs w:val="22"/>
          <w:lang w:val="es-ES" w:eastAsia="es-ES"/>
        </w:rPr>
        <w:t xml:space="preserve"> con fines de interés colectivo.</w:t>
      </w:r>
    </w:p>
    <w:p w14:paraId="6534EAA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CE172C7" w14:textId="25AC7C9A" w:rsidR="006C6042" w:rsidRPr="00D23BA9" w:rsidRDefault="386C5565"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Ecológica Principal (EEP): </w:t>
      </w:r>
      <w:r w:rsidRPr="00D23BA9">
        <w:rPr>
          <w:rFonts w:ascii="Verdana" w:eastAsia="Arial" w:hAnsi="Verdana"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D23BA9" w:rsidRDefault="00D74295" w:rsidP="002F79D1">
      <w:pPr>
        <w:pStyle w:val="Prrafodelista"/>
        <w:ind w:left="709" w:hanging="709"/>
        <w:rPr>
          <w:rFonts w:ascii="Verdana" w:eastAsia="Arial" w:hAnsi="Verdana" w:cs="Arial"/>
          <w:sz w:val="22"/>
          <w:szCs w:val="22"/>
          <w:lang w:val="es-ES"/>
        </w:rPr>
      </w:pPr>
    </w:p>
    <w:p w14:paraId="680F3D3E" w14:textId="5196DE68" w:rsidR="006C6042" w:rsidRPr="00D23BA9" w:rsidRDefault="212A0CD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Explanación. </w:t>
      </w:r>
      <w:r w:rsidRPr="00D23BA9">
        <w:rPr>
          <w:rFonts w:ascii="Verdana" w:eastAsia="Arial" w:hAnsi="Verdana" w:cs="Arial"/>
          <w:sz w:val="22"/>
          <w:szCs w:val="22"/>
          <w:lang w:val="es-ES"/>
        </w:rPr>
        <w:t>Conjunto de las excavaciones y rellenos que requiere la construcción de una vía hasta alcanzar el nivel de la subrasante.</w:t>
      </w:r>
      <w:r w:rsidRPr="00D23BA9">
        <w:rPr>
          <w:rFonts w:ascii="Verdana" w:eastAsia="Arial" w:hAnsi="Verdana" w:cs="Arial"/>
          <w:b/>
          <w:bCs/>
          <w:sz w:val="22"/>
          <w:szCs w:val="22"/>
          <w:lang w:val="es-ES"/>
        </w:rPr>
        <w:t xml:space="preserve"> </w:t>
      </w:r>
    </w:p>
    <w:p w14:paraId="4BD32AA5" w14:textId="77777777" w:rsidR="00D74295" w:rsidRPr="00D23BA9" w:rsidRDefault="00D74295" w:rsidP="002F79D1">
      <w:pPr>
        <w:pStyle w:val="Prrafodelista"/>
        <w:ind w:left="709" w:hanging="709"/>
        <w:rPr>
          <w:rFonts w:ascii="Verdana" w:eastAsia="Arial" w:hAnsi="Verdana" w:cs="Arial"/>
          <w:b/>
          <w:bCs/>
          <w:sz w:val="22"/>
          <w:szCs w:val="22"/>
          <w:lang w:val="es-ES"/>
        </w:rPr>
      </w:pPr>
    </w:p>
    <w:p w14:paraId="4A413ADD" w14:textId="0699C150" w:rsidR="004A1F79" w:rsidRPr="00D23BA9" w:rsidRDefault="6F9D36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Franja </w:t>
      </w:r>
      <w:r w:rsidR="657004DF" w:rsidRPr="00D23BA9">
        <w:rPr>
          <w:rFonts w:ascii="Verdana" w:eastAsia="Arial" w:hAnsi="Verdana" w:cs="Arial"/>
          <w:b/>
          <w:bCs/>
          <w:sz w:val="22"/>
          <w:szCs w:val="22"/>
          <w:lang w:val="es-ES"/>
        </w:rPr>
        <w:t xml:space="preserve">de Circulación Peatonal: </w:t>
      </w:r>
      <w:r w:rsidR="657004DF" w:rsidRPr="00D23BA9">
        <w:rPr>
          <w:rFonts w:ascii="Verdana" w:eastAsia="Arial" w:hAnsi="Verdana" w:cs="Arial"/>
          <w:sz w:val="22"/>
          <w:szCs w:val="22"/>
          <w:lang w:val="es-ES"/>
        </w:rPr>
        <w:t xml:space="preserve">Zona o sendero de las vías de circulación peatonal, destinada </w:t>
      </w:r>
      <w:r w:rsidR="3E5A3D43" w:rsidRPr="00D23BA9">
        <w:rPr>
          <w:rFonts w:ascii="Verdana" w:eastAsia="Arial" w:hAnsi="Verdana" w:cs="Arial"/>
          <w:sz w:val="22"/>
          <w:szCs w:val="22"/>
          <w:lang w:val="es-ES"/>
        </w:rPr>
        <w:t>exclusivamente al tránsito de las personas.</w:t>
      </w:r>
      <w:r w:rsidR="3E5A3D43" w:rsidRPr="00D23BA9">
        <w:rPr>
          <w:rFonts w:ascii="Verdana" w:eastAsia="Arial" w:hAnsi="Verdana" w:cs="Arial"/>
          <w:b/>
          <w:bCs/>
          <w:sz w:val="22"/>
          <w:szCs w:val="22"/>
          <w:lang w:val="es-ES"/>
        </w:rPr>
        <w:t xml:space="preserve"> </w:t>
      </w:r>
      <w:r w:rsidR="657004DF" w:rsidRPr="00D23BA9">
        <w:rPr>
          <w:rFonts w:ascii="Verdana" w:eastAsia="Arial" w:hAnsi="Verdana" w:cs="Arial"/>
          <w:b/>
          <w:bCs/>
          <w:sz w:val="22"/>
          <w:szCs w:val="22"/>
          <w:lang w:val="es-ES"/>
        </w:rPr>
        <w:t xml:space="preserve"> </w:t>
      </w:r>
    </w:p>
    <w:p w14:paraId="39C5CB2A" w14:textId="77777777" w:rsidR="00D74295" w:rsidRPr="00D23BA9" w:rsidRDefault="00D74295" w:rsidP="002F79D1">
      <w:pPr>
        <w:pStyle w:val="Prrafodelista"/>
        <w:spacing w:after="240"/>
        <w:ind w:left="709" w:hanging="709"/>
        <w:jc w:val="both"/>
        <w:rPr>
          <w:rFonts w:ascii="Verdana" w:eastAsia="Arial" w:hAnsi="Verdana" w:cs="Arial"/>
          <w:b/>
          <w:bCs/>
          <w:sz w:val="22"/>
          <w:szCs w:val="22"/>
          <w:lang w:val="es-ES"/>
        </w:rPr>
      </w:pPr>
    </w:p>
    <w:p w14:paraId="7BCC1D94" w14:textId="0147C7BA" w:rsidR="007B1B88" w:rsidRPr="00D23BA9" w:rsidRDefault="0616378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Fraguado: </w:t>
      </w:r>
      <w:r w:rsidRPr="00D23BA9">
        <w:rPr>
          <w:rFonts w:ascii="Verdana" w:eastAsia="Arial" w:hAnsi="Verdana" w:cs="Arial"/>
          <w:sz w:val="22"/>
          <w:szCs w:val="22"/>
          <w:lang w:val="es-ES"/>
        </w:rPr>
        <w:t xml:space="preserve">Efecto de Fraguar. </w:t>
      </w:r>
    </w:p>
    <w:p w14:paraId="3202BCFF"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1E612DD9" w14:textId="5316F004"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Fraguar: </w:t>
      </w:r>
      <w:r w:rsidRPr="00D23BA9">
        <w:rPr>
          <w:rFonts w:ascii="Verdana" w:eastAsia="Arial" w:hAnsi="Verdana" w:cs="Arial"/>
          <w:sz w:val="22"/>
          <w:szCs w:val="22"/>
          <w:lang w:val="es-ES"/>
        </w:rPr>
        <w:t>respecto de los aglomerantes, morteros y concretos, llegar a endurecer consistentemente.</w:t>
      </w:r>
      <w:r w:rsidRPr="00D23BA9">
        <w:rPr>
          <w:rFonts w:ascii="Verdana" w:eastAsia="Arial" w:hAnsi="Verdana" w:cs="Arial"/>
          <w:b/>
          <w:bCs/>
          <w:sz w:val="22"/>
          <w:szCs w:val="22"/>
          <w:lang w:val="es-ES"/>
        </w:rPr>
        <w:t xml:space="preserve"> </w:t>
      </w:r>
    </w:p>
    <w:p w14:paraId="1A530DF7"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6B1309D8" w14:textId="41834712"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Figurar: </w:t>
      </w:r>
      <w:r w:rsidRPr="00D23BA9">
        <w:rPr>
          <w:rFonts w:ascii="Verdana" w:eastAsia="Arial" w:hAnsi="Verdana" w:cs="Arial"/>
          <w:sz w:val="22"/>
          <w:szCs w:val="22"/>
          <w:lang w:val="es-ES"/>
        </w:rPr>
        <w:t>Cortar y dar su forma definitiva a los hierros de refuerzo de una estructura.</w:t>
      </w:r>
      <w:r w:rsidRPr="00D23BA9">
        <w:rPr>
          <w:rFonts w:ascii="Verdana" w:eastAsia="Arial" w:hAnsi="Verdana" w:cs="Arial"/>
          <w:b/>
          <w:bCs/>
          <w:sz w:val="22"/>
          <w:szCs w:val="22"/>
          <w:lang w:val="es-ES"/>
        </w:rPr>
        <w:t xml:space="preserve"> </w:t>
      </w:r>
    </w:p>
    <w:p w14:paraId="6B8D72DB"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eastAsia="es-ES"/>
        </w:rPr>
      </w:pPr>
    </w:p>
    <w:p w14:paraId="4861B79B" w14:textId="0E303C7E" w:rsidR="007B1B88" w:rsidRPr="00D23BA9" w:rsidRDefault="343111B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Gestión del Riesgo: </w:t>
      </w:r>
      <w:r w:rsidRPr="00D23BA9">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9F8AAB0" w14:textId="20C28F51" w:rsidR="007B1B88" w:rsidRPr="00D23BA9" w:rsidRDefault="37B480B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Gravilla: </w:t>
      </w:r>
      <w:r w:rsidRPr="00D23BA9">
        <w:rPr>
          <w:rFonts w:ascii="Verdana" w:eastAsia="Arial" w:hAnsi="Verdana" w:cs="Arial"/>
          <w:sz w:val="22"/>
          <w:szCs w:val="22"/>
          <w:lang w:val="es-ES"/>
        </w:rPr>
        <w:t xml:space="preserve">Material granular resultante de la desintegración natural de las rocas cuyo tamaño oscila entre 2 mm y 8 </w:t>
      </w:r>
      <w:proofErr w:type="spellStart"/>
      <w:r w:rsidRPr="00D23BA9">
        <w:rPr>
          <w:rFonts w:ascii="Verdana" w:eastAsia="Arial" w:hAnsi="Verdana" w:cs="Arial"/>
          <w:sz w:val="22"/>
          <w:szCs w:val="22"/>
          <w:lang w:val="es-ES"/>
        </w:rPr>
        <w:t>mm.</w:t>
      </w:r>
      <w:proofErr w:type="spellEnd"/>
      <w:r w:rsidRPr="00D23BA9">
        <w:rPr>
          <w:rFonts w:ascii="Verdana" w:eastAsia="Arial" w:hAnsi="Verdana" w:cs="Arial"/>
          <w:b/>
          <w:bCs/>
          <w:sz w:val="22"/>
          <w:szCs w:val="22"/>
          <w:lang w:val="es-ES"/>
        </w:rPr>
        <w:t xml:space="preserve"> </w:t>
      </w:r>
    </w:p>
    <w:p w14:paraId="3386D41A" w14:textId="77777777" w:rsidR="00E74098" w:rsidRPr="00D23BA9" w:rsidRDefault="00E74098" w:rsidP="00D23BA9">
      <w:pPr>
        <w:pStyle w:val="Prrafodelista"/>
        <w:spacing w:after="240"/>
        <w:ind w:left="851" w:hanging="851"/>
        <w:jc w:val="both"/>
        <w:rPr>
          <w:rFonts w:ascii="Verdana" w:eastAsia="Arial" w:hAnsi="Verdana" w:cs="Arial"/>
          <w:b/>
          <w:bCs/>
          <w:sz w:val="22"/>
          <w:szCs w:val="22"/>
          <w:lang w:val="es-ES"/>
        </w:rPr>
      </w:pPr>
    </w:p>
    <w:p w14:paraId="5A6FB506" w14:textId="344E8D8A" w:rsidR="007B1B88" w:rsidRPr="00D23BA9" w:rsidRDefault="77C5EA12"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w:t>
      </w:r>
      <w:r w:rsidRPr="00D23BA9">
        <w:rPr>
          <w:rFonts w:ascii="Verdana" w:eastAsia="Arial" w:hAnsi="Verdana" w:cs="Arial"/>
          <w:sz w:val="22"/>
          <w:szCs w:val="22"/>
          <w:lang w:val="es-ES"/>
        </w:rPr>
        <w:t xml:space="preserve">En el grupo de ocupación de lugares de reunión se clasifican las edificaciones o espacios en donde se reúne o agrupa la gente con fines religiosos, deportivos, políticos, culturales, sociales, recreativos o de transporte y que, en general, disponen de medios comunes de salida </w:t>
      </w:r>
      <w:proofErr w:type="gramStart"/>
      <w:r w:rsidRPr="00D23BA9">
        <w:rPr>
          <w:rFonts w:ascii="Verdana" w:eastAsia="Arial" w:hAnsi="Verdana" w:cs="Arial"/>
          <w:sz w:val="22"/>
          <w:szCs w:val="22"/>
          <w:lang w:val="es-ES"/>
        </w:rPr>
        <w:t>o</w:t>
      </w:r>
      <w:proofErr w:type="gramEnd"/>
      <w:r w:rsidRPr="00D23BA9">
        <w:rPr>
          <w:rFonts w:ascii="Verdana" w:eastAsia="Arial" w:hAnsi="Verdana" w:cs="Arial"/>
          <w:sz w:val="22"/>
          <w:szCs w:val="22"/>
          <w:lang w:val="es-ES"/>
        </w:rPr>
        <w:t xml:space="preserve"> de entrada.</w:t>
      </w:r>
      <w:r w:rsidRPr="00D23BA9">
        <w:rPr>
          <w:rFonts w:ascii="Verdana" w:eastAsia="Arial" w:hAnsi="Verdana" w:cs="Arial"/>
          <w:b/>
          <w:bCs/>
          <w:sz w:val="22"/>
          <w:szCs w:val="22"/>
          <w:lang w:val="es-ES"/>
        </w:rPr>
        <w:t xml:space="preserve"> </w:t>
      </w:r>
      <w:r w:rsidR="6CFDA532" w:rsidRPr="00D23BA9">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D23BA9" w:rsidRDefault="007B1B88" w:rsidP="00D23BA9">
      <w:pPr>
        <w:pStyle w:val="Prrafodelista"/>
        <w:spacing w:after="240"/>
        <w:ind w:left="851" w:hanging="851"/>
        <w:jc w:val="both"/>
        <w:rPr>
          <w:rFonts w:ascii="Verdana" w:eastAsia="Arial" w:hAnsi="Verdana" w:cs="Arial"/>
          <w:b/>
          <w:bCs/>
          <w:sz w:val="22"/>
          <w:szCs w:val="22"/>
          <w:lang w:val="es-ES"/>
        </w:rPr>
      </w:pPr>
    </w:p>
    <w:p w14:paraId="15BB14F3" w14:textId="6272D596" w:rsidR="007B1B88" w:rsidRPr="00D23BA9" w:rsidRDefault="2CD2009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culturales: </w:t>
      </w:r>
      <w:r w:rsidRPr="00D23BA9">
        <w:rPr>
          <w:rFonts w:ascii="Verdana" w:eastAsia="Arial" w:hAnsi="Verdana"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D23BA9">
        <w:rPr>
          <w:rFonts w:ascii="Verdana" w:eastAsia="Arial" w:hAnsi="Verdana" w:cs="Arial"/>
          <w:sz w:val="22"/>
          <w:szCs w:val="22"/>
          <w:lang w:val="es-ES"/>
        </w:rPr>
        <w:t>Monumento</w:t>
      </w:r>
      <w:r w:rsidR="46D3C8E5" w:rsidRPr="00D23BA9">
        <w:rPr>
          <w:rFonts w:ascii="Verdana" w:eastAsia="Arial" w:hAnsi="Verdana" w:cs="Arial"/>
          <w:sz w:val="22"/>
          <w:szCs w:val="22"/>
          <w:lang w:val="es-ES"/>
        </w:rPr>
        <w:t>s</w:t>
      </w:r>
      <w:r w:rsidR="496C72BC" w:rsidRPr="00D23BA9">
        <w:rPr>
          <w:rFonts w:ascii="Verdana" w:eastAsia="Arial" w:hAnsi="Verdana" w:cs="Arial"/>
          <w:sz w:val="22"/>
          <w:szCs w:val="22"/>
          <w:lang w:val="es-ES"/>
        </w:rPr>
        <w:t>, edificio de interés cultural, galería de arte, espacio cinematográfico, centro de producción cinematográfica, centro musical, centro de preservación o conservación audiovisual, sede cultural, escenario cultural, Carpas y espacios abiertos</w:t>
      </w:r>
      <w:r w:rsidR="1FDC8CA9" w:rsidRPr="00D23BA9">
        <w:rPr>
          <w:rFonts w:ascii="Verdana" w:eastAsia="Arial" w:hAnsi="Verdana" w:cs="Arial"/>
          <w:sz w:val="22"/>
          <w:szCs w:val="22"/>
          <w:lang w:val="es-ES"/>
        </w:rPr>
        <w:t>, s</w:t>
      </w:r>
      <w:r w:rsidR="496C72BC" w:rsidRPr="00D23BA9">
        <w:rPr>
          <w:rFonts w:ascii="Verdana" w:eastAsia="Arial" w:hAnsi="Verdana" w:cs="Arial"/>
          <w:sz w:val="22"/>
          <w:szCs w:val="22"/>
          <w:lang w:val="es-ES"/>
        </w:rPr>
        <w:t>alas de lectura</w:t>
      </w:r>
      <w:r w:rsidR="11AD3E57" w:rsidRPr="00D23BA9">
        <w:rPr>
          <w:rFonts w:ascii="Verdana" w:eastAsia="Arial" w:hAnsi="Verdana" w:cs="Arial"/>
          <w:sz w:val="22"/>
          <w:szCs w:val="22"/>
          <w:lang w:val="es-ES"/>
        </w:rPr>
        <w:t>, p</w:t>
      </w:r>
      <w:r w:rsidR="496C72BC" w:rsidRPr="00D23BA9">
        <w:rPr>
          <w:rFonts w:ascii="Verdana" w:eastAsia="Arial" w:hAnsi="Verdana" w:cs="Arial"/>
          <w:sz w:val="22"/>
          <w:szCs w:val="22"/>
          <w:lang w:val="es-ES"/>
        </w:rPr>
        <w:t>lazas de mercado</w:t>
      </w:r>
      <w:r w:rsidR="516BE003" w:rsidRPr="00D23BA9">
        <w:rPr>
          <w:rFonts w:ascii="Verdana" w:eastAsia="Arial" w:hAnsi="Verdana" w:cs="Arial"/>
          <w:sz w:val="22"/>
          <w:szCs w:val="22"/>
          <w:lang w:val="es-ES"/>
        </w:rPr>
        <w:t>,</w:t>
      </w:r>
      <w:r w:rsidR="193EFC59" w:rsidRPr="00D23BA9">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D23BA9">
        <w:rPr>
          <w:rFonts w:ascii="Verdana" w:eastAsia="Arial" w:hAnsi="Verdana" w:cs="Arial"/>
          <w:sz w:val="22"/>
          <w:szCs w:val="22"/>
          <w:lang w:val="es-ES"/>
        </w:rPr>
        <w:t>, centros culturales, escuelas de formación artística, centros ceremoniales</w:t>
      </w:r>
      <w:r w:rsidR="728F1C55" w:rsidRPr="00D23BA9">
        <w:rPr>
          <w:rFonts w:ascii="Verdana" w:eastAsia="Arial" w:hAnsi="Verdana" w:cs="Arial"/>
          <w:sz w:val="22"/>
          <w:szCs w:val="22"/>
          <w:lang w:val="es-ES"/>
        </w:rPr>
        <w:t xml:space="preserve"> y similares.</w:t>
      </w:r>
      <w:r w:rsidR="08F5B3C5" w:rsidRPr="00D23BA9">
        <w:rPr>
          <w:rFonts w:ascii="Verdana" w:eastAsia="Arial" w:hAnsi="Verdana" w:cs="Arial"/>
          <w:sz w:val="22"/>
          <w:szCs w:val="22"/>
          <w:lang w:val="es-ES"/>
        </w:rPr>
        <w:t xml:space="preserve">                                     </w:t>
      </w:r>
    </w:p>
    <w:p w14:paraId="18448D17" w14:textId="2C6E83AA" w:rsidR="007B1B88" w:rsidRPr="00D23BA9" w:rsidRDefault="007B1B88" w:rsidP="4BC67C82">
      <w:pPr>
        <w:pStyle w:val="Prrafodelista"/>
        <w:spacing w:after="240"/>
        <w:ind w:left="709" w:hanging="709"/>
        <w:jc w:val="both"/>
        <w:rPr>
          <w:rFonts w:ascii="Verdana" w:eastAsia="Arial" w:hAnsi="Verdana" w:cs="Arial"/>
          <w:sz w:val="22"/>
          <w:szCs w:val="22"/>
          <w:lang w:val="es-ES"/>
        </w:rPr>
      </w:pPr>
    </w:p>
    <w:p w14:paraId="18E5698D" w14:textId="47F94F7D"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Grupo de ocupación de lugares de reunión deportivos: </w:t>
      </w:r>
      <w:r w:rsidRPr="00D23BA9">
        <w:rPr>
          <w:rFonts w:ascii="Verdana" w:eastAsia="Arial" w:hAnsi="Verdana"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D23BA9">
        <w:rPr>
          <w:rFonts w:ascii="Verdana" w:eastAsia="Arial" w:hAnsi="Verdana" w:cs="Arial"/>
          <w:sz w:val="22"/>
          <w:szCs w:val="22"/>
          <w:lang w:val="es-ES"/>
        </w:rPr>
        <w:t>polígonos, conchas</w:t>
      </w:r>
      <w:r w:rsidR="65C42570" w:rsidRPr="00D23BA9">
        <w:rPr>
          <w:rFonts w:ascii="Verdana" w:eastAsia="Arial" w:hAnsi="Verdana" w:cs="Arial"/>
          <w:sz w:val="22"/>
          <w:szCs w:val="22"/>
          <w:lang w:val="es-ES"/>
        </w:rPr>
        <w:t xml:space="preserve"> acústicas, coliseos de uso múltiple, aulas múltiples, malocas</w:t>
      </w:r>
      <w:r w:rsidR="34FA69DB" w:rsidRPr="00D23BA9">
        <w:rPr>
          <w:rFonts w:ascii="Verdana" w:eastAsia="Arial" w:hAnsi="Verdana" w:cs="Arial"/>
          <w:sz w:val="22"/>
          <w:szCs w:val="22"/>
          <w:lang w:val="es-ES"/>
        </w:rPr>
        <w:t>, parques, canchas deportivas, escenarios o</w:t>
      </w:r>
      <w:r w:rsidR="037ED93C" w:rsidRPr="00D23BA9">
        <w:rPr>
          <w:rFonts w:ascii="Verdana" w:eastAsia="Arial" w:hAnsi="Verdana" w:cs="Arial"/>
          <w:sz w:val="22"/>
          <w:szCs w:val="22"/>
          <w:lang w:val="es-ES"/>
        </w:rPr>
        <w:t xml:space="preserve"> </w:t>
      </w:r>
      <w:r w:rsidR="34FA69DB" w:rsidRPr="00D23BA9">
        <w:rPr>
          <w:rFonts w:ascii="Verdana" w:eastAsia="Arial" w:hAnsi="Verdana" w:cs="Arial"/>
          <w:sz w:val="22"/>
          <w:szCs w:val="22"/>
          <w:lang w:val="es-ES"/>
        </w:rPr>
        <w:t xml:space="preserve">complejos </w:t>
      </w:r>
      <w:proofErr w:type="gramStart"/>
      <w:r w:rsidR="5624FF75" w:rsidRPr="00D23BA9">
        <w:rPr>
          <w:rFonts w:ascii="Verdana" w:eastAsia="Arial" w:hAnsi="Verdana" w:cs="Arial"/>
          <w:sz w:val="22"/>
          <w:szCs w:val="22"/>
          <w:lang w:val="es-ES"/>
        </w:rPr>
        <w:t>recreo deportivos</w:t>
      </w:r>
      <w:proofErr w:type="gramEnd"/>
      <w:r w:rsidR="2808D4C3" w:rsidRPr="00D23BA9">
        <w:rPr>
          <w:rFonts w:ascii="Verdana" w:eastAsia="Arial" w:hAnsi="Verdana" w:cs="Arial"/>
          <w:sz w:val="22"/>
          <w:szCs w:val="22"/>
          <w:lang w:val="es-ES"/>
        </w:rPr>
        <w:t xml:space="preserve">, polideportivos, placas deportivas, concha acústica, </w:t>
      </w:r>
      <w:r w:rsidR="07F082C9" w:rsidRPr="00D23BA9">
        <w:rPr>
          <w:rFonts w:ascii="Verdana" w:eastAsia="Arial" w:hAnsi="Verdana" w:cs="Arial"/>
          <w:sz w:val="22"/>
          <w:szCs w:val="22"/>
          <w:lang w:val="es-ES"/>
        </w:rPr>
        <w:t>ciclo</w:t>
      </w:r>
      <w:r w:rsidR="783E364F" w:rsidRPr="00D23BA9">
        <w:rPr>
          <w:rFonts w:ascii="Verdana" w:eastAsia="Arial" w:hAnsi="Verdana" w:cs="Arial"/>
          <w:sz w:val="22"/>
          <w:szCs w:val="22"/>
          <w:lang w:val="es-ES"/>
        </w:rPr>
        <w:t xml:space="preserve"> </w:t>
      </w:r>
      <w:r w:rsidR="07F082C9" w:rsidRPr="00D23BA9">
        <w:rPr>
          <w:rFonts w:ascii="Verdana" w:eastAsia="Arial" w:hAnsi="Verdana" w:cs="Arial"/>
          <w:sz w:val="22"/>
          <w:szCs w:val="22"/>
          <w:lang w:val="es-ES"/>
        </w:rPr>
        <w:t>rutas</w:t>
      </w:r>
      <w:r w:rsidR="6C9F9FCE" w:rsidRPr="00D23BA9">
        <w:rPr>
          <w:rFonts w:ascii="Verdana" w:eastAsia="Arial" w:hAnsi="Verdana" w:cs="Arial"/>
          <w:sz w:val="22"/>
          <w:szCs w:val="22"/>
          <w:lang w:val="es-ES"/>
        </w:rPr>
        <w:t xml:space="preserve"> </w:t>
      </w:r>
      <w:r w:rsidR="65C42570" w:rsidRPr="00D23BA9">
        <w:rPr>
          <w:rFonts w:ascii="Verdana" w:eastAsia="Arial" w:hAnsi="Verdana" w:cs="Arial"/>
          <w:sz w:val="22"/>
          <w:szCs w:val="22"/>
          <w:lang w:val="es-ES"/>
        </w:rPr>
        <w:t>y o</w:t>
      </w:r>
      <w:r w:rsidRPr="00D23BA9">
        <w:rPr>
          <w:rFonts w:ascii="Verdana" w:eastAsia="Arial" w:hAnsi="Verdana" w:cs="Arial"/>
          <w:sz w:val="22"/>
          <w:szCs w:val="22"/>
          <w:lang w:val="es-ES"/>
        </w:rPr>
        <w:t>tros similares.</w:t>
      </w:r>
      <w:r w:rsidRPr="00D23BA9">
        <w:rPr>
          <w:rFonts w:ascii="Verdana" w:eastAsia="Arial" w:hAnsi="Verdana" w:cs="Arial"/>
          <w:b/>
          <w:bCs/>
          <w:sz w:val="22"/>
          <w:szCs w:val="22"/>
          <w:lang w:val="es-ES"/>
        </w:rPr>
        <w:t xml:space="preserve"> </w:t>
      </w:r>
    </w:p>
    <w:p w14:paraId="340EFC0F"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4919B19" w14:textId="5C3CA2FA"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sociales y recreativos: </w:t>
      </w:r>
      <w:r w:rsidRPr="00D23BA9">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67F8D285" w14:textId="0D5C547D"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Grupo de ocupación de Institucional</w:t>
      </w:r>
      <w:r w:rsidRPr="00D23BA9">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D23BA9">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14:paraId="4FB11EE5"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8FB0437" w14:textId="33CDC0B4"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Grupo de ocupación de Institucional de reclusión</w:t>
      </w:r>
      <w:r w:rsidRPr="00D23BA9">
        <w:rPr>
          <w:rFonts w:ascii="Verdana" w:eastAsia="Arial" w:hAnsi="Verdana" w:cs="Arial"/>
          <w:sz w:val="22"/>
          <w:szCs w:val="22"/>
          <w:lang w:val="es-ES"/>
        </w:rPr>
        <w:t xml:space="preserve">: En este grupo se clasifican las edificaciones o espacios empleados en la reclusión de personas con libertad restringida por razones penales, correccionales o de limitación mental. Entre los cuales se encuentra, entre otros, </w:t>
      </w:r>
      <w:r w:rsidR="30669580" w:rsidRPr="00D23BA9">
        <w:rPr>
          <w:rFonts w:ascii="Verdana" w:eastAsia="Arial" w:hAnsi="Verdana" w:cs="Arial"/>
          <w:sz w:val="22"/>
          <w:szCs w:val="22"/>
          <w:lang w:val="es-ES"/>
        </w:rPr>
        <w:t xml:space="preserve">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w:t>
      </w:r>
      <w:r w:rsidR="30669580" w:rsidRPr="00D23BA9">
        <w:rPr>
          <w:rFonts w:ascii="Verdana" w:eastAsia="Arial" w:hAnsi="Verdana" w:cs="Arial"/>
          <w:sz w:val="22"/>
          <w:szCs w:val="22"/>
          <w:lang w:val="es-ES"/>
        </w:rPr>
        <w:lastRenderedPageBreak/>
        <w:t>intramural, centros de arraigo transitorio, centros de detención para menores entre otros similares y los demás centros de reclusión que se creen en el sistema penitenciario y carcelario colombiano y</w:t>
      </w:r>
      <w:r w:rsidRPr="00D23BA9">
        <w:rPr>
          <w:rFonts w:ascii="Verdana" w:eastAsia="Arial" w:hAnsi="Verdana" w:cs="Arial"/>
          <w:sz w:val="22"/>
          <w:szCs w:val="22"/>
          <w:lang w:val="es-ES"/>
        </w:rPr>
        <w:t xml:space="preserve"> otros similares.</w:t>
      </w:r>
      <w:r w:rsidRPr="00D23BA9">
        <w:rPr>
          <w:rFonts w:ascii="Verdana" w:eastAsia="Arial" w:hAnsi="Verdana" w:cs="Arial"/>
          <w:b/>
          <w:bCs/>
          <w:sz w:val="22"/>
          <w:szCs w:val="22"/>
          <w:lang w:val="es-ES"/>
        </w:rPr>
        <w:t xml:space="preserve"> </w:t>
      </w:r>
    </w:p>
    <w:p w14:paraId="30DDA7B2" w14:textId="77777777"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4DB6F8FE" w14:textId="665479C0"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Institucional de salud o incapacidad: </w:t>
      </w:r>
      <w:r w:rsidRPr="00D23BA9">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D23BA9">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w:t>
      </w:r>
      <w:proofErr w:type="spellStart"/>
      <w:r w:rsidR="671CE17A" w:rsidRPr="00D23BA9">
        <w:rPr>
          <w:rFonts w:ascii="Verdana" w:eastAsia="Arial" w:hAnsi="Verdana" w:cs="Arial"/>
          <w:sz w:val="22"/>
          <w:szCs w:val="22"/>
          <w:lang w:val="es-ES"/>
        </w:rPr>
        <w:t>hemocentros</w:t>
      </w:r>
      <w:proofErr w:type="spellEnd"/>
      <w:r w:rsidR="671CE17A" w:rsidRPr="00D23BA9">
        <w:rPr>
          <w:rFonts w:ascii="Verdana" w:eastAsia="Arial" w:hAnsi="Verdana" w:cs="Arial"/>
          <w:sz w:val="22"/>
          <w:szCs w:val="22"/>
          <w:lang w:val="es-ES"/>
        </w:rPr>
        <w:t xml:space="preserve">, quirófanos, Centros de ortopedia, consultorio médico, cuidado intermedio, consulta externa, consulta virtual, </w:t>
      </w:r>
      <w:proofErr w:type="spellStart"/>
      <w:r w:rsidR="671CE17A" w:rsidRPr="00D23BA9">
        <w:rPr>
          <w:rFonts w:ascii="Verdana" w:eastAsia="Arial" w:hAnsi="Verdana" w:cs="Arial"/>
          <w:sz w:val="22"/>
          <w:szCs w:val="22"/>
          <w:lang w:val="es-ES"/>
        </w:rPr>
        <w:t>triage</w:t>
      </w:r>
      <w:proofErr w:type="spellEnd"/>
      <w:r w:rsidR="671CE17A"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otros similares. </w:t>
      </w:r>
    </w:p>
    <w:p w14:paraId="5999DBCE" w14:textId="7EE2D0E5" w:rsidR="4BC67C82" w:rsidRPr="00D23BA9" w:rsidRDefault="4BC67C82" w:rsidP="00D23BA9">
      <w:pPr>
        <w:pStyle w:val="Prrafodelista"/>
        <w:spacing w:after="240"/>
        <w:ind w:left="709" w:hanging="851"/>
        <w:jc w:val="both"/>
        <w:rPr>
          <w:rFonts w:ascii="Verdana" w:hAnsi="Verdana"/>
          <w:sz w:val="22"/>
          <w:szCs w:val="22"/>
        </w:rPr>
      </w:pPr>
    </w:p>
    <w:p w14:paraId="2E5FEDCC" w14:textId="6E418229"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Grupo de ocupación de Institucional de educación: </w:t>
      </w:r>
      <w:r w:rsidRPr="00D23BA9">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D23BA9">
        <w:rPr>
          <w:rFonts w:ascii="Verdana" w:eastAsia="Arial" w:hAnsi="Verdana" w:cs="Arial"/>
          <w:sz w:val="22"/>
          <w:szCs w:val="22"/>
          <w:lang w:val="es-ES"/>
        </w:rPr>
        <w:t>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w:t>
      </w:r>
      <w:proofErr w:type="spellStart"/>
      <w:r w:rsidR="477B010F" w:rsidRPr="00D23BA9">
        <w:rPr>
          <w:rFonts w:ascii="Verdana" w:eastAsia="Arial" w:hAnsi="Verdana" w:cs="Arial"/>
          <w:sz w:val="22"/>
          <w:szCs w:val="22"/>
          <w:lang w:val="es-ES"/>
        </w:rPr>
        <w:t>CDl</w:t>
      </w:r>
      <w:proofErr w:type="spellEnd"/>
      <w:r w:rsidR="477B010F" w:rsidRPr="00D23BA9">
        <w:rPr>
          <w:rFonts w:ascii="Verdana" w:eastAsia="Arial" w:hAnsi="Verdana" w:cs="Arial"/>
          <w:sz w:val="22"/>
          <w:szCs w:val="22"/>
          <w:lang w:val="es-ES"/>
        </w:rPr>
        <w:t xml:space="preserve">, centros de atención integral, hogares agrupados, hogares infantiles, centros de convivencia ciudadana, establecimientos de atención y cuidado de la primera edad y </w:t>
      </w:r>
      <w:r w:rsidRPr="00D23BA9">
        <w:rPr>
          <w:rFonts w:ascii="Verdana" w:eastAsia="Arial" w:hAnsi="Verdana" w:cs="Arial"/>
          <w:sz w:val="22"/>
          <w:szCs w:val="22"/>
          <w:lang w:val="es-ES"/>
        </w:rPr>
        <w:t xml:space="preserve">otras instituciones docentes. </w:t>
      </w:r>
    </w:p>
    <w:p w14:paraId="392F981F" w14:textId="21DA7BEA" w:rsidR="4BC67C82" w:rsidRPr="00D23BA9" w:rsidRDefault="4BC67C82" w:rsidP="00D23BA9">
      <w:pPr>
        <w:pStyle w:val="Prrafodelista"/>
        <w:spacing w:after="240"/>
        <w:ind w:left="709" w:hanging="851"/>
        <w:jc w:val="both"/>
        <w:rPr>
          <w:rFonts w:ascii="Verdana" w:eastAsia="Arial" w:hAnsi="Verdana" w:cs="Arial"/>
          <w:sz w:val="22"/>
          <w:szCs w:val="22"/>
        </w:rPr>
      </w:pPr>
    </w:p>
    <w:p w14:paraId="5D6DE868" w14:textId="0B55FCCD" w:rsidR="007B1B88" w:rsidRPr="00D23BA9" w:rsidRDefault="3DDEABD1" w:rsidP="00D23BA9">
      <w:pPr>
        <w:pStyle w:val="Prrafodelista"/>
        <w:numPr>
          <w:ilvl w:val="1"/>
          <w:numId w:val="15"/>
        </w:numPr>
        <w:spacing w:after="240"/>
        <w:ind w:left="851" w:hanging="851"/>
        <w:jc w:val="both"/>
        <w:rPr>
          <w:rFonts w:ascii="Verdana" w:eastAsia="Arial" w:hAnsi="Verdana" w:cs="Arial"/>
          <w:b/>
          <w:bCs/>
          <w:sz w:val="28"/>
          <w:szCs w:val="28"/>
          <w:lang w:val="es-ES"/>
        </w:rPr>
      </w:pPr>
      <w:r w:rsidRPr="00D23BA9">
        <w:rPr>
          <w:rFonts w:ascii="Verdana" w:eastAsia="Arial" w:hAnsi="Verdana" w:cs="Arial"/>
          <w:b/>
          <w:bCs/>
          <w:sz w:val="22"/>
          <w:szCs w:val="22"/>
          <w:lang w:val="es-ES"/>
        </w:rPr>
        <w:t xml:space="preserve">Grupo de ocupación de Institucional de seguridad pública: </w:t>
      </w:r>
      <w:r w:rsidRPr="00D23BA9">
        <w:rPr>
          <w:rFonts w:ascii="Verdana" w:eastAsia="Arial" w:hAnsi="Verdana" w:cs="Arial"/>
          <w:sz w:val="22"/>
          <w:szCs w:val="22"/>
          <w:lang w:val="es-ES"/>
        </w:rPr>
        <w:t>En este grupo se clasifican las edificaciones o espacios indispensables para atender emergencias y preservar el orden público y la seguridad de las personas, entre las cuales se encuentran</w:t>
      </w:r>
      <w:r w:rsidR="0683AB12" w:rsidRPr="00D23BA9">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D23BA9">
        <w:rPr>
          <w:rFonts w:ascii="Verdana" w:eastAsia="Arial" w:hAnsi="Verdana" w:cs="Arial"/>
          <w:sz w:val="22"/>
          <w:szCs w:val="22"/>
          <w:lang w:val="es-ES"/>
        </w:rPr>
        <w:t>y otras similares.</w:t>
      </w:r>
      <w:r w:rsidRPr="00D23BA9">
        <w:rPr>
          <w:rFonts w:ascii="Verdana" w:eastAsia="Arial" w:hAnsi="Verdana" w:cs="Arial"/>
          <w:b/>
          <w:bCs/>
          <w:sz w:val="22"/>
          <w:szCs w:val="22"/>
          <w:lang w:val="es-ES"/>
        </w:rPr>
        <w:t xml:space="preserve"> </w:t>
      </w:r>
    </w:p>
    <w:p w14:paraId="07A28B3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74E55E" w14:textId="5517A85B" w:rsidR="00DC4259" w:rsidRPr="00D23BA9" w:rsidRDefault="792FB6B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Hilada. </w:t>
      </w:r>
      <w:r w:rsidRPr="00D23BA9">
        <w:rPr>
          <w:rFonts w:ascii="Verdana" w:eastAsia="Arial" w:hAnsi="Verdana" w:cs="Arial"/>
          <w:sz w:val="22"/>
          <w:szCs w:val="22"/>
          <w:lang w:val="es-ES"/>
        </w:rPr>
        <w:t xml:space="preserve">Serie horizontal de ladrillo o sillares que se colocan a medida que se construye. </w:t>
      </w:r>
    </w:p>
    <w:p w14:paraId="25417247" w14:textId="77777777" w:rsidR="00D74295" w:rsidRPr="00D23BA9" w:rsidRDefault="00D74295" w:rsidP="00D23BA9">
      <w:pPr>
        <w:pStyle w:val="Prrafodelista"/>
        <w:spacing w:after="240"/>
        <w:ind w:left="851" w:hanging="851"/>
        <w:jc w:val="both"/>
        <w:rPr>
          <w:rFonts w:ascii="Verdana" w:eastAsia="Arial" w:hAnsi="Verdana" w:cs="Arial"/>
          <w:sz w:val="22"/>
          <w:szCs w:val="22"/>
          <w:lang w:val="es-ES"/>
        </w:rPr>
      </w:pPr>
    </w:p>
    <w:p w14:paraId="39141767" w14:textId="01C2B25E" w:rsidR="00DC4259" w:rsidRPr="00D23BA9" w:rsidRDefault="792FB6B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Humectación: </w:t>
      </w:r>
      <w:r w:rsidRPr="00D23BA9">
        <w:rPr>
          <w:rFonts w:ascii="Verdana" w:eastAsia="Arial" w:hAnsi="Verdana" w:cs="Arial"/>
          <w:sz w:val="22"/>
          <w:szCs w:val="22"/>
          <w:lang w:val="es-ES"/>
        </w:rPr>
        <w:t>Efecto de mantere sobro una superficie un determinado grado de humedad.</w:t>
      </w:r>
    </w:p>
    <w:p w14:paraId="0C021A7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4E42847" w14:textId="5AC9D520" w:rsidR="00DC4259" w:rsidRPr="00D23BA9" w:rsidRDefault="3EFE637D"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Construcción: </w:t>
      </w:r>
      <w:r w:rsidRPr="00D23BA9">
        <w:rPr>
          <w:rFonts w:ascii="Verdana" w:eastAsia="Arial" w:hAnsi="Verdana" w:cs="Arial"/>
          <w:sz w:val="22"/>
          <w:szCs w:val="22"/>
          <w:lang w:val="es-ES"/>
        </w:rPr>
        <w:t>Relación entre el área total construida y el área del lote.</w:t>
      </w:r>
    </w:p>
    <w:p w14:paraId="6B8BE0D1" w14:textId="77777777" w:rsidR="002F79D1" w:rsidRPr="00D23BA9" w:rsidRDefault="002F79D1" w:rsidP="00D23BA9">
      <w:pPr>
        <w:pStyle w:val="Prrafodelista"/>
        <w:spacing w:after="240"/>
        <w:ind w:left="851" w:hanging="851"/>
        <w:jc w:val="both"/>
        <w:rPr>
          <w:rFonts w:ascii="Verdana" w:eastAsia="Arial" w:hAnsi="Verdana" w:cs="Arial"/>
          <w:sz w:val="22"/>
          <w:szCs w:val="22"/>
          <w:lang w:val="es-ES"/>
        </w:rPr>
      </w:pPr>
    </w:p>
    <w:p w14:paraId="436CF4B0" w14:textId="64D8C85F" w:rsidR="00DC4259" w:rsidRPr="00D23BA9" w:rsidRDefault="00DC425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Ocupación: </w:t>
      </w:r>
      <w:r w:rsidRPr="00D23BA9">
        <w:rPr>
          <w:rFonts w:ascii="Verdana" w:eastAsia="Arial" w:hAnsi="Verdana" w:cs="Arial"/>
          <w:sz w:val="22"/>
          <w:szCs w:val="22"/>
          <w:lang w:val="es-ES"/>
        </w:rPr>
        <w:t>Relación entre el área construida en el primer piso y el área total del lote.</w:t>
      </w:r>
    </w:p>
    <w:p w14:paraId="6FAD4263" w14:textId="77777777" w:rsidR="002F79D1" w:rsidRPr="00D23BA9" w:rsidRDefault="002F79D1" w:rsidP="00D23BA9">
      <w:pPr>
        <w:pStyle w:val="Prrafodelista"/>
        <w:spacing w:after="240"/>
        <w:ind w:left="851" w:hanging="851"/>
        <w:jc w:val="both"/>
        <w:rPr>
          <w:rFonts w:ascii="Verdana" w:eastAsia="Arial" w:hAnsi="Verdana" w:cs="Arial"/>
          <w:b/>
          <w:bCs/>
          <w:sz w:val="22"/>
          <w:szCs w:val="22"/>
          <w:lang w:val="es-ES"/>
        </w:rPr>
      </w:pPr>
    </w:p>
    <w:p w14:paraId="0D69F701" w14:textId="7C309ABD" w:rsidR="00DC4259" w:rsidRPr="00D23BA9" w:rsidRDefault="23ECC66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Social. </w:t>
      </w:r>
      <w:r w:rsidRPr="00D23BA9">
        <w:rPr>
          <w:rFonts w:ascii="Verdana" w:eastAsia="Arial" w:hAnsi="Verdana" w:cs="Arial"/>
          <w:sz w:val="22"/>
          <w:szCs w:val="22"/>
          <w:lang w:val="es-ES"/>
        </w:rPr>
        <w:t>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A4249B7" w14:textId="6328D54D"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w:t>
      </w:r>
      <w:r w:rsidRPr="00D23BA9">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41CA932" w14:textId="7D5D8D7B" w:rsidR="00DC4259" w:rsidRPr="00D23BA9" w:rsidRDefault="5ED5841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 de bienes de interés cultural.</w:t>
      </w:r>
      <w:r w:rsidRPr="00D23BA9">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4E051E07" w14:textId="7333C515" w:rsidR="00DC4259" w:rsidRPr="00D23BA9" w:rsidRDefault="35DDF3C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o Red Vial Local: </w:t>
      </w:r>
      <w:r w:rsidRPr="00D23BA9">
        <w:rPr>
          <w:rFonts w:ascii="Verdana" w:eastAsia="Arial" w:hAnsi="Verdana" w:cs="Arial"/>
          <w:sz w:val="22"/>
          <w:szCs w:val="22"/>
          <w:lang w:val="es-ES"/>
        </w:rPr>
        <w:t xml:space="preserve">Conjunto de vías que permiten la comunicación entre las urbanizaciones y la red vial secundaria, </w:t>
      </w:r>
      <w:r w:rsidRPr="00D23BA9">
        <w:rPr>
          <w:rFonts w:ascii="Verdana" w:eastAsia="Arial" w:hAnsi="Verdana" w:cs="Arial"/>
          <w:sz w:val="22"/>
          <w:szCs w:val="22"/>
          <w:lang w:val="es-ES"/>
        </w:rPr>
        <w:lastRenderedPageBreak/>
        <w:t>garantizando la accesibilidad interna a cada una de las unidades prediales de la urbanización.</w:t>
      </w:r>
    </w:p>
    <w:p w14:paraId="1B38CF7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731918" w14:textId="0A0C76DE"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Inmueble: </w:t>
      </w:r>
      <w:r w:rsidRPr="00D23BA9">
        <w:rPr>
          <w:rFonts w:ascii="Verdana" w:eastAsia="Arial" w:hAnsi="Verdana" w:cs="Arial"/>
          <w:sz w:val="22"/>
          <w:szCs w:val="22"/>
          <w:lang w:val="es-ES"/>
        </w:rPr>
        <w:t>Edificación con su respectivo predio o lote. También puede ser un predio o lote sin edificación.</w:t>
      </w:r>
      <w:r w:rsidRPr="00D23BA9">
        <w:rPr>
          <w:rFonts w:ascii="Verdana" w:eastAsia="Arial" w:hAnsi="Verdana" w:cs="Arial"/>
          <w:b/>
          <w:bCs/>
          <w:sz w:val="22"/>
          <w:szCs w:val="22"/>
          <w:lang w:val="es-ES"/>
        </w:rPr>
        <w:t xml:space="preserve">    </w:t>
      </w:r>
    </w:p>
    <w:p w14:paraId="36EF7BB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7AEA2C" w14:textId="6D7B86CE" w:rsidR="007B1B88" w:rsidRPr="00D23BA9" w:rsidRDefault="007B1B8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Intervención de bienes de interés cultural. </w:t>
      </w:r>
      <w:r w:rsidRPr="00D23BA9">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72B2424" w14:textId="1C6A882E" w:rsidR="003E298F" w:rsidRPr="00D23BA9" w:rsidRDefault="2B3EBE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Instalaciones hidráulicas y sanitarias: </w:t>
      </w:r>
      <w:r w:rsidRPr="00D23BA9">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B40127" w14:textId="4C6C6DF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acueducto del inmueble: </w:t>
      </w:r>
      <w:r w:rsidRPr="00D23BA9">
        <w:rPr>
          <w:rFonts w:ascii="Verdana" w:eastAsia="Arial" w:hAnsi="Verdana" w:cs="Arial"/>
          <w:sz w:val="22"/>
          <w:szCs w:val="22"/>
          <w:lang w:val="es-ES"/>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RPr="00D23BA9">
        <w:rPr>
          <w:rFonts w:ascii="Verdana" w:eastAsia="Arial" w:hAnsi="Verdana" w:cs="Arial"/>
          <w:b/>
          <w:bCs/>
          <w:sz w:val="22"/>
          <w:szCs w:val="22"/>
          <w:lang w:val="es-ES"/>
        </w:rPr>
        <w:t xml:space="preserve"> </w:t>
      </w:r>
    </w:p>
    <w:p w14:paraId="11B2646E" w14:textId="2B27A158"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67298563" w14:textId="07F6017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alcantarillado del inmueble: </w:t>
      </w:r>
      <w:r w:rsidRPr="00D23BA9">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7377D4A7" w14:textId="5A80FBEC" w:rsidR="003E298F" w:rsidRPr="00D23BA9" w:rsidRDefault="2C9781C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Lechada Asfáltica</w:t>
      </w:r>
      <w:r w:rsidR="3CCDCF78" w:rsidRPr="00D23BA9">
        <w:rPr>
          <w:rFonts w:ascii="Verdana" w:eastAsia="Arial" w:hAnsi="Verdana" w:cs="Arial"/>
          <w:b/>
          <w:bCs/>
          <w:sz w:val="22"/>
          <w:szCs w:val="22"/>
          <w:lang w:val="es-ES"/>
        </w:rPr>
        <w:t xml:space="preserve">: </w:t>
      </w:r>
      <w:r w:rsidR="3CCDCF78" w:rsidRPr="00D23BA9">
        <w:rPr>
          <w:rFonts w:ascii="Verdana" w:eastAsia="Arial" w:hAnsi="Verdana" w:cs="Arial"/>
          <w:sz w:val="22"/>
          <w:szCs w:val="22"/>
          <w:lang w:val="es-ES"/>
        </w:rPr>
        <w:t xml:space="preserve">Es un tratamiento superficial que consiste en una mezcla de emulsión asfáltica, agregados finos, agua y aditivos. </w:t>
      </w:r>
      <w:r w:rsidR="2E4F9155" w:rsidRPr="00D23BA9">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D23BA9" w:rsidRDefault="4FAC37E7" w:rsidP="00D23BA9">
      <w:pPr>
        <w:pStyle w:val="Prrafodelista"/>
        <w:ind w:left="851" w:hanging="851"/>
        <w:jc w:val="both"/>
        <w:rPr>
          <w:rFonts w:ascii="Verdana" w:eastAsia="Arial" w:hAnsi="Verdana" w:cs="Arial"/>
          <w:sz w:val="22"/>
          <w:szCs w:val="22"/>
          <w:lang w:val="es-ES" w:eastAsia="es-ES"/>
        </w:rPr>
      </w:pPr>
    </w:p>
    <w:p w14:paraId="5816951A" w14:textId="606DAD90" w:rsidR="00050099" w:rsidRPr="00D23BA9" w:rsidRDefault="521881D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Levantamiento topográfico: </w:t>
      </w:r>
      <w:r w:rsidRPr="00D23BA9">
        <w:rPr>
          <w:rFonts w:ascii="Verdana" w:eastAsia="Arial" w:hAnsi="Verdana" w:cs="Arial"/>
          <w:sz w:val="22"/>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D23BA9">
        <w:rPr>
          <w:rFonts w:ascii="Verdana" w:eastAsia="Arial" w:hAnsi="Verdana" w:cs="Arial"/>
          <w:b/>
          <w:bCs/>
          <w:sz w:val="22"/>
          <w:szCs w:val="22"/>
          <w:lang w:val="es-ES"/>
        </w:rPr>
        <w:t>.</w:t>
      </w:r>
    </w:p>
    <w:p w14:paraId="4404C338" w14:textId="6EE1B0E0" w:rsidR="00050099" w:rsidRPr="00D23BA9" w:rsidRDefault="00050099" w:rsidP="00D23BA9">
      <w:pPr>
        <w:pStyle w:val="Prrafodelista"/>
        <w:ind w:left="851" w:hanging="851"/>
        <w:jc w:val="both"/>
        <w:rPr>
          <w:rFonts w:ascii="Verdana" w:eastAsia="Arial" w:hAnsi="Verdana" w:cs="Arial"/>
          <w:sz w:val="22"/>
          <w:szCs w:val="22"/>
          <w:lang w:val="es-ES" w:eastAsia="es-ES"/>
        </w:rPr>
      </w:pPr>
    </w:p>
    <w:p w14:paraId="20FA38EB" w14:textId="7EC5C160"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Licencia de Construcción y sus modalidades</w:t>
      </w:r>
      <w:r w:rsidRPr="00D23BA9">
        <w:rPr>
          <w:rFonts w:ascii="Verdana" w:eastAsia="Arial" w:hAnsi="Verdana" w:cs="Arial"/>
          <w:sz w:val="22"/>
          <w:szCs w:val="22"/>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D23BA9">
        <w:rPr>
          <w:rFonts w:ascii="Verdana" w:eastAsia="Arial" w:hAnsi="Verdana" w:cs="Arial"/>
          <w:b/>
          <w:bCs/>
          <w:sz w:val="22"/>
          <w:szCs w:val="22"/>
          <w:lang w:val="es-ES"/>
        </w:rPr>
        <w:t xml:space="preserve">  </w:t>
      </w:r>
    </w:p>
    <w:p w14:paraId="421C0946" w14:textId="0CA6F111"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Obra nueva:</w:t>
      </w:r>
      <w:r w:rsidRPr="00D23BA9">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D23BA9" w:rsidRDefault="00DC4259" w:rsidP="00D23BA9">
      <w:pPr>
        <w:ind w:left="851" w:hanging="851"/>
        <w:jc w:val="both"/>
        <w:rPr>
          <w:rFonts w:ascii="Verdana" w:eastAsia="Arial" w:hAnsi="Verdana" w:cs="Arial"/>
          <w:sz w:val="22"/>
          <w:szCs w:val="22"/>
          <w:lang w:val="es-ES" w:eastAsia="es-ES"/>
        </w:rPr>
      </w:pPr>
    </w:p>
    <w:p w14:paraId="489C8724" w14:textId="3A45391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Ampliación</w:t>
      </w:r>
      <w:r w:rsidRPr="00D23BA9">
        <w:rPr>
          <w:rFonts w:ascii="Verdana" w:eastAsia="Arial" w:hAnsi="Verdana" w:cs="Arial"/>
          <w:sz w:val="22"/>
          <w:szCs w:val="22"/>
          <w:lang w:val="es-ES" w:eastAsia="es-ES"/>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A51E830" w14:textId="77777777" w:rsidR="00DC4259" w:rsidRPr="00D23BA9" w:rsidRDefault="00DC4259" w:rsidP="00D23BA9">
      <w:pPr>
        <w:ind w:left="851" w:hanging="851"/>
        <w:jc w:val="both"/>
        <w:rPr>
          <w:rFonts w:ascii="Verdana" w:eastAsia="Arial" w:hAnsi="Verdana" w:cs="Arial"/>
          <w:sz w:val="22"/>
          <w:szCs w:val="22"/>
          <w:lang w:val="es-ES" w:eastAsia="es-ES"/>
        </w:rPr>
      </w:pPr>
    </w:p>
    <w:p w14:paraId="37F93935" w14:textId="213E33B2"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Adecuación:</w:t>
      </w:r>
      <w:r w:rsidRPr="00D23BA9">
        <w:rPr>
          <w:rFonts w:ascii="Verdana" w:eastAsia="Arial" w:hAnsi="Verdana" w:cs="Arial"/>
          <w:sz w:val="22"/>
          <w:szCs w:val="22"/>
          <w:lang w:val="es-ES" w:eastAsia="es-ES"/>
        </w:rPr>
        <w:t xml:space="preserve"> Autorización para cambiar el uso de una edificación o parte de ella, garantizando la permanencia total o parcial del inmueble original.  </w:t>
      </w:r>
    </w:p>
    <w:p w14:paraId="6F148AE1" w14:textId="77777777" w:rsidR="00DC4259" w:rsidRPr="00D23BA9" w:rsidRDefault="00DC4259" w:rsidP="00D23BA9">
      <w:pPr>
        <w:ind w:left="851" w:hanging="851"/>
        <w:jc w:val="both"/>
        <w:rPr>
          <w:rFonts w:ascii="Verdana" w:eastAsia="Arial" w:hAnsi="Verdana" w:cs="Arial"/>
          <w:sz w:val="22"/>
          <w:szCs w:val="22"/>
          <w:lang w:val="es-ES" w:eastAsia="es-ES"/>
        </w:rPr>
      </w:pPr>
    </w:p>
    <w:p w14:paraId="0220D7C6" w14:textId="63455F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Modificación:</w:t>
      </w:r>
      <w:r w:rsidRPr="00D23BA9">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D23BA9" w:rsidRDefault="00DC4259" w:rsidP="00D23BA9">
      <w:pPr>
        <w:ind w:left="851" w:hanging="851"/>
        <w:jc w:val="both"/>
        <w:rPr>
          <w:rFonts w:ascii="Verdana" w:eastAsia="Arial" w:hAnsi="Verdana" w:cs="Arial"/>
          <w:sz w:val="22"/>
          <w:szCs w:val="22"/>
          <w:lang w:val="es-ES" w:eastAsia="es-ES"/>
        </w:rPr>
      </w:pPr>
    </w:p>
    <w:p w14:paraId="41026820" w14:textId="147D4668"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Demolición:</w:t>
      </w:r>
      <w:r w:rsidRPr="00D23BA9">
        <w:rPr>
          <w:rFonts w:ascii="Verdana" w:eastAsia="Arial" w:hAnsi="Verdana" w:cs="Arial"/>
          <w:sz w:val="22"/>
          <w:szCs w:val="22"/>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14:paraId="507054B0" w14:textId="77777777" w:rsidR="00DC4259" w:rsidRPr="00D23BA9" w:rsidRDefault="00DC4259" w:rsidP="00D23BA9">
      <w:pPr>
        <w:ind w:left="851" w:hanging="851"/>
        <w:jc w:val="both"/>
        <w:rPr>
          <w:rFonts w:ascii="Verdana" w:eastAsia="Arial" w:hAnsi="Verdana" w:cs="Arial"/>
          <w:sz w:val="22"/>
          <w:szCs w:val="22"/>
          <w:lang w:val="es-ES" w:eastAsia="es-ES"/>
        </w:rPr>
      </w:pPr>
    </w:p>
    <w:p w14:paraId="14615904" w14:textId="770330B4"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D23BA9" w:rsidRDefault="00DC4259" w:rsidP="00D23BA9">
      <w:pPr>
        <w:ind w:left="851" w:hanging="851"/>
        <w:jc w:val="both"/>
        <w:rPr>
          <w:rFonts w:ascii="Verdana" w:eastAsia="Arial" w:hAnsi="Verdana" w:cs="Arial"/>
          <w:sz w:val="22"/>
          <w:szCs w:val="22"/>
          <w:lang w:val="es-ES" w:eastAsia="es-ES"/>
        </w:rPr>
      </w:pPr>
    </w:p>
    <w:p w14:paraId="75A09A35" w14:textId="006DC1FA"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Tratándose de predios ubicados en área de influencia de un sector urbano declarado bien de interés cultural, esta modalidad se deberá otorgar con la modalidad de cerramiento. Las demás modalidades de licencia de </w:t>
      </w:r>
      <w:r w:rsidRPr="00D23BA9">
        <w:rPr>
          <w:rFonts w:ascii="Verdana" w:eastAsia="Arial" w:hAnsi="Verdana" w:cs="Arial"/>
          <w:sz w:val="22"/>
          <w:szCs w:val="22"/>
          <w:lang w:val="es-ES" w:eastAsia="es-ES"/>
        </w:rPr>
        <w:lastRenderedPageBreak/>
        <w:t>construcción solo se podrán expedir cuando se aporte el anteproyecto de intervención aprobado por la autoridad competente.  </w:t>
      </w:r>
    </w:p>
    <w:p w14:paraId="0C4BFF59" w14:textId="77777777" w:rsidR="00DC4259" w:rsidRPr="00D23BA9" w:rsidRDefault="00DC4259" w:rsidP="00D23BA9">
      <w:pPr>
        <w:ind w:left="851" w:hanging="851"/>
        <w:jc w:val="both"/>
        <w:rPr>
          <w:rFonts w:ascii="Verdana" w:eastAsia="Arial" w:hAnsi="Verdana" w:cs="Arial"/>
          <w:sz w:val="22"/>
          <w:szCs w:val="22"/>
          <w:lang w:val="es-ES" w:eastAsia="es-ES"/>
        </w:rPr>
      </w:pPr>
    </w:p>
    <w:p w14:paraId="2D48E674" w14:textId="5A8FA7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Restauración</w:t>
      </w:r>
      <w:r w:rsidRPr="00D23BA9">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D23BA9" w:rsidRDefault="00DC4259" w:rsidP="00D23BA9">
      <w:pPr>
        <w:ind w:left="851" w:hanging="851"/>
        <w:jc w:val="both"/>
        <w:rPr>
          <w:rFonts w:ascii="Verdana" w:eastAsia="Arial" w:hAnsi="Verdana" w:cs="Arial"/>
          <w:sz w:val="22"/>
          <w:szCs w:val="22"/>
          <w:lang w:val="es-ES" w:eastAsia="es-ES"/>
        </w:rPr>
      </w:pPr>
    </w:p>
    <w:p w14:paraId="7F1FADAA"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Reforzamiento Estructural:</w:t>
      </w:r>
      <w:r w:rsidRPr="00D23BA9">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D23BA9" w:rsidRDefault="00FA0446" w:rsidP="00D23BA9">
      <w:pPr>
        <w:ind w:left="851" w:hanging="851"/>
        <w:jc w:val="both"/>
        <w:rPr>
          <w:rFonts w:ascii="Verdana" w:eastAsia="Arial" w:hAnsi="Verdana" w:cs="Arial"/>
          <w:sz w:val="22"/>
          <w:szCs w:val="22"/>
          <w:lang w:val="es-ES" w:eastAsia="es-ES"/>
        </w:rPr>
      </w:pPr>
    </w:p>
    <w:p w14:paraId="3D90A541"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Reconstrucción:</w:t>
      </w:r>
      <w:r w:rsidRPr="00D23BA9">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05315D92" w14:textId="77777777" w:rsidR="00FA0446" w:rsidRPr="00D23BA9" w:rsidRDefault="00FA0446" w:rsidP="00D23BA9">
      <w:pPr>
        <w:ind w:left="851" w:hanging="851"/>
        <w:jc w:val="both"/>
        <w:rPr>
          <w:rFonts w:ascii="Verdana" w:eastAsia="Arial" w:hAnsi="Verdana" w:cs="Arial"/>
          <w:sz w:val="22"/>
          <w:szCs w:val="22"/>
          <w:lang w:val="es-ES" w:eastAsia="es-ES"/>
        </w:rPr>
      </w:pPr>
    </w:p>
    <w:p w14:paraId="052CD650" w14:textId="712074E5" w:rsidR="00DC4259" w:rsidRPr="00D23BA9" w:rsidRDefault="00FA0446"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C</w:t>
      </w:r>
      <w:r w:rsidR="00DC4259" w:rsidRPr="00D23BA9">
        <w:rPr>
          <w:rFonts w:ascii="Verdana" w:eastAsia="Arial" w:hAnsi="Verdana" w:cs="Arial"/>
          <w:b/>
          <w:bCs/>
          <w:sz w:val="22"/>
          <w:szCs w:val="22"/>
          <w:lang w:val="es-ES" w:eastAsia="es-ES"/>
        </w:rPr>
        <w:t xml:space="preserve">erramiento: </w:t>
      </w:r>
      <w:r w:rsidR="00DC4259" w:rsidRPr="00D23BA9">
        <w:rPr>
          <w:rFonts w:ascii="Verdana" w:eastAsia="Arial" w:hAnsi="Verdana" w:cs="Arial"/>
          <w:sz w:val="22"/>
          <w:szCs w:val="22"/>
          <w:lang w:val="es-ES" w:eastAsia="es-ES"/>
        </w:rPr>
        <w:t>Autorización para encerrar de manera permanente un predio de propiedad privada.</w:t>
      </w:r>
    </w:p>
    <w:p w14:paraId="0666175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262BE8A" w14:textId="11D729AA" w:rsidR="05A1F0D8" w:rsidRPr="00D23BA9" w:rsidRDefault="05A1F0D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 Público: </w:t>
      </w:r>
      <w:r w:rsidRPr="00D23BA9">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642A06" w14:textId="1599D0AD" w:rsidR="1F83A0DA" w:rsidRPr="00D23BA9" w:rsidRDefault="1F83A0D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Losa </w:t>
      </w:r>
      <w:r w:rsidR="534D736E" w:rsidRPr="00D23BA9">
        <w:rPr>
          <w:rFonts w:ascii="Verdana" w:eastAsia="Arial" w:hAnsi="Verdana" w:cs="Arial"/>
          <w:b/>
          <w:bCs/>
          <w:sz w:val="22"/>
          <w:szCs w:val="22"/>
          <w:lang w:val="es-ES"/>
        </w:rPr>
        <w:t xml:space="preserve">de Cimentación: </w:t>
      </w:r>
      <w:r w:rsidR="534D736E" w:rsidRPr="00D23BA9">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110585A" w14:textId="6C23C48F" w:rsidR="6F5D3E84" w:rsidRPr="00D23BA9" w:rsidRDefault="6F5D3E8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Lote urbanizado. </w:t>
      </w:r>
      <w:r w:rsidRPr="00D23BA9">
        <w:rPr>
          <w:rFonts w:ascii="Verdana" w:eastAsia="Arial" w:hAnsi="Verdana"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8C7C806" w14:textId="1B30AC44"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NSR: </w:t>
      </w:r>
      <w:r w:rsidRPr="00D23BA9">
        <w:rPr>
          <w:rFonts w:ascii="Verdana" w:eastAsia="Arial" w:hAnsi="Verdana" w:cs="Arial"/>
          <w:sz w:val="22"/>
          <w:szCs w:val="22"/>
          <w:lang w:val="es-ES"/>
        </w:rPr>
        <w:t>Reglamento Colombiano de Construcción Sismo Resistente, actualmente en su versión NSR-10.</w:t>
      </w:r>
    </w:p>
    <w:p w14:paraId="2A74369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4C2E78" w14:textId="6431EB22"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Maestras: </w:t>
      </w:r>
      <w:r w:rsidRPr="00D23BA9">
        <w:rPr>
          <w:rFonts w:ascii="Verdana" w:eastAsia="Arial" w:hAnsi="Verdana" w:cs="Arial"/>
          <w:sz w:val="22"/>
          <w:szCs w:val="22"/>
          <w:lang w:val="es-ES"/>
        </w:rPr>
        <w:t>Listón de madera que se coloca a plomo para que sirva de guía al construir una pared, o bien, horizontalmente</w:t>
      </w:r>
      <w:r w:rsidR="002F79D1" w:rsidRPr="00D23BA9">
        <w:rPr>
          <w:rFonts w:ascii="Verdana" w:eastAsia="Arial" w:hAnsi="Verdana" w:cs="Arial"/>
          <w:sz w:val="22"/>
          <w:szCs w:val="22"/>
          <w:lang w:val="es-ES"/>
        </w:rPr>
        <w:t>.</w:t>
      </w:r>
    </w:p>
    <w:p w14:paraId="4979A0C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B1D80BE" w14:textId="476003AB"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Macizo(a): </w:t>
      </w:r>
      <w:r w:rsidRPr="00D23BA9">
        <w:rPr>
          <w:rFonts w:ascii="Verdana" w:eastAsia="Arial" w:hAnsi="Verdana" w:cs="Arial"/>
          <w:sz w:val="22"/>
          <w:szCs w:val="22"/>
          <w:lang w:val="es-ES"/>
        </w:rPr>
        <w:t>Parte de una pared entre dos vanos, placa de concreto sin elementos de aligeramiento.</w:t>
      </w:r>
      <w:r w:rsidRPr="00D23BA9">
        <w:rPr>
          <w:rFonts w:ascii="Verdana" w:eastAsia="Arial" w:hAnsi="Verdana" w:cs="Arial"/>
          <w:b/>
          <w:bCs/>
          <w:sz w:val="22"/>
          <w:szCs w:val="22"/>
          <w:lang w:val="es-ES"/>
        </w:rPr>
        <w:t xml:space="preserve"> </w:t>
      </w:r>
    </w:p>
    <w:p w14:paraId="3FFB4050" w14:textId="6395AD79" w:rsidR="00526E3C" w:rsidRPr="00D23BA9" w:rsidRDefault="00526E3C" w:rsidP="00D23BA9">
      <w:pPr>
        <w:pStyle w:val="Prrafodelista"/>
        <w:spacing w:after="240"/>
        <w:ind w:left="851" w:hanging="851"/>
        <w:jc w:val="both"/>
        <w:rPr>
          <w:rFonts w:ascii="Verdana" w:eastAsia="Arial" w:hAnsi="Verdana" w:cs="Arial"/>
          <w:b/>
          <w:bCs/>
          <w:sz w:val="22"/>
          <w:szCs w:val="22"/>
          <w:lang w:val="es-ES"/>
        </w:rPr>
      </w:pPr>
    </w:p>
    <w:p w14:paraId="021BDAC0" w14:textId="7383FFCC" w:rsidR="00526E3C" w:rsidRPr="00D23BA9" w:rsidRDefault="413FAD1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Pr="00D23BA9">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D23BA9">
        <w:rPr>
          <w:rFonts w:ascii="Verdana" w:eastAsia="Arial" w:hAnsi="Verdana" w:cs="Arial"/>
          <w:b/>
          <w:bCs/>
          <w:sz w:val="22"/>
          <w:szCs w:val="22"/>
          <w:lang w:val="es-ES"/>
        </w:rPr>
        <w:t xml:space="preserve"> </w:t>
      </w:r>
    </w:p>
    <w:p w14:paraId="1FE042F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BBCCFF" w14:textId="5A1983C0" w:rsidR="00140063" w:rsidRPr="00D23BA9" w:rsidRDefault="34B6D01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correctivo: </w:t>
      </w:r>
      <w:r w:rsidRPr="00D23BA9">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7D6C8D8" w14:textId="79755B2F"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de </w:t>
      </w:r>
      <w:r w:rsidR="4553B293"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 xml:space="preserve">mergencia: </w:t>
      </w:r>
      <w:r w:rsidR="5BDD98E9" w:rsidRPr="00D23BA9">
        <w:rPr>
          <w:rFonts w:ascii="Verdana" w:eastAsia="Arial" w:hAnsi="Verdana" w:cs="Arial"/>
          <w:sz w:val="22"/>
          <w:szCs w:val="22"/>
          <w:lang w:val="es-ES"/>
        </w:rPr>
        <w:t>I</w:t>
      </w:r>
      <w:r w:rsidRPr="00D23BA9">
        <w:rPr>
          <w:rFonts w:ascii="Verdana" w:eastAsia="Arial" w:hAnsi="Verdana" w:cs="Arial"/>
          <w:sz w:val="22"/>
          <w:szCs w:val="22"/>
          <w:lang w:val="es-ES"/>
        </w:rPr>
        <w:t xml:space="preserve">ntervenciones en la infraestructura derivada de </w:t>
      </w:r>
      <w:r w:rsidR="0850A959" w:rsidRPr="00D23BA9">
        <w:rPr>
          <w:rFonts w:ascii="Verdana" w:eastAsia="Arial" w:hAnsi="Verdana" w:cs="Arial"/>
          <w:sz w:val="22"/>
          <w:szCs w:val="22"/>
          <w:lang w:val="es-ES"/>
        </w:rPr>
        <w:t>sucesos</w:t>
      </w:r>
      <w:r w:rsidRPr="00D23BA9">
        <w:rPr>
          <w:rFonts w:ascii="Verdana" w:eastAsia="Arial" w:hAnsi="Verdana" w:cs="Arial"/>
          <w:sz w:val="22"/>
          <w:szCs w:val="22"/>
          <w:lang w:val="es-ES"/>
        </w:rPr>
        <w:t xml:space="preserve"> que tengan como origen emergencias climáticas, telúricas, terrorismo, entre otros, que a la luz de la legislación vigente puedan considerarse eventos de fuerza mayor o caso fortuito (artículo 12</w:t>
      </w:r>
      <w:r w:rsidR="425E8B96" w:rsidRPr="00D23BA9">
        <w:rPr>
          <w:rFonts w:ascii="Verdana" w:eastAsia="Arial" w:hAnsi="Verdana" w:cs="Arial"/>
          <w:sz w:val="22"/>
          <w:szCs w:val="22"/>
          <w:lang w:val="es-ES"/>
        </w:rPr>
        <w:t xml:space="preserve"> de la</w:t>
      </w:r>
      <w:r w:rsidRPr="00D23BA9">
        <w:rPr>
          <w:rFonts w:ascii="Verdana" w:eastAsia="Arial" w:hAnsi="Verdana" w:cs="Arial"/>
          <w:sz w:val="22"/>
          <w:szCs w:val="22"/>
          <w:lang w:val="es-ES"/>
        </w:rPr>
        <w:t xml:space="preserve"> Ley 1682 de 2013).</w:t>
      </w:r>
      <w:r w:rsidRPr="00D23BA9">
        <w:rPr>
          <w:rFonts w:ascii="Verdana" w:eastAsia="Arial" w:hAnsi="Verdana" w:cs="Arial"/>
          <w:b/>
          <w:bCs/>
          <w:sz w:val="22"/>
          <w:szCs w:val="22"/>
          <w:lang w:val="es-ES"/>
        </w:rPr>
        <w:t xml:space="preserve"> </w:t>
      </w:r>
    </w:p>
    <w:p w14:paraId="6868309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CD42F21" w14:textId="52D8F628" w:rsidR="00127220"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I</w:t>
      </w:r>
      <w:r w:rsidRPr="00D23BA9">
        <w:rPr>
          <w:rFonts w:ascii="Verdana" w:eastAsia="Arial" w:hAnsi="Verdana" w:cs="Arial"/>
          <w:b/>
          <w:bCs/>
          <w:sz w:val="22"/>
          <w:szCs w:val="22"/>
          <w:lang w:val="es-ES"/>
        </w:rPr>
        <w:t>ntegral</w:t>
      </w:r>
      <w:r w:rsidRPr="00D23BA9">
        <w:rPr>
          <w:rFonts w:ascii="Verdana" w:eastAsia="Arial" w:hAnsi="Verdana" w:cs="Arial"/>
          <w:sz w:val="22"/>
          <w:szCs w:val="22"/>
          <w:lang w:val="es-ES"/>
        </w:rPr>
        <w:t>: Conjunto de acciones tendientes a restablecer, extender y mantener la capacidad estructural y las condiciones superficiales de un</w:t>
      </w:r>
      <w:r w:rsidR="00025FFF" w:rsidRPr="00D23BA9">
        <w:rPr>
          <w:rFonts w:ascii="Verdana" w:eastAsia="Arial" w:hAnsi="Verdana" w:cs="Arial"/>
          <w:sz w:val="22"/>
          <w:szCs w:val="22"/>
          <w:lang w:val="es-ES"/>
        </w:rPr>
        <w:t>a estructura</w:t>
      </w:r>
      <w:r w:rsidR="00127220" w:rsidRPr="00D23BA9">
        <w:rPr>
          <w:rFonts w:ascii="Verdana" w:eastAsia="Arial" w:hAnsi="Verdana" w:cs="Arial"/>
          <w:sz w:val="22"/>
          <w:szCs w:val="22"/>
          <w:lang w:val="es-ES"/>
        </w:rPr>
        <w:t>, con el fin de que sigan prestando de manera efectiva el servicio para el cual fueron construidos o dispuestos.</w:t>
      </w:r>
      <w:r w:rsidR="00127220" w:rsidRPr="00D23BA9">
        <w:rPr>
          <w:rFonts w:ascii="Verdana" w:eastAsia="Arial" w:hAnsi="Verdana" w:cs="Arial"/>
          <w:b/>
          <w:bCs/>
          <w:sz w:val="22"/>
          <w:szCs w:val="22"/>
          <w:lang w:val="es-ES"/>
        </w:rPr>
        <w:t xml:space="preserve"> </w:t>
      </w:r>
    </w:p>
    <w:p w14:paraId="007E86E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BDA30AB" w14:textId="001D5625"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 xml:space="preserve">eriódico: </w:t>
      </w:r>
      <w:r w:rsidR="3FD92DB5" w:rsidRPr="00D23BA9">
        <w:rPr>
          <w:rFonts w:ascii="Verdana" w:eastAsia="Arial" w:hAnsi="Verdana" w:cs="Arial"/>
          <w:sz w:val="22"/>
          <w:szCs w:val="22"/>
          <w:lang w:val="es-ES"/>
        </w:rPr>
        <w:t>A</w:t>
      </w:r>
      <w:r w:rsidRPr="00D23BA9">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D23BA9">
        <w:rPr>
          <w:rFonts w:ascii="Verdana" w:eastAsia="Arial" w:hAnsi="Verdana" w:cs="Arial"/>
          <w:b/>
          <w:bCs/>
          <w:sz w:val="22"/>
          <w:szCs w:val="22"/>
          <w:lang w:val="es-ES"/>
        </w:rPr>
        <w:t>.</w:t>
      </w:r>
    </w:p>
    <w:p w14:paraId="3048323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C89C506" w14:textId="110963D9"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Mantenimiento </w:t>
      </w:r>
      <w:r w:rsidR="4553B293"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utinario. </w:t>
      </w:r>
      <w:r w:rsidR="3FD92DB5" w:rsidRPr="00D23BA9">
        <w:rPr>
          <w:rFonts w:ascii="Verdana" w:eastAsia="Arial" w:hAnsi="Verdana" w:cs="Arial"/>
          <w:sz w:val="22"/>
          <w:szCs w:val="22"/>
          <w:lang w:val="es-ES"/>
        </w:rPr>
        <w:t>C</w:t>
      </w:r>
      <w:r w:rsidRPr="00D23BA9">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6F06F" w14:textId="5CBB57D9" w:rsidR="00F11C14" w:rsidRPr="00D23BA9" w:rsidRDefault="7493D3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Media Zonga: </w:t>
      </w:r>
      <w:r w:rsidRPr="00D23BA9">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0031D3" w14:textId="3EFEE09D" w:rsidR="00F11C14" w:rsidRPr="00D23BA9" w:rsidRDefault="2D8FB21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Mejoramiento: </w:t>
      </w:r>
      <w:r w:rsidRPr="00D23BA9">
        <w:rPr>
          <w:rFonts w:ascii="Verdana" w:eastAsia="Arial" w:hAnsi="Verdana" w:cs="Arial"/>
          <w:sz w:val="22"/>
          <w:szCs w:val="22"/>
          <w:lang w:val="es-ES"/>
        </w:rPr>
        <w:t xml:space="preserve">Cambios en una infraestructura con el propósito de </w:t>
      </w:r>
      <w:r w:rsidR="0DDB7DF5" w:rsidRPr="00D23BA9">
        <w:rPr>
          <w:rFonts w:ascii="Verdana" w:eastAsia="Arial" w:hAnsi="Verdana" w:cs="Arial"/>
          <w:sz w:val="22"/>
          <w:szCs w:val="22"/>
          <w:lang w:val="es-ES"/>
        </w:rPr>
        <w:t xml:space="preserve">actualizar </w:t>
      </w:r>
      <w:r w:rsidRPr="00D23BA9">
        <w:rPr>
          <w:rFonts w:ascii="Verdana" w:eastAsia="Arial" w:hAnsi="Verdana" w:cs="Arial"/>
          <w:sz w:val="22"/>
          <w:szCs w:val="22"/>
          <w:lang w:val="es-ES"/>
        </w:rPr>
        <w:t>sus especificaciones técnicas iniciales.</w:t>
      </w:r>
    </w:p>
    <w:p w14:paraId="22337597" w14:textId="54507D1A" w:rsidR="14312591" w:rsidRPr="00D23BA9" w:rsidRDefault="14312591" w:rsidP="00D23BA9">
      <w:pPr>
        <w:pStyle w:val="Prrafodelista"/>
        <w:spacing w:after="240"/>
        <w:ind w:left="851" w:hanging="851"/>
        <w:jc w:val="both"/>
        <w:rPr>
          <w:rFonts w:ascii="Verdana" w:eastAsia="Arial" w:hAnsi="Verdana" w:cs="Arial"/>
          <w:b/>
          <w:bCs/>
          <w:sz w:val="22"/>
          <w:szCs w:val="22"/>
          <w:lang w:val="es-ES"/>
        </w:rPr>
      </w:pPr>
    </w:p>
    <w:p w14:paraId="546A1D33" w14:textId="38D548F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Modificación: </w:t>
      </w:r>
      <w:r w:rsidRPr="00D23BA9">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BDAD252" w14:textId="5DB8A08D" w:rsidR="004D1F2F" w:rsidRPr="00D23BA9" w:rsidRDefault="47CE656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Mobiliario dotacional: </w:t>
      </w:r>
      <w:r w:rsidRPr="00D23BA9">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D23BA9">
        <w:rPr>
          <w:rFonts w:ascii="Verdana" w:eastAsia="Arial" w:hAnsi="Verdana" w:cs="Arial"/>
          <w:sz w:val="22"/>
          <w:szCs w:val="22"/>
          <w:lang w:val="es-ES"/>
        </w:rPr>
        <w:t>.</w:t>
      </w:r>
    </w:p>
    <w:p w14:paraId="7D9CF9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3C7A6B" w14:textId="4385C32A" w:rsidR="0099236B" w:rsidRPr="00D23BA9" w:rsidRDefault="23A87F8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Mortero: </w:t>
      </w:r>
      <w:r w:rsidRPr="00D23BA9">
        <w:rPr>
          <w:rFonts w:ascii="Verdana" w:eastAsia="Arial" w:hAnsi="Verdana" w:cs="Arial"/>
          <w:sz w:val="22"/>
          <w:szCs w:val="22"/>
          <w:lang w:val="es-ES"/>
        </w:rPr>
        <w:t>Mezcla de cal o cemento con arena amasada con agua.</w:t>
      </w:r>
    </w:p>
    <w:p w14:paraId="34DB660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28C46E" w14:textId="0A0D21EE" w:rsidR="0099236B" w:rsidRPr="00D23BA9" w:rsidRDefault="107982B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Movimientos en Masa:  </w:t>
      </w:r>
      <w:r w:rsidRPr="00D23BA9">
        <w:rPr>
          <w:rFonts w:ascii="Verdana" w:eastAsia="Arial" w:hAnsi="Verdana" w:cs="Arial"/>
          <w:sz w:val="22"/>
          <w:szCs w:val="22"/>
          <w:lang w:val="es-ES"/>
        </w:rPr>
        <w:t xml:space="preserve">Es el proceso por el cual un volumen de material constituido por roca, suelo, tierras, detritos o </w:t>
      </w:r>
      <w:r w:rsidR="0F27564C" w:rsidRPr="00D23BA9">
        <w:rPr>
          <w:rFonts w:ascii="Verdana" w:eastAsia="Arial" w:hAnsi="Verdana" w:cs="Arial"/>
          <w:sz w:val="22"/>
          <w:szCs w:val="22"/>
          <w:lang w:val="es-ES"/>
        </w:rPr>
        <w:t>escombros</w:t>
      </w:r>
      <w:r w:rsidRPr="00D23BA9">
        <w:rPr>
          <w:rFonts w:ascii="Verdana" w:eastAsia="Arial" w:hAnsi="Verdana" w:cs="Arial"/>
          <w:sz w:val="22"/>
          <w:szCs w:val="22"/>
          <w:lang w:val="es-ES"/>
        </w:rPr>
        <w:t xml:space="preserve"> se desplaza ladera abajo por acción de la gravedad. Son conocidos popularmente como deslizamientos, derrumbes, procesos de remoción en masa, fenómenos de remoción en masa, fallas de taludes y laderas.</w:t>
      </w:r>
    </w:p>
    <w:p w14:paraId="11F75B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FDB3D2F" w14:textId="5FE5E7B8" w:rsidR="00E215AA" w:rsidRPr="00D23BA9" w:rsidRDefault="0037175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Movimiento de Tierras</w:t>
      </w:r>
      <w:r w:rsidR="00E215AA" w:rsidRPr="00D23BA9">
        <w:rPr>
          <w:rFonts w:ascii="Verdana" w:eastAsia="Arial" w:hAnsi="Verdana" w:cs="Arial"/>
          <w:b/>
          <w:bCs/>
          <w:sz w:val="22"/>
          <w:szCs w:val="22"/>
          <w:lang w:val="es-ES"/>
        </w:rPr>
        <w:t xml:space="preserve"> y Explanaciones</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D23BA9">
        <w:rPr>
          <w:rFonts w:ascii="Verdana" w:eastAsia="Arial" w:hAnsi="Verdana" w:cs="Arial"/>
          <w:b/>
          <w:bCs/>
          <w:sz w:val="22"/>
          <w:szCs w:val="22"/>
          <w:lang w:val="es-ES"/>
        </w:rPr>
        <w:t xml:space="preserve"> </w:t>
      </w:r>
    </w:p>
    <w:p w14:paraId="2DF1EDBB" w14:textId="0A6F4994" w:rsidR="00E215AA" w:rsidRPr="00D23BA9" w:rsidRDefault="00E215AA"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 xml:space="preserve">Las explanaciones </w:t>
      </w:r>
      <w:r w:rsidR="391EDFE3" w:rsidRPr="00D23BA9">
        <w:rPr>
          <w:rFonts w:ascii="Verdana" w:eastAsia="Arial" w:hAnsi="Verdana" w:cs="Arial"/>
          <w:sz w:val="22"/>
          <w:szCs w:val="22"/>
          <w:lang w:val="es-ES"/>
        </w:rPr>
        <w:t>igualmente</w:t>
      </w:r>
      <w:r w:rsidR="008659DF"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D23BA9" w:rsidRDefault="3A903CE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Muñeco: </w:t>
      </w:r>
      <w:r w:rsidRPr="00D23BA9">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B24BCB" w14:textId="6B69B718" w:rsidR="009D4952" w:rsidRPr="00D23BA9" w:rsidRDefault="23A1D8D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Muro de Carga: </w:t>
      </w:r>
      <w:r w:rsidRPr="00D23BA9">
        <w:rPr>
          <w:rFonts w:ascii="Verdana" w:eastAsia="Arial" w:hAnsi="Verdana" w:cs="Arial"/>
          <w:sz w:val="22"/>
          <w:szCs w:val="22"/>
          <w:lang w:val="es-ES"/>
        </w:rPr>
        <w:t>Estructura continua hasta la cimentación que soporta principalmente cargas verticales.</w:t>
      </w:r>
      <w:r w:rsidRPr="00D23BA9">
        <w:rPr>
          <w:rFonts w:ascii="Verdana" w:eastAsia="Arial" w:hAnsi="Verdana" w:cs="Arial"/>
          <w:b/>
          <w:bCs/>
          <w:sz w:val="22"/>
          <w:szCs w:val="22"/>
          <w:lang w:val="es-ES"/>
        </w:rPr>
        <w:t xml:space="preserve"> </w:t>
      </w:r>
    </w:p>
    <w:p w14:paraId="4D846B5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88D9161" w14:textId="4E5C7F17" w:rsidR="005A7A24" w:rsidRPr="00D23BA9" w:rsidRDefault="7FBBBA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Murriar: </w:t>
      </w:r>
      <w:r w:rsidRPr="00D23BA9">
        <w:rPr>
          <w:rFonts w:ascii="Verdana" w:eastAsia="Arial" w:hAnsi="Verdana" w:cs="Arial"/>
          <w:sz w:val="22"/>
          <w:szCs w:val="22"/>
          <w:lang w:val="es-ES"/>
        </w:rPr>
        <w:t>Emparejar una superficie con una lechada de cemento y agua.</w:t>
      </w:r>
    </w:p>
    <w:p w14:paraId="712EACB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34A022" w14:textId="6C18096E" w:rsidR="005A7A24" w:rsidRPr="00D23BA9" w:rsidRDefault="316359E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 Civil Hidráulica: </w:t>
      </w:r>
      <w:r w:rsidR="17A0370B" w:rsidRPr="00D23BA9">
        <w:rPr>
          <w:rFonts w:ascii="Verdana" w:eastAsia="Arial" w:hAnsi="Verdana" w:cs="Arial"/>
          <w:sz w:val="22"/>
          <w:szCs w:val="22"/>
          <w:lang w:val="es-ES"/>
        </w:rPr>
        <w:t>O</w:t>
      </w:r>
      <w:r w:rsidRPr="00D23BA9">
        <w:rPr>
          <w:rFonts w:ascii="Verdana" w:eastAsia="Arial" w:hAnsi="Verdana" w:cs="Arial"/>
          <w:sz w:val="22"/>
          <w:szCs w:val="22"/>
          <w:lang w:val="es-ES"/>
        </w:rPr>
        <w:t xml:space="preserve">bra de ingeniería civil construida </w:t>
      </w:r>
      <w:r w:rsidR="2648E42A" w:rsidRPr="00D23BA9">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946A35" w14:textId="26A47D63" w:rsidR="00D123BD" w:rsidRPr="00D23BA9" w:rsidRDefault="4A8565D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Obras de </w:t>
      </w:r>
      <w:r w:rsidR="00631BF2" w:rsidRPr="00D23BA9">
        <w:rPr>
          <w:rFonts w:ascii="Verdana" w:eastAsia="Arial" w:hAnsi="Verdana" w:cs="Arial"/>
          <w:b/>
          <w:bCs/>
          <w:sz w:val="22"/>
          <w:szCs w:val="22"/>
          <w:lang w:val="es-ES"/>
        </w:rPr>
        <w:t>sub</w:t>
      </w:r>
      <w:r w:rsidRPr="00D23BA9">
        <w:rPr>
          <w:rFonts w:ascii="Verdana" w:eastAsia="Arial" w:hAnsi="Verdana" w:cs="Arial"/>
          <w:b/>
          <w:bCs/>
          <w:sz w:val="22"/>
          <w:szCs w:val="22"/>
          <w:lang w:val="es-ES"/>
        </w:rPr>
        <w:t>drenaje</w:t>
      </w:r>
      <w:r w:rsidR="008824BE" w:rsidRPr="00D23BA9">
        <w:rPr>
          <w:rFonts w:ascii="Verdana" w:eastAsia="Arial" w:hAnsi="Verdana" w:cs="Arial"/>
          <w:b/>
          <w:bCs/>
          <w:sz w:val="22"/>
          <w:szCs w:val="22"/>
          <w:lang w:val="es-ES"/>
        </w:rPr>
        <w:t xml:space="preserve">: </w:t>
      </w:r>
      <w:r w:rsidR="008824BE" w:rsidRPr="00D23BA9">
        <w:rPr>
          <w:rFonts w:ascii="Verdana" w:eastAsia="Arial" w:hAnsi="Verdana" w:cs="Arial"/>
          <w:sz w:val="22"/>
          <w:szCs w:val="22"/>
          <w:lang w:val="es-ES"/>
        </w:rPr>
        <w:t>Actividades</w:t>
      </w:r>
      <w:r w:rsidRPr="00D23BA9">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3A1DBD" w14:textId="18CBFDB8" w:rsidR="00750144" w:rsidRPr="00D23BA9" w:rsidRDefault="0017631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Obras de drenaje su</w:t>
      </w:r>
      <w:r w:rsidR="00631BF2"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erficial</w:t>
      </w:r>
      <w:r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r w:rsidR="008824BE" w:rsidRPr="00D23BA9">
        <w:rPr>
          <w:rFonts w:ascii="Verdana" w:eastAsia="Arial" w:hAnsi="Verdana" w:cs="Arial"/>
          <w:sz w:val="22"/>
          <w:szCs w:val="22"/>
          <w:lang w:val="es-ES"/>
        </w:rPr>
        <w:t>Actividades</w:t>
      </w:r>
      <w:r w:rsidR="00750144" w:rsidRPr="00D23BA9">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p>
    <w:p w14:paraId="5F74785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4687CE8" w14:textId="4B8C465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Optimización: </w:t>
      </w:r>
      <w:r w:rsidRPr="00D23BA9">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C292817" w14:textId="123A5710" w:rsidR="004D1F2F" w:rsidRPr="00D23BA9" w:rsidRDefault="23A1D8D3"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Paisajismo</w:t>
      </w:r>
      <w:r w:rsidRPr="00D23BA9">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D23BA9">
        <w:rPr>
          <w:rFonts w:ascii="Verdana" w:eastAsia="Arial" w:hAnsi="Verdana" w:cs="Arial"/>
          <w:sz w:val="22"/>
          <w:szCs w:val="22"/>
          <w:lang w:val="es-ES"/>
        </w:rPr>
        <w:t xml:space="preserve">, </w:t>
      </w:r>
      <w:proofErr w:type="spellStart"/>
      <w:r w:rsidR="0FABC9E6" w:rsidRPr="00D23BA9">
        <w:rPr>
          <w:rFonts w:ascii="Verdana" w:eastAsia="Arial" w:hAnsi="Verdana" w:cs="Arial"/>
          <w:sz w:val="22"/>
          <w:szCs w:val="22"/>
          <w:lang w:val="es-ES"/>
        </w:rPr>
        <w:t>asi</w:t>
      </w:r>
      <w:proofErr w:type="spellEnd"/>
      <w:r w:rsidR="0FABC9E6" w:rsidRPr="00D23BA9">
        <w:rPr>
          <w:rFonts w:ascii="Verdana" w:eastAsia="Arial" w:hAnsi="Verdana" w:cs="Arial"/>
          <w:sz w:val="22"/>
          <w:szCs w:val="22"/>
          <w:lang w:val="es-ES"/>
        </w:rPr>
        <w:t xml:space="preserve"> como la planificación, diseño y ejecución de áreas verdes y elementos naturales o artificiales en el entorno de una edificación con el objetivo de mejorar su aspecto estético y funcional.</w:t>
      </w:r>
    </w:p>
    <w:p w14:paraId="736DF7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88DBF5" w14:textId="795600EA" w:rsidR="00326CA5" w:rsidRPr="00D23BA9" w:rsidRDefault="72ECD4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Paramento: </w:t>
      </w:r>
      <w:r w:rsidRPr="00D23BA9">
        <w:rPr>
          <w:rFonts w:ascii="Verdana" w:eastAsia="Arial" w:hAnsi="Verdana" w:cs="Arial"/>
          <w:sz w:val="22"/>
          <w:szCs w:val="22"/>
          <w:lang w:val="es-ES"/>
        </w:rPr>
        <w:t>Plano vertical que delimita el inicio de la construcción en un predio. Cuando no existe antejardín coincide con la línea de demarcación.</w:t>
      </w:r>
      <w:r w:rsidRPr="00D23BA9">
        <w:rPr>
          <w:rFonts w:ascii="Verdana" w:eastAsia="Arial" w:hAnsi="Verdana" w:cs="Arial"/>
          <w:b/>
          <w:bCs/>
          <w:sz w:val="22"/>
          <w:szCs w:val="22"/>
          <w:lang w:val="es-ES"/>
        </w:rPr>
        <w:t xml:space="preserve"> </w:t>
      </w:r>
    </w:p>
    <w:p w14:paraId="3789DC4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9584E9" w14:textId="5CAEC35E"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Parqueaderos: </w:t>
      </w:r>
      <w:r w:rsidRPr="00D23BA9">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D23BA9">
        <w:rPr>
          <w:rFonts w:ascii="Verdana" w:eastAsia="Arial" w:hAnsi="Verdana" w:cs="Arial"/>
          <w:b/>
          <w:bCs/>
          <w:sz w:val="22"/>
          <w:szCs w:val="22"/>
          <w:lang w:val="es-ES"/>
        </w:rPr>
        <w:t xml:space="preserve">  </w:t>
      </w:r>
    </w:p>
    <w:p w14:paraId="66CB0B7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801E82" w14:textId="3ED404DB" w:rsidR="0033403C" w:rsidRPr="00D23BA9" w:rsidRDefault="162102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Pavimento. </w:t>
      </w:r>
      <w:r w:rsidRPr="00D23BA9">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D23BA9">
        <w:rPr>
          <w:rFonts w:ascii="Verdana" w:eastAsia="Arial" w:hAnsi="Verdana" w:cs="Arial"/>
          <w:sz w:val="22"/>
          <w:szCs w:val="22"/>
          <w:lang w:val="es-ES"/>
        </w:rPr>
        <w:t>las cargas repetidas del tránsito le transmiten</w:t>
      </w:r>
      <w:r w:rsidRPr="00D23BA9">
        <w:rPr>
          <w:rFonts w:ascii="Verdana" w:eastAsia="Arial" w:hAnsi="Verdana" w:cs="Arial"/>
          <w:sz w:val="22"/>
          <w:szCs w:val="22"/>
          <w:lang w:val="es-ES"/>
        </w:rPr>
        <w:t xml:space="preserve"> durante el período para el cual fue diseñada la estructura y el efecto degradante de los agentes climáticos.</w:t>
      </w:r>
      <w:r w:rsidRPr="00D23BA9">
        <w:rPr>
          <w:rFonts w:ascii="Verdana" w:eastAsia="Arial" w:hAnsi="Verdana" w:cs="Arial"/>
          <w:b/>
          <w:bCs/>
          <w:sz w:val="22"/>
          <w:szCs w:val="22"/>
          <w:lang w:val="es-ES"/>
        </w:rPr>
        <w:t xml:space="preserve"> </w:t>
      </w:r>
    </w:p>
    <w:p w14:paraId="576E7B0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61DC050" w14:textId="1683C021" w:rsidR="44A27569" w:rsidRPr="00D23BA9" w:rsidRDefault="44A2756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Pavimentación en adoquín.  </w:t>
      </w:r>
      <w:r w:rsidRPr="00D23BA9">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3DC5CD" w14:textId="447332A8"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F</w:t>
      </w:r>
      <w:r w:rsidRPr="00D23BA9">
        <w:rPr>
          <w:rFonts w:ascii="Verdana" w:eastAsia="Arial" w:hAnsi="Verdana" w:cs="Arial"/>
          <w:b/>
          <w:bCs/>
          <w:sz w:val="22"/>
          <w:szCs w:val="22"/>
          <w:lang w:val="es-ES"/>
        </w:rPr>
        <w:t xml:space="preserve">lexible. </w:t>
      </w:r>
      <w:r w:rsidRPr="00D23BA9">
        <w:rPr>
          <w:rFonts w:ascii="Verdana" w:eastAsia="Arial" w:hAnsi="Verdana" w:cs="Arial"/>
          <w:sz w:val="22"/>
          <w:szCs w:val="22"/>
          <w:lang w:val="es-ES"/>
        </w:rPr>
        <w:t>Tipo de pavimento constituido por una capa de rodadura bituminosa apoyada generalmente sobre capas de material no ligado.</w:t>
      </w:r>
      <w:r w:rsidRPr="00D23BA9">
        <w:rPr>
          <w:rFonts w:ascii="Verdana" w:eastAsia="Arial" w:hAnsi="Verdana" w:cs="Arial"/>
          <w:b/>
          <w:bCs/>
          <w:sz w:val="22"/>
          <w:szCs w:val="22"/>
          <w:lang w:val="es-ES"/>
        </w:rPr>
        <w:t xml:space="preserve"> </w:t>
      </w:r>
    </w:p>
    <w:p w14:paraId="739A501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6EA1260" w14:textId="35896952"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ígido. </w:t>
      </w:r>
      <w:r w:rsidRPr="00D23BA9">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D23BA9">
        <w:rPr>
          <w:rFonts w:ascii="Verdana" w:eastAsia="Arial" w:hAnsi="Verdana" w:cs="Arial"/>
          <w:b/>
          <w:bCs/>
          <w:sz w:val="22"/>
          <w:szCs w:val="22"/>
          <w:lang w:val="es-ES"/>
        </w:rPr>
        <w:t xml:space="preserve"> </w:t>
      </w:r>
    </w:p>
    <w:p w14:paraId="6A36CD7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05F6D14" w14:textId="02008D3B" w:rsidR="00775859"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Pavimentos Asfálticos y/o Pavimentos de Concreto Hidráulico</w:t>
      </w:r>
      <w:r w:rsidR="20A035F9" w:rsidRPr="00D23BA9">
        <w:rPr>
          <w:rFonts w:ascii="Verdana" w:eastAsia="Arial" w:hAnsi="Verdana" w:cs="Arial"/>
          <w:b/>
          <w:bCs/>
          <w:sz w:val="22"/>
          <w:szCs w:val="22"/>
          <w:lang w:val="es-ES"/>
        </w:rPr>
        <w:t xml:space="preserve"> </w:t>
      </w:r>
      <w:r w:rsidR="4553B293" w:rsidRPr="00D23BA9">
        <w:rPr>
          <w:rFonts w:ascii="Verdana" w:eastAsia="Arial" w:hAnsi="Verdana" w:cs="Arial"/>
          <w:b/>
          <w:bCs/>
          <w:sz w:val="22"/>
          <w:szCs w:val="22"/>
          <w:lang w:val="es-ES"/>
        </w:rPr>
        <w:t>R</w:t>
      </w:r>
      <w:r w:rsidR="20A035F9" w:rsidRPr="00D23BA9">
        <w:rPr>
          <w:rFonts w:ascii="Verdana" w:eastAsia="Arial" w:hAnsi="Verdana" w:cs="Arial"/>
          <w:b/>
          <w:bCs/>
          <w:sz w:val="22"/>
          <w:szCs w:val="22"/>
          <w:lang w:val="es-ES"/>
        </w:rPr>
        <w:t>eforzado</w:t>
      </w:r>
      <w:r w:rsidRPr="00D23BA9">
        <w:rPr>
          <w:rFonts w:ascii="Verdana" w:eastAsia="Arial" w:hAnsi="Verdana" w:cs="Arial"/>
          <w:b/>
          <w:bCs/>
          <w:sz w:val="22"/>
          <w:szCs w:val="22"/>
          <w:lang w:val="es-ES"/>
        </w:rPr>
        <w:t xml:space="preserve">: </w:t>
      </w:r>
      <w:r w:rsidR="20A035F9" w:rsidRPr="00D23BA9">
        <w:rPr>
          <w:rFonts w:ascii="Verdana" w:eastAsia="Arial" w:hAnsi="Verdana" w:cs="Arial"/>
          <w:sz w:val="22"/>
          <w:szCs w:val="22"/>
          <w:lang w:val="es-ES"/>
        </w:rPr>
        <w:t>Estructura constituida por un conjunto de capas superpuestas, adecuadamente compactados, que se construyen sobre la subrasante con el objeto de soportar las cargas del tránsito durante un per</w:t>
      </w:r>
      <w:r w:rsidR="38683D2C" w:rsidRPr="00D23BA9">
        <w:rPr>
          <w:rFonts w:ascii="Verdana" w:eastAsia="Arial" w:hAnsi="Verdana" w:cs="Arial"/>
          <w:sz w:val="22"/>
          <w:szCs w:val="22"/>
          <w:lang w:val="es-ES"/>
        </w:rPr>
        <w:t>í</w:t>
      </w:r>
      <w:r w:rsidR="20A035F9" w:rsidRPr="00D23BA9">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D23BA9">
        <w:rPr>
          <w:rFonts w:ascii="Verdana" w:eastAsia="Arial" w:hAnsi="Verdana" w:cs="Arial"/>
          <w:sz w:val="22"/>
          <w:szCs w:val="22"/>
          <w:lang w:val="es-ES"/>
        </w:rPr>
        <w:t xml:space="preserve"> o aeronaves</w:t>
      </w:r>
      <w:r w:rsidR="20A035F9" w:rsidRPr="00D23BA9">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6CBF9C5" w14:textId="537682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w:t>
      </w:r>
      <w:r w:rsidRPr="00D23BA9">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D23BA9">
        <w:rPr>
          <w:rFonts w:ascii="Verdana" w:eastAsia="Arial" w:hAnsi="Verdana" w:cs="Arial"/>
          <w:b/>
          <w:bCs/>
          <w:sz w:val="22"/>
          <w:szCs w:val="22"/>
          <w:lang w:val="es-ES"/>
        </w:rPr>
        <w:t>.</w:t>
      </w:r>
    </w:p>
    <w:p w14:paraId="3859AA9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E852D3B" w14:textId="40F2A967"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Inmaterial: </w:t>
      </w:r>
      <w:r w:rsidRPr="00D23BA9">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4F58559" w14:textId="62F211FC"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Patrimonio cultural inmueble: </w:t>
      </w:r>
      <w:r w:rsidRPr="00D23BA9">
        <w:rPr>
          <w:rFonts w:ascii="Verdana" w:eastAsia="Arial" w:hAnsi="Verdana"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D23BA9" w:rsidRDefault="28C28A1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D23BA9">
        <w:rPr>
          <w:rFonts w:ascii="Verdana" w:eastAsia="Arial" w:hAnsi="Verdana" w:cs="Arial"/>
          <w:sz w:val="22"/>
          <w:szCs w:val="22"/>
          <w:lang w:val="es-ES"/>
        </w:rPr>
        <w:t xml:space="preserve">  </w:t>
      </w:r>
    </w:p>
    <w:p w14:paraId="7C16F38D" w14:textId="2ED37F35"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 xml:space="preserve"> </w:t>
      </w:r>
    </w:p>
    <w:p w14:paraId="4A7657B3" w14:textId="491502F9"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militar</w:t>
      </w:r>
    </w:p>
    <w:p w14:paraId="5F8C084F" w14:textId="76A09D80"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habitacional</w:t>
      </w:r>
    </w:p>
    <w:p w14:paraId="50AD6835" w14:textId="47C542C4"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religiosa</w:t>
      </w:r>
    </w:p>
    <w:p w14:paraId="6186B23E" w14:textId="22519D2E"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institucional</w:t>
      </w:r>
    </w:p>
    <w:p w14:paraId="166FFD7B" w14:textId="78B91C44" w:rsidR="4B35280D" w:rsidRPr="00D23BA9" w:rsidRDefault="4B35280D" w:rsidP="00D23BA9">
      <w:pPr>
        <w:ind w:left="851" w:hanging="851"/>
        <w:jc w:val="both"/>
        <w:rPr>
          <w:rFonts w:ascii="Verdana" w:eastAsia="Calibri" w:hAnsi="Verdana" w:cs="Calibri"/>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para </w:t>
      </w:r>
      <w:proofErr w:type="spellStart"/>
      <w:r w:rsidRPr="00D23BA9">
        <w:rPr>
          <w:rFonts w:ascii="Verdana" w:eastAsia="Arial" w:hAnsi="Verdana" w:cs="Arial"/>
          <w:sz w:val="22"/>
          <w:szCs w:val="22"/>
          <w:lang w:val="pt-BR"/>
        </w:rPr>
        <w:t>el</w:t>
      </w:r>
      <w:proofErr w:type="spellEnd"/>
      <w:r w:rsidRPr="00D23BA9">
        <w:rPr>
          <w:rFonts w:ascii="Verdana" w:eastAsia="Arial" w:hAnsi="Verdana" w:cs="Arial"/>
          <w:sz w:val="22"/>
          <w:szCs w:val="22"/>
          <w:lang w:val="pt-BR"/>
        </w:rPr>
        <w:t xml:space="preserve"> comercio</w:t>
      </w:r>
      <w:r w:rsidRPr="00D23BA9">
        <w:rPr>
          <w:rFonts w:ascii="Verdana" w:eastAsia="Calibri" w:hAnsi="Verdana" w:cs="Calibri"/>
        </w:rPr>
        <w:t xml:space="preserve"> </w:t>
      </w:r>
    </w:p>
    <w:p w14:paraId="74BC612C" w14:textId="2F7D064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la industria</w:t>
      </w:r>
    </w:p>
    <w:p w14:paraId="0460A9EB" w14:textId="78BFED5E"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 xml:space="preserve">Arquitectura para la recreación y el deporte </w:t>
      </w:r>
    </w:p>
    <w:p w14:paraId="35D02CD8" w14:textId="7552E87F"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el transporte</w:t>
      </w:r>
    </w:p>
    <w:p w14:paraId="7F6122FF" w14:textId="3BE8F70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Obras de ingeniería</w:t>
      </w:r>
    </w:p>
    <w:p w14:paraId="3F5D1D2F" w14:textId="24CEDF41" w:rsidR="2B4B97C0" w:rsidRPr="00D23BA9" w:rsidRDefault="2B4B97C0" w:rsidP="00D23BA9">
      <w:pPr>
        <w:ind w:left="851" w:hanging="851"/>
        <w:rPr>
          <w:rFonts w:ascii="Verdana" w:hAnsi="Verdana"/>
          <w:sz w:val="28"/>
          <w:szCs w:val="28"/>
        </w:rPr>
      </w:pPr>
    </w:p>
    <w:p w14:paraId="3FA02AE6" w14:textId="0A76258E"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w:t>
      </w:r>
      <w:r w:rsidRPr="00D23BA9">
        <w:rPr>
          <w:rFonts w:ascii="Verdana" w:eastAsia="Arial" w:hAnsi="Verdana" w:cs="Arial"/>
          <w:sz w:val="22"/>
          <w:szCs w:val="22"/>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RPr="00D23BA9">
        <w:rPr>
          <w:rFonts w:ascii="Verdana" w:eastAsia="Arial" w:hAnsi="Verdana" w:cs="Arial"/>
          <w:b/>
          <w:bCs/>
          <w:sz w:val="22"/>
          <w:szCs w:val="22"/>
        </w:rPr>
        <w:t xml:space="preserve">    </w:t>
      </w:r>
    </w:p>
    <w:p w14:paraId="659F904B" w14:textId="1859885B"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72722155" w14:textId="38806560"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particular y diferenciado de Justicia y Paz: </w:t>
      </w:r>
      <w:r w:rsidRPr="00D23BA9">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D23BA9">
        <w:rPr>
          <w:rFonts w:ascii="Verdana" w:eastAsia="Arial" w:hAnsi="Verdana" w:cs="Arial"/>
          <w:b/>
          <w:bCs/>
          <w:sz w:val="22"/>
          <w:szCs w:val="22"/>
        </w:rPr>
        <w:t xml:space="preserve"> </w:t>
      </w:r>
    </w:p>
    <w:p w14:paraId="62B46B51" w14:textId="03CE1BE5" w:rsidR="7C23A953" w:rsidRPr="00D23BA9" w:rsidRDefault="7C23A953" w:rsidP="00D23BA9">
      <w:pPr>
        <w:pStyle w:val="Prrafodelista"/>
        <w:spacing w:after="240"/>
        <w:ind w:left="851" w:hanging="851"/>
        <w:jc w:val="both"/>
        <w:rPr>
          <w:rFonts w:ascii="Verdana" w:eastAsia="Arial" w:hAnsi="Verdana" w:cs="Arial"/>
          <w:sz w:val="22"/>
          <w:szCs w:val="22"/>
        </w:rPr>
      </w:pPr>
    </w:p>
    <w:p w14:paraId="68BE64E7" w14:textId="7408F858" w:rsidR="39C11966" w:rsidRPr="00D23BA9" w:rsidRDefault="39C11966"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rPr>
        <w:t xml:space="preserve">Persona </w:t>
      </w:r>
      <w:proofErr w:type="spellStart"/>
      <w:r w:rsidRPr="00D23BA9">
        <w:rPr>
          <w:rFonts w:ascii="Verdana" w:eastAsia="Arial" w:hAnsi="Verdana" w:cs="Arial"/>
          <w:b/>
          <w:bCs/>
          <w:sz w:val="22"/>
          <w:szCs w:val="22"/>
        </w:rPr>
        <w:t>pospenada</w:t>
      </w:r>
      <w:proofErr w:type="spellEnd"/>
      <w:r w:rsidRPr="00D23BA9">
        <w:rPr>
          <w:rFonts w:ascii="Verdana" w:eastAsia="Arial" w:hAnsi="Verdana" w:cs="Arial"/>
          <w:b/>
          <w:bCs/>
          <w:sz w:val="22"/>
          <w:szCs w:val="22"/>
        </w:rPr>
        <w:t>:</w:t>
      </w:r>
      <w:r w:rsidRPr="00D23BA9">
        <w:rPr>
          <w:rFonts w:ascii="Verdana" w:eastAsia="Arial" w:hAnsi="Verdana" w:cs="Arial"/>
          <w:sz w:val="22"/>
          <w:szCs w:val="22"/>
        </w:rPr>
        <w:t xml:space="preserve"> Aquella persona que ha cumplido la totalidad de su pena (Ley 599 de 20000, art. 64).  Y para el caso de la atención </w:t>
      </w:r>
      <w:proofErr w:type="spellStart"/>
      <w:r w:rsidRPr="00D23BA9">
        <w:rPr>
          <w:rFonts w:ascii="Verdana" w:eastAsia="Arial" w:hAnsi="Verdana" w:cs="Arial"/>
          <w:sz w:val="22"/>
          <w:szCs w:val="22"/>
        </w:rPr>
        <w:t>pospenitenciaria</w:t>
      </w:r>
      <w:proofErr w:type="spellEnd"/>
      <w:r w:rsidRPr="00D23BA9">
        <w:rPr>
          <w:rFonts w:ascii="Verdana" w:eastAsia="Arial" w:hAnsi="Verdana" w:cs="Arial"/>
          <w:sz w:val="22"/>
          <w:szCs w:val="22"/>
        </w:rPr>
        <w:t xml:space="preserve">,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0B15851E" w14:textId="2DF65AF6"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lastRenderedPageBreak/>
        <w:t xml:space="preserve">Persona con suspensión condicional de la pena: </w:t>
      </w:r>
      <w:r w:rsidRPr="00D23BA9">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D23BA9">
        <w:rPr>
          <w:rFonts w:ascii="Verdana" w:eastAsia="Arial" w:hAnsi="Verdana" w:cs="Arial"/>
          <w:b/>
          <w:bCs/>
          <w:sz w:val="22"/>
          <w:szCs w:val="22"/>
        </w:rPr>
        <w:t>.</w:t>
      </w:r>
    </w:p>
    <w:p w14:paraId="4AE507CD" w14:textId="74AA933F" w:rsidR="7C23A953" w:rsidRPr="00D23BA9" w:rsidRDefault="7C23A953" w:rsidP="00D23BA9">
      <w:pPr>
        <w:pStyle w:val="Prrafodelista"/>
        <w:spacing w:after="240"/>
        <w:ind w:left="851" w:hanging="851"/>
        <w:jc w:val="both"/>
        <w:rPr>
          <w:rFonts w:ascii="Verdana" w:eastAsia="Arial" w:hAnsi="Verdana" w:cs="Arial"/>
          <w:b/>
          <w:bCs/>
          <w:sz w:val="22"/>
          <w:szCs w:val="22"/>
          <w:lang w:val="es-ES"/>
        </w:rPr>
      </w:pPr>
    </w:p>
    <w:p w14:paraId="44DAFDF2" w14:textId="53F1DE8B" w:rsidR="001371BF" w:rsidRPr="00D23BA9" w:rsidRDefault="3473A24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Plaza: </w:t>
      </w:r>
      <w:r w:rsidRPr="00D23BA9">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D23BA9">
        <w:rPr>
          <w:rFonts w:ascii="Verdana" w:eastAsia="Arial" w:hAnsi="Verdana" w:cs="Arial"/>
          <w:sz w:val="22"/>
          <w:szCs w:val="22"/>
          <w:lang w:val="es-ES"/>
        </w:rPr>
        <w:t>Pila: Aquella parte de la estructura de un puente que proporciona soporte intermedio a la superestructura.</w:t>
      </w:r>
      <w:r w:rsidR="5D70F303" w:rsidRPr="00D23BA9">
        <w:rPr>
          <w:rFonts w:ascii="Verdana" w:eastAsia="Arial" w:hAnsi="Verdana" w:cs="Arial"/>
          <w:b/>
          <w:bCs/>
          <w:sz w:val="22"/>
          <w:szCs w:val="22"/>
          <w:lang w:val="es-ES"/>
        </w:rPr>
        <w:t xml:space="preserve"> </w:t>
      </w:r>
    </w:p>
    <w:p w14:paraId="793DEBE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A67F89" w14:textId="64F72B1D"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Plazoletas: </w:t>
      </w:r>
      <w:r w:rsidRPr="00D23BA9">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D23BA9">
        <w:rPr>
          <w:rFonts w:ascii="Verdana" w:eastAsia="Arial" w:hAnsi="Verdana" w:cs="Arial"/>
          <w:b/>
          <w:bCs/>
          <w:sz w:val="22"/>
          <w:szCs w:val="22"/>
          <w:lang w:val="es-ES"/>
        </w:rPr>
        <w:t xml:space="preserve"> </w:t>
      </w:r>
    </w:p>
    <w:p w14:paraId="3EF03E8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6DE470D" w14:textId="578FB3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Plazuelas: </w:t>
      </w:r>
      <w:r w:rsidRPr="00D23BA9">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20D67C" w14:textId="219C3A42" w:rsidR="00617AC0"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Placa Huella: </w:t>
      </w:r>
      <w:r w:rsidRPr="00D23BA9">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D23BA9">
        <w:rPr>
          <w:rFonts w:ascii="Verdana" w:eastAsia="Arial" w:hAnsi="Verdana" w:cs="Arial"/>
          <w:sz w:val="22"/>
          <w:szCs w:val="22"/>
          <w:lang w:val="es-ES"/>
        </w:rPr>
        <w:t>.</w:t>
      </w:r>
    </w:p>
    <w:p w14:paraId="368C314D" w14:textId="77777777" w:rsidR="00D74295" w:rsidRPr="00D23BA9" w:rsidRDefault="00D74295" w:rsidP="00D23BA9">
      <w:pPr>
        <w:pStyle w:val="Prrafodelista"/>
        <w:ind w:left="851" w:hanging="851"/>
        <w:jc w:val="both"/>
        <w:rPr>
          <w:rFonts w:ascii="Verdana" w:eastAsia="Arial" w:hAnsi="Verdana" w:cs="Arial"/>
          <w:sz w:val="22"/>
          <w:szCs w:val="22"/>
          <w:lang w:val="es-ES" w:eastAsia="es-ES"/>
        </w:rPr>
      </w:pPr>
    </w:p>
    <w:p w14:paraId="78261A4E" w14:textId="7178C250" w:rsidR="004404DC" w:rsidRPr="00D23BA9" w:rsidRDefault="307706F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Puente de Madera: </w:t>
      </w:r>
      <w:r w:rsidRPr="00D23BA9">
        <w:rPr>
          <w:rFonts w:ascii="Verdana" w:eastAsia="Arial" w:hAnsi="Verdana" w:cs="Arial"/>
          <w:sz w:val="22"/>
          <w:szCs w:val="22"/>
          <w:lang w:val="es-ES"/>
        </w:rPr>
        <w:t>Tabla horizontal de un andamio, se utiliza para los hilos de ejes o nivelaciones.</w:t>
      </w:r>
    </w:p>
    <w:p w14:paraId="0BCDEB4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3A356" w14:textId="0DE50BDE" w:rsidR="004404DC" w:rsidRPr="00D23BA9" w:rsidRDefault="5408EA2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Rajón: </w:t>
      </w:r>
      <w:r w:rsidRPr="00D23BA9">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147A842" w14:textId="75C88717" w:rsidR="004404DC" w:rsidRPr="00D23BA9" w:rsidRDefault="793B508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RAS: </w:t>
      </w:r>
      <w:r w:rsidRPr="00D23BA9">
        <w:rPr>
          <w:rFonts w:ascii="Verdana" w:eastAsia="Arial" w:hAnsi="Verdana" w:cs="Arial"/>
          <w:sz w:val="22"/>
          <w:szCs w:val="22"/>
          <w:lang w:val="es-ES"/>
        </w:rPr>
        <w:t>Reglamento Técnico para el Sector de Agua Potable y Saneamiento Básico.</w:t>
      </w:r>
    </w:p>
    <w:p w14:paraId="0828B7E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3954457" w14:textId="20416768" w:rsidR="009D3FED"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Reconstrucción: </w:t>
      </w:r>
      <w:r w:rsidRPr="00D23BA9">
        <w:rPr>
          <w:rFonts w:ascii="Verdana" w:eastAsia="Arial" w:hAnsi="Verdana" w:cs="Arial"/>
          <w:sz w:val="22"/>
          <w:szCs w:val="22"/>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92BEDE" w14:textId="1D24F350" w:rsidR="00ED6541" w:rsidRPr="00D23BA9" w:rsidRDefault="71B05F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Recuperación</w:t>
      </w:r>
      <w:r w:rsidRPr="00D23BA9">
        <w:rPr>
          <w:rFonts w:ascii="Verdana" w:eastAsia="Arial" w:hAnsi="Verdana" w:cs="Arial"/>
          <w:sz w:val="22"/>
          <w:szCs w:val="22"/>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w:t>
      </w:r>
      <w:r w:rsidRPr="00D23BA9">
        <w:rPr>
          <w:rFonts w:ascii="Verdana" w:eastAsia="Arial" w:hAnsi="Verdana" w:cs="Arial"/>
          <w:sz w:val="22"/>
          <w:szCs w:val="22"/>
          <w:lang w:val="es-ES"/>
        </w:rPr>
        <w:lastRenderedPageBreak/>
        <w:t>de la emergencia y la intervención de procesos territoriales o sectoriales generadores de nuevos riesgos.</w:t>
      </w:r>
      <w:r w:rsidRPr="00D23BA9">
        <w:rPr>
          <w:rFonts w:ascii="Verdana" w:eastAsia="Arial" w:hAnsi="Verdana" w:cs="Arial"/>
          <w:b/>
          <w:bCs/>
          <w:sz w:val="22"/>
          <w:szCs w:val="22"/>
          <w:lang w:val="es-ES"/>
        </w:rPr>
        <w:t xml:space="preserve"> </w:t>
      </w:r>
    </w:p>
    <w:p w14:paraId="71DA1C85"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3634455A" w14:textId="5CAD5387"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hidrosanitarias: </w:t>
      </w:r>
      <w:r w:rsidRPr="00D23BA9">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CE5BD0E" w14:textId="09BE39CA"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eléctricas: </w:t>
      </w:r>
      <w:r w:rsidRPr="00D23BA9">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66859A8D" w14:textId="18F6EA0F"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Rehabilitación: </w:t>
      </w:r>
      <w:r w:rsidRPr="00D23BA9">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71836E5" w14:textId="79909C81" w:rsidR="004448A4" w:rsidRPr="00D23BA9" w:rsidRDefault="7473258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Reforzamiento Estructural</w:t>
      </w:r>
      <w:r w:rsidR="7CF3228E" w:rsidRPr="00D23BA9">
        <w:rPr>
          <w:rFonts w:ascii="Verdana" w:eastAsia="Arial" w:hAnsi="Verdana" w:cs="Arial"/>
          <w:b/>
          <w:bCs/>
          <w:sz w:val="22"/>
          <w:szCs w:val="22"/>
          <w:lang w:val="es-ES"/>
        </w:rPr>
        <w:t xml:space="preserve"> o Rehabilitación Estructural</w:t>
      </w:r>
      <w:r w:rsidRPr="00D23BA9">
        <w:rPr>
          <w:rFonts w:ascii="Verdana" w:eastAsia="Arial" w:hAnsi="Verdana" w:cs="Arial"/>
          <w:b/>
          <w:bCs/>
          <w:sz w:val="22"/>
          <w:szCs w:val="22"/>
          <w:lang w:val="es-ES"/>
        </w:rPr>
        <w:t>:</w:t>
      </w:r>
      <w:r w:rsidRPr="00D23BA9">
        <w:rPr>
          <w:rFonts w:ascii="Verdana" w:eastAsia="Arial" w:hAnsi="Verdana" w:cs="Arial"/>
          <w:sz w:val="22"/>
          <w:szCs w:val="22"/>
          <w:lang w:val="es-ES"/>
        </w:rPr>
        <w:t xml:space="preserve"> </w:t>
      </w:r>
      <w:r w:rsidR="2D79F7F7"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dición de fuerza </w:t>
      </w:r>
      <w:r w:rsidR="5228035E" w:rsidRPr="00D23BA9">
        <w:rPr>
          <w:rFonts w:ascii="Verdana" w:eastAsia="Arial" w:hAnsi="Verdana" w:cs="Arial"/>
          <w:sz w:val="22"/>
          <w:szCs w:val="22"/>
          <w:lang w:val="es-ES"/>
        </w:rPr>
        <w:t xml:space="preserve">o capacidad de carga a un elemento estructural que hace parte de un todo ya sea definido como superestructura, </w:t>
      </w:r>
      <w:r w:rsidR="2D6938D4" w:rsidRPr="00D23BA9">
        <w:rPr>
          <w:rFonts w:ascii="Verdana" w:eastAsia="Arial" w:hAnsi="Verdana" w:cs="Arial"/>
          <w:sz w:val="22"/>
          <w:szCs w:val="22"/>
          <w:lang w:val="es-ES"/>
        </w:rPr>
        <w:t>subestructura</w:t>
      </w:r>
      <w:r w:rsidR="5228035E" w:rsidRPr="00D23BA9">
        <w:rPr>
          <w:rFonts w:ascii="Verdana" w:eastAsia="Arial" w:hAnsi="Verdana" w:cs="Arial"/>
          <w:sz w:val="22"/>
          <w:szCs w:val="22"/>
          <w:lang w:val="es-ES"/>
        </w:rPr>
        <w:t xml:space="preserve"> o fundación.  Los ejemplos incluyen la </w:t>
      </w:r>
      <w:r w:rsidR="616D9E75" w:rsidRPr="00D23BA9">
        <w:rPr>
          <w:rFonts w:ascii="Verdana" w:eastAsia="Arial" w:hAnsi="Verdana" w:cs="Arial"/>
          <w:sz w:val="22"/>
          <w:szCs w:val="22"/>
          <w:lang w:val="es-ES"/>
        </w:rPr>
        <w:t>instalación</w:t>
      </w:r>
      <w:r w:rsidR="5228035E" w:rsidRPr="00D23BA9">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D23BA9">
        <w:rPr>
          <w:rFonts w:ascii="Verdana" w:eastAsia="Arial" w:hAnsi="Verdana" w:cs="Arial"/>
          <w:sz w:val="22"/>
          <w:szCs w:val="22"/>
          <w:lang w:val="es-ES"/>
        </w:rPr>
        <w:t>instalar</w:t>
      </w:r>
      <w:r w:rsidR="5228035E" w:rsidRPr="00D23BA9">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D23BA9">
        <w:rPr>
          <w:rFonts w:ascii="Verdana" w:eastAsia="Arial" w:hAnsi="Verdana" w:cs="Arial"/>
          <w:b/>
          <w:bCs/>
          <w:sz w:val="22"/>
          <w:szCs w:val="22"/>
          <w:lang w:val="es-ES"/>
        </w:rPr>
        <w:t xml:space="preserve">.  </w:t>
      </w:r>
    </w:p>
    <w:p w14:paraId="28989F0B" w14:textId="77777777" w:rsidR="006A3DD7" w:rsidRPr="00D23BA9" w:rsidRDefault="007072E4" w:rsidP="00D23BA9">
      <w:pPr>
        <w:pStyle w:val="Invias-VietaNumerada"/>
        <w:widowControl w:val="0"/>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lastRenderedPageBreak/>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 actividad no implica actualizar la capacidad de carga de la estructura.</w:t>
      </w:r>
    </w:p>
    <w:p w14:paraId="550A3B69" w14:textId="77777777" w:rsidR="007072E4" w:rsidRPr="00D23BA9" w:rsidRDefault="5CE5DB1F"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12139031" w14:textId="77777777" w:rsidR="00D74295"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Reparaciones Locativas: </w:t>
      </w:r>
      <w:r w:rsidRPr="00D23BA9">
        <w:rPr>
          <w:rFonts w:ascii="Verdana" w:eastAsia="Arial" w:hAnsi="Verdana" w:cs="Arial"/>
          <w:sz w:val="22"/>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D23BA9" w:rsidRDefault="00D74295" w:rsidP="00D23BA9">
      <w:pPr>
        <w:pStyle w:val="Prrafodelista"/>
        <w:spacing w:after="240"/>
        <w:ind w:left="851" w:hanging="851"/>
        <w:jc w:val="both"/>
        <w:rPr>
          <w:rFonts w:ascii="Verdana" w:eastAsia="Arial" w:hAnsi="Verdana" w:cs="Arial"/>
          <w:sz w:val="22"/>
          <w:szCs w:val="22"/>
        </w:rPr>
      </w:pPr>
    </w:p>
    <w:p w14:paraId="67E0302C" w14:textId="138F7534"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Resistencia: </w:t>
      </w:r>
      <w:r w:rsidRPr="00D23BA9">
        <w:rPr>
          <w:rFonts w:ascii="Verdana" w:eastAsia="Arial" w:hAnsi="Verdana" w:cs="Arial"/>
          <w:sz w:val="22"/>
          <w:szCs w:val="22"/>
          <w:lang w:val="es-ES"/>
        </w:rPr>
        <w:t>Capacidad útil de una estructura, o de sus miembros, para resistir cargas, dentro de los límites de deformación establecidos en la NSR-10.</w:t>
      </w:r>
      <w:r w:rsidRPr="00D23BA9">
        <w:rPr>
          <w:rFonts w:ascii="Verdana" w:eastAsia="Arial" w:hAnsi="Verdana" w:cs="Arial"/>
          <w:b/>
          <w:bCs/>
          <w:sz w:val="22"/>
          <w:szCs w:val="22"/>
          <w:lang w:val="es-ES"/>
        </w:rPr>
        <w:t xml:space="preserve"> </w:t>
      </w:r>
    </w:p>
    <w:p w14:paraId="05441FF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FC477B0" w14:textId="27050D4E" w:rsidR="00113B10" w:rsidRPr="00D23BA9" w:rsidRDefault="0C9A9AC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Remoción de Derrumbes: </w:t>
      </w:r>
      <w:r w:rsidRPr="00D23BA9">
        <w:rPr>
          <w:rFonts w:ascii="Verdana" w:eastAsia="Arial" w:hAnsi="Verdana" w:cs="Arial"/>
          <w:sz w:val="22"/>
          <w:szCs w:val="22"/>
          <w:lang w:val="es-ES"/>
        </w:rPr>
        <w:t>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RPr="00D23BA9">
        <w:rPr>
          <w:rFonts w:ascii="Verdana" w:eastAsia="Arial" w:hAnsi="Verdana" w:cs="Arial"/>
          <w:b/>
          <w:bCs/>
          <w:sz w:val="22"/>
          <w:szCs w:val="22"/>
          <w:lang w:val="es-ES"/>
        </w:rPr>
        <w:t xml:space="preserve"> </w:t>
      </w:r>
    </w:p>
    <w:p w14:paraId="645CAEBF"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12F2C4AD" w14:textId="5C19C9B9" w:rsidR="007072E4" w:rsidRPr="00D23BA9" w:rsidRDefault="0C6CC5C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Repotenciación </w:t>
      </w:r>
      <w:r w:rsidR="2FF503F0"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structural:</w:t>
      </w:r>
      <w:r w:rsidR="6AF51BFB" w:rsidRPr="00D23BA9">
        <w:rPr>
          <w:rFonts w:ascii="Verdana" w:eastAsia="Arial" w:hAnsi="Verdana" w:cs="Arial"/>
          <w:b/>
          <w:bCs/>
          <w:sz w:val="22"/>
          <w:szCs w:val="22"/>
          <w:lang w:val="es-ES"/>
        </w:rPr>
        <w:t xml:space="preserve"> </w:t>
      </w:r>
      <w:r w:rsidR="6AF51BFB" w:rsidRPr="00D23BA9">
        <w:rPr>
          <w:rFonts w:ascii="Verdana" w:eastAsia="Arial" w:hAnsi="Verdana" w:cs="Arial"/>
          <w:sz w:val="22"/>
          <w:szCs w:val="22"/>
          <w:lang w:val="es-ES"/>
        </w:rPr>
        <w:t>R</w:t>
      </w:r>
      <w:r w:rsidRPr="00D23BA9">
        <w:rPr>
          <w:rFonts w:ascii="Verdana" w:eastAsia="Arial" w:hAnsi="Verdana"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44ACE6C2" w14:textId="0CFC6BD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Reposición. </w:t>
      </w:r>
      <w:r w:rsidRPr="00D23BA9">
        <w:rPr>
          <w:rFonts w:ascii="Verdana" w:eastAsia="Arial" w:hAnsi="Verdana" w:cs="Arial"/>
          <w:sz w:val="22"/>
          <w:szCs w:val="22"/>
          <w:lang w:val="es-ES"/>
        </w:rPr>
        <w:t xml:space="preserve">Actividades para reemplazar, renovar elementos, componentes o sistemas de una edificación, que por sus condiciones ya no es apta para cumplir a cabalidad con su función, bien porque agotó </w:t>
      </w:r>
      <w:r w:rsidRPr="00D23BA9">
        <w:rPr>
          <w:rFonts w:ascii="Verdana" w:eastAsia="Arial" w:hAnsi="Verdana" w:cs="Arial"/>
          <w:sz w:val="22"/>
          <w:szCs w:val="22"/>
          <w:lang w:val="es-ES"/>
        </w:rPr>
        <w:lastRenderedPageBreak/>
        <w:t>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56BCFE1" w14:textId="6F5703A0"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Restauración: </w:t>
      </w:r>
      <w:r w:rsidRPr="00D23BA9">
        <w:rPr>
          <w:rFonts w:ascii="Verdana" w:eastAsia="Arial" w:hAnsi="Verdana"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2A01879" w14:textId="5774F48F"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Restitución: </w:t>
      </w:r>
      <w:r w:rsidRPr="00D23BA9">
        <w:rPr>
          <w:rFonts w:ascii="Verdana" w:eastAsia="Arial" w:hAnsi="Verdana" w:cs="Arial"/>
          <w:sz w:val="22"/>
          <w:szCs w:val="22"/>
          <w:lang w:val="es-ES"/>
        </w:rPr>
        <w:t>Acciones encaminadas a recuperar, devolver o restablecer una edificación o una parte de ella a su estado original o anterior</w:t>
      </w:r>
      <w:r w:rsidRPr="00D23BA9">
        <w:rPr>
          <w:rFonts w:ascii="Verdana" w:eastAsia="Arial" w:hAnsi="Verdana" w:cs="Arial"/>
          <w:b/>
          <w:bCs/>
          <w:sz w:val="22"/>
          <w:szCs w:val="22"/>
          <w:lang w:val="es-ES"/>
        </w:rPr>
        <w:t xml:space="preserve">.   </w:t>
      </w:r>
    </w:p>
    <w:p w14:paraId="3005631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F4E4A7" w14:textId="1D17AAEF"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RETIE: </w:t>
      </w:r>
      <w:r w:rsidRPr="00D23BA9">
        <w:rPr>
          <w:rFonts w:ascii="Verdana" w:eastAsia="Arial" w:hAnsi="Verdana" w:cs="Arial"/>
          <w:sz w:val="22"/>
          <w:szCs w:val="22"/>
          <w:lang w:val="es-ES"/>
        </w:rPr>
        <w:t>Reglamento Técnico de Instalaciones Eléctricas.</w:t>
      </w:r>
    </w:p>
    <w:p w14:paraId="4CF16E5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ABB711" w14:textId="59B697FB"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RETILAP: </w:t>
      </w:r>
      <w:r w:rsidRPr="00D23BA9">
        <w:rPr>
          <w:rFonts w:ascii="Verdana" w:eastAsia="Arial" w:hAnsi="Verdana" w:cs="Arial"/>
          <w:sz w:val="22"/>
          <w:szCs w:val="22"/>
          <w:lang w:val="es-ES"/>
        </w:rPr>
        <w:t>Reglamento Técnico de Iluminación y Alumbrado Público.</w:t>
      </w:r>
      <w:r w:rsidRPr="00D23BA9">
        <w:rPr>
          <w:rFonts w:ascii="Verdana" w:eastAsia="Arial" w:hAnsi="Verdana" w:cs="Arial"/>
          <w:b/>
          <w:bCs/>
          <w:sz w:val="22"/>
          <w:szCs w:val="22"/>
          <w:lang w:val="es-ES"/>
        </w:rPr>
        <w:t xml:space="preserve"> </w:t>
      </w:r>
    </w:p>
    <w:p w14:paraId="0D4EBC4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17C91A9" w14:textId="652310F7"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RETIQ: </w:t>
      </w:r>
      <w:r w:rsidRPr="00D23BA9">
        <w:rPr>
          <w:rFonts w:ascii="Verdana" w:eastAsia="Arial" w:hAnsi="Verdana" w:cs="Arial"/>
          <w:sz w:val="22"/>
          <w:szCs w:val="22"/>
          <w:lang w:val="es-ES"/>
        </w:rPr>
        <w:t>Reglamento Técnico de Etiquetado.</w:t>
      </w:r>
    </w:p>
    <w:p w14:paraId="2696B114"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F912162" w14:textId="2098F25E" w:rsidR="007000F7" w:rsidRPr="00D23BA9" w:rsidRDefault="0B64E7F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Rocería. </w:t>
      </w:r>
      <w:r w:rsidRPr="00D23BA9">
        <w:rPr>
          <w:rFonts w:ascii="Verdana" w:eastAsia="Arial" w:hAnsi="Verdana" w:cs="Arial"/>
          <w:sz w:val="22"/>
          <w:szCs w:val="22"/>
          <w:lang w:val="es-ES"/>
        </w:rPr>
        <w:t>Actividad de mantenimiento rutinario encaminada a mantener baja la vegetación de las zonas laterales de la vía.</w:t>
      </w:r>
      <w:r w:rsidRPr="00D23BA9">
        <w:rPr>
          <w:rFonts w:ascii="Verdana" w:eastAsia="Arial" w:hAnsi="Verdana" w:cs="Arial"/>
          <w:b/>
          <w:bCs/>
          <w:sz w:val="22"/>
          <w:szCs w:val="22"/>
          <w:lang w:val="es-ES"/>
        </w:rPr>
        <w:t xml:space="preserve"> </w:t>
      </w:r>
    </w:p>
    <w:p w14:paraId="63CAA5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56EBF6" w14:textId="193426BA" w:rsidR="522167CB" w:rsidRPr="00D23BA9" w:rsidRDefault="522167C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Sello “Segundas Oportunidades”:</w:t>
      </w:r>
      <w:r w:rsidRPr="00D23BA9">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4588717B" w14:textId="7E141731" w:rsidR="007B1B88" w:rsidRPr="00D23BA9" w:rsidRDefault="007B1B88"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Sectores de interés cultural: </w:t>
      </w:r>
      <w:r w:rsidRPr="00D23BA9">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30B1E99" w14:textId="703116E7" w:rsidR="00AF7136" w:rsidRPr="00D23BA9" w:rsidRDefault="00AF713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Sendero: </w:t>
      </w:r>
      <w:r w:rsidRPr="00D23BA9">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4B4833" w14:textId="4A3B475A" w:rsidR="009D4952" w:rsidRPr="00D23BA9" w:rsidRDefault="0D49A6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Conjunto de señales destinado a regular el tránsito. Dichas señales pueden ser</w:t>
      </w:r>
      <w:r w:rsidR="2F641CDB" w:rsidRPr="00D23BA9">
        <w:rPr>
          <w:rFonts w:ascii="Verdana" w:eastAsia="Arial" w:hAnsi="Verdana" w:cs="Arial"/>
          <w:sz w:val="22"/>
          <w:szCs w:val="22"/>
          <w:lang w:val="es-ES"/>
        </w:rPr>
        <w:t xml:space="preserve"> verticales</w:t>
      </w:r>
      <w:r w:rsidR="0A85FCE1" w:rsidRPr="00D23BA9">
        <w:rPr>
          <w:rFonts w:ascii="Verdana" w:eastAsia="Arial" w:hAnsi="Verdana" w:cs="Arial"/>
          <w:sz w:val="22"/>
          <w:szCs w:val="22"/>
          <w:lang w:val="es-ES"/>
        </w:rPr>
        <w:t>,</w:t>
      </w:r>
      <w:r w:rsidR="328C60F4" w:rsidRPr="00D23BA9">
        <w:rPr>
          <w:rFonts w:ascii="Verdana" w:eastAsia="Arial" w:hAnsi="Verdana" w:cs="Arial"/>
          <w:sz w:val="22"/>
          <w:szCs w:val="22"/>
          <w:lang w:val="es-ES"/>
        </w:rPr>
        <w:t xml:space="preserve"> horizontal</w:t>
      </w:r>
      <w:r w:rsidR="6E16676D" w:rsidRPr="00D23BA9">
        <w:rPr>
          <w:rFonts w:ascii="Verdana" w:eastAsia="Arial" w:hAnsi="Verdana" w:cs="Arial"/>
          <w:sz w:val="22"/>
          <w:szCs w:val="22"/>
          <w:lang w:val="es-ES"/>
        </w:rPr>
        <w:t>es</w:t>
      </w:r>
      <w:r w:rsidR="328C60F4" w:rsidRPr="00D23BA9">
        <w:rPr>
          <w:rFonts w:ascii="Verdana" w:eastAsia="Arial" w:hAnsi="Verdana" w:cs="Arial"/>
          <w:sz w:val="22"/>
          <w:szCs w:val="22"/>
          <w:lang w:val="es-ES"/>
        </w:rPr>
        <w:t xml:space="preserve"> o demarcaciones.</w:t>
      </w:r>
    </w:p>
    <w:p w14:paraId="3FA91A3C" w14:textId="6AFE37FD"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56504A3" w14:textId="60D3FD4B"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Señalización Horizontal: </w:t>
      </w:r>
      <w:r w:rsidRPr="00D23BA9">
        <w:rPr>
          <w:rFonts w:ascii="Verdana" w:eastAsia="Arial" w:hAnsi="Verdana" w:cs="Arial"/>
          <w:sz w:val="22"/>
          <w:szCs w:val="22"/>
          <w:lang w:val="es-ES"/>
        </w:rPr>
        <w:t xml:space="preserve">Corresponde a la aplicación de marcas viales, conformadas por líneas, flechas, símbolos y letras que se pintan sobre el </w:t>
      </w:r>
      <w:r w:rsidRPr="00D23BA9">
        <w:rPr>
          <w:rFonts w:ascii="Verdana" w:eastAsia="Arial" w:hAnsi="Verdana" w:cs="Arial"/>
          <w:sz w:val="22"/>
          <w:szCs w:val="22"/>
          <w:lang w:val="es-ES"/>
        </w:rPr>
        <w:lastRenderedPageBreak/>
        <w:t>pavimento, bordillos o sardineles y estructuras de las vías de circulación o adyacentes a ellas, así como los objetos que se colocan sobre la superficie de rodadura, con el fin de regular, canalizar el tránsito o indicar la presencia de obstáculos.</w:t>
      </w:r>
      <w:r w:rsidRPr="00D23BA9">
        <w:rPr>
          <w:rFonts w:ascii="Verdana" w:eastAsia="Arial" w:hAnsi="Verdana" w:cs="Arial"/>
          <w:b/>
          <w:bCs/>
          <w:sz w:val="22"/>
          <w:szCs w:val="22"/>
          <w:lang w:val="es-ES"/>
        </w:rPr>
        <w:t xml:space="preserve"> </w:t>
      </w:r>
    </w:p>
    <w:p w14:paraId="3F5BD68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D8E2A" w14:textId="35B6C2CC" w:rsidR="009D4952" w:rsidRPr="00D23BA9" w:rsidRDefault="7D17CF5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 Vertical</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D23BA9">
        <w:rPr>
          <w:rFonts w:ascii="Verdana" w:eastAsia="Arial" w:hAnsi="Verdana" w:cs="Arial"/>
          <w:sz w:val="22"/>
          <w:szCs w:val="22"/>
          <w:lang w:val="es-ES"/>
        </w:rPr>
        <w:t>órdenes</w:t>
      </w:r>
      <w:r w:rsidR="328C60F4" w:rsidRPr="00D23BA9">
        <w:rPr>
          <w:rFonts w:ascii="Verdana" w:eastAsia="Arial" w:hAnsi="Verdana" w:cs="Arial"/>
          <w:sz w:val="22"/>
          <w:szCs w:val="22"/>
          <w:lang w:val="es-ES"/>
        </w:rPr>
        <w:t xml:space="preserve"> o instrucciones mediante palabras o símbolos.</w:t>
      </w:r>
      <w:r w:rsidR="328C60F4" w:rsidRPr="00D23BA9">
        <w:rPr>
          <w:rFonts w:ascii="Verdana" w:eastAsia="Arial" w:hAnsi="Verdana" w:cs="Arial"/>
          <w:b/>
          <w:bCs/>
          <w:sz w:val="22"/>
          <w:szCs w:val="22"/>
          <w:lang w:val="es-ES"/>
        </w:rPr>
        <w:t> </w:t>
      </w:r>
      <w:r w:rsidRPr="00D23BA9">
        <w:rPr>
          <w:rFonts w:ascii="Verdana" w:eastAsia="Arial" w:hAnsi="Verdana" w:cs="Arial"/>
          <w:b/>
          <w:bCs/>
          <w:sz w:val="22"/>
          <w:szCs w:val="22"/>
          <w:lang w:val="es-ES"/>
        </w:rPr>
        <w:t xml:space="preserve"> </w:t>
      </w:r>
    </w:p>
    <w:p w14:paraId="00644A3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E24B43B" w14:textId="41414797" w:rsidR="0039691F" w:rsidRPr="00D23BA9" w:rsidRDefault="006654F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Servicios Públicos Domiciliarios:</w:t>
      </w:r>
      <w:r w:rsidR="0039691F" w:rsidRPr="00D23BA9">
        <w:rPr>
          <w:rFonts w:ascii="Verdana" w:eastAsia="Arial" w:hAnsi="Verdana" w:cs="Arial"/>
          <w:b/>
          <w:bCs/>
          <w:sz w:val="22"/>
          <w:szCs w:val="22"/>
          <w:lang w:val="es-ES"/>
        </w:rPr>
        <w:t xml:space="preserve"> </w:t>
      </w:r>
      <w:r w:rsidR="00AE4328" w:rsidRPr="00D23BA9">
        <w:rPr>
          <w:rFonts w:ascii="Verdana" w:eastAsia="Arial" w:hAnsi="Verdana" w:cs="Arial"/>
          <w:sz w:val="22"/>
          <w:szCs w:val="22"/>
          <w:lang w:val="es-ES"/>
        </w:rPr>
        <w:t>S</w:t>
      </w:r>
      <w:r w:rsidR="0039691F" w:rsidRPr="00D23BA9">
        <w:rPr>
          <w:rFonts w:ascii="Verdana" w:eastAsia="Arial" w:hAnsi="Verdana"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D23BA9">
        <w:rPr>
          <w:rFonts w:ascii="Verdana" w:eastAsia="Arial" w:hAnsi="Verdana" w:cs="Arial"/>
          <w:sz w:val="22"/>
          <w:szCs w:val="22"/>
          <w:lang w:val="es-ES"/>
        </w:rPr>
        <w:t>.</w:t>
      </w:r>
    </w:p>
    <w:p w14:paraId="5145C51B" w14:textId="4CD264A1" w:rsidR="00BB24EA" w:rsidRPr="00D23BA9" w:rsidRDefault="00AE4328" w:rsidP="00D23BA9">
      <w:pPr>
        <w:pStyle w:val="Invias-VietaNumerada"/>
        <w:autoSpaceDE w:val="0"/>
        <w:autoSpaceDN w:val="0"/>
        <w:adjustRightInd w:val="0"/>
        <w:spacing w:before="120" w:after="240"/>
        <w:ind w:left="851" w:hanging="851"/>
        <w:rPr>
          <w:rFonts w:ascii="Verdana" w:eastAsia="Arial" w:hAnsi="Verdana" w:cs="Arial"/>
          <w:b/>
          <w:bCs/>
          <w:sz w:val="22"/>
          <w:szCs w:val="22"/>
          <w:lang w:val="es-CO"/>
        </w:rPr>
      </w:pPr>
      <w:r w:rsidRPr="00D23BA9">
        <w:rPr>
          <w:rFonts w:ascii="Verdana" w:eastAsia="Arial" w:hAnsi="Verdana" w:cs="Arial"/>
          <w:sz w:val="22"/>
          <w:szCs w:val="22"/>
          <w:lang w:val="es-CO"/>
        </w:rPr>
        <w:t>Se incluyen l</w:t>
      </w:r>
      <w:r w:rsidR="00BB24EA" w:rsidRPr="00D23BA9">
        <w:rPr>
          <w:rFonts w:ascii="Verdana" w:eastAsia="Arial" w:hAnsi="Verdana" w:cs="Arial"/>
          <w:sz w:val="22"/>
          <w:szCs w:val="22"/>
          <w:lang w:val="es-CO"/>
        </w:rPr>
        <w:t>os servicios de acueducto, alcantarillado, aseo, energía eléctrica, gas y Gas Licuado de Petróleo (GLP)</w:t>
      </w:r>
      <w:r w:rsidR="00BB6F95" w:rsidRPr="00D23BA9">
        <w:rPr>
          <w:rFonts w:ascii="Verdana" w:eastAsia="Arial" w:hAnsi="Verdana" w:cs="Arial"/>
          <w:sz w:val="22"/>
          <w:szCs w:val="22"/>
          <w:lang w:val="es-CO"/>
        </w:rPr>
        <w:t>.</w:t>
      </w:r>
      <w:r w:rsidR="00BB24EA" w:rsidRPr="00D23BA9">
        <w:rPr>
          <w:rFonts w:ascii="Verdana" w:eastAsia="Arial" w:hAnsi="Verdana" w:cs="Arial"/>
          <w:sz w:val="22"/>
          <w:szCs w:val="22"/>
          <w:lang w:val="es-CO"/>
        </w:rPr>
        <w:t xml:space="preserve"> (glosario de la Superintendencia de Servicios Públicos)</w:t>
      </w:r>
    </w:p>
    <w:p w14:paraId="525E4CF8" w14:textId="77777777" w:rsidR="003D7D0E" w:rsidRPr="00D23BA9" w:rsidRDefault="003C223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Servicios Públicos No Domiciliarios</w:t>
      </w:r>
      <w:r w:rsidR="00F56E4D" w:rsidRPr="00D23BA9">
        <w:rPr>
          <w:rFonts w:ascii="Verdana" w:eastAsia="Arial" w:hAnsi="Verdana" w:cs="Arial"/>
          <w:b/>
          <w:bCs/>
          <w:sz w:val="22"/>
          <w:szCs w:val="22"/>
          <w:lang w:val="es-ES"/>
        </w:rPr>
        <w:t xml:space="preserve">: </w:t>
      </w:r>
      <w:r w:rsidR="00F56E4D" w:rsidRPr="00D23BA9">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D23BA9">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D84EDEB" w14:textId="4DB46B55"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Combinado: </w:t>
      </w:r>
      <w:r w:rsidRPr="00D23BA9">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0D23BA9">
        <w:rPr>
          <w:rFonts w:ascii="Verdana" w:eastAsia="Arial" w:hAnsi="Verdana" w:cs="Arial"/>
          <w:b/>
          <w:bCs/>
          <w:sz w:val="22"/>
          <w:szCs w:val="22"/>
          <w:lang w:val="es-ES"/>
        </w:rPr>
        <w:t xml:space="preserve"> </w:t>
      </w:r>
    </w:p>
    <w:p w14:paraId="712989A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D629BF7" w14:textId="07876B3C" w:rsidR="5FE1B601" w:rsidRPr="00D23BA9" w:rsidRDefault="5FE1B60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Sistemas de almacenamiento de agua: </w:t>
      </w:r>
      <w:r w:rsidRPr="00D23BA9">
        <w:rPr>
          <w:rFonts w:ascii="Verdana" w:eastAsia="Arial" w:hAnsi="Verdana" w:cs="Arial"/>
          <w:sz w:val="22"/>
          <w:szCs w:val="22"/>
          <w:lang w:val="es-ES"/>
        </w:rPr>
        <w:t>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7E69071" w14:textId="6193AA7B" w:rsidR="00E56956" w:rsidRPr="00D23BA9" w:rsidRDefault="0EEC304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Drenaje Sostenible: </w:t>
      </w:r>
      <w:r w:rsidRPr="00D23BA9">
        <w:rPr>
          <w:rFonts w:ascii="Verdana" w:eastAsia="Arial" w:hAnsi="Verdana" w:cs="Arial"/>
          <w:sz w:val="22"/>
          <w:szCs w:val="22"/>
          <w:lang w:val="es-ES"/>
        </w:rPr>
        <w:t xml:space="preserve">Es la red continua y jerarquizada de espacios naturales, transformados y artificiales, y el conjunto de sistemas, infraestructuras y elementos que retienen, regulan, depuran y conducen la escorrentía, y corrigen la </w:t>
      </w:r>
      <w:proofErr w:type="spellStart"/>
      <w:r w:rsidRPr="00D23BA9">
        <w:rPr>
          <w:rFonts w:ascii="Verdana" w:eastAsia="Arial" w:hAnsi="Verdana" w:cs="Arial"/>
          <w:sz w:val="22"/>
          <w:szCs w:val="22"/>
          <w:lang w:val="es-ES"/>
        </w:rPr>
        <w:t>subterranización</w:t>
      </w:r>
      <w:proofErr w:type="spellEnd"/>
      <w:r w:rsidRPr="00D23BA9">
        <w:rPr>
          <w:rFonts w:ascii="Verdana" w:eastAsia="Arial" w:hAnsi="Verdana" w:cs="Arial"/>
          <w:sz w:val="22"/>
          <w:szCs w:val="22"/>
          <w:lang w:val="es-ES"/>
        </w:rPr>
        <w:t xml:space="preserve">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w:t>
      </w:r>
      <w:r w:rsidRPr="00D23BA9">
        <w:rPr>
          <w:rFonts w:ascii="Verdana" w:eastAsia="Arial" w:hAnsi="Verdana" w:cs="Arial"/>
          <w:sz w:val="22"/>
          <w:szCs w:val="22"/>
          <w:lang w:val="es-ES"/>
        </w:rPr>
        <w:lastRenderedPageBreak/>
        <w:t>cambio climático, el aumento de la conectividad de la estructura ecológica principal y el incremento de la oferta de espacio público natural.</w:t>
      </w:r>
    </w:p>
    <w:p w14:paraId="0D520D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FA84290" w14:textId="142FEADE" w:rsidR="00E56956" w:rsidRPr="00D23BA9" w:rsidRDefault="4106964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Muros de Carga: </w:t>
      </w:r>
      <w:r w:rsidRPr="00D23BA9">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D23BA9">
        <w:rPr>
          <w:rFonts w:ascii="Verdana" w:eastAsia="Arial" w:hAnsi="Verdana" w:cs="Arial"/>
          <w:b/>
          <w:bCs/>
          <w:sz w:val="22"/>
          <w:szCs w:val="22"/>
          <w:lang w:val="es-ES"/>
        </w:rPr>
        <w:t xml:space="preserve"> </w:t>
      </w:r>
    </w:p>
    <w:p w14:paraId="5525740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50E6143" w14:textId="1FD54E31"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Pórtico: </w:t>
      </w:r>
      <w:r w:rsidRPr="00D23BA9">
        <w:rPr>
          <w:rFonts w:ascii="Verdana" w:eastAsia="Arial" w:hAnsi="Verdana" w:cs="Arial"/>
          <w:sz w:val="22"/>
          <w:szCs w:val="22"/>
          <w:lang w:val="es-ES"/>
        </w:rPr>
        <w:t>Sistema estructural compuesto por un pórtico espacial resistente a momentos, esencialmente completo, no arriostrado, que resiste todas las cargas verticales y las fuerzas horizontales.</w:t>
      </w:r>
      <w:r w:rsidRPr="00D23BA9">
        <w:rPr>
          <w:rFonts w:ascii="Verdana" w:eastAsia="Arial" w:hAnsi="Verdana" w:cs="Arial"/>
          <w:b/>
          <w:bCs/>
          <w:sz w:val="22"/>
          <w:szCs w:val="22"/>
          <w:lang w:val="es-ES"/>
        </w:rPr>
        <w:t xml:space="preserve"> </w:t>
      </w:r>
    </w:p>
    <w:p w14:paraId="70BBC14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3B5FDBE" w14:textId="18E0522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Dual: </w:t>
      </w:r>
      <w:r w:rsidRPr="00D23BA9">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7D4108E" w14:textId="6DF2ECAD"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Arriostramiento Horizontal: </w:t>
      </w:r>
      <w:r w:rsidRPr="00D23BA9">
        <w:rPr>
          <w:rFonts w:ascii="Verdana" w:eastAsia="Arial" w:hAnsi="Verdana" w:cs="Arial"/>
          <w:sz w:val="22"/>
          <w:szCs w:val="22"/>
          <w:lang w:val="es-ES"/>
        </w:rPr>
        <w:t>Sistema de cercha o armadura horizontal que cumple las mismas funciones de un diafragma.</w:t>
      </w:r>
      <w:r w:rsidRPr="00D23BA9">
        <w:rPr>
          <w:rFonts w:ascii="Verdana" w:eastAsia="Arial" w:hAnsi="Verdana" w:cs="Arial"/>
          <w:b/>
          <w:bCs/>
          <w:sz w:val="22"/>
          <w:szCs w:val="22"/>
          <w:lang w:val="es-ES"/>
        </w:rPr>
        <w:t xml:space="preserve"> </w:t>
      </w:r>
    </w:p>
    <w:p w14:paraId="0839927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BE9B5" w14:textId="7D8C3E28"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Resistencia Sísmica: </w:t>
      </w:r>
      <w:r w:rsidRPr="00D23BA9">
        <w:rPr>
          <w:rFonts w:ascii="Verdana" w:eastAsia="Arial" w:hAnsi="Verdana" w:cs="Arial"/>
          <w:sz w:val="22"/>
          <w:szCs w:val="22"/>
          <w:lang w:val="es-ES"/>
        </w:rPr>
        <w:t>Parte de la estructura que según el diseño aporta la resistencia requerida para soportar los movimientos sísmicos de diseño.</w:t>
      </w:r>
      <w:r w:rsidRPr="00D23BA9">
        <w:rPr>
          <w:rFonts w:ascii="Verdana" w:eastAsia="Arial" w:hAnsi="Verdana" w:cs="Arial"/>
          <w:b/>
          <w:bCs/>
          <w:sz w:val="22"/>
          <w:szCs w:val="22"/>
          <w:lang w:val="es-ES"/>
        </w:rPr>
        <w:t xml:space="preserve"> </w:t>
      </w:r>
    </w:p>
    <w:p w14:paraId="4A9C02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BDAD0C" w14:textId="23B3FA74" w:rsidR="5369B1A6" w:rsidRPr="00D23BA9" w:rsidRDefault="3BFB560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Sótano: </w:t>
      </w:r>
      <w:r w:rsidRPr="00D23BA9">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B2FB2" w14:textId="5E0DDC28"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Suelo de Expansión urbana:</w:t>
      </w:r>
      <w:r w:rsidRPr="00D23BA9">
        <w:rPr>
          <w:rFonts w:ascii="Verdana" w:eastAsia="Arial" w:hAnsi="Verdana" w:cs="Arial"/>
          <w:sz w:val="22"/>
          <w:szCs w:val="22"/>
          <w:lang w:val="es-ES"/>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1DC354C" w14:textId="7A3969AA"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de Protección: </w:t>
      </w:r>
      <w:r w:rsidRPr="00D23BA9">
        <w:rPr>
          <w:rFonts w:ascii="Verdana" w:eastAsia="Arial" w:hAnsi="Verdana" w:cs="Arial"/>
          <w:sz w:val="22"/>
          <w:szCs w:val="22"/>
          <w:lang w:val="es-ES"/>
        </w:rPr>
        <w:t xml:space="preserve">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w:t>
      </w:r>
      <w:r w:rsidRPr="00D23BA9">
        <w:rPr>
          <w:rFonts w:ascii="Verdana" w:eastAsia="Arial" w:hAnsi="Verdana" w:cs="Arial"/>
          <w:sz w:val="22"/>
          <w:szCs w:val="22"/>
          <w:lang w:val="es-ES"/>
        </w:rPr>
        <w:lastRenderedPageBreak/>
        <w:t>las áreas de amenazas y riesgo no mitigable para la localización de asentamientos humanos, tiene restringida la posibilidad de urbanizarse. (L 388/97)</w:t>
      </w:r>
    </w:p>
    <w:p w14:paraId="0564233B" w14:textId="77777777" w:rsidR="0051194D" w:rsidRPr="00D23BA9" w:rsidRDefault="0051194D" w:rsidP="00D23BA9">
      <w:pPr>
        <w:pStyle w:val="Prrafodelista"/>
        <w:spacing w:after="240"/>
        <w:ind w:left="851" w:hanging="851"/>
        <w:jc w:val="both"/>
        <w:rPr>
          <w:rFonts w:ascii="Verdana" w:eastAsia="Arial" w:hAnsi="Verdana" w:cs="Arial"/>
          <w:b/>
          <w:bCs/>
          <w:sz w:val="22"/>
          <w:szCs w:val="22"/>
          <w:lang w:val="es-ES"/>
        </w:rPr>
      </w:pPr>
    </w:p>
    <w:p w14:paraId="3A6A55C5" w14:textId="3630B387" w:rsidR="028B90E6" w:rsidRPr="00D23BA9" w:rsidRDefault="4DEE8D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Rural: </w:t>
      </w:r>
      <w:r w:rsidRPr="00D23BA9">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CF0F9B8" w14:textId="5EFC3236"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Urbano: </w:t>
      </w:r>
      <w:r w:rsidRPr="00D23BA9">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59002B2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8D45389" w14:textId="76834C54" w:rsidR="00E56956" w:rsidRPr="00D23BA9" w:rsidRDefault="3A69B5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Tanques de almacenamiento: </w:t>
      </w:r>
      <w:r w:rsidRPr="00D23BA9">
        <w:rPr>
          <w:rFonts w:ascii="Verdana" w:eastAsia="Arial" w:hAnsi="Verdana"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A839D57" w14:textId="6F1B97E6" w:rsidR="00E56956" w:rsidRPr="00D23BA9" w:rsidRDefault="13D8B301"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Tanque séptico: </w:t>
      </w:r>
      <w:r w:rsidRPr="00D23BA9">
        <w:rPr>
          <w:rFonts w:ascii="Verdana" w:eastAsia="Arial" w:hAnsi="Verdana" w:cs="Arial"/>
          <w:sz w:val="22"/>
          <w:szCs w:val="22"/>
          <w:lang w:val="es-ES"/>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14:paraId="4A7F8CF1" w14:textId="77777777" w:rsidR="00751A20" w:rsidRPr="00D23BA9" w:rsidRDefault="00751A20" w:rsidP="00D23BA9">
      <w:pPr>
        <w:pStyle w:val="Prrafodelista"/>
        <w:spacing w:after="240"/>
        <w:ind w:left="851" w:hanging="851"/>
        <w:jc w:val="both"/>
        <w:rPr>
          <w:rFonts w:ascii="Verdana" w:eastAsia="Arial" w:hAnsi="Verdana" w:cs="Arial"/>
          <w:b/>
          <w:bCs/>
          <w:sz w:val="22"/>
          <w:szCs w:val="22"/>
          <w:lang w:val="es-ES"/>
        </w:rPr>
      </w:pPr>
    </w:p>
    <w:p w14:paraId="12A8C717" w14:textId="2089333E"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Terminación: </w:t>
      </w:r>
      <w:r w:rsidRPr="00D23BA9">
        <w:rPr>
          <w:rFonts w:ascii="Verdana" w:eastAsia="Arial" w:hAnsi="Verdana"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49D5EDD" w14:textId="4AA9D4A3" w:rsidR="12C528AE" w:rsidRPr="00D23BA9" w:rsidRDefault="12C528A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Unidades sanitarias: </w:t>
      </w:r>
      <w:r w:rsidRPr="00D23BA9">
        <w:rPr>
          <w:rFonts w:ascii="Verdana" w:eastAsia="Arial" w:hAnsi="Verdana" w:cs="Arial"/>
          <w:sz w:val="22"/>
          <w:szCs w:val="22"/>
          <w:lang w:val="es-ES"/>
        </w:rPr>
        <w:t xml:space="preserve">Espacio que contiene un conjunto completo de aparatos sanitarios destinados para el uso personal de una persona o </w:t>
      </w:r>
      <w:r w:rsidRPr="00D23BA9">
        <w:rPr>
          <w:rFonts w:ascii="Verdana" w:eastAsia="Arial" w:hAnsi="Verdana" w:cs="Arial"/>
          <w:sz w:val="22"/>
          <w:szCs w:val="22"/>
          <w:lang w:val="es-ES"/>
        </w:rPr>
        <w:lastRenderedPageBreak/>
        <w:t>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C3589" w14:textId="2AC8E33D"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Vías:</w:t>
      </w:r>
      <w:r w:rsidRPr="00D23BA9">
        <w:rPr>
          <w:rFonts w:ascii="Verdana" w:eastAsia="Arial" w:hAnsi="Verdana" w:cs="Arial"/>
          <w:sz w:val="22"/>
          <w:szCs w:val="22"/>
          <w:lang w:val="es-ES"/>
        </w:rPr>
        <w:t xml:space="preserve"> </w:t>
      </w:r>
      <w:r w:rsidR="6C94FAE1" w:rsidRPr="00D23BA9">
        <w:rPr>
          <w:rFonts w:ascii="Verdana" w:eastAsia="Arial" w:hAnsi="Verdana" w:cs="Arial"/>
          <w:sz w:val="22"/>
          <w:szCs w:val="22"/>
          <w:lang w:val="es-ES"/>
        </w:rPr>
        <w:t>F</w:t>
      </w:r>
      <w:r w:rsidRPr="00D23BA9">
        <w:rPr>
          <w:rFonts w:ascii="Verdana" w:eastAsia="Arial" w:hAnsi="Verdana" w:cs="Arial"/>
          <w:sz w:val="22"/>
          <w:szCs w:val="22"/>
          <w:lang w:val="es-ES"/>
        </w:rPr>
        <w:t>ranja de uso público o privado, abierta al público, destinada al tránsito de vehículos, personas y animales</w:t>
      </w:r>
      <w:r w:rsidRPr="00D23BA9">
        <w:rPr>
          <w:rFonts w:ascii="Verdana" w:eastAsia="Arial" w:hAnsi="Verdana" w:cs="Arial"/>
          <w:b/>
          <w:bCs/>
          <w:sz w:val="22"/>
          <w:szCs w:val="22"/>
          <w:lang w:val="es-ES"/>
        </w:rPr>
        <w:t>.</w:t>
      </w:r>
    </w:p>
    <w:p w14:paraId="4583E55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F976304" w14:textId="752FCACC"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 Peatonal: </w:t>
      </w:r>
      <w:r w:rsidR="20DD57A4" w:rsidRPr="00D23BA9">
        <w:rPr>
          <w:rFonts w:ascii="Verdana" w:eastAsia="Arial" w:hAnsi="Verdana" w:cs="Arial"/>
          <w:sz w:val="22"/>
          <w:szCs w:val="22"/>
          <w:lang w:val="es-ES"/>
        </w:rPr>
        <w:t>Á</w:t>
      </w:r>
      <w:r w:rsidRPr="00D23BA9">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9BD850B" w14:textId="70018CAC" w:rsidR="61ED8C6C" w:rsidRPr="00D23BA9" w:rsidRDefault="61ED8C6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internas en unidades residenciales. </w:t>
      </w:r>
      <w:r w:rsidRPr="00D23BA9">
        <w:rPr>
          <w:rFonts w:ascii="Verdana" w:eastAsia="Arial" w:hAnsi="Verdana" w:cs="Arial"/>
          <w:sz w:val="22"/>
          <w:szCs w:val="22"/>
          <w:lang w:val="es-ES"/>
        </w:rPr>
        <w:t>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14:paraId="0004C22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38B61E7" w14:textId="413742A6" w:rsidR="003F2F5B" w:rsidRPr="00D23BA9" w:rsidRDefault="04642B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Rurales: </w:t>
      </w:r>
      <w:r w:rsidR="6C94FAE1" w:rsidRPr="00D23BA9">
        <w:rPr>
          <w:rFonts w:ascii="Verdana" w:eastAsia="Arial" w:hAnsi="Verdana" w:cs="Arial"/>
          <w:sz w:val="22"/>
          <w:szCs w:val="22"/>
          <w:lang w:val="es-ES"/>
        </w:rPr>
        <w:t>Estructura</w:t>
      </w:r>
      <w:r w:rsidR="6F0A92CE"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física</w:t>
      </w:r>
      <w:r w:rsidR="0B2E4242"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1129E96" w14:textId="519948EE" w:rsidR="00E56956" w:rsidRPr="00D23BA9" w:rsidRDefault="4E8293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Veredales: </w:t>
      </w:r>
      <w:r w:rsidRPr="00D23BA9">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D23BA9">
        <w:rPr>
          <w:rFonts w:ascii="Verdana" w:eastAsia="Arial" w:hAnsi="Verdana" w:cs="Arial"/>
          <w:b/>
          <w:bCs/>
          <w:sz w:val="22"/>
          <w:szCs w:val="22"/>
          <w:lang w:val="es-ES"/>
        </w:rPr>
        <w:t xml:space="preserve"> </w:t>
      </w:r>
    </w:p>
    <w:p w14:paraId="71575DFB"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696B734" w14:textId="223F4C1B"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Vicio de la Construcción: </w:t>
      </w:r>
      <w:r w:rsidRPr="00D23BA9">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5DE73E7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EFF1AB6" w14:textId="3FBD580A"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Vicio de los Materiales:</w:t>
      </w:r>
      <w:r w:rsidRPr="00D23BA9">
        <w:rPr>
          <w:rFonts w:ascii="Verdana" w:eastAsia="Arial" w:hAnsi="Verdana"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1403C9A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97846" w14:textId="0B53417B" w:rsidR="00E56956" w:rsidRPr="00D23BA9" w:rsidRDefault="752CE42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Vicio del Suelo: </w:t>
      </w:r>
      <w:r w:rsidRPr="00D23BA9">
        <w:rPr>
          <w:rFonts w:ascii="Verdana" w:eastAsia="Arial" w:hAnsi="Verdana" w:cs="Arial"/>
          <w:sz w:val="22"/>
          <w:szCs w:val="22"/>
          <w:lang w:val="es-ES"/>
        </w:rPr>
        <w:t xml:space="preserve">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w:t>
      </w:r>
      <w:r w:rsidRPr="00D23BA9">
        <w:rPr>
          <w:rFonts w:ascii="Verdana" w:eastAsia="Arial" w:hAnsi="Verdana" w:cs="Arial"/>
          <w:sz w:val="22"/>
          <w:szCs w:val="22"/>
          <w:lang w:val="es-ES"/>
        </w:rPr>
        <w:lastRenderedPageBreak/>
        <w:t>habitabilidad u ocupación de la edificación debido al riesgo de pérdida de vidas.</w:t>
      </w:r>
    </w:p>
    <w:p w14:paraId="0BFFD1C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E9D2F9F" w14:textId="705BC775" w:rsidR="00E56956" w:rsidRPr="00D23BA9" w:rsidRDefault="49C346B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Vibrado: </w:t>
      </w:r>
      <w:r w:rsidRPr="00D23BA9">
        <w:rPr>
          <w:rFonts w:ascii="Verdana" w:eastAsia="Arial" w:hAnsi="Verdana" w:cs="Arial"/>
          <w:sz w:val="22"/>
          <w:szCs w:val="22"/>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4124FF82" w14:textId="02470AC2" w:rsidR="00E56956" w:rsidRPr="00D23BA9" w:rsidRDefault="5DD2BE7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Urbanismo: </w:t>
      </w:r>
      <w:r w:rsidRPr="00D23BA9">
        <w:rPr>
          <w:rFonts w:ascii="Verdana" w:eastAsia="Arial" w:hAnsi="Verdana" w:cs="Arial"/>
          <w:sz w:val="22"/>
          <w:szCs w:val="22"/>
          <w:lang w:val="es-ES"/>
        </w:rPr>
        <w:t>[</w:t>
      </w:r>
      <w:r w:rsidRPr="00D23BA9">
        <w:rPr>
          <w:rFonts w:ascii="Verdana" w:eastAsia="Arial" w:hAnsi="Verdana" w:cs="Arial"/>
          <w:sz w:val="22"/>
          <w:szCs w:val="22"/>
          <w:highlight w:val="lightGray"/>
          <w:lang w:val="es-ES"/>
        </w:rPr>
        <w:t>la Entidad podrá adaptar o modificar esta definición de acuerdo con las nociones de la norma urbana o de urbanismo vigentes aplicables a la región o zona en la cual se desarrolle el proyecto.</w:t>
      </w:r>
      <w:r w:rsidRPr="00D23BA9">
        <w:rPr>
          <w:rFonts w:ascii="Verdana" w:eastAsia="Arial" w:hAnsi="Verdana" w:cs="Arial"/>
          <w:sz w:val="22"/>
          <w:szCs w:val="22"/>
          <w:lang w:val="es-ES"/>
        </w:rPr>
        <w:t>] 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D23BA9">
        <w:rPr>
          <w:rFonts w:ascii="Verdana" w:eastAsia="Arial" w:hAnsi="Verdana" w:cs="Arial"/>
          <w:b/>
          <w:bCs/>
          <w:sz w:val="22"/>
          <w:szCs w:val="22"/>
          <w:lang w:val="es-ES"/>
        </w:rPr>
        <w:t xml:space="preserve">  </w:t>
      </w:r>
    </w:p>
    <w:p w14:paraId="68B7EB66" w14:textId="5516A9CA" w:rsidR="00E56956" w:rsidRPr="00D23BA9" w:rsidRDefault="1180BE9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En los casos de urbanismo para los conjuntos cerrados, el proyecto de urbanismo debe contemplar las vías de acceso, vías interiores, juegos, parqueaderos y jardines, de acuerdo con las normas de la entidad competente.</w:t>
      </w:r>
    </w:p>
    <w:p w14:paraId="74F70EF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D1A12AA" w14:textId="6E7AB823"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Taquete: </w:t>
      </w:r>
      <w:r w:rsidRPr="00D23BA9">
        <w:rPr>
          <w:rFonts w:ascii="Verdana" w:eastAsia="Arial" w:hAnsi="Verdana" w:cs="Arial"/>
          <w:sz w:val="22"/>
          <w:szCs w:val="22"/>
          <w:lang w:val="es-ES"/>
        </w:rPr>
        <w:t>Elemento de madera que se coloca perpendicularmente entre vigas, correas o planchones a fin de logras estabilidad.</w:t>
      </w:r>
      <w:r w:rsidRPr="00D23BA9">
        <w:rPr>
          <w:rFonts w:ascii="Verdana" w:eastAsia="Arial" w:hAnsi="Verdana" w:cs="Arial"/>
          <w:b/>
          <w:bCs/>
          <w:sz w:val="22"/>
          <w:szCs w:val="22"/>
          <w:lang w:val="es-ES"/>
        </w:rPr>
        <w:t xml:space="preserve"> </w:t>
      </w:r>
    </w:p>
    <w:p w14:paraId="1EF111E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434F2C7" w14:textId="450654D4"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Traslapo: </w:t>
      </w:r>
      <w:r w:rsidRPr="00D23BA9">
        <w:rPr>
          <w:rFonts w:ascii="Verdana" w:eastAsia="Arial" w:hAnsi="Verdana" w:cs="Arial"/>
          <w:sz w:val="22"/>
          <w:szCs w:val="22"/>
          <w:lang w:val="es-ES"/>
        </w:rPr>
        <w:t>Parte de una cosa que queda cubierta por otra, como una pieza de madera sobre otra o una teja sobre otra.</w:t>
      </w:r>
      <w:r w:rsidRPr="00D23BA9">
        <w:rPr>
          <w:rFonts w:ascii="Verdana" w:eastAsia="Arial" w:hAnsi="Verdana" w:cs="Arial"/>
          <w:b/>
          <w:bCs/>
          <w:sz w:val="22"/>
          <w:szCs w:val="22"/>
          <w:lang w:val="es-ES"/>
        </w:rPr>
        <w:t xml:space="preserve"> </w:t>
      </w:r>
    </w:p>
    <w:p w14:paraId="6F8F2AC8"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513A3D81" w14:textId="6A62E8F0"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Triturado: </w:t>
      </w:r>
      <w:r w:rsidRPr="00D23BA9">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D23BA9">
        <w:rPr>
          <w:rFonts w:ascii="Verdana" w:eastAsia="Arial" w:hAnsi="Verdana" w:cs="Arial"/>
          <w:b/>
          <w:bCs/>
          <w:sz w:val="22"/>
          <w:szCs w:val="22"/>
          <w:lang w:val="es-ES"/>
        </w:rPr>
        <w:t xml:space="preserve">. </w:t>
      </w:r>
    </w:p>
    <w:p w14:paraId="3CD0FFBC"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477BC259" w14:textId="5071E7A8" w:rsidR="4638A955" w:rsidRPr="00D23BA9" w:rsidRDefault="672CFAC0"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Zonga: </w:t>
      </w:r>
      <w:r w:rsidRPr="00D23BA9">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7922580" w14:textId="21495A76" w:rsidR="4638A955" w:rsidRPr="00D23BA9" w:rsidRDefault="22905A7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Zapata: </w:t>
      </w:r>
      <w:r w:rsidRPr="00D23BA9">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D23BA9">
        <w:rPr>
          <w:rFonts w:ascii="Verdana" w:eastAsia="Arial" w:hAnsi="Verdana" w:cs="Arial"/>
          <w:sz w:val="22"/>
          <w:szCs w:val="22"/>
          <w:lang w:val="es-ES"/>
        </w:rPr>
        <w:t>al terreno.</w:t>
      </w:r>
      <w:r w:rsidR="3A0A90D3" w:rsidRPr="00D23BA9">
        <w:rPr>
          <w:rFonts w:ascii="Verdana" w:eastAsia="Arial" w:hAnsi="Verdana" w:cs="Arial"/>
          <w:b/>
          <w:bCs/>
          <w:sz w:val="22"/>
          <w:szCs w:val="22"/>
          <w:lang w:val="es-ES"/>
        </w:rPr>
        <w:t xml:space="preserve"> </w:t>
      </w:r>
    </w:p>
    <w:p w14:paraId="5F19BF1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8969779" w14:textId="6940340D" w:rsidR="00F70C8B" w:rsidRPr="00D23BA9" w:rsidRDefault="230EBFA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Verde: </w:t>
      </w:r>
      <w:r w:rsidR="044FC71D" w:rsidRPr="00D23BA9">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D23BA9">
        <w:rPr>
          <w:rFonts w:ascii="Verdana" w:eastAsia="Arial" w:hAnsi="Verdana" w:cs="Arial"/>
          <w:b/>
          <w:bCs/>
          <w:sz w:val="22"/>
          <w:szCs w:val="22"/>
          <w:lang w:val="es-ES"/>
        </w:rPr>
        <w:t xml:space="preserve"> </w:t>
      </w:r>
      <w:r w:rsidR="735B90EE" w:rsidRPr="00D23BA9">
        <w:rPr>
          <w:rFonts w:ascii="Verdana" w:eastAsia="Arial" w:hAnsi="Verdana" w:cs="Arial"/>
          <w:b/>
          <w:bCs/>
          <w:sz w:val="22"/>
          <w:szCs w:val="22"/>
          <w:lang w:val="es-ES"/>
        </w:rPr>
        <w:t> </w:t>
      </w:r>
    </w:p>
    <w:p w14:paraId="1526BCB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FB60BC5" w14:textId="79C4FCE4"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Zonas viales: </w:t>
      </w:r>
      <w:r w:rsidRPr="00D23BA9">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BD394" w14:textId="0A22F5D4" w:rsidR="00050099" w:rsidRPr="00D23BA9" w:rsidRDefault="000500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de Amenaza Sísmica (baja, intermedia o alta): </w:t>
      </w:r>
      <w:r w:rsidRPr="00D23BA9">
        <w:rPr>
          <w:rFonts w:ascii="Verdana" w:eastAsia="Arial" w:hAnsi="Verdana" w:cs="Arial"/>
          <w:sz w:val="22"/>
          <w:szCs w:val="22"/>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28E14106" w14:textId="2373480F" w:rsidR="00FC650E" w:rsidRPr="00D23BA9" w:rsidRDefault="01CCA1F5"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Zona </w:t>
      </w:r>
      <w:r w:rsidR="312DD598" w:rsidRPr="00D23BA9">
        <w:rPr>
          <w:rFonts w:ascii="Verdana" w:eastAsia="Arial" w:hAnsi="Verdana" w:cs="Arial"/>
          <w:b/>
          <w:bCs/>
          <w:sz w:val="22"/>
          <w:szCs w:val="22"/>
          <w:lang w:val="es-ES"/>
        </w:rPr>
        <w:t>Urbana. </w:t>
      </w:r>
      <w:r w:rsidR="312DD598" w:rsidRPr="00D23BA9">
        <w:rPr>
          <w:rFonts w:ascii="Verdana" w:eastAsia="Arial" w:hAnsi="Verdana" w:cs="Arial"/>
          <w:sz w:val="22"/>
          <w:szCs w:val="22"/>
          <w:lang w:val="es-ES"/>
        </w:rPr>
        <w:t xml:space="preserve">Zona en la que gran parte del terreno está ocupado por edificaciones. </w:t>
      </w:r>
    </w:p>
    <w:p w14:paraId="65D8CCC9" w14:textId="77777777" w:rsidR="00014C6E" w:rsidRPr="00D23BA9" w:rsidRDefault="00014C6E" w:rsidP="00014C6E">
      <w:pPr>
        <w:rPr>
          <w:rFonts w:ascii="Verdana" w:hAnsi="Verdana"/>
          <w:sz w:val="28"/>
          <w:szCs w:val="28"/>
          <w:lang w:val="es-ES" w:eastAsia="es-ES"/>
        </w:rPr>
      </w:pPr>
    </w:p>
    <w:p w14:paraId="301B40FF" w14:textId="77777777" w:rsidR="00014C6E" w:rsidRPr="00D23BA9" w:rsidRDefault="00014C6E"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685694E2" w14:textId="22730A61" w:rsidR="00014C6E" w:rsidRPr="00D23BA9" w:rsidRDefault="00014C6E" w:rsidP="003A7AB8">
      <w:pPr>
        <w:pStyle w:val="Prrafodelista"/>
        <w:numPr>
          <w:ilvl w:val="0"/>
          <w:numId w:val="13"/>
        </w:numPr>
        <w:jc w:val="center"/>
        <w:rPr>
          <w:rFonts w:ascii="Verdana" w:hAnsi="Verdana" w:cs="Arial"/>
          <w:b/>
          <w:lang w:val="es-ES"/>
        </w:rPr>
      </w:pPr>
      <w:r w:rsidRPr="00D23BA9">
        <w:rPr>
          <w:rFonts w:ascii="Verdana" w:hAnsi="Verdana" w:cs="Arial"/>
          <w:b/>
          <w:bCs/>
          <w:lang w:val="es-ES"/>
        </w:rPr>
        <w:lastRenderedPageBreak/>
        <w:t xml:space="preserve">GLOSARIO ESPECÍFICO TÉCNICO GENERAL DEL SECTOR SOCIAL </w:t>
      </w:r>
    </w:p>
    <w:p w14:paraId="0B1BDC17" w14:textId="1496FB45" w:rsidR="48235CCC" w:rsidRPr="00D23BA9" w:rsidRDefault="48235CCC" w:rsidP="48235CCC">
      <w:pPr>
        <w:jc w:val="center"/>
        <w:rPr>
          <w:rFonts w:ascii="Verdana" w:hAnsi="Verdana" w:cs="Arial"/>
          <w:b/>
          <w:bCs/>
          <w:sz w:val="22"/>
          <w:szCs w:val="22"/>
          <w:lang w:val="es-ES"/>
        </w:rPr>
      </w:pPr>
    </w:p>
    <w:p w14:paraId="54CF6463" w14:textId="751A46A2" w:rsidR="13CBD759" w:rsidRPr="00D23BA9" w:rsidRDefault="58C72F9B" w:rsidP="00435B93">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INSTITUCIONAL: </w:t>
      </w:r>
    </w:p>
    <w:p w14:paraId="29A6D159" w14:textId="2F079345"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0A0C1539" w14:textId="77777777" w:rsidR="00D811BB" w:rsidRPr="00D23BA9" w:rsidRDefault="2BF6AF12"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Actuaciones Urbanas Integrale</w:t>
      </w:r>
      <w:r w:rsidRPr="00D23BA9">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D23BA9" w:rsidRDefault="00D811BB" w:rsidP="00AA6B96">
      <w:pPr>
        <w:pStyle w:val="Prrafodelista"/>
        <w:ind w:left="709" w:hanging="709"/>
        <w:jc w:val="both"/>
        <w:rPr>
          <w:rFonts w:ascii="Verdana" w:hAnsi="Verdana" w:cstheme="minorHAnsi"/>
          <w:sz w:val="22"/>
          <w:szCs w:val="22"/>
          <w:lang w:val="es-ES"/>
        </w:rPr>
      </w:pPr>
    </w:p>
    <w:p w14:paraId="0DBCC72A" w14:textId="20AC80E6"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Área Recreativa: </w:t>
      </w:r>
      <w:r w:rsidRPr="00D23BA9">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D23BA9" w:rsidRDefault="22C0DA5B" w:rsidP="00AA6B96">
      <w:pPr>
        <w:pStyle w:val="Prrafodelista"/>
        <w:ind w:left="709" w:hanging="709"/>
        <w:jc w:val="both"/>
        <w:rPr>
          <w:rFonts w:ascii="Verdana" w:hAnsi="Verdana" w:cstheme="minorHAnsi"/>
          <w:sz w:val="22"/>
          <w:szCs w:val="22"/>
          <w:lang w:val="es-ES"/>
        </w:rPr>
      </w:pPr>
    </w:p>
    <w:p w14:paraId="471B454B" w14:textId="7FA1E4BA" w:rsidR="00014C6E" w:rsidRPr="00D23BA9" w:rsidRDefault="00014C6E" w:rsidP="00AA6B96">
      <w:pPr>
        <w:pStyle w:val="Prrafodelista"/>
        <w:ind w:left="709"/>
        <w:jc w:val="both"/>
        <w:rPr>
          <w:rFonts w:ascii="Verdana" w:hAnsi="Verdana" w:cstheme="minorHAnsi"/>
          <w:sz w:val="22"/>
          <w:szCs w:val="22"/>
          <w:lang w:val="es-ES"/>
        </w:rPr>
      </w:pPr>
      <w:r w:rsidRPr="00D23BA9">
        <w:rPr>
          <w:rFonts w:ascii="Verdana" w:hAnsi="Verdana" w:cstheme="minorHAnsi"/>
          <w:b/>
          <w:bCs/>
          <w:sz w:val="22"/>
          <w:szCs w:val="22"/>
          <w:lang w:val="es-ES"/>
        </w:rPr>
        <w:t>Nota</w:t>
      </w:r>
      <w:r w:rsidRPr="00D23BA9">
        <w:rPr>
          <w:rFonts w:ascii="Verdana" w:hAnsi="Verdana" w:cstheme="minorHAnsi"/>
          <w:sz w:val="22"/>
          <w:szCs w:val="22"/>
          <w:lang w:val="es-ES"/>
        </w:rPr>
        <w:t xml:space="preserve">: Las áreas recreativas cubiertas incluyen coliseos, gimnasios, ludotecas, entre otros. Las áreas recreativas descubiertas incorporan zonas verdes, plazas, patios, terrazas, campos deportivos, parques infantiles, entre otros. </w:t>
      </w:r>
    </w:p>
    <w:p w14:paraId="7C3E1CEB"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39AAA197" w14:textId="05C377BF" w:rsidR="00014C6E" w:rsidRPr="00D23BA9" w:rsidRDefault="578C3624" w:rsidP="003A7AB8">
      <w:pPr>
        <w:pStyle w:val="Prrafodelista"/>
        <w:numPr>
          <w:ilvl w:val="0"/>
          <w:numId w:val="16"/>
        </w:numPr>
        <w:ind w:left="709" w:hanging="709"/>
        <w:jc w:val="both"/>
        <w:rPr>
          <w:rFonts w:ascii="Verdana" w:eastAsia="Calibri" w:hAnsi="Verdana" w:cs="Calibri"/>
        </w:rPr>
      </w:pPr>
      <w:r w:rsidRPr="00D23BA9">
        <w:rPr>
          <w:rFonts w:ascii="Verdana" w:eastAsia="Calibri" w:hAnsi="Verdana" w:cs="Calibri"/>
          <w:b/>
          <w:bCs/>
        </w:rPr>
        <w:t xml:space="preserve">Arquitectura Vernácula: </w:t>
      </w:r>
      <w:r w:rsidRPr="00D23BA9">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D23BA9" w:rsidRDefault="00014C6E" w:rsidP="00AA6B96">
      <w:pPr>
        <w:pStyle w:val="Prrafodelista"/>
        <w:ind w:left="709" w:hanging="709"/>
        <w:jc w:val="both"/>
        <w:rPr>
          <w:rFonts w:ascii="Verdana" w:eastAsiaTheme="minorEastAsia" w:hAnsi="Verdana" w:cstheme="minorBidi"/>
          <w:b/>
          <w:bCs/>
          <w:sz w:val="22"/>
          <w:szCs w:val="22"/>
          <w:lang w:val="es-ES" w:eastAsia="es-ES"/>
        </w:rPr>
      </w:pPr>
    </w:p>
    <w:p w14:paraId="3B89B5BF" w14:textId="660988CE" w:rsidR="00014C6E" w:rsidRPr="00D23BA9" w:rsidRDefault="0C08434E" w:rsidP="055EDA6B">
      <w:pPr>
        <w:pStyle w:val="Prrafodelista"/>
        <w:numPr>
          <w:ilvl w:val="0"/>
          <w:numId w:val="16"/>
        </w:numPr>
        <w:ind w:left="709" w:hanging="709"/>
        <w:jc w:val="both"/>
        <w:rPr>
          <w:rFonts w:ascii="Verdana" w:eastAsiaTheme="minorEastAsia" w:hAnsi="Verdana" w:cstheme="minorBidi"/>
          <w:b/>
          <w:bCs/>
          <w:sz w:val="22"/>
          <w:szCs w:val="22"/>
          <w:lang w:val="es-ES" w:eastAsia="es-ES"/>
        </w:rPr>
      </w:pPr>
      <w:r w:rsidRPr="00D23BA9">
        <w:rPr>
          <w:rFonts w:ascii="Verdana" w:eastAsiaTheme="minorEastAsia" w:hAnsi="Verdana" w:cstheme="minorBidi"/>
          <w:b/>
          <w:bCs/>
          <w:lang w:val="es-ES" w:eastAsia="es-ES"/>
        </w:rPr>
        <w:t>Asentamiento humano no planificado:</w:t>
      </w:r>
      <w:r w:rsidRPr="00D23BA9">
        <w:rPr>
          <w:rFonts w:ascii="Verdana" w:eastAsiaTheme="minorEastAsia" w:hAnsi="Verdana" w:cstheme="minorBidi"/>
          <w:lang w:val="es-ES" w:eastAsia="es-ES"/>
        </w:rPr>
        <w:t xml:space="preserve"> </w:t>
      </w:r>
      <w:r w:rsidRPr="00D23BA9">
        <w:rPr>
          <w:rFonts w:ascii="Verdana" w:eastAsiaTheme="minorEastAsia" w:hAnsi="Verdana" w:cstheme="minorBidi"/>
          <w:sz w:val="22"/>
          <w:szCs w:val="22"/>
          <w:lang w:val="es-ES" w:eastAsia="es-ES"/>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D23BA9" w:rsidRDefault="00014C6E" w:rsidP="00AA6B96">
      <w:pPr>
        <w:pStyle w:val="Prrafodelista"/>
        <w:ind w:left="709" w:hanging="709"/>
        <w:jc w:val="both"/>
        <w:rPr>
          <w:rFonts w:ascii="Verdana" w:hAnsi="Verdana" w:cstheme="minorHAnsi"/>
          <w:b/>
          <w:bCs/>
          <w:sz w:val="22"/>
          <w:szCs w:val="22"/>
          <w:lang w:val="es-ES"/>
        </w:rPr>
      </w:pPr>
    </w:p>
    <w:p w14:paraId="75E858EE" w14:textId="1F8CD20B" w:rsidR="00014C6E" w:rsidRPr="00D23BA9" w:rsidRDefault="027EF6DC"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Biblioteca: </w:t>
      </w:r>
      <w:r w:rsidRPr="00D23BA9">
        <w:rPr>
          <w:rFonts w:ascii="Verdana" w:hAnsi="Verdana" w:cstheme="minorHAnsi"/>
          <w:sz w:val="22"/>
          <w:szCs w:val="22"/>
          <w:lang w:val="es-ES"/>
        </w:rPr>
        <w:t xml:space="preserve">Espacio que tiene como una de sus principales funciones conservar y difundir el conocimiento, la historia y la cultura, además de </w:t>
      </w:r>
      <w:r w:rsidRPr="00D23BA9">
        <w:rPr>
          <w:rFonts w:ascii="Verdana" w:hAnsi="Verdana" w:cstheme="minorHAnsi"/>
          <w:sz w:val="22"/>
          <w:szCs w:val="22"/>
          <w:lang w:val="es-ES"/>
        </w:rPr>
        <w:lastRenderedPageBreak/>
        <w:t>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p>
    <w:p w14:paraId="17F1EC12"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3398C46" w14:textId="7E3323B1" w:rsidR="00014C6E" w:rsidRPr="00D23BA9" w:rsidRDefault="0875348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Campesino (a):</w:t>
      </w:r>
      <w:r w:rsidRPr="00D23BA9">
        <w:rPr>
          <w:rFonts w:ascii="Verdana" w:eastAsiaTheme="minorEastAsia" w:hAnsi="Verdan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w:t>
      </w:r>
      <w:proofErr w:type="spellStart"/>
      <w:r w:rsidRPr="00D23BA9">
        <w:rPr>
          <w:rFonts w:ascii="Verdana" w:eastAsiaTheme="minorEastAsia" w:hAnsi="Verdana" w:cstheme="minorHAnsi"/>
          <w:sz w:val="22"/>
          <w:szCs w:val="22"/>
          <w:lang w:val="es-ES" w:eastAsia="es-ES"/>
        </w:rPr>
        <w:t>N°</w:t>
      </w:r>
      <w:proofErr w:type="spellEnd"/>
      <w:r w:rsidRPr="00D23BA9">
        <w:rPr>
          <w:rFonts w:ascii="Verdana" w:eastAsiaTheme="minorEastAsia" w:hAnsi="Verdana" w:cstheme="minorHAnsi"/>
          <w:sz w:val="22"/>
          <w:szCs w:val="22"/>
          <w:lang w:val="es-ES" w:eastAsia="es-ES"/>
        </w:rPr>
        <w:t xml:space="preserve"> 1 Res 73/165 / 2018) ONU).</w:t>
      </w:r>
    </w:p>
    <w:p w14:paraId="31D8AA52" w14:textId="737F3A39" w:rsidR="00014C6E" w:rsidRPr="00D23BA9" w:rsidRDefault="00014C6E" w:rsidP="00AA6B96">
      <w:pPr>
        <w:ind w:left="709" w:hanging="709"/>
        <w:jc w:val="both"/>
        <w:rPr>
          <w:rFonts w:ascii="Verdana" w:hAnsi="Verdana" w:cstheme="minorHAnsi"/>
          <w:sz w:val="22"/>
          <w:szCs w:val="22"/>
          <w:lang w:val="es-ES"/>
        </w:rPr>
      </w:pPr>
    </w:p>
    <w:p w14:paraId="544E6602" w14:textId="69E092C7"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 Múltiple:</w:t>
      </w:r>
      <w:r w:rsidRPr="00D23BA9">
        <w:rPr>
          <w:rFonts w:ascii="Verdana" w:hAnsi="Verdana" w:cstheme="minorHAnsi"/>
          <w:sz w:val="22"/>
          <w:szCs w:val="22"/>
          <w:lang w:val="es-ES"/>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espacio disponible permitiendo a los usuarios practicar varios deportes con comodidad y seguridad.</w:t>
      </w:r>
    </w:p>
    <w:p w14:paraId="2C5B66F2"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20F09FDC" w14:textId="09841D0E"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o Campos Deportivos: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AD61E7B"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4A9E621C" w14:textId="6F167011"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sintéticas: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D23BA9" w:rsidRDefault="00014C6E" w:rsidP="00AA6B96">
      <w:pPr>
        <w:ind w:left="709" w:hanging="709"/>
        <w:jc w:val="both"/>
        <w:rPr>
          <w:rFonts w:ascii="Verdana" w:hAnsi="Verdana" w:cstheme="minorHAnsi"/>
          <w:sz w:val="22"/>
          <w:szCs w:val="22"/>
          <w:lang w:val="es-ES"/>
        </w:rPr>
      </w:pPr>
    </w:p>
    <w:p w14:paraId="7ABF2DB7" w14:textId="7C1B919A"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Casas de Cultura:</w:t>
      </w:r>
      <w:r w:rsidRPr="00D23BA9">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D23BA9" w:rsidRDefault="00014C6E" w:rsidP="00AA6B96">
      <w:pPr>
        <w:ind w:left="709" w:hanging="709"/>
        <w:jc w:val="both"/>
        <w:rPr>
          <w:rFonts w:ascii="Verdana" w:hAnsi="Verdana" w:cstheme="minorHAnsi"/>
          <w:sz w:val="22"/>
          <w:szCs w:val="22"/>
          <w:lang w:val="es-ES"/>
        </w:rPr>
      </w:pPr>
    </w:p>
    <w:p w14:paraId="615BDF44" w14:textId="2BA7D243" w:rsidR="00014C6E" w:rsidRPr="00D23BA9" w:rsidRDefault="7033396B" w:rsidP="4603919E">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lastRenderedPageBreak/>
        <w:t>Centros Día</w:t>
      </w:r>
      <w:r w:rsidR="00D23BA9">
        <w:rPr>
          <w:rStyle w:val="Refdenotaalpie"/>
          <w:rFonts w:ascii="Verdana" w:hAnsi="Verdana" w:cstheme="minorBidi"/>
          <w:b/>
          <w:bCs/>
          <w:sz w:val="22"/>
          <w:szCs w:val="22"/>
          <w:lang w:val="es-ES"/>
        </w:rPr>
        <w:footnoteReference w:id="6"/>
      </w:r>
      <w:r w:rsidRPr="00D23BA9">
        <w:rPr>
          <w:rFonts w:ascii="Verdana" w:hAnsi="Verdana" w:cstheme="minorBidi"/>
          <w:b/>
          <w:bCs/>
          <w:sz w:val="22"/>
          <w:szCs w:val="22"/>
          <w:lang w:val="es-ES"/>
        </w:rPr>
        <w:t xml:space="preserve">: </w:t>
      </w:r>
      <w:r w:rsidR="564B3A39" w:rsidRPr="00D23BA9">
        <w:rPr>
          <w:rFonts w:ascii="Verdana" w:hAnsi="Verdana" w:cstheme="minorBidi"/>
          <w:sz w:val="22"/>
          <w:szCs w:val="22"/>
          <w:lang w:val="es-ES"/>
        </w:rPr>
        <w:t>S</w:t>
      </w:r>
      <w:r w:rsidR="564B3A39" w:rsidRPr="00D23BA9">
        <w:rPr>
          <w:rFonts w:ascii="Verdana" w:eastAsiaTheme="minorEastAsia" w:hAnsi="Verdana" w:cstheme="minorBidi"/>
          <w:sz w:val="22"/>
          <w:szCs w:val="22"/>
          <w:lang w:val="es-ES" w:eastAsia="es-ES"/>
        </w:rPr>
        <w:t xml:space="preserve">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14:paraId="00495BC8" w14:textId="20FC7F8F" w:rsidR="00014C6E" w:rsidRPr="00D23BA9" w:rsidRDefault="00014C6E" w:rsidP="20B6AF1C">
      <w:pPr>
        <w:pStyle w:val="Prrafodelista"/>
        <w:ind w:left="709" w:hanging="709"/>
        <w:jc w:val="both"/>
        <w:rPr>
          <w:rFonts w:ascii="Verdana" w:hAnsi="Verdana" w:cstheme="minorBidi"/>
          <w:sz w:val="22"/>
          <w:szCs w:val="22"/>
          <w:lang w:val="es-ES"/>
        </w:rPr>
      </w:pPr>
    </w:p>
    <w:p w14:paraId="267915E7" w14:textId="21975912"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Alimentación </w:t>
      </w:r>
    </w:p>
    <w:p w14:paraId="1F0E5FD1" w14:textId="4DC3B95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Orientación psicosocial </w:t>
      </w:r>
    </w:p>
    <w:p w14:paraId="7DEDE4AF" w14:textId="37777598"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Atención primaria en salud</w:t>
      </w:r>
    </w:p>
    <w:p w14:paraId="4B159DE1" w14:textId="0FCFFBB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Aseguramiento en salud</w:t>
      </w:r>
    </w:p>
    <w:p w14:paraId="3067DA99" w14:textId="1312C588" w:rsidR="00014C6E" w:rsidRPr="00D23BA9" w:rsidRDefault="7461BFE5" w:rsidP="20B6AF1C">
      <w:pPr>
        <w:shd w:val="clear" w:color="auto" w:fill="FFFFFF" w:themeFill="background1"/>
        <w:ind w:left="2790" w:hanging="666"/>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Capacitación actividades productivas, promoción de trabajo asociativo y redes de apoyo</w:t>
      </w:r>
    </w:p>
    <w:p w14:paraId="5034E0CE" w14:textId="3D07E987"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Deporte, cultura y recreación </w:t>
      </w:r>
    </w:p>
    <w:p w14:paraId="2B6C3D56" w14:textId="7E19BF1C"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Auxilio exequial</w:t>
      </w:r>
    </w:p>
    <w:p w14:paraId="3FD0C07B" w14:textId="2ABCF505" w:rsidR="00014C6E" w:rsidRPr="00D23BA9" w:rsidRDefault="00014C6E" w:rsidP="5D627215">
      <w:pPr>
        <w:pStyle w:val="Prrafodelista"/>
        <w:rPr>
          <w:rFonts w:ascii="Verdana" w:hAnsi="Verdana"/>
          <w:sz w:val="28"/>
          <w:szCs w:val="28"/>
          <w:lang w:val="es-ES"/>
        </w:rPr>
      </w:pPr>
    </w:p>
    <w:p w14:paraId="39787144" w14:textId="78CED5D8"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Centros residenciales para personas adultas mayores:</w:t>
      </w:r>
      <w:r w:rsidRPr="00D23BA9">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mayores. Estos centros también pueden ofrecer servicios de centro día, domiciliario y o teleasistencia.</w:t>
      </w:r>
    </w:p>
    <w:p w14:paraId="7E75484F"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5470979D" w14:textId="52FCDA8B"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Educativo:</w:t>
      </w:r>
      <w:r w:rsidRPr="00D23BA9">
        <w:rPr>
          <w:rFonts w:ascii="Verdana" w:hAnsi="Verdana" w:cstheme="minorHAnsi"/>
          <w:sz w:val="22"/>
          <w:szCs w:val="22"/>
          <w:lang w:val="es-ES"/>
        </w:rPr>
        <w:t xml:space="preserve"> Conjunto de personas y bienes promovido por las autoridades públicas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1191B1E" w14:textId="71C9AC3E"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Histórico:</w:t>
      </w:r>
      <w:r w:rsidRPr="00D23BA9">
        <w:rPr>
          <w:rFonts w:ascii="Verdana" w:hAnsi="Verdana" w:cstheme="minorHAnsi"/>
          <w:sz w:val="22"/>
          <w:szCs w:val="22"/>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6B3253A5"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2DFBE221" w14:textId="7F2E304E" w:rsidR="00014C6E" w:rsidRPr="00D23BA9" w:rsidRDefault="1DAF4C0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de Convivencia Ciudadana:</w:t>
      </w:r>
      <w:r w:rsidRPr="00D23BA9">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69BAA491" w14:textId="388EE26D" w:rsidR="00014C6E" w:rsidRPr="00D23BA9" w:rsidRDefault="00014C6E" w:rsidP="00AA6B96">
      <w:pPr>
        <w:pStyle w:val="Prrafodelista"/>
        <w:ind w:left="709" w:hanging="709"/>
        <w:jc w:val="both"/>
        <w:rPr>
          <w:rFonts w:ascii="Verdana" w:hAnsi="Verdana" w:cstheme="minorHAnsi"/>
          <w:b/>
          <w:bCs/>
          <w:sz w:val="22"/>
          <w:szCs w:val="22"/>
          <w:lang w:val="es-ES"/>
        </w:rPr>
      </w:pPr>
    </w:p>
    <w:p w14:paraId="4564A050" w14:textId="2DA77D27" w:rsidR="00014C6E" w:rsidRPr="00D23BA9" w:rsidRDefault="22D49F10"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Centros de integración ciudadana: </w:t>
      </w:r>
      <w:r w:rsidRPr="00D23BA9">
        <w:rPr>
          <w:rFonts w:ascii="Verdana" w:hAnsi="Verdana"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D23BA9">
        <w:rPr>
          <w:rFonts w:ascii="Verdana" w:hAnsi="Verdana" w:cstheme="minorHAnsi"/>
          <w:b/>
          <w:bCs/>
          <w:sz w:val="22"/>
          <w:szCs w:val="22"/>
          <w:lang w:val="es-ES"/>
        </w:rPr>
        <w:t xml:space="preserve"> </w:t>
      </w:r>
    </w:p>
    <w:p w14:paraId="047CA6D9" w14:textId="0CE14871" w:rsidR="00014C6E" w:rsidRPr="00D23BA9" w:rsidRDefault="00014C6E" w:rsidP="00AA6B96">
      <w:pPr>
        <w:pStyle w:val="Prrafodelista"/>
        <w:ind w:left="709" w:hanging="709"/>
        <w:jc w:val="both"/>
        <w:rPr>
          <w:rFonts w:ascii="Verdana" w:hAnsi="Verdana" w:cstheme="minorHAnsi"/>
          <w:b/>
          <w:bCs/>
          <w:sz w:val="22"/>
          <w:szCs w:val="22"/>
          <w:lang w:val="es-ES"/>
        </w:rPr>
      </w:pPr>
    </w:p>
    <w:p w14:paraId="71FBEB07" w14:textId="1BCD2742" w:rsidR="00014C6E" w:rsidRPr="00D23BA9" w:rsidRDefault="73489DB2"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Centro de Desarrollo Infantil – CDI:</w:t>
      </w:r>
      <w:r w:rsidRPr="00D23BA9">
        <w:rPr>
          <w:rFonts w:ascii="Verdana" w:eastAsiaTheme="minorEastAsia" w:hAnsi="Verdana" w:cstheme="minorHAnsi"/>
          <w:sz w:val="22"/>
          <w:szCs w:val="22"/>
          <w:lang w:val="es-ES" w:eastAsia="es-ES"/>
        </w:rPr>
        <w:t xml:space="preserve"> Infraestructura cuyo propósito es prestar un servicio institucional que busca </w:t>
      </w:r>
      <w:r w:rsidRPr="00D23BA9">
        <w:rPr>
          <w:rFonts w:ascii="Verdana" w:eastAsiaTheme="minorEastAsia" w:hAnsi="Verdana" w:cstheme="minorHAnsi"/>
          <w:sz w:val="22"/>
          <w:szCs w:val="22"/>
          <w:lang w:eastAsia="es-ES"/>
        </w:rPr>
        <w:t>garantizar la educación inicial, cuidado y nutrición a niños y niñas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p>
    <w:p w14:paraId="0A2E5B53" w14:textId="28BB9792" w:rsidR="00014C6E" w:rsidRPr="00D23BA9" w:rsidRDefault="00014C6E" w:rsidP="00AA6B96">
      <w:pPr>
        <w:ind w:left="709" w:hanging="709"/>
        <w:jc w:val="both"/>
        <w:rPr>
          <w:rFonts w:ascii="Verdana" w:hAnsi="Verdana" w:cstheme="minorHAnsi"/>
          <w:sz w:val="22"/>
          <w:szCs w:val="22"/>
          <w:lang w:val="es-ES"/>
        </w:rPr>
      </w:pPr>
    </w:p>
    <w:p w14:paraId="73DCFC9E" w14:textId="61AFBCBE"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Centros Poblados Rurales: </w:t>
      </w:r>
      <w:r w:rsidRPr="00D23BA9">
        <w:rPr>
          <w:rFonts w:ascii="Verdana" w:eastAsiaTheme="minorEastAsia" w:hAnsi="Verdan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D23BA9" w:rsidRDefault="00014C6E" w:rsidP="00AA6B96">
      <w:pPr>
        <w:pStyle w:val="Prrafodelista"/>
        <w:ind w:left="709" w:hanging="709"/>
        <w:jc w:val="both"/>
        <w:rPr>
          <w:rFonts w:ascii="Verdana" w:hAnsi="Verdana" w:cstheme="minorHAnsi"/>
          <w:sz w:val="22"/>
          <w:szCs w:val="22"/>
          <w:lang w:val="es-ES"/>
        </w:rPr>
      </w:pPr>
    </w:p>
    <w:p w14:paraId="6AAE6496" w14:textId="41D26D1D"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Cercanía: </w:t>
      </w:r>
      <w:r w:rsidRPr="00D23BA9">
        <w:rPr>
          <w:rFonts w:ascii="Verdana" w:eastAsiaTheme="minorEastAsia" w:hAnsi="Verdan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D23BA9" w:rsidRDefault="00AA6B96" w:rsidP="00AA6B96">
      <w:pPr>
        <w:pStyle w:val="Prrafodelista"/>
        <w:ind w:left="709"/>
        <w:jc w:val="both"/>
        <w:rPr>
          <w:rFonts w:ascii="Verdana" w:hAnsi="Verdana" w:cstheme="minorHAnsi"/>
          <w:sz w:val="22"/>
          <w:szCs w:val="22"/>
          <w:lang w:val="es-ES"/>
        </w:rPr>
      </w:pPr>
    </w:p>
    <w:p w14:paraId="4DFC7D10" w14:textId="6B5E5C34"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Coliseo:</w:t>
      </w:r>
      <w:r w:rsidRPr="00D23BA9">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044D5EC4" w14:textId="2C2F13F3"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Complejo Deportivo</w:t>
      </w:r>
      <w:r w:rsidRPr="00D23BA9">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D23BA9" w:rsidRDefault="00B20FF0" w:rsidP="00AA6B96">
      <w:pPr>
        <w:pStyle w:val="Prrafodelista"/>
        <w:ind w:left="709" w:hanging="709"/>
        <w:rPr>
          <w:rFonts w:ascii="Verdana" w:hAnsi="Verdana" w:cstheme="minorHAnsi"/>
          <w:sz w:val="22"/>
          <w:szCs w:val="22"/>
          <w:lang w:val="es-ES"/>
        </w:rPr>
      </w:pPr>
    </w:p>
    <w:p w14:paraId="630B74AD" w14:textId="76AC9263" w:rsidR="00014C6E" w:rsidRPr="00D23BA9" w:rsidRDefault="782D487D"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Comunidades campesinas y rurales: </w:t>
      </w:r>
      <w:r w:rsidRPr="00D23BA9">
        <w:rPr>
          <w:rFonts w:ascii="Verdana" w:hAnsi="Verdana" w:cstheme="minorHAnsi"/>
          <w:sz w:val="22"/>
          <w:szCs w:val="22"/>
          <w:lang w:val="es-ES"/>
        </w:rPr>
        <w:t xml:space="preserve">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w:t>
      </w:r>
      <w:r w:rsidRPr="00D23BA9">
        <w:rPr>
          <w:rFonts w:ascii="Verdana" w:hAnsi="Verdana" w:cstheme="minorHAnsi"/>
          <w:sz w:val="22"/>
          <w:szCs w:val="22"/>
          <w:lang w:val="es-ES"/>
        </w:rPr>
        <w:lastRenderedPageBreak/>
        <w:t xml:space="preserve">(independientemente de su situación migratoria), trabajadores de temporada, que estén empleados en plantaciones, explotaciones agrícolas, bosques y explotaciones de acuicultura y en empresas agroindustriales. (Art. 1 </w:t>
      </w:r>
      <w:proofErr w:type="spellStart"/>
      <w:r w:rsidRPr="00D23BA9">
        <w:rPr>
          <w:rFonts w:ascii="Verdana" w:hAnsi="Verdana" w:cstheme="minorHAnsi"/>
          <w:sz w:val="22"/>
          <w:szCs w:val="22"/>
          <w:lang w:val="es-ES"/>
        </w:rPr>
        <w:t>N°</w:t>
      </w:r>
      <w:proofErr w:type="spellEnd"/>
      <w:r w:rsidRPr="00D23BA9">
        <w:rPr>
          <w:rFonts w:ascii="Verdana" w:hAnsi="Verdana" w:cstheme="minorHAnsi"/>
          <w:sz w:val="22"/>
          <w:szCs w:val="22"/>
          <w:lang w:val="es-ES"/>
        </w:rPr>
        <w:t xml:space="preserve"> 1 2, 3 y 4 Res. 73/165/2018: ONU).</w:t>
      </w:r>
    </w:p>
    <w:p w14:paraId="0C6B7116" w14:textId="52058ECE" w:rsidR="00014C6E" w:rsidRPr="00D23BA9" w:rsidRDefault="00014C6E" w:rsidP="00AA6B96">
      <w:pPr>
        <w:pStyle w:val="Prrafodelista"/>
        <w:ind w:left="709"/>
        <w:jc w:val="both"/>
        <w:rPr>
          <w:rFonts w:ascii="Verdana" w:hAnsi="Verdana" w:cstheme="minorHAnsi"/>
          <w:b/>
          <w:bCs/>
          <w:sz w:val="22"/>
          <w:szCs w:val="22"/>
          <w:lang w:val="es-ES"/>
        </w:rPr>
      </w:pPr>
    </w:p>
    <w:p w14:paraId="21D19990" w14:textId="647A61E6" w:rsidR="00014C6E" w:rsidRPr="00D23BA9" w:rsidRDefault="7C0E71CA"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Condiciones ambientales: </w:t>
      </w:r>
      <w:r w:rsidRPr="00D23BA9">
        <w:rPr>
          <w:rFonts w:ascii="Verdana" w:hAnsi="Verdana" w:cstheme="minorHAnsi"/>
          <w:sz w:val="22"/>
          <w:szCs w:val="22"/>
          <w:lang w:val="es-ES"/>
        </w:rPr>
        <w:t>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14:paraId="50C9B911" w14:textId="272C0FE2" w:rsidR="00014C6E" w:rsidRPr="00D23BA9" w:rsidRDefault="00014C6E" w:rsidP="00AA6B96">
      <w:pPr>
        <w:pStyle w:val="Prrafodelista"/>
        <w:ind w:left="709" w:hanging="709"/>
        <w:jc w:val="both"/>
        <w:rPr>
          <w:rFonts w:ascii="Verdana" w:eastAsiaTheme="minorEastAsia" w:hAnsi="Verdana" w:cstheme="minorBidi"/>
          <w:sz w:val="22"/>
          <w:szCs w:val="22"/>
          <w:lang w:val="es-ES" w:eastAsia="es-ES"/>
        </w:rPr>
      </w:pPr>
    </w:p>
    <w:p w14:paraId="5D01CA19" w14:textId="535AC54A" w:rsidR="00014C6E" w:rsidRPr="00D23BA9" w:rsidRDefault="391F63B3" w:rsidP="003A7AB8">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Conservación:</w:t>
      </w:r>
      <w:r w:rsidRPr="00D23BA9">
        <w:rPr>
          <w:rFonts w:ascii="Verdana" w:eastAsiaTheme="minorEastAsia" w:hAnsi="Verdan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2372-2010, compilado en el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1076-2015, art. 2.2.2.1.4.2.)</w:t>
      </w:r>
    </w:p>
    <w:p w14:paraId="555CF03A" w14:textId="2854F193" w:rsidR="4B9BC9E3" w:rsidRPr="00D23BA9" w:rsidRDefault="4B9BC9E3" w:rsidP="00AA6B96">
      <w:pPr>
        <w:pStyle w:val="Prrafodelista"/>
        <w:ind w:left="709" w:hanging="709"/>
        <w:jc w:val="both"/>
        <w:rPr>
          <w:rFonts w:ascii="Verdana" w:hAnsi="Verdana" w:cstheme="minorHAnsi"/>
          <w:sz w:val="22"/>
          <w:szCs w:val="22"/>
          <w:lang w:val="es-ES"/>
        </w:rPr>
      </w:pPr>
    </w:p>
    <w:p w14:paraId="7BA7AA36" w14:textId="01235250" w:rsidR="00014C6E" w:rsidRPr="00D23BA9" w:rsidRDefault="11B024CF" w:rsidP="003A7AB8">
      <w:pPr>
        <w:pStyle w:val="Prrafodelista"/>
        <w:numPr>
          <w:ilvl w:val="0"/>
          <w:numId w:val="16"/>
        </w:numPr>
        <w:spacing w:before="240"/>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cuantitativo:</w:t>
      </w:r>
      <w:r w:rsidRPr="00D23BA9">
        <w:rPr>
          <w:rFonts w:ascii="Verdana" w:eastAsiaTheme="minorEastAsia" w:hAnsi="Verdan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tal forma que exista una relación uno a uno entre</w:t>
      </w:r>
      <w:r w:rsidR="09BBAE7C"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la cantidad de viviendas adecuadas y los hogares que</w:t>
      </w:r>
      <w:r w:rsidR="534C9E85"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requieren alojamiento. Este concepto reconoce que las</w:t>
      </w:r>
      <w:r w:rsidR="3DE5B612"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deficiencias estructurales y de espacio de las viviendas</w:t>
      </w:r>
      <w:r w:rsidR="14AA82DD"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en las que habitan estos hogares no son susceptibles</w:t>
      </w:r>
      <w:r w:rsidR="30BE6B83"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ser mejoradas para superar la condición de déficit.</w:t>
      </w:r>
      <w:r w:rsidR="318DABDB"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(DANE, 2021).</w:t>
      </w:r>
    </w:p>
    <w:p w14:paraId="04B96C77" w14:textId="58738950" w:rsidR="4B9BC9E3" w:rsidRPr="00D23BA9" w:rsidRDefault="4B9BC9E3" w:rsidP="00AA6B96">
      <w:pPr>
        <w:pStyle w:val="Prrafodelista"/>
        <w:spacing w:before="240"/>
        <w:ind w:left="709" w:hanging="709"/>
        <w:jc w:val="both"/>
        <w:rPr>
          <w:rFonts w:ascii="Verdana" w:hAnsi="Verdana" w:cstheme="minorHAnsi"/>
          <w:sz w:val="22"/>
          <w:szCs w:val="22"/>
          <w:lang w:val="es-ES"/>
        </w:rPr>
      </w:pPr>
    </w:p>
    <w:p w14:paraId="63F41D5F" w14:textId="340B1410" w:rsidR="00014C6E" w:rsidRPr="00D23BA9" w:rsidRDefault="11B024CF" w:rsidP="003A7AB8">
      <w:pPr>
        <w:pStyle w:val="Prrafodelista"/>
        <w:numPr>
          <w:ilvl w:val="0"/>
          <w:numId w:val="16"/>
        </w:numPr>
        <w:spacing w:before="240"/>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val="es-ES" w:eastAsia="es-ES"/>
        </w:rPr>
        <w:t>Déficit en el material de las paredes exteriores:</w:t>
      </w:r>
      <w:r w:rsidR="32F7AAC1" w:rsidRPr="00D23BA9">
        <w:rPr>
          <w:rFonts w:ascii="Verdana" w:eastAsiaTheme="minorEastAsia" w:hAnsi="Verdana" w:cstheme="minorHAnsi"/>
          <w:b/>
          <w:bCs/>
          <w:sz w:val="22"/>
          <w:szCs w:val="22"/>
          <w:lang w:val="es-ES" w:eastAsia="es-ES"/>
        </w:rPr>
        <w:t xml:space="preserve"> </w:t>
      </w:r>
      <w:r w:rsidR="32F7AAC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Forma parte del déficit cuantitativo. Se consideran en</w:t>
      </w:r>
      <w:r w:rsidR="74125AB6"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déficit los hogares que habitan en viviendas en las que</w:t>
      </w:r>
      <w:r w:rsidR="6933547A"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 xml:space="preserve">el material predominante de las paredes exteriores sea </w:t>
      </w:r>
      <w:r w:rsidR="6F62009F" w:rsidRPr="00D23BA9">
        <w:rPr>
          <w:rFonts w:ascii="Verdana" w:eastAsiaTheme="minorEastAsia" w:hAnsi="Verdana" w:cstheme="minorHAnsi"/>
          <w:sz w:val="22"/>
          <w:szCs w:val="22"/>
          <w:lang w:val="es-ES" w:eastAsia="es-ES"/>
        </w:rPr>
        <w:t xml:space="preserve">madera burda, tabla o tablón; caña, esterilla, u otros </w:t>
      </w:r>
      <w:r w:rsidR="6F62009F" w:rsidRPr="00D23BA9">
        <w:rPr>
          <w:rFonts w:ascii="Verdana" w:eastAsiaTheme="minorEastAsia" w:hAnsi="Verdana" w:cstheme="minorHAnsi"/>
          <w:sz w:val="22"/>
          <w:szCs w:val="22"/>
          <w:lang w:eastAsia="es-ES"/>
        </w:rPr>
        <w:t xml:space="preserve">vegetales; materiales de desecho, y los hogares que habitan en viviendas sin paredes. (DANE, </w:t>
      </w:r>
      <w:r w:rsidR="2AF66591" w:rsidRPr="00D23BA9">
        <w:rPr>
          <w:rFonts w:ascii="Verdana" w:eastAsiaTheme="minorEastAsia" w:hAnsi="Verdana" w:cstheme="minorHAnsi"/>
          <w:sz w:val="22"/>
          <w:szCs w:val="22"/>
          <w:lang w:eastAsia="es-ES"/>
        </w:rPr>
        <w:t>2021) En</w:t>
      </w:r>
      <w:r w:rsidR="6F62009F" w:rsidRPr="00D23BA9">
        <w:rPr>
          <w:rFonts w:ascii="Verdana" w:eastAsiaTheme="minorEastAsia" w:hAnsi="Verdana" w:cstheme="minorHAnsi"/>
          <w:sz w:val="22"/>
          <w:szCs w:val="22"/>
          <w:lang w:eastAsia="es-ES"/>
        </w:rPr>
        <w:t xml:space="preserve"> los dos casos, los hogares principales de cualquier tamaño y los hogares unipersonales no se consideran en déficit por este componente (DANE, 2021).</w:t>
      </w:r>
    </w:p>
    <w:p w14:paraId="592968D2" w14:textId="6D1F8F8C" w:rsidR="4B9BC9E3" w:rsidRPr="00D23BA9" w:rsidRDefault="4B9BC9E3" w:rsidP="00AA6B96">
      <w:pPr>
        <w:pStyle w:val="Prrafodelista"/>
        <w:spacing w:before="240"/>
        <w:ind w:left="709" w:hanging="709"/>
        <w:jc w:val="both"/>
        <w:rPr>
          <w:rFonts w:ascii="Verdana" w:eastAsiaTheme="minorEastAsia" w:hAnsi="Verdana" w:cstheme="minorHAnsi"/>
          <w:sz w:val="22"/>
          <w:szCs w:val="22"/>
          <w:lang w:eastAsia="es-ES"/>
        </w:rPr>
      </w:pPr>
    </w:p>
    <w:p w14:paraId="4B448CFF" w14:textId="54CB8A60" w:rsidR="00014C6E" w:rsidRPr="00D23BA9" w:rsidRDefault="6F62009F" w:rsidP="003A7AB8">
      <w:pPr>
        <w:pStyle w:val="Prrafodelista"/>
        <w:numPr>
          <w:ilvl w:val="0"/>
          <w:numId w:val="16"/>
        </w:numPr>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 xml:space="preserve">Déficit habitacional: </w:t>
      </w:r>
      <w:r w:rsidRPr="00D23BA9">
        <w:rPr>
          <w:rFonts w:ascii="Verdana" w:eastAsiaTheme="minorEastAsia" w:hAnsi="Verdana" w:cstheme="minorHAnsi"/>
          <w:sz w:val="22"/>
          <w:szCs w:val="22"/>
          <w:lang w:eastAsia="es-ES"/>
        </w:rPr>
        <w:t>Se compone del Déficit Cuantitativo y el Déficit Cualitativo de Vivienda (DANE, 2021).</w:t>
      </w:r>
    </w:p>
    <w:p w14:paraId="71D70ABF" w14:textId="6118EB35" w:rsidR="4FAC37E7" w:rsidRPr="00D23BA9" w:rsidRDefault="4FAC37E7" w:rsidP="00AA6B96">
      <w:pPr>
        <w:pStyle w:val="Prrafodelista"/>
        <w:ind w:left="709" w:hanging="709"/>
        <w:jc w:val="both"/>
        <w:rPr>
          <w:rFonts w:ascii="Verdana" w:eastAsiaTheme="minorEastAsia" w:hAnsi="Verdana" w:cstheme="minorHAnsi"/>
          <w:sz w:val="22"/>
          <w:szCs w:val="22"/>
          <w:lang w:eastAsia="es-ES"/>
        </w:rPr>
      </w:pPr>
    </w:p>
    <w:p w14:paraId="3397D620" w14:textId="411D0EB6" w:rsidR="3BC36010" w:rsidRPr="00D23BA9" w:rsidRDefault="3BC3601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cualitativo:</w:t>
      </w:r>
      <w:r w:rsidRPr="00D23BA9">
        <w:rPr>
          <w:rFonts w:ascii="Verdana" w:eastAsiaTheme="minorEastAsia" w:hAnsi="Verdana" w:cstheme="minorHAnsi"/>
          <w:sz w:val="22"/>
          <w:szCs w:val="22"/>
          <w:lang w:val="es-ES" w:eastAsia="es-ES"/>
        </w:rPr>
        <w:t xml:space="preserve"> Identifica a los hogares que habitan en viviendas con deficiencias no estructurales y para las cuales es posible hacer </w:t>
      </w:r>
      <w:r w:rsidRPr="00D23BA9">
        <w:rPr>
          <w:rFonts w:ascii="Verdana" w:eastAsiaTheme="minorEastAsia" w:hAnsi="Verdana" w:cstheme="minorHAnsi"/>
          <w:sz w:val="22"/>
          <w:szCs w:val="22"/>
          <w:lang w:val="es-ES" w:eastAsia="es-ES"/>
        </w:rPr>
        <w:lastRenderedPageBreak/>
        <w:t>mejoramientos o ajustes y lograr así las condiciones adecuadas de habitabilidad. (DANE, 2021).</w:t>
      </w:r>
    </w:p>
    <w:p w14:paraId="1BA64D5F" w14:textId="02BEB62A" w:rsidR="4B9BC9E3" w:rsidRPr="00D23BA9" w:rsidRDefault="4B9BC9E3" w:rsidP="00AA6B96">
      <w:pPr>
        <w:pStyle w:val="Prrafodelista"/>
        <w:ind w:left="709" w:hanging="709"/>
        <w:jc w:val="both"/>
        <w:rPr>
          <w:rFonts w:ascii="Verdana" w:eastAsiaTheme="minorEastAsia" w:hAnsi="Verdana" w:cstheme="minorHAnsi"/>
          <w:sz w:val="22"/>
          <w:szCs w:val="22"/>
          <w:lang w:eastAsia="es-ES"/>
        </w:rPr>
      </w:pPr>
    </w:p>
    <w:p w14:paraId="4F6DF01C" w14:textId="67E90418" w:rsidR="00014C6E" w:rsidRPr="00D23BA9" w:rsidRDefault="37A4010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Densidad y Edificabilidad en Suelo Rural: </w:t>
      </w:r>
      <w:r w:rsidRPr="00D23BA9">
        <w:rPr>
          <w:rFonts w:ascii="Verdana" w:eastAsiaTheme="minorEastAsia" w:hAnsi="Verdana" w:cstheme="minorHAnsi"/>
          <w:sz w:val="22"/>
          <w:szCs w:val="22"/>
          <w:lang w:val="es-ES" w:eastAsia="es-ES"/>
        </w:rPr>
        <w:t>Son los índices que determinan la intervención máxima requerida para la construcción o adecuación de edificaciones en el suelo rural, en función de racionalizar la intervención sobre el territorio y propiciar su desarrollo y aprovechamiento sostenible.</w:t>
      </w:r>
    </w:p>
    <w:p w14:paraId="1662E58C"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472AE59C" w14:textId="17042DEF" w:rsidR="00014C6E" w:rsidRPr="00D23BA9" w:rsidRDefault="37A4010B"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Densidad:</w:t>
      </w:r>
      <w:r w:rsidRPr="00D23BA9">
        <w:rPr>
          <w:rFonts w:ascii="Verdana" w:eastAsiaTheme="minorEastAsia" w:hAnsi="Verdana" w:cstheme="minorHAnsi"/>
          <w:sz w:val="22"/>
          <w:szCs w:val="22"/>
          <w:lang w:val="es-ES" w:eastAsia="es-ES"/>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14:paraId="40E936E4" w14:textId="77777777" w:rsidR="00B20FF0" w:rsidRPr="00D23BA9" w:rsidRDefault="00B20FF0" w:rsidP="00AA6B96">
      <w:pPr>
        <w:pStyle w:val="Prrafodelista"/>
        <w:spacing w:before="240"/>
        <w:ind w:left="709" w:hanging="709"/>
        <w:jc w:val="both"/>
        <w:rPr>
          <w:rFonts w:ascii="Verdana" w:eastAsiaTheme="minorEastAsia" w:hAnsi="Verdana" w:cstheme="minorHAnsi"/>
          <w:sz w:val="22"/>
          <w:szCs w:val="22"/>
          <w:lang w:val="es-ES" w:eastAsia="es-ES"/>
        </w:rPr>
      </w:pPr>
    </w:p>
    <w:p w14:paraId="28F6DCAC" w14:textId="69A38319" w:rsidR="00014C6E" w:rsidRPr="00D23BA9" w:rsidRDefault="55E4E84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Bidi"/>
          <w:b/>
          <w:bCs/>
          <w:sz w:val="22"/>
          <w:szCs w:val="22"/>
          <w:lang w:val="es-ES" w:eastAsia="es-ES"/>
        </w:rPr>
        <w:t>Economía del Cuidado:</w:t>
      </w:r>
      <w:r w:rsidRPr="00D23BA9">
        <w:rPr>
          <w:rFonts w:ascii="Verdana" w:eastAsiaTheme="minorEastAsia" w:hAnsi="Verdan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D23BA9" w:rsidRDefault="2BC74188"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Edificación.</w:t>
      </w:r>
      <w:r w:rsidRPr="00D23BA9">
        <w:rPr>
          <w:rFonts w:ascii="Verdana" w:hAnsi="Verdana" w:cstheme="minorHAnsi"/>
          <w:sz w:val="22"/>
          <w:szCs w:val="22"/>
          <w:lang w:val="es-ES"/>
        </w:rPr>
        <w:t xml:space="preserve"> </w:t>
      </w:r>
      <w:r w:rsidRPr="00D23BA9">
        <w:rPr>
          <w:rFonts w:ascii="Verdana" w:eastAsiaTheme="minorEastAsia" w:hAnsi="Verdana" w:cstheme="minorHAnsi"/>
          <w:sz w:val="22"/>
          <w:szCs w:val="22"/>
          <w:lang w:val="es-ES" w:eastAsia="es-ES"/>
        </w:rPr>
        <w:t>Es una construcción cuyo uso primordial es la habitación u ocupación por seres humanos</w:t>
      </w:r>
      <w:r w:rsidRPr="00D23BA9">
        <w:rPr>
          <w:rFonts w:ascii="Verdana" w:hAnsi="Verdana" w:cstheme="minorHAnsi"/>
          <w:sz w:val="22"/>
          <w:szCs w:val="22"/>
          <w:lang w:val="es-ES"/>
        </w:rPr>
        <w:t>.</w:t>
      </w:r>
    </w:p>
    <w:p w14:paraId="4302B5A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2C9194C" w14:textId="26AD551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inicial:</w:t>
      </w:r>
      <w:r w:rsidRPr="00D23BA9">
        <w:rPr>
          <w:rFonts w:ascii="Verdana" w:hAnsi="Verdana" w:cstheme="minorHAnsi"/>
          <w:sz w:val="22"/>
          <w:szCs w:val="22"/>
          <w:lang w:val="es-ES"/>
        </w:rPr>
        <w:t xml:space="preserve"> es un derecho impostergable de las niñas y los niños menores de seis (6) años y hace parte del servicio educativo en los términos previstos por el artículo 2 de la Ley 115 de 1994. </w:t>
      </w:r>
    </w:p>
    <w:p w14:paraId="16488A2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07DC5291" w14:textId="28245E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Básica:</w:t>
      </w:r>
      <w:r w:rsidRPr="00D23BA9">
        <w:rPr>
          <w:rFonts w:ascii="Verdana" w:hAnsi="Verdana" w:cstheme="minorHAnsi"/>
          <w:sz w:val="22"/>
          <w:szCs w:val="22"/>
          <w:lang w:val="es-ES"/>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29B27F58"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2A58274B" w14:textId="77E866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Preescolar:</w:t>
      </w:r>
      <w:r w:rsidRPr="00D23BA9">
        <w:rPr>
          <w:rFonts w:ascii="Verdana" w:hAnsi="Verdana" w:cstheme="minorHAnsi"/>
          <w:sz w:val="22"/>
          <w:szCs w:val="22"/>
          <w:lang w:val="es-ES"/>
        </w:rPr>
        <w:t xml:space="preserve"> Corresponde a la ofrecida al niño para su desarrollo integral en los aspectos biológico, cognoscitivo, sicomotriz, socio-afectivo y espiritual, a través de experiencias de socialización pedagógicas y recreativas.</w:t>
      </w:r>
    </w:p>
    <w:p w14:paraId="167E174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12E83EF1" w14:textId="3FCC2A4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formal</w:t>
      </w:r>
      <w:r w:rsidRPr="00D23BA9">
        <w:rPr>
          <w:rFonts w:ascii="Verdana" w:hAnsi="Verdana" w:cstheme="minorHAnsi"/>
          <w:sz w:val="22"/>
          <w:szCs w:val="22"/>
          <w:lang w:val="es-ES"/>
        </w:rPr>
        <w:t xml:space="preserve">;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w:t>
      </w:r>
      <w:r w:rsidRPr="00D23BA9">
        <w:rPr>
          <w:rFonts w:ascii="Verdana" w:hAnsi="Verdana" w:cstheme="minorHAnsi"/>
          <w:sz w:val="22"/>
          <w:szCs w:val="22"/>
          <w:lang w:val="es-ES"/>
        </w:rPr>
        <w:lastRenderedPageBreak/>
        <w:t xml:space="preserve">educando mediante el desarrollo de conocimientos, habilidades, aptitudes y valores con el fin </w:t>
      </w:r>
      <w:proofErr w:type="spellStart"/>
      <w:r w:rsidRPr="00D23BA9">
        <w:rPr>
          <w:rFonts w:ascii="Verdana" w:hAnsi="Verdana" w:cstheme="minorHAnsi"/>
          <w:sz w:val="22"/>
          <w:szCs w:val="22"/>
          <w:lang w:val="es-ES"/>
        </w:rPr>
        <w:t>deque</w:t>
      </w:r>
      <w:proofErr w:type="spellEnd"/>
      <w:r w:rsidRPr="00D23BA9">
        <w:rPr>
          <w:rFonts w:ascii="Verdana" w:hAnsi="Verdana" w:cstheme="minorHAnsi"/>
          <w:sz w:val="22"/>
          <w:szCs w:val="22"/>
          <w:lang w:val="es-ES"/>
        </w:rPr>
        <w:t xml:space="preserve"> las personas puedan fundamentar su desarrollo en forma permanente.</w:t>
      </w:r>
    </w:p>
    <w:p w14:paraId="4AA62CC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44BC8804" w14:textId="7E4F7E1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para el Trabajo y el Desarrollo Humano:</w:t>
      </w:r>
      <w:r w:rsidRPr="00D23BA9">
        <w:rPr>
          <w:rFonts w:ascii="Verdana" w:hAnsi="Verdana" w:cstheme="minorHAnsi"/>
          <w:sz w:val="22"/>
          <w:szCs w:val="22"/>
          <w:lang w:val="es-ES"/>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14:paraId="446C519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4268C7A" w14:textId="640F924C" w:rsidR="00AF7136" w:rsidRPr="00D23BA9" w:rsidRDefault="11731907"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Bidi"/>
          <w:b/>
          <w:bCs/>
          <w:sz w:val="22"/>
          <w:szCs w:val="22"/>
          <w:lang w:val="es-ES"/>
        </w:rPr>
        <w:t>Equipamiento Cultural:</w:t>
      </w:r>
      <w:r w:rsidRPr="00D23BA9">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D23BA9" w:rsidRDefault="055EDA6B" w:rsidP="055EDA6B">
      <w:pPr>
        <w:pStyle w:val="Prrafodelista"/>
        <w:ind w:left="709" w:hanging="709"/>
        <w:jc w:val="both"/>
        <w:rPr>
          <w:rFonts w:ascii="Verdana" w:hAnsi="Verdana" w:cstheme="minorBidi"/>
          <w:sz w:val="22"/>
          <w:szCs w:val="22"/>
          <w:lang w:val="es-ES"/>
        </w:rPr>
      </w:pPr>
    </w:p>
    <w:p w14:paraId="5F4B4CCE" w14:textId="3AD429C3"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Recreación:</w:t>
      </w:r>
      <w:r w:rsidRPr="00D23BA9">
        <w:rPr>
          <w:rFonts w:ascii="Verdana" w:eastAsiaTheme="minorEastAsia" w:hAnsi="Verdana" w:cstheme="minorBidi"/>
          <w:sz w:val="22"/>
          <w:szCs w:val="22"/>
          <w:lang w:val="es-ES" w:eastAsia="es-ES"/>
        </w:rPr>
        <w:t xml:space="preserve"> Destinados a la práctica de algunos deportes y actividades orientados a la recreación, el ocio y el disfrute del entorno natural</w:t>
      </w:r>
      <w:r w:rsidR="44006952" w:rsidRPr="00D23BA9">
        <w:rPr>
          <w:rFonts w:ascii="Verdana" w:eastAsiaTheme="minorEastAsia" w:hAnsi="Verdana" w:cstheme="minorBidi"/>
          <w:sz w:val="22"/>
          <w:szCs w:val="22"/>
          <w:lang w:val="es-ES" w:eastAsia="es-ES"/>
        </w:rPr>
        <w:t>.</w:t>
      </w:r>
    </w:p>
    <w:p w14:paraId="22A2AFB4" w14:textId="38FE038E" w:rsidR="055EDA6B" w:rsidRPr="00D23BA9" w:rsidRDefault="055EDA6B" w:rsidP="055EDA6B">
      <w:pPr>
        <w:pStyle w:val="Prrafodelista"/>
        <w:ind w:left="709" w:hanging="709"/>
        <w:jc w:val="both"/>
        <w:rPr>
          <w:rFonts w:ascii="Verdana" w:hAnsi="Verdana"/>
        </w:rPr>
      </w:pPr>
    </w:p>
    <w:p w14:paraId="53A3C0FE" w14:textId="33848D3A"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val="es-ES" w:eastAsia="es-ES"/>
        </w:rPr>
        <w:t>Equipamientos de Culto</w:t>
      </w:r>
      <w:r w:rsidRPr="00D23BA9">
        <w:rPr>
          <w:rStyle w:val="Refdenotaalpie"/>
          <w:rFonts w:ascii="Verdana" w:eastAsiaTheme="minorEastAsia" w:hAnsi="Verdana" w:cstheme="minorBidi"/>
          <w:b/>
          <w:bCs/>
          <w:sz w:val="22"/>
          <w:szCs w:val="22"/>
          <w:lang w:val="es-ES" w:eastAsia="es-ES"/>
        </w:rPr>
        <w:footnoteReference w:id="7"/>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las actividades religiosas y de culto reconocidas por la Dirección de Asuntos Religiosos del ministerio del Interior</w:t>
      </w:r>
      <w:r w:rsidR="3625AD00" w:rsidRPr="00D23BA9">
        <w:rPr>
          <w:rFonts w:ascii="Verdana" w:eastAsiaTheme="minorEastAsia" w:hAnsi="Verdana" w:cstheme="minorBidi"/>
          <w:sz w:val="22"/>
          <w:szCs w:val="22"/>
          <w:lang w:val="es-ES" w:eastAsia="es-ES"/>
        </w:rPr>
        <w:t>.</w:t>
      </w:r>
    </w:p>
    <w:p w14:paraId="217B7F80" w14:textId="08D47FE9" w:rsidR="055EDA6B" w:rsidRPr="00D23BA9" w:rsidRDefault="055EDA6B" w:rsidP="055EDA6B">
      <w:pPr>
        <w:pStyle w:val="Prrafodelista"/>
        <w:ind w:left="709" w:hanging="709"/>
        <w:jc w:val="both"/>
        <w:rPr>
          <w:rFonts w:ascii="Verdana" w:hAnsi="Verdana"/>
        </w:rPr>
      </w:pPr>
    </w:p>
    <w:p w14:paraId="507EAC4C" w14:textId="6E3F9CB3" w:rsidR="1FBA44F6" w:rsidRPr="00D23BA9" w:rsidRDefault="1FBA44F6" w:rsidP="055EDA6B">
      <w:pPr>
        <w:pStyle w:val="Prrafodelista"/>
        <w:numPr>
          <w:ilvl w:val="0"/>
          <w:numId w:val="16"/>
        </w:numPr>
        <w:ind w:left="709" w:hanging="709"/>
        <w:jc w:val="both"/>
        <w:rPr>
          <w:rFonts w:ascii="Verdana" w:eastAsiaTheme="minorEastAsia" w:hAnsi="Verdana" w:cstheme="minorBidi"/>
          <w:lang w:eastAsia="es-ES"/>
        </w:rPr>
      </w:pPr>
      <w:r w:rsidRPr="00D23BA9">
        <w:rPr>
          <w:rFonts w:ascii="Verdana" w:eastAsiaTheme="minorEastAsia" w:hAnsi="Verdana" w:cstheme="minorBidi"/>
          <w:b/>
          <w:bCs/>
          <w:sz w:val="22"/>
          <w:szCs w:val="22"/>
          <w:lang w:eastAsia="es-ES"/>
        </w:rPr>
        <w:t>Equipamientos de Sedes de la Administración Pública</w:t>
      </w:r>
      <w:r w:rsidRPr="00D23BA9">
        <w:rPr>
          <w:rStyle w:val="Refdenotaalpie"/>
          <w:rFonts w:ascii="Verdana" w:eastAsiaTheme="minorEastAsia" w:hAnsi="Verdana" w:cstheme="minorBidi"/>
          <w:b/>
          <w:bCs/>
          <w:sz w:val="22"/>
          <w:szCs w:val="22"/>
          <w:lang w:eastAsia="es-ES"/>
        </w:rPr>
        <w:footnoteReference w:id="8"/>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las actividades administrativas, gubernamentales y de representación de los niveles nacional, departamental, municipal, diplomático y de sedes de organismos internacionales,</w:t>
      </w:r>
      <w:r w:rsidR="1C733A83"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2EE5A2A0" w:rsidRPr="00D23BA9">
        <w:rPr>
          <w:rFonts w:ascii="Verdana" w:eastAsiaTheme="minorEastAsia" w:hAnsi="Verdana" w:cstheme="minorBidi"/>
          <w:sz w:val="22"/>
          <w:szCs w:val="22"/>
          <w:lang w:eastAsia="es-ES"/>
        </w:rPr>
        <w:t>, Centros de Administración Local Integrada (CALI)</w:t>
      </w:r>
      <w:r w:rsidR="4987019F" w:rsidRPr="00D23BA9">
        <w:rPr>
          <w:rFonts w:ascii="Verdana" w:eastAsiaTheme="minorEastAsia" w:hAnsi="Verdana" w:cstheme="minorBidi"/>
          <w:sz w:val="22"/>
          <w:szCs w:val="22"/>
          <w:lang w:eastAsia="es-ES"/>
        </w:rPr>
        <w:t xml:space="preserve"> o similares.</w:t>
      </w:r>
    </w:p>
    <w:p w14:paraId="24186DD1" w14:textId="679E1C1D"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3294FAA2" w14:textId="38D3FFB2"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Seguridad Ciudadana</w:t>
      </w:r>
      <w:r w:rsidRPr="00D23BA9">
        <w:rPr>
          <w:rStyle w:val="Refdenotaalpie"/>
          <w:rFonts w:ascii="Verdana" w:eastAsiaTheme="minorEastAsia" w:hAnsi="Verdana" w:cstheme="minorBidi"/>
          <w:b/>
          <w:bCs/>
          <w:sz w:val="22"/>
          <w:szCs w:val="22"/>
          <w:lang w:eastAsia="es-ES"/>
        </w:rPr>
        <w:footnoteReference w:id="9"/>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D23BA9" w:rsidRDefault="055EDA6B" w:rsidP="055EDA6B">
      <w:pPr>
        <w:pStyle w:val="Prrafodelista"/>
        <w:ind w:left="709" w:hanging="709"/>
        <w:jc w:val="both"/>
        <w:rPr>
          <w:rFonts w:ascii="Verdana" w:eastAsiaTheme="minorEastAsia" w:hAnsi="Verdana" w:cstheme="minorBidi"/>
          <w:b/>
          <w:bCs/>
          <w:sz w:val="22"/>
          <w:szCs w:val="22"/>
          <w:lang w:eastAsia="es-ES"/>
        </w:rPr>
      </w:pPr>
    </w:p>
    <w:p w14:paraId="15922FCA" w14:textId="3884955C"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lastRenderedPageBreak/>
        <w:t>Equipamientos de Administración de Justicia y convivencia</w:t>
      </w:r>
      <w:r w:rsidRPr="00D23BA9">
        <w:rPr>
          <w:rStyle w:val="Refdenotaalpie"/>
          <w:rFonts w:ascii="Verdana" w:eastAsiaTheme="minorEastAsia" w:hAnsi="Verdana" w:cstheme="minorBidi"/>
          <w:b/>
          <w:bCs/>
          <w:sz w:val="22"/>
          <w:szCs w:val="22"/>
          <w:lang w:eastAsia="es-ES"/>
        </w:rPr>
        <w:footnoteReference w:id="10"/>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w:t>
      </w:r>
      <w:proofErr w:type="spellStart"/>
      <w:r w:rsidRPr="00D23BA9">
        <w:rPr>
          <w:rFonts w:ascii="Verdana" w:eastAsiaTheme="minorEastAsia" w:hAnsi="Verdana" w:cstheme="minorBidi"/>
          <w:sz w:val="22"/>
          <w:szCs w:val="22"/>
          <w:lang w:eastAsia="es-ES"/>
        </w:rPr>
        <w:t>re-educación</w:t>
      </w:r>
      <w:proofErr w:type="spellEnd"/>
      <w:r w:rsidRPr="00D23BA9">
        <w:rPr>
          <w:rFonts w:ascii="Verdana" w:eastAsiaTheme="minorEastAsia" w:hAnsi="Verdana" w:cstheme="minorBidi"/>
          <w:sz w:val="22"/>
          <w:szCs w:val="22"/>
          <w:lang w:eastAsia="es-ES"/>
        </w:rPr>
        <w:t>,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14:paraId="2CBC7EBE" w14:textId="4838A60C"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10D2D2C7" w14:textId="0047EB3F"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Educación</w:t>
      </w:r>
      <w:r w:rsidRPr="00D23BA9">
        <w:rPr>
          <w:rStyle w:val="Refdenotaalpie"/>
          <w:rFonts w:ascii="Verdana" w:eastAsiaTheme="minorEastAsia" w:hAnsi="Verdana" w:cstheme="minorBidi"/>
          <w:b/>
          <w:bCs/>
          <w:sz w:val="22"/>
          <w:szCs w:val="22"/>
          <w:lang w:val="es-ES" w:eastAsia="es-ES"/>
        </w:rPr>
        <w:footnoteReference w:id="11"/>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00D23BA9">
        <w:rPr>
          <w:rFonts w:ascii="Verdana" w:eastAsiaTheme="minorEastAsia" w:hAnsi="Verdana" w:cstheme="minorBidi"/>
          <w:sz w:val="22"/>
          <w:szCs w:val="22"/>
          <w:lang w:val="es-ES" w:eastAsia="es-ES"/>
        </w:rPr>
        <w:t xml:space="preserve"> y similares.</w:t>
      </w:r>
    </w:p>
    <w:p w14:paraId="57742552" w14:textId="7E646A3B" w:rsidR="055EDA6B" w:rsidRPr="00D23BA9" w:rsidRDefault="055EDA6B" w:rsidP="055EDA6B">
      <w:pPr>
        <w:pStyle w:val="Prrafodelista"/>
        <w:ind w:left="709" w:hanging="709"/>
        <w:jc w:val="both"/>
        <w:rPr>
          <w:rFonts w:ascii="Verdana" w:hAnsi="Verdana" w:cstheme="minorBidi"/>
          <w:sz w:val="22"/>
          <w:szCs w:val="22"/>
          <w:lang w:val="es-ES"/>
        </w:rPr>
      </w:pPr>
    </w:p>
    <w:p w14:paraId="07AF6EF3" w14:textId="4295549A" w:rsidR="00F3E268" w:rsidRPr="00D23BA9" w:rsidRDefault="00F3E26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val="es-ES" w:eastAsia="es-ES"/>
        </w:rPr>
        <w:t>Equipamientos de Salud</w:t>
      </w:r>
      <w:r w:rsidRPr="00D23BA9">
        <w:rPr>
          <w:rStyle w:val="Refdenotaalpie"/>
          <w:rFonts w:ascii="Verdana" w:eastAsiaTheme="minorEastAsia" w:hAnsi="Verdana" w:cstheme="minorBidi"/>
          <w:b/>
          <w:bCs/>
          <w:sz w:val="22"/>
          <w:szCs w:val="22"/>
          <w:lang w:val="es-ES" w:eastAsia="es-ES"/>
        </w:rPr>
        <w:footnoteReference w:id="12"/>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niveles de complejidad y categorías, así como de las públicas (Empresas Sociales del Estado) de orden Municipal, Departamental o Nacional.</w:t>
      </w:r>
    </w:p>
    <w:p w14:paraId="3487646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0115F7E" w14:textId="000D0919" w:rsidR="00014C6E"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Equipamiento Deportivo:</w:t>
      </w:r>
      <w:r w:rsidRPr="00D23BA9">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Pr>
          <w:rFonts w:ascii="Verdana" w:hAnsi="Verdana" w:cstheme="minorHAnsi"/>
          <w:sz w:val="22"/>
          <w:szCs w:val="22"/>
          <w:lang w:val="es-ES"/>
        </w:rPr>
        <w:t xml:space="preserve"> </w:t>
      </w:r>
      <w:r w:rsidRPr="00D23BA9">
        <w:rPr>
          <w:rFonts w:ascii="Verdana" w:hAnsi="Verdana" w:cstheme="minorHAnsi"/>
          <w:sz w:val="22"/>
          <w:szCs w:val="22"/>
          <w:lang w:val="es-ES"/>
        </w:rPr>
        <w:t>complejo deportivo y escenario deportivo.</w:t>
      </w:r>
    </w:p>
    <w:p w14:paraId="7C2B7B65"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333E2190" w14:textId="2C139725" w:rsidR="00AF7136" w:rsidRPr="00D23BA9" w:rsidRDefault="3A61BF46" w:rsidP="003A7AB8">
      <w:pPr>
        <w:pStyle w:val="Prrafodelista"/>
        <w:numPr>
          <w:ilvl w:val="0"/>
          <w:numId w:val="16"/>
        </w:numPr>
        <w:ind w:left="709" w:hanging="709"/>
        <w:jc w:val="both"/>
        <w:rPr>
          <w:rFonts w:ascii="Verdana" w:hAnsi="Verdana" w:cstheme="minorBidi"/>
          <w:b/>
          <w:bCs/>
          <w:sz w:val="22"/>
          <w:szCs w:val="22"/>
          <w:lang w:val="es-ES"/>
        </w:rPr>
      </w:pPr>
      <w:r w:rsidRPr="00D23BA9">
        <w:rPr>
          <w:rFonts w:ascii="Verdana" w:hAnsi="Verdana" w:cstheme="minorBidi"/>
          <w:b/>
          <w:bCs/>
          <w:sz w:val="22"/>
          <w:szCs w:val="22"/>
          <w:lang w:val="es-ES"/>
        </w:rPr>
        <w:t xml:space="preserve">Escenario Recreo Deportivo: </w:t>
      </w:r>
      <w:r w:rsidRPr="00D23BA9">
        <w:rPr>
          <w:rFonts w:ascii="Verdana" w:hAnsi="Verdana" w:cstheme="minorBidi"/>
          <w:sz w:val="22"/>
          <w:szCs w:val="22"/>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7F23C766"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19A6647" w14:textId="2B29D6D7"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Espacio Deportivo</w:t>
      </w:r>
      <w:r w:rsidRPr="00D23BA9">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D23BA9">
        <w:rPr>
          <w:rFonts w:ascii="Verdana" w:hAnsi="Verdana" w:cstheme="minorHAnsi"/>
          <w:b/>
          <w:bCs/>
          <w:sz w:val="22"/>
          <w:szCs w:val="22"/>
          <w:lang w:val="es-ES"/>
        </w:rPr>
        <w:t>.</w:t>
      </w:r>
    </w:p>
    <w:p w14:paraId="5DAB545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4B52B13F" w14:textId="1AA59755"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Espacio Deportivo Convencional: </w:t>
      </w:r>
      <w:r w:rsidRPr="00D23BA9">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E6696AD" w14:textId="10CFA43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Espacio Deportivo Singular: </w:t>
      </w:r>
      <w:r w:rsidRPr="00D23BA9">
        <w:rPr>
          <w:rFonts w:ascii="Verdana" w:hAnsi="Verdana" w:cstheme="minorHAnsi"/>
          <w:sz w:val="22"/>
          <w:szCs w:val="22"/>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0AF4E0F" w14:textId="692B64B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 Educativo</w:t>
      </w:r>
      <w:r w:rsidRPr="00D23BA9">
        <w:rPr>
          <w:rFonts w:ascii="Verdana" w:hAnsi="Verdana"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7662BCE" w14:textId="2310E90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Establecimientos Educativos Oficiales</w:t>
      </w:r>
      <w:r w:rsidRPr="00D23BA9">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D23BA9" w:rsidRDefault="22C0DA5B" w:rsidP="00AA6B96">
      <w:pPr>
        <w:pStyle w:val="Prrafodelista"/>
        <w:ind w:left="709" w:hanging="709"/>
        <w:jc w:val="both"/>
        <w:rPr>
          <w:rFonts w:ascii="Verdana" w:hAnsi="Verdana" w:cstheme="minorHAnsi"/>
          <w:sz w:val="22"/>
          <w:szCs w:val="22"/>
          <w:lang w:val="es-ES"/>
        </w:rPr>
      </w:pPr>
    </w:p>
    <w:p w14:paraId="5D94C234" w14:textId="33B830DE"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regional:</w:t>
      </w:r>
      <w:r w:rsidRPr="00D23BA9">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2EEB3968" w14:textId="36D00C3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urbana</w:t>
      </w:r>
      <w:r w:rsidRPr="00D23BA9">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105D8E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1060F92" w14:textId="2E58666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vecinal</w:t>
      </w:r>
      <w:r w:rsidRPr="00D23BA9">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164465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08FFDC7" w14:textId="757EA31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Escala zonal:</w:t>
      </w:r>
      <w:r w:rsidRPr="00D23BA9">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F077571" w14:textId="335468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cultural</w:t>
      </w:r>
      <w:r w:rsidRPr="00D23BA9">
        <w:rPr>
          <w:rFonts w:ascii="Verdana" w:hAnsi="Verdana" w:cstheme="minorHAnsi"/>
          <w:sz w:val="22"/>
          <w:szCs w:val="22"/>
          <w:lang w:val="es-ES"/>
        </w:rPr>
        <w:t xml:space="preserve">: Lugar donde se llevan a cabo actividades culturales como conciertos, exposiciones, obras de teatro, entre otras </w:t>
      </w:r>
    </w:p>
    <w:p w14:paraId="27600587"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C3121BA" w14:textId="72056150"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Deportivo</w:t>
      </w:r>
      <w:r w:rsidRPr="00D23BA9">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3E7C6D3" w14:textId="5637BB71"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Recreo Deportivo:</w:t>
      </w:r>
      <w:r w:rsidRPr="00D23BA9">
        <w:rPr>
          <w:rFonts w:ascii="Verdana" w:hAnsi="Verdana"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6DC32FA4" w14:textId="79001C7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Convencional</w:t>
      </w:r>
      <w:r w:rsidRPr="00D23BA9">
        <w:rPr>
          <w:rFonts w:ascii="Verdana" w:hAnsi="Verdana" w:cstheme="minorHAnsi"/>
          <w:sz w:val="22"/>
          <w:szCs w:val="22"/>
          <w:lang w:val="es-ES"/>
        </w:rPr>
        <w:t>: 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4C34734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407A01C" w14:textId="6794A2B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Singular:</w:t>
      </w:r>
      <w:r w:rsidRPr="00D23BA9">
        <w:rPr>
          <w:rFonts w:ascii="Verdana" w:hAnsi="Verdana" w:cstheme="minorHAnsi"/>
          <w:sz w:val="22"/>
          <w:szCs w:val="22"/>
          <w:lang w:val="es-ES"/>
        </w:rPr>
        <w:t xml:space="preserve"> 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089C428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3C0A4F2" w14:textId="27CE06D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Estadios:</w:t>
      </w:r>
      <w:r w:rsidRPr="00D23BA9">
        <w:rPr>
          <w:rFonts w:ascii="Verdana" w:hAnsi="Verdana" w:cstheme="minorHAnsi"/>
          <w:sz w:val="22"/>
          <w:szCs w:val="22"/>
          <w:lang w:val="es-ES"/>
        </w:rPr>
        <w:t xml:space="preserve"> Escenarios deportivos de gran formato y estructuras importantes, que pueden ser al aire libre, semicubiertos o totalmente cubiertos </w:t>
      </w:r>
    </w:p>
    <w:p w14:paraId="7173E8AD"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483D0307" w14:textId="7F4B61FA" w:rsidR="00AF7136" w:rsidRPr="00D23BA9" w:rsidRDefault="122D916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Ecoeficiencia:</w:t>
      </w:r>
      <w:r w:rsidRPr="00D23BA9">
        <w:rPr>
          <w:rFonts w:ascii="Verdana" w:eastAsiaTheme="minorEastAsia" w:hAnsi="Verdan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5A8FFDEF" w14:textId="47A48AEF" w:rsidR="00AF7136" w:rsidRPr="00D23BA9" w:rsidRDefault="00AF7136" w:rsidP="00AA6B96">
      <w:pPr>
        <w:pStyle w:val="Prrafodelista"/>
        <w:ind w:left="709" w:hanging="709"/>
        <w:jc w:val="both"/>
        <w:rPr>
          <w:rFonts w:ascii="Verdana" w:hAnsi="Verdana" w:cstheme="minorHAnsi"/>
          <w:sz w:val="22"/>
          <w:szCs w:val="22"/>
          <w:lang w:val="es-ES"/>
        </w:rPr>
      </w:pPr>
    </w:p>
    <w:p w14:paraId="69254738" w14:textId="58877AB6" w:rsidR="00AF7136" w:rsidRPr="00D23BA9" w:rsidRDefault="55DC1081"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Bidi"/>
          <w:b/>
          <w:bCs/>
          <w:sz w:val="22"/>
          <w:szCs w:val="22"/>
          <w:lang w:val="es-ES" w:eastAsia="es-ES"/>
        </w:rPr>
        <w:t>Focalización</w:t>
      </w:r>
      <w:r w:rsidRPr="00D23BA9">
        <w:rPr>
          <w:rFonts w:ascii="Verdana" w:eastAsiaTheme="minorEastAsia" w:hAnsi="Verdana" w:cstheme="minorBidi"/>
          <w:sz w:val="22"/>
          <w:szCs w:val="22"/>
          <w:lang w:val="es-ES" w:eastAsia="es-ES"/>
        </w:rPr>
        <w:t xml:space="preserve">: Consiste en la identificación de los </w:t>
      </w:r>
      <w:r w:rsidRPr="00D23BA9">
        <w:rPr>
          <w:rFonts w:ascii="Verdana" w:eastAsiaTheme="minorEastAsia" w:hAnsi="Verdana"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D23BA9">
        <w:rPr>
          <w:rFonts w:ascii="Verdana" w:hAnsi="Verdana" w:cstheme="minorBidi"/>
          <w:sz w:val="22"/>
          <w:szCs w:val="22"/>
        </w:rPr>
        <w:t>del país.</w:t>
      </w:r>
      <w:r w:rsidRPr="00D23BA9">
        <w:rPr>
          <w:rFonts w:ascii="Verdana" w:hAnsi="Verdana" w:cstheme="minorBidi"/>
          <w:b/>
          <w:bCs/>
          <w:sz w:val="22"/>
          <w:szCs w:val="22"/>
          <w:lang w:val="es-ES"/>
        </w:rPr>
        <w:t xml:space="preserve"> </w:t>
      </w:r>
    </w:p>
    <w:p w14:paraId="3C97BCB0" w14:textId="7A05EEF5" w:rsidR="4B9BC9E3" w:rsidRPr="00D23BA9" w:rsidRDefault="4B9BC9E3" w:rsidP="00AA6B96">
      <w:pPr>
        <w:pStyle w:val="Prrafodelista"/>
        <w:ind w:left="709" w:hanging="709"/>
        <w:jc w:val="both"/>
        <w:rPr>
          <w:rFonts w:ascii="Verdana" w:hAnsi="Verdana" w:cstheme="minorHAnsi"/>
          <w:sz w:val="22"/>
          <w:szCs w:val="22"/>
          <w:lang w:val="es-ES"/>
        </w:rPr>
      </w:pPr>
    </w:p>
    <w:p w14:paraId="62C9227D" w14:textId="29571AD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Hospital:</w:t>
      </w:r>
      <w:r w:rsidRPr="00D23BA9">
        <w:rPr>
          <w:rFonts w:ascii="Verdana" w:hAnsi="Verdana" w:cstheme="minorHAnsi"/>
          <w:sz w:val="22"/>
          <w:szCs w:val="22"/>
          <w:lang w:val="es-ES"/>
        </w:rPr>
        <w:t xml:space="preserve"> Establecimiento destinado al diagnóstico y tratamiento de enfermos, donde a menudo se practican la investigación y la docencia.</w:t>
      </w:r>
    </w:p>
    <w:p w14:paraId="76FD4EA0"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52E0529D" w14:textId="0E1281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Infantiles y Hogares Agrupados:</w:t>
      </w:r>
      <w:r w:rsidRPr="00D23BA9">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los niños y niñas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2CE287B" w14:textId="792ED2AB" w:rsidR="00AF7136" w:rsidRPr="00D23BA9" w:rsidRDefault="3A61BF46" w:rsidP="003A7AB8">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Hogares Agrupados:</w:t>
      </w:r>
      <w:r w:rsidRPr="00D23BA9">
        <w:rPr>
          <w:rFonts w:ascii="Verdana" w:hAnsi="Verdana" w:cstheme="minorBidi"/>
          <w:sz w:val="22"/>
          <w:szCs w:val="22"/>
        </w:rPr>
        <w:t xml:space="preserve"> Es una alternativa de atención del Hogar Comunitario donde en espacios comunitarios o en espacios cedidos por personas públicas o privadas se reúnen 2 o más Madres Comunitarias para atender los niños, denominado Hogar Múltiple cuando cumple los lineamientos de la Resolución 1638 del 12 de Julio de 2006»</w:t>
      </w:r>
      <w:proofErr w:type="gramStart"/>
      <w:r w:rsidRPr="00D23BA9">
        <w:rPr>
          <w:rFonts w:ascii="Verdana" w:hAnsi="Verdana" w:cstheme="minorBidi"/>
          <w:sz w:val="22"/>
          <w:szCs w:val="22"/>
        </w:rPr>
        <w:t xml:space="preserve">. </w:t>
      </w:r>
      <w:r w:rsidR="10FEEDF7" w:rsidRPr="00D23BA9">
        <w:rPr>
          <w:rFonts w:ascii="Verdana" w:hAnsi="Verdana" w:cstheme="minorBidi"/>
          <w:sz w:val="22"/>
          <w:szCs w:val="22"/>
        </w:rPr>
        <w:t>.</w:t>
      </w:r>
      <w:proofErr w:type="gramEnd"/>
    </w:p>
    <w:p w14:paraId="3D06C9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31957" w14:textId="0C016E62"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Comunitarios de Bienestar</w:t>
      </w:r>
      <w:r w:rsidRPr="00D23BA9">
        <w:rPr>
          <w:rFonts w:ascii="Verdana" w:hAnsi="Verdana" w:cstheme="minorHAnsi"/>
          <w:sz w:val="22"/>
          <w:szCs w:val="22"/>
          <w:lang w:val="es-ES"/>
        </w:rPr>
        <w:t>: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los niños y las niñas.</w:t>
      </w:r>
      <w:r w:rsidR="79CFB4FE" w:rsidRPr="00D23BA9">
        <w:rPr>
          <w:rFonts w:ascii="Verdana" w:hAnsi="Verdana" w:cstheme="minorHAnsi"/>
          <w:sz w:val="22"/>
          <w:szCs w:val="22"/>
          <w:lang w:val="es-ES"/>
        </w:rPr>
        <w:t xml:space="preserve"> </w:t>
      </w:r>
    </w:p>
    <w:p w14:paraId="6B0847F0" w14:textId="52CC54C9" w:rsidR="00AF7136" w:rsidRPr="00D23BA9" w:rsidRDefault="00AF7136" w:rsidP="00AA6B96">
      <w:pPr>
        <w:pStyle w:val="Prrafodelista"/>
        <w:ind w:left="709" w:hanging="709"/>
        <w:jc w:val="both"/>
        <w:rPr>
          <w:rFonts w:ascii="Verdana" w:hAnsi="Verdana" w:cstheme="minorHAnsi"/>
          <w:sz w:val="22"/>
          <w:szCs w:val="22"/>
          <w:lang w:val="es-ES"/>
        </w:rPr>
      </w:pPr>
    </w:p>
    <w:p w14:paraId="4D2538F2" w14:textId="6BE26E81" w:rsidR="00AF7136" w:rsidRPr="00D23BA9" w:rsidRDefault="79CFB4FE"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Hogares Comunitarios de Bienestar Agrupados: </w:t>
      </w:r>
      <w:r w:rsidRPr="00D23BA9">
        <w:rPr>
          <w:rFonts w:ascii="Verdana" w:hAnsi="Verdana" w:cstheme="minorHAnsi"/>
          <w:sz w:val="22"/>
          <w:szCs w:val="22"/>
          <w:lang w:val="es-ES"/>
        </w:rPr>
        <w:t>Servicio en el cual agentes educativos comunitarios, previamente capacitados, se responsabilizan del cuidado y la atención de grupos de niños y niñas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6D8B807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1BAC272" w14:textId="1BCD666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Instalación Escolar:</w:t>
      </w:r>
      <w:r w:rsidRPr="00D23BA9">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4C27EC3" w14:textId="4FF3889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Educativas</w:t>
      </w:r>
      <w:r w:rsidRPr="00D23BA9">
        <w:rPr>
          <w:rFonts w:ascii="Verdana" w:hAnsi="Verdana" w:cstheme="minorHAnsi"/>
          <w:sz w:val="22"/>
          <w:szCs w:val="22"/>
          <w:lang w:val="es-ES"/>
        </w:rPr>
        <w:t>: Conjunto de personas y bienes promovida por las autoridades públicas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14:paraId="2968DF5F" w14:textId="77777777" w:rsidR="00AA6B96" w:rsidRPr="00D23BA9" w:rsidRDefault="00AA6B96" w:rsidP="00AA6B96">
      <w:pPr>
        <w:pStyle w:val="Prrafodelista"/>
        <w:rPr>
          <w:rFonts w:ascii="Verdana" w:hAnsi="Verdana" w:cstheme="minorHAnsi"/>
          <w:sz w:val="22"/>
          <w:szCs w:val="22"/>
          <w:lang w:val="es-ES"/>
        </w:rPr>
      </w:pPr>
    </w:p>
    <w:p w14:paraId="3485AF2B" w14:textId="77777777"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14:paraId="079DE488" w14:textId="03338765"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estatales son departamentales, distritales o municipales.</w:t>
      </w:r>
    </w:p>
    <w:p w14:paraId="3E52A29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F54FC10" w14:textId="162A75AE"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w:t>
      </w:r>
      <w:r w:rsidR="5EFC3E06"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planta docente o directivo docente, o por falta de infraestructura física.</w:t>
      </w:r>
    </w:p>
    <w:p w14:paraId="22499E8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46A23" w14:textId="46BDAFAB"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 de Infraestructura Física</w:t>
      </w:r>
      <w:r w:rsidR="77EA5E68"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F8E6465" w14:textId="6F23A4A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de Educación Superior (IES):</w:t>
      </w:r>
      <w:r w:rsidRPr="00D23BA9">
        <w:rPr>
          <w:rFonts w:ascii="Verdana" w:hAnsi="Verdana"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w:t>
      </w:r>
      <w:proofErr w:type="spellStart"/>
      <w:r w:rsidRPr="00D23BA9">
        <w:rPr>
          <w:rFonts w:ascii="Verdana" w:hAnsi="Verdana" w:cstheme="minorHAnsi"/>
          <w:sz w:val="22"/>
          <w:szCs w:val="22"/>
          <w:lang w:val="es-ES"/>
        </w:rPr>
        <w:t>ii</w:t>
      </w:r>
      <w:proofErr w:type="spellEnd"/>
      <w:r w:rsidRPr="00D23BA9">
        <w:rPr>
          <w:rFonts w:ascii="Verdana" w:hAnsi="Verdana" w:cstheme="minorHAnsi"/>
          <w:sz w:val="22"/>
          <w:szCs w:val="22"/>
          <w:lang w:val="es-ES"/>
        </w:rPr>
        <w:t xml:space="preserve">) instituciones tecnológicas, </w:t>
      </w:r>
      <w:proofErr w:type="spellStart"/>
      <w:r w:rsidRPr="00D23BA9">
        <w:rPr>
          <w:rFonts w:ascii="Verdana" w:hAnsi="Verdana" w:cstheme="minorHAnsi"/>
          <w:sz w:val="22"/>
          <w:szCs w:val="22"/>
          <w:lang w:val="es-ES"/>
        </w:rPr>
        <w:t>iii</w:t>
      </w:r>
      <w:proofErr w:type="spellEnd"/>
      <w:r w:rsidRPr="00D23BA9">
        <w:rPr>
          <w:rFonts w:ascii="Verdana" w:hAnsi="Verdana" w:cstheme="minorHAnsi"/>
          <w:sz w:val="22"/>
          <w:szCs w:val="22"/>
          <w:lang w:val="es-ES"/>
        </w:rPr>
        <w:t xml:space="preserve">) instituciones universitarias o escuelas tecnológicas y </w:t>
      </w:r>
      <w:proofErr w:type="spellStart"/>
      <w:r w:rsidRPr="00D23BA9">
        <w:rPr>
          <w:rFonts w:ascii="Verdana" w:hAnsi="Verdana" w:cstheme="minorHAnsi"/>
          <w:sz w:val="22"/>
          <w:szCs w:val="22"/>
          <w:lang w:val="es-ES"/>
        </w:rPr>
        <w:t>iv</w:t>
      </w:r>
      <w:proofErr w:type="spellEnd"/>
      <w:r w:rsidRPr="00D23BA9">
        <w:rPr>
          <w:rFonts w:ascii="Verdana" w:hAnsi="Verdana" w:cstheme="minorHAnsi"/>
          <w:sz w:val="22"/>
          <w:szCs w:val="22"/>
          <w:lang w:val="es-ES"/>
        </w:rPr>
        <w:t xml:space="preserve">) universidades. </w:t>
      </w:r>
    </w:p>
    <w:p w14:paraId="2A01347B" w14:textId="4B157CF9" w:rsidR="007B1B88" w:rsidRPr="00D23BA9" w:rsidRDefault="007B1B88" w:rsidP="00AA6B96">
      <w:pPr>
        <w:pStyle w:val="Prrafodelista"/>
        <w:ind w:left="709" w:hanging="709"/>
        <w:jc w:val="both"/>
        <w:rPr>
          <w:rFonts w:ascii="Verdana" w:hAnsi="Verdana" w:cstheme="minorHAnsi"/>
          <w:bCs/>
          <w:sz w:val="22"/>
          <w:szCs w:val="22"/>
          <w:lang w:val="es-ES"/>
        </w:rPr>
      </w:pPr>
    </w:p>
    <w:p w14:paraId="64AE2AFD" w14:textId="4571637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Deportiva:</w:t>
      </w:r>
      <w:r w:rsidRPr="00D23BA9">
        <w:rPr>
          <w:rFonts w:ascii="Verdana" w:hAnsi="Verdana" w:cstheme="minorHAnsi"/>
          <w:sz w:val="22"/>
          <w:szCs w:val="22"/>
          <w:lang w:val="es-ES"/>
        </w:rPr>
        <w:t xml:space="preserve"> Equipamiento deportivo destinado a la práctica del deporte de competición a nivel aficionado, el deporte asociado, el </w:t>
      </w:r>
      <w:r w:rsidRPr="00D23BA9">
        <w:rPr>
          <w:rFonts w:ascii="Verdana" w:hAnsi="Verdana" w:cstheme="minorHAnsi"/>
          <w:sz w:val="22"/>
          <w:szCs w:val="22"/>
          <w:lang w:val="es-ES"/>
        </w:rPr>
        <w:lastRenderedPageBreak/>
        <w:t xml:space="preserve">deporte competitivo y el deporte formativo. Su espacio deportivo es reglado y cuenta con los servicios auxiliares mínimos. </w:t>
      </w:r>
    </w:p>
    <w:p w14:paraId="440BC6D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6D0580FB" w14:textId="196D6E7D" w:rsidR="00AF7136" w:rsidRPr="00D23BA9" w:rsidRDefault="0044E44D"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Instrumentos de Gestión del suelo:</w:t>
      </w:r>
      <w:r w:rsidRPr="00D23BA9">
        <w:rPr>
          <w:rFonts w:ascii="Verdana" w:eastAsiaTheme="minorEastAsia" w:hAnsi="Verdana"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14:paraId="602F138F" w14:textId="2AA7FD86" w:rsidR="4B9BC9E3" w:rsidRPr="00D23BA9" w:rsidRDefault="4B9BC9E3" w:rsidP="00AA6B96">
      <w:pPr>
        <w:pStyle w:val="Prrafodelista"/>
        <w:ind w:left="709" w:hanging="709"/>
        <w:jc w:val="both"/>
        <w:rPr>
          <w:rFonts w:ascii="Verdana" w:hAnsi="Verdana" w:cstheme="minorHAnsi"/>
          <w:sz w:val="22"/>
          <w:szCs w:val="22"/>
          <w:lang w:val="es-ES"/>
        </w:rPr>
      </w:pPr>
    </w:p>
    <w:p w14:paraId="483E18AC" w14:textId="0B98388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Maloca:</w:t>
      </w:r>
      <w:r w:rsidRPr="00D23BA9">
        <w:rPr>
          <w:rFonts w:ascii="Verdana" w:hAnsi="Verdana" w:cstheme="minorHAnsi"/>
          <w:sz w:val="22"/>
          <w:szCs w:val="22"/>
          <w:lang w:val="es-ES"/>
        </w:rPr>
        <w:t xml:space="preserve"> Espacio para cobijar a las personas y en la cual se pueden ejecutar diversas actividades colectivas.</w:t>
      </w:r>
    </w:p>
    <w:p w14:paraId="42F1405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D23B1D1" w14:textId="77777777" w:rsidR="00E74098" w:rsidRPr="00D23BA9" w:rsidRDefault="00E74098" w:rsidP="003A7AB8">
      <w:pPr>
        <w:pStyle w:val="Invias-VietaNumerada"/>
        <w:numPr>
          <w:ilvl w:val="0"/>
          <w:numId w:val="16"/>
        </w:numPr>
        <w:spacing w:before="120" w:after="0"/>
        <w:ind w:left="709" w:hanging="709"/>
        <w:rPr>
          <w:rFonts w:ascii="Verdana" w:eastAsia="Arial" w:hAnsi="Verdana" w:cstheme="minorHAnsi"/>
          <w:sz w:val="22"/>
          <w:szCs w:val="22"/>
          <w:lang w:val="es-ES"/>
        </w:rPr>
      </w:pPr>
      <w:r w:rsidRPr="00D23BA9">
        <w:rPr>
          <w:rFonts w:ascii="Verdana" w:eastAsia="Arial" w:hAnsi="Verdana" w:cstheme="minorHAnsi"/>
          <w:b/>
          <w:bCs/>
          <w:sz w:val="22"/>
          <w:szCs w:val="22"/>
          <w:lang w:val="es-ES"/>
        </w:rPr>
        <w:t>Mejoramiento de vivienda.</w:t>
      </w:r>
      <w:r w:rsidRPr="00D23BA9">
        <w:rPr>
          <w:rFonts w:ascii="Verdana" w:eastAsia="Arial" w:hAnsi="Verdana" w:cstheme="minorHAnsi"/>
          <w:sz w:val="22"/>
          <w:szCs w:val="22"/>
          <w:lang w:val="es-ES"/>
        </w:rPr>
        <w:t xml:space="preserve"> Proceso por el </w:t>
      </w:r>
      <w:proofErr w:type="spellStart"/>
      <w:r w:rsidRPr="00D23BA9">
        <w:rPr>
          <w:rFonts w:ascii="Verdana" w:eastAsia="Arial" w:hAnsi="Verdana" w:cstheme="minorHAnsi"/>
          <w:sz w:val="22"/>
          <w:szCs w:val="22"/>
          <w:lang w:val="es-ES"/>
        </w:rPr>
        <w:t>cuál</w:t>
      </w:r>
      <w:proofErr w:type="spellEnd"/>
      <w:r w:rsidRPr="00D23BA9">
        <w:rPr>
          <w:rFonts w:ascii="Verdana" w:eastAsia="Arial" w:hAnsi="Verdana" w:cstheme="minorHAnsi"/>
          <w:sz w:val="22"/>
          <w:szCs w:val="22"/>
          <w:lang w:val="es-ES"/>
        </w:rPr>
        <w:t xml:space="preserve">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D23BA9" w:rsidRDefault="00E74098" w:rsidP="00AA6B96">
      <w:pPr>
        <w:pStyle w:val="Invias-VietaNumerada"/>
        <w:spacing w:before="120" w:after="0"/>
        <w:ind w:left="709"/>
        <w:rPr>
          <w:rFonts w:ascii="Verdana" w:eastAsia="Arial" w:hAnsi="Verdana" w:cstheme="minorHAnsi"/>
          <w:sz w:val="22"/>
          <w:szCs w:val="22"/>
          <w:lang w:val="es-ES"/>
        </w:rPr>
      </w:pPr>
      <w:r w:rsidRPr="00D23BA9">
        <w:rPr>
          <w:rFonts w:ascii="Verdana" w:eastAsia="Arial" w:hAnsi="Verdana" w:cstheme="minorHAnsi"/>
          <w:sz w:val="22"/>
          <w:szCs w:val="22"/>
          <w:lang w:val="es-ES"/>
        </w:rPr>
        <w:t>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14:paraId="257CEF55" w14:textId="77777777" w:rsidR="00B20FF0" w:rsidRPr="00D23BA9" w:rsidRDefault="00B20FF0" w:rsidP="00AA6B96">
      <w:pPr>
        <w:pStyle w:val="Prrafodelista"/>
        <w:ind w:left="709" w:hanging="709"/>
        <w:jc w:val="both"/>
        <w:rPr>
          <w:rFonts w:ascii="Verdana" w:eastAsia="Arial" w:hAnsi="Verdana" w:cstheme="minorHAnsi"/>
          <w:sz w:val="22"/>
          <w:szCs w:val="22"/>
          <w:lang w:val="es-ES" w:eastAsia="es-ES"/>
        </w:rPr>
      </w:pPr>
    </w:p>
    <w:p w14:paraId="4CA3DAF4" w14:textId="77777777" w:rsidR="00AA6B96" w:rsidRPr="00D23BA9" w:rsidRDefault="00E74098" w:rsidP="00AA6B96">
      <w:pPr>
        <w:pStyle w:val="Prrafodelista"/>
        <w:ind w:left="709"/>
        <w:jc w:val="both"/>
        <w:rPr>
          <w:rFonts w:ascii="Verdana" w:eastAsia="Arial" w:hAnsi="Verdana" w:cstheme="minorHAnsi"/>
          <w:sz w:val="22"/>
          <w:szCs w:val="22"/>
          <w:lang w:val="es-ES" w:eastAsia="es-ES"/>
        </w:rPr>
      </w:pPr>
      <w:r w:rsidRPr="00D23BA9">
        <w:rPr>
          <w:rFonts w:ascii="Verdana" w:eastAsia="Arial" w:hAnsi="Verdana" w:cstheme="minorHAnsi"/>
          <w:sz w:val="22"/>
          <w:szCs w:val="22"/>
          <w:lang w:val="es-ES" w:eastAsia="es-ES"/>
        </w:rPr>
        <w:lastRenderedPageBreak/>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1A75A2BB" w14:textId="77777777" w:rsidR="00AA6B96" w:rsidRPr="00D23BA9" w:rsidRDefault="00AA6B96" w:rsidP="00AA6B96">
      <w:pPr>
        <w:pStyle w:val="Prrafodelista"/>
        <w:ind w:left="709"/>
        <w:jc w:val="both"/>
        <w:rPr>
          <w:rFonts w:ascii="Verdana" w:eastAsia="Arial" w:hAnsi="Verdana" w:cstheme="minorHAnsi"/>
          <w:sz w:val="22"/>
          <w:szCs w:val="22"/>
          <w:lang w:val="es-ES" w:eastAsia="es-ES"/>
        </w:rPr>
      </w:pPr>
    </w:p>
    <w:p w14:paraId="7EC90032" w14:textId="7839F9C1" w:rsidR="00AF7136" w:rsidRPr="00D23BA9" w:rsidRDefault="28ABEA0F"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Mitigación de Impactos Rurales:</w:t>
      </w:r>
      <w:r w:rsidRPr="00D23BA9">
        <w:rPr>
          <w:rFonts w:ascii="Verdana" w:eastAsiaTheme="minorEastAsia" w:hAnsi="Verdana" w:cstheme="minorHAnsi"/>
          <w:sz w:val="22"/>
          <w:szCs w:val="22"/>
          <w:lang w:val="es-ES" w:eastAsia="es-ES"/>
        </w:rPr>
        <w:t xml:space="preserve"> Es el conjunto de acciones tendientes a garantizar el desarrollo de los usos del suelo bajo condiciones que sean compatibles con la conservación del patrimonio natural y conforme a las condiciones agroecológicas de la zona.</w:t>
      </w:r>
    </w:p>
    <w:p w14:paraId="4012552A" w14:textId="12E4586F" w:rsidR="00AF7136" w:rsidRPr="00D23BA9" w:rsidRDefault="00AF7136" w:rsidP="00AA6B96">
      <w:pPr>
        <w:pStyle w:val="Prrafodelista"/>
        <w:ind w:left="709" w:hanging="709"/>
        <w:jc w:val="both"/>
        <w:rPr>
          <w:rFonts w:ascii="Verdana" w:hAnsi="Verdana" w:cstheme="minorHAnsi"/>
          <w:sz w:val="22"/>
          <w:szCs w:val="22"/>
          <w:lang w:val="es-ES"/>
        </w:rPr>
      </w:pPr>
    </w:p>
    <w:p w14:paraId="31E975F0" w14:textId="086A446B"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Monumentos</w:t>
      </w:r>
      <w:r w:rsidRPr="00D23BA9">
        <w:rPr>
          <w:rFonts w:ascii="Verdana" w:hAnsi="Verdana"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FAD75E" w14:textId="6BCC2AD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 y Servicios:</w:t>
      </w:r>
      <w:r w:rsidRPr="00D23BA9">
        <w:rPr>
          <w:rFonts w:ascii="Verdana" w:eastAsiaTheme="minorEastAsia" w:hAnsi="Verdan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14:paraId="637E9938"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665AC6FB" w14:textId="5C9BE3C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w:t>
      </w:r>
      <w:r w:rsidRPr="00D23BA9">
        <w:rPr>
          <w:rFonts w:ascii="Verdana" w:eastAsiaTheme="minorEastAsia" w:hAnsi="Verdana" w:cstheme="minorHAnsi"/>
          <w:sz w:val="22"/>
          <w:szCs w:val="22"/>
          <w:lang w:val="es-ES" w:eastAsia="es-ES"/>
        </w:rPr>
        <w:t xml:space="preserve"> Son áreas en donde confluyen diferentes tipos y escalas de equipamientos nuevos y existentes que tienen proximidad física entre sí, buscando la optimización del uso del suelo y generando relaciones de complementariedad.</w:t>
      </w:r>
    </w:p>
    <w:p w14:paraId="3D4AB982" w14:textId="1431116D" w:rsidR="00AF7136" w:rsidRPr="00D23BA9" w:rsidRDefault="00AF7136" w:rsidP="00AA6B96">
      <w:pPr>
        <w:pStyle w:val="Prrafodelista"/>
        <w:ind w:left="709" w:hanging="709"/>
        <w:jc w:val="both"/>
        <w:rPr>
          <w:rFonts w:ascii="Verdana" w:hAnsi="Verdana" w:cstheme="minorHAnsi"/>
          <w:sz w:val="22"/>
          <w:szCs w:val="22"/>
          <w:lang w:val="es-ES"/>
        </w:rPr>
      </w:pPr>
    </w:p>
    <w:p w14:paraId="21FA0C6E" w14:textId="34001B9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Objetos de interés cultural: </w:t>
      </w:r>
      <w:r w:rsidRPr="00D23BA9">
        <w:rPr>
          <w:rFonts w:ascii="Verdana" w:hAnsi="Verdana" w:cstheme="minorHAnsi"/>
          <w:sz w:val="22"/>
          <w:szCs w:val="22"/>
          <w:lang w:val="es-ES"/>
        </w:rPr>
        <w:t>Bienes muebles e inmuebles producto de la creación humana, tales como documentos, fotografías, pinturas, esculturas, textiles, mobiliario, material arqueológico, objetos etnográficos, etc.</w:t>
      </w:r>
    </w:p>
    <w:p w14:paraId="033B6FE9"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0BB94F5" w14:textId="469A790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w:t>
      </w:r>
      <w:r w:rsidRPr="00D23BA9">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74E28F0" w14:textId="7A07873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Activa:</w:t>
      </w:r>
      <w:r w:rsidRPr="00D23BA9">
        <w:rPr>
          <w:rFonts w:ascii="Verdana" w:hAnsi="Verdana" w:cstheme="minorHAnsi"/>
          <w:sz w:val="22"/>
          <w:szCs w:val="22"/>
          <w:lang w:val="es-ES"/>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9D3A7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853FED" w14:textId="67DA8F2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Pasiva:</w:t>
      </w:r>
      <w:r w:rsidRPr="00D23BA9">
        <w:rPr>
          <w:rFonts w:ascii="Verdana" w:hAnsi="Verdana" w:cstheme="minorHAnsi"/>
          <w:sz w:val="22"/>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5E90D5AF"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59F1FF3" w14:textId="7562906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con vocación mixta o combinada:</w:t>
      </w:r>
      <w:r w:rsidRPr="00D23BA9">
        <w:rPr>
          <w:rFonts w:ascii="Verdana" w:hAnsi="Verdana" w:cstheme="minorHAnsi"/>
          <w:sz w:val="22"/>
          <w:szCs w:val="22"/>
          <w:lang w:val="es-ES"/>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BCC0426" w14:textId="4FDE9AFB" w:rsidR="00AF7136" w:rsidRPr="00D23BA9" w:rsidRDefault="24B86CD9"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eastAsia="es-ES"/>
        </w:rPr>
        <w:t>Plan de Ordenamiento Territorial</w:t>
      </w:r>
      <w:r w:rsidR="68704C1F" w:rsidRPr="00D23BA9">
        <w:rPr>
          <w:rStyle w:val="Refdenotaalpie"/>
          <w:rFonts w:ascii="Verdana" w:eastAsiaTheme="minorEastAsia" w:hAnsi="Verdana" w:cstheme="minorBidi"/>
          <w:b/>
          <w:bCs/>
          <w:sz w:val="22"/>
          <w:szCs w:val="22"/>
          <w:lang w:eastAsia="es-ES"/>
        </w:rPr>
        <w:footnoteReference w:id="13"/>
      </w:r>
      <w:r w:rsidRPr="00D23BA9">
        <w:rPr>
          <w:rFonts w:ascii="Verdana" w:eastAsiaTheme="minorEastAsia" w:hAnsi="Verdana" w:cstheme="minorBidi"/>
          <w:b/>
          <w:bCs/>
          <w:sz w:val="22"/>
          <w:szCs w:val="22"/>
          <w:lang w:eastAsia="es-ES"/>
        </w:rPr>
        <w:t xml:space="preserve">. </w:t>
      </w:r>
      <w:r w:rsidR="6EAE6A55" w:rsidRPr="00D23BA9">
        <w:rPr>
          <w:rFonts w:ascii="Verdana" w:eastAsiaTheme="minorEastAsia" w:hAnsi="Verdana" w:cstheme="minorBidi"/>
          <w:sz w:val="22"/>
          <w:szCs w:val="22"/>
          <w:lang w:val="es-ES" w:eastAsia="es-ES"/>
        </w:rPr>
        <w:t xml:space="preserve"> </w:t>
      </w:r>
      <w:r w:rsidR="2AB7A910" w:rsidRPr="00D23BA9">
        <w:rPr>
          <w:rFonts w:ascii="Verdana" w:eastAsiaTheme="minorEastAsia" w:hAnsi="Verdana" w:cstheme="minorBidi"/>
          <w:sz w:val="22"/>
          <w:szCs w:val="22"/>
          <w:lang w:val="es-ES" w:eastAsia="es-ES"/>
        </w:rPr>
        <w:t>C</w:t>
      </w:r>
      <w:r w:rsidR="6EAE6A55" w:rsidRPr="00D23BA9">
        <w:rPr>
          <w:rFonts w:ascii="Verdana" w:eastAsiaTheme="minorEastAsia" w:hAnsi="Verdan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D23BA9" w:rsidRDefault="4B9BC9E3" w:rsidP="00AA6B96">
      <w:pPr>
        <w:pStyle w:val="Prrafodelista"/>
        <w:ind w:left="709" w:hanging="709"/>
        <w:jc w:val="both"/>
        <w:rPr>
          <w:rFonts w:ascii="Verdana" w:hAnsi="Verdana" w:cstheme="minorHAnsi"/>
          <w:sz w:val="22"/>
          <w:szCs w:val="22"/>
        </w:rPr>
      </w:pPr>
    </w:p>
    <w:p w14:paraId="25DA7561" w14:textId="0F8659C3" w:rsidR="00AF7136" w:rsidRPr="00D23BA9" w:rsidRDefault="047F21DA" w:rsidP="003A7AB8">
      <w:pPr>
        <w:pStyle w:val="Prrafodelista"/>
        <w:numPr>
          <w:ilvl w:val="0"/>
          <w:numId w:val="16"/>
        </w:numPr>
        <w:ind w:left="709" w:hanging="709"/>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rPr>
        <w:t>Planes Especiales de Manejo y Protección</w:t>
      </w:r>
      <w:r w:rsidRPr="00D23BA9">
        <w:rPr>
          <w:rFonts w:ascii="Verdana" w:eastAsia="Arial" w:hAnsi="Verdana" w:cstheme="minorHAnsi"/>
          <w:sz w:val="22"/>
          <w:szCs w:val="22"/>
          <w:lang w:val="es-ES"/>
        </w:rPr>
        <w:t xml:space="preserve"> </w:t>
      </w:r>
      <w:r w:rsidRPr="00D23BA9">
        <w:rPr>
          <w:rFonts w:ascii="Verdana" w:eastAsia="Arial" w:hAnsi="Verdana" w:cstheme="minorHAnsi"/>
          <w:b/>
          <w:bCs/>
          <w:sz w:val="22"/>
          <w:szCs w:val="22"/>
          <w:lang w:val="es-ES"/>
        </w:rPr>
        <w:t xml:space="preserve">PEMP: </w:t>
      </w:r>
      <w:r w:rsidRPr="00D23BA9">
        <w:rPr>
          <w:rFonts w:ascii="Verdana" w:eastAsia="Arial" w:hAnsi="Verdana" w:cstheme="minorHAnsi"/>
          <w:sz w:val="22"/>
          <w:szCs w:val="22"/>
          <w:lang w:val="es-ES"/>
        </w:rPr>
        <w:t>Son un instrumento de gestión de los bienes de interés cultural mediante el cual se establecen acciones necesarias para garantizar la protección, la conservación y la sostenibilidad de los BIC o de los bienes que pretendan declararse como tales.</w:t>
      </w:r>
    </w:p>
    <w:p w14:paraId="4994EB1E" w14:textId="77777777" w:rsidR="00AA6B96" w:rsidRPr="00D23BA9" w:rsidRDefault="00AA6B96" w:rsidP="00AA6B96">
      <w:pPr>
        <w:pStyle w:val="Prrafodelista"/>
        <w:ind w:left="709"/>
        <w:rPr>
          <w:rFonts w:ascii="Verdana" w:hAnsi="Verdana" w:cstheme="minorHAnsi"/>
          <w:sz w:val="22"/>
          <w:szCs w:val="22"/>
          <w:lang w:val="es-ES"/>
        </w:rPr>
      </w:pPr>
    </w:p>
    <w:p w14:paraId="10EEC630" w14:textId="1E4B4B4F" w:rsidR="00AF7136" w:rsidRPr="00D23BA9" w:rsidRDefault="37EEE719" w:rsidP="003A7AB8">
      <w:pPr>
        <w:pStyle w:val="Prrafodelista"/>
        <w:numPr>
          <w:ilvl w:val="0"/>
          <w:numId w:val="16"/>
        </w:numPr>
        <w:ind w:left="709" w:hanging="709"/>
        <w:rPr>
          <w:rFonts w:ascii="Verdana" w:hAnsi="Verdana" w:cstheme="minorHAnsi"/>
          <w:sz w:val="22"/>
          <w:szCs w:val="22"/>
          <w:lang w:val="es-ES"/>
        </w:rPr>
      </w:pPr>
      <w:r w:rsidRPr="00D23BA9">
        <w:rPr>
          <w:rFonts w:ascii="Verdana" w:eastAsiaTheme="minorEastAsia" w:hAnsi="Verdana" w:cstheme="minorHAnsi"/>
          <w:b/>
          <w:bCs/>
          <w:sz w:val="22"/>
          <w:szCs w:val="22"/>
          <w:lang w:eastAsia="es-ES"/>
        </w:rPr>
        <w:t xml:space="preserve">PPVISR: </w:t>
      </w:r>
      <w:r w:rsidRPr="00D23BA9">
        <w:rPr>
          <w:rFonts w:ascii="Verdana" w:eastAsiaTheme="minorEastAsia" w:hAnsi="Verdana" w:cstheme="minorHAnsi"/>
          <w:sz w:val="22"/>
          <w:szCs w:val="22"/>
          <w:lang w:eastAsia="es-ES"/>
        </w:rPr>
        <w:t>Política Pública de Vivienda Interés Social Rural.</w:t>
      </w:r>
      <w:r w:rsidRPr="00D23BA9">
        <w:rPr>
          <w:rFonts w:ascii="Verdana" w:eastAsiaTheme="minorEastAsia" w:hAnsi="Verdana" w:cstheme="minorHAnsi"/>
          <w:sz w:val="22"/>
          <w:szCs w:val="22"/>
          <w:lang w:val="es-ES" w:eastAsia="es-ES"/>
        </w:rPr>
        <w:t xml:space="preserve"> </w:t>
      </w:r>
    </w:p>
    <w:p w14:paraId="1F301FBF" w14:textId="55270462" w:rsidR="4B9BC9E3" w:rsidRPr="00D23BA9" w:rsidRDefault="4B9BC9E3" w:rsidP="00AA6B96">
      <w:pPr>
        <w:pStyle w:val="Prrafodelista"/>
        <w:ind w:left="709" w:hanging="709"/>
        <w:jc w:val="both"/>
        <w:rPr>
          <w:rFonts w:ascii="Verdana" w:hAnsi="Verdana" w:cstheme="minorHAnsi"/>
          <w:sz w:val="22"/>
          <w:szCs w:val="22"/>
          <w:lang w:val="es-ES"/>
        </w:rPr>
      </w:pPr>
    </w:p>
    <w:p w14:paraId="2D7B3B8F" w14:textId="6F6895B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Piscinas:</w:t>
      </w:r>
      <w:r w:rsidRPr="00D23BA9">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2671522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63D7CF6" w14:textId="6469405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Pistas:</w:t>
      </w:r>
      <w:r w:rsidRPr="00D23BA9">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0EFDD13" w14:textId="417AD63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Plazas de mercado o similares:</w:t>
      </w:r>
      <w:r w:rsidRPr="00D23BA9">
        <w:rPr>
          <w:rFonts w:ascii="Verdana" w:hAnsi="Verdana" w:cstheme="minorHAnsi"/>
          <w:sz w:val="22"/>
          <w:szCs w:val="22"/>
          <w:lang w:val="es-ES"/>
        </w:rPr>
        <w:t xml:space="preserve"> Espacio público o privado y organizado en el que tiene lugar el acopio, almacenamiento y venta de productos </w:t>
      </w:r>
      <w:r w:rsidRPr="00D23BA9">
        <w:rPr>
          <w:rFonts w:ascii="Verdana" w:hAnsi="Verdana" w:cstheme="minorHAnsi"/>
          <w:sz w:val="22"/>
          <w:szCs w:val="22"/>
          <w:lang w:val="es-ES"/>
        </w:rPr>
        <w:lastRenderedPageBreak/>
        <w:t>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80EDB2F" w14:textId="7F66497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Placa deportiva:</w:t>
      </w:r>
      <w:r w:rsidRPr="00D23BA9">
        <w:rPr>
          <w:rFonts w:ascii="Verdana" w:hAnsi="Verdana" w:cstheme="minorHAnsi"/>
          <w:sz w:val="22"/>
          <w:szCs w:val="22"/>
          <w:lang w:val="es-ES"/>
        </w:rPr>
        <w:t xml:space="preserve"> Espacio que permite la práctica de varios deportes.</w:t>
      </w:r>
    </w:p>
    <w:p w14:paraId="49B706DC"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DF5F9E3" w14:textId="77777777" w:rsidR="00307A66" w:rsidRPr="00D23BA9" w:rsidRDefault="6FF6EEC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Prestadores de servicios de salud:</w:t>
      </w:r>
      <w:r w:rsidRPr="00D23BA9">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D23BA9" w:rsidRDefault="055EDA6B" w:rsidP="055EDA6B">
      <w:pPr>
        <w:pStyle w:val="Prrafodelista"/>
        <w:ind w:left="709" w:hanging="709"/>
        <w:jc w:val="both"/>
        <w:rPr>
          <w:rFonts w:ascii="Verdana" w:hAnsi="Verdana" w:cstheme="minorBidi"/>
          <w:sz w:val="22"/>
          <w:szCs w:val="22"/>
          <w:lang w:val="es-ES"/>
        </w:rPr>
      </w:pPr>
    </w:p>
    <w:p w14:paraId="75FD18D1" w14:textId="69C42B4D" w:rsidR="1E11433F" w:rsidRPr="00D23BA9" w:rsidRDefault="1E11433F"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Primer nivel de atención</w:t>
      </w:r>
      <w:r w:rsidR="7A11B532" w:rsidRPr="00D23BA9">
        <w:rPr>
          <w:rFonts w:ascii="Verdana" w:hAnsi="Verdana" w:cstheme="minorBidi"/>
          <w:b/>
          <w:bCs/>
          <w:sz w:val="22"/>
          <w:szCs w:val="22"/>
          <w:lang w:val="es-ES"/>
        </w:rPr>
        <w:t xml:space="preserve"> en salud</w:t>
      </w:r>
      <w:r w:rsidRPr="00D23BA9">
        <w:rPr>
          <w:rStyle w:val="Refdenotaalpie"/>
          <w:rFonts w:ascii="Verdana" w:hAnsi="Verdana" w:cstheme="minorBidi"/>
          <w:b/>
          <w:bCs/>
          <w:sz w:val="22"/>
          <w:szCs w:val="22"/>
          <w:lang w:val="es-ES"/>
        </w:rPr>
        <w:footnoteReference w:id="14"/>
      </w:r>
      <w:r w:rsidRPr="00D23BA9">
        <w:rPr>
          <w:rFonts w:ascii="Verdana" w:hAnsi="Verdana" w:cstheme="minorBidi"/>
          <w:sz w:val="22"/>
          <w:szCs w:val="22"/>
          <w:lang w:val="es-ES"/>
        </w:rPr>
        <w:t>: La clasificación de las entidades de primer nivel corresponde a las que cumplan como mínimo los siguientes criterios:</w:t>
      </w:r>
    </w:p>
    <w:p w14:paraId="2D4E8E31" w14:textId="1B979764" w:rsidR="055EDA6B" w:rsidRPr="00D23BA9" w:rsidRDefault="055EDA6B" w:rsidP="055EDA6B">
      <w:pPr>
        <w:pStyle w:val="Prrafodelista"/>
        <w:ind w:left="709" w:hanging="709"/>
        <w:jc w:val="both"/>
        <w:rPr>
          <w:rFonts w:ascii="Verdana" w:hAnsi="Verdana" w:cstheme="minorBidi"/>
          <w:sz w:val="22"/>
          <w:szCs w:val="22"/>
          <w:lang w:val="es-ES"/>
        </w:rPr>
      </w:pPr>
    </w:p>
    <w:p w14:paraId="3DA74242" w14:textId="719D5559"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Base poblacional del municipio o municipios a cubrir; </w:t>
      </w:r>
    </w:p>
    <w:p w14:paraId="63745741" w14:textId="49D2EC98"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Cobertura de atención a la población del mismo municipio y a la de otros municipios que no cuenten con atención hospitalaria dentro de su territorio,</w:t>
      </w:r>
    </w:p>
    <w:p w14:paraId="6121FBF1" w14:textId="4AECF5A1"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Frecuencia del problema que justifique el servicio; </w:t>
      </w:r>
    </w:p>
    <w:p w14:paraId="09964E41" w14:textId="4539A08F" w:rsidR="32DDBAD2" w:rsidRPr="00D23BA9" w:rsidRDefault="32DDBAD2" w:rsidP="055EDA6B">
      <w:pPr>
        <w:pStyle w:val="Prrafodelista"/>
        <w:numPr>
          <w:ilvl w:val="0"/>
          <w:numId w:val="5"/>
        </w:numPr>
        <w:jc w:val="both"/>
        <w:rPr>
          <w:rFonts w:ascii="Verdana" w:eastAsia="Verdana" w:hAnsi="Verdana" w:cs="Verdana"/>
          <w:sz w:val="22"/>
          <w:szCs w:val="22"/>
        </w:rPr>
      </w:pPr>
      <w:r w:rsidRPr="00D23BA9">
        <w:rPr>
          <w:rFonts w:ascii="Verdana" w:eastAsia="Verdana" w:hAnsi="Verdana"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14:paraId="05D38F18" w14:textId="0BD36286"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Atención por personal profesional general, técnico y auxiliar.</w:t>
      </w:r>
    </w:p>
    <w:p w14:paraId="3FB64600" w14:textId="5731A87D" w:rsidR="055EDA6B" w:rsidRPr="00D23BA9" w:rsidRDefault="055EDA6B" w:rsidP="055EDA6B">
      <w:pPr>
        <w:pStyle w:val="Prrafodelista"/>
        <w:ind w:left="709" w:hanging="709"/>
        <w:jc w:val="both"/>
        <w:rPr>
          <w:rFonts w:ascii="Verdana" w:eastAsia="Verdana" w:hAnsi="Verdana" w:cs="Verdana"/>
          <w:sz w:val="22"/>
          <w:szCs w:val="22"/>
        </w:rPr>
      </w:pPr>
    </w:p>
    <w:p w14:paraId="1F24E2D1" w14:textId="7A681663" w:rsidR="5AEBDED8" w:rsidRPr="00D23BA9" w:rsidRDefault="5AEBDED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Segundo nivel de atención</w:t>
      </w:r>
      <w:r w:rsidR="6093F116" w:rsidRPr="00D23BA9">
        <w:rPr>
          <w:rFonts w:ascii="Verdana" w:hAnsi="Verdana" w:cstheme="minorBidi"/>
          <w:b/>
          <w:bCs/>
          <w:sz w:val="22"/>
          <w:szCs w:val="22"/>
        </w:rPr>
        <w:t xml:space="preserve"> en salud</w:t>
      </w:r>
      <w:r w:rsidRPr="00D23BA9">
        <w:rPr>
          <w:rFonts w:ascii="Verdana" w:hAnsi="Verdana" w:cstheme="minorBidi"/>
          <w:b/>
          <w:bCs/>
          <w:sz w:val="22"/>
          <w:szCs w:val="22"/>
          <w:vertAlign w:val="superscript"/>
        </w:rPr>
        <w:footnoteReference w:id="15"/>
      </w:r>
      <w:r w:rsidRPr="00D23BA9">
        <w:rPr>
          <w:rFonts w:ascii="Verdana" w:hAnsi="Verdana" w:cstheme="minorBidi"/>
          <w:b/>
          <w:bCs/>
          <w:sz w:val="22"/>
          <w:szCs w:val="22"/>
        </w:rPr>
        <w:t xml:space="preserve">: </w:t>
      </w:r>
      <w:r w:rsidRPr="00D23BA9">
        <w:rPr>
          <w:rFonts w:ascii="Verdana" w:hAnsi="Verdana" w:cstheme="minorBidi"/>
          <w:sz w:val="22"/>
          <w:szCs w:val="22"/>
        </w:rPr>
        <w:t>La clasificación de las entidades de segundo nivel corresponde a las que cumplan como mínimo los siguientes criterios:</w:t>
      </w:r>
    </w:p>
    <w:p w14:paraId="0854BDA2" w14:textId="35FDBC80" w:rsidR="055EDA6B" w:rsidRPr="00D23BA9" w:rsidRDefault="055EDA6B" w:rsidP="055EDA6B">
      <w:pPr>
        <w:pStyle w:val="Prrafodelista"/>
        <w:jc w:val="both"/>
        <w:rPr>
          <w:rFonts w:ascii="Verdana" w:eastAsia="Verdana" w:hAnsi="Verdana" w:cs="Verdana"/>
          <w:sz w:val="22"/>
          <w:szCs w:val="22"/>
        </w:rPr>
      </w:pPr>
    </w:p>
    <w:p w14:paraId="24C73FDC" w14:textId="4BE1A654"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 Frecuencia de los problemas de salud que justifiquen los servicios ofrecidos por la entidad;</w:t>
      </w:r>
    </w:p>
    <w:p w14:paraId="3427B758" w14:textId="27A4AEE6"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Cobertura y atención a poblaciones de uno o varios municipios o comunas que cuenten con atención hospitalaria de primer nivel;</w:t>
      </w:r>
    </w:p>
    <w:p w14:paraId="3DC10112" w14:textId="3FC4E20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Atención por personal profesional especializado, responsable de la prestación de los servicios; </w:t>
      </w:r>
    </w:p>
    <w:p w14:paraId="61D3299C" w14:textId="6FCF4A1B"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Amplia base poblacional que cubra uno o varios entes territoriales según sus necesidades de atención; </w:t>
      </w:r>
    </w:p>
    <w:p w14:paraId="7DBD569A" w14:textId="693CD82C"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Existencia de planes de desarrollo socioeconómico en el área, para convertirse en polo de desarrollo de regiones mayores en el país. </w:t>
      </w:r>
    </w:p>
    <w:p w14:paraId="3825056B" w14:textId="7677EDF8" w:rsidR="055EDA6B" w:rsidRPr="00D23BA9" w:rsidRDefault="055EDA6B" w:rsidP="055EDA6B">
      <w:pPr>
        <w:pStyle w:val="Prrafodelista"/>
        <w:ind w:left="1068"/>
        <w:jc w:val="both"/>
        <w:rPr>
          <w:rFonts w:ascii="Verdana" w:hAnsi="Verdana" w:cstheme="minorBidi"/>
        </w:rPr>
      </w:pPr>
    </w:p>
    <w:p w14:paraId="746D993B" w14:textId="0369AA68" w:rsidR="790A0378" w:rsidRPr="00D23BA9" w:rsidRDefault="790A037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Tercer nivel de atención</w:t>
      </w:r>
      <w:r w:rsidR="26E91523" w:rsidRPr="00D23BA9">
        <w:rPr>
          <w:rFonts w:ascii="Verdana" w:hAnsi="Verdana" w:cstheme="minorBidi"/>
          <w:b/>
          <w:bCs/>
          <w:sz w:val="22"/>
          <w:szCs w:val="22"/>
        </w:rPr>
        <w:t xml:space="preserve"> en salud</w:t>
      </w:r>
      <w:r w:rsidRPr="00D23BA9">
        <w:rPr>
          <w:rStyle w:val="Refdenotaalpie"/>
          <w:rFonts w:ascii="Verdana" w:hAnsi="Verdana" w:cstheme="minorBidi"/>
          <w:b/>
          <w:bCs/>
          <w:sz w:val="22"/>
          <w:szCs w:val="22"/>
        </w:rPr>
        <w:footnoteReference w:id="16"/>
      </w:r>
      <w:r w:rsidRPr="00D23BA9">
        <w:rPr>
          <w:rFonts w:ascii="Verdana" w:hAnsi="Verdana" w:cstheme="minorBidi"/>
          <w:b/>
          <w:bCs/>
          <w:sz w:val="22"/>
          <w:szCs w:val="22"/>
        </w:rPr>
        <w:t>:</w:t>
      </w:r>
      <w:r w:rsidRPr="00D23BA9">
        <w:rPr>
          <w:rFonts w:ascii="Verdana" w:hAnsi="Verdana" w:cstheme="minorBidi"/>
          <w:sz w:val="22"/>
          <w:szCs w:val="22"/>
        </w:rPr>
        <w:t xml:space="preserve"> La clasificación de las entidades de tercer nivel corresponde a las que cumplan como mínimo los siguientes criterios:   </w:t>
      </w:r>
    </w:p>
    <w:p w14:paraId="229E97A0" w14:textId="68BD587F" w:rsidR="1D32085C" w:rsidRPr="00D23BA9" w:rsidRDefault="1D32085C" w:rsidP="055EDA6B">
      <w:pPr>
        <w:ind w:left="720"/>
        <w:jc w:val="both"/>
        <w:rPr>
          <w:rFonts w:ascii="Verdana" w:eastAsia="Verdana" w:hAnsi="Verdana" w:cs="Verdana"/>
          <w:sz w:val="22"/>
          <w:szCs w:val="22"/>
        </w:rPr>
      </w:pPr>
      <w:r w:rsidRPr="00D23BA9">
        <w:rPr>
          <w:rFonts w:ascii="Verdana" w:eastAsia="Verdana" w:hAnsi="Verdana" w:cs="Verdana"/>
          <w:sz w:val="22"/>
          <w:szCs w:val="22"/>
        </w:rPr>
        <w:t xml:space="preserve"> </w:t>
      </w:r>
    </w:p>
    <w:p w14:paraId="61CEAF75" w14:textId="7715C3D0"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b/>
          <w:bCs/>
          <w:sz w:val="22"/>
          <w:szCs w:val="22"/>
        </w:rPr>
        <w:t xml:space="preserve"> </w:t>
      </w:r>
      <w:r w:rsidRPr="00D23BA9">
        <w:rPr>
          <w:rFonts w:ascii="Verdana" w:eastAsia="Verdana" w:hAnsi="Verdana" w:cs="Verdana"/>
          <w:sz w:val="22"/>
          <w:szCs w:val="22"/>
        </w:rPr>
        <w:t xml:space="preserve">Frecuencia de los fenómenos o patología que justifique los servicios correspondientes; </w:t>
      </w:r>
    </w:p>
    <w:p w14:paraId="3FEB27E3" w14:textId="37BF64B3"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Alta base poblacional en los entes territoriales a cubrir; </w:t>
      </w:r>
    </w:p>
    <w:p w14:paraId="43435903" w14:textId="6F116BBF"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Cobertura de atención a otros entes territoriales que cuenten con entidades del primer y segundo nivel de atención;</w:t>
      </w:r>
    </w:p>
    <w:p w14:paraId="4229F8E2" w14:textId="4A9CBF5E"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Tecnología requerida de la más alta complejidad;</w:t>
      </w:r>
    </w:p>
    <w:p w14:paraId="03B80FBE" w14:textId="66247B14"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Atención por personal especializado y </w:t>
      </w:r>
      <w:proofErr w:type="spellStart"/>
      <w:r w:rsidRPr="00D23BA9">
        <w:rPr>
          <w:rFonts w:ascii="Verdana" w:eastAsia="Verdana" w:hAnsi="Verdana" w:cs="Verdana"/>
          <w:sz w:val="22"/>
          <w:szCs w:val="22"/>
        </w:rPr>
        <w:t>subespecializado</w:t>
      </w:r>
      <w:proofErr w:type="spellEnd"/>
      <w:r w:rsidRPr="00D23BA9">
        <w:rPr>
          <w:rFonts w:ascii="Verdana" w:eastAsia="Verdana" w:hAnsi="Verdana" w:cs="Verdana"/>
          <w:sz w:val="22"/>
          <w:szCs w:val="22"/>
        </w:rPr>
        <w:t xml:space="preserve"> en el área para convertirla como polo de desarrollo de regiones mayores en el país. </w:t>
      </w:r>
    </w:p>
    <w:p w14:paraId="35374945" w14:textId="0593FCAD" w:rsidR="055EDA6B" w:rsidRPr="00D23BA9" w:rsidRDefault="055EDA6B" w:rsidP="055EDA6B">
      <w:pPr>
        <w:rPr>
          <w:rFonts w:ascii="Verdana" w:hAnsi="Verdana"/>
        </w:rPr>
      </w:pPr>
    </w:p>
    <w:p w14:paraId="33AFEC62" w14:textId="2080605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Polideportivo:</w:t>
      </w:r>
      <w:r w:rsidRPr="00D23BA9">
        <w:rPr>
          <w:rFonts w:ascii="Verdana" w:hAnsi="Verdana" w:cstheme="minorHAnsi"/>
          <w:sz w:val="22"/>
          <w:szCs w:val="22"/>
          <w:lang w:val="es-ES"/>
        </w:rPr>
        <w:t xml:space="preserve"> Lugar o espacio que cuenta con varias instalaciones deportivas que permite realizar una gran variedad de deportes y ejercicios.</w:t>
      </w:r>
    </w:p>
    <w:p w14:paraId="4518A96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60D0380" w14:textId="401DCBFD"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Recreación:</w:t>
      </w:r>
      <w:r w:rsidRPr="00D23BA9">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4EBFC1C3" w14:textId="3D5242CF" w:rsidR="00AF7136" w:rsidRPr="00D23BA9" w:rsidRDefault="11731907" w:rsidP="00FE4F7C">
      <w:pPr>
        <w:pStyle w:val="Prrafodelista"/>
        <w:numPr>
          <w:ilvl w:val="0"/>
          <w:numId w:val="16"/>
        </w:numPr>
        <w:ind w:left="851" w:hanging="851"/>
        <w:jc w:val="both"/>
        <w:rPr>
          <w:rFonts w:ascii="Verdana" w:hAnsi="Verdana" w:cstheme="minorBidi"/>
          <w:sz w:val="22"/>
          <w:szCs w:val="22"/>
          <w:lang w:val="es-ES"/>
        </w:rPr>
      </w:pPr>
      <w:r w:rsidRPr="00D23BA9">
        <w:rPr>
          <w:rFonts w:ascii="Verdana" w:hAnsi="Verdana" w:cstheme="minorBidi"/>
          <w:b/>
          <w:bCs/>
          <w:sz w:val="22"/>
          <w:szCs w:val="22"/>
          <w:lang w:val="es-ES"/>
        </w:rPr>
        <w:t>Red de prestación de servicios</w:t>
      </w:r>
      <w:r w:rsidR="26F03656" w:rsidRPr="00D23BA9">
        <w:rPr>
          <w:rFonts w:ascii="Verdana" w:hAnsi="Verdana" w:cstheme="minorBidi"/>
          <w:b/>
          <w:bCs/>
          <w:sz w:val="22"/>
          <w:szCs w:val="22"/>
          <w:lang w:val="es-ES"/>
        </w:rPr>
        <w:t xml:space="preserve"> en salud</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w:t>
      </w:r>
      <w:r w:rsidRPr="00D23BA9">
        <w:rPr>
          <w:rFonts w:ascii="Verdana" w:hAnsi="Verdana" w:cstheme="minorBidi"/>
          <w:sz w:val="22"/>
          <w:szCs w:val="22"/>
          <w:lang w:val="es-ES"/>
        </w:rPr>
        <w:lastRenderedPageBreak/>
        <w:t>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EB05E80" w14:textId="22FE60E4"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Salas o Salones Deportivos:</w:t>
      </w:r>
      <w:r w:rsidRPr="00D23BA9">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AF5B60A" w14:textId="020F1F7E"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Educativa:</w:t>
      </w:r>
      <w:r w:rsidRPr="00D23BA9">
        <w:rPr>
          <w:rFonts w:ascii="Verdana" w:hAnsi="Verdana" w:cstheme="minorHAnsi"/>
          <w:sz w:val="22"/>
          <w:szCs w:val="22"/>
          <w:lang w:val="es-ES"/>
        </w:rPr>
        <w:t xml:space="preserve"> Planta física independiente que conforma una Institución Educativa. Una sede puede ser un Centro Educativo Oficial. </w:t>
      </w:r>
    </w:p>
    <w:p w14:paraId="0E41E2F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F557B11" w14:textId="10AE0FE1"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Principal:</w:t>
      </w:r>
      <w:r w:rsidRPr="00D23BA9">
        <w:rPr>
          <w:rFonts w:ascii="Verdana" w:hAnsi="Verdana" w:cstheme="minorHAnsi"/>
          <w:sz w:val="22"/>
          <w:szCs w:val="22"/>
          <w:lang w:val="es-ES"/>
        </w:rPr>
        <w:t xml:space="preserve"> Lugar donde se encuentra el área administrativa del Centro Educativo o institución educativa. </w:t>
      </w:r>
    </w:p>
    <w:p w14:paraId="2B51217B"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1BC5672" w14:textId="627E2800"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Unitaria:</w:t>
      </w:r>
      <w:r w:rsidRPr="00D23BA9">
        <w:rPr>
          <w:rFonts w:ascii="Verdana" w:hAnsi="Verdana" w:cstheme="minorHAnsi"/>
          <w:sz w:val="22"/>
          <w:szCs w:val="22"/>
          <w:lang w:val="es-ES"/>
        </w:rPr>
        <w:t xml:space="preserve"> Sede Educativa atendida por un solo docente.</w:t>
      </w:r>
    </w:p>
    <w:p w14:paraId="2AA15447" w14:textId="77777777" w:rsidR="007B1B88" w:rsidRPr="00D23BA9" w:rsidRDefault="007B1B88" w:rsidP="00FE4F7C">
      <w:pPr>
        <w:pStyle w:val="Prrafodelista"/>
        <w:ind w:left="851" w:hanging="851"/>
        <w:jc w:val="both"/>
        <w:rPr>
          <w:rFonts w:ascii="Verdana" w:hAnsi="Verdana" w:cstheme="minorHAnsi"/>
          <w:b/>
          <w:bCs/>
          <w:sz w:val="22"/>
          <w:szCs w:val="22"/>
          <w:lang w:val="es-ES"/>
        </w:rPr>
      </w:pPr>
    </w:p>
    <w:p w14:paraId="052C3D9B" w14:textId="0DE779E8" w:rsidR="00265F0B" w:rsidRPr="00D23BA9" w:rsidRDefault="338E71F7"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SFVR:</w:t>
      </w:r>
      <w:r w:rsidRPr="00D23BA9">
        <w:rPr>
          <w:rFonts w:ascii="Verdana" w:eastAsiaTheme="minorEastAsia" w:hAnsi="Verdana" w:cstheme="minorHAnsi"/>
          <w:sz w:val="22"/>
          <w:szCs w:val="22"/>
          <w:lang w:val="es-ES" w:eastAsia="es-ES"/>
        </w:rPr>
        <w:t xml:space="preserve"> Subsidio Familiar de Vivienda Rural: Aporte </w:t>
      </w:r>
      <w:r w:rsidRPr="00D23BA9">
        <w:rPr>
          <w:rFonts w:ascii="Verdana" w:eastAsiaTheme="minorEastAsia" w:hAnsi="Verdana" w:cstheme="minorHAnsi"/>
          <w:sz w:val="22"/>
          <w:szCs w:val="22"/>
          <w:lang w:eastAsia="es-ES"/>
        </w:rPr>
        <w:t>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14:paraId="711007D5" w14:textId="77777777" w:rsidR="00B20FF0" w:rsidRPr="00D23BA9" w:rsidRDefault="00B20FF0" w:rsidP="00FE4F7C">
      <w:pPr>
        <w:pStyle w:val="Prrafodelista"/>
        <w:ind w:left="851" w:hanging="851"/>
        <w:jc w:val="both"/>
        <w:rPr>
          <w:rFonts w:ascii="Verdana" w:hAnsi="Verdana" w:cstheme="minorHAnsi"/>
          <w:b/>
          <w:bCs/>
          <w:sz w:val="22"/>
          <w:szCs w:val="22"/>
          <w:lang w:val="es-ES"/>
        </w:rPr>
      </w:pPr>
    </w:p>
    <w:p w14:paraId="544432C4" w14:textId="43460A90" w:rsidR="00265F0B" w:rsidRPr="00D23BA9" w:rsidRDefault="338E71F7" w:rsidP="00FE4F7C">
      <w:pPr>
        <w:pStyle w:val="Prrafodelista"/>
        <w:numPr>
          <w:ilvl w:val="0"/>
          <w:numId w:val="16"/>
        </w:numPr>
        <w:ind w:left="851" w:hanging="851"/>
        <w:jc w:val="both"/>
        <w:rPr>
          <w:rFonts w:ascii="Verdana" w:hAnsi="Verdana" w:cstheme="minorHAnsi"/>
          <w:b/>
          <w:bCs/>
          <w:sz w:val="22"/>
          <w:szCs w:val="22"/>
          <w:lang w:val="es-ES"/>
        </w:rPr>
      </w:pPr>
      <w:r w:rsidRPr="00D23BA9">
        <w:rPr>
          <w:rFonts w:ascii="Verdana" w:eastAsiaTheme="minorEastAsia" w:hAnsi="Verdana" w:cstheme="minorHAnsi"/>
          <w:b/>
          <w:bCs/>
          <w:sz w:val="22"/>
          <w:szCs w:val="22"/>
          <w:lang w:eastAsia="es-ES"/>
        </w:rPr>
        <w:t>SGR:</w:t>
      </w:r>
      <w:r w:rsidRPr="00D23BA9">
        <w:rPr>
          <w:rFonts w:ascii="Verdana" w:eastAsiaTheme="minorEastAsia" w:hAnsi="Verdana" w:cstheme="minorHAnsi"/>
          <w:sz w:val="22"/>
          <w:szCs w:val="22"/>
          <w:lang w:eastAsia="es-ES"/>
        </w:rPr>
        <w:t xml:space="preserve"> Sistema General de Regalías.</w:t>
      </w:r>
      <w:r w:rsidRPr="00D23BA9">
        <w:rPr>
          <w:rFonts w:ascii="Verdana" w:eastAsiaTheme="minorEastAsia" w:hAnsi="Verdana" w:cstheme="minorHAnsi"/>
          <w:sz w:val="22"/>
          <w:szCs w:val="22"/>
          <w:lang w:val="es-ES" w:eastAsia="es-ES"/>
        </w:rPr>
        <w:t xml:space="preserve"> </w:t>
      </w:r>
    </w:p>
    <w:p w14:paraId="34813EFE" w14:textId="77777777" w:rsidR="00AD7939" w:rsidRPr="00D23BA9" w:rsidRDefault="00AD7939" w:rsidP="00FE4F7C">
      <w:pPr>
        <w:pStyle w:val="Invias-VietaNumerada"/>
        <w:numPr>
          <w:ilvl w:val="0"/>
          <w:numId w:val="16"/>
        </w:numPr>
        <w:spacing w:before="120" w:after="0"/>
        <w:ind w:left="851" w:hanging="851"/>
        <w:rPr>
          <w:rFonts w:ascii="Verdana" w:eastAsia="Arial" w:hAnsi="Verdana" w:cstheme="minorHAnsi"/>
          <w:sz w:val="22"/>
          <w:szCs w:val="22"/>
          <w:lang w:val="es-CO"/>
        </w:rPr>
      </w:pPr>
      <w:r w:rsidRPr="00D23BA9">
        <w:rPr>
          <w:rFonts w:ascii="Verdana" w:eastAsia="Arial" w:hAnsi="Verdana" w:cstheme="minorHAnsi"/>
          <w:b/>
          <w:bCs/>
          <w:sz w:val="22"/>
          <w:szCs w:val="22"/>
          <w:lang w:val="es-CO"/>
        </w:rPr>
        <w:t xml:space="preserve">Subsidio Familiar de Vivienda. </w:t>
      </w:r>
      <w:r w:rsidRPr="00D23BA9">
        <w:rPr>
          <w:rFonts w:ascii="Verdana" w:eastAsia="Arial" w:hAnsi="Verdana" w:cstheme="minorHAnsi"/>
          <w:sz w:val="22"/>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D23BA9" w:rsidRDefault="00265F0B" w:rsidP="00FE4F7C">
      <w:pPr>
        <w:ind w:left="851" w:hanging="851"/>
        <w:jc w:val="both"/>
        <w:rPr>
          <w:rFonts w:ascii="Verdana" w:hAnsi="Verdana" w:cstheme="minorHAnsi"/>
          <w:sz w:val="22"/>
          <w:szCs w:val="22"/>
          <w:lang w:val="es-ES"/>
        </w:rPr>
      </w:pPr>
    </w:p>
    <w:p w14:paraId="7AB9CB24" w14:textId="70594F1B" w:rsidR="4B9BC9E3" w:rsidRPr="00D23BA9" w:rsidRDefault="26ECEC07"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Tejido Patrimonial Cultural Construido:</w:t>
      </w:r>
      <w:r w:rsidRPr="00D23BA9">
        <w:rPr>
          <w:rFonts w:ascii="Verdana" w:eastAsiaTheme="minorEastAsia" w:hAnsi="Verdana" w:cstheme="minorHAnsi"/>
          <w:sz w:val="22"/>
          <w:szCs w:val="22"/>
          <w:lang w:val="es-ES" w:eastAsia="es-ES"/>
        </w:rPr>
        <w:t xml:space="preserve"> Es el conjunto de espacios y construcciones a los que se les ha reconocido especial interés histórico, </w:t>
      </w:r>
      <w:r w:rsidRPr="00D23BA9">
        <w:rPr>
          <w:rFonts w:ascii="Verdana" w:eastAsiaTheme="minorEastAsia" w:hAnsi="Verdana" w:cstheme="minorHAnsi"/>
          <w:sz w:val="22"/>
          <w:szCs w:val="22"/>
          <w:lang w:val="es-ES" w:eastAsia="es-ES"/>
        </w:rPr>
        <w:lastRenderedPageBreak/>
        <w:t>artístico, científico, estético y/o simbólico en los ámbitos plástico, arquitectónico, urbano, arqueológico, museológico y/o material.</w:t>
      </w:r>
    </w:p>
    <w:p w14:paraId="56F42451" w14:textId="77777777" w:rsidR="00B20FF0" w:rsidRPr="00D23BA9" w:rsidRDefault="00B20FF0" w:rsidP="00FE4F7C">
      <w:pPr>
        <w:pStyle w:val="Prrafodelista"/>
        <w:ind w:left="851" w:hanging="851"/>
        <w:rPr>
          <w:rFonts w:ascii="Verdana" w:eastAsiaTheme="minorEastAsia" w:hAnsi="Verdana" w:cstheme="minorHAnsi"/>
          <w:sz w:val="22"/>
          <w:szCs w:val="22"/>
          <w:lang w:val="es-ES" w:eastAsia="es-ES"/>
        </w:rPr>
      </w:pPr>
    </w:p>
    <w:p w14:paraId="4EC0E1D5" w14:textId="31041A4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Vivienda de Interés Prioritaria Rural (VIPR).</w:t>
      </w:r>
      <w:r w:rsidRPr="00D23BA9">
        <w:rPr>
          <w:rFonts w:ascii="Verdana" w:eastAsiaTheme="minorEastAsia" w:hAnsi="Verdana" w:cstheme="minorHAnsi"/>
          <w:sz w:val="22"/>
          <w:szCs w:val="22"/>
          <w:lang w:val="es-ES" w:eastAsia="es-ES"/>
        </w:rPr>
        <w:t xml:space="preserve"> Es </w:t>
      </w:r>
      <w:r w:rsidRPr="00D23BA9">
        <w:rPr>
          <w:rFonts w:ascii="Verdana" w:eastAsiaTheme="minorEastAsia" w:hAnsi="Verdan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2 del</w:t>
      </w:r>
      <w:r w:rsidR="09A34B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1077 de 2015, modificado por el artículo 2 del</w:t>
      </w:r>
      <w:r w:rsidR="1A2F614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1247 de 2022), o las normas que lo modifiquen</w:t>
      </w:r>
      <w:r w:rsidR="5984329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o adicionen.</w:t>
      </w:r>
    </w:p>
    <w:p w14:paraId="058FB296" w14:textId="77777777" w:rsidR="00C77D3F" w:rsidRPr="00D23BA9" w:rsidRDefault="00C77D3F" w:rsidP="00FE4F7C">
      <w:pPr>
        <w:pStyle w:val="Prrafodelista"/>
        <w:ind w:left="851" w:hanging="851"/>
        <w:jc w:val="both"/>
        <w:rPr>
          <w:rFonts w:ascii="Verdana" w:hAnsi="Verdana" w:cstheme="minorHAnsi"/>
          <w:sz w:val="22"/>
          <w:szCs w:val="22"/>
        </w:rPr>
      </w:pPr>
    </w:p>
    <w:p w14:paraId="62EA297F" w14:textId="0B10260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de Interés Social Rural (VISR)</w:t>
      </w:r>
      <w:r w:rsidRPr="00D23BA9">
        <w:rPr>
          <w:rFonts w:ascii="Verdana" w:eastAsiaTheme="minorEastAsia" w:hAnsi="Verdana" w:cstheme="minorHAnsi"/>
          <w:sz w:val="22"/>
          <w:szCs w:val="22"/>
          <w:lang w:eastAsia="es-ES"/>
        </w:rPr>
        <w:t>. Es aquella</w:t>
      </w:r>
      <w:r w:rsidR="6FDEFAA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vivienda de interés social ubicada en suelo clasificado</w:t>
      </w:r>
      <w:r w:rsidR="34B1056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como rural en el respectivo Plan de Ordenamiento</w:t>
      </w:r>
      <w:r w:rsidR="4B44FF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Territorial, que se ajusta a las formas de vida del campo</w:t>
      </w:r>
      <w:r w:rsidR="6ECF1E7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y reconoce las características de la población rural,</w:t>
      </w:r>
      <w:r w:rsidR="659BD0B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cuyo valor no exceda los ciento treinta y cinco salarios</w:t>
      </w:r>
      <w:r w:rsidR="67DB76FF"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mínimos mensuales legales vigentes (135 SMMLV).</w:t>
      </w:r>
      <w:r w:rsidR="1400106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1 del Decreto 1077</w:t>
      </w:r>
      <w:r w:rsidR="15AF78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2015, modificado por el artículo 2 del Decreto 1247</w:t>
      </w:r>
      <w:r w:rsidR="0D1C6E5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2022) o las normas que lo modifiquen o adicionen.</w:t>
      </w:r>
    </w:p>
    <w:p w14:paraId="28C5538D" w14:textId="77777777" w:rsidR="00C77D3F" w:rsidRPr="00D23BA9" w:rsidRDefault="00C77D3F" w:rsidP="00FE4F7C">
      <w:pPr>
        <w:pStyle w:val="Prrafodelista"/>
        <w:ind w:left="851" w:hanging="851"/>
        <w:jc w:val="both"/>
        <w:rPr>
          <w:rFonts w:ascii="Verdana" w:hAnsi="Verdana" w:cstheme="minorHAnsi"/>
          <w:sz w:val="22"/>
          <w:szCs w:val="22"/>
        </w:rPr>
      </w:pPr>
    </w:p>
    <w:p w14:paraId="6C478830" w14:textId="067099B4"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nueva en especie:</w:t>
      </w:r>
      <w:r w:rsidRPr="00D23BA9">
        <w:rPr>
          <w:rFonts w:ascii="Verdana" w:eastAsiaTheme="minorEastAsia" w:hAnsi="Verdana" w:cstheme="minorHAnsi"/>
          <w:sz w:val="22"/>
          <w:szCs w:val="22"/>
          <w:lang w:eastAsia="es-ES"/>
        </w:rPr>
        <w:t xml:space="preserve"> Es la modalidad mediante</w:t>
      </w:r>
      <w:r w:rsidR="646A06B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la cual la entidad otorgante transfiere al beneficiario</w:t>
      </w:r>
      <w:r w:rsidR="30CB967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 título de subsidio en especie una vivienda nueva,</w:t>
      </w:r>
      <w:r w:rsidR="2DA6AC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entendiéndose por tal, aquella que habiendo sido</w:t>
      </w:r>
      <w:r w:rsidR="542AF3B0"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terminada no ha sido habitada. (artículo 2.1.10.1.1.2.1.</w:t>
      </w:r>
      <w:r w:rsidR="0F0F85D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numeral 3 del Decreto 1077 de 2015, modificado por</w:t>
      </w:r>
      <w:r w:rsidR="1DB9782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artículo 2 del Decreto 1247 de 2022), o las normas</w:t>
      </w:r>
      <w:r w:rsidR="128CA6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que lo modifiquen o adicionen.</w:t>
      </w:r>
    </w:p>
    <w:p w14:paraId="2CB1CB6F" w14:textId="77777777" w:rsidR="00C77D3F" w:rsidRPr="00D23BA9" w:rsidRDefault="00C77D3F" w:rsidP="00FE4F7C">
      <w:pPr>
        <w:pStyle w:val="Prrafodelista"/>
        <w:ind w:left="851" w:hanging="851"/>
        <w:jc w:val="both"/>
        <w:rPr>
          <w:rFonts w:ascii="Verdana" w:eastAsiaTheme="minorEastAsia" w:hAnsi="Verdana" w:cstheme="minorHAnsi"/>
          <w:sz w:val="22"/>
          <w:szCs w:val="22"/>
          <w:lang w:eastAsia="es-ES"/>
        </w:rPr>
      </w:pPr>
    </w:p>
    <w:p w14:paraId="3F39D053" w14:textId="71217C7D" w:rsidR="677A2393" w:rsidRPr="00D23BA9" w:rsidRDefault="055F4612" w:rsidP="00FE4F7C">
      <w:pPr>
        <w:pStyle w:val="Prrafodelista"/>
        <w:numPr>
          <w:ilvl w:val="0"/>
          <w:numId w:val="16"/>
        </w:numPr>
        <w:ind w:left="851" w:hanging="851"/>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Vivienda Rural Dispersa:</w:t>
      </w:r>
      <w:r w:rsidRPr="00D23BA9">
        <w:rPr>
          <w:rFonts w:ascii="Verdana" w:eastAsiaTheme="minorEastAsia" w:hAnsi="Verdana"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D23BA9" w:rsidRDefault="00C77D3F" w:rsidP="00FE4F7C">
      <w:pPr>
        <w:pStyle w:val="Prrafodelista"/>
        <w:ind w:left="851" w:hanging="851"/>
        <w:jc w:val="both"/>
        <w:rPr>
          <w:rFonts w:ascii="Verdana" w:hAnsi="Verdana" w:cstheme="minorHAnsi"/>
          <w:sz w:val="22"/>
          <w:szCs w:val="22"/>
        </w:rPr>
      </w:pPr>
    </w:p>
    <w:p w14:paraId="23BF2E1E" w14:textId="2C564376"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rural dispersa de interés social:</w:t>
      </w:r>
      <w:r w:rsidRPr="00D23BA9">
        <w:rPr>
          <w:rFonts w:ascii="Verdana" w:eastAsiaTheme="minorEastAsia" w:hAnsi="Verdana" w:cstheme="minorHAnsi"/>
          <w:sz w:val="22"/>
          <w:szCs w:val="22"/>
          <w:lang w:eastAsia="es-ES"/>
        </w:rPr>
        <w:t xml:space="preserve"> Es la</w:t>
      </w:r>
      <w:r w:rsidR="5EDAA3C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unidad habitacional localizada en suelo rural de manera</w:t>
      </w:r>
      <w:r w:rsidR="03653D9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aislada que está asociada a las formas de vida del</w:t>
      </w:r>
      <w:r w:rsidR="74EA1B6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campo y no hace parte de centros poblados rurales ni</w:t>
      </w:r>
      <w:r w:rsidR="5EE9216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parcelaciones destinadas a vivienda campestre.</w:t>
      </w:r>
      <w:r w:rsidR="14D2AA14" w:rsidRPr="00D23BA9">
        <w:rPr>
          <w:rFonts w:ascii="Verdana" w:eastAsiaTheme="minorEastAsia" w:hAnsi="Verdana" w:cstheme="minorHAnsi"/>
          <w:sz w:val="22"/>
          <w:szCs w:val="22"/>
          <w:lang w:eastAsia="es-ES"/>
        </w:rPr>
        <w:t xml:space="preserve"> </w:t>
      </w:r>
    </w:p>
    <w:p w14:paraId="2A8A3B19"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55E09FA8" w14:textId="31C6968C" w:rsidR="042FFAC5" w:rsidRPr="00D23BA9" w:rsidRDefault="042FFAC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eastAsia="es-ES"/>
        </w:rPr>
        <w:t>Vivienda rural nucleada de interés social:</w:t>
      </w:r>
      <w:r w:rsidRPr="00D23BA9">
        <w:rPr>
          <w:rFonts w:ascii="Verdana" w:eastAsiaTheme="minorEastAsia" w:hAnsi="Verdana" w:cstheme="minorHAnsi"/>
          <w:sz w:val="22"/>
          <w:szCs w:val="22"/>
          <w:lang w:eastAsia="es-ES"/>
        </w:rPr>
        <w:t xml:space="preserve"> Es el</w:t>
      </w:r>
      <w:r w:rsidR="59ACDE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conjunto de viviendas localizadas en suelo rural que</w:t>
      </w:r>
      <w:r w:rsidR="7A77050C"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 xml:space="preserve">se agrupan en un espacio </w:t>
      </w:r>
      <w:r w:rsidRPr="00D23BA9">
        <w:rPr>
          <w:rFonts w:ascii="Verdana" w:eastAsiaTheme="minorEastAsia" w:hAnsi="Verdana" w:cstheme="minorHAnsi"/>
          <w:sz w:val="22"/>
          <w:szCs w:val="22"/>
          <w:lang w:eastAsia="es-ES"/>
        </w:rPr>
        <w:lastRenderedPageBreak/>
        <w:t>delimitado, estas viviendas</w:t>
      </w:r>
      <w:r w:rsidR="297F43B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comportan como la réplica de varias unidades</w:t>
      </w:r>
      <w:r w:rsidR="39C581F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habitacionales (casa-lote) autosuficientes que están</w:t>
      </w:r>
      <w:r w:rsidR="7C1E7F6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distanciadas de manera tal que exista independencia,</w:t>
      </w:r>
      <w:r w:rsidR="4C04B43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pero que se relacionen entre sí, mediante el concepto</w:t>
      </w:r>
      <w:r w:rsidR="737B844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productividad agrícola o pecuaria. Puede ser incluido</w:t>
      </w:r>
      <w:r w:rsidR="024C34D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desarrollo de infraestructura para la prestación</w:t>
      </w:r>
      <w:r w:rsidR="635B914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servicios básicos como agua y saneamiento</w:t>
      </w:r>
      <w:r w:rsidR="300E065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dependiendo del volumen y cantidad poblacional</w:t>
      </w:r>
      <w:r w:rsidRPr="00D23BA9">
        <w:rPr>
          <w:rFonts w:ascii="Verdana" w:eastAsiaTheme="minorEastAsia" w:hAnsi="Verdana" w:cstheme="minorHAnsi"/>
          <w:sz w:val="22"/>
          <w:szCs w:val="22"/>
          <w:lang w:val="es-ES" w:eastAsia="es-ES"/>
        </w:rPr>
        <w:t xml:space="preserve"> </w:t>
      </w:r>
      <w:r w:rsidR="3583903C" w:rsidRPr="00D23BA9">
        <w:rPr>
          <w:rFonts w:ascii="Verdana" w:eastAsiaTheme="minorEastAsia" w:hAnsi="Verdana" w:cstheme="minorHAnsi"/>
          <w:sz w:val="22"/>
          <w:szCs w:val="22"/>
          <w:lang w:val="es-ES" w:eastAsia="es-ES"/>
        </w:rPr>
        <w:t>que pueda ser mayor o no a 20 viviendas.</w:t>
      </w:r>
    </w:p>
    <w:p w14:paraId="73B552B7"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6FF1893B" w14:textId="2B6C458F" w:rsidR="5B051785" w:rsidRPr="00D23BA9" w:rsidRDefault="5B05178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Vivienda Adecuada –Digna-:</w:t>
      </w:r>
      <w:r w:rsidRPr="00D23BA9">
        <w:rPr>
          <w:rFonts w:ascii="Verdana" w:eastAsiaTheme="minorEastAsia" w:hAnsi="Verdana"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D23BA9">
        <w:rPr>
          <w:rFonts w:ascii="Verdana" w:eastAsiaTheme="minorEastAsia" w:hAnsi="Verdana"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D23BA9">
        <w:rPr>
          <w:rFonts w:ascii="Verdana" w:eastAsiaTheme="minorEastAsia" w:hAnsi="Verdana" w:cstheme="minorHAnsi"/>
          <w:sz w:val="22"/>
          <w:szCs w:val="22"/>
          <w:lang w:val="es-ES" w:eastAsia="es-ES"/>
        </w:rPr>
        <w:t>. A partir de esta descripción esta Corporación ha identificado entonces dos elementos que configuran la habitabilidad: (i) la prevención de riesgos estructurales y (</w:t>
      </w:r>
      <w:proofErr w:type="spellStart"/>
      <w:r w:rsidRPr="00D23BA9">
        <w:rPr>
          <w:rFonts w:ascii="Verdana" w:eastAsiaTheme="minorEastAsia" w:hAnsi="Verdana" w:cstheme="minorHAnsi"/>
          <w:sz w:val="22"/>
          <w:szCs w:val="22"/>
          <w:lang w:val="es-ES" w:eastAsia="es-ES"/>
        </w:rPr>
        <w:t>ii</w:t>
      </w:r>
      <w:proofErr w:type="spellEnd"/>
      <w:r w:rsidRPr="00D23BA9">
        <w:rPr>
          <w:rFonts w:ascii="Verdana" w:eastAsiaTheme="minorEastAsia" w:hAnsi="Verdana" w:cstheme="minorHAnsi"/>
          <w:sz w:val="22"/>
          <w:szCs w:val="22"/>
          <w:lang w:val="es-ES" w:eastAsia="es-ES"/>
        </w:rPr>
        <w:t>) la garantía de la seguridad física de los ocupantes. 5. Asequibilidad. 6. Lugar. 7. Adecuación cultural.</w:t>
      </w:r>
    </w:p>
    <w:p w14:paraId="07EEE2B6"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(VIS).</w:t>
      </w:r>
      <w:r w:rsidRPr="00D23BA9">
        <w:rPr>
          <w:rFonts w:ascii="Verdana" w:eastAsia="Arial" w:hAnsi="Verdana" w:cstheme="minorHAnsi"/>
          <w:sz w:val="22"/>
          <w:szCs w:val="22"/>
          <w:lang w:val="es-ES"/>
        </w:rPr>
        <w:t xml:space="preserve"> Es aquella que reúne los elementos que aseguran su habitabilidad, estándares de calidad en diseño urbanístico, arquitectónico y de construcción cuyo valor máximo es el que se establezca en las normas que regulan la materia para este tipo de viviendas. </w:t>
      </w:r>
    </w:p>
    <w:p w14:paraId="727C0534"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Prioritaria (VIP).</w:t>
      </w:r>
      <w:r w:rsidRPr="00D23BA9">
        <w:rPr>
          <w:rFonts w:ascii="Verdana" w:eastAsia="Arial" w:hAnsi="Verdana" w:cstheme="minorHAnsi"/>
          <w:sz w:val="22"/>
          <w:szCs w:val="22"/>
          <w:lang w:val="es-ES"/>
        </w:rPr>
        <w:t xml:space="preserve"> Es aquella vivienda de interés social cuyo valor máximo es el que se establezca en las normas que regulan la materia para este tipo de viviendas.  </w:t>
      </w:r>
    </w:p>
    <w:p w14:paraId="41D69D91" w14:textId="1D885B30" w:rsidR="4FAC37E7" w:rsidRPr="00D23BA9" w:rsidRDefault="4FAC37E7" w:rsidP="00FE4F7C">
      <w:pPr>
        <w:ind w:left="851" w:hanging="851"/>
        <w:jc w:val="both"/>
        <w:rPr>
          <w:rFonts w:ascii="Verdana" w:eastAsiaTheme="minorEastAsia" w:hAnsi="Verdana" w:cstheme="minorHAnsi"/>
          <w:sz w:val="22"/>
          <w:szCs w:val="22"/>
          <w:lang w:val="es-ES" w:eastAsia="es-ES"/>
        </w:rPr>
      </w:pPr>
    </w:p>
    <w:p w14:paraId="2B611929" w14:textId="305DED33" w:rsidR="007B1B88" w:rsidRPr="00D23BA9" w:rsidRDefault="00265F0B"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Zonas de Recreación Activa:</w:t>
      </w:r>
      <w:r w:rsidRPr="00D23BA9">
        <w:rPr>
          <w:rFonts w:ascii="Verdana" w:eastAsia="Arial" w:hAnsi="Verdana"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D23BA9" w:rsidRDefault="002475C1" w:rsidP="00FE4F7C">
      <w:pPr>
        <w:ind w:left="851" w:hanging="851"/>
        <w:jc w:val="both"/>
        <w:rPr>
          <w:rFonts w:ascii="Verdana" w:eastAsia="Arial" w:hAnsi="Verdana" w:cstheme="minorHAnsi"/>
          <w:b/>
          <w:bCs/>
          <w:sz w:val="22"/>
          <w:szCs w:val="22"/>
          <w:lang w:val="es-ES" w:eastAsia="es-ES"/>
        </w:rPr>
      </w:pPr>
    </w:p>
    <w:p w14:paraId="39BBC4D7" w14:textId="7180E403" w:rsidR="274264D8" w:rsidRPr="00D23BA9" w:rsidRDefault="00265F0B" w:rsidP="00FE4F7C">
      <w:pPr>
        <w:pStyle w:val="Prrafodelista"/>
        <w:numPr>
          <w:ilvl w:val="0"/>
          <w:numId w:val="16"/>
        </w:numPr>
        <w:ind w:left="851" w:hanging="851"/>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eastAsia="es-ES"/>
        </w:rPr>
        <w:t>Zonas de Recreación Pasiva:</w:t>
      </w:r>
      <w:r w:rsidRPr="00D23BA9">
        <w:rPr>
          <w:rFonts w:ascii="Verdana" w:eastAsia="Arial" w:hAnsi="Verdana"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D23BA9"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724420" w14:textId="77777777" w:rsidR="008B28C9" w:rsidRDefault="008B28C9" w:rsidP="004F2C35">
      <w:r>
        <w:separator/>
      </w:r>
    </w:p>
  </w:endnote>
  <w:endnote w:type="continuationSeparator" w:id="0">
    <w:p w14:paraId="3D19659A" w14:textId="77777777" w:rsidR="008B28C9" w:rsidRDefault="008B28C9" w:rsidP="004F2C35">
      <w:r>
        <w:continuationSeparator/>
      </w:r>
    </w:p>
  </w:endnote>
  <w:endnote w:type="continuationNotice" w:id="1">
    <w:p w14:paraId="602973B7" w14:textId="77777777" w:rsidR="008B28C9" w:rsidRDefault="008B28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ight">
    <w:altName w:val="Yu Gothic UI"/>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8F7C4" w14:textId="77777777" w:rsidR="000B19F2" w:rsidRDefault="000B19F2">
    <w:pPr>
      <w:pStyle w:val="Piedepgina"/>
      <w:jc w:val="right"/>
    </w:pPr>
  </w:p>
  <w:p w14:paraId="506A0942" w14:textId="64B16239" w:rsidR="00702111" w:rsidRPr="000716E9" w:rsidRDefault="24EDB892" w:rsidP="24EDB892">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716E9">
      <w:rPr>
        <w:rFonts w:ascii="Verdana" w:hAnsi="Verdana" w:cs="Arial"/>
        <w:color w:val="1A1818" w:themeColor="accent1"/>
        <w:sz w:val="18"/>
        <w:szCs w:val="18"/>
      </w:rPr>
      <w:t xml:space="preserve">Versión: </w:t>
    </w:r>
    <w:r w:rsidR="003A7AB8" w:rsidRPr="000716E9">
      <w:rPr>
        <w:rFonts w:ascii="Verdana" w:hAnsi="Verdana" w:cs="Arial"/>
        <w:color w:val="1A1818" w:themeColor="accent1"/>
        <w:sz w:val="18"/>
        <w:szCs w:val="18"/>
      </w:rPr>
      <w:t>1</w:t>
    </w:r>
    <w:r w:rsidRPr="000716E9">
      <w:rPr>
        <w:rFonts w:ascii="Verdana" w:hAnsi="Verdana" w:cs="Arial"/>
        <w:color w:val="1A1818" w:themeColor="accent1"/>
        <w:sz w:val="18"/>
        <w:szCs w:val="18"/>
      </w:rPr>
      <w:t xml:space="preserve"> del </w:t>
    </w:r>
    <w:r w:rsidR="000716E9" w:rsidRPr="000716E9">
      <w:rPr>
        <w:rFonts w:ascii="Verdana" w:hAnsi="Verdana" w:cs="Arial"/>
        <w:color w:val="1A1818" w:themeColor="accent1"/>
        <w:sz w:val="18"/>
        <w:szCs w:val="18"/>
      </w:rPr>
      <w:t xml:space="preserve">21 </w:t>
    </w:r>
    <w:r w:rsidRPr="000716E9">
      <w:rPr>
        <w:rFonts w:ascii="Verdana" w:hAnsi="Verdana" w:cs="Arial"/>
        <w:color w:val="1A1818" w:themeColor="accent1"/>
        <w:sz w:val="18"/>
        <w:szCs w:val="18"/>
      </w:rPr>
      <w:t xml:space="preserve">de </w:t>
    </w:r>
    <w:r w:rsidR="000716E9" w:rsidRPr="000716E9">
      <w:rPr>
        <w:rFonts w:ascii="Verdana" w:hAnsi="Verdana" w:cs="Arial"/>
        <w:color w:val="1A1818" w:themeColor="accent1"/>
        <w:sz w:val="18"/>
        <w:szCs w:val="18"/>
      </w:rPr>
      <w:t>agosto</w:t>
    </w:r>
    <w:r w:rsidRPr="000716E9">
      <w:rPr>
        <w:rFonts w:ascii="Verdana" w:hAnsi="Verdana" w:cs="Arial"/>
        <w:color w:val="1A1818" w:themeColor="accent1"/>
        <w:sz w:val="18"/>
        <w:szCs w:val="18"/>
      </w:rPr>
      <w:t xml:space="preserve"> de 2025</w:t>
    </w: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76B90E" w14:textId="77777777" w:rsidR="008B28C9" w:rsidRDefault="008B28C9" w:rsidP="004F2C35">
      <w:r>
        <w:separator/>
      </w:r>
    </w:p>
  </w:footnote>
  <w:footnote w:type="continuationSeparator" w:id="0">
    <w:p w14:paraId="6EB83C5F" w14:textId="77777777" w:rsidR="008B28C9" w:rsidRDefault="008B28C9" w:rsidP="004F2C35">
      <w:r>
        <w:continuationSeparator/>
      </w:r>
    </w:p>
  </w:footnote>
  <w:footnote w:type="continuationNotice" w:id="1">
    <w:p w14:paraId="3216D233" w14:textId="77777777" w:rsidR="008B28C9" w:rsidRDefault="008B28C9"/>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6">
    <w:p w14:paraId="603A21F7" w14:textId="14F5DFB1" w:rsidR="00D23BA9" w:rsidRPr="00D23BA9" w:rsidRDefault="00D23BA9">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7">
    <w:p w14:paraId="38A08BCA" w14:textId="416242C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8">
    <w:p w14:paraId="1CA5FAE3" w14:textId="3139F3AF"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9">
    <w:p w14:paraId="6B7991B4" w14:textId="703AA9F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0">
    <w:p w14:paraId="58BC9519" w14:textId="3C6785B9"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14:paraId="5922C517" w14:textId="472EB4E8"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2">
    <w:p w14:paraId="407CE5E4" w14:textId="08EB921B"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14:paraId="6DAF3DD3" w14:textId="5A1BD6C1" w:rsidR="055EDA6B" w:rsidRDefault="055EDA6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4">
    <w:p w14:paraId="34808DFB" w14:textId="4251B494"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5">
    <w:p w14:paraId="21E48E5B" w14:textId="58A5BC9C"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6">
    <w:p w14:paraId="0C506CDF" w14:textId="5308AC75"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A98E6" w14:textId="346508AB"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ANEXO 3 – GLOSARIO</w:t>
    </w:r>
  </w:p>
  <w:p w14:paraId="7CF850AB" w14:textId="230A6842"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SELECCIÓN ABREVIADA DE MENOR CUANTÍA DE INFRAESTRUCTURA DEL SECTOR SOCIAL</w:t>
    </w:r>
  </w:p>
  <w:p w14:paraId="2E334F68" w14:textId="77777777" w:rsidR="007B3A97" w:rsidRPr="009E3958" w:rsidRDefault="007B3A97" w:rsidP="007B3A97">
    <w:pPr>
      <w:pStyle w:val="Encabezado"/>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abstractNumId w:val="2"/>
  </w:num>
  <w:num w:numId="2">
    <w:abstractNumId w:val="5"/>
  </w:num>
  <w:num w:numId="3">
    <w:abstractNumId w:val="11"/>
  </w:num>
  <w:num w:numId="4">
    <w:abstractNumId w:val="7"/>
  </w:num>
  <w:num w:numId="5">
    <w:abstractNumId w:val="15"/>
  </w:num>
  <w:num w:numId="6">
    <w:abstractNumId w:val="9"/>
  </w:num>
  <w:num w:numId="7">
    <w:abstractNumId w:val="12"/>
  </w:num>
  <w:num w:numId="8">
    <w:abstractNumId w:val="0"/>
  </w:num>
  <w:num w:numId="9">
    <w:abstractNumId w:val="8"/>
  </w:num>
  <w:num w:numId="10">
    <w:abstractNumId w:val="13"/>
  </w:num>
  <w:num w:numId="11">
    <w:abstractNumId w:val="14"/>
  </w:num>
  <w:num w:numId="12">
    <w:abstractNumId w:val="4"/>
  </w:num>
  <w:num w:numId="13">
    <w:abstractNumId w:val="3"/>
  </w:num>
  <w:num w:numId="14">
    <w:abstractNumId w:val="10"/>
  </w:num>
  <w:num w:numId="15">
    <w:abstractNumId w:val="1"/>
  </w:num>
  <w:num w:numId="16">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16E9"/>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52E"/>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35B93"/>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2A9A"/>
    <w:rsid w:val="008A64CA"/>
    <w:rsid w:val="008A6668"/>
    <w:rsid w:val="008A6A9B"/>
    <w:rsid w:val="008A71EC"/>
    <w:rsid w:val="008B028B"/>
    <w:rsid w:val="008B28C9"/>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0F4"/>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57121618">
      <w:bodyDiv w:val="1"/>
      <w:marLeft w:val="0"/>
      <w:marRight w:val="0"/>
      <w:marTop w:val="0"/>
      <w:marBottom w:val="0"/>
      <w:divBdr>
        <w:top w:val="none" w:sz="0" w:space="0" w:color="auto"/>
        <w:left w:val="none" w:sz="0" w:space="0" w:color="auto"/>
        <w:bottom w:val="none" w:sz="0" w:space="0" w:color="auto"/>
        <w:right w:val="none" w:sz="0" w:space="0" w:color="auto"/>
      </w:divBdr>
      <w:divsChild>
        <w:div w:id="2070687058">
          <w:marLeft w:val="0"/>
          <w:marRight w:val="0"/>
          <w:marTop w:val="0"/>
          <w:marBottom w:val="0"/>
          <w:divBdr>
            <w:top w:val="none" w:sz="0" w:space="0" w:color="auto"/>
            <w:left w:val="none" w:sz="0" w:space="0" w:color="auto"/>
            <w:bottom w:val="none" w:sz="0" w:space="0" w:color="auto"/>
            <w:right w:val="none" w:sz="0" w:space="0" w:color="auto"/>
          </w:divBdr>
        </w:div>
        <w:div w:id="1169180298">
          <w:marLeft w:val="0"/>
          <w:marRight w:val="0"/>
          <w:marTop w:val="0"/>
          <w:marBottom w:val="0"/>
          <w:divBdr>
            <w:top w:val="none" w:sz="0" w:space="0" w:color="auto"/>
            <w:left w:val="none" w:sz="0" w:space="0" w:color="auto"/>
            <w:bottom w:val="none" w:sz="0" w:space="0" w:color="auto"/>
            <w:right w:val="none" w:sz="0" w:space="0" w:color="auto"/>
          </w:divBdr>
        </w:div>
      </w:divsChild>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04232982">
      <w:bodyDiv w:val="1"/>
      <w:marLeft w:val="0"/>
      <w:marRight w:val="0"/>
      <w:marTop w:val="0"/>
      <w:marBottom w:val="0"/>
      <w:divBdr>
        <w:top w:val="none" w:sz="0" w:space="0" w:color="auto"/>
        <w:left w:val="none" w:sz="0" w:space="0" w:color="auto"/>
        <w:bottom w:val="none" w:sz="0" w:space="0" w:color="auto"/>
        <w:right w:val="none" w:sz="0" w:space="0" w:color="auto"/>
      </w:divBdr>
      <w:divsChild>
        <w:div w:id="852836690">
          <w:marLeft w:val="0"/>
          <w:marRight w:val="0"/>
          <w:marTop w:val="0"/>
          <w:marBottom w:val="0"/>
          <w:divBdr>
            <w:top w:val="none" w:sz="0" w:space="0" w:color="auto"/>
            <w:left w:val="none" w:sz="0" w:space="0" w:color="auto"/>
            <w:bottom w:val="none" w:sz="0" w:space="0" w:color="auto"/>
            <w:right w:val="none" w:sz="0" w:space="0" w:color="auto"/>
          </w:divBdr>
        </w:div>
        <w:div w:id="41685159">
          <w:marLeft w:val="0"/>
          <w:marRight w:val="0"/>
          <w:marTop w:val="0"/>
          <w:marBottom w:val="0"/>
          <w:divBdr>
            <w:top w:val="none" w:sz="0" w:space="0" w:color="auto"/>
            <w:left w:val="none" w:sz="0" w:space="0" w:color="auto"/>
            <w:bottom w:val="none" w:sz="0" w:space="0" w:color="auto"/>
            <w:right w:val="none" w:sz="0" w:space="0" w:color="auto"/>
          </w:divBdr>
        </w:div>
      </w:divsChild>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2345B9B8-A407-4FEF-A6CC-7382DD39B0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67</Pages>
  <Words>23748</Words>
  <Characters>130620</Characters>
  <Application>Microsoft Office Word</Application>
  <DocSecurity>0</DocSecurity>
  <Lines>1088</Lines>
  <Paragraphs>308</Paragraphs>
  <ScaleCrop>false</ScaleCrop>
  <Company/>
  <LinksUpToDate>false</LinksUpToDate>
  <CharactersWithSpaces>154060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Luz Amanda Durán Espitia</cp:lastModifiedBy>
  <cp:revision>2</cp:revision>
  <cp:lastPrinted>2022-06-28T19:25:00Z</cp:lastPrinted>
  <dcterms:created xsi:type="dcterms:W3CDTF">2026-09-14T21:10:00Z</dcterms:created>
  <dcterms:modified xsi:type="dcterms:W3CDTF">2026-09-14T21:10:00Z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