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2212065</wp:posOffset>
            </wp:positionH>
            <wp:positionV relativeFrom="paragraph">
              <wp:posOffset>159385</wp:posOffset>
            </wp:positionV>
            <wp:extent cx="1188000" cy="1188000"/>
            <wp:effectExtent b="0" l="0" r="0" t="0"/>
            <wp:wrapTopAndBottom distB="0" distT="0"/>
            <wp:docPr id="1694107679"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188000" cy="1188000"/>
                    </a:xfrm>
                    <a:prstGeom prst="rect"/>
                    <a:ln/>
                  </pic:spPr>
                </pic:pic>
              </a:graphicData>
            </a:graphic>
          </wp:anchor>
        </w:drawing>
      </w:r>
    </w:p>
    <w:p w:rsidR="00000000" w:rsidDel="00000000" w:rsidP="00000000" w:rsidRDefault="00000000" w:rsidRPr="00000000" w14:paraId="0000000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SELECCIÓN ABREVIADA POR SUBASTA INVERSA No. IDU-SASI-SGGC-008-2026</w:t>
      </w:r>
    </w:p>
    <w:p w:rsidR="00000000" w:rsidDel="00000000" w:rsidP="00000000" w:rsidRDefault="00000000" w:rsidRPr="00000000" w14:paraId="00000005">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6">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8">
      <w:pPr>
        <w:spacing w:after="0" w:line="240" w:lineRule="auto"/>
        <w:jc w:val="center"/>
        <w:rPr>
          <w:rFonts w:ascii="Arial" w:cs="Arial" w:eastAsia="Arial" w:hAnsi="Arial"/>
          <w:b w:val="1"/>
          <w:bCs w:val="1"/>
          <w:sz w:val="20"/>
          <w:szCs w:val="20"/>
          <w:highlight w:val="lightGray"/>
        </w:rPr>
      </w:pP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ADQUISICIÓN, RENOVACIÓN, ACTUALIZACIÓN, SOPORTE Y MANTENIMIENTO DEL LICENCIAMIENTO DE LA PLATAFORMA DE SEGURIDAD PERIMETRAL DEL IDU.</w:t>
      </w:r>
    </w:p>
    <w:p w:rsidR="00000000" w:rsidDel="00000000" w:rsidP="00000000" w:rsidRDefault="00000000" w:rsidRPr="00000000" w14:paraId="0000000A">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B">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C">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D">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E">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F">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PLIEGO DE CONDICIONES</w:t>
      </w:r>
    </w:p>
    <w:p w:rsidR="00000000" w:rsidDel="00000000" w:rsidP="00000000" w:rsidRDefault="00000000" w:rsidRPr="00000000" w14:paraId="00000010">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1">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2">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3">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4">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5">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6">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7">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8">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9">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A">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B">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C">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D">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E">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F">
      <w:pPr>
        <w:spacing w:after="0" w:line="240" w:lineRule="auto"/>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20">
      <w:pPr>
        <w:spacing w:after="0" w:line="240" w:lineRule="auto"/>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21">
      <w:pPr>
        <w:spacing w:after="0" w:line="240" w:lineRule="auto"/>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22">
      <w:pPr>
        <w:spacing w:after="0" w:line="240" w:lineRule="auto"/>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23">
      <w:pPr>
        <w:spacing w:after="0" w:line="240" w:lineRule="auto"/>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24">
      <w:pPr>
        <w:spacing w:after="0" w:line="240" w:lineRule="auto"/>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25">
      <w:pPr>
        <w:spacing w:after="0" w:line="240" w:lineRule="auto"/>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26">
      <w:pPr>
        <w:spacing w:after="0" w:line="240" w:lineRule="auto"/>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27">
      <w:pPr>
        <w:spacing w:after="0" w:line="240" w:lineRule="auto"/>
        <w:jc w:val="center"/>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28">
      <w:pPr>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BOGOTÁ, SEPTIEMBRE, 2026</w:t>
      </w:r>
    </w:p>
    <w:p w:rsidR="00000000" w:rsidDel="00000000" w:rsidP="00000000" w:rsidRDefault="00000000" w:rsidRPr="00000000" w14:paraId="0000002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spacing w:after="0" w:line="240" w:lineRule="auto"/>
        <w:jc w:val="both"/>
        <w:rPr>
          <w:rFonts w:ascii="Arial" w:cs="Arial" w:eastAsia="Arial" w:hAnsi="Arial"/>
          <w:sz w:val="20"/>
          <w:szCs w:val="20"/>
        </w:rPr>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2B">
      <w:pPr>
        <w:spacing w:after="0" w:line="240" w:lineRule="auto"/>
        <w:jc w:val="center"/>
        <w:rPr>
          <w:rFonts w:ascii="Arial" w:cs="Arial" w:eastAsia="Arial" w:hAnsi="Arial"/>
          <w:b w:val="1"/>
          <w:bCs w:val="1"/>
          <w:sz w:val="20"/>
          <w:szCs w:val="20"/>
        </w:rPr>
      </w:pPr>
      <w:bookmarkStart w:colFirst="0" w:colLast="0" w:name="_heading=h.9792b76nyx6f" w:id="0"/>
      <w:bookmarkEnd w:id="0"/>
      <w:r w:rsidDel="00000000" w:rsidR="00000000" w:rsidRPr="00000000">
        <w:rPr>
          <w:rFonts w:ascii="Arial" w:cs="Arial" w:eastAsia="Arial" w:hAnsi="Arial"/>
          <w:b w:val="1"/>
          <w:bCs w:val="1"/>
          <w:sz w:val="20"/>
          <w:szCs w:val="20"/>
          <w:rtl w:val="0"/>
        </w:rPr>
        <w:t xml:space="preserve">INTRODUCCIÓN</w:t>
      </w:r>
    </w:p>
    <w:p w:rsidR="00000000" w:rsidDel="00000000" w:rsidP="00000000" w:rsidRDefault="00000000" w:rsidRPr="00000000" w14:paraId="0000002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w:t>
      </w:r>
      <w:r w:rsidDel="00000000" w:rsidR="00000000" w:rsidRPr="00000000">
        <w:rPr>
          <w:rFonts w:ascii="Arial" w:cs="Arial" w:eastAsia="Arial" w:hAnsi="Arial"/>
          <w:b w:val="1"/>
          <w:bCs w:val="1"/>
          <w:sz w:val="20"/>
          <w:szCs w:val="20"/>
          <w:rtl w:val="0"/>
        </w:rPr>
        <w:t xml:space="preserve">INSTITUTO DE DESARROLLO URBANO – IDU</w:t>
      </w:r>
      <w:r w:rsidDel="00000000" w:rsidR="00000000" w:rsidRPr="00000000">
        <w:rPr>
          <w:rFonts w:ascii="Arial" w:cs="Arial" w:eastAsia="Arial" w:hAnsi="Arial"/>
          <w:sz w:val="20"/>
          <w:szCs w:val="20"/>
          <w:rtl w:val="0"/>
        </w:rPr>
        <w:t xml:space="preserve">, en adelante la </w:t>
      </w:r>
      <w:r w:rsidDel="00000000" w:rsidR="00000000" w:rsidRPr="00000000">
        <w:rPr>
          <w:rFonts w:ascii="Arial" w:cs="Arial" w:eastAsia="Arial" w:hAnsi="Arial"/>
          <w:i w:val="1"/>
          <w:iCs w:val="1"/>
          <w:sz w:val="20"/>
          <w:szCs w:val="20"/>
          <w:rtl w:val="0"/>
        </w:rPr>
        <w:t xml:space="preserve">“entidad”</w:t>
      </w:r>
      <w:r w:rsidDel="00000000" w:rsidR="00000000" w:rsidRPr="00000000">
        <w:rPr>
          <w:rFonts w:ascii="Arial" w:cs="Arial" w:eastAsia="Arial" w:hAnsi="Arial"/>
          <w:sz w:val="20"/>
          <w:szCs w:val="20"/>
          <w:rtl w:val="0"/>
        </w:rPr>
        <w:t xml:space="preserve">, pone a disposición de los interesados el pliego de condiciones para la selección del contratista encargado de ejecutar el para “</w:t>
      </w:r>
      <w:r w:rsidDel="00000000" w:rsidR="00000000" w:rsidRPr="00000000">
        <w:rPr>
          <w:rFonts w:ascii="Arial" w:cs="Arial" w:eastAsia="Arial" w:hAnsi="Arial"/>
          <w:b w:val="1"/>
          <w:bCs w:val="1"/>
          <w:i w:val="1"/>
          <w:iCs w:val="1"/>
          <w:sz w:val="20"/>
          <w:szCs w:val="20"/>
          <w:rtl w:val="0"/>
        </w:rPr>
        <w:t xml:space="preserve">Adquisición, renovación, actualización, soporte y mantenimiento del licenciamiento de la plataforma de seguridad perimetral del IDU”</w:t>
      </w:r>
      <w:r w:rsidDel="00000000" w:rsidR="00000000" w:rsidRPr="00000000">
        <w:rPr>
          <w:rFonts w:ascii="Arial" w:cs="Arial" w:eastAsia="Arial" w:hAnsi="Arial"/>
          <w:sz w:val="20"/>
          <w:szCs w:val="20"/>
          <w:rtl w:val="0"/>
        </w:rPr>
        <w:t xml:space="preserve"> en adelante el </w:t>
      </w:r>
      <w:r w:rsidDel="00000000" w:rsidR="00000000" w:rsidRPr="00000000">
        <w:rPr>
          <w:rFonts w:ascii="Arial" w:cs="Arial" w:eastAsia="Arial" w:hAnsi="Arial"/>
          <w:i w:val="1"/>
          <w:iCs w:val="1"/>
          <w:sz w:val="20"/>
          <w:szCs w:val="20"/>
          <w:rtl w:val="0"/>
        </w:rPr>
        <w:t xml:space="preserve">“contrato”</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del proceso que incluyen los estudios y documentos previos, el estudio de sector, así como cualquiera de sus anexos, están a disposición del público en el Sistema Electrónico de Contratación Pública –en adelante - SECOP–. </w:t>
      </w:r>
    </w:p>
    <w:p w:rsidR="00000000" w:rsidDel="00000000" w:rsidP="00000000" w:rsidRDefault="00000000" w:rsidRPr="00000000" w14:paraId="0000003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La selección del contratista se realizará a través del proceso de contratación No. </w:t>
      </w:r>
      <w:r w:rsidDel="00000000" w:rsidR="00000000" w:rsidRPr="00000000">
        <w:rPr>
          <w:rFonts w:ascii="Arial" w:cs="Arial" w:eastAsia="Arial" w:hAnsi="Arial"/>
          <w:b w:val="1"/>
          <w:bCs w:val="1"/>
          <w:sz w:val="20"/>
          <w:szCs w:val="20"/>
          <w:rtl w:val="0"/>
        </w:rPr>
        <w:t xml:space="preserve">IDU-SASI-SGGC-008-2026</w:t>
      </w:r>
    </w:p>
    <w:p w:rsidR="00000000" w:rsidDel="00000000" w:rsidP="00000000" w:rsidRDefault="00000000" w:rsidRPr="00000000" w14:paraId="0000003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evaluará las ofertas con base en las reglas establecidas en el pliego de condiciones y en la normativa aplicable.</w:t>
      </w:r>
    </w:p>
    <w:p w:rsidR="00000000" w:rsidDel="00000000" w:rsidP="00000000" w:rsidRDefault="00000000" w:rsidRPr="00000000" w14:paraId="0000003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w:t>
      </w:r>
    </w:p>
    <w:p w:rsidR="00000000" w:rsidDel="00000000" w:rsidP="00000000" w:rsidRDefault="00000000" w:rsidRPr="00000000" w14:paraId="0000003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7">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38">
      <w:pPr>
        <w:keepNext w:val="1"/>
        <w:keepLines w:val="1"/>
        <w:pBdr>
          <w:top w:space="0" w:sz="0" w:val="nil"/>
          <w:left w:space="0" w:sz="0" w:val="nil"/>
          <w:bottom w:space="0" w:sz="0" w:val="nil"/>
          <w:right w:space="0" w:sz="0" w:val="nil"/>
          <w:between w:space="0" w:sz="0" w:val="nil"/>
        </w:pBdr>
        <w:spacing w:after="0" w:before="24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TABLA DE CONTENIDO</w:t>
      </w:r>
    </w:p>
    <w:p w:rsidR="00000000" w:rsidDel="00000000" w:rsidP="00000000" w:rsidRDefault="00000000" w:rsidRPr="00000000" w14:paraId="00000039">
      <w:pPr>
        <w:pBdr>
          <w:top w:space="0" w:sz="0" w:val="nil"/>
          <w:left w:space="0" w:sz="0" w:val="nil"/>
          <w:bottom w:space="0" w:sz="0" w:val="nil"/>
          <w:right w:space="0" w:sz="0" w:val="nil"/>
          <w:between w:space="0" w:sz="0" w:val="nil"/>
        </w:pBdr>
        <w:rPr>
          <w:color w:val="000000"/>
        </w:rPr>
      </w:pPr>
      <w:r w:rsidDel="00000000" w:rsidR="00000000" w:rsidRPr="00000000">
        <w:rPr>
          <w:rtl w:val="0"/>
        </w:rPr>
      </w:r>
    </w:p>
    <w:sdt>
      <w:sdtPr>
        <w:id w:val="-810025306"/>
        <w:docPartObj>
          <w:docPartGallery w:val="Table of Contents"/>
          <w:docPartUnique w:val="1"/>
        </w:docPartObj>
      </w:sdtPr>
      <w:sdtContent>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right" w:leader="none" w:pos="8828"/>
            </w:tabs>
            <w:spacing w:after="0" w:line="240" w:lineRule="auto"/>
            <w:jc w:val="both"/>
            <w:rPr>
              <w:color w:val="000000"/>
              <w:sz w:val="24"/>
              <w:szCs w:val="24"/>
            </w:rPr>
          </w:pPr>
          <w:r w:rsidDel="00000000" w:rsidR="00000000" w:rsidRPr="00000000">
            <w:fldChar w:fldCharType="begin"/>
            <w:instrText xml:space="preserve"> TOC \h \u \z \t "Heading 1,1,Heading 2,2,Heading 3,3,"</w:instrText>
            <w:fldChar w:fldCharType="separate"/>
          </w:r>
          <w:hyperlink w:anchor="_heading=h.9792b76nyx6f">
            <w:r w:rsidDel="00000000" w:rsidR="00000000" w:rsidRPr="00000000">
              <w:rPr>
                <w:rFonts w:ascii="Arial" w:cs="Arial" w:eastAsia="Arial" w:hAnsi="Arial"/>
                <w:b w:val="1"/>
                <w:bCs w:val="1"/>
                <w:color w:val="000000"/>
                <w:sz w:val="20"/>
                <w:szCs w:val="20"/>
                <w:rtl w:val="0"/>
              </w:rPr>
              <w:t xml:space="preserve">INTRODUCCIÓN</w:t>
            </w:r>
          </w:hyperlink>
          <w:hyperlink w:anchor="_heading=h.9792b76nyx6f">
            <w:r w:rsidDel="00000000" w:rsidR="00000000" w:rsidRPr="00000000">
              <w:rPr>
                <w:rFonts w:ascii="Arial" w:cs="Arial" w:eastAsia="Arial" w:hAnsi="Arial"/>
                <w:color w:val="000000"/>
                <w:sz w:val="20"/>
                <w:szCs w:val="20"/>
                <w:rtl w:val="0"/>
              </w:rPr>
              <w:tab/>
              <w:t xml:space="preserve">2</w:t>
            </w:r>
          </w:hyperlink>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jc w:val="both"/>
            <w:rPr>
              <w:color w:val="000000"/>
              <w:sz w:val="24"/>
              <w:szCs w:val="24"/>
            </w:rPr>
          </w:pPr>
          <w:hyperlink w:anchor="_heading=h.u1fk3yxiru29">
            <w:r w:rsidDel="00000000" w:rsidR="00000000" w:rsidRPr="00000000">
              <w:rPr>
                <w:rFonts w:ascii="Arial" w:cs="Arial" w:eastAsia="Arial" w:hAnsi="Arial"/>
                <w:b w:val="1"/>
                <w:bCs w:val="1"/>
                <w:color w:val="000000"/>
                <w:sz w:val="20"/>
                <w:szCs w:val="20"/>
                <w:rtl w:val="0"/>
              </w:rPr>
              <w:t xml:space="preserve">CAPITULO I.</w:t>
            </w:r>
          </w:hyperlink>
          <w:hyperlink w:anchor="_heading=h.u1fk3yxiru29">
            <w:r w:rsidDel="00000000" w:rsidR="00000000" w:rsidRPr="00000000">
              <w:rPr>
                <w:color w:val="000000"/>
                <w:sz w:val="24"/>
                <w:szCs w:val="24"/>
                <w:rtl w:val="0"/>
              </w:rPr>
              <w:tab/>
            </w:r>
          </w:hyperlink>
          <w:r w:rsidDel="00000000" w:rsidR="00000000" w:rsidRPr="00000000">
            <w:fldChar w:fldCharType="begin"/>
            <w:instrText xml:space="preserve"> PAGEREF _heading=h.u1fk3yxiru29 \h </w:instrText>
            <w:fldChar w:fldCharType="separate"/>
          </w:r>
          <w:r w:rsidDel="00000000" w:rsidR="00000000" w:rsidRPr="00000000">
            <w:rPr>
              <w:rFonts w:ascii="Arial" w:cs="Arial" w:eastAsia="Arial" w:hAnsi="Arial"/>
              <w:b w:val="1"/>
              <w:bCs w:val="1"/>
              <w:color w:val="000000"/>
              <w:sz w:val="20"/>
              <w:szCs w:val="20"/>
              <w:rtl w:val="0"/>
            </w:rPr>
            <w:t xml:space="preserve">INFORMACIÓN GENERAL</w:t>
          </w:r>
          <w:r w:rsidDel="00000000" w:rsidR="00000000" w:rsidRPr="00000000">
            <w:rPr>
              <w:rFonts w:ascii="Arial" w:cs="Arial" w:eastAsia="Arial" w:hAnsi="Arial"/>
              <w:color w:val="000000"/>
              <w:sz w:val="20"/>
              <w:szCs w:val="20"/>
              <w:rtl w:val="0"/>
            </w:rPr>
            <w:tab/>
            <w:t xml:space="preserve">5</w:t>
          </w:r>
          <w:r w:rsidDel="00000000" w:rsidR="00000000" w:rsidRPr="00000000">
            <w:fldChar w:fldCharType="begin"/>
            <w:instrText xml:space="preserve"> HYPERLINK \l "_heading=h.u1fk3yxiru29"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95m81izejosr">
            <w:r w:rsidDel="00000000" w:rsidR="00000000" w:rsidRPr="00000000">
              <w:rPr>
                <w:rFonts w:ascii="Arial" w:cs="Arial" w:eastAsia="Arial" w:hAnsi="Arial"/>
                <w:b w:val="1"/>
                <w:bCs w:val="1"/>
                <w:color w:val="000000"/>
                <w:sz w:val="20"/>
                <w:szCs w:val="20"/>
                <w:rtl w:val="0"/>
              </w:rPr>
              <w:t xml:space="preserve">1.1.</w:t>
            </w:r>
          </w:hyperlink>
          <w:hyperlink w:anchor="_heading=h.95m81izejosr">
            <w:r w:rsidDel="00000000" w:rsidR="00000000" w:rsidRPr="00000000">
              <w:rPr>
                <w:color w:val="000000"/>
                <w:sz w:val="24"/>
                <w:szCs w:val="24"/>
                <w:rtl w:val="0"/>
              </w:rPr>
              <w:tab/>
            </w:r>
          </w:hyperlink>
          <w:r w:rsidDel="00000000" w:rsidR="00000000" w:rsidRPr="00000000">
            <w:fldChar w:fldCharType="begin"/>
            <w:instrText xml:space="preserve"> PAGEREF _heading=h.95m81izejosr \h </w:instrText>
            <w:fldChar w:fldCharType="separate"/>
          </w:r>
          <w:r w:rsidDel="00000000" w:rsidR="00000000" w:rsidRPr="00000000">
            <w:rPr>
              <w:rFonts w:ascii="Arial" w:cs="Arial" w:eastAsia="Arial" w:hAnsi="Arial"/>
              <w:b w:val="1"/>
              <w:bCs w:val="1"/>
              <w:color w:val="000000"/>
              <w:sz w:val="20"/>
              <w:szCs w:val="20"/>
              <w:rtl w:val="0"/>
            </w:rPr>
            <w:t xml:space="preserve">OBJETO, PRESUPUESTO OFICIAL, PLAZO Y UBICACIÓN</w:t>
          </w:r>
          <w:r w:rsidDel="00000000" w:rsidR="00000000" w:rsidRPr="00000000">
            <w:rPr>
              <w:rFonts w:ascii="Arial" w:cs="Arial" w:eastAsia="Arial" w:hAnsi="Arial"/>
              <w:color w:val="000000"/>
              <w:sz w:val="20"/>
              <w:szCs w:val="20"/>
              <w:rtl w:val="0"/>
            </w:rPr>
            <w:tab/>
            <w:t xml:space="preserve">5</w:t>
          </w:r>
          <w:r w:rsidDel="00000000" w:rsidR="00000000" w:rsidRPr="00000000">
            <w:fldChar w:fldCharType="begin"/>
            <w:instrText xml:space="preserve"> HYPERLINK \l "_heading=h.95m81izejosr"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3ub02bsd4i00">
            <w:r w:rsidDel="00000000" w:rsidR="00000000" w:rsidRPr="00000000">
              <w:rPr>
                <w:rFonts w:ascii="Arial" w:cs="Arial" w:eastAsia="Arial" w:hAnsi="Arial"/>
                <w:b w:val="1"/>
                <w:bCs w:val="1"/>
                <w:color w:val="000000"/>
                <w:sz w:val="20"/>
                <w:szCs w:val="20"/>
                <w:rtl w:val="0"/>
              </w:rPr>
              <w:t xml:space="preserve">1.2.</w:t>
            </w:r>
          </w:hyperlink>
          <w:hyperlink w:anchor="_heading=h.3ub02bsd4i00">
            <w:r w:rsidDel="00000000" w:rsidR="00000000" w:rsidRPr="00000000">
              <w:rPr>
                <w:color w:val="000000"/>
                <w:sz w:val="24"/>
                <w:szCs w:val="24"/>
                <w:rtl w:val="0"/>
              </w:rPr>
              <w:tab/>
            </w:r>
          </w:hyperlink>
          <w:r w:rsidDel="00000000" w:rsidR="00000000" w:rsidRPr="00000000">
            <w:fldChar w:fldCharType="begin"/>
            <w:instrText xml:space="preserve"> PAGEREF _heading=h.3ub02bsd4i00 \h </w:instrText>
            <w:fldChar w:fldCharType="separate"/>
          </w:r>
          <w:r w:rsidDel="00000000" w:rsidR="00000000" w:rsidRPr="00000000">
            <w:rPr>
              <w:rFonts w:ascii="Arial" w:cs="Arial" w:eastAsia="Arial" w:hAnsi="Arial"/>
              <w:b w:val="1"/>
              <w:bCs w:val="1"/>
              <w:color w:val="000000"/>
              <w:sz w:val="20"/>
              <w:szCs w:val="20"/>
              <w:rtl w:val="0"/>
            </w:rPr>
            <w:t xml:space="preserve">DOCUMENTOS DEL PROCESO</w:t>
          </w:r>
          <w:r w:rsidDel="00000000" w:rsidR="00000000" w:rsidRPr="00000000">
            <w:rPr>
              <w:rFonts w:ascii="Arial" w:cs="Arial" w:eastAsia="Arial" w:hAnsi="Arial"/>
              <w:color w:val="000000"/>
              <w:sz w:val="20"/>
              <w:szCs w:val="20"/>
              <w:rtl w:val="0"/>
            </w:rPr>
            <w:tab/>
            <w:t xml:space="preserve">5</w:t>
          </w:r>
          <w:r w:rsidDel="00000000" w:rsidR="00000000" w:rsidRPr="00000000">
            <w:fldChar w:fldCharType="begin"/>
            <w:instrText xml:space="preserve"> HYPERLINK \l "_heading=h.3ub02bsd4i00"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a6t9hlis4pc">
            <w:r w:rsidDel="00000000" w:rsidR="00000000" w:rsidRPr="00000000">
              <w:rPr>
                <w:rFonts w:ascii="Arial" w:cs="Arial" w:eastAsia="Arial" w:hAnsi="Arial"/>
                <w:b w:val="1"/>
                <w:bCs w:val="1"/>
                <w:color w:val="000000"/>
                <w:sz w:val="20"/>
                <w:szCs w:val="20"/>
                <w:rtl w:val="0"/>
              </w:rPr>
              <w:t xml:space="preserve">1.3.</w:t>
            </w:r>
          </w:hyperlink>
          <w:hyperlink w:anchor="_heading=h.a6t9hlis4pc">
            <w:r w:rsidDel="00000000" w:rsidR="00000000" w:rsidRPr="00000000">
              <w:rPr>
                <w:color w:val="000000"/>
                <w:sz w:val="24"/>
                <w:szCs w:val="24"/>
                <w:rtl w:val="0"/>
              </w:rPr>
              <w:tab/>
            </w:r>
          </w:hyperlink>
          <w:r w:rsidDel="00000000" w:rsidR="00000000" w:rsidRPr="00000000">
            <w:fldChar w:fldCharType="begin"/>
            <w:instrText xml:space="preserve"> PAGEREF _heading=h.a6t9hlis4pc \h </w:instrText>
            <w:fldChar w:fldCharType="separate"/>
          </w:r>
          <w:r w:rsidDel="00000000" w:rsidR="00000000" w:rsidRPr="00000000">
            <w:rPr>
              <w:rFonts w:ascii="Arial" w:cs="Arial" w:eastAsia="Arial" w:hAnsi="Arial"/>
              <w:b w:val="1"/>
              <w:bCs w:val="1"/>
              <w:color w:val="000000"/>
              <w:sz w:val="20"/>
              <w:szCs w:val="20"/>
              <w:rtl w:val="0"/>
            </w:rPr>
            <w:t xml:space="preserve">COMUNICACIONES Y OBSERVACIONES AL PROCESO</w:t>
          </w:r>
          <w:r w:rsidDel="00000000" w:rsidR="00000000" w:rsidRPr="00000000">
            <w:rPr>
              <w:rFonts w:ascii="Arial" w:cs="Arial" w:eastAsia="Arial" w:hAnsi="Arial"/>
              <w:color w:val="000000"/>
              <w:sz w:val="20"/>
              <w:szCs w:val="20"/>
              <w:rtl w:val="0"/>
            </w:rPr>
            <w:tab/>
            <w:t xml:space="preserve">5</w:t>
          </w:r>
          <w:r w:rsidDel="00000000" w:rsidR="00000000" w:rsidRPr="00000000">
            <w:fldChar w:fldCharType="begin"/>
            <w:instrText xml:space="preserve"> HYPERLINK \l "_heading=h.a6t9hlis4pc"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recl352wth2q">
            <w:r w:rsidDel="00000000" w:rsidR="00000000" w:rsidRPr="00000000">
              <w:rPr>
                <w:rFonts w:ascii="Arial" w:cs="Arial" w:eastAsia="Arial" w:hAnsi="Arial"/>
                <w:b w:val="1"/>
                <w:bCs w:val="1"/>
                <w:color w:val="000000"/>
                <w:sz w:val="20"/>
                <w:szCs w:val="20"/>
                <w:rtl w:val="0"/>
              </w:rPr>
              <w:t xml:space="preserve">1.4.</w:t>
            </w:r>
          </w:hyperlink>
          <w:hyperlink w:anchor="_heading=h.recl352wth2q">
            <w:r w:rsidDel="00000000" w:rsidR="00000000" w:rsidRPr="00000000">
              <w:rPr>
                <w:color w:val="000000"/>
                <w:sz w:val="24"/>
                <w:szCs w:val="24"/>
                <w:rtl w:val="0"/>
              </w:rPr>
              <w:tab/>
            </w:r>
          </w:hyperlink>
          <w:r w:rsidDel="00000000" w:rsidR="00000000" w:rsidRPr="00000000">
            <w:fldChar w:fldCharType="begin"/>
            <w:instrText xml:space="preserve"> PAGEREF _heading=h.recl352wth2q \h </w:instrText>
            <w:fldChar w:fldCharType="separate"/>
          </w:r>
          <w:r w:rsidDel="00000000" w:rsidR="00000000" w:rsidRPr="00000000">
            <w:rPr>
              <w:rFonts w:ascii="Arial" w:cs="Arial" w:eastAsia="Arial" w:hAnsi="Arial"/>
              <w:b w:val="1"/>
              <w:bCs w:val="1"/>
              <w:color w:val="000000"/>
              <w:sz w:val="20"/>
              <w:szCs w:val="20"/>
              <w:rtl w:val="0"/>
            </w:rPr>
            <w:t xml:space="preserve">CLASIFICADOR DE BIENES Y SERVICIOS DE NACIONES UNIDAS (UNSPSC)</w:t>
          </w:r>
          <w:r w:rsidDel="00000000" w:rsidR="00000000" w:rsidRPr="00000000">
            <w:rPr>
              <w:rFonts w:ascii="Arial" w:cs="Arial" w:eastAsia="Arial" w:hAnsi="Arial"/>
              <w:color w:val="000000"/>
              <w:sz w:val="20"/>
              <w:szCs w:val="20"/>
              <w:rtl w:val="0"/>
            </w:rPr>
            <w:tab/>
            <w:t xml:space="preserve">6</w:t>
          </w:r>
          <w:r w:rsidDel="00000000" w:rsidR="00000000" w:rsidRPr="00000000">
            <w:fldChar w:fldCharType="begin"/>
            <w:instrText xml:space="preserve"> HYPERLINK \l "_heading=h.recl352wth2q"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hu23twg2joeh">
            <w:r w:rsidDel="00000000" w:rsidR="00000000" w:rsidRPr="00000000">
              <w:rPr>
                <w:rFonts w:ascii="Arial" w:cs="Arial" w:eastAsia="Arial" w:hAnsi="Arial"/>
                <w:b w:val="1"/>
                <w:bCs w:val="1"/>
                <w:color w:val="000000"/>
                <w:sz w:val="20"/>
                <w:szCs w:val="20"/>
                <w:rtl w:val="0"/>
              </w:rPr>
              <w:t xml:space="preserve">1.5.</w:t>
            </w:r>
          </w:hyperlink>
          <w:hyperlink w:anchor="_heading=h.hu23twg2joeh">
            <w:r w:rsidDel="00000000" w:rsidR="00000000" w:rsidRPr="00000000">
              <w:rPr>
                <w:color w:val="000000"/>
                <w:sz w:val="24"/>
                <w:szCs w:val="24"/>
                <w:rtl w:val="0"/>
              </w:rPr>
              <w:tab/>
            </w:r>
          </w:hyperlink>
          <w:r w:rsidDel="00000000" w:rsidR="00000000" w:rsidRPr="00000000">
            <w:fldChar w:fldCharType="begin"/>
            <w:instrText xml:space="preserve"> PAGEREF _heading=h.hu23twg2joeh \h </w:instrText>
            <w:fldChar w:fldCharType="separate"/>
          </w:r>
          <w:r w:rsidDel="00000000" w:rsidR="00000000" w:rsidRPr="00000000">
            <w:rPr>
              <w:rFonts w:ascii="Arial" w:cs="Arial" w:eastAsia="Arial" w:hAnsi="Arial"/>
              <w:b w:val="1"/>
              <w:bCs w:val="1"/>
              <w:color w:val="000000"/>
              <w:sz w:val="20"/>
              <w:szCs w:val="20"/>
              <w:rtl w:val="0"/>
            </w:rPr>
            <w:t xml:space="preserve">RECURSOS QUE RESPALDAN LA PRESENTE CONTRATACIÓN</w:t>
          </w:r>
          <w:r w:rsidDel="00000000" w:rsidR="00000000" w:rsidRPr="00000000">
            <w:rPr>
              <w:rFonts w:ascii="Arial" w:cs="Arial" w:eastAsia="Arial" w:hAnsi="Arial"/>
              <w:color w:val="000000"/>
              <w:sz w:val="20"/>
              <w:szCs w:val="20"/>
              <w:rtl w:val="0"/>
            </w:rPr>
            <w:tab/>
            <w:t xml:space="preserve">6</w:t>
          </w:r>
          <w:r w:rsidDel="00000000" w:rsidR="00000000" w:rsidRPr="00000000">
            <w:fldChar w:fldCharType="begin"/>
            <w:instrText xml:space="preserve"> HYPERLINK \l "_heading=h.hu23twg2joeh"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qw9y5z88hc6x">
            <w:r w:rsidDel="00000000" w:rsidR="00000000" w:rsidRPr="00000000">
              <w:rPr>
                <w:rFonts w:ascii="Arial" w:cs="Arial" w:eastAsia="Arial" w:hAnsi="Arial"/>
                <w:b w:val="1"/>
                <w:bCs w:val="1"/>
                <w:color w:val="000000"/>
                <w:sz w:val="20"/>
                <w:szCs w:val="20"/>
                <w:rtl w:val="0"/>
              </w:rPr>
              <w:t xml:space="preserve">1.6.</w:t>
            </w:r>
          </w:hyperlink>
          <w:hyperlink w:anchor="_heading=h.qw9y5z88hc6x">
            <w:r w:rsidDel="00000000" w:rsidR="00000000" w:rsidRPr="00000000">
              <w:rPr>
                <w:color w:val="000000"/>
                <w:sz w:val="24"/>
                <w:szCs w:val="24"/>
                <w:rtl w:val="0"/>
              </w:rPr>
              <w:tab/>
            </w:r>
          </w:hyperlink>
          <w:r w:rsidDel="00000000" w:rsidR="00000000" w:rsidRPr="00000000">
            <w:fldChar w:fldCharType="begin"/>
            <w:instrText xml:space="preserve"> PAGEREF _heading=h.qw9y5z88hc6x \h </w:instrText>
            <w:fldChar w:fldCharType="separate"/>
          </w:r>
          <w:r w:rsidDel="00000000" w:rsidR="00000000" w:rsidRPr="00000000">
            <w:rPr>
              <w:rFonts w:ascii="Arial" w:cs="Arial" w:eastAsia="Arial" w:hAnsi="Arial"/>
              <w:b w:val="1"/>
              <w:bCs w:val="1"/>
              <w:color w:val="000000"/>
              <w:sz w:val="20"/>
              <w:szCs w:val="20"/>
              <w:rtl w:val="0"/>
            </w:rPr>
            <w:t xml:space="preserve">REGLAS DE SUBSANABILIDAD, EXPLICACIONES Y ACLARACIONES</w:t>
          </w:r>
          <w:r w:rsidDel="00000000" w:rsidR="00000000" w:rsidRPr="00000000">
            <w:rPr>
              <w:rFonts w:ascii="Arial" w:cs="Arial" w:eastAsia="Arial" w:hAnsi="Arial"/>
              <w:color w:val="000000"/>
              <w:sz w:val="20"/>
              <w:szCs w:val="20"/>
              <w:rtl w:val="0"/>
            </w:rPr>
            <w:tab/>
            <w:t xml:space="preserve">6</w:t>
          </w:r>
          <w:r w:rsidDel="00000000" w:rsidR="00000000" w:rsidRPr="00000000">
            <w:fldChar w:fldCharType="begin"/>
            <w:instrText xml:space="preserve"> HYPERLINK \l "_heading=h.qw9y5z88hc6x"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28v38ga66b9y">
            <w:r w:rsidDel="00000000" w:rsidR="00000000" w:rsidRPr="00000000">
              <w:rPr>
                <w:rFonts w:ascii="Arial" w:cs="Arial" w:eastAsia="Arial" w:hAnsi="Arial"/>
                <w:b w:val="1"/>
                <w:bCs w:val="1"/>
                <w:color w:val="000000"/>
                <w:sz w:val="20"/>
                <w:szCs w:val="20"/>
                <w:rtl w:val="0"/>
              </w:rPr>
              <w:t xml:space="preserve">1.7.</w:t>
            </w:r>
          </w:hyperlink>
          <w:hyperlink w:anchor="_heading=h.28v38ga66b9y">
            <w:r w:rsidDel="00000000" w:rsidR="00000000" w:rsidRPr="00000000">
              <w:rPr>
                <w:color w:val="000000"/>
                <w:sz w:val="24"/>
                <w:szCs w:val="24"/>
                <w:rtl w:val="0"/>
              </w:rPr>
              <w:tab/>
            </w:r>
          </w:hyperlink>
          <w:r w:rsidDel="00000000" w:rsidR="00000000" w:rsidRPr="00000000">
            <w:fldChar w:fldCharType="begin"/>
            <w:instrText xml:space="preserve"> PAGEREF _heading=h.28v38ga66b9y \h </w:instrText>
            <w:fldChar w:fldCharType="separate"/>
          </w:r>
          <w:r w:rsidDel="00000000" w:rsidR="00000000" w:rsidRPr="00000000">
            <w:rPr>
              <w:rFonts w:ascii="Arial" w:cs="Arial" w:eastAsia="Arial" w:hAnsi="Arial"/>
              <w:b w:val="1"/>
              <w:bCs w:val="1"/>
              <w:color w:val="000000"/>
              <w:sz w:val="20"/>
              <w:szCs w:val="20"/>
              <w:rtl w:val="0"/>
            </w:rPr>
            <w:t xml:space="preserve">CRONOGRAMA DEL PROCESO</w:t>
          </w:r>
          <w:r w:rsidDel="00000000" w:rsidR="00000000" w:rsidRPr="00000000">
            <w:rPr>
              <w:rFonts w:ascii="Arial" w:cs="Arial" w:eastAsia="Arial" w:hAnsi="Arial"/>
              <w:color w:val="000000"/>
              <w:sz w:val="20"/>
              <w:szCs w:val="20"/>
              <w:rtl w:val="0"/>
            </w:rPr>
            <w:tab/>
            <w:t xml:space="preserve">7</w:t>
          </w:r>
          <w:r w:rsidDel="00000000" w:rsidR="00000000" w:rsidRPr="00000000">
            <w:fldChar w:fldCharType="begin"/>
            <w:instrText xml:space="preserve"> HYPERLINK \l "_heading=h.28v38ga66b9y"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c88ngg9kcsp1">
            <w:r w:rsidDel="00000000" w:rsidR="00000000" w:rsidRPr="00000000">
              <w:rPr>
                <w:rFonts w:ascii="Arial" w:cs="Arial" w:eastAsia="Arial" w:hAnsi="Arial"/>
                <w:b w:val="1"/>
                <w:bCs w:val="1"/>
                <w:color w:val="000000"/>
                <w:sz w:val="20"/>
                <w:szCs w:val="20"/>
                <w:rtl w:val="0"/>
              </w:rPr>
              <w:t xml:space="preserve">1.8.</w:t>
            </w:r>
          </w:hyperlink>
          <w:hyperlink w:anchor="_heading=h.c88ngg9kcsp1">
            <w:r w:rsidDel="00000000" w:rsidR="00000000" w:rsidRPr="00000000">
              <w:rPr>
                <w:color w:val="000000"/>
                <w:sz w:val="24"/>
                <w:szCs w:val="24"/>
                <w:rtl w:val="0"/>
              </w:rPr>
              <w:tab/>
            </w:r>
          </w:hyperlink>
          <w:r w:rsidDel="00000000" w:rsidR="00000000" w:rsidRPr="00000000">
            <w:fldChar w:fldCharType="begin"/>
            <w:instrText xml:space="preserve"> PAGEREF _heading=h.c88ngg9kcsp1 \h </w:instrText>
            <w:fldChar w:fldCharType="separate"/>
          </w:r>
          <w:r w:rsidDel="00000000" w:rsidR="00000000" w:rsidRPr="00000000">
            <w:rPr>
              <w:rFonts w:ascii="Arial" w:cs="Arial" w:eastAsia="Arial" w:hAnsi="Arial"/>
              <w:b w:val="1"/>
              <w:bCs w:val="1"/>
              <w:color w:val="000000"/>
              <w:sz w:val="20"/>
              <w:szCs w:val="20"/>
              <w:rtl w:val="0"/>
            </w:rPr>
            <w:t xml:space="preserve">IDIOMA</w:t>
          </w:r>
          <w:r w:rsidDel="00000000" w:rsidR="00000000" w:rsidRPr="00000000">
            <w:rPr>
              <w:rFonts w:ascii="Arial" w:cs="Arial" w:eastAsia="Arial" w:hAnsi="Arial"/>
              <w:color w:val="000000"/>
              <w:sz w:val="20"/>
              <w:szCs w:val="20"/>
              <w:rtl w:val="0"/>
            </w:rPr>
            <w:tab/>
            <w:t xml:space="preserve">7</w:t>
          </w:r>
          <w:r w:rsidDel="00000000" w:rsidR="00000000" w:rsidRPr="00000000">
            <w:fldChar w:fldCharType="begin"/>
            <w:instrText xml:space="preserve"> HYPERLINK \l "_heading=h.c88ngg9kcsp1"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lchbwa3d0baq">
            <w:r w:rsidDel="00000000" w:rsidR="00000000" w:rsidRPr="00000000">
              <w:rPr>
                <w:rFonts w:ascii="Arial" w:cs="Arial" w:eastAsia="Arial" w:hAnsi="Arial"/>
                <w:b w:val="1"/>
                <w:bCs w:val="1"/>
                <w:color w:val="000000"/>
                <w:sz w:val="20"/>
                <w:szCs w:val="20"/>
                <w:rtl w:val="0"/>
              </w:rPr>
              <w:t xml:space="preserve">1.9.</w:t>
            </w:r>
          </w:hyperlink>
          <w:hyperlink w:anchor="_heading=h.lchbwa3d0baq">
            <w:r w:rsidDel="00000000" w:rsidR="00000000" w:rsidRPr="00000000">
              <w:rPr>
                <w:color w:val="000000"/>
                <w:sz w:val="24"/>
                <w:szCs w:val="24"/>
                <w:rtl w:val="0"/>
              </w:rPr>
              <w:tab/>
            </w:r>
          </w:hyperlink>
          <w:r w:rsidDel="00000000" w:rsidR="00000000" w:rsidRPr="00000000">
            <w:fldChar w:fldCharType="begin"/>
            <w:instrText xml:space="preserve"> PAGEREF _heading=h.lchbwa3d0baq \h </w:instrText>
            <w:fldChar w:fldCharType="separate"/>
          </w:r>
          <w:r w:rsidDel="00000000" w:rsidR="00000000" w:rsidRPr="00000000">
            <w:rPr>
              <w:rFonts w:ascii="Arial" w:cs="Arial" w:eastAsia="Arial" w:hAnsi="Arial"/>
              <w:b w:val="1"/>
              <w:bCs w:val="1"/>
              <w:color w:val="000000"/>
              <w:sz w:val="20"/>
              <w:szCs w:val="20"/>
              <w:rtl w:val="0"/>
            </w:rPr>
            <w:t xml:space="preserve">DOCUMENTOS OTORGADOS EN EL EXTERIOR</w:t>
          </w:r>
          <w:r w:rsidDel="00000000" w:rsidR="00000000" w:rsidRPr="00000000">
            <w:rPr>
              <w:rFonts w:ascii="Arial" w:cs="Arial" w:eastAsia="Arial" w:hAnsi="Arial"/>
              <w:color w:val="000000"/>
              <w:sz w:val="20"/>
              <w:szCs w:val="20"/>
              <w:rtl w:val="0"/>
            </w:rPr>
            <w:tab/>
            <w:t xml:space="preserve">7</w:t>
          </w:r>
          <w:r w:rsidDel="00000000" w:rsidR="00000000" w:rsidRPr="00000000">
            <w:fldChar w:fldCharType="begin"/>
            <w:instrText xml:space="preserve"> HYPERLINK \l "_heading=h.lchbwa3d0baq"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gcfhgnlt8t0">
            <w:r w:rsidDel="00000000" w:rsidR="00000000" w:rsidRPr="00000000">
              <w:rPr>
                <w:rFonts w:ascii="Arial" w:cs="Arial" w:eastAsia="Arial" w:hAnsi="Arial"/>
                <w:b w:val="1"/>
                <w:bCs w:val="1"/>
                <w:color w:val="000000"/>
                <w:sz w:val="20"/>
                <w:szCs w:val="20"/>
                <w:rtl w:val="0"/>
              </w:rPr>
              <w:t xml:space="preserve">1.10.</w:t>
            </w:r>
          </w:hyperlink>
          <w:hyperlink w:anchor="_heading=h.gcfhgnlt8t0">
            <w:r w:rsidDel="00000000" w:rsidR="00000000" w:rsidRPr="00000000">
              <w:rPr>
                <w:color w:val="000000"/>
                <w:sz w:val="24"/>
                <w:szCs w:val="24"/>
                <w:rtl w:val="0"/>
              </w:rPr>
              <w:tab/>
            </w:r>
          </w:hyperlink>
          <w:r w:rsidDel="00000000" w:rsidR="00000000" w:rsidRPr="00000000">
            <w:fldChar w:fldCharType="begin"/>
            <w:instrText xml:space="preserve"> PAGEREF _heading=h.gcfhgnlt8t0 \h </w:instrText>
            <w:fldChar w:fldCharType="separate"/>
          </w:r>
          <w:r w:rsidDel="00000000" w:rsidR="00000000" w:rsidRPr="00000000">
            <w:rPr>
              <w:rFonts w:ascii="Arial" w:cs="Arial" w:eastAsia="Arial" w:hAnsi="Arial"/>
              <w:b w:val="1"/>
              <w:bCs w:val="1"/>
              <w:color w:val="000000"/>
              <w:sz w:val="20"/>
              <w:szCs w:val="20"/>
              <w:rtl w:val="0"/>
            </w:rPr>
            <w:t xml:space="preserve">GLOSARIO</w:t>
          </w:r>
          <w:r w:rsidDel="00000000" w:rsidR="00000000" w:rsidRPr="00000000">
            <w:rPr>
              <w:rFonts w:ascii="Arial" w:cs="Arial" w:eastAsia="Arial" w:hAnsi="Arial"/>
              <w:color w:val="000000"/>
              <w:sz w:val="20"/>
              <w:szCs w:val="20"/>
              <w:rtl w:val="0"/>
            </w:rPr>
            <w:tab/>
            <w:t xml:space="preserve">7</w:t>
          </w:r>
          <w:r w:rsidDel="00000000" w:rsidR="00000000" w:rsidRPr="00000000">
            <w:fldChar w:fldCharType="begin"/>
            <w:instrText xml:space="preserve"> HYPERLINK \l "_heading=h.gcfhgnlt8t0"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m0vlfixkmkdo">
            <w:r w:rsidDel="00000000" w:rsidR="00000000" w:rsidRPr="00000000">
              <w:rPr>
                <w:rFonts w:ascii="Arial" w:cs="Arial" w:eastAsia="Arial" w:hAnsi="Arial"/>
                <w:b w:val="1"/>
                <w:bCs w:val="1"/>
                <w:color w:val="000000"/>
                <w:sz w:val="20"/>
                <w:szCs w:val="20"/>
                <w:rtl w:val="0"/>
              </w:rPr>
              <w:t xml:space="preserve">1.11.</w:t>
            </w:r>
          </w:hyperlink>
          <w:hyperlink w:anchor="_heading=h.m0vlfixkmkdo">
            <w:r w:rsidDel="00000000" w:rsidR="00000000" w:rsidRPr="00000000">
              <w:rPr>
                <w:color w:val="000000"/>
                <w:sz w:val="24"/>
                <w:szCs w:val="24"/>
                <w:rtl w:val="0"/>
              </w:rPr>
              <w:tab/>
            </w:r>
          </w:hyperlink>
          <w:r w:rsidDel="00000000" w:rsidR="00000000" w:rsidRPr="00000000">
            <w:fldChar w:fldCharType="begin"/>
            <w:instrText xml:space="preserve"> PAGEREF _heading=h.m0vlfixkmkdo \h </w:instrText>
            <w:fldChar w:fldCharType="separate"/>
          </w:r>
          <w:r w:rsidDel="00000000" w:rsidR="00000000" w:rsidRPr="00000000">
            <w:rPr>
              <w:rFonts w:ascii="Arial" w:cs="Arial" w:eastAsia="Arial" w:hAnsi="Arial"/>
              <w:b w:val="1"/>
              <w:bCs w:val="1"/>
              <w:color w:val="000000"/>
              <w:sz w:val="20"/>
              <w:szCs w:val="20"/>
              <w:rtl w:val="0"/>
            </w:rPr>
            <w:t xml:space="preserve">INFORMACIÓN INEXACTA</w:t>
          </w:r>
          <w:r w:rsidDel="00000000" w:rsidR="00000000" w:rsidRPr="00000000">
            <w:rPr>
              <w:rFonts w:ascii="Arial" w:cs="Arial" w:eastAsia="Arial" w:hAnsi="Arial"/>
              <w:color w:val="000000"/>
              <w:sz w:val="20"/>
              <w:szCs w:val="20"/>
              <w:rtl w:val="0"/>
            </w:rPr>
            <w:tab/>
            <w:t xml:space="preserve">7</w:t>
          </w:r>
          <w:r w:rsidDel="00000000" w:rsidR="00000000" w:rsidRPr="00000000">
            <w:fldChar w:fldCharType="begin"/>
            <w:instrText xml:space="preserve"> HYPERLINK \l "_heading=h.m0vlfixkmkdo"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1ikemm90f34i">
            <w:r w:rsidDel="00000000" w:rsidR="00000000" w:rsidRPr="00000000">
              <w:rPr>
                <w:rFonts w:ascii="Arial" w:cs="Arial" w:eastAsia="Arial" w:hAnsi="Arial"/>
                <w:b w:val="1"/>
                <w:bCs w:val="1"/>
                <w:color w:val="000000"/>
                <w:sz w:val="20"/>
                <w:szCs w:val="20"/>
                <w:rtl w:val="0"/>
              </w:rPr>
              <w:t xml:space="preserve">1.12.</w:t>
            </w:r>
          </w:hyperlink>
          <w:hyperlink w:anchor="_heading=h.1ikemm90f34i">
            <w:r w:rsidDel="00000000" w:rsidR="00000000" w:rsidRPr="00000000">
              <w:rPr>
                <w:color w:val="000000"/>
                <w:sz w:val="24"/>
                <w:szCs w:val="24"/>
                <w:rtl w:val="0"/>
              </w:rPr>
              <w:tab/>
            </w:r>
          </w:hyperlink>
          <w:r w:rsidDel="00000000" w:rsidR="00000000" w:rsidRPr="00000000">
            <w:fldChar w:fldCharType="begin"/>
            <w:instrText xml:space="preserve"> PAGEREF _heading=h.1ikemm90f34i \h </w:instrText>
            <w:fldChar w:fldCharType="separate"/>
          </w:r>
          <w:r w:rsidDel="00000000" w:rsidR="00000000" w:rsidRPr="00000000">
            <w:rPr>
              <w:rFonts w:ascii="Arial" w:cs="Arial" w:eastAsia="Arial" w:hAnsi="Arial"/>
              <w:b w:val="1"/>
              <w:bCs w:val="1"/>
              <w:color w:val="000000"/>
              <w:sz w:val="20"/>
              <w:szCs w:val="20"/>
              <w:rtl w:val="0"/>
            </w:rPr>
            <w:t xml:space="preserve">INFORMACIÓN RESERVADA</w:t>
          </w:r>
          <w:r w:rsidDel="00000000" w:rsidR="00000000" w:rsidRPr="00000000">
            <w:rPr>
              <w:rFonts w:ascii="Arial" w:cs="Arial" w:eastAsia="Arial" w:hAnsi="Arial"/>
              <w:color w:val="000000"/>
              <w:sz w:val="20"/>
              <w:szCs w:val="20"/>
              <w:rtl w:val="0"/>
            </w:rPr>
            <w:tab/>
            <w:t xml:space="preserve">8</w:t>
          </w:r>
          <w:r w:rsidDel="00000000" w:rsidR="00000000" w:rsidRPr="00000000">
            <w:fldChar w:fldCharType="begin"/>
            <w:instrText xml:space="preserve"> HYPERLINK \l "_heading=h.1ikemm90f34i"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fj9lmigiduzl">
            <w:r w:rsidDel="00000000" w:rsidR="00000000" w:rsidRPr="00000000">
              <w:rPr>
                <w:rFonts w:ascii="Arial" w:cs="Arial" w:eastAsia="Arial" w:hAnsi="Arial"/>
                <w:b w:val="1"/>
                <w:bCs w:val="1"/>
                <w:color w:val="000000"/>
                <w:sz w:val="20"/>
                <w:szCs w:val="20"/>
                <w:rtl w:val="0"/>
              </w:rPr>
              <w:t xml:space="preserve">1.13.</w:t>
            </w:r>
          </w:hyperlink>
          <w:hyperlink w:anchor="_heading=h.fj9lmigiduzl">
            <w:r w:rsidDel="00000000" w:rsidR="00000000" w:rsidRPr="00000000">
              <w:rPr>
                <w:color w:val="000000"/>
                <w:sz w:val="24"/>
                <w:szCs w:val="24"/>
                <w:rtl w:val="0"/>
              </w:rPr>
              <w:tab/>
            </w:r>
          </w:hyperlink>
          <w:r w:rsidDel="00000000" w:rsidR="00000000" w:rsidRPr="00000000">
            <w:fldChar w:fldCharType="begin"/>
            <w:instrText xml:space="preserve"> PAGEREF _heading=h.fj9lmigiduzl \h </w:instrText>
            <w:fldChar w:fldCharType="separate"/>
          </w:r>
          <w:r w:rsidDel="00000000" w:rsidR="00000000" w:rsidRPr="00000000">
            <w:rPr>
              <w:rFonts w:ascii="Arial" w:cs="Arial" w:eastAsia="Arial" w:hAnsi="Arial"/>
              <w:b w:val="1"/>
              <w:bCs w:val="1"/>
              <w:color w:val="000000"/>
              <w:sz w:val="20"/>
              <w:szCs w:val="20"/>
              <w:rtl w:val="0"/>
            </w:rPr>
            <w:t xml:space="preserve">MONEDA</w:t>
          </w:r>
          <w:r w:rsidDel="00000000" w:rsidR="00000000" w:rsidRPr="00000000">
            <w:rPr>
              <w:rFonts w:ascii="Arial" w:cs="Arial" w:eastAsia="Arial" w:hAnsi="Arial"/>
              <w:color w:val="000000"/>
              <w:sz w:val="20"/>
              <w:szCs w:val="20"/>
              <w:rtl w:val="0"/>
            </w:rPr>
            <w:tab/>
            <w:t xml:space="preserve">8</w:t>
          </w:r>
          <w:r w:rsidDel="00000000" w:rsidR="00000000" w:rsidRPr="00000000">
            <w:fldChar w:fldCharType="begin"/>
            <w:instrText xml:space="preserve"> HYPERLINK \l "_heading=h.fj9lmigiduzl"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rjn0vynsygx6">
            <w:r w:rsidDel="00000000" w:rsidR="00000000" w:rsidRPr="00000000">
              <w:rPr>
                <w:rFonts w:ascii="Arial" w:cs="Arial" w:eastAsia="Arial" w:hAnsi="Arial"/>
                <w:b w:val="1"/>
                <w:bCs w:val="1"/>
                <w:color w:val="000000"/>
                <w:sz w:val="20"/>
                <w:szCs w:val="20"/>
                <w:rtl w:val="0"/>
              </w:rPr>
              <w:t xml:space="preserve">1.14.</w:t>
            </w:r>
          </w:hyperlink>
          <w:hyperlink w:anchor="_heading=h.rjn0vynsygx6">
            <w:r w:rsidDel="00000000" w:rsidR="00000000" w:rsidRPr="00000000">
              <w:rPr>
                <w:color w:val="000000"/>
                <w:sz w:val="24"/>
                <w:szCs w:val="24"/>
                <w:rtl w:val="0"/>
              </w:rPr>
              <w:tab/>
            </w:r>
          </w:hyperlink>
          <w:r w:rsidDel="00000000" w:rsidR="00000000" w:rsidRPr="00000000">
            <w:fldChar w:fldCharType="begin"/>
            <w:instrText xml:space="preserve"> PAGEREF _heading=h.rjn0vynsygx6 \h </w:instrText>
            <w:fldChar w:fldCharType="separate"/>
          </w:r>
          <w:r w:rsidDel="00000000" w:rsidR="00000000" w:rsidRPr="00000000">
            <w:rPr>
              <w:rFonts w:ascii="Arial" w:cs="Arial" w:eastAsia="Arial" w:hAnsi="Arial"/>
              <w:b w:val="1"/>
              <w:bCs w:val="1"/>
              <w:color w:val="000000"/>
              <w:sz w:val="20"/>
              <w:szCs w:val="20"/>
              <w:rtl w:val="0"/>
            </w:rPr>
            <w:t xml:space="preserve">CONFLICTO DE INTERÉS DE ORIGEN CONSTITUCIONAL O LEGAL</w:t>
          </w:r>
          <w:r w:rsidDel="00000000" w:rsidR="00000000" w:rsidRPr="00000000">
            <w:rPr>
              <w:rFonts w:ascii="Arial" w:cs="Arial" w:eastAsia="Arial" w:hAnsi="Arial"/>
              <w:color w:val="000000"/>
              <w:sz w:val="20"/>
              <w:szCs w:val="20"/>
              <w:rtl w:val="0"/>
            </w:rPr>
            <w:tab/>
            <w:t xml:space="preserve">9</w:t>
          </w:r>
          <w:r w:rsidDel="00000000" w:rsidR="00000000" w:rsidRPr="00000000">
            <w:fldChar w:fldCharType="begin"/>
            <w:instrText xml:space="preserve"> HYPERLINK \l "_heading=h.rjn0vynsygx6"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osat8xbjwdr">
            <w:r w:rsidDel="00000000" w:rsidR="00000000" w:rsidRPr="00000000">
              <w:rPr>
                <w:rFonts w:ascii="Arial" w:cs="Arial" w:eastAsia="Arial" w:hAnsi="Arial"/>
                <w:b w:val="1"/>
                <w:bCs w:val="1"/>
                <w:color w:val="000000"/>
                <w:sz w:val="20"/>
                <w:szCs w:val="20"/>
                <w:rtl w:val="0"/>
              </w:rPr>
              <w:t xml:space="preserve">1.15.</w:t>
            </w:r>
          </w:hyperlink>
          <w:hyperlink w:anchor="_heading=h.osat8xbjwdr">
            <w:r w:rsidDel="00000000" w:rsidR="00000000" w:rsidRPr="00000000">
              <w:rPr>
                <w:color w:val="000000"/>
                <w:sz w:val="24"/>
                <w:szCs w:val="24"/>
                <w:rtl w:val="0"/>
              </w:rPr>
              <w:tab/>
            </w:r>
          </w:hyperlink>
          <w:r w:rsidDel="00000000" w:rsidR="00000000" w:rsidRPr="00000000">
            <w:fldChar w:fldCharType="begin"/>
            <w:instrText xml:space="preserve"> PAGEREF _heading=h.osat8xbjwdr \h </w:instrText>
            <w:fldChar w:fldCharType="separate"/>
          </w:r>
          <w:r w:rsidDel="00000000" w:rsidR="00000000" w:rsidRPr="00000000">
            <w:rPr>
              <w:rFonts w:ascii="Arial" w:cs="Arial" w:eastAsia="Arial" w:hAnsi="Arial"/>
              <w:b w:val="1"/>
              <w:bCs w:val="1"/>
              <w:color w:val="000000"/>
              <w:sz w:val="20"/>
              <w:szCs w:val="20"/>
              <w:rtl w:val="0"/>
            </w:rPr>
            <w:t xml:space="preserve">CAUSALES DE RECHAZO</w:t>
          </w:r>
          <w:r w:rsidDel="00000000" w:rsidR="00000000" w:rsidRPr="00000000">
            <w:rPr>
              <w:rFonts w:ascii="Arial" w:cs="Arial" w:eastAsia="Arial" w:hAnsi="Arial"/>
              <w:color w:val="000000"/>
              <w:sz w:val="20"/>
              <w:szCs w:val="20"/>
              <w:rtl w:val="0"/>
            </w:rPr>
            <w:tab/>
            <w:t xml:space="preserve">9</w:t>
          </w:r>
          <w:r w:rsidDel="00000000" w:rsidR="00000000" w:rsidRPr="00000000">
            <w:fldChar w:fldCharType="begin"/>
            <w:instrText xml:space="preserve"> HYPERLINK \l "_heading=h.osat8xbjwdr"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naat1vxdroaw">
            <w:r w:rsidDel="00000000" w:rsidR="00000000" w:rsidRPr="00000000">
              <w:rPr>
                <w:rFonts w:ascii="Arial" w:cs="Arial" w:eastAsia="Arial" w:hAnsi="Arial"/>
                <w:b w:val="1"/>
                <w:bCs w:val="1"/>
                <w:color w:val="000000"/>
                <w:sz w:val="20"/>
                <w:szCs w:val="20"/>
                <w:rtl w:val="0"/>
              </w:rPr>
              <w:t xml:space="preserve">1.16.</w:t>
            </w:r>
          </w:hyperlink>
          <w:hyperlink w:anchor="_heading=h.naat1vxdroaw">
            <w:r w:rsidDel="00000000" w:rsidR="00000000" w:rsidRPr="00000000">
              <w:rPr>
                <w:color w:val="000000"/>
                <w:sz w:val="24"/>
                <w:szCs w:val="24"/>
                <w:rtl w:val="0"/>
              </w:rPr>
              <w:tab/>
            </w:r>
          </w:hyperlink>
          <w:r w:rsidDel="00000000" w:rsidR="00000000" w:rsidRPr="00000000">
            <w:fldChar w:fldCharType="begin"/>
            <w:instrText xml:space="preserve"> PAGEREF _heading=h.naat1vxdroaw \h </w:instrText>
            <w:fldChar w:fldCharType="separate"/>
          </w:r>
          <w:r w:rsidDel="00000000" w:rsidR="00000000" w:rsidRPr="00000000">
            <w:rPr>
              <w:rFonts w:ascii="Arial" w:cs="Arial" w:eastAsia="Arial" w:hAnsi="Arial"/>
              <w:b w:val="1"/>
              <w:bCs w:val="1"/>
              <w:color w:val="000000"/>
              <w:sz w:val="20"/>
              <w:szCs w:val="20"/>
              <w:rtl w:val="0"/>
            </w:rPr>
            <w:t xml:space="preserve">CAUSALES PARA DECLARAR DESIERTO EL PROCESO DE SELECCIÓN</w:t>
          </w:r>
          <w:r w:rsidDel="00000000" w:rsidR="00000000" w:rsidRPr="00000000">
            <w:rPr>
              <w:rFonts w:ascii="Arial" w:cs="Arial" w:eastAsia="Arial" w:hAnsi="Arial"/>
              <w:color w:val="000000"/>
              <w:sz w:val="20"/>
              <w:szCs w:val="20"/>
              <w:rtl w:val="0"/>
            </w:rPr>
            <w:tab/>
            <w:t xml:space="preserve">11</w:t>
          </w:r>
          <w:r w:rsidDel="00000000" w:rsidR="00000000" w:rsidRPr="00000000">
            <w:fldChar w:fldCharType="begin"/>
            <w:instrText xml:space="preserve"> HYPERLINK \l "_heading=h.naat1vxdroaw"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ptq2n3q7qmh5">
            <w:r w:rsidDel="00000000" w:rsidR="00000000" w:rsidRPr="00000000">
              <w:rPr>
                <w:rFonts w:ascii="Arial" w:cs="Arial" w:eastAsia="Arial" w:hAnsi="Arial"/>
                <w:b w:val="1"/>
                <w:bCs w:val="1"/>
                <w:color w:val="000000"/>
                <w:sz w:val="20"/>
                <w:szCs w:val="20"/>
                <w:rtl w:val="0"/>
              </w:rPr>
              <w:t xml:space="preserve">1.17.</w:t>
            </w:r>
          </w:hyperlink>
          <w:hyperlink w:anchor="_heading=h.ptq2n3q7qmh5">
            <w:r w:rsidDel="00000000" w:rsidR="00000000" w:rsidRPr="00000000">
              <w:rPr>
                <w:color w:val="000000"/>
                <w:sz w:val="24"/>
                <w:szCs w:val="24"/>
                <w:rtl w:val="0"/>
              </w:rPr>
              <w:tab/>
            </w:r>
          </w:hyperlink>
          <w:r w:rsidDel="00000000" w:rsidR="00000000" w:rsidRPr="00000000">
            <w:fldChar w:fldCharType="begin"/>
            <w:instrText xml:space="preserve"> PAGEREF _heading=h.ptq2n3q7qmh5 \h </w:instrText>
            <w:fldChar w:fldCharType="separate"/>
          </w:r>
          <w:r w:rsidDel="00000000" w:rsidR="00000000" w:rsidRPr="00000000">
            <w:rPr>
              <w:rFonts w:ascii="Arial" w:cs="Arial" w:eastAsia="Arial" w:hAnsi="Arial"/>
              <w:b w:val="1"/>
              <w:bCs w:val="1"/>
              <w:color w:val="000000"/>
              <w:sz w:val="20"/>
              <w:szCs w:val="20"/>
              <w:rtl w:val="0"/>
            </w:rPr>
            <w:t xml:space="preserve">NORMAS DE INTERPRETACIÓN DEL PLIEGO DE CONDICIONES</w:t>
          </w:r>
          <w:r w:rsidDel="00000000" w:rsidR="00000000" w:rsidRPr="00000000">
            <w:rPr>
              <w:rFonts w:ascii="Arial" w:cs="Arial" w:eastAsia="Arial" w:hAnsi="Arial"/>
              <w:color w:val="000000"/>
              <w:sz w:val="20"/>
              <w:szCs w:val="20"/>
              <w:rtl w:val="0"/>
            </w:rPr>
            <w:tab/>
            <w:t xml:space="preserve">11</w:t>
          </w:r>
          <w:r w:rsidDel="00000000" w:rsidR="00000000" w:rsidRPr="00000000">
            <w:fldChar w:fldCharType="begin"/>
            <w:instrText xml:space="preserve"> HYPERLINK \l "_heading=h.ptq2n3q7qmh5"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n2y3eyne1ja2">
            <w:r w:rsidDel="00000000" w:rsidR="00000000" w:rsidRPr="00000000">
              <w:rPr>
                <w:rFonts w:ascii="Arial" w:cs="Arial" w:eastAsia="Arial" w:hAnsi="Arial"/>
                <w:b w:val="1"/>
                <w:bCs w:val="1"/>
                <w:color w:val="000000"/>
                <w:sz w:val="20"/>
                <w:szCs w:val="20"/>
                <w:rtl w:val="0"/>
              </w:rPr>
              <w:t xml:space="preserve">1.18.</w:t>
            </w:r>
          </w:hyperlink>
          <w:hyperlink w:anchor="_heading=h.n2y3eyne1ja2">
            <w:r w:rsidDel="00000000" w:rsidR="00000000" w:rsidRPr="00000000">
              <w:rPr>
                <w:color w:val="000000"/>
                <w:sz w:val="24"/>
                <w:szCs w:val="24"/>
                <w:rtl w:val="0"/>
              </w:rPr>
              <w:tab/>
            </w:r>
          </w:hyperlink>
          <w:r w:rsidDel="00000000" w:rsidR="00000000" w:rsidRPr="00000000">
            <w:fldChar w:fldCharType="begin"/>
            <w:instrText xml:space="preserve"> PAGEREF _heading=h.n2y3eyne1ja2 \h </w:instrText>
            <w:fldChar w:fldCharType="separate"/>
          </w:r>
          <w:r w:rsidDel="00000000" w:rsidR="00000000" w:rsidRPr="00000000">
            <w:rPr>
              <w:rFonts w:ascii="Arial" w:cs="Arial" w:eastAsia="Arial" w:hAnsi="Arial"/>
              <w:b w:val="1"/>
              <w:bCs w:val="1"/>
              <w:color w:val="000000"/>
              <w:sz w:val="20"/>
              <w:szCs w:val="20"/>
              <w:rtl w:val="0"/>
            </w:rPr>
            <w:t xml:space="preserve">RETIRO DE LA PROPUESTA</w:t>
          </w:r>
          <w:r w:rsidDel="00000000" w:rsidR="00000000" w:rsidRPr="00000000">
            <w:rPr>
              <w:rFonts w:ascii="Arial" w:cs="Arial" w:eastAsia="Arial" w:hAnsi="Arial"/>
              <w:color w:val="000000"/>
              <w:sz w:val="20"/>
              <w:szCs w:val="20"/>
              <w:rtl w:val="0"/>
            </w:rPr>
            <w:tab/>
            <w:t xml:space="preserve">11</w:t>
          </w:r>
          <w:r w:rsidDel="00000000" w:rsidR="00000000" w:rsidRPr="00000000">
            <w:fldChar w:fldCharType="begin"/>
            <w:instrText xml:space="preserve"> HYPERLINK \l "_heading=h.n2y3eyne1ja2"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yvg8lafl2m1b">
            <w:r w:rsidDel="00000000" w:rsidR="00000000" w:rsidRPr="00000000">
              <w:rPr>
                <w:rFonts w:ascii="Arial" w:cs="Arial" w:eastAsia="Arial" w:hAnsi="Arial"/>
                <w:b w:val="1"/>
                <w:bCs w:val="1"/>
                <w:color w:val="000000"/>
                <w:sz w:val="20"/>
                <w:szCs w:val="20"/>
                <w:rtl w:val="0"/>
              </w:rPr>
              <w:t xml:space="preserve">1.19.</w:t>
            </w:r>
          </w:hyperlink>
          <w:hyperlink w:anchor="_heading=h.yvg8lafl2m1b">
            <w:r w:rsidDel="00000000" w:rsidR="00000000" w:rsidRPr="00000000">
              <w:rPr>
                <w:color w:val="000000"/>
                <w:sz w:val="24"/>
                <w:szCs w:val="24"/>
                <w:rtl w:val="0"/>
              </w:rPr>
              <w:tab/>
            </w:r>
          </w:hyperlink>
          <w:r w:rsidDel="00000000" w:rsidR="00000000" w:rsidRPr="00000000">
            <w:fldChar w:fldCharType="begin"/>
            <w:instrText xml:space="preserve"> PAGEREF _heading=h.yvg8lafl2m1b \h </w:instrText>
            <w:fldChar w:fldCharType="separate"/>
          </w:r>
          <w:r w:rsidDel="00000000" w:rsidR="00000000" w:rsidRPr="00000000">
            <w:rPr>
              <w:rFonts w:ascii="Arial" w:cs="Arial" w:eastAsia="Arial" w:hAnsi="Arial"/>
              <w:b w:val="1"/>
              <w:bCs w:val="1"/>
              <w:color w:val="000000"/>
              <w:sz w:val="20"/>
              <w:szCs w:val="20"/>
              <w:rtl w:val="0"/>
            </w:rPr>
            <w:t xml:space="preserve">CONFIDENCIALIDAD DE LA INFORMACIÓN RELACIONADA CON DATOS SENSIBLES</w:t>
          </w:r>
          <w:r w:rsidDel="00000000" w:rsidR="00000000" w:rsidRPr="00000000">
            <w:rPr>
              <w:rFonts w:ascii="Arial" w:cs="Arial" w:eastAsia="Arial" w:hAnsi="Arial"/>
              <w:color w:val="000000"/>
              <w:sz w:val="20"/>
              <w:szCs w:val="20"/>
              <w:rtl w:val="0"/>
            </w:rPr>
            <w:tab/>
            <w:t xml:space="preserve">12</w:t>
          </w:r>
          <w:r w:rsidDel="00000000" w:rsidR="00000000" w:rsidRPr="00000000">
            <w:fldChar w:fldCharType="begin"/>
            <w:instrText xml:space="preserve"> HYPERLINK \l "_heading=h.yvg8lafl2m1b"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eqkgensl2cqs">
            <w:r w:rsidDel="00000000" w:rsidR="00000000" w:rsidRPr="00000000">
              <w:rPr>
                <w:rFonts w:ascii="Arial" w:cs="Arial" w:eastAsia="Arial" w:hAnsi="Arial"/>
                <w:b w:val="1"/>
                <w:bCs w:val="1"/>
                <w:color w:val="000000"/>
                <w:sz w:val="20"/>
                <w:szCs w:val="20"/>
                <w:rtl w:val="0"/>
              </w:rPr>
              <w:t xml:space="preserve">CAPITULO II.</w:t>
            </w:r>
          </w:hyperlink>
          <w:hyperlink w:anchor="_heading=h.eqkgensl2cqs">
            <w:r w:rsidDel="00000000" w:rsidR="00000000" w:rsidRPr="00000000">
              <w:rPr>
                <w:color w:val="000000"/>
                <w:sz w:val="24"/>
                <w:szCs w:val="24"/>
                <w:rtl w:val="0"/>
              </w:rPr>
              <w:tab/>
            </w:r>
          </w:hyperlink>
          <w:r w:rsidDel="00000000" w:rsidR="00000000" w:rsidRPr="00000000">
            <w:fldChar w:fldCharType="begin"/>
            <w:instrText xml:space="preserve"> PAGEREF _heading=h.eqkgensl2cqs \h </w:instrText>
            <w:fldChar w:fldCharType="separate"/>
          </w:r>
          <w:r w:rsidDel="00000000" w:rsidR="00000000" w:rsidRPr="00000000">
            <w:rPr>
              <w:rFonts w:ascii="Arial" w:cs="Arial" w:eastAsia="Arial" w:hAnsi="Arial"/>
              <w:b w:val="1"/>
              <w:bCs w:val="1"/>
              <w:color w:val="000000"/>
              <w:sz w:val="20"/>
              <w:szCs w:val="20"/>
              <w:rtl w:val="0"/>
            </w:rPr>
            <w:t xml:space="preserve">ELABORACIÓN Y PRESENTACIÓN DE LA OFERTA</w:t>
          </w:r>
          <w:r w:rsidDel="00000000" w:rsidR="00000000" w:rsidRPr="00000000">
            <w:rPr>
              <w:rFonts w:ascii="Arial" w:cs="Arial" w:eastAsia="Arial" w:hAnsi="Arial"/>
              <w:color w:val="000000"/>
              <w:sz w:val="20"/>
              <w:szCs w:val="20"/>
              <w:rtl w:val="0"/>
            </w:rPr>
            <w:tab/>
            <w:t xml:space="preserve">13</w:t>
          </w:r>
          <w:r w:rsidDel="00000000" w:rsidR="00000000" w:rsidRPr="00000000">
            <w:fldChar w:fldCharType="begin"/>
            <w:instrText xml:space="preserve"> HYPERLINK \l "_heading=h.eqkgensl2cqs"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msc00m3l2ylm">
            <w:r w:rsidDel="00000000" w:rsidR="00000000" w:rsidRPr="00000000">
              <w:rPr>
                <w:rFonts w:ascii="Arial" w:cs="Arial" w:eastAsia="Arial" w:hAnsi="Arial"/>
                <w:b w:val="1"/>
                <w:bCs w:val="1"/>
                <w:color w:val="000000"/>
                <w:sz w:val="20"/>
                <w:szCs w:val="20"/>
                <w:rtl w:val="0"/>
              </w:rPr>
              <w:t xml:space="preserve">2.1.</w:t>
            </w:r>
          </w:hyperlink>
          <w:hyperlink w:anchor="_heading=h.msc00m3l2ylm">
            <w:r w:rsidDel="00000000" w:rsidR="00000000" w:rsidRPr="00000000">
              <w:rPr>
                <w:color w:val="000000"/>
                <w:sz w:val="24"/>
                <w:szCs w:val="24"/>
                <w:rtl w:val="0"/>
              </w:rPr>
              <w:tab/>
            </w:r>
          </w:hyperlink>
          <w:r w:rsidDel="00000000" w:rsidR="00000000" w:rsidRPr="00000000">
            <w:fldChar w:fldCharType="begin"/>
            <w:instrText xml:space="preserve"> PAGEREF _heading=h.msc00m3l2ylm \h </w:instrText>
            <w:fldChar w:fldCharType="separate"/>
          </w:r>
          <w:r w:rsidDel="00000000" w:rsidR="00000000" w:rsidRPr="00000000">
            <w:rPr>
              <w:rFonts w:ascii="Arial" w:cs="Arial" w:eastAsia="Arial" w:hAnsi="Arial"/>
              <w:b w:val="1"/>
              <w:bCs w:val="1"/>
              <w:color w:val="000000"/>
              <w:sz w:val="20"/>
              <w:szCs w:val="20"/>
              <w:rtl w:val="0"/>
            </w:rPr>
            <w:t xml:space="preserve">CARTA DE PRESENTACIÓN DE LA OFERTA</w:t>
          </w:r>
          <w:r w:rsidDel="00000000" w:rsidR="00000000" w:rsidRPr="00000000">
            <w:rPr>
              <w:rFonts w:ascii="Arial" w:cs="Arial" w:eastAsia="Arial" w:hAnsi="Arial"/>
              <w:color w:val="000000"/>
              <w:sz w:val="20"/>
              <w:szCs w:val="20"/>
              <w:rtl w:val="0"/>
            </w:rPr>
            <w:tab/>
            <w:t xml:space="preserve">13</w:t>
          </w:r>
          <w:r w:rsidDel="00000000" w:rsidR="00000000" w:rsidRPr="00000000">
            <w:fldChar w:fldCharType="begin"/>
            <w:instrText xml:space="preserve"> HYPERLINK \l "_heading=h.msc00m3l2ylm"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m73qbcdqw5t">
            <w:r w:rsidDel="00000000" w:rsidR="00000000" w:rsidRPr="00000000">
              <w:rPr>
                <w:rFonts w:ascii="Arial" w:cs="Arial" w:eastAsia="Arial" w:hAnsi="Arial"/>
                <w:b w:val="1"/>
                <w:bCs w:val="1"/>
                <w:color w:val="000000"/>
                <w:sz w:val="20"/>
                <w:szCs w:val="20"/>
                <w:rtl w:val="0"/>
              </w:rPr>
              <w:t xml:space="preserve">2.2.</w:t>
            </w:r>
          </w:hyperlink>
          <w:hyperlink w:anchor="_heading=h.m73qbcdqw5t">
            <w:r w:rsidDel="00000000" w:rsidR="00000000" w:rsidRPr="00000000">
              <w:rPr>
                <w:color w:val="000000"/>
                <w:sz w:val="24"/>
                <w:szCs w:val="24"/>
                <w:rtl w:val="0"/>
              </w:rPr>
              <w:tab/>
            </w:r>
          </w:hyperlink>
          <w:r w:rsidDel="00000000" w:rsidR="00000000" w:rsidRPr="00000000">
            <w:fldChar w:fldCharType="begin"/>
            <w:instrText xml:space="preserve"> PAGEREF _heading=h.m73qbcdqw5t \h </w:instrText>
            <w:fldChar w:fldCharType="separate"/>
          </w:r>
          <w:r w:rsidDel="00000000" w:rsidR="00000000" w:rsidRPr="00000000">
            <w:rPr>
              <w:rFonts w:ascii="Arial" w:cs="Arial" w:eastAsia="Arial" w:hAnsi="Arial"/>
              <w:b w:val="1"/>
              <w:bCs w:val="1"/>
              <w:color w:val="000000"/>
              <w:sz w:val="20"/>
              <w:szCs w:val="20"/>
              <w:rtl w:val="0"/>
            </w:rPr>
            <w:t xml:space="preserve">APODERADO</w:t>
          </w:r>
          <w:r w:rsidDel="00000000" w:rsidR="00000000" w:rsidRPr="00000000">
            <w:rPr>
              <w:rFonts w:ascii="Arial" w:cs="Arial" w:eastAsia="Arial" w:hAnsi="Arial"/>
              <w:color w:val="000000"/>
              <w:sz w:val="20"/>
              <w:szCs w:val="20"/>
              <w:rtl w:val="0"/>
            </w:rPr>
            <w:tab/>
            <w:t xml:space="preserve">13</w:t>
          </w:r>
          <w:r w:rsidDel="00000000" w:rsidR="00000000" w:rsidRPr="00000000">
            <w:fldChar w:fldCharType="begin"/>
            <w:instrText xml:space="preserve"> HYPERLINK \l "_heading=h.m73qbcdqw5t"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xnxa8vgm9ijd">
            <w:r w:rsidDel="00000000" w:rsidR="00000000" w:rsidRPr="00000000">
              <w:rPr>
                <w:rFonts w:ascii="Arial" w:cs="Arial" w:eastAsia="Arial" w:hAnsi="Arial"/>
                <w:b w:val="1"/>
                <w:bCs w:val="1"/>
                <w:color w:val="000000"/>
                <w:sz w:val="20"/>
                <w:szCs w:val="20"/>
                <w:rtl w:val="0"/>
              </w:rPr>
              <w:t xml:space="preserve">2.3.</w:t>
            </w:r>
          </w:hyperlink>
          <w:hyperlink w:anchor="_heading=h.xnxa8vgm9ijd">
            <w:r w:rsidDel="00000000" w:rsidR="00000000" w:rsidRPr="00000000">
              <w:rPr>
                <w:color w:val="000000"/>
                <w:sz w:val="24"/>
                <w:szCs w:val="24"/>
                <w:rtl w:val="0"/>
              </w:rPr>
              <w:tab/>
            </w:r>
          </w:hyperlink>
          <w:r w:rsidDel="00000000" w:rsidR="00000000" w:rsidRPr="00000000">
            <w:fldChar w:fldCharType="begin"/>
            <w:instrText xml:space="preserve"> PAGEREF _heading=h.xnxa8vgm9ijd \h </w:instrText>
            <w:fldChar w:fldCharType="separate"/>
          </w:r>
          <w:r w:rsidDel="00000000" w:rsidR="00000000" w:rsidRPr="00000000">
            <w:rPr>
              <w:rFonts w:ascii="Arial" w:cs="Arial" w:eastAsia="Arial" w:hAnsi="Arial"/>
              <w:b w:val="1"/>
              <w:bCs w:val="1"/>
              <w:color w:val="000000"/>
              <w:sz w:val="20"/>
              <w:szCs w:val="20"/>
              <w:rtl w:val="0"/>
            </w:rPr>
            <w:t xml:space="preserve">LIMITACIÓN A MIPYME</w:t>
          </w:r>
          <w:r w:rsidDel="00000000" w:rsidR="00000000" w:rsidRPr="00000000">
            <w:rPr>
              <w:rFonts w:ascii="Arial" w:cs="Arial" w:eastAsia="Arial" w:hAnsi="Arial"/>
              <w:color w:val="000000"/>
              <w:sz w:val="20"/>
              <w:szCs w:val="20"/>
              <w:rtl w:val="0"/>
            </w:rPr>
            <w:tab/>
            <w:t xml:space="preserve">13</w:t>
          </w:r>
          <w:r w:rsidDel="00000000" w:rsidR="00000000" w:rsidRPr="00000000">
            <w:fldChar w:fldCharType="begin"/>
            <w:instrText xml:space="preserve"> HYPERLINK \l "_heading=h.xnxa8vgm9ijd"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79pw4kabyvfg">
            <w:r w:rsidDel="00000000" w:rsidR="00000000" w:rsidRPr="00000000">
              <w:rPr>
                <w:rFonts w:ascii="Arial" w:cs="Arial" w:eastAsia="Arial" w:hAnsi="Arial"/>
                <w:b w:val="1"/>
                <w:bCs w:val="1"/>
                <w:color w:val="000000"/>
                <w:sz w:val="20"/>
                <w:szCs w:val="20"/>
                <w:rtl w:val="0"/>
              </w:rPr>
              <w:t xml:space="preserve">2.4.</w:t>
            </w:r>
          </w:hyperlink>
          <w:hyperlink w:anchor="_heading=h.79pw4kabyvfg">
            <w:r w:rsidDel="00000000" w:rsidR="00000000" w:rsidRPr="00000000">
              <w:rPr>
                <w:color w:val="000000"/>
                <w:sz w:val="24"/>
                <w:szCs w:val="24"/>
                <w:rtl w:val="0"/>
              </w:rPr>
              <w:tab/>
            </w:r>
          </w:hyperlink>
          <w:r w:rsidDel="00000000" w:rsidR="00000000" w:rsidRPr="00000000">
            <w:fldChar w:fldCharType="begin"/>
            <w:instrText xml:space="preserve"> PAGEREF _heading=h.79pw4kabyvfg \h </w:instrText>
            <w:fldChar w:fldCharType="separate"/>
          </w:r>
          <w:r w:rsidDel="00000000" w:rsidR="00000000" w:rsidRPr="00000000">
            <w:rPr>
              <w:rFonts w:ascii="Arial" w:cs="Arial" w:eastAsia="Arial" w:hAnsi="Arial"/>
              <w:b w:val="1"/>
              <w:bCs w:val="1"/>
              <w:color w:val="000000"/>
              <w:sz w:val="20"/>
              <w:szCs w:val="20"/>
              <w:rtl w:val="0"/>
            </w:rPr>
            <w:t xml:space="preserve">ELABORACIÓN Y PRESENTACIÓN DE LA OFERTA</w:t>
          </w:r>
          <w:r w:rsidDel="00000000" w:rsidR="00000000" w:rsidRPr="00000000">
            <w:rPr>
              <w:rFonts w:ascii="Arial" w:cs="Arial" w:eastAsia="Arial" w:hAnsi="Arial"/>
              <w:color w:val="000000"/>
              <w:sz w:val="20"/>
              <w:szCs w:val="20"/>
              <w:rtl w:val="0"/>
            </w:rPr>
            <w:tab/>
            <w:t xml:space="preserve">13</w:t>
          </w:r>
          <w:r w:rsidDel="00000000" w:rsidR="00000000" w:rsidRPr="00000000">
            <w:fldChar w:fldCharType="begin"/>
            <w:instrText xml:space="preserve"> HYPERLINK \l "_heading=h.79pw4kabyvfg"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8nd0pcqdxfp7">
            <w:r w:rsidDel="00000000" w:rsidR="00000000" w:rsidRPr="00000000">
              <w:rPr>
                <w:rFonts w:ascii="Arial" w:cs="Arial" w:eastAsia="Arial" w:hAnsi="Arial"/>
                <w:b w:val="1"/>
                <w:bCs w:val="1"/>
                <w:color w:val="000000"/>
                <w:sz w:val="20"/>
                <w:szCs w:val="20"/>
                <w:rtl w:val="0"/>
              </w:rPr>
              <w:t xml:space="preserve">2.4.1.</w:t>
            </w:r>
          </w:hyperlink>
          <w:hyperlink w:anchor="_heading=h.8nd0pcqdxfp7">
            <w:r w:rsidDel="00000000" w:rsidR="00000000" w:rsidRPr="00000000">
              <w:rPr>
                <w:color w:val="000000"/>
                <w:sz w:val="24"/>
                <w:szCs w:val="24"/>
                <w:rtl w:val="0"/>
              </w:rPr>
              <w:tab/>
            </w:r>
          </w:hyperlink>
          <w:r w:rsidDel="00000000" w:rsidR="00000000" w:rsidRPr="00000000">
            <w:fldChar w:fldCharType="begin"/>
            <w:instrText xml:space="preserve"> PAGEREF _heading=h.8nd0pcqdxfp7 \h </w:instrText>
            <w:fldChar w:fldCharType="separate"/>
          </w:r>
          <w:r w:rsidDel="00000000" w:rsidR="00000000" w:rsidRPr="00000000">
            <w:rPr>
              <w:rFonts w:ascii="Arial" w:cs="Arial" w:eastAsia="Arial" w:hAnsi="Arial"/>
              <w:b w:val="1"/>
              <w:bCs w:val="1"/>
              <w:color w:val="000000"/>
              <w:sz w:val="20"/>
              <w:szCs w:val="20"/>
              <w:rtl w:val="0"/>
            </w:rPr>
            <w:t xml:space="preserve">SOBRE No. 1</w:t>
          </w:r>
          <w:r w:rsidDel="00000000" w:rsidR="00000000" w:rsidRPr="00000000">
            <w:rPr>
              <w:rFonts w:ascii="Arial" w:cs="Arial" w:eastAsia="Arial" w:hAnsi="Arial"/>
              <w:color w:val="000000"/>
              <w:sz w:val="20"/>
              <w:szCs w:val="20"/>
              <w:rtl w:val="0"/>
            </w:rPr>
            <w:tab/>
            <w:t xml:space="preserve">14</w:t>
          </w:r>
          <w:r w:rsidDel="00000000" w:rsidR="00000000" w:rsidRPr="00000000">
            <w:fldChar w:fldCharType="begin"/>
            <w:instrText xml:space="preserve"> HYPERLINK \l "_heading=h.8nd0pcqdxfp7"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t6ms4nz2jnl3">
            <w:r w:rsidDel="00000000" w:rsidR="00000000" w:rsidRPr="00000000">
              <w:rPr>
                <w:rFonts w:ascii="Arial" w:cs="Arial" w:eastAsia="Arial" w:hAnsi="Arial"/>
                <w:b w:val="1"/>
                <w:bCs w:val="1"/>
                <w:color w:val="000000"/>
                <w:sz w:val="20"/>
                <w:szCs w:val="20"/>
                <w:rtl w:val="0"/>
              </w:rPr>
              <w:t xml:space="preserve">2.4.2.</w:t>
            </w:r>
          </w:hyperlink>
          <w:hyperlink w:anchor="_heading=h.t6ms4nz2jnl3">
            <w:r w:rsidDel="00000000" w:rsidR="00000000" w:rsidRPr="00000000">
              <w:rPr>
                <w:color w:val="000000"/>
                <w:sz w:val="24"/>
                <w:szCs w:val="24"/>
                <w:rtl w:val="0"/>
              </w:rPr>
              <w:tab/>
            </w:r>
          </w:hyperlink>
          <w:r w:rsidDel="00000000" w:rsidR="00000000" w:rsidRPr="00000000">
            <w:fldChar w:fldCharType="begin"/>
            <w:instrText xml:space="preserve"> PAGEREF _heading=h.t6ms4nz2jnl3 \h </w:instrText>
            <w:fldChar w:fldCharType="separate"/>
          </w:r>
          <w:r w:rsidDel="00000000" w:rsidR="00000000" w:rsidRPr="00000000">
            <w:rPr>
              <w:rFonts w:ascii="Arial" w:cs="Arial" w:eastAsia="Arial" w:hAnsi="Arial"/>
              <w:b w:val="1"/>
              <w:bCs w:val="1"/>
              <w:color w:val="000000"/>
              <w:sz w:val="20"/>
              <w:szCs w:val="20"/>
              <w:rtl w:val="0"/>
            </w:rPr>
            <w:t xml:space="preserve">SOBRE No. 2</w:t>
          </w:r>
          <w:r w:rsidDel="00000000" w:rsidR="00000000" w:rsidRPr="00000000">
            <w:rPr>
              <w:rFonts w:ascii="Arial" w:cs="Arial" w:eastAsia="Arial" w:hAnsi="Arial"/>
              <w:color w:val="000000"/>
              <w:sz w:val="20"/>
              <w:szCs w:val="20"/>
              <w:rtl w:val="0"/>
            </w:rPr>
            <w:tab/>
            <w:t xml:space="preserve">14</w:t>
          </w:r>
          <w:r w:rsidDel="00000000" w:rsidR="00000000" w:rsidRPr="00000000">
            <w:fldChar w:fldCharType="begin"/>
            <w:instrText xml:space="preserve"> HYPERLINK \l "_heading=h.t6ms4nz2jnl3"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rzhgqfzeq6n1">
            <w:r w:rsidDel="00000000" w:rsidR="00000000" w:rsidRPr="00000000">
              <w:rPr>
                <w:rFonts w:ascii="Arial" w:cs="Arial" w:eastAsia="Arial" w:hAnsi="Arial"/>
                <w:b w:val="1"/>
                <w:bCs w:val="1"/>
                <w:color w:val="000000"/>
                <w:sz w:val="20"/>
                <w:szCs w:val="20"/>
                <w:rtl w:val="0"/>
              </w:rPr>
              <w:t xml:space="preserve">2.5.</w:t>
            </w:r>
          </w:hyperlink>
          <w:hyperlink w:anchor="_heading=h.rzhgqfzeq6n1">
            <w:r w:rsidDel="00000000" w:rsidR="00000000" w:rsidRPr="00000000">
              <w:rPr>
                <w:color w:val="000000"/>
                <w:sz w:val="24"/>
                <w:szCs w:val="24"/>
                <w:rtl w:val="0"/>
              </w:rPr>
              <w:tab/>
            </w:r>
          </w:hyperlink>
          <w:r w:rsidDel="00000000" w:rsidR="00000000" w:rsidRPr="00000000">
            <w:fldChar w:fldCharType="begin"/>
            <w:instrText xml:space="preserve"> PAGEREF _heading=h.rzhgqfzeq6n1 \h </w:instrText>
            <w:fldChar w:fldCharType="separate"/>
          </w:r>
          <w:r w:rsidDel="00000000" w:rsidR="00000000" w:rsidRPr="00000000">
            <w:rPr>
              <w:rFonts w:ascii="Arial" w:cs="Arial" w:eastAsia="Arial" w:hAnsi="Arial"/>
              <w:b w:val="1"/>
              <w:bCs w:val="1"/>
              <w:color w:val="000000"/>
              <w:sz w:val="20"/>
              <w:szCs w:val="20"/>
              <w:rtl w:val="0"/>
            </w:rPr>
            <w:t xml:space="preserve">CIERRE DEL PROCESO Y APERTURA DE OFERTAS</w:t>
          </w:r>
          <w:r w:rsidDel="00000000" w:rsidR="00000000" w:rsidRPr="00000000">
            <w:rPr>
              <w:rFonts w:ascii="Arial" w:cs="Arial" w:eastAsia="Arial" w:hAnsi="Arial"/>
              <w:color w:val="000000"/>
              <w:sz w:val="20"/>
              <w:szCs w:val="20"/>
              <w:rtl w:val="0"/>
            </w:rPr>
            <w:tab/>
            <w:t xml:space="preserve">14</w:t>
          </w:r>
          <w:r w:rsidDel="00000000" w:rsidR="00000000" w:rsidRPr="00000000">
            <w:fldChar w:fldCharType="begin"/>
            <w:instrText xml:space="preserve"> HYPERLINK \l "_heading=h.rzhgqfzeq6n1"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veulm6fqvblb">
            <w:r w:rsidDel="00000000" w:rsidR="00000000" w:rsidRPr="00000000">
              <w:rPr>
                <w:rFonts w:ascii="Arial" w:cs="Arial" w:eastAsia="Arial" w:hAnsi="Arial"/>
                <w:b w:val="1"/>
                <w:bCs w:val="1"/>
                <w:color w:val="000000"/>
                <w:sz w:val="20"/>
                <w:szCs w:val="20"/>
                <w:rtl w:val="0"/>
              </w:rPr>
              <w:t xml:space="preserve">2.6.</w:t>
            </w:r>
          </w:hyperlink>
          <w:hyperlink w:anchor="_heading=h.veulm6fqvblb">
            <w:r w:rsidDel="00000000" w:rsidR="00000000" w:rsidRPr="00000000">
              <w:rPr>
                <w:color w:val="000000"/>
                <w:sz w:val="24"/>
                <w:szCs w:val="24"/>
                <w:rtl w:val="0"/>
              </w:rPr>
              <w:tab/>
            </w:r>
          </w:hyperlink>
          <w:r w:rsidDel="00000000" w:rsidR="00000000" w:rsidRPr="00000000">
            <w:fldChar w:fldCharType="begin"/>
            <w:instrText xml:space="preserve"> PAGEREF _heading=h.veulm6fqvblb \h </w:instrText>
            <w:fldChar w:fldCharType="separate"/>
          </w:r>
          <w:r w:rsidDel="00000000" w:rsidR="00000000" w:rsidRPr="00000000">
            <w:rPr>
              <w:rFonts w:ascii="Arial" w:cs="Arial" w:eastAsia="Arial" w:hAnsi="Arial"/>
              <w:b w:val="1"/>
              <w:bCs w:val="1"/>
              <w:color w:val="000000"/>
              <w:sz w:val="20"/>
              <w:szCs w:val="20"/>
              <w:rtl w:val="0"/>
            </w:rPr>
            <w:t xml:space="preserve">INFORME DE EVALUACIÓN DE ASPECTOS DISTINTOS A LA OFERTA ECONÓMICA</w:t>
          </w:r>
          <w:r w:rsidDel="00000000" w:rsidR="00000000" w:rsidRPr="00000000">
            <w:rPr>
              <w:rFonts w:ascii="Arial" w:cs="Arial" w:eastAsia="Arial" w:hAnsi="Arial"/>
              <w:color w:val="000000"/>
              <w:sz w:val="20"/>
              <w:szCs w:val="20"/>
              <w:rtl w:val="0"/>
            </w:rPr>
            <w:tab/>
            <w:t xml:space="preserve">15</w:t>
          </w:r>
          <w:r w:rsidDel="00000000" w:rsidR="00000000" w:rsidRPr="00000000">
            <w:fldChar w:fldCharType="begin"/>
            <w:instrText xml:space="preserve"> HYPERLINK \l "_heading=h.veulm6fqvblb"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bvjssy1pdhy2">
            <w:r w:rsidDel="00000000" w:rsidR="00000000" w:rsidRPr="00000000">
              <w:rPr>
                <w:rFonts w:ascii="Arial" w:cs="Arial" w:eastAsia="Arial" w:hAnsi="Arial"/>
                <w:b w:val="1"/>
                <w:bCs w:val="1"/>
                <w:color w:val="000000"/>
                <w:sz w:val="20"/>
                <w:szCs w:val="20"/>
                <w:rtl w:val="0"/>
              </w:rPr>
              <w:t xml:space="preserve">2.7.</w:t>
            </w:r>
          </w:hyperlink>
          <w:hyperlink w:anchor="_heading=h.bvjssy1pdhy2">
            <w:r w:rsidDel="00000000" w:rsidR="00000000" w:rsidRPr="00000000">
              <w:rPr>
                <w:color w:val="000000"/>
                <w:sz w:val="24"/>
                <w:szCs w:val="24"/>
                <w:rtl w:val="0"/>
              </w:rPr>
              <w:tab/>
            </w:r>
          </w:hyperlink>
          <w:r w:rsidDel="00000000" w:rsidR="00000000" w:rsidRPr="00000000">
            <w:fldChar w:fldCharType="begin"/>
            <w:instrText xml:space="preserve"> PAGEREF _heading=h.bvjssy1pdhy2 \h </w:instrText>
            <w:fldChar w:fldCharType="separate"/>
          </w:r>
          <w:r w:rsidDel="00000000" w:rsidR="00000000" w:rsidRPr="00000000">
            <w:rPr>
              <w:rFonts w:ascii="Arial" w:cs="Arial" w:eastAsia="Arial" w:hAnsi="Arial"/>
              <w:b w:val="1"/>
              <w:bCs w:val="1"/>
              <w:color w:val="000000"/>
              <w:sz w:val="20"/>
              <w:szCs w:val="20"/>
              <w:rtl w:val="0"/>
            </w:rPr>
            <w:t xml:space="preserve">AUDIENCIA PÚBLICA DE SUBASTA INVERSA ELECTRÓNICA Y DE ADJUDICACIÓN</w:t>
          </w:r>
          <w:r w:rsidDel="00000000" w:rsidR="00000000" w:rsidRPr="00000000">
            <w:rPr>
              <w:rFonts w:ascii="Arial" w:cs="Arial" w:eastAsia="Arial" w:hAnsi="Arial"/>
              <w:color w:val="000000"/>
              <w:sz w:val="20"/>
              <w:szCs w:val="20"/>
              <w:rtl w:val="0"/>
            </w:rPr>
            <w:tab/>
            <w:t xml:space="preserve">15</w:t>
          </w:r>
          <w:r w:rsidDel="00000000" w:rsidR="00000000" w:rsidRPr="00000000">
            <w:fldChar w:fldCharType="begin"/>
            <w:instrText xml:space="preserve"> HYPERLINK \l "_heading=h.bvjssy1pdhy2"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ggv5cdfrqszc">
            <w:r w:rsidDel="00000000" w:rsidR="00000000" w:rsidRPr="00000000">
              <w:rPr>
                <w:rFonts w:ascii="Arial" w:cs="Arial" w:eastAsia="Arial" w:hAnsi="Arial"/>
                <w:b w:val="1"/>
                <w:bCs w:val="1"/>
                <w:color w:val="000000"/>
                <w:sz w:val="20"/>
                <w:szCs w:val="20"/>
                <w:rtl w:val="0"/>
              </w:rPr>
              <w:t xml:space="preserve">2.7.1.</w:t>
            </w:r>
          </w:hyperlink>
          <w:hyperlink w:anchor="_heading=h.ggv5cdfrqszc">
            <w:r w:rsidDel="00000000" w:rsidR="00000000" w:rsidRPr="00000000">
              <w:rPr>
                <w:color w:val="000000"/>
                <w:sz w:val="24"/>
                <w:szCs w:val="24"/>
                <w:rtl w:val="0"/>
              </w:rPr>
              <w:tab/>
            </w:r>
          </w:hyperlink>
          <w:r w:rsidDel="00000000" w:rsidR="00000000" w:rsidRPr="00000000">
            <w:fldChar w:fldCharType="begin"/>
            <w:instrText xml:space="preserve"> PAGEREF _heading=h.ggv5cdfrqszc \h </w:instrText>
            <w:fldChar w:fldCharType="separate"/>
          </w:r>
          <w:r w:rsidDel="00000000" w:rsidR="00000000" w:rsidRPr="00000000">
            <w:rPr>
              <w:rFonts w:ascii="Arial" w:cs="Arial" w:eastAsia="Arial" w:hAnsi="Arial"/>
              <w:b w:val="1"/>
              <w:bCs w:val="1"/>
              <w:color w:val="000000"/>
              <w:sz w:val="20"/>
              <w:szCs w:val="20"/>
              <w:rtl w:val="0"/>
            </w:rPr>
            <w:t xml:space="preserve">REGLAMENTO DE SUBASTA INVERSA CON LANCES ELECTRÓNICOS Y ADJUDICACIÓN</w:t>
          </w:r>
          <w:r w:rsidDel="00000000" w:rsidR="00000000" w:rsidRPr="00000000">
            <w:rPr>
              <w:rFonts w:ascii="Arial" w:cs="Arial" w:eastAsia="Arial" w:hAnsi="Arial"/>
              <w:color w:val="000000"/>
              <w:sz w:val="20"/>
              <w:szCs w:val="20"/>
              <w:rtl w:val="0"/>
            </w:rPr>
            <w:tab/>
            <w:t xml:space="preserve">16</w:t>
          </w:r>
          <w:r w:rsidDel="00000000" w:rsidR="00000000" w:rsidRPr="00000000">
            <w:fldChar w:fldCharType="begin"/>
            <w:instrText xml:space="preserve"> HYPERLINK \l "_heading=h.ggv5cdfrqszc"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50eidh8das1d">
            <w:r w:rsidDel="00000000" w:rsidR="00000000" w:rsidRPr="00000000">
              <w:rPr>
                <w:rFonts w:ascii="Arial" w:cs="Arial" w:eastAsia="Arial" w:hAnsi="Arial"/>
                <w:b w:val="1"/>
                <w:bCs w:val="1"/>
                <w:color w:val="000000"/>
                <w:sz w:val="20"/>
                <w:szCs w:val="20"/>
                <w:rtl w:val="0"/>
              </w:rPr>
              <w:t xml:space="preserve">2.8.</w:t>
            </w:r>
          </w:hyperlink>
          <w:hyperlink w:anchor="_heading=h.50eidh8das1d">
            <w:r w:rsidDel="00000000" w:rsidR="00000000" w:rsidRPr="00000000">
              <w:rPr>
                <w:color w:val="000000"/>
                <w:sz w:val="24"/>
                <w:szCs w:val="24"/>
                <w:rtl w:val="0"/>
              </w:rPr>
              <w:tab/>
            </w:r>
          </w:hyperlink>
          <w:r w:rsidDel="00000000" w:rsidR="00000000" w:rsidRPr="00000000">
            <w:fldChar w:fldCharType="begin"/>
            <w:instrText xml:space="preserve"> PAGEREF _heading=h.50eidh8das1d \h </w:instrText>
            <w:fldChar w:fldCharType="separate"/>
          </w:r>
          <w:r w:rsidDel="00000000" w:rsidR="00000000" w:rsidRPr="00000000">
            <w:rPr>
              <w:rFonts w:ascii="Arial" w:cs="Arial" w:eastAsia="Arial" w:hAnsi="Arial"/>
              <w:b w:val="1"/>
              <w:bCs w:val="1"/>
              <w:color w:val="000000"/>
              <w:sz w:val="20"/>
              <w:szCs w:val="20"/>
              <w:rtl w:val="0"/>
            </w:rPr>
            <w:t xml:space="preserve">PROPUESTAS PARCIALES</w:t>
          </w:r>
          <w:r w:rsidDel="00000000" w:rsidR="00000000" w:rsidRPr="00000000">
            <w:rPr>
              <w:rFonts w:ascii="Arial" w:cs="Arial" w:eastAsia="Arial" w:hAnsi="Arial"/>
              <w:color w:val="000000"/>
              <w:sz w:val="20"/>
              <w:szCs w:val="20"/>
              <w:rtl w:val="0"/>
            </w:rPr>
            <w:tab/>
            <w:t xml:space="preserve">20</w:t>
          </w:r>
          <w:r w:rsidDel="00000000" w:rsidR="00000000" w:rsidRPr="00000000">
            <w:fldChar w:fldCharType="begin"/>
            <w:instrText xml:space="preserve"> HYPERLINK \l "_heading=h.50eidh8das1d"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ea2ukpuns2i">
            <w:r w:rsidDel="00000000" w:rsidR="00000000" w:rsidRPr="00000000">
              <w:rPr>
                <w:rFonts w:ascii="Arial" w:cs="Arial" w:eastAsia="Arial" w:hAnsi="Arial"/>
                <w:b w:val="1"/>
                <w:bCs w:val="1"/>
                <w:color w:val="000000"/>
                <w:sz w:val="20"/>
                <w:szCs w:val="20"/>
                <w:rtl w:val="0"/>
              </w:rPr>
              <w:t xml:space="preserve">2.9.</w:t>
            </w:r>
          </w:hyperlink>
          <w:hyperlink w:anchor="_heading=h.ea2ukpuns2i">
            <w:r w:rsidDel="00000000" w:rsidR="00000000" w:rsidRPr="00000000">
              <w:rPr>
                <w:color w:val="000000"/>
                <w:sz w:val="24"/>
                <w:szCs w:val="24"/>
                <w:rtl w:val="0"/>
              </w:rPr>
              <w:tab/>
            </w:r>
          </w:hyperlink>
          <w:r w:rsidDel="00000000" w:rsidR="00000000" w:rsidRPr="00000000">
            <w:fldChar w:fldCharType="begin"/>
            <w:instrText xml:space="preserve"> PAGEREF _heading=h.ea2ukpuns2i \h </w:instrText>
            <w:fldChar w:fldCharType="separate"/>
          </w:r>
          <w:r w:rsidDel="00000000" w:rsidR="00000000" w:rsidRPr="00000000">
            <w:rPr>
              <w:rFonts w:ascii="Arial" w:cs="Arial" w:eastAsia="Arial" w:hAnsi="Arial"/>
              <w:b w:val="1"/>
              <w:bCs w:val="1"/>
              <w:color w:val="000000"/>
              <w:sz w:val="20"/>
              <w:szCs w:val="20"/>
              <w:rtl w:val="0"/>
            </w:rPr>
            <w:t xml:space="preserve">PROPUESTAS ALTERNATIVAS</w:t>
          </w:r>
          <w:r w:rsidDel="00000000" w:rsidR="00000000" w:rsidRPr="00000000">
            <w:rPr>
              <w:rFonts w:ascii="Arial" w:cs="Arial" w:eastAsia="Arial" w:hAnsi="Arial"/>
              <w:color w:val="000000"/>
              <w:sz w:val="20"/>
              <w:szCs w:val="20"/>
              <w:rtl w:val="0"/>
            </w:rPr>
            <w:tab/>
            <w:t xml:space="preserve">20</w:t>
          </w:r>
          <w:r w:rsidDel="00000000" w:rsidR="00000000" w:rsidRPr="00000000">
            <w:fldChar w:fldCharType="begin"/>
            <w:instrText xml:space="preserve"> HYPERLINK \l "_heading=h.ea2ukpuns2i"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jwmzt5eoklt6">
            <w:r w:rsidDel="00000000" w:rsidR="00000000" w:rsidRPr="00000000">
              <w:rPr>
                <w:rFonts w:ascii="Arial" w:cs="Arial" w:eastAsia="Arial" w:hAnsi="Arial"/>
                <w:b w:val="1"/>
                <w:bCs w:val="1"/>
                <w:color w:val="000000"/>
                <w:sz w:val="20"/>
                <w:szCs w:val="20"/>
                <w:rtl w:val="0"/>
              </w:rPr>
              <w:t xml:space="preserve">CAPITULO III.</w:t>
            </w:r>
          </w:hyperlink>
          <w:hyperlink w:anchor="_heading=h.jwmzt5eoklt6">
            <w:r w:rsidDel="00000000" w:rsidR="00000000" w:rsidRPr="00000000">
              <w:rPr>
                <w:color w:val="000000"/>
                <w:sz w:val="24"/>
                <w:szCs w:val="24"/>
                <w:rtl w:val="0"/>
              </w:rPr>
              <w:tab/>
            </w:r>
          </w:hyperlink>
          <w:r w:rsidDel="00000000" w:rsidR="00000000" w:rsidRPr="00000000">
            <w:fldChar w:fldCharType="begin"/>
            <w:instrText xml:space="preserve"> PAGEREF _heading=h.jwmzt5eoklt6 \h </w:instrText>
            <w:fldChar w:fldCharType="separate"/>
          </w:r>
          <w:r w:rsidDel="00000000" w:rsidR="00000000" w:rsidRPr="00000000">
            <w:rPr>
              <w:rFonts w:ascii="Arial" w:cs="Arial" w:eastAsia="Arial" w:hAnsi="Arial"/>
              <w:b w:val="1"/>
              <w:bCs w:val="1"/>
              <w:color w:val="000000"/>
              <w:sz w:val="20"/>
              <w:szCs w:val="20"/>
              <w:rtl w:val="0"/>
            </w:rPr>
            <w:t xml:space="preserve">REQUISITOS HABILITANTES Y SU VERIFICACIÓN</w:t>
          </w:r>
          <w:r w:rsidDel="00000000" w:rsidR="00000000" w:rsidRPr="00000000">
            <w:rPr>
              <w:rFonts w:ascii="Arial" w:cs="Arial" w:eastAsia="Arial" w:hAnsi="Arial"/>
              <w:color w:val="000000"/>
              <w:sz w:val="20"/>
              <w:szCs w:val="20"/>
              <w:rtl w:val="0"/>
            </w:rPr>
            <w:tab/>
            <w:t xml:space="preserve">21</w:t>
          </w:r>
          <w:r w:rsidDel="00000000" w:rsidR="00000000" w:rsidRPr="00000000">
            <w:fldChar w:fldCharType="begin"/>
            <w:instrText xml:space="preserve"> HYPERLINK \l "_heading=h.jwmzt5eoklt6"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h5txshg1mjrm">
            <w:r w:rsidDel="00000000" w:rsidR="00000000" w:rsidRPr="00000000">
              <w:rPr>
                <w:rFonts w:ascii="Arial" w:cs="Arial" w:eastAsia="Arial" w:hAnsi="Arial"/>
                <w:b w:val="1"/>
                <w:bCs w:val="1"/>
                <w:color w:val="000000"/>
                <w:sz w:val="20"/>
                <w:szCs w:val="20"/>
                <w:rtl w:val="0"/>
              </w:rPr>
              <w:t xml:space="preserve">3.1.</w:t>
            </w:r>
          </w:hyperlink>
          <w:hyperlink w:anchor="_heading=h.h5txshg1mjrm">
            <w:r w:rsidDel="00000000" w:rsidR="00000000" w:rsidRPr="00000000">
              <w:rPr>
                <w:color w:val="000000"/>
                <w:sz w:val="24"/>
                <w:szCs w:val="24"/>
                <w:rtl w:val="0"/>
              </w:rPr>
              <w:tab/>
            </w:r>
          </w:hyperlink>
          <w:r w:rsidDel="00000000" w:rsidR="00000000" w:rsidRPr="00000000">
            <w:fldChar w:fldCharType="begin"/>
            <w:instrText xml:space="preserve"> PAGEREF _heading=h.h5txshg1mjrm \h </w:instrText>
            <w:fldChar w:fldCharType="separate"/>
          </w:r>
          <w:r w:rsidDel="00000000" w:rsidR="00000000" w:rsidRPr="00000000">
            <w:rPr>
              <w:rFonts w:ascii="Arial" w:cs="Arial" w:eastAsia="Arial" w:hAnsi="Arial"/>
              <w:b w:val="1"/>
              <w:bCs w:val="1"/>
              <w:color w:val="000000"/>
              <w:sz w:val="20"/>
              <w:szCs w:val="20"/>
              <w:rtl w:val="0"/>
            </w:rPr>
            <w:t xml:space="preserve">GENERALIDADES</w:t>
          </w:r>
          <w:r w:rsidDel="00000000" w:rsidR="00000000" w:rsidRPr="00000000">
            <w:rPr>
              <w:rFonts w:ascii="Arial" w:cs="Arial" w:eastAsia="Arial" w:hAnsi="Arial"/>
              <w:color w:val="000000"/>
              <w:sz w:val="20"/>
              <w:szCs w:val="20"/>
              <w:rtl w:val="0"/>
            </w:rPr>
            <w:tab/>
            <w:t xml:space="preserve">21</w:t>
          </w:r>
          <w:r w:rsidDel="00000000" w:rsidR="00000000" w:rsidRPr="00000000">
            <w:fldChar w:fldCharType="begin"/>
            <w:instrText xml:space="preserve"> HYPERLINK \l "_heading=h.h5txshg1mjrm"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la60zquthrya">
            <w:r w:rsidDel="00000000" w:rsidR="00000000" w:rsidRPr="00000000">
              <w:rPr>
                <w:rFonts w:ascii="Arial" w:cs="Arial" w:eastAsia="Arial" w:hAnsi="Arial"/>
                <w:b w:val="1"/>
                <w:bCs w:val="1"/>
                <w:color w:val="000000"/>
                <w:sz w:val="20"/>
                <w:szCs w:val="20"/>
                <w:rtl w:val="0"/>
              </w:rPr>
              <w:t xml:space="preserve">3.2.</w:t>
            </w:r>
          </w:hyperlink>
          <w:hyperlink w:anchor="_heading=h.la60zquthrya">
            <w:r w:rsidDel="00000000" w:rsidR="00000000" w:rsidRPr="00000000">
              <w:rPr>
                <w:color w:val="000000"/>
                <w:sz w:val="24"/>
                <w:szCs w:val="24"/>
                <w:rtl w:val="0"/>
              </w:rPr>
              <w:tab/>
            </w:r>
          </w:hyperlink>
          <w:r w:rsidDel="00000000" w:rsidR="00000000" w:rsidRPr="00000000">
            <w:fldChar w:fldCharType="begin"/>
            <w:instrText xml:space="preserve"> PAGEREF _heading=h.la60zquthrya \h </w:instrText>
            <w:fldChar w:fldCharType="separate"/>
          </w:r>
          <w:r w:rsidDel="00000000" w:rsidR="00000000" w:rsidRPr="00000000">
            <w:rPr>
              <w:rFonts w:ascii="Arial" w:cs="Arial" w:eastAsia="Arial" w:hAnsi="Arial"/>
              <w:b w:val="1"/>
              <w:bCs w:val="1"/>
              <w:color w:val="000000"/>
              <w:sz w:val="20"/>
              <w:szCs w:val="20"/>
              <w:rtl w:val="0"/>
            </w:rPr>
            <w:t xml:space="preserve">CRITERIOS DIFERENCIALES PARA EMPRENDIMIENTOS Y EMPRESAS DE PERSONAS CON DISCAPACIDAD Y MIPYMES</w:t>
          </w:r>
          <w:r w:rsidDel="00000000" w:rsidR="00000000" w:rsidRPr="00000000">
            <w:rPr>
              <w:rFonts w:ascii="Arial" w:cs="Arial" w:eastAsia="Arial" w:hAnsi="Arial"/>
              <w:color w:val="000000"/>
              <w:sz w:val="20"/>
              <w:szCs w:val="20"/>
              <w:rtl w:val="0"/>
            </w:rPr>
            <w:tab/>
            <w:t xml:space="preserve">21</w:t>
          </w:r>
          <w:r w:rsidDel="00000000" w:rsidR="00000000" w:rsidRPr="00000000">
            <w:fldChar w:fldCharType="begin"/>
            <w:instrText xml:space="preserve"> HYPERLINK \l "_heading=h.la60zquthrya"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hjvie9cgri8j">
            <w:r w:rsidDel="00000000" w:rsidR="00000000" w:rsidRPr="00000000">
              <w:rPr>
                <w:rFonts w:ascii="Arial" w:cs="Arial" w:eastAsia="Arial" w:hAnsi="Arial"/>
                <w:b w:val="1"/>
                <w:bCs w:val="1"/>
                <w:color w:val="000000"/>
                <w:sz w:val="20"/>
                <w:szCs w:val="20"/>
                <w:rtl w:val="0"/>
              </w:rPr>
              <w:t xml:space="preserve">3.3.</w:t>
            </w:r>
          </w:hyperlink>
          <w:hyperlink w:anchor="_heading=h.hjvie9cgri8j">
            <w:r w:rsidDel="00000000" w:rsidR="00000000" w:rsidRPr="00000000">
              <w:rPr>
                <w:color w:val="000000"/>
                <w:sz w:val="24"/>
                <w:szCs w:val="24"/>
                <w:rtl w:val="0"/>
              </w:rPr>
              <w:tab/>
            </w:r>
          </w:hyperlink>
          <w:r w:rsidDel="00000000" w:rsidR="00000000" w:rsidRPr="00000000">
            <w:fldChar w:fldCharType="begin"/>
            <w:instrText xml:space="preserve"> PAGEREF _heading=h.hjvie9cgri8j \h </w:instrText>
            <w:fldChar w:fldCharType="separate"/>
          </w:r>
          <w:r w:rsidDel="00000000" w:rsidR="00000000" w:rsidRPr="00000000">
            <w:rPr>
              <w:rFonts w:ascii="Arial" w:cs="Arial" w:eastAsia="Arial" w:hAnsi="Arial"/>
              <w:b w:val="1"/>
              <w:bCs w:val="1"/>
              <w:color w:val="000000"/>
              <w:sz w:val="20"/>
              <w:szCs w:val="20"/>
              <w:rtl w:val="0"/>
            </w:rPr>
            <w:t xml:space="preserve">CAPACIDAD JURÍDICA</w:t>
          </w:r>
          <w:r w:rsidDel="00000000" w:rsidR="00000000" w:rsidRPr="00000000">
            <w:rPr>
              <w:rFonts w:ascii="Arial" w:cs="Arial" w:eastAsia="Arial" w:hAnsi="Arial"/>
              <w:color w:val="000000"/>
              <w:sz w:val="20"/>
              <w:szCs w:val="20"/>
              <w:rtl w:val="0"/>
            </w:rPr>
            <w:tab/>
            <w:t xml:space="preserve">22</w:t>
          </w:r>
          <w:r w:rsidDel="00000000" w:rsidR="00000000" w:rsidRPr="00000000">
            <w:fldChar w:fldCharType="begin"/>
            <w:instrText xml:space="preserve"> HYPERLINK \l "_heading=h.hjvie9cgri8j"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v3dk6ex1dhg1">
            <w:r w:rsidDel="00000000" w:rsidR="00000000" w:rsidRPr="00000000">
              <w:rPr>
                <w:rFonts w:ascii="Arial" w:cs="Arial" w:eastAsia="Arial" w:hAnsi="Arial"/>
                <w:b w:val="1"/>
                <w:bCs w:val="1"/>
                <w:color w:val="000000"/>
                <w:sz w:val="20"/>
                <w:szCs w:val="20"/>
                <w:rtl w:val="0"/>
              </w:rPr>
              <w:t xml:space="preserve">3.4.</w:t>
            </w:r>
          </w:hyperlink>
          <w:hyperlink w:anchor="_heading=h.v3dk6ex1dhg1">
            <w:r w:rsidDel="00000000" w:rsidR="00000000" w:rsidRPr="00000000">
              <w:rPr>
                <w:color w:val="000000"/>
                <w:sz w:val="24"/>
                <w:szCs w:val="24"/>
                <w:rtl w:val="0"/>
              </w:rPr>
              <w:tab/>
            </w:r>
          </w:hyperlink>
          <w:r w:rsidDel="00000000" w:rsidR="00000000" w:rsidRPr="00000000">
            <w:fldChar w:fldCharType="begin"/>
            <w:instrText xml:space="preserve"> PAGEREF _heading=h.v3dk6ex1dhg1 \h </w:instrText>
            <w:fldChar w:fldCharType="separate"/>
          </w:r>
          <w:r w:rsidDel="00000000" w:rsidR="00000000" w:rsidRPr="00000000">
            <w:rPr>
              <w:rFonts w:ascii="Arial" w:cs="Arial" w:eastAsia="Arial" w:hAnsi="Arial"/>
              <w:b w:val="1"/>
              <w:bCs w:val="1"/>
              <w:color w:val="000000"/>
              <w:sz w:val="20"/>
              <w:szCs w:val="20"/>
              <w:rtl w:val="0"/>
            </w:rPr>
            <w:t xml:space="preserve">EXISTENCIA Y REPRESENTACIÓN LEGAL</w:t>
          </w:r>
          <w:r w:rsidDel="00000000" w:rsidR="00000000" w:rsidRPr="00000000">
            <w:rPr>
              <w:rFonts w:ascii="Arial" w:cs="Arial" w:eastAsia="Arial" w:hAnsi="Arial"/>
              <w:color w:val="000000"/>
              <w:sz w:val="20"/>
              <w:szCs w:val="20"/>
              <w:rtl w:val="0"/>
            </w:rPr>
            <w:tab/>
            <w:t xml:space="preserve">23</w:t>
          </w:r>
          <w:r w:rsidDel="00000000" w:rsidR="00000000" w:rsidRPr="00000000">
            <w:fldChar w:fldCharType="begin"/>
            <w:instrText xml:space="preserve"> HYPERLINK \l "_heading=h.v3dk6ex1dhg1"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ezyxz979vaep">
            <w:r w:rsidDel="00000000" w:rsidR="00000000" w:rsidRPr="00000000">
              <w:rPr>
                <w:rFonts w:ascii="Arial" w:cs="Arial" w:eastAsia="Arial" w:hAnsi="Arial"/>
                <w:b w:val="1"/>
                <w:bCs w:val="1"/>
                <w:color w:val="000000"/>
                <w:sz w:val="20"/>
                <w:szCs w:val="20"/>
                <w:rtl w:val="0"/>
              </w:rPr>
              <w:t xml:space="preserve">3.4.1.</w:t>
            </w:r>
          </w:hyperlink>
          <w:hyperlink w:anchor="_heading=h.ezyxz979vaep">
            <w:r w:rsidDel="00000000" w:rsidR="00000000" w:rsidRPr="00000000">
              <w:rPr>
                <w:color w:val="000000"/>
                <w:sz w:val="24"/>
                <w:szCs w:val="24"/>
                <w:rtl w:val="0"/>
              </w:rPr>
              <w:tab/>
            </w:r>
          </w:hyperlink>
          <w:r w:rsidDel="00000000" w:rsidR="00000000" w:rsidRPr="00000000">
            <w:fldChar w:fldCharType="begin"/>
            <w:instrText xml:space="preserve"> PAGEREF _heading=h.ezyxz979vaep \h </w:instrText>
            <w:fldChar w:fldCharType="separate"/>
          </w:r>
          <w:r w:rsidDel="00000000" w:rsidR="00000000" w:rsidRPr="00000000">
            <w:rPr>
              <w:rFonts w:ascii="Arial" w:cs="Arial" w:eastAsia="Arial" w:hAnsi="Arial"/>
              <w:b w:val="1"/>
              <w:bCs w:val="1"/>
              <w:color w:val="000000"/>
              <w:sz w:val="20"/>
              <w:szCs w:val="20"/>
              <w:rtl w:val="0"/>
            </w:rPr>
            <w:t xml:space="preserve">PERSONAS NATURALES</w:t>
          </w:r>
          <w:r w:rsidDel="00000000" w:rsidR="00000000" w:rsidRPr="00000000">
            <w:rPr>
              <w:rFonts w:ascii="Arial" w:cs="Arial" w:eastAsia="Arial" w:hAnsi="Arial"/>
              <w:color w:val="000000"/>
              <w:sz w:val="20"/>
              <w:szCs w:val="20"/>
              <w:rtl w:val="0"/>
            </w:rPr>
            <w:tab/>
            <w:t xml:space="preserve">23</w:t>
          </w:r>
          <w:r w:rsidDel="00000000" w:rsidR="00000000" w:rsidRPr="00000000">
            <w:fldChar w:fldCharType="begin"/>
            <w:instrText xml:space="preserve"> HYPERLINK \l "_heading=h.ezyxz979vaep"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7kksldhwer8r">
            <w:r w:rsidDel="00000000" w:rsidR="00000000" w:rsidRPr="00000000">
              <w:rPr>
                <w:rFonts w:ascii="Arial" w:cs="Arial" w:eastAsia="Arial" w:hAnsi="Arial"/>
                <w:b w:val="1"/>
                <w:bCs w:val="1"/>
                <w:color w:val="000000"/>
                <w:sz w:val="20"/>
                <w:szCs w:val="20"/>
                <w:rtl w:val="0"/>
              </w:rPr>
              <w:t xml:space="preserve">3.4.2.</w:t>
            </w:r>
          </w:hyperlink>
          <w:hyperlink w:anchor="_heading=h.7kksldhwer8r">
            <w:r w:rsidDel="00000000" w:rsidR="00000000" w:rsidRPr="00000000">
              <w:rPr>
                <w:color w:val="000000"/>
                <w:sz w:val="24"/>
                <w:szCs w:val="24"/>
                <w:rtl w:val="0"/>
              </w:rPr>
              <w:tab/>
            </w:r>
          </w:hyperlink>
          <w:r w:rsidDel="00000000" w:rsidR="00000000" w:rsidRPr="00000000">
            <w:fldChar w:fldCharType="begin"/>
            <w:instrText xml:space="preserve"> PAGEREF _heading=h.7kksldhwer8r \h </w:instrText>
            <w:fldChar w:fldCharType="separate"/>
          </w:r>
          <w:r w:rsidDel="00000000" w:rsidR="00000000" w:rsidRPr="00000000">
            <w:rPr>
              <w:rFonts w:ascii="Arial" w:cs="Arial" w:eastAsia="Arial" w:hAnsi="Arial"/>
              <w:b w:val="1"/>
              <w:bCs w:val="1"/>
              <w:color w:val="000000"/>
              <w:sz w:val="20"/>
              <w:szCs w:val="20"/>
              <w:rtl w:val="0"/>
            </w:rPr>
            <w:t xml:space="preserve">PERSONAS JURÍDICAS</w:t>
          </w:r>
          <w:r w:rsidDel="00000000" w:rsidR="00000000" w:rsidRPr="00000000">
            <w:rPr>
              <w:rFonts w:ascii="Arial" w:cs="Arial" w:eastAsia="Arial" w:hAnsi="Arial"/>
              <w:color w:val="000000"/>
              <w:sz w:val="20"/>
              <w:szCs w:val="20"/>
              <w:rtl w:val="0"/>
            </w:rPr>
            <w:tab/>
            <w:t xml:space="preserve">24</w:t>
          </w:r>
          <w:r w:rsidDel="00000000" w:rsidR="00000000" w:rsidRPr="00000000">
            <w:fldChar w:fldCharType="begin"/>
            <w:instrText xml:space="preserve"> HYPERLINK \l "_heading=h.7kksldhwer8r"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yfucwejx51q0">
            <w:r w:rsidDel="00000000" w:rsidR="00000000" w:rsidRPr="00000000">
              <w:rPr>
                <w:rFonts w:ascii="Arial" w:cs="Arial" w:eastAsia="Arial" w:hAnsi="Arial"/>
                <w:b w:val="1"/>
                <w:bCs w:val="1"/>
                <w:color w:val="000000"/>
                <w:sz w:val="20"/>
                <w:szCs w:val="20"/>
                <w:rtl w:val="0"/>
              </w:rPr>
              <w:t xml:space="preserve">3.4.3.</w:t>
            </w:r>
          </w:hyperlink>
          <w:hyperlink w:anchor="_heading=h.yfucwejx51q0">
            <w:r w:rsidDel="00000000" w:rsidR="00000000" w:rsidRPr="00000000">
              <w:rPr>
                <w:color w:val="000000"/>
                <w:sz w:val="24"/>
                <w:szCs w:val="24"/>
                <w:rtl w:val="0"/>
              </w:rPr>
              <w:tab/>
            </w:r>
          </w:hyperlink>
          <w:r w:rsidDel="00000000" w:rsidR="00000000" w:rsidRPr="00000000">
            <w:fldChar w:fldCharType="begin"/>
            <w:instrText xml:space="preserve"> PAGEREF _heading=h.yfucwejx51q0 \h </w:instrText>
            <w:fldChar w:fldCharType="separate"/>
          </w:r>
          <w:r w:rsidDel="00000000" w:rsidR="00000000" w:rsidRPr="00000000">
            <w:rPr>
              <w:rFonts w:ascii="Arial" w:cs="Arial" w:eastAsia="Arial" w:hAnsi="Arial"/>
              <w:b w:val="1"/>
              <w:bCs w:val="1"/>
              <w:color w:val="000000"/>
              <w:sz w:val="20"/>
              <w:szCs w:val="20"/>
              <w:rtl w:val="0"/>
            </w:rPr>
            <w:t xml:space="preserve">PROPONENTES PLURALES</w:t>
          </w:r>
          <w:r w:rsidDel="00000000" w:rsidR="00000000" w:rsidRPr="00000000">
            <w:rPr>
              <w:rFonts w:ascii="Arial" w:cs="Arial" w:eastAsia="Arial" w:hAnsi="Arial"/>
              <w:color w:val="000000"/>
              <w:sz w:val="20"/>
              <w:szCs w:val="20"/>
              <w:rtl w:val="0"/>
            </w:rPr>
            <w:tab/>
            <w:t xml:space="preserve">26</w:t>
          </w:r>
          <w:r w:rsidDel="00000000" w:rsidR="00000000" w:rsidRPr="00000000">
            <w:fldChar w:fldCharType="begin"/>
            <w:instrText xml:space="preserve"> HYPERLINK \l "_heading=h.yfucwejx51q0"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p467ftwekxru">
            <w:r w:rsidDel="00000000" w:rsidR="00000000" w:rsidRPr="00000000">
              <w:rPr>
                <w:rFonts w:ascii="Arial" w:cs="Arial" w:eastAsia="Arial" w:hAnsi="Arial"/>
                <w:b w:val="1"/>
                <w:bCs w:val="1"/>
                <w:color w:val="000000"/>
                <w:sz w:val="20"/>
                <w:szCs w:val="20"/>
                <w:rtl w:val="0"/>
              </w:rPr>
              <w:t xml:space="preserve">3.5.</w:t>
            </w:r>
          </w:hyperlink>
          <w:hyperlink w:anchor="_heading=h.p467ftwekxru">
            <w:r w:rsidDel="00000000" w:rsidR="00000000" w:rsidRPr="00000000">
              <w:rPr>
                <w:color w:val="000000"/>
                <w:sz w:val="24"/>
                <w:szCs w:val="24"/>
                <w:rtl w:val="0"/>
              </w:rPr>
              <w:tab/>
            </w:r>
          </w:hyperlink>
          <w:r w:rsidDel="00000000" w:rsidR="00000000" w:rsidRPr="00000000">
            <w:fldChar w:fldCharType="begin"/>
            <w:instrText xml:space="preserve"> PAGEREF _heading=h.p467ftwekxru \h </w:instrText>
            <w:fldChar w:fldCharType="separate"/>
          </w:r>
          <w:r w:rsidDel="00000000" w:rsidR="00000000" w:rsidRPr="00000000">
            <w:rPr>
              <w:rFonts w:ascii="Arial" w:cs="Arial" w:eastAsia="Arial" w:hAnsi="Arial"/>
              <w:b w:val="1"/>
              <w:bCs w:val="1"/>
              <w:color w:val="000000"/>
              <w:sz w:val="20"/>
              <w:szCs w:val="20"/>
              <w:rtl w:val="0"/>
            </w:rPr>
            <w:t xml:space="preserve">CERTIFICACIÓN DE PAGOS DE SEGURIDAD SOCIAL Y APORTES LEGALES</w:t>
          </w:r>
          <w:r w:rsidDel="00000000" w:rsidR="00000000" w:rsidRPr="00000000">
            <w:rPr>
              <w:rFonts w:ascii="Arial" w:cs="Arial" w:eastAsia="Arial" w:hAnsi="Arial"/>
              <w:color w:val="000000"/>
              <w:sz w:val="20"/>
              <w:szCs w:val="20"/>
              <w:rtl w:val="0"/>
            </w:rPr>
            <w:tab/>
            <w:t xml:space="preserve">27</w:t>
          </w:r>
          <w:r w:rsidDel="00000000" w:rsidR="00000000" w:rsidRPr="00000000">
            <w:fldChar w:fldCharType="begin"/>
            <w:instrText xml:space="preserve"> HYPERLINK \l "_heading=h.p467ftwekxru"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j4wejd9xcx5i">
            <w:r w:rsidDel="00000000" w:rsidR="00000000" w:rsidRPr="00000000">
              <w:rPr>
                <w:rFonts w:ascii="Arial" w:cs="Arial" w:eastAsia="Arial" w:hAnsi="Arial"/>
                <w:b w:val="1"/>
                <w:bCs w:val="1"/>
                <w:color w:val="000000"/>
                <w:sz w:val="20"/>
                <w:szCs w:val="20"/>
                <w:rtl w:val="0"/>
              </w:rPr>
              <w:t xml:space="preserve">3.5.1.</w:t>
            </w:r>
          </w:hyperlink>
          <w:hyperlink w:anchor="_heading=h.j4wejd9xcx5i">
            <w:r w:rsidDel="00000000" w:rsidR="00000000" w:rsidRPr="00000000">
              <w:rPr>
                <w:color w:val="000000"/>
                <w:sz w:val="24"/>
                <w:szCs w:val="24"/>
                <w:rtl w:val="0"/>
              </w:rPr>
              <w:tab/>
            </w:r>
          </w:hyperlink>
          <w:r w:rsidDel="00000000" w:rsidR="00000000" w:rsidRPr="00000000">
            <w:fldChar w:fldCharType="begin"/>
            <w:instrText xml:space="preserve"> PAGEREF _heading=h.j4wejd9xcx5i \h </w:instrText>
            <w:fldChar w:fldCharType="separate"/>
          </w:r>
          <w:r w:rsidDel="00000000" w:rsidR="00000000" w:rsidRPr="00000000">
            <w:rPr>
              <w:rFonts w:ascii="Arial" w:cs="Arial" w:eastAsia="Arial" w:hAnsi="Arial"/>
              <w:b w:val="1"/>
              <w:bCs w:val="1"/>
              <w:color w:val="000000"/>
              <w:sz w:val="20"/>
              <w:szCs w:val="20"/>
              <w:rtl w:val="0"/>
            </w:rPr>
            <w:t xml:space="preserve">PERSONAS JURÍDICAS</w:t>
          </w:r>
          <w:r w:rsidDel="00000000" w:rsidR="00000000" w:rsidRPr="00000000">
            <w:rPr>
              <w:rFonts w:ascii="Arial" w:cs="Arial" w:eastAsia="Arial" w:hAnsi="Arial"/>
              <w:color w:val="000000"/>
              <w:sz w:val="20"/>
              <w:szCs w:val="20"/>
              <w:rtl w:val="0"/>
            </w:rPr>
            <w:tab/>
            <w:t xml:space="preserve">27</w:t>
          </w:r>
          <w:r w:rsidDel="00000000" w:rsidR="00000000" w:rsidRPr="00000000">
            <w:fldChar w:fldCharType="begin"/>
            <w:instrText xml:space="preserve"> HYPERLINK \l "_heading=h.j4wejd9xcx5i"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gonom0cj385p">
            <w:r w:rsidDel="00000000" w:rsidR="00000000" w:rsidRPr="00000000">
              <w:rPr>
                <w:rFonts w:ascii="Arial" w:cs="Arial" w:eastAsia="Arial" w:hAnsi="Arial"/>
                <w:b w:val="1"/>
                <w:bCs w:val="1"/>
                <w:color w:val="000000"/>
                <w:sz w:val="20"/>
                <w:szCs w:val="20"/>
                <w:rtl w:val="0"/>
              </w:rPr>
              <w:t xml:space="preserve">3.5.2.</w:t>
            </w:r>
          </w:hyperlink>
          <w:hyperlink w:anchor="_heading=h.gonom0cj385p">
            <w:r w:rsidDel="00000000" w:rsidR="00000000" w:rsidRPr="00000000">
              <w:rPr>
                <w:color w:val="000000"/>
                <w:sz w:val="24"/>
                <w:szCs w:val="24"/>
                <w:rtl w:val="0"/>
              </w:rPr>
              <w:tab/>
            </w:r>
          </w:hyperlink>
          <w:r w:rsidDel="00000000" w:rsidR="00000000" w:rsidRPr="00000000">
            <w:fldChar w:fldCharType="begin"/>
            <w:instrText xml:space="preserve"> PAGEREF _heading=h.gonom0cj385p \h </w:instrText>
            <w:fldChar w:fldCharType="separate"/>
          </w:r>
          <w:r w:rsidDel="00000000" w:rsidR="00000000" w:rsidRPr="00000000">
            <w:rPr>
              <w:rFonts w:ascii="Arial" w:cs="Arial" w:eastAsia="Arial" w:hAnsi="Arial"/>
              <w:b w:val="1"/>
              <w:bCs w:val="1"/>
              <w:color w:val="000000"/>
              <w:sz w:val="20"/>
              <w:szCs w:val="20"/>
              <w:rtl w:val="0"/>
            </w:rPr>
            <w:t xml:space="preserve">PERSONAS NATURALES</w:t>
          </w:r>
          <w:r w:rsidDel="00000000" w:rsidR="00000000" w:rsidRPr="00000000">
            <w:rPr>
              <w:rFonts w:ascii="Arial" w:cs="Arial" w:eastAsia="Arial" w:hAnsi="Arial"/>
              <w:color w:val="000000"/>
              <w:sz w:val="20"/>
              <w:szCs w:val="20"/>
              <w:rtl w:val="0"/>
            </w:rPr>
            <w:tab/>
            <w:t xml:space="preserve">27</w:t>
          </w:r>
          <w:r w:rsidDel="00000000" w:rsidR="00000000" w:rsidRPr="00000000">
            <w:fldChar w:fldCharType="begin"/>
            <w:instrText xml:space="preserve"> HYPERLINK \l "_heading=h.gonom0cj385p"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wzaz1fm072ux">
            <w:r w:rsidDel="00000000" w:rsidR="00000000" w:rsidRPr="00000000">
              <w:rPr>
                <w:rFonts w:ascii="Arial" w:cs="Arial" w:eastAsia="Arial" w:hAnsi="Arial"/>
                <w:b w:val="1"/>
                <w:bCs w:val="1"/>
                <w:color w:val="000000"/>
                <w:sz w:val="20"/>
                <w:szCs w:val="20"/>
                <w:rtl w:val="0"/>
              </w:rPr>
              <w:t xml:space="preserve">3.5.3.</w:t>
            </w:r>
          </w:hyperlink>
          <w:hyperlink w:anchor="_heading=h.wzaz1fm072ux">
            <w:r w:rsidDel="00000000" w:rsidR="00000000" w:rsidRPr="00000000">
              <w:rPr>
                <w:color w:val="000000"/>
                <w:sz w:val="24"/>
                <w:szCs w:val="24"/>
                <w:rtl w:val="0"/>
              </w:rPr>
              <w:tab/>
            </w:r>
          </w:hyperlink>
          <w:r w:rsidDel="00000000" w:rsidR="00000000" w:rsidRPr="00000000">
            <w:fldChar w:fldCharType="begin"/>
            <w:instrText xml:space="preserve"> PAGEREF _heading=h.wzaz1fm072ux \h </w:instrText>
            <w:fldChar w:fldCharType="separate"/>
          </w:r>
          <w:r w:rsidDel="00000000" w:rsidR="00000000" w:rsidRPr="00000000">
            <w:rPr>
              <w:rFonts w:ascii="Arial" w:cs="Arial" w:eastAsia="Arial" w:hAnsi="Arial"/>
              <w:b w:val="1"/>
              <w:bCs w:val="1"/>
              <w:color w:val="000000"/>
              <w:sz w:val="20"/>
              <w:szCs w:val="20"/>
              <w:rtl w:val="0"/>
            </w:rPr>
            <w:t xml:space="preserve">PROPONENTES PLURALES</w:t>
          </w:r>
          <w:r w:rsidDel="00000000" w:rsidR="00000000" w:rsidRPr="00000000">
            <w:rPr>
              <w:rFonts w:ascii="Arial" w:cs="Arial" w:eastAsia="Arial" w:hAnsi="Arial"/>
              <w:color w:val="000000"/>
              <w:sz w:val="20"/>
              <w:szCs w:val="20"/>
              <w:rtl w:val="0"/>
            </w:rPr>
            <w:tab/>
            <w:t xml:space="preserve">27</w:t>
          </w:r>
          <w:r w:rsidDel="00000000" w:rsidR="00000000" w:rsidRPr="00000000">
            <w:fldChar w:fldCharType="begin"/>
            <w:instrText xml:space="preserve"> HYPERLINK \l "_heading=h.wzaz1fm072ux"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f4r12y4av77a">
            <w:r w:rsidDel="00000000" w:rsidR="00000000" w:rsidRPr="00000000">
              <w:rPr>
                <w:rFonts w:ascii="Arial" w:cs="Arial" w:eastAsia="Arial" w:hAnsi="Arial"/>
                <w:b w:val="1"/>
                <w:bCs w:val="1"/>
                <w:color w:val="000000"/>
                <w:sz w:val="20"/>
                <w:szCs w:val="20"/>
                <w:rtl w:val="0"/>
              </w:rPr>
              <w:t xml:space="preserve">3.5.4.</w:t>
            </w:r>
          </w:hyperlink>
          <w:hyperlink w:anchor="_heading=h.f4r12y4av77a">
            <w:r w:rsidDel="00000000" w:rsidR="00000000" w:rsidRPr="00000000">
              <w:rPr>
                <w:color w:val="000000"/>
                <w:sz w:val="24"/>
                <w:szCs w:val="24"/>
                <w:rtl w:val="0"/>
              </w:rPr>
              <w:tab/>
            </w:r>
          </w:hyperlink>
          <w:r w:rsidDel="00000000" w:rsidR="00000000" w:rsidRPr="00000000">
            <w:fldChar w:fldCharType="begin"/>
            <w:instrText xml:space="preserve"> PAGEREF _heading=h.f4r12y4av77a \h </w:instrText>
            <w:fldChar w:fldCharType="separate"/>
          </w:r>
          <w:r w:rsidDel="00000000" w:rsidR="00000000" w:rsidRPr="00000000">
            <w:rPr>
              <w:rFonts w:ascii="Arial" w:cs="Arial" w:eastAsia="Arial" w:hAnsi="Arial"/>
              <w:b w:val="1"/>
              <w:bCs w:val="1"/>
              <w:color w:val="000000"/>
              <w:sz w:val="20"/>
              <w:szCs w:val="20"/>
              <w:rtl w:val="0"/>
            </w:rPr>
            <w:t xml:space="preserve">SEGURIDAD SOCIAL PARA LA SUSCRIPCIÓN DEL CONTRATO</w:t>
          </w:r>
          <w:r w:rsidDel="00000000" w:rsidR="00000000" w:rsidRPr="00000000">
            <w:rPr>
              <w:rFonts w:ascii="Arial" w:cs="Arial" w:eastAsia="Arial" w:hAnsi="Arial"/>
              <w:color w:val="000000"/>
              <w:sz w:val="20"/>
              <w:szCs w:val="20"/>
              <w:rtl w:val="0"/>
            </w:rPr>
            <w:tab/>
            <w:t xml:space="preserve">28</w:t>
          </w:r>
          <w:r w:rsidDel="00000000" w:rsidR="00000000" w:rsidRPr="00000000">
            <w:fldChar w:fldCharType="begin"/>
            <w:instrText xml:space="preserve"> HYPERLINK \l "_heading=h.f4r12y4av77a"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9v0hj4soe1c">
            <w:r w:rsidDel="00000000" w:rsidR="00000000" w:rsidRPr="00000000">
              <w:rPr>
                <w:rFonts w:ascii="Arial" w:cs="Arial" w:eastAsia="Arial" w:hAnsi="Arial"/>
                <w:b w:val="1"/>
                <w:bCs w:val="1"/>
                <w:color w:val="000000"/>
                <w:sz w:val="20"/>
                <w:szCs w:val="20"/>
                <w:rtl w:val="0"/>
              </w:rPr>
              <w:t xml:space="preserve">3.5.5.</w:t>
            </w:r>
          </w:hyperlink>
          <w:hyperlink w:anchor="_heading=h.9v0hj4soe1c">
            <w:r w:rsidDel="00000000" w:rsidR="00000000" w:rsidRPr="00000000">
              <w:rPr>
                <w:color w:val="000000"/>
                <w:sz w:val="24"/>
                <w:szCs w:val="24"/>
                <w:rtl w:val="0"/>
              </w:rPr>
              <w:tab/>
            </w:r>
          </w:hyperlink>
          <w:r w:rsidDel="00000000" w:rsidR="00000000" w:rsidRPr="00000000">
            <w:fldChar w:fldCharType="begin"/>
            <w:instrText xml:space="preserve"> PAGEREF _heading=h.9v0hj4soe1c \h </w:instrText>
            <w:fldChar w:fldCharType="separate"/>
          </w:r>
          <w:r w:rsidDel="00000000" w:rsidR="00000000" w:rsidRPr="00000000">
            <w:rPr>
              <w:rFonts w:ascii="Arial" w:cs="Arial" w:eastAsia="Arial" w:hAnsi="Arial"/>
              <w:b w:val="1"/>
              <w:bCs w:val="1"/>
              <w:color w:val="000000"/>
              <w:sz w:val="20"/>
              <w:szCs w:val="20"/>
              <w:rtl w:val="0"/>
            </w:rPr>
            <w:t xml:space="preserve">ACREDITACIÓN DEL PAGO AL SISTEMA DE SEGURIDAD SOCIAL DURANTE LA EJECUCIÓN DEL CONTRATO</w:t>
          </w:r>
          <w:r w:rsidDel="00000000" w:rsidR="00000000" w:rsidRPr="00000000">
            <w:rPr>
              <w:rFonts w:ascii="Arial" w:cs="Arial" w:eastAsia="Arial" w:hAnsi="Arial"/>
              <w:color w:val="000000"/>
              <w:sz w:val="20"/>
              <w:szCs w:val="20"/>
              <w:rtl w:val="0"/>
            </w:rPr>
            <w:tab/>
            <w:t xml:space="preserve">28</w:t>
          </w:r>
          <w:r w:rsidDel="00000000" w:rsidR="00000000" w:rsidRPr="00000000">
            <w:fldChar w:fldCharType="begin"/>
            <w:instrText xml:space="preserve"> HYPERLINK \l "_heading=h.9v0hj4soe1c"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ggvxm2krcm8">
            <w:r w:rsidDel="00000000" w:rsidR="00000000" w:rsidRPr="00000000">
              <w:rPr>
                <w:rFonts w:ascii="Arial" w:cs="Arial" w:eastAsia="Arial" w:hAnsi="Arial"/>
                <w:b w:val="1"/>
                <w:bCs w:val="1"/>
                <w:color w:val="000000"/>
                <w:sz w:val="20"/>
                <w:szCs w:val="20"/>
                <w:rtl w:val="0"/>
              </w:rPr>
              <w:t xml:space="preserve">3.6.</w:t>
            </w:r>
          </w:hyperlink>
          <w:hyperlink w:anchor="_heading=h.ggvxm2krcm8">
            <w:r w:rsidDel="00000000" w:rsidR="00000000" w:rsidRPr="00000000">
              <w:rPr>
                <w:color w:val="000000"/>
                <w:sz w:val="24"/>
                <w:szCs w:val="24"/>
                <w:rtl w:val="0"/>
              </w:rPr>
              <w:tab/>
            </w:r>
          </w:hyperlink>
          <w:r w:rsidDel="00000000" w:rsidR="00000000" w:rsidRPr="00000000">
            <w:fldChar w:fldCharType="begin"/>
            <w:instrText xml:space="preserve"> PAGEREF _heading=h.ggvxm2krcm8 \h </w:instrText>
            <w:fldChar w:fldCharType="separate"/>
          </w:r>
          <w:r w:rsidDel="00000000" w:rsidR="00000000" w:rsidRPr="00000000">
            <w:rPr>
              <w:rFonts w:ascii="Arial" w:cs="Arial" w:eastAsia="Arial" w:hAnsi="Arial"/>
              <w:b w:val="1"/>
              <w:bCs w:val="1"/>
              <w:color w:val="000000"/>
              <w:sz w:val="20"/>
              <w:szCs w:val="20"/>
              <w:rtl w:val="0"/>
            </w:rPr>
            <w:t xml:space="preserve">EXPERIENCIA</w:t>
          </w:r>
          <w:r w:rsidDel="00000000" w:rsidR="00000000" w:rsidRPr="00000000">
            <w:rPr>
              <w:rFonts w:ascii="Arial" w:cs="Arial" w:eastAsia="Arial" w:hAnsi="Arial"/>
              <w:color w:val="000000"/>
              <w:sz w:val="20"/>
              <w:szCs w:val="20"/>
              <w:rtl w:val="0"/>
            </w:rPr>
            <w:tab/>
            <w:t xml:space="preserve">28</w:t>
          </w:r>
          <w:r w:rsidDel="00000000" w:rsidR="00000000" w:rsidRPr="00000000">
            <w:fldChar w:fldCharType="begin"/>
            <w:instrText xml:space="preserve"> HYPERLINK \l "_heading=h.ggvxm2krcm8"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ve3ulr5vo796">
            <w:r w:rsidDel="00000000" w:rsidR="00000000" w:rsidRPr="00000000">
              <w:rPr>
                <w:rFonts w:ascii="Arial" w:cs="Arial" w:eastAsia="Arial" w:hAnsi="Arial"/>
                <w:b w:val="1"/>
                <w:bCs w:val="1"/>
                <w:color w:val="000000"/>
                <w:sz w:val="20"/>
                <w:szCs w:val="20"/>
                <w:rtl w:val="0"/>
              </w:rPr>
              <w:t xml:space="preserve">3.6.1.</w:t>
            </w:r>
          </w:hyperlink>
          <w:hyperlink w:anchor="_heading=h.ve3ulr5vo796">
            <w:r w:rsidDel="00000000" w:rsidR="00000000" w:rsidRPr="00000000">
              <w:rPr>
                <w:color w:val="000000"/>
                <w:sz w:val="24"/>
                <w:szCs w:val="24"/>
                <w:rtl w:val="0"/>
              </w:rPr>
              <w:tab/>
            </w:r>
          </w:hyperlink>
          <w:r w:rsidDel="00000000" w:rsidR="00000000" w:rsidRPr="00000000">
            <w:fldChar w:fldCharType="begin"/>
            <w:instrText xml:space="preserve"> PAGEREF _heading=h.ve3ulr5vo796 \h </w:instrText>
            <w:fldChar w:fldCharType="separate"/>
          </w:r>
          <w:r w:rsidDel="00000000" w:rsidR="00000000" w:rsidRPr="00000000">
            <w:rPr>
              <w:rFonts w:ascii="Arial" w:cs="Arial" w:eastAsia="Arial" w:hAnsi="Arial"/>
              <w:b w:val="1"/>
              <w:bCs w:val="1"/>
              <w:color w:val="000000"/>
              <w:sz w:val="20"/>
              <w:szCs w:val="20"/>
              <w:rtl w:val="0"/>
            </w:rPr>
            <w:t xml:space="preserve">DETERMINACIÓN DE LOS REQUISITOS MÍNIMOS DE EXPERIENCIA</w:t>
          </w:r>
          <w:r w:rsidDel="00000000" w:rsidR="00000000" w:rsidRPr="00000000">
            <w:rPr>
              <w:rFonts w:ascii="Arial" w:cs="Arial" w:eastAsia="Arial" w:hAnsi="Arial"/>
              <w:color w:val="000000"/>
              <w:sz w:val="20"/>
              <w:szCs w:val="20"/>
              <w:rtl w:val="0"/>
            </w:rPr>
            <w:tab/>
            <w:t xml:space="preserve">28</w:t>
          </w:r>
          <w:r w:rsidDel="00000000" w:rsidR="00000000" w:rsidRPr="00000000">
            <w:fldChar w:fldCharType="begin"/>
            <w:instrText xml:space="preserve"> HYPERLINK \l "_heading=h.ve3ulr5vo796"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y7t4rmspdtjf">
            <w:r w:rsidDel="00000000" w:rsidR="00000000" w:rsidRPr="00000000">
              <w:rPr>
                <w:rFonts w:ascii="Arial" w:cs="Arial" w:eastAsia="Arial" w:hAnsi="Arial"/>
                <w:b w:val="1"/>
                <w:bCs w:val="1"/>
                <w:color w:val="000000"/>
                <w:sz w:val="20"/>
                <w:szCs w:val="20"/>
                <w:rtl w:val="0"/>
              </w:rPr>
              <w:t xml:space="preserve">3.6.2.</w:t>
            </w:r>
          </w:hyperlink>
          <w:hyperlink w:anchor="_heading=h.y7t4rmspdtjf">
            <w:r w:rsidDel="00000000" w:rsidR="00000000" w:rsidRPr="00000000">
              <w:rPr>
                <w:color w:val="000000"/>
                <w:sz w:val="24"/>
                <w:szCs w:val="24"/>
                <w:rtl w:val="0"/>
              </w:rPr>
              <w:tab/>
            </w:r>
          </w:hyperlink>
          <w:r w:rsidDel="00000000" w:rsidR="00000000" w:rsidRPr="00000000">
            <w:fldChar w:fldCharType="begin"/>
            <w:instrText xml:space="preserve"> PAGEREF _heading=h.y7t4rmspdtjf \h </w:instrText>
            <w:fldChar w:fldCharType="separate"/>
          </w:r>
          <w:r w:rsidDel="00000000" w:rsidR="00000000" w:rsidRPr="00000000">
            <w:rPr>
              <w:rFonts w:ascii="Arial" w:cs="Arial" w:eastAsia="Arial" w:hAnsi="Arial"/>
              <w:b w:val="1"/>
              <w:bCs w:val="1"/>
              <w:color w:val="000000"/>
              <w:sz w:val="20"/>
              <w:szCs w:val="20"/>
              <w:rtl w:val="0"/>
            </w:rPr>
            <w:t xml:space="preserve">CONSIDERACIONES PARA LA VALIDEZ DE LA EXPERIENCIA REQUERIDA</w:t>
          </w:r>
          <w:r w:rsidDel="00000000" w:rsidR="00000000" w:rsidRPr="00000000">
            <w:rPr>
              <w:rFonts w:ascii="Arial" w:cs="Arial" w:eastAsia="Arial" w:hAnsi="Arial"/>
              <w:color w:val="000000"/>
              <w:sz w:val="20"/>
              <w:szCs w:val="20"/>
              <w:rtl w:val="0"/>
            </w:rPr>
            <w:tab/>
            <w:t xml:space="preserve">29</w:t>
          </w:r>
          <w:r w:rsidDel="00000000" w:rsidR="00000000" w:rsidRPr="00000000">
            <w:fldChar w:fldCharType="begin"/>
            <w:instrText xml:space="preserve"> HYPERLINK \l "_heading=h.y7t4rmspdtjf"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ie7d69axqck1">
            <w:r w:rsidDel="00000000" w:rsidR="00000000" w:rsidRPr="00000000">
              <w:rPr>
                <w:rFonts w:ascii="Arial" w:cs="Arial" w:eastAsia="Arial" w:hAnsi="Arial"/>
                <w:b w:val="1"/>
                <w:bCs w:val="1"/>
                <w:color w:val="000000"/>
                <w:sz w:val="20"/>
                <w:szCs w:val="20"/>
                <w:rtl w:val="0"/>
              </w:rPr>
              <w:t xml:space="preserve">3.6.3.</w:t>
            </w:r>
          </w:hyperlink>
          <w:hyperlink w:anchor="_heading=h.ie7d69axqck1">
            <w:r w:rsidDel="00000000" w:rsidR="00000000" w:rsidRPr="00000000">
              <w:rPr>
                <w:color w:val="000000"/>
                <w:sz w:val="24"/>
                <w:szCs w:val="24"/>
                <w:rtl w:val="0"/>
              </w:rPr>
              <w:tab/>
            </w:r>
          </w:hyperlink>
          <w:r w:rsidDel="00000000" w:rsidR="00000000" w:rsidRPr="00000000">
            <w:fldChar w:fldCharType="begin"/>
            <w:instrText xml:space="preserve"> PAGEREF _heading=h.ie7d69axqck1 \h </w:instrText>
            <w:fldChar w:fldCharType="separate"/>
          </w:r>
          <w:r w:rsidDel="00000000" w:rsidR="00000000" w:rsidRPr="00000000">
            <w:rPr>
              <w:rFonts w:ascii="Arial" w:cs="Arial" w:eastAsia="Arial" w:hAnsi="Arial"/>
              <w:b w:val="1"/>
              <w:bCs w:val="1"/>
              <w:color w:val="000000"/>
              <w:sz w:val="20"/>
              <w:szCs w:val="20"/>
              <w:rtl w:val="0"/>
            </w:rPr>
            <w:t xml:space="preserve">CLASIFICACIÓN DE LA EXPERIENCIA EN EL “CLASIFICADOR DE BIENES, OBRAS Y SERVICIOS DE LAS NACIONES UNIDAS”</w:t>
          </w:r>
          <w:r w:rsidDel="00000000" w:rsidR="00000000" w:rsidRPr="00000000">
            <w:rPr>
              <w:rFonts w:ascii="Arial" w:cs="Arial" w:eastAsia="Arial" w:hAnsi="Arial"/>
              <w:color w:val="000000"/>
              <w:sz w:val="20"/>
              <w:szCs w:val="20"/>
              <w:rtl w:val="0"/>
            </w:rPr>
            <w:tab/>
            <w:t xml:space="preserve">31</w:t>
          </w:r>
          <w:r w:rsidDel="00000000" w:rsidR="00000000" w:rsidRPr="00000000">
            <w:fldChar w:fldCharType="begin"/>
            <w:instrText xml:space="preserve"> HYPERLINK \l "_heading=h.ie7d69axqck1"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8e0t1bgt4ftb">
            <w:r w:rsidDel="00000000" w:rsidR="00000000" w:rsidRPr="00000000">
              <w:rPr>
                <w:rFonts w:ascii="Arial" w:cs="Arial" w:eastAsia="Arial" w:hAnsi="Arial"/>
                <w:b w:val="1"/>
                <w:bCs w:val="1"/>
                <w:color w:val="000000"/>
                <w:sz w:val="20"/>
                <w:szCs w:val="20"/>
                <w:rtl w:val="0"/>
              </w:rPr>
              <w:t xml:space="preserve">3.6.4.</w:t>
            </w:r>
          </w:hyperlink>
          <w:hyperlink w:anchor="_heading=h.8e0t1bgt4ftb">
            <w:r w:rsidDel="00000000" w:rsidR="00000000" w:rsidRPr="00000000">
              <w:rPr>
                <w:color w:val="000000"/>
                <w:sz w:val="24"/>
                <w:szCs w:val="24"/>
                <w:rtl w:val="0"/>
              </w:rPr>
              <w:tab/>
            </w:r>
          </w:hyperlink>
          <w:r w:rsidDel="00000000" w:rsidR="00000000" w:rsidRPr="00000000">
            <w:fldChar w:fldCharType="begin"/>
            <w:instrText xml:space="preserve"> PAGEREF _heading=h.8e0t1bgt4ftb \h </w:instrText>
            <w:fldChar w:fldCharType="separate"/>
          </w:r>
          <w:r w:rsidDel="00000000" w:rsidR="00000000" w:rsidRPr="00000000">
            <w:rPr>
              <w:rFonts w:ascii="Arial" w:cs="Arial" w:eastAsia="Arial" w:hAnsi="Arial"/>
              <w:b w:val="1"/>
              <w:bCs w:val="1"/>
              <w:color w:val="000000"/>
              <w:sz w:val="20"/>
              <w:szCs w:val="20"/>
              <w:rtl w:val="0"/>
            </w:rPr>
            <w:t xml:space="preserve">ACREDITACIÓN DE LA EXPERIENCIA REQUERIDA</w:t>
          </w:r>
          <w:r w:rsidDel="00000000" w:rsidR="00000000" w:rsidRPr="00000000">
            <w:rPr>
              <w:rFonts w:ascii="Arial" w:cs="Arial" w:eastAsia="Arial" w:hAnsi="Arial"/>
              <w:color w:val="000000"/>
              <w:sz w:val="20"/>
              <w:szCs w:val="20"/>
              <w:rtl w:val="0"/>
            </w:rPr>
            <w:tab/>
            <w:t xml:space="preserve">31</w:t>
          </w:r>
          <w:r w:rsidDel="00000000" w:rsidR="00000000" w:rsidRPr="00000000">
            <w:fldChar w:fldCharType="begin"/>
            <w:instrText xml:space="preserve"> HYPERLINK \l "_heading=h.8e0t1bgt4ftb"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3z7r79qi2usz">
            <w:r w:rsidDel="00000000" w:rsidR="00000000" w:rsidRPr="00000000">
              <w:rPr>
                <w:rFonts w:ascii="Arial" w:cs="Arial" w:eastAsia="Arial" w:hAnsi="Arial"/>
                <w:b w:val="1"/>
                <w:bCs w:val="1"/>
                <w:color w:val="000000"/>
                <w:sz w:val="20"/>
                <w:szCs w:val="20"/>
                <w:rtl w:val="0"/>
              </w:rPr>
              <w:t xml:space="preserve">3.6.5.</w:t>
            </w:r>
          </w:hyperlink>
          <w:hyperlink w:anchor="_heading=h.3z7r79qi2usz">
            <w:r w:rsidDel="00000000" w:rsidR="00000000" w:rsidRPr="00000000">
              <w:rPr>
                <w:color w:val="000000"/>
                <w:sz w:val="24"/>
                <w:szCs w:val="24"/>
                <w:rtl w:val="0"/>
              </w:rPr>
              <w:tab/>
            </w:r>
          </w:hyperlink>
          <w:r w:rsidDel="00000000" w:rsidR="00000000" w:rsidRPr="00000000">
            <w:fldChar w:fldCharType="begin"/>
            <w:instrText xml:space="preserve"> PAGEREF _heading=h.3z7r79qi2usz \h </w:instrText>
            <w:fldChar w:fldCharType="separate"/>
          </w:r>
          <w:r w:rsidDel="00000000" w:rsidR="00000000" w:rsidRPr="00000000">
            <w:rPr>
              <w:rFonts w:ascii="Arial" w:cs="Arial" w:eastAsia="Arial" w:hAnsi="Arial"/>
              <w:b w:val="1"/>
              <w:bCs w:val="1"/>
              <w:color w:val="000000"/>
              <w:sz w:val="20"/>
              <w:szCs w:val="20"/>
              <w:rtl w:val="0"/>
            </w:rPr>
            <w:t xml:space="preserve">DOCUMENTOS VÁLIDOS PARA LA ACREDITACIÓN DE LA EXPERIENCIA REQUERIDA</w:t>
          </w:r>
          <w:r w:rsidDel="00000000" w:rsidR="00000000" w:rsidRPr="00000000">
            <w:rPr>
              <w:rFonts w:ascii="Arial" w:cs="Arial" w:eastAsia="Arial" w:hAnsi="Arial"/>
              <w:color w:val="000000"/>
              <w:sz w:val="20"/>
              <w:szCs w:val="20"/>
              <w:rtl w:val="0"/>
            </w:rPr>
            <w:tab/>
            <w:t xml:space="preserve">32</w:t>
          </w:r>
          <w:r w:rsidDel="00000000" w:rsidR="00000000" w:rsidRPr="00000000">
            <w:fldChar w:fldCharType="begin"/>
            <w:instrText xml:space="preserve"> HYPERLINK \l "_heading=h.3z7r79qi2usz"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o0z4srfqaija">
            <w:r w:rsidDel="00000000" w:rsidR="00000000" w:rsidRPr="00000000">
              <w:rPr>
                <w:rFonts w:ascii="Arial" w:cs="Arial" w:eastAsia="Arial" w:hAnsi="Arial"/>
                <w:b w:val="1"/>
                <w:bCs w:val="1"/>
                <w:color w:val="000000"/>
                <w:sz w:val="20"/>
                <w:szCs w:val="20"/>
                <w:rtl w:val="0"/>
              </w:rPr>
              <w:t xml:space="preserve">3.6.6.</w:t>
            </w:r>
          </w:hyperlink>
          <w:hyperlink w:anchor="_heading=h.o0z4srfqaija">
            <w:r w:rsidDel="00000000" w:rsidR="00000000" w:rsidRPr="00000000">
              <w:rPr>
                <w:color w:val="000000"/>
                <w:sz w:val="24"/>
                <w:szCs w:val="24"/>
                <w:rtl w:val="0"/>
              </w:rPr>
              <w:tab/>
            </w:r>
          </w:hyperlink>
          <w:r w:rsidDel="00000000" w:rsidR="00000000" w:rsidRPr="00000000">
            <w:fldChar w:fldCharType="begin"/>
            <w:instrText xml:space="preserve"> PAGEREF _heading=h.o0z4srfqaija \h </w:instrText>
            <w:fldChar w:fldCharType="separate"/>
          </w:r>
          <w:r w:rsidDel="00000000" w:rsidR="00000000" w:rsidRPr="00000000">
            <w:rPr>
              <w:rFonts w:ascii="Arial" w:cs="Arial" w:eastAsia="Arial" w:hAnsi="Arial"/>
              <w:b w:val="1"/>
              <w:bCs w:val="1"/>
              <w:color w:val="000000"/>
              <w:sz w:val="20"/>
              <w:szCs w:val="20"/>
              <w:rtl w:val="0"/>
            </w:rPr>
            <w:t xml:space="preserve">PARA CONTRATOS ENTRE PARTICULARES</w:t>
          </w:r>
          <w:r w:rsidDel="00000000" w:rsidR="00000000" w:rsidRPr="00000000">
            <w:rPr>
              <w:rFonts w:ascii="Arial" w:cs="Arial" w:eastAsia="Arial" w:hAnsi="Arial"/>
              <w:color w:val="000000"/>
              <w:sz w:val="20"/>
              <w:szCs w:val="20"/>
              <w:rtl w:val="0"/>
            </w:rPr>
            <w:tab/>
            <w:t xml:space="preserve">33</w:t>
          </w:r>
          <w:r w:rsidDel="00000000" w:rsidR="00000000" w:rsidRPr="00000000">
            <w:fldChar w:fldCharType="begin"/>
            <w:instrText xml:space="preserve"> HYPERLINK \l "_heading=h.o0z4srfqaija"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927ar9p6qixn">
            <w:r w:rsidDel="00000000" w:rsidR="00000000" w:rsidRPr="00000000">
              <w:rPr>
                <w:rFonts w:ascii="Arial" w:cs="Arial" w:eastAsia="Arial" w:hAnsi="Arial"/>
                <w:b w:val="1"/>
                <w:bCs w:val="1"/>
                <w:color w:val="000000"/>
                <w:sz w:val="20"/>
                <w:szCs w:val="20"/>
                <w:rtl w:val="0"/>
              </w:rPr>
              <w:t xml:space="preserve">3.6.7.</w:t>
            </w:r>
          </w:hyperlink>
          <w:hyperlink w:anchor="_heading=h.927ar9p6qixn">
            <w:r w:rsidDel="00000000" w:rsidR="00000000" w:rsidRPr="00000000">
              <w:rPr>
                <w:color w:val="000000"/>
                <w:sz w:val="24"/>
                <w:szCs w:val="24"/>
                <w:rtl w:val="0"/>
              </w:rPr>
              <w:tab/>
            </w:r>
          </w:hyperlink>
          <w:r w:rsidDel="00000000" w:rsidR="00000000" w:rsidRPr="00000000">
            <w:fldChar w:fldCharType="begin"/>
            <w:instrText xml:space="preserve"> PAGEREF _heading=h.927ar9p6qixn \h </w:instrText>
            <w:fldChar w:fldCharType="separate"/>
          </w:r>
          <w:r w:rsidDel="00000000" w:rsidR="00000000" w:rsidRPr="00000000">
            <w:rPr>
              <w:rFonts w:ascii="Arial" w:cs="Arial" w:eastAsia="Arial" w:hAnsi="Arial"/>
              <w:b w:val="1"/>
              <w:bCs w:val="1"/>
              <w:color w:val="000000"/>
              <w:sz w:val="20"/>
              <w:szCs w:val="20"/>
              <w:rtl w:val="0"/>
            </w:rPr>
            <w:t xml:space="preserve">PARA SUBCONTRATOS</w:t>
          </w:r>
          <w:r w:rsidDel="00000000" w:rsidR="00000000" w:rsidRPr="00000000">
            <w:rPr>
              <w:rFonts w:ascii="Arial" w:cs="Arial" w:eastAsia="Arial" w:hAnsi="Arial"/>
              <w:color w:val="000000"/>
              <w:sz w:val="20"/>
              <w:szCs w:val="20"/>
              <w:rtl w:val="0"/>
            </w:rPr>
            <w:tab/>
            <w:t xml:space="preserve">33</w:t>
          </w:r>
          <w:r w:rsidDel="00000000" w:rsidR="00000000" w:rsidRPr="00000000">
            <w:fldChar w:fldCharType="begin"/>
            <w:instrText xml:space="preserve"> HYPERLINK \l "_heading=h.927ar9p6qixn"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hvyoimtqe964">
            <w:r w:rsidDel="00000000" w:rsidR="00000000" w:rsidRPr="00000000">
              <w:rPr>
                <w:rFonts w:ascii="Arial" w:cs="Arial" w:eastAsia="Arial" w:hAnsi="Arial"/>
                <w:b w:val="1"/>
                <w:bCs w:val="1"/>
                <w:color w:val="000000"/>
                <w:sz w:val="20"/>
                <w:szCs w:val="20"/>
                <w:rtl w:val="0"/>
              </w:rPr>
              <w:t xml:space="preserve">3.6.8.</w:t>
            </w:r>
          </w:hyperlink>
          <w:hyperlink w:anchor="_heading=h.hvyoimtqe964">
            <w:r w:rsidDel="00000000" w:rsidR="00000000" w:rsidRPr="00000000">
              <w:rPr>
                <w:color w:val="000000"/>
                <w:sz w:val="24"/>
                <w:szCs w:val="24"/>
                <w:rtl w:val="0"/>
              </w:rPr>
              <w:tab/>
            </w:r>
          </w:hyperlink>
          <w:r w:rsidDel="00000000" w:rsidR="00000000" w:rsidRPr="00000000">
            <w:fldChar w:fldCharType="begin"/>
            <w:instrText xml:space="preserve"> PAGEREF _heading=h.hvyoimtqe964 \h </w:instrText>
            <w:fldChar w:fldCharType="separate"/>
          </w:r>
          <w:r w:rsidDel="00000000" w:rsidR="00000000" w:rsidRPr="00000000">
            <w:rPr>
              <w:rFonts w:ascii="Arial" w:cs="Arial" w:eastAsia="Arial" w:hAnsi="Arial"/>
              <w:b w:val="1"/>
              <w:bCs w:val="1"/>
              <w:color w:val="000000"/>
              <w:sz w:val="20"/>
              <w:szCs w:val="20"/>
              <w:rtl w:val="0"/>
            </w:rPr>
            <w:t xml:space="preserve">RELACIÓN DE LOS CONTRATOS FRENTE AL PRESUPUESTO OFICIAL</w:t>
          </w:r>
          <w:r w:rsidDel="00000000" w:rsidR="00000000" w:rsidRPr="00000000">
            <w:rPr>
              <w:rFonts w:ascii="Arial" w:cs="Arial" w:eastAsia="Arial" w:hAnsi="Arial"/>
              <w:color w:val="000000"/>
              <w:sz w:val="20"/>
              <w:szCs w:val="20"/>
              <w:rtl w:val="0"/>
            </w:rPr>
            <w:tab/>
            <w:t xml:space="preserve">34</w:t>
          </w:r>
          <w:r w:rsidDel="00000000" w:rsidR="00000000" w:rsidRPr="00000000">
            <w:fldChar w:fldCharType="begin"/>
            <w:instrText xml:space="preserve"> HYPERLINK \l "_heading=h.hvyoimtqe964"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qs05verftq3j">
            <w:r w:rsidDel="00000000" w:rsidR="00000000" w:rsidRPr="00000000">
              <w:rPr>
                <w:rFonts w:ascii="Arial" w:cs="Arial" w:eastAsia="Arial" w:hAnsi="Arial"/>
                <w:b w:val="1"/>
                <w:bCs w:val="1"/>
                <w:color w:val="000000"/>
                <w:sz w:val="20"/>
                <w:szCs w:val="20"/>
                <w:rtl w:val="0"/>
              </w:rPr>
              <w:t xml:space="preserve">3.7.</w:t>
            </w:r>
          </w:hyperlink>
          <w:hyperlink w:anchor="_heading=h.qs05verftq3j">
            <w:r w:rsidDel="00000000" w:rsidR="00000000" w:rsidRPr="00000000">
              <w:rPr>
                <w:color w:val="000000"/>
                <w:sz w:val="24"/>
                <w:szCs w:val="24"/>
                <w:rtl w:val="0"/>
              </w:rPr>
              <w:tab/>
            </w:r>
          </w:hyperlink>
          <w:r w:rsidDel="00000000" w:rsidR="00000000" w:rsidRPr="00000000">
            <w:fldChar w:fldCharType="begin"/>
            <w:instrText xml:space="preserve"> PAGEREF _heading=h.qs05verftq3j \h </w:instrText>
            <w:fldChar w:fldCharType="separate"/>
          </w:r>
          <w:r w:rsidDel="00000000" w:rsidR="00000000" w:rsidRPr="00000000">
            <w:rPr>
              <w:rFonts w:ascii="Arial" w:cs="Arial" w:eastAsia="Arial" w:hAnsi="Arial"/>
              <w:b w:val="1"/>
              <w:bCs w:val="1"/>
              <w:color w:val="000000"/>
              <w:sz w:val="20"/>
              <w:szCs w:val="20"/>
              <w:rtl w:val="0"/>
            </w:rPr>
            <w:t xml:space="preserve">FICHA(S) TÉCNICA(S) DEL BIEN O SERVICIO A ADQUIRIR (ANEXO 6)</w:t>
          </w:r>
          <w:r w:rsidDel="00000000" w:rsidR="00000000" w:rsidRPr="00000000">
            <w:rPr>
              <w:rFonts w:ascii="Arial" w:cs="Arial" w:eastAsia="Arial" w:hAnsi="Arial"/>
              <w:color w:val="000000"/>
              <w:sz w:val="20"/>
              <w:szCs w:val="20"/>
              <w:rtl w:val="0"/>
            </w:rPr>
            <w:tab/>
            <w:t xml:space="preserve">34</w:t>
          </w:r>
          <w:r w:rsidDel="00000000" w:rsidR="00000000" w:rsidRPr="00000000">
            <w:fldChar w:fldCharType="begin"/>
            <w:instrText xml:space="preserve"> HYPERLINK \l "_heading=h.qs05verftq3j"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sposlarihw8w">
            <w:r w:rsidDel="00000000" w:rsidR="00000000" w:rsidRPr="00000000">
              <w:rPr>
                <w:rFonts w:ascii="Arial" w:cs="Arial" w:eastAsia="Arial" w:hAnsi="Arial"/>
                <w:b w:val="1"/>
                <w:bCs w:val="1"/>
                <w:color w:val="000000"/>
                <w:sz w:val="20"/>
                <w:szCs w:val="20"/>
                <w:rtl w:val="0"/>
              </w:rPr>
              <w:t xml:space="preserve">3.7.1.</w:t>
            </w:r>
          </w:hyperlink>
          <w:hyperlink w:anchor="_heading=h.sposlarihw8w">
            <w:r w:rsidDel="00000000" w:rsidR="00000000" w:rsidRPr="00000000">
              <w:rPr>
                <w:color w:val="000000"/>
                <w:sz w:val="24"/>
                <w:szCs w:val="24"/>
                <w:rtl w:val="0"/>
              </w:rPr>
              <w:tab/>
            </w:r>
          </w:hyperlink>
          <w:r w:rsidDel="00000000" w:rsidR="00000000" w:rsidRPr="00000000">
            <w:fldChar w:fldCharType="begin"/>
            <w:instrText xml:space="preserve"> PAGEREF _heading=h.sposlarihw8w \h </w:instrText>
            <w:fldChar w:fldCharType="separate"/>
          </w:r>
          <w:r w:rsidDel="00000000" w:rsidR="00000000" w:rsidRPr="00000000">
            <w:rPr>
              <w:rFonts w:ascii="Arial" w:cs="Arial" w:eastAsia="Arial" w:hAnsi="Arial"/>
              <w:b w:val="1"/>
              <w:bCs w:val="1"/>
              <w:color w:val="000000"/>
              <w:sz w:val="20"/>
              <w:szCs w:val="20"/>
              <w:rtl w:val="0"/>
            </w:rPr>
            <w:t xml:space="preserve">VERIFICACIÓN DE LAS ESPECIFICACIONES TÉCNICAS DE LOS BIENES OFRECIDOS DE ACUERDO A LAS FICHAS TÉCNICAS</w:t>
          </w:r>
          <w:r w:rsidDel="00000000" w:rsidR="00000000" w:rsidRPr="00000000">
            <w:rPr>
              <w:rFonts w:ascii="Arial" w:cs="Arial" w:eastAsia="Arial" w:hAnsi="Arial"/>
              <w:color w:val="000000"/>
              <w:sz w:val="20"/>
              <w:szCs w:val="20"/>
              <w:rtl w:val="0"/>
            </w:rPr>
            <w:tab/>
            <w:t xml:space="preserve">35</w:t>
          </w:r>
          <w:r w:rsidDel="00000000" w:rsidR="00000000" w:rsidRPr="00000000">
            <w:fldChar w:fldCharType="begin"/>
            <w:instrText xml:space="preserve"> HYPERLINK \l "_heading=h.sposlarihw8w"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mcvqtvt9gu6">
            <w:r w:rsidDel="00000000" w:rsidR="00000000" w:rsidRPr="00000000">
              <w:rPr>
                <w:rFonts w:ascii="Arial" w:cs="Arial" w:eastAsia="Arial" w:hAnsi="Arial"/>
                <w:b w:val="1"/>
                <w:bCs w:val="1"/>
                <w:color w:val="000000"/>
                <w:sz w:val="20"/>
                <w:szCs w:val="20"/>
                <w:rtl w:val="0"/>
              </w:rPr>
              <w:t xml:space="preserve">3.8.</w:t>
            </w:r>
          </w:hyperlink>
          <w:hyperlink w:anchor="_heading=h.mcvqtvt9gu6">
            <w:r w:rsidDel="00000000" w:rsidR="00000000" w:rsidRPr="00000000">
              <w:rPr>
                <w:color w:val="000000"/>
                <w:sz w:val="24"/>
                <w:szCs w:val="24"/>
                <w:rtl w:val="0"/>
              </w:rPr>
              <w:tab/>
            </w:r>
          </w:hyperlink>
          <w:r w:rsidDel="00000000" w:rsidR="00000000" w:rsidRPr="00000000">
            <w:fldChar w:fldCharType="begin"/>
            <w:instrText xml:space="preserve"> PAGEREF _heading=h.mcvqtvt9gu6 \h </w:instrText>
            <w:fldChar w:fldCharType="separate"/>
          </w:r>
          <w:r w:rsidDel="00000000" w:rsidR="00000000" w:rsidRPr="00000000">
            <w:rPr>
              <w:rFonts w:ascii="Arial" w:cs="Arial" w:eastAsia="Arial" w:hAnsi="Arial"/>
              <w:b w:val="1"/>
              <w:bCs w:val="1"/>
              <w:color w:val="000000"/>
              <w:sz w:val="20"/>
              <w:szCs w:val="20"/>
              <w:rtl w:val="0"/>
            </w:rPr>
            <w:t xml:space="preserve">CAPACIDAD FINANCIERA</w:t>
          </w:r>
          <w:r w:rsidDel="00000000" w:rsidR="00000000" w:rsidRPr="00000000">
            <w:rPr>
              <w:rFonts w:ascii="Arial" w:cs="Arial" w:eastAsia="Arial" w:hAnsi="Arial"/>
              <w:color w:val="000000"/>
              <w:sz w:val="20"/>
              <w:szCs w:val="20"/>
              <w:rtl w:val="0"/>
            </w:rPr>
            <w:tab/>
            <w:t xml:space="preserve">35</w:t>
          </w:r>
          <w:r w:rsidDel="00000000" w:rsidR="00000000" w:rsidRPr="00000000">
            <w:fldChar w:fldCharType="begin"/>
            <w:instrText xml:space="preserve"> HYPERLINK \l "_heading=h.mcvqtvt9gu6"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8tj2hczewlx">
            <w:r w:rsidDel="00000000" w:rsidR="00000000" w:rsidRPr="00000000">
              <w:rPr>
                <w:rFonts w:ascii="Arial" w:cs="Arial" w:eastAsia="Arial" w:hAnsi="Arial"/>
                <w:b w:val="1"/>
                <w:bCs w:val="1"/>
                <w:color w:val="000000"/>
                <w:sz w:val="20"/>
                <w:szCs w:val="20"/>
                <w:rtl w:val="0"/>
              </w:rPr>
              <w:t xml:space="preserve">3.9.</w:t>
            </w:r>
          </w:hyperlink>
          <w:hyperlink w:anchor="_heading=h.8tj2hczewlx">
            <w:r w:rsidDel="00000000" w:rsidR="00000000" w:rsidRPr="00000000">
              <w:rPr>
                <w:color w:val="000000"/>
                <w:sz w:val="24"/>
                <w:szCs w:val="24"/>
                <w:rtl w:val="0"/>
              </w:rPr>
              <w:tab/>
            </w:r>
          </w:hyperlink>
          <w:r w:rsidDel="00000000" w:rsidR="00000000" w:rsidRPr="00000000">
            <w:fldChar w:fldCharType="begin"/>
            <w:instrText xml:space="preserve"> PAGEREF _heading=h.8tj2hczewlx \h </w:instrText>
            <w:fldChar w:fldCharType="separate"/>
          </w:r>
          <w:r w:rsidDel="00000000" w:rsidR="00000000" w:rsidRPr="00000000">
            <w:rPr>
              <w:rFonts w:ascii="Arial" w:cs="Arial" w:eastAsia="Arial" w:hAnsi="Arial"/>
              <w:b w:val="1"/>
              <w:bCs w:val="1"/>
              <w:color w:val="000000"/>
              <w:sz w:val="20"/>
              <w:szCs w:val="20"/>
              <w:rtl w:val="0"/>
            </w:rPr>
            <w:t xml:space="preserve">CAPITAL DE TRABAJO</w:t>
          </w:r>
          <w:r w:rsidDel="00000000" w:rsidR="00000000" w:rsidRPr="00000000">
            <w:rPr>
              <w:rFonts w:ascii="Arial" w:cs="Arial" w:eastAsia="Arial" w:hAnsi="Arial"/>
              <w:color w:val="000000"/>
              <w:sz w:val="20"/>
              <w:szCs w:val="20"/>
              <w:rtl w:val="0"/>
            </w:rPr>
            <w:tab/>
            <w:t xml:space="preserve">36</w:t>
          </w:r>
          <w:r w:rsidDel="00000000" w:rsidR="00000000" w:rsidRPr="00000000">
            <w:fldChar w:fldCharType="begin"/>
            <w:instrText xml:space="preserve"> HYPERLINK \l "_heading=h.8tj2hczewlx"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b1dnolgku9qf">
            <w:r w:rsidDel="00000000" w:rsidR="00000000" w:rsidRPr="00000000">
              <w:rPr>
                <w:rFonts w:ascii="Arial" w:cs="Arial" w:eastAsia="Arial" w:hAnsi="Arial"/>
                <w:b w:val="1"/>
                <w:bCs w:val="1"/>
                <w:color w:val="000000"/>
                <w:sz w:val="20"/>
                <w:szCs w:val="20"/>
                <w:rtl w:val="0"/>
              </w:rPr>
              <w:t xml:space="preserve">3.10.</w:t>
            </w:r>
          </w:hyperlink>
          <w:hyperlink w:anchor="_heading=h.b1dnolgku9qf">
            <w:r w:rsidDel="00000000" w:rsidR="00000000" w:rsidRPr="00000000">
              <w:rPr>
                <w:color w:val="000000"/>
                <w:sz w:val="24"/>
                <w:szCs w:val="24"/>
                <w:rtl w:val="0"/>
              </w:rPr>
              <w:tab/>
            </w:r>
          </w:hyperlink>
          <w:r w:rsidDel="00000000" w:rsidR="00000000" w:rsidRPr="00000000">
            <w:fldChar w:fldCharType="begin"/>
            <w:instrText xml:space="preserve"> PAGEREF _heading=h.b1dnolgku9qf \h </w:instrText>
            <w:fldChar w:fldCharType="separate"/>
          </w:r>
          <w:r w:rsidDel="00000000" w:rsidR="00000000" w:rsidRPr="00000000">
            <w:rPr>
              <w:rFonts w:ascii="Arial" w:cs="Arial" w:eastAsia="Arial" w:hAnsi="Arial"/>
              <w:b w:val="1"/>
              <w:bCs w:val="1"/>
              <w:color w:val="000000"/>
              <w:sz w:val="20"/>
              <w:szCs w:val="20"/>
              <w:rtl w:val="0"/>
            </w:rPr>
            <w:t xml:space="preserve">CAPACIDAD ORGANIZACIONAL</w:t>
          </w:r>
          <w:r w:rsidDel="00000000" w:rsidR="00000000" w:rsidRPr="00000000">
            <w:rPr>
              <w:rFonts w:ascii="Arial" w:cs="Arial" w:eastAsia="Arial" w:hAnsi="Arial"/>
              <w:color w:val="000000"/>
              <w:sz w:val="20"/>
              <w:szCs w:val="20"/>
              <w:rtl w:val="0"/>
            </w:rPr>
            <w:tab/>
            <w:t xml:space="preserve">37</w:t>
          </w:r>
          <w:r w:rsidDel="00000000" w:rsidR="00000000" w:rsidRPr="00000000">
            <w:fldChar w:fldCharType="begin"/>
            <w:instrText xml:space="preserve"> HYPERLINK \l "_heading=h.b1dnolgku9qf"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5005gg476d26">
            <w:r w:rsidDel="00000000" w:rsidR="00000000" w:rsidRPr="00000000">
              <w:rPr>
                <w:rFonts w:ascii="Arial" w:cs="Arial" w:eastAsia="Arial" w:hAnsi="Arial"/>
                <w:b w:val="1"/>
                <w:bCs w:val="1"/>
                <w:color w:val="000000"/>
                <w:sz w:val="20"/>
                <w:szCs w:val="20"/>
                <w:rtl w:val="0"/>
              </w:rPr>
              <w:t xml:space="preserve">3.11.</w:t>
            </w:r>
          </w:hyperlink>
          <w:hyperlink w:anchor="_heading=h.5005gg476d26">
            <w:r w:rsidDel="00000000" w:rsidR="00000000" w:rsidRPr="00000000">
              <w:rPr>
                <w:color w:val="000000"/>
                <w:sz w:val="24"/>
                <w:szCs w:val="24"/>
                <w:rtl w:val="0"/>
              </w:rPr>
              <w:tab/>
            </w:r>
          </w:hyperlink>
          <w:r w:rsidDel="00000000" w:rsidR="00000000" w:rsidRPr="00000000">
            <w:fldChar w:fldCharType="begin"/>
            <w:instrText xml:space="preserve"> PAGEREF _heading=h.5005gg476d26 \h </w:instrText>
            <w:fldChar w:fldCharType="separate"/>
          </w:r>
          <w:r w:rsidDel="00000000" w:rsidR="00000000" w:rsidRPr="00000000">
            <w:rPr>
              <w:rFonts w:ascii="Arial" w:cs="Arial" w:eastAsia="Arial" w:hAnsi="Arial"/>
              <w:b w:val="1"/>
              <w:bCs w:val="1"/>
              <w:color w:val="000000"/>
              <w:sz w:val="20"/>
              <w:szCs w:val="20"/>
              <w:rtl w:val="0"/>
            </w:rPr>
            <w:t xml:space="preserve">ACREDITACIÓN DE LA CAPACIDAD FINANCIERA Y ORGANIZACIONAL</w:t>
          </w:r>
          <w:r w:rsidDel="00000000" w:rsidR="00000000" w:rsidRPr="00000000">
            <w:rPr>
              <w:rFonts w:ascii="Arial" w:cs="Arial" w:eastAsia="Arial" w:hAnsi="Arial"/>
              <w:color w:val="000000"/>
              <w:sz w:val="20"/>
              <w:szCs w:val="20"/>
              <w:rtl w:val="0"/>
            </w:rPr>
            <w:tab/>
            <w:t xml:space="preserve">37</w:t>
          </w:r>
          <w:r w:rsidDel="00000000" w:rsidR="00000000" w:rsidRPr="00000000">
            <w:fldChar w:fldCharType="begin"/>
            <w:instrText xml:space="preserve"> HYPERLINK \l "_heading=h.5005gg476d26"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gcer9bhze10k">
            <w:r w:rsidDel="00000000" w:rsidR="00000000" w:rsidRPr="00000000">
              <w:rPr>
                <w:rFonts w:ascii="Arial" w:cs="Arial" w:eastAsia="Arial" w:hAnsi="Arial"/>
                <w:b w:val="1"/>
                <w:bCs w:val="1"/>
                <w:color w:val="000000"/>
                <w:sz w:val="20"/>
                <w:szCs w:val="20"/>
                <w:rtl w:val="0"/>
              </w:rPr>
              <w:t xml:space="preserve">3.11.1.</w:t>
            </w:r>
          </w:hyperlink>
          <w:hyperlink w:anchor="_heading=h.gcer9bhze10k">
            <w:r w:rsidDel="00000000" w:rsidR="00000000" w:rsidRPr="00000000">
              <w:rPr>
                <w:color w:val="000000"/>
                <w:sz w:val="24"/>
                <w:szCs w:val="24"/>
                <w:rtl w:val="0"/>
              </w:rPr>
              <w:tab/>
            </w:r>
          </w:hyperlink>
          <w:r w:rsidDel="00000000" w:rsidR="00000000" w:rsidRPr="00000000">
            <w:fldChar w:fldCharType="begin"/>
            <w:instrText xml:space="preserve"> PAGEREF _heading=h.gcer9bhze10k \h </w:instrText>
            <w:fldChar w:fldCharType="separate"/>
          </w:r>
          <w:r w:rsidDel="00000000" w:rsidR="00000000" w:rsidRPr="00000000">
            <w:rPr>
              <w:rFonts w:ascii="Arial" w:cs="Arial" w:eastAsia="Arial" w:hAnsi="Arial"/>
              <w:b w:val="1"/>
              <w:bCs w:val="1"/>
              <w:color w:val="000000"/>
              <w:sz w:val="20"/>
              <w:szCs w:val="20"/>
              <w:rtl w:val="0"/>
            </w:rPr>
            <w:t xml:space="preserve">PERSONAS NATURALES O JURÍDICAS NACIONALES Y EXTRANJERAS CON DOMICILIO O SUCURSAL EN COLOMBIA</w:t>
          </w:r>
          <w:r w:rsidDel="00000000" w:rsidR="00000000" w:rsidRPr="00000000">
            <w:rPr>
              <w:rFonts w:ascii="Arial" w:cs="Arial" w:eastAsia="Arial" w:hAnsi="Arial"/>
              <w:color w:val="000000"/>
              <w:sz w:val="20"/>
              <w:szCs w:val="20"/>
              <w:rtl w:val="0"/>
            </w:rPr>
            <w:tab/>
            <w:t xml:space="preserve">37</w:t>
          </w:r>
          <w:r w:rsidDel="00000000" w:rsidR="00000000" w:rsidRPr="00000000">
            <w:fldChar w:fldCharType="begin"/>
            <w:instrText xml:space="preserve"> HYPERLINK \l "_heading=h.gcer9bhze10k"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144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vrk722uc6kj5">
            <w:r w:rsidDel="00000000" w:rsidR="00000000" w:rsidRPr="00000000">
              <w:rPr>
                <w:rFonts w:ascii="Arial" w:cs="Arial" w:eastAsia="Arial" w:hAnsi="Arial"/>
                <w:b w:val="1"/>
                <w:bCs w:val="1"/>
                <w:color w:val="000000"/>
                <w:sz w:val="20"/>
                <w:szCs w:val="20"/>
                <w:rtl w:val="0"/>
              </w:rPr>
              <w:t xml:space="preserve">3.11.2.</w:t>
            </w:r>
          </w:hyperlink>
          <w:hyperlink w:anchor="_heading=h.vrk722uc6kj5">
            <w:r w:rsidDel="00000000" w:rsidR="00000000" w:rsidRPr="00000000">
              <w:rPr>
                <w:color w:val="000000"/>
                <w:sz w:val="24"/>
                <w:szCs w:val="24"/>
                <w:rtl w:val="0"/>
              </w:rPr>
              <w:tab/>
            </w:r>
          </w:hyperlink>
          <w:r w:rsidDel="00000000" w:rsidR="00000000" w:rsidRPr="00000000">
            <w:fldChar w:fldCharType="begin"/>
            <w:instrText xml:space="preserve"> PAGEREF _heading=h.vrk722uc6kj5 \h </w:instrText>
            <w:fldChar w:fldCharType="separate"/>
          </w:r>
          <w:r w:rsidDel="00000000" w:rsidR="00000000" w:rsidRPr="00000000">
            <w:rPr>
              <w:rFonts w:ascii="Arial" w:cs="Arial" w:eastAsia="Arial" w:hAnsi="Arial"/>
              <w:b w:val="1"/>
              <w:bCs w:val="1"/>
              <w:color w:val="000000"/>
              <w:sz w:val="20"/>
              <w:szCs w:val="20"/>
              <w:rtl w:val="0"/>
            </w:rPr>
            <w:t xml:space="preserve">PERSONAS NATURALES O JURÍDICAS EXTRANJERAS SIN DOMICILIO O SUCURSAL EN COLOMBIA</w:t>
          </w:r>
          <w:r w:rsidDel="00000000" w:rsidR="00000000" w:rsidRPr="00000000">
            <w:rPr>
              <w:rFonts w:ascii="Arial" w:cs="Arial" w:eastAsia="Arial" w:hAnsi="Arial"/>
              <w:color w:val="000000"/>
              <w:sz w:val="20"/>
              <w:szCs w:val="20"/>
              <w:rtl w:val="0"/>
            </w:rPr>
            <w:tab/>
            <w:t xml:space="preserve">38</w:t>
          </w:r>
          <w:r w:rsidDel="00000000" w:rsidR="00000000" w:rsidRPr="00000000">
            <w:fldChar w:fldCharType="begin"/>
            <w:instrText xml:space="preserve"> HYPERLINK \l "_heading=h.vrk722uc6kj5"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t2w9o41gh4lk">
            <w:r w:rsidDel="00000000" w:rsidR="00000000" w:rsidRPr="00000000">
              <w:rPr>
                <w:rFonts w:ascii="Arial" w:cs="Arial" w:eastAsia="Arial" w:hAnsi="Arial"/>
                <w:b w:val="1"/>
                <w:bCs w:val="1"/>
                <w:color w:val="000000"/>
                <w:sz w:val="20"/>
                <w:szCs w:val="20"/>
                <w:rtl w:val="0"/>
              </w:rPr>
              <w:t xml:space="preserve">3.12.</w:t>
            </w:r>
          </w:hyperlink>
          <w:hyperlink w:anchor="_heading=h.t2w9o41gh4lk">
            <w:r w:rsidDel="00000000" w:rsidR="00000000" w:rsidRPr="00000000">
              <w:rPr>
                <w:color w:val="000000"/>
                <w:sz w:val="24"/>
                <w:szCs w:val="24"/>
                <w:rtl w:val="0"/>
              </w:rPr>
              <w:tab/>
            </w:r>
          </w:hyperlink>
          <w:r w:rsidDel="00000000" w:rsidR="00000000" w:rsidRPr="00000000">
            <w:fldChar w:fldCharType="begin"/>
            <w:instrText xml:space="preserve"> PAGEREF _heading=h.t2w9o41gh4lk \h </w:instrText>
            <w:fldChar w:fldCharType="separate"/>
          </w:r>
          <w:r w:rsidDel="00000000" w:rsidR="00000000" w:rsidRPr="00000000">
            <w:rPr>
              <w:rFonts w:ascii="Arial" w:cs="Arial" w:eastAsia="Arial" w:hAnsi="Arial"/>
              <w:b w:val="1"/>
              <w:bCs w:val="1"/>
              <w:color w:val="000000"/>
              <w:sz w:val="20"/>
              <w:szCs w:val="20"/>
              <w:rtl w:val="0"/>
            </w:rPr>
            <w:t xml:space="preserve">CERTIFICADO ADICIONALES</w:t>
          </w:r>
          <w:r w:rsidDel="00000000" w:rsidR="00000000" w:rsidRPr="00000000">
            <w:rPr>
              <w:rFonts w:ascii="Arial" w:cs="Arial" w:eastAsia="Arial" w:hAnsi="Arial"/>
              <w:color w:val="000000"/>
              <w:sz w:val="20"/>
              <w:szCs w:val="20"/>
              <w:rtl w:val="0"/>
            </w:rPr>
            <w:tab/>
            <w:t xml:space="preserve">38</w:t>
          </w:r>
          <w:r w:rsidDel="00000000" w:rsidR="00000000" w:rsidRPr="00000000">
            <w:fldChar w:fldCharType="begin"/>
            <w:instrText xml:space="preserve"> HYPERLINK \l "_heading=h.t2w9o41gh4lk"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ocsoshz4idkh">
            <w:r w:rsidDel="00000000" w:rsidR="00000000" w:rsidRPr="00000000">
              <w:rPr>
                <w:rFonts w:ascii="Arial" w:cs="Arial" w:eastAsia="Arial" w:hAnsi="Arial"/>
                <w:b w:val="1"/>
                <w:bCs w:val="1"/>
                <w:color w:val="000000"/>
                <w:sz w:val="20"/>
                <w:szCs w:val="20"/>
                <w:rtl w:val="0"/>
              </w:rPr>
              <w:t xml:space="preserve">CAPITULO IV.</w:t>
            </w:r>
          </w:hyperlink>
          <w:hyperlink w:anchor="_heading=h.ocsoshz4idkh">
            <w:r w:rsidDel="00000000" w:rsidR="00000000" w:rsidRPr="00000000">
              <w:rPr>
                <w:color w:val="000000"/>
                <w:sz w:val="24"/>
                <w:szCs w:val="24"/>
                <w:rtl w:val="0"/>
              </w:rPr>
              <w:tab/>
            </w:r>
          </w:hyperlink>
          <w:r w:rsidDel="00000000" w:rsidR="00000000" w:rsidRPr="00000000">
            <w:fldChar w:fldCharType="begin"/>
            <w:instrText xml:space="preserve"> PAGEREF _heading=h.ocsoshz4idkh \h </w:instrText>
            <w:fldChar w:fldCharType="separate"/>
          </w:r>
          <w:r w:rsidDel="00000000" w:rsidR="00000000" w:rsidRPr="00000000">
            <w:rPr>
              <w:rFonts w:ascii="Arial" w:cs="Arial" w:eastAsia="Arial" w:hAnsi="Arial"/>
              <w:b w:val="1"/>
              <w:bCs w:val="1"/>
              <w:color w:val="000000"/>
              <w:sz w:val="20"/>
              <w:szCs w:val="20"/>
              <w:rtl w:val="0"/>
            </w:rPr>
            <w:t xml:space="preserve">CRITERIOS DE EVALUACIÓN, ASIGNACIÓN DE PUNTAJE Y CRITERIOS DE DESEMPATE</w:t>
          </w:r>
          <w:r w:rsidDel="00000000" w:rsidR="00000000" w:rsidRPr="00000000">
            <w:rPr>
              <w:rFonts w:ascii="Arial" w:cs="Arial" w:eastAsia="Arial" w:hAnsi="Arial"/>
              <w:color w:val="000000"/>
              <w:sz w:val="20"/>
              <w:szCs w:val="20"/>
              <w:rtl w:val="0"/>
            </w:rPr>
            <w:tab/>
            <w:t xml:space="preserve">39</w:t>
          </w:r>
          <w:r w:rsidDel="00000000" w:rsidR="00000000" w:rsidRPr="00000000">
            <w:fldChar w:fldCharType="begin"/>
            <w:instrText xml:space="preserve"> HYPERLINK \l "_heading=h.ocsoshz4idkh"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op3s7enmy77n">
            <w:r w:rsidDel="00000000" w:rsidR="00000000" w:rsidRPr="00000000">
              <w:rPr>
                <w:rFonts w:ascii="Arial" w:cs="Arial" w:eastAsia="Arial" w:hAnsi="Arial"/>
                <w:b w:val="1"/>
                <w:bCs w:val="1"/>
                <w:color w:val="000000"/>
                <w:sz w:val="20"/>
                <w:szCs w:val="20"/>
                <w:rtl w:val="0"/>
              </w:rPr>
              <w:t xml:space="preserve">4.1</w:t>
            </w:r>
          </w:hyperlink>
          <w:hyperlink w:anchor="_heading=h.op3s7enmy77n">
            <w:r w:rsidDel="00000000" w:rsidR="00000000" w:rsidRPr="00000000">
              <w:rPr>
                <w:color w:val="000000"/>
                <w:sz w:val="24"/>
                <w:szCs w:val="24"/>
                <w:rtl w:val="0"/>
              </w:rPr>
              <w:tab/>
            </w:r>
          </w:hyperlink>
          <w:r w:rsidDel="00000000" w:rsidR="00000000" w:rsidRPr="00000000">
            <w:fldChar w:fldCharType="begin"/>
            <w:instrText xml:space="preserve"> PAGEREF _heading=h.op3s7enmy77n \h </w:instrText>
            <w:fldChar w:fldCharType="separate"/>
          </w:r>
          <w:r w:rsidDel="00000000" w:rsidR="00000000" w:rsidRPr="00000000">
            <w:rPr>
              <w:rFonts w:ascii="Arial" w:cs="Arial" w:eastAsia="Arial" w:hAnsi="Arial"/>
              <w:b w:val="1"/>
              <w:bCs w:val="1"/>
              <w:color w:val="000000"/>
              <w:sz w:val="20"/>
              <w:szCs w:val="20"/>
              <w:rtl w:val="0"/>
            </w:rPr>
            <w:t xml:space="preserve">CONDICIONES PARA LA ELABORACIÓN DE LA PROPUESTA ECONÓMICA</w:t>
          </w:r>
          <w:r w:rsidDel="00000000" w:rsidR="00000000" w:rsidRPr="00000000">
            <w:rPr>
              <w:rFonts w:ascii="Arial" w:cs="Arial" w:eastAsia="Arial" w:hAnsi="Arial"/>
              <w:color w:val="000000"/>
              <w:sz w:val="20"/>
              <w:szCs w:val="20"/>
              <w:rtl w:val="0"/>
            </w:rPr>
            <w:tab/>
            <w:t xml:space="preserve">39</w:t>
          </w:r>
          <w:r w:rsidDel="00000000" w:rsidR="00000000" w:rsidRPr="00000000">
            <w:fldChar w:fldCharType="begin"/>
            <w:instrText xml:space="preserve"> HYPERLINK \l "_heading=h.op3s7enmy77n"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1gx3zjg4txik">
            <w:r w:rsidDel="00000000" w:rsidR="00000000" w:rsidRPr="00000000">
              <w:rPr>
                <w:rFonts w:ascii="Arial" w:cs="Arial" w:eastAsia="Arial" w:hAnsi="Arial"/>
                <w:b w:val="1"/>
                <w:bCs w:val="1"/>
                <w:color w:val="000000"/>
                <w:sz w:val="20"/>
                <w:szCs w:val="20"/>
                <w:rtl w:val="0"/>
              </w:rPr>
              <w:t xml:space="preserve">4.2</w:t>
            </w:r>
          </w:hyperlink>
          <w:hyperlink w:anchor="_heading=h.1gx3zjg4txik">
            <w:r w:rsidDel="00000000" w:rsidR="00000000" w:rsidRPr="00000000">
              <w:rPr>
                <w:color w:val="000000"/>
                <w:sz w:val="24"/>
                <w:szCs w:val="24"/>
                <w:rtl w:val="0"/>
              </w:rPr>
              <w:tab/>
            </w:r>
          </w:hyperlink>
          <w:r w:rsidDel="00000000" w:rsidR="00000000" w:rsidRPr="00000000">
            <w:fldChar w:fldCharType="begin"/>
            <w:instrText xml:space="preserve"> PAGEREF _heading=h.1gx3zjg4txik \h </w:instrText>
            <w:fldChar w:fldCharType="separate"/>
          </w:r>
          <w:r w:rsidDel="00000000" w:rsidR="00000000" w:rsidRPr="00000000">
            <w:rPr>
              <w:rFonts w:ascii="Arial" w:cs="Arial" w:eastAsia="Arial" w:hAnsi="Arial"/>
              <w:b w:val="1"/>
              <w:bCs w:val="1"/>
              <w:color w:val="000000"/>
              <w:sz w:val="20"/>
              <w:szCs w:val="20"/>
              <w:rtl w:val="0"/>
            </w:rPr>
            <w:t xml:space="preserve">CRITERIOS DE DESEMPATE</w:t>
          </w:r>
          <w:r w:rsidDel="00000000" w:rsidR="00000000" w:rsidRPr="00000000">
            <w:rPr>
              <w:rFonts w:ascii="Arial" w:cs="Arial" w:eastAsia="Arial" w:hAnsi="Arial"/>
              <w:color w:val="000000"/>
              <w:sz w:val="20"/>
              <w:szCs w:val="20"/>
              <w:rtl w:val="0"/>
            </w:rPr>
            <w:tab/>
            <w:t xml:space="preserve">40</w:t>
          </w:r>
          <w:r w:rsidDel="00000000" w:rsidR="00000000" w:rsidRPr="00000000">
            <w:fldChar w:fldCharType="begin"/>
            <w:instrText xml:space="preserve"> HYPERLINK \l "_heading=h.1gx3zjg4txik"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8imxtln366vm">
            <w:r w:rsidDel="00000000" w:rsidR="00000000" w:rsidRPr="00000000">
              <w:rPr>
                <w:rFonts w:ascii="Arial" w:cs="Arial" w:eastAsia="Arial" w:hAnsi="Arial"/>
                <w:b w:val="1"/>
                <w:bCs w:val="1"/>
                <w:color w:val="000000"/>
                <w:sz w:val="20"/>
                <w:szCs w:val="20"/>
                <w:rtl w:val="0"/>
              </w:rPr>
              <w:t xml:space="preserve">CAPITULO V.</w:t>
            </w:r>
          </w:hyperlink>
          <w:hyperlink w:anchor="_heading=h.8imxtln366vm">
            <w:r w:rsidDel="00000000" w:rsidR="00000000" w:rsidRPr="00000000">
              <w:rPr>
                <w:color w:val="000000"/>
                <w:sz w:val="24"/>
                <w:szCs w:val="24"/>
                <w:rtl w:val="0"/>
              </w:rPr>
              <w:tab/>
            </w:r>
          </w:hyperlink>
          <w:r w:rsidDel="00000000" w:rsidR="00000000" w:rsidRPr="00000000">
            <w:fldChar w:fldCharType="begin"/>
            <w:instrText xml:space="preserve"> PAGEREF _heading=h.8imxtln366vm \h </w:instrText>
            <w:fldChar w:fldCharType="separate"/>
          </w:r>
          <w:r w:rsidDel="00000000" w:rsidR="00000000" w:rsidRPr="00000000">
            <w:rPr>
              <w:rFonts w:ascii="Arial" w:cs="Arial" w:eastAsia="Arial" w:hAnsi="Arial"/>
              <w:b w:val="1"/>
              <w:bCs w:val="1"/>
              <w:color w:val="000000"/>
              <w:sz w:val="20"/>
              <w:szCs w:val="20"/>
              <w:rtl w:val="0"/>
            </w:rPr>
            <w:t xml:space="preserve">RIESGOS ASOCIADOS AL CONTRATO, FORMA DE MITIGARLOS Y ASIGNACIÓN DE RIESGOS</w:t>
          </w:r>
          <w:r w:rsidDel="00000000" w:rsidR="00000000" w:rsidRPr="00000000">
            <w:rPr>
              <w:rFonts w:ascii="Arial" w:cs="Arial" w:eastAsia="Arial" w:hAnsi="Arial"/>
              <w:color w:val="000000"/>
              <w:sz w:val="20"/>
              <w:szCs w:val="20"/>
              <w:rtl w:val="0"/>
            </w:rPr>
            <w:tab/>
            <w:t xml:space="preserve">48</w:t>
          </w:r>
          <w:r w:rsidDel="00000000" w:rsidR="00000000" w:rsidRPr="00000000">
            <w:fldChar w:fldCharType="begin"/>
            <w:instrText xml:space="preserve"> HYPERLINK \l "_heading=h.8imxtln366vm"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icuskrirq76u">
            <w:r w:rsidDel="00000000" w:rsidR="00000000" w:rsidRPr="00000000">
              <w:rPr>
                <w:rFonts w:ascii="Arial" w:cs="Arial" w:eastAsia="Arial" w:hAnsi="Arial"/>
                <w:b w:val="1"/>
                <w:bCs w:val="1"/>
                <w:color w:val="000000"/>
                <w:sz w:val="20"/>
                <w:szCs w:val="20"/>
                <w:rtl w:val="0"/>
              </w:rPr>
              <w:t xml:space="preserve">CAPITULO VI.</w:t>
            </w:r>
          </w:hyperlink>
          <w:hyperlink w:anchor="_heading=h.icuskrirq76u">
            <w:r w:rsidDel="00000000" w:rsidR="00000000" w:rsidRPr="00000000">
              <w:rPr>
                <w:color w:val="000000"/>
                <w:sz w:val="24"/>
                <w:szCs w:val="24"/>
                <w:rtl w:val="0"/>
              </w:rPr>
              <w:tab/>
            </w:r>
          </w:hyperlink>
          <w:r w:rsidDel="00000000" w:rsidR="00000000" w:rsidRPr="00000000">
            <w:fldChar w:fldCharType="begin"/>
            <w:instrText xml:space="preserve"> PAGEREF _heading=h.icuskrirq76u \h </w:instrText>
            <w:fldChar w:fldCharType="separate"/>
          </w:r>
          <w:r w:rsidDel="00000000" w:rsidR="00000000" w:rsidRPr="00000000">
            <w:rPr>
              <w:rFonts w:ascii="Arial" w:cs="Arial" w:eastAsia="Arial" w:hAnsi="Arial"/>
              <w:b w:val="1"/>
              <w:bCs w:val="1"/>
              <w:color w:val="000000"/>
              <w:sz w:val="20"/>
              <w:szCs w:val="20"/>
              <w:rtl w:val="0"/>
            </w:rPr>
            <w:t xml:space="preserve">ACUERDOS COMERCIALES</w:t>
          </w:r>
          <w:r w:rsidDel="00000000" w:rsidR="00000000" w:rsidRPr="00000000">
            <w:rPr>
              <w:rFonts w:ascii="Arial" w:cs="Arial" w:eastAsia="Arial" w:hAnsi="Arial"/>
              <w:color w:val="000000"/>
              <w:sz w:val="20"/>
              <w:szCs w:val="20"/>
              <w:rtl w:val="0"/>
            </w:rPr>
            <w:tab/>
            <w:t xml:space="preserve">49</w:t>
          </w:r>
          <w:r w:rsidDel="00000000" w:rsidR="00000000" w:rsidRPr="00000000">
            <w:fldChar w:fldCharType="begin"/>
            <w:instrText xml:space="preserve"> HYPERLINK \l "_heading=h.icuskrirq76u"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fl13pobfu6h6">
            <w:r w:rsidDel="00000000" w:rsidR="00000000" w:rsidRPr="00000000">
              <w:rPr>
                <w:rFonts w:ascii="Arial" w:cs="Arial" w:eastAsia="Arial" w:hAnsi="Arial"/>
                <w:b w:val="1"/>
                <w:bCs w:val="1"/>
                <w:color w:val="000000"/>
                <w:sz w:val="20"/>
                <w:szCs w:val="20"/>
                <w:rtl w:val="0"/>
              </w:rPr>
              <w:t xml:space="preserve">CAPITULO VII.</w:t>
            </w:r>
          </w:hyperlink>
          <w:hyperlink w:anchor="_heading=h.fl13pobfu6h6">
            <w:r w:rsidDel="00000000" w:rsidR="00000000" w:rsidRPr="00000000">
              <w:rPr>
                <w:color w:val="000000"/>
                <w:sz w:val="24"/>
                <w:szCs w:val="24"/>
                <w:rtl w:val="0"/>
              </w:rPr>
              <w:tab/>
            </w:r>
          </w:hyperlink>
          <w:r w:rsidDel="00000000" w:rsidR="00000000" w:rsidRPr="00000000">
            <w:fldChar w:fldCharType="begin"/>
            <w:instrText xml:space="preserve"> PAGEREF _heading=h.fl13pobfu6h6 \h </w:instrText>
            <w:fldChar w:fldCharType="separate"/>
          </w:r>
          <w:r w:rsidDel="00000000" w:rsidR="00000000" w:rsidRPr="00000000">
            <w:rPr>
              <w:rFonts w:ascii="Arial" w:cs="Arial" w:eastAsia="Arial" w:hAnsi="Arial"/>
              <w:b w:val="1"/>
              <w:bCs w:val="1"/>
              <w:color w:val="000000"/>
              <w:sz w:val="20"/>
              <w:szCs w:val="20"/>
              <w:rtl w:val="0"/>
            </w:rPr>
            <w:t xml:space="preserve">GARANTÍAS</w:t>
          </w:r>
          <w:r w:rsidDel="00000000" w:rsidR="00000000" w:rsidRPr="00000000">
            <w:rPr>
              <w:rFonts w:ascii="Arial" w:cs="Arial" w:eastAsia="Arial" w:hAnsi="Arial"/>
              <w:color w:val="000000"/>
              <w:sz w:val="20"/>
              <w:szCs w:val="20"/>
              <w:rtl w:val="0"/>
            </w:rPr>
            <w:tab/>
            <w:t xml:space="preserve">51</w:t>
          </w:r>
          <w:r w:rsidDel="00000000" w:rsidR="00000000" w:rsidRPr="00000000">
            <w:fldChar w:fldCharType="begin"/>
            <w:instrText xml:space="preserve"> HYPERLINK \l "_heading=h.fl13pobfu6h6"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yqjgpfhkg90m">
            <w:r w:rsidDel="00000000" w:rsidR="00000000" w:rsidRPr="00000000">
              <w:rPr>
                <w:rFonts w:ascii="Arial" w:cs="Arial" w:eastAsia="Arial" w:hAnsi="Arial"/>
                <w:b w:val="1"/>
                <w:bCs w:val="1"/>
                <w:color w:val="000000"/>
                <w:sz w:val="20"/>
                <w:szCs w:val="20"/>
                <w:rtl w:val="0"/>
              </w:rPr>
              <w:t xml:space="preserve">7.1.</w:t>
            </w:r>
          </w:hyperlink>
          <w:hyperlink w:anchor="_heading=h.yqjgpfhkg90m">
            <w:r w:rsidDel="00000000" w:rsidR="00000000" w:rsidRPr="00000000">
              <w:rPr>
                <w:color w:val="000000"/>
                <w:sz w:val="24"/>
                <w:szCs w:val="24"/>
                <w:rtl w:val="0"/>
              </w:rPr>
              <w:tab/>
            </w:r>
          </w:hyperlink>
          <w:r w:rsidDel="00000000" w:rsidR="00000000" w:rsidRPr="00000000">
            <w:fldChar w:fldCharType="begin"/>
            <w:instrText xml:space="preserve"> PAGEREF _heading=h.yqjgpfhkg90m \h </w:instrText>
            <w:fldChar w:fldCharType="separate"/>
          </w:r>
          <w:r w:rsidDel="00000000" w:rsidR="00000000" w:rsidRPr="00000000">
            <w:rPr>
              <w:rFonts w:ascii="Arial" w:cs="Arial" w:eastAsia="Arial" w:hAnsi="Arial"/>
              <w:b w:val="1"/>
              <w:bCs w:val="1"/>
              <w:color w:val="000000"/>
              <w:sz w:val="20"/>
              <w:szCs w:val="20"/>
              <w:rtl w:val="0"/>
            </w:rPr>
            <w:t xml:space="preserve">GARANTÍA DE SERIEDAD DE LA OFERTA</w:t>
          </w:r>
          <w:r w:rsidDel="00000000" w:rsidR="00000000" w:rsidRPr="00000000">
            <w:rPr>
              <w:rFonts w:ascii="Arial" w:cs="Arial" w:eastAsia="Arial" w:hAnsi="Arial"/>
              <w:color w:val="000000"/>
              <w:sz w:val="20"/>
              <w:szCs w:val="20"/>
              <w:rtl w:val="0"/>
            </w:rPr>
            <w:tab/>
            <w:t xml:space="preserve">51</w:t>
          </w:r>
          <w:r w:rsidDel="00000000" w:rsidR="00000000" w:rsidRPr="00000000">
            <w:fldChar w:fldCharType="begin"/>
            <w:instrText xml:space="preserve"> HYPERLINK \l "_heading=h.yqjgpfhkg90m"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u8mahqwxq8bn">
            <w:r w:rsidDel="00000000" w:rsidR="00000000" w:rsidRPr="00000000">
              <w:rPr>
                <w:rFonts w:ascii="Arial" w:cs="Arial" w:eastAsia="Arial" w:hAnsi="Arial"/>
                <w:b w:val="1"/>
                <w:bCs w:val="1"/>
                <w:color w:val="000000"/>
                <w:sz w:val="20"/>
                <w:szCs w:val="20"/>
                <w:rtl w:val="0"/>
              </w:rPr>
              <w:t xml:space="preserve">7.2.</w:t>
            </w:r>
          </w:hyperlink>
          <w:hyperlink w:anchor="_heading=h.u8mahqwxq8bn">
            <w:r w:rsidDel="00000000" w:rsidR="00000000" w:rsidRPr="00000000">
              <w:rPr>
                <w:color w:val="000000"/>
                <w:sz w:val="24"/>
                <w:szCs w:val="24"/>
                <w:rtl w:val="0"/>
              </w:rPr>
              <w:tab/>
            </w:r>
          </w:hyperlink>
          <w:r w:rsidDel="00000000" w:rsidR="00000000" w:rsidRPr="00000000">
            <w:fldChar w:fldCharType="begin"/>
            <w:instrText xml:space="preserve"> PAGEREF _heading=h.u8mahqwxq8bn \h </w:instrText>
            <w:fldChar w:fldCharType="separate"/>
          </w:r>
          <w:r w:rsidDel="00000000" w:rsidR="00000000" w:rsidRPr="00000000">
            <w:rPr>
              <w:rFonts w:ascii="Arial" w:cs="Arial" w:eastAsia="Arial" w:hAnsi="Arial"/>
              <w:b w:val="1"/>
              <w:bCs w:val="1"/>
              <w:color w:val="000000"/>
              <w:sz w:val="20"/>
              <w:szCs w:val="20"/>
              <w:rtl w:val="0"/>
            </w:rPr>
            <w:t xml:space="preserve">GARANTÍAS DEL CONTRATO</w:t>
          </w:r>
          <w:r w:rsidDel="00000000" w:rsidR="00000000" w:rsidRPr="00000000">
            <w:rPr>
              <w:rFonts w:ascii="Arial" w:cs="Arial" w:eastAsia="Arial" w:hAnsi="Arial"/>
              <w:color w:val="000000"/>
              <w:sz w:val="20"/>
              <w:szCs w:val="20"/>
              <w:rtl w:val="0"/>
            </w:rPr>
            <w:tab/>
            <w:t xml:space="preserve">51</w:t>
          </w:r>
          <w:r w:rsidDel="00000000" w:rsidR="00000000" w:rsidRPr="00000000">
            <w:fldChar w:fldCharType="begin"/>
            <w:instrText xml:space="preserve"> HYPERLINK \l "_heading=h.u8mahqwxq8bn"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2zu5x2ql8idg">
            <w:r w:rsidDel="00000000" w:rsidR="00000000" w:rsidRPr="00000000">
              <w:rPr>
                <w:rFonts w:ascii="Arial" w:cs="Arial" w:eastAsia="Arial" w:hAnsi="Arial"/>
                <w:b w:val="1"/>
                <w:bCs w:val="1"/>
                <w:color w:val="000000"/>
                <w:sz w:val="20"/>
                <w:szCs w:val="20"/>
                <w:rtl w:val="0"/>
              </w:rPr>
              <w:t xml:space="preserve">7.2.1.</w:t>
            </w:r>
          </w:hyperlink>
          <w:hyperlink w:anchor="_heading=h.2zu5x2ql8idg">
            <w:r w:rsidDel="00000000" w:rsidR="00000000" w:rsidRPr="00000000">
              <w:rPr>
                <w:color w:val="000000"/>
                <w:sz w:val="24"/>
                <w:szCs w:val="24"/>
                <w:rtl w:val="0"/>
              </w:rPr>
              <w:tab/>
            </w:r>
          </w:hyperlink>
          <w:r w:rsidDel="00000000" w:rsidR="00000000" w:rsidRPr="00000000">
            <w:fldChar w:fldCharType="begin"/>
            <w:instrText xml:space="preserve"> PAGEREF _heading=h.2zu5x2ql8idg \h </w:instrText>
            <w:fldChar w:fldCharType="separate"/>
          </w:r>
          <w:r w:rsidDel="00000000" w:rsidR="00000000" w:rsidRPr="00000000">
            <w:rPr>
              <w:rFonts w:ascii="Arial" w:cs="Arial" w:eastAsia="Arial" w:hAnsi="Arial"/>
              <w:b w:val="1"/>
              <w:bCs w:val="1"/>
              <w:color w:val="000000"/>
              <w:sz w:val="20"/>
              <w:szCs w:val="20"/>
              <w:rtl w:val="0"/>
            </w:rPr>
            <w:t xml:space="preserve">GARANTÍA DE CUMPLIMIENTO</w:t>
          </w:r>
          <w:r w:rsidDel="00000000" w:rsidR="00000000" w:rsidRPr="00000000">
            <w:rPr>
              <w:rFonts w:ascii="Arial" w:cs="Arial" w:eastAsia="Arial" w:hAnsi="Arial"/>
              <w:color w:val="000000"/>
              <w:sz w:val="20"/>
              <w:szCs w:val="20"/>
              <w:rtl w:val="0"/>
            </w:rPr>
            <w:tab/>
            <w:t xml:space="preserve">51</w:t>
          </w:r>
          <w:r w:rsidDel="00000000" w:rsidR="00000000" w:rsidRPr="00000000">
            <w:fldChar w:fldCharType="begin"/>
            <w:instrText xml:space="preserve"> HYPERLINK \l "_heading=h.2zu5x2ql8idg"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leader="none" w:pos="1200"/>
              <w:tab w:val="right" w:leader="none" w:pos="8828"/>
            </w:tabs>
            <w:spacing w:after="0" w:line="240" w:lineRule="auto"/>
            <w:ind w:left="442" w:firstLine="0"/>
            <w:jc w:val="both"/>
            <w:rPr>
              <w:color w:val="000000"/>
              <w:sz w:val="24"/>
              <w:szCs w:val="24"/>
            </w:rPr>
          </w:pPr>
          <w:r w:rsidDel="00000000" w:rsidR="00000000" w:rsidRPr="00000000">
            <w:fldChar w:fldCharType="end"/>
          </w:r>
          <w:hyperlink w:anchor="_heading=h.gfcyzgji4xo1">
            <w:r w:rsidDel="00000000" w:rsidR="00000000" w:rsidRPr="00000000">
              <w:rPr>
                <w:rFonts w:ascii="Arial" w:cs="Arial" w:eastAsia="Arial" w:hAnsi="Arial"/>
                <w:b w:val="1"/>
                <w:bCs w:val="1"/>
                <w:color w:val="000000"/>
                <w:sz w:val="20"/>
                <w:szCs w:val="20"/>
                <w:rtl w:val="0"/>
              </w:rPr>
              <w:t xml:space="preserve">7.2.2.</w:t>
            </w:r>
          </w:hyperlink>
          <w:hyperlink w:anchor="_heading=h.gfcyzgji4xo1">
            <w:r w:rsidDel="00000000" w:rsidR="00000000" w:rsidRPr="00000000">
              <w:rPr>
                <w:color w:val="000000"/>
                <w:sz w:val="24"/>
                <w:szCs w:val="24"/>
                <w:rtl w:val="0"/>
              </w:rPr>
              <w:tab/>
            </w:r>
          </w:hyperlink>
          <w:r w:rsidDel="00000000" w:rsidR="00000000" w:rsidRPr="00000000">
            <w:fldChar w:fldCharType="begin"/>
            <w:instrText xml:space="preserve"> PAGEREF _heading=h.gfcyzgji4xo1 \h </w:instrText>
            <w:fldChar w:fldCharType="separate"/>
          </w:r>
          <w:r w:rsidDel="00000000" w:rsidR="00000000" w:rsidRPr="00000000">
            <w:rPr>
              <w:rFonts w:ascii="Arial" w:cs="Arial" w:eastAsia="Arial" w:hAnsi="Arial"/>
              <w:b w:val="1"/>
              <w:bCs w:val="1"/>
              <w:color w:val="000000"/>
              <w:sz w:val="20"/>
              <w:szCs w:val="20"/>
              <w:rtl w:val="0"/>
            </w:rPr>
            <w:t xml:space="preserve">INCLUIR OTRAS GARANTÍAS</w:t>
          </w:r>
          <w:r w:rsidDel="00000000" w:rsidR="00000000" w:rsidRPr="00000000">
            <w:rPr>
              <w:rFonts w:ascii="Arial" w:cs="Arial" w:eastAsia="Arial" w:hAnsi="Arial"/>
              <w:color w:val="000000"/>
              <w:sz w:val="20"/>
              <w:szCs w:val="20"/>
              <w:rtl w:val="0"/>
            </w:rPr>
            <w:tab/>
            <w:t xml:space="preserve">53</w:t>
          </w:r>
          <w:r w:rsidDel="00000000" w:rsidR="00000000" w:rsidRPr="00000000">
            <w:fldChar w:fldCharType="begin"/>
            <w:instrText xml:space="preserve"> HYPERLINK \l "_heading=h.gfcyzgji4xo1"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fypcf6b7t4xt">
            <w:r w:rsidDel="00000000" w:rsidR="00000000" w:rsidRPr="00000000">
              <w:rPr>
                <w:rFonts w:ascii="Arial" w:cs="Arial" w:eastAsia="Arial" w:hAnsi="Arial"/>
                <w:b w:val="1"/>
                <w:bCs w:val="1"/>
                <w:color w:val="000000"/>
                <w:sz w:val="20"/>
                <w:szCs w:val="20"/>
                <w:rtl w:val="0"/>
              </w:rPr>
              <w:t xml:space="preserve">CAPITULO VIII.</w:t>
            </w:r>
          </w:hyperlink>
          <w:hyperlink w:anchor="_heading=h.fypcf6b7t4xt">
            <w:r w:rsidDel="00000000" w:rsidR="00000000" w:rsidRPr="00000000">
              <w:rPr>
                <w:color w:val="000000"/>
                <w:sz w:val="24"/>
                <w:szCs w:val="24"/>
                <w:rtl w:val="0"/>
              </w:rPr>
              <w:tab/>
            </w:r>
          </w:hyperlink>
          <w:r w:rsidDel="00000000" w:rsidR="00000000" w:rsidRPr="00000000">
            <w:fldChar w:fldCharType="begin"/>
            <w:instrText xml:space="preserve"> PAGEREF _heading=h.fypcf6b7t4xt \h </w:instrText>
            <w:fldChar w:fldCharType="separate"/>
          </w:r>
          <w:r w:rsidDel="00000000" w:rsidR="00000000" w:rsidRPr="00000000">
            <w:rPr>
              <w:rFonts w:ascii="Arial" w:cs="Arial" w:eastAsia="Arial" w:hAnsi="Arial"/>
              <w:b w:val="1"/>
              <w:bCs w:val="1"/>
              <w:color w:val="000000"/>
              <w:sz w:val="20"/>
              <w:szCs w:val="20"/>
              <w:rtl w:val="0"/>
            </w:rPr>
            <w:t xml:space="preserve">MINUTA Y CONDICIONES DEL CONTRATO</w:t>
          </w:r>
          <w:r w:rsidDel="00000000" w:rsidR="00000000" w:rsidRPr="00000000">
            <w:rPr>
              <w:rFonts w:ascii="Arial" w:cs="Arial" w:eastAsia="Arial" w:hAnsi="Arial"/>
              <w:color w:val="000000"/>
              <w:sz w:val="20"/>
              <w:szCs w:val="20"/>
              <w:rtl w:val="0"/>
            </w:rPr>
            <w:tab/>
            <w:t xml:space="preserve">54</w:t>
          </w:r>
          <w:r w:rsidDel="00000000" w:rsidR="00000000" w:rsidRPr="00000000">
            <w:fldChar w:fldCharType="begin"/>
            <w:instrText xml:space="preserve"> HYPERLINK \l "_heading=h.fypcf6b7t4xt"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left" w:leader="none" w:pos="1680"/>
              <w:tab w:val="right" w:leader="none" w:pos="8828"/>
            </w:tabs>
            <w:spacing w:after="0" w:line="240" w:lineRule="auto"/>
            <w:jc w:val="both"/>
            <w:rPr>
              <w:color w:val="000000"/>
              <w:sz w:val="24"/>
              <w:szCs w:val="24"/>
            </w:rPr>
          </w:pPr>
          <w:r w:rsidDel="00000000" w:rsidR="00000000" w:rsidRPr="00000000">
            <w:fldChar w:fldCharType="end"/>
          </w:r>
          <w:hyperlink w:anchor="_heading=h.nvrw0yjo2b5b">
            <w:r w:rsidDel="00000000" w:rsidR="00000000" w:rsidRPr="00000000">
              <w:rPr>
                <w:rFonts w:ascii="Arial" w:cs="Arial" w:eastAsia="Arial" w:hAnsi="Arial"/>
                <w:b w:val="1"/>
                <w:bCs w:val="1"/>
                <w:color w:val="000000"/>
                <w:sz w:val="20"/>
                <w:szCs w:val="20"/>
                <w:rtl w:val="0"/>
              </w:rPr>
              <w:t xml:space="preserve">CAPITULO IX.</w:t>
            </w:r>
          </w:hyperlink>
          <w:hyperlink w:anchor="_heading=h.nvrw0yjo2b5b">
            <w:r w:rsidDel="00000000" w:rsidR="00000000" w:rsidRPr="00000000">
              <w:rPr>
                <w:color w:val="000000"/>
                <w:sz w:val="24"/>
                <w:szCs w:val="24"/>
                <w:rtl w:val="0"/>
              </w:rPr>
              <w:tab/>
            </w:r>
          </w:hyperlink>
          <w:r w:rsidDel="00000000" w:rsidR="00000000" w:rsidRPr="00000000">
            <w:fldChar w:fldCharType="begin"/>
            <w:instrText xml:space="preserve"> PAGEREF _heading=h.nvrw0yjo2b5b \h </w:instrText>
            <w:fldChar w:fldCharType="separate"/>
          </w:r>
          <w:r w:rsidDel="00000000" w:rsidR="00000000" w:rsidRPr="00000000">
            <w:rPr>
              <w:rFonts w:ascii="Arial" w:cs="Arial" w:eastAsia="Arial" w:hAnsi="Arial"/>
              <w:b w:val="1"/>
              <w:bCs w:val="1"/>
              <w:color w:val="000000"/>
              <w:sz w:val="20"/>
              <w:szCs w:val="20"/>
              <w:rtl w:val="0"/>
            </w:rPr>
            <w:t xml:space="preserve">LISTADO DE ANEXOS, FORMATOS, MATRICES Y FORMULARIOS</w:t>
          </w:r>
          <w:r w:rsidDel="00000000" w:rsidR="00000000" w:rsidRPr="00000000">
            <w:rPr>
              <w:rFonts w:ascii="Arial" w:cs="Arial" w:eastAsia="Arial" w:hAnsi="Arial"/>
              <w:color w:val="000000"/>
              <w:sz w:val="20"/>
              <w:szCs w:val="20"/>
              <w:rtl w:val="0"/>
            </w:rPr>
            <w:tab/>
            <w:t xml:space="preserve">55</w:t>
          </w:r>
          <w:r w:rsidDel="00000000" w:rsidR="00000000" w:rsidRPr="00000000">
            <w:fldChar w:fldCharType="begin"/>
            <w:instrText xml:space="preserve"> HYPERLINK \l "_heading=h.nvrw0yjo2b5b"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lszhh96v12mz">
            <w:r w:rsidDel="00000000" w:rsidR="00000000" w:rsidRPr="00000000">
              <w:rPr>
                <w:rFonts w:ascii="Arial" w:cs="Arial" w:eastAsia="Arial" w:hAnsi="Arial"/>
                <w:b w:val="1"/>
                <w:bCs w:val="1"/>
                <w:color w:val="000000"/>
                <w:sz w:val="20"/>
                <w:szCs w:val="20"/>
                <w:rtl w:val="0"/>
              </w:rPr>
              <w:t xml:space="preserve">9.1.</w:t>
            </w:r>
          </w:hyperlink>
          <w:hyperlink w:anchor="_heading=h.lszhh96v12mz">
            <w:r w:rsidDel="00000000" w:rsidR="00000000" w:rsidRPr="00000000">
              <w:rPr>
                <w:color w:val="000000"/>
                <w:sz w:val="24"/>
                <w:szCs w:val="24"/>
                <w:rtl w:val="0"/>
              </w:rPr>
              <w:tab/>
            </w:r>
          </w:hyperlink>
          <w:r w:rsidDel="00000000" w:rsidR="00000000" w:rsidRPr="00000000">
            <w:fldChar w:fldCharType="begin"/>
            <w:instrText xml:space="preserve"> PAGEREF _heading=h.lszhh96v12mz \h </w:instrText>
            <w:fldChar w:fldCharType="separate"/>
          </w:r>
          <w:r w:rsidDel="00000000" w:rsidR="00000000" w:rsidRPr="00000000">
            <w:rPr>
              <w:rFonts w:ascii="Arial" w:cs="Arial" w:eastAsia="Arial" w:hAnsi="Arial"/>
              <w:b w:val="1"/>
              <w:bCs w:val="1"/>
              <w:color w:val="000000"/>
              <w:sz w:val="20"/>
              <w:szCs w:val="20"/>
              <w:rtl w:val="0"/>
            </w:rPr>
            <w:t xml:space="preserve">ANEXOS</w:t>
          </w:r>
          <w:r w:rsidDel="00000000" w:rsidR="00000000" w:rsidRPr="00000000">
            <w:rPr>
              <w:rFonts w:ascii="Arial" w:cs="Arial" w:eastAsia="Arial" w:hAnsi="Arial"/>
              <w:color w:val="000000"/>
              <w:sz w:val="20"/>
              <w:szCs w:val="20"/>
              <w:rtl w:val="0"/>
            </w:rPr>
            <w:tab/>
            <w:t xml:space="preserve">55</w:t>
          </w:r>
          <w:r w:rsidDel="00000000" w:rsidR="00000000" w:rsidRPr="00000000">
            <w:fldChar w:fldCharType="begin"/>
            <w:instrText xml:space="preserve"> HYPERLINK \l "_heading=h.lszhh96v12mz"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d0hsjnl66v36">
            <w:r w:rsidDel="00000000" w:rsidR="00000000" w:rsidRPr="00000000">
              <w:rPr>
                <w:rFonts w:ascii="Arial" w:cs="Arial" w:eastAsia="Arial" w:hAnsi="Arial"/>
                <w:b w:val="1"/>
                <w:bCs w:val="1"/>
                <w:color w:val="000000"/>
                <w:sz w:val="20"/>
                <w:szCs w:val="20"/>
                <w:rtl w:val="0"/>
              </w:rPr>
              <w:t xml:space="preserve">9.2.</w:t>
            </w:r>
          </w:hyperlink>
          <w:hyperlink w:anchor="_heading=h.d0hsjnl66v36">
            <w:r w:rsidDel="00000000" w:rsidR="00000000" w:rsidRPr="00000000">
              <w:rPr>
                <w:color w:val="000000"/>
                <w:sz w:val="24"/>
                <w:szCs w:val="24"/>
                <w:rtl w:val="0"/>
              </w:rPr>
              <w:tab/>
            </w:r>
          </w:hyperlink>
          <w:r w:rsidDel="00000000" w:rsidR="00000000" w:rsidRPr="00000000">
            <w:fldChar w:fldCharType="begin"/>
            <w:instrText xml:space="preserve"> PAGEREF _heading=h.d0hsjnl66v36 \h </w:instrText>
            <w:fldChar w:fldCharType="separate"/>
          </w:r>
          <w:r w:rsidDel="00000000" w:rsidR="00000000" w:rsidRPr="00000000">
            <w:rPr>
              <w:rFonts w:ascii="Arial" w:cs="Arial" w:eastAsia="Arial" w:hAnsi="Arial"/>
              <w:b w:val="1"/>
              <w:bCs w:val="1"/>
              <w:color w:val="000000"/>
              <w:sz w:val="20"/>
              <w:szCs w:val="20"/>
              <w:rtl w:val="0"/>
            </w:rPr>
            <w:t xml:space="preserve">FORMATOS</w:t>
          </w:r>
          <w:r w:rsidDel="00000000" w:rsidR="00000000" w:rsidRPr="00000000">
            <w:rPr>
              <w:rFonts w:ascii="Arial" w:cs="Arial" w:eastAsia="Arial" w:hAnsi="Arial"/>
              <w:color w:val="000000"/>
              <w:sz w:val="20"/>
              <w:szCs w:val="20"/>
              <w:rtl w:val="0"/>
            </w:rPr>
            <w:tab/>
            <w:t xml:space="preserve">55</w:t>
          </w:r>
          <w:r w:rsidDel="00000000" w:rsidR="00000000" w:rsidRPr="00000000">
            <w:fldChar w:fldCharType="begin"/>
            <w:instrText xml:space="preserve"> HYPERLINK \l "_heading=h.d0hsjnl66v36"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e6iuyefoaeqe">
            <w:r w:rsidDel="00000000" w:rsidR="00000000" w:rsidRPr="00000000">
              <w:rPr>
                <w:rFonts w:ascii="Arial" w:cs="Arial" w:eastAsia="Arial" w:hAnsi="Arial"/>
                <w:b w:val="1"/>
                <w:bCs w:val="1"/>
                <w:color w:val="000000"/>
                <w:sz w:val="20"/>
                <w:szCs w:val="20"/>
                <w:rtl w:val="0"/>
              </w:rPr>
              <w:t xml:space="preserve">9.3.</w:t>
            </w:r>
          </w:hyperlink>
          <w:hyperlink w:anchor="_heading=h.e6iuyefoaeqe">
            <w:r w:rsidDel="00000000" w:rsidR="00000000" w:rsidRPr="00000000">
              <w:rPr>
                <w:color w:val="000000"/>
                <w:sz w:val="24"/>
                <w:szCs w:val="24"/>
                <w:rtl w:val="0"/>
              </w:rPr>
              <w:tab/>
            </w:r>
          </w:hyperlink>
          <w:r w:rsidDel="00000000" w:rsidR="00000000" w:rsidRPr="00000000">
            <w:fldChar w:fldCharType="begin"/>
            <w:instrText xml:space="preserve"> PAGEREF _heading=h.e6iuyefoaeqe \h </w:instrText>
            <w:fldChar w:fldCharType="separate"/>
          </w:r>
          <w:r w:rsidDel="00000000" w:rsidR="00000000" w:rsidRPr="00000000">
            <w:rPr>
              <w:rFonts w:ascii="Arial" w:cs="Arial" w:eastAsia="Arial" w:hAnsi="Arial"/>
              <w:b w:val="1"/>
              <w:bCs w:val="1"/>
              <w:color w:val="000000"/>
              <w:sz w:val="20"/>
              <w:szCs w:val="20"/>
              <w:rtl w:val="0"/>
            </w:rPr>
            <w:t xml:space="preserve">MATRICES</w:t>
          </w:r>
          <w:r w:rsidDel="00000000" w:rsidR="00000000" w:rsidRPr="00000000">
            <w:rPr>
              <w:rFonts w:ascii="Arial" w:cs="Arial" w:eastAsia="Arial" w:hAnsi="Arial"/>
              <w:color w:val="000000"/>
              <w:sz w:val="20"/>
              <w:szCs w:val="20"/>
              <w:rtl w:val="0"/>
            </w:rPr>
            <w:tab/>
            <w:t xml:space="preserve">55</w:t>
          </w:r>
          <w:r w:rsidDel="00000000" w:rsidR="00000000" w:rsidRPr="00000000">
            <w:fldChar w:fldCharType="begin"/>
            <w:instrText xml:space="preserve"> HYPERLINK \l "_heading=h.e6iuyefoaeqe"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leader="none" w:pos="960"/>
              <w:tab w:val="right" w:leader="none" w:pos="8828"/>
            </w:tabs>
            <w:spacing w:after="0" w:line="240" w:lineRule="auto"/>
            <w:ind w:left="221" w:firstLine="0"/>
            <w:jc w:val="both"/>
            <w:rPr>
              <w:color w:val="000000"/>
              <w:sz w:val="24"/>
              <w:szCs w:val="24"/>
            </w:rPr>
          </w:pPr>
          <w:r w:rsidDel="00000000" w:rsidR="00000000" w:rsidRPr="00000000">
            <w:fldChar w:fldCharType="end"/>
          </w:r>
          <w:hyperlink w:anchor="_heading=h.7ew3401xjvqw">
            <w:r w:rsidDel="00000000" w:rsidR="00000000" w:rsidRPr="00000000">
              <w:rPr>
                <w:rFonts w:ascii="Arial" w:cs="Arial" w:eastAsia="Arial" w:hAnsi="Arial"/>
                <w:b w:val="1"/>
                <w:bCs w:val="1"/>
                <w:color w:val="000000"/>
                <w:sz w:val="20"/>
                <w:szCs w:val="20"/>
                <w:rtl w:val="0"/>
              </w:rPr>
              <w:t xml:space="preserve">9.4.</w:t>
            </w:r>
          </w:hyperlink>
          <w:hyperlink w:anchor="_heading=h.7ew3401xjvqw">
            <w:r w:rsidDel="00000000" w:rsidR="00000000" w:rsidRPr="00000000">
              <w:rPr>
                <w:color w:val="000000"/>
                <w:sz w:val="24"/>
                <w:szCs w:val="24"/>
                <w:rtl w:val="0"/>
              </w:rPr>
              <w:tab/>
            </w:r>
          </w:hyperlink>
          <w:r w:rsidDel="00000000" w:rsidR="00000000" w:rsidRPr="00000000">
            <w:fldChar w:fldCharType="begin"/>
            <w:instrText xml:space="preserve"> PAGEREF _heading=h.7ew3401xjvqw \h </w:instrText>
            <w:fldChar w:fldCharType="separate"/>
          </w:r>
          <w:r w:rsidDel="00000000" w:rsidR="00000000" w:rsidRPr="00000000">
            <w:rPr>
              <w:rFonts w:ascii="Arial" w:cs="Arial" w:eastAsia="Arial" w:hAnsi="Arial"/>
              <w:b w:val="1"/>
              <w:bCs w:val="1"/>
              <w:color w:val="000000"/>
              <w:sz w:val="20"/>
              <w:szCs w:val="20"/>
              <w:rtl w:val="0"/>
            </w:rPr>
            <w:t xml:space="preserve">FORMULARIOS</w:t>
          </w:r>
          <w:r w:rsidDel="00000000" w:rsidR="00000000" w:rsidRPr="00000000">
            <w:rPr>
              <w:rFonts w:ascii="Arial" w:cs="Arial" w:eastAsia="Arial" w:hAnsi="Arial"/>
              <w:color w:val="000000"/>
              <w:sz w:val="20"/>
              <w:szCs w:val="20"/>
              <w:rtl w:val="0"/>
            </w:rPr>
            <w:tab/>
            <w:t xml:space="preserve">55</w:t>
          </w:r>
          <w:r w:rsidDel="00000000" w:rsidR="00000000" w:rsidRPr="00000000">
            <w:fldChar w:fldCharType="begin"/>
            <w:instrText xml:space="preserve"> HYPERLINK \l "_heading=h.7ew3401xjvqw"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8C">
          <w:pPr>
            <w:spacing w:after="0" w:line="240" w:lineRule="auto"/>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D">
      <w:pPr>
        <w:rPr/>
        <w:sectPr>
          <w:headerReference r:id="rId14" w:type="default"/>
          <w:footerReference r:id="rId15" w:type="default"/>
          <w:type w:val="nextPage"/>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8E">
      <w:pPr>
        <w:numPr>
          <w:ilvl w:val="0"/>
          <w:numId w:val="1"/>
        </w:numPr>
        <w:pBdr>
          <w:top w:space="0" w:sz="0" w:val="nil"/>
          <w:left w:space="0" w:sz="0" w:val="nil"/>
          <w:bottom w:space="0" w:sz="0" w:val="nil"/>
          <w:right w:space="0" w:sz="0" w:val="nil"/>
          <w:between w:space="0" w:sz="0" w:val="nil"/>
        </w:pBdr>
        <w:spacing w:after="0" w:line="240" w:lineRule="auto"/>
        <w:ind w:left="714" w:hanging="357"/>
        <w:jc w:val="center"/>
        <w:rPr/>
      </w:pPr>
      <w:bookmarkStart w:colFirst="0" w:colLast="0" w:name="_heading=h.u1fk3yxiru29" w:id="1"/>
      <w:bookmarkEnd w:id="1"/>
      <w:r w:rsidDel="00000000" w:rsidR="00000000" w:rsidRPr="00000000">
        <w:rPr>
          <w:rFonts w:ascii="Arial" w:cs="Arial" w:eastAsia="Arial" w:hAnsi="Arial"/>
          <w:b w:val="1"/>
          <w:bCs w:val="1"/>
          <w:color w:val="000000"/>
          <w:sz w:val="20"/>
          <w:szCs w:val="20"/>
          <w:rtl w:val="0"/>
        </w:rPr>
        <w:t xml:space="preserve">INFORMACIÓN GENERAL</w:t>
      </w:r>
      <w:r w:rsidDel="00000000" w:rsidR="00000000" w:rsidRPr="00000000">
        <w:rPr>
          <w:rtl w:val="0"/>
        </w:rPr>
      </w:r>
    </w:p>
    <w:p w:rsidR="00000000" w:rsidDel="00000000" w:rsidP="00000000" w:rsidRDefault="00000000" w:rsidRPr="00000000" w14:paraId="0000008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95m81izejosr" w:id="2"/>
      <w:bookmarkEnd w:id="2"/>
      <w:r w:rsidDel="00000000" w:rsidR="00000000" w:rsidRPr="00000000">
        <w:rPr>
          <w:rFonts w:ascii="Arial" w:cs="Arial" w:eastAsia="Arial" w:hAnsi="Arial"/>
          <w:b w:val="1"/>
          <w:bCs w:val="1"/>
          <w:color w:val="000000"/>
          <w:sz w:val="20"/>
          <w:szCs w:val="20"/>
          <w:rtl w:val="0"/>
        </w:rPr>
        <w:t xml:space="preserve">OBJETO, PRESUPUESTO OFICIAL, PLAZO Y UBICACIÓN</w:t>
      </w:r>
      <w:r w:rsidDel="00000000" w:rsidR="00000000" w:rsidRPr="00000000">
        <w:rPr>
          <w:rtl w:val="0"/>
        </w:rPr>
      </w:r>
    </w:p>
    <w:p w:rsidR="00000000" w:rsidDel="00000000" w:rsidP="00000000" w:rsidRDefault="00000000" w:rsidRPr="00000000" w14:paraId="0000009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objeto, presupuesto oficial estimado, plazo y ubicación del proyecto objeto del presente Proceso de Contratación se identifican en la siguiente tabla:</w:t>
      </w:r>
    </w:p>
    <w:p w:rsidR="00000000" w:rsidDel="00000000" w:rsidP="00000000" w:rsidRDefault="00000000" w:rsidRPr="00000000" w14:paraId="00000093">
      <w:pPr>
        <w:spacing w:after="0" w:line="240" w:lineRule="auto"/>
        <w:jc w:val="both"/>
        <w:rPr>
          <w:rFonts w:ascii="Arial" w:cs="Arial" w:eastAsia="Arial" w:hAnsi="Arial"/>
          <w:sz w:val="20"/>
          <w:szCs w:val="20"/>
        </w:rPr>
      </w:pPr>
      <w:r w:rsidDel="00000000" w:rsidR="00000000" w:rsidRPr="00000000">
        <w:rPr>
          <w:rtl w:val="0"/>
        </w:rPr>
      </w:r>
    </w:p>
    <w:tbl>
      <w:tblPr>
        <w:tblStyle w:val="Table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7"/>
        <w:gridCol w:w="2207"/>
        <w:gridCol w:w="2207"/>
        <w:gridCol w:w="2207"/>
        <w:tblGridChange w:id="0">
          <w:tblGrid>
            <w:gridCol w:w="2207"/>
            <w:gridCol w:w="2207"/>
            <w:gridCol w:w="2207"/>
            <w:gridCol w:w="2207"/>
          </w:tblGrid>
        </w:tblGridChange>
      </w:tblGrid>
      <w:tr>
        <w:trPr>
          <w:cantSplit w:val="0"/>
          <w:tblHeader w:val="0"/>
        </w:trPr>
        <w:tc>
          <w:tcPr>
            <w:shd w:fill="404040" w:val="clear"/>
            <w:vAlign w:val="center"/>
          </w:tcPr>
          <w:p w:rsidR="00000000" w:rsidDel="00000000" w:rsidP="00000000" w:rsidRDefault="00000000" w:rsidRPr="00000000" w14:paraId="00000094">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Objeto del proyecto</w:t>
            </w:r>
          </w:p>
        </w:tc>
        <w:tc>
          <w:tcPr>
            <w:shd w:fill="404040" w:val="clear"/>
            <w:vAlign w:val="center"/>
          </w:tcPr>
          <w:p w:rsidR="00000000" w:rsidDel="00000000" w:rsidP="00000000" w:rsidRDefault="00000000" w:rsidRPr="00000000" w14:paraId="00000095">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Plazo del contrato</w:t>
            </w:r>
          </w:p>
        </w:tc>
        <w:tc>
          <w:tcPr>
            <w:shd w:fill="404040" w:val="clear"/>
            <w:vAlign w:val="center"/>
          </w:tcPr>
          <w:p w:rsidR="00000000" w:rsidDel="00000000" w:rsidP="00000000" w:rsidRDefault="00000000" w:rsidRPr="00000000" w14:paraId="00000096">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 presupuesto oficial (pesos incluido IVA)</w:t>
            </w:r>
          </w:p>
        </w:tc>
        <w:tc>
          <w:tcPr>
            <w:shd w:fill="404040" w:val="clear"/>
            <w:vAlign w:val="center"/>
          </w:tcPr>
          <w:p w:rsidR="00000000" w:rsidDel="00000000" w:rsidP="00000000" w:rsidRDefault="00000000" w:rsidRPr="00000000" w14:paraId="00000097">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Lugar(es) de ejecución del contrato</w:t>
            </w:r>
          </w:p>
        </w:tc>
      </w:tr>
      <w:tr>
        <w:trPr>
          <w:cantSplit w:val="0"/>
          <w:tblHeader w:val="0"/>
        </w:trPr>
        <w:tc>
          <w:tcPr>
            <w:vAlign w:val="center"/>
          </w:tcPr>
          <w:p w:rsidR="00000000" w:rsidDel="00000000" w:rsidP="00000000" w:rsidRDefault="00000000" w:rsidRPr="00000000" w14:paraId="00000098">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Adquisición, renovación, actualización, soporte y mantenimiento del licenciamiento de la plataforma de seguridad perimetral del IDU.</w:t>
            </w:r>
          </w:p>
          <w:p w:rsidR="00000000" w:rsidDel="00000000" w:rsidP="00000000" w:rsidRDefault="00000000" w:rsidRPr="00000000" w14:paraId="00000099">
            <w:pPr>
              <w:jc w:val="center"/>
              <w:rPr>
                <w:rFonts w:ascii="Arial" w:cs="Arial" w:eastAsia="Arial" w:hAnsi="Arial"/>
                <w:sz w:val="18"/>
                <w:szCs w:val="18"/>
                <w:highlight w:val="lightGray"/>
              </w:rPr>
            </w:pPr>
            <w:r w:rsidDel="00000000" w:rsidR="00000000" w:rsidRPr="00000000">
              <w:rPr>
                <w:rtl w:val="0"/>
              </w:rPr>
            </w:r>
          </w:p>
          <w:p w:rsidR="00000000" w:rsidDel="00000000" w:rsidP="00000000" w:rsidRDefault="00000000" w:rsidRPr="00000000" w14:paraId="0000009A">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acápite </w:t>
            </w:r>
            <w:r w:rsidDel="00000000" w:rsidR="00000000" w:rsidRPr="00000000">
              <w:rPr>
                <w:rFonts w:ascii="Arial" w:cs="Arial" w:eastAsia="Arial" w:hAnsi="Arial"/>
                <w:i w:val="1"/>
                <w:iCs w:val="1"/>
                <w:sz w:val="14"/>
                <w:szCs w:val="14"/>
                <w:rtl w:val="0"/>
              </w:rPr>
              <w:t xml:space="preserve">“Objeto de la contratación”</w:t>
            </w:r>
            <w:r w:rsidDel="00000000" w:rsidR="00000000" w:rsidRPr="00000000">
              <w:rPr>
                <w:rFonts w:ascii="Arial" w:cs="Arial" w:eastAsia="Arial" w:hAnsi="Arial"/>
                <w:sz w:val="14"/>
                <w:szCs w:val="14"/>
                <w:rtl w:val="0"/>
              </w:rPr>
              <w:t xml:space="preserve"> del estudio previo.</w:t>
            </w:r>
            <w:r w:rsidDel="00000000" w:rsidR="00000000" w:rsidRPr="00000000">
              <w:rPr>
                <w:rtl w:val="0"/>
              </w:rPr>
            </w:r>
          </w:p>
        </w:tc>
        <w:tc>
          <w:tcPr>
            <w:vAlign w:val="center"/>
          </w:tcPr>
          <w:p w:rsidR="00000000" w:rsidDel="00000000" w:rsidP="00000000" w:rsidRDefault="00000000" w:rsidRPr="00000000" w14:paraId="0000009B">
            <w:pPr>
              <w:jc w:val="center"/>
              <w:rPr>
                <w:rFonts w:ascii="Arial" w:cs="Arial" w:eastAsia="Arial" w:hAnsi="Arial"/>
                <w:color w:val="000000"/>
                <w:sz w:val="18"/>
                <w:szCs w:val="18"/>
              </w:rPr>
            </w:pPr>
            <w:r w:rsidDel="00000000" w:rsidR="00000000" w:rsidRPr="00000000">
              <w:rPr>
                <w:rFonts w:ascii="Arial" w:cs="Arial" w:eastAsia="Arial" w:hAnsi="Arial"/>
                <w:sz w:val="18"/>
                <w:szCs w:val="18"/>
                <w:rtl w:val="0"/>
              </w:rPr>
              <w:t xml:space="preserve"> </w:t>
            </w:r>
            <w:r w:rsidDel="00000000" w:rsidR="00000000" w:rsidRPr="00000000">
              <w:rPr>
                <w:rFonts w:ascii="Arial" w:cs="Arial" w:eastAsia="Arial" w:hAnsi="Arial"/>
                <w:color w:val="000000"/>
                <w:sz w:val="18"/>
                <w:szCs w:val="18"/>
                <w:rtl w:val="0"/>
              </w:rPr>
              <w:t xml:space="preserve">El plazo para la ejecución del contrato será de cuatro (4) meses, contados a partir de la suscripción del acta de inicio.</w:t>
            </w:r>
          </w:p>
          <w:p w:rsidR="00000000" w:rsidDel="00000000" w:rsidP="00000000" w:rsidRDefault="00000000" w:rsidRPr="00000000" w14:paraId="0000009C">
            <w:pPr>
              <w:jc w:val="center"/>
              <w:rPr>
                <w:color w:val="000000"/>
                <w:sz w:val="20"/>
                <w:szCs w:val="20"/>
              </w:rPr>
            </w:pPr>
            <w:r w:rsidDel="00000000" w:rsidR="00000000" w:rsidRPr="00000000">
              <w:rPr>
                <w:rtl w:val="0"/>
              </w:rPr>
            </w:r>
          </w:p>
          <w:p w:rsidR="00000000" w:rsidDel="00000000" w:rsidP="00000000" w:rsidRDefault="00000000" w:rsidRPr="00000000" w14:paraId="0000009D">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  </w:t>
            </w:r>
            <w:r w:rsidDel="00000000" w:rsidR="00000000" w:rsidRPr="00000000">
              <w:rPr>
                <w:rtl w:val="0"/>
              </w:rPr>
            </w:r>
          </w:p>
          <w:p w:rsidR="00000000" w:rsidDel="00000000" w:rsidP="00000000" w:rsidRDefault="00000000" w:rsidRPr="00000000" w14:paraId="0000009E">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3.3 del estudio previo.</w:t>
            </w:r>
            <w:r w:rsidDel="00000000" w:rsidR="00000000" w:rsidRPr="00000000">
              <w:rPr>
                <w:rtl w:val="0"/>
              </w:rPr>
            </w:r>
          </w:p>
        </w:tc>
        <w:tc>
          <w:tcPr>
            <w:vAlign w:val="center"/>
          </w:tcPr>
          <w:p w:rsidR="00000000" w:rsidDel="00000000" w:rsidP="00000000" w:rsidRDefault="00000000" w:rsidRPr="00000000" w14:paraId="0000009F">
            <w:pPr>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CUATRO MIL DOSCIENTOS OCHENTA Y SEIS MILLONES CUATROCIENTOS SETENTA Y OCHO MIL NOVECIENTOS NOVENTA Y NUEVE PESOS M/CTE. ($4.286.478.999) </w:t>
            </w:r>
            <w:r w:rsidDel="00000000" w:rsidR="00000000" w:rsidRPr="00000000">
              <w:rPr>
                <w:rFonts w:ascii="Arial" w:cs="Arial" w:eastAsia="Arial" w:hAnsi="Arial"/>
                <w:sz w:val="18"/>
                <w:szCs w:val="18"/>
                <w:rtl w:val="0"/>
              </w:rPr>
              <w:t xml:space="preserve">incluido IVA.</w:t>
            </w:r>
            <w:r w:rsidDel="00000000" w:rsidR="00000000" w:rsidRPr="00000000">
              <w:rPr>
                <w:rtl w:val="0"/>
              </w:rPr>
            </w:r>
          </w:p>
          <w:p w:rsidR="00000000" w:rsidDel="00000000" w:rsidP="00000000" w:rsidRDefault="00000000" w:rsidRPr="00000000" w14:paraId="000000A0">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A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Equivalentes a </w:t>
            </w:r>
            <w:r w:rsidDel="00000000" w:rsidR="00000000" w:rsidRPr="00000000">
              <w:rPr>
                <w:rFonts w:ascii="Arial" w:cs="Arial" w:eastAsia="Arial" w:hAnsi="Arial"/>
                <w:b w:val="1"/>
                <w:bCs w:val="1"/>
                <w:sz w:val="18"/>
                <w:szCs w:val="18"/>
                <w:rtl w:val="0"/>
              </w:rPr>
              <w:t xml:space="preserve">2.448,15 SMMLV de 2026</w:t>
            </w:r>
            <w:r w:rsidDel="00000000" w:rsidR="00000000" w:rsidRPr="00000000">
              <w:rPr>
                <w:rtl w:val="0"/>
              </w:rPr>
            </w:r>
          </w:p>
          <w:p w:rsidR="00000000" w:rsidDel="00000000" w:rsidP="00000000" w:rsidRDefault="00000000" w:rsidRPr="00000000" w14:paraId="000000A2">
            <w:pPr>
              <w:jc w:val="center"/>
              <w:rPr>
                <w:rFonts w:ascii="Arial" w:cs="Arial" w:eastAsia="Arial" w:hAnsi="Arial"/>
                <w:sz w:val="18"/>
                <w:szCs w:val="18"/>
                <w:highlight w:val="lightGray"/>
              </w:rPr>
            </w:pPr>
            <w:r w:rsidDel="00000000" w:rsidR="00000000" w:rsidRPr="00000000">
              <w:rPr>
                <w:rtl w:val="0"/>
              </w:rPr>
            </w:r>
          </w:p>
          <w:p w:rsidR="00000000" w:rsidDel="00000000" w:rsidP="00000000" w:rsidRDefault="00000000" w:rsidRPr="00000000" w14:paraId="000000A3">
            <w:pPr>
              <w:jc w:val="center"/>
              <w:rPr>
                <w:rFonts w:ascii="Arial" w:cs="Arial" w:eastAsia="Arial" w:hAnsi="Arial"/>
                <w:sz w:val="18"/>
                <w:szCs w:val="18"/>
                <w:highlight w:val="lightGray"/>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5.2 del estudio previo.</w:t>
            </w:r>
            <w:r w:rsidDel="00000000" w:rsidR="00000000" w:rsidRPr="00000000">
              <w:rPr>
                <w:rtl w:val="0"/>
              </w:rPr>
            </w:r>
          </w:p>
        </w:tc>
        <w:tc>
          <w:tcPr>
            <w:vAlign w:val="center"/>
          </w:tcPr>
          <w:p w:rsidR="00000000" w:rsidDel="00000000" w:rsidP="00000000" w:rsidRDefault="00000000" w:rsidRPr="00000000" w14:paraId="000000A4">
            <w:pPr>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El objeto del contrato se llevará a cabo en las instalaciones de la sede principal del Instituto de Desarrollo Urbano – IDU, ubicada en la Calle 22 N°. 6 – 27 Piso 4, así como en el Datacenter NEBULA, Zona Franca de Tocancipá, Vereda Verganzo, Km 1.5 vía Briceño-Zipaquirá, Int 9, Tocancipá, Cundinamarca, Colombia.</w:t>
            </w:r>
          </w:p>
          <w:p w:rsidR="00000000" w:rsidDel="00000000" w:rsidP="00000000" w:rsidRDefault="00000000" w:rsidRPr="00000000" w14:paraId="000000A5">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A6">
            <w:pPr>
              <w:jc w:val="center"/>
              <w:rPr>
                <w:rFonts w:ascii="Arial" w:cs="Arial" w:eastAsia="Arial" w:hAnsi="Arial"/>
                <w:sz w:val="18"/>
                <w:szCs w:val="18"/>
              </w:rPr>
            </w:pPr>
            <w:r w:rsidDel="00000000" w:rsidR="00000000" w:rsidRPr="00000000">
              <w:rPr>
                <w:rFonts w:ascii="Arial" w:cs="Arial" w:eastAsia="Arial" w:hAnsi="Arial"/>
                <w:b w:val="1"/>
                <w:bCs w:val="1"/>
                <w:sz w:val="14"/>
                <w:szCs w:val="14"/>
                <w:rtl w:val="0"/>
              </w:rPr>
              <w:t xml:space="preserve">Nota:</w:t>
            </w:r>
            <w:r w:rsidDel="00000000" w:rsidR="00000000" w:rsidRPr="00000000">
              <w:rPr>
                <w:rFonts w:ascii="Arial" w:cs="Arial" w:eastAsia="Arial" w:hAnsi="Arial"/>
                <w:sz w:val="14"/>
                <w:szCs w:val="14"/>
                <w:rtl w:val="0"/>
              </w:rPr>
              <w:t xml:space="preserve"> De conformidad con el numeral 3.5 del estudio previo.</w:t>
            </w:r>
            <w:r w:rsidDel="00000000" w:rsidR="00000000" w:rsidRPr="00000000">
              <w:rPr>
                <w:rtl w:val="0"/>
              </w:rPr>
            </w:r>
          </w:p>
        </w:tc>
      </w:tr>
    </w:tbl>
    <w:p w:rsidR="00000000" w:rsidDel="00000000" w:rsidP="00000000" w:rsidRDefault="00000000" w:rsidRPr="00000000" w14:paraId="000000A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contrato se adjudicará al proponente que cumpla con las condiciones técnicas del presente proceso y oferte el menor valor total antes de IVA, y el contrato se suscribirá por el menor valor total ofertado más IVA (para los ítems que aplique).</w:t>
      </w:r>
    </w:p>
    <w:p w:rsidR="00000000" w:rsidDel="00000000" w:rsidP="00000000" w:rsidRDefault="00000000" w:rsidRPr="00000000" w14:paraId="000000A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especificaciones del contrato son las descritas en la Ficha Técnica y el Estudio Previo.</w:t>
      </w:r>
    </w:p>
    <w:p w:rsidR="00000000" w:rsidDel="00000000" w:rsidP="00000000" w:rsidRDefault="00000000" w:rsidRPr="00000000" w14:paraId="000000A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C">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3ub02bsd4i00" w:id="3"/>
      <w:bookmarkEnd w:id="3"/>
      <w:r w:rsidDel="00000000" w:rsidR="00000000" w:rsidRPr="00000000">
        <w:rPr>
          <w:rFonts w:ascii="Arial" w:cs="Arial" w:eastAsia="Arial" w:hAnsi="Arial"/>
          <w:b w:val="1"/>
          <w:bCs w:val="1"/>
          <w:color w:val="000000"/>
          <w:sz w:val="20"/>
          <w:szCs w:val="20"/>
          <w:rtl w:val="0"/>
        </w:rPr>
        <w:t xml:space="preserve">DOCUMENTOS DEL PROCESO </w:t>
      </w:r>
      <w:r w:rsidDel="00000000" w:rsidR="00000000" w:rsidRPr="00000000">
        <w:rPr>
          <w:rtl w:val="0"/>
        </w:rPr>
      </w:r>
    </w:p>
    <w:p w:rsidR="00000000" w:rsidDel="00000000" w:rsidP="00000000" w:rsidRDefault="00000000" w:rsidRPr="00000000" w14:paraId="000000A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del Proceso son los señalados en el capítulo IX del presente documento, así como, todos los soportes y documentos señalados en el Artículo 2.2.1.1.1.3.1. del Decreto 1082 de 2015.</w:t>
      </w:r>
    </w:p>
    <w:p w:rsidR="00000000" w:rsidDel="00000000" w:rsidP="00000000" w:rsidRDefault="00000000" w:rsidRPr="00000000" w14:paraId="000000A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0">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a6t9hlis4pc" w:id="4"/>
      <w:bookmarkEnd w:id="4"/>
      <w:r w:rsidDel="00000000" w:rsidR="00000000" w:rsidRPr="00000000">
        <w:rPr>
          <w:rFonts w:ascii="Arial" w:cs="Arial" w:eastAsia="Arial" w:hAnsi="Arial"/>
          <w:b w:val="1"/>
          <w:bCs w:val="1"/>
          <w:color w:val="000000"/>
          <w:sz w:val="20"/>
          <w:szCs w:val="20"/>
          <w:rtl w:val="0"/>
        </w:rPr>
        <w:t xml:space="preserve">COMUNICACIONES Y OBSERVACIONES AL PROCESO</w:t>
      </w:r>
      <w:r w:rsidDel="00000000" w:rsidR="00000000" w:rsidRPr="00000000">
        <w:rPr>
          <w:rtl w:val="0"/>
        </w:rPr>
      </w:r>
    </w:p>
    <w:p w:rsidR="00000000" w:rsidDel="00000000" w:rsidP="00000000" w:rsidRDefault="00000000" w:rsidRPr="00000000" w14:paraId="000000B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efectuadas a través de la plataforma; no se admitirá documentación remitida y/o radicada en la sede de la entidad.</w:t>
      </w:r>
    </w:p>
    <w:p w:rsidR="00000000" w:rsidDel="00000000" w:rsidP="00000000" w:rsidRDefault="00000000" w:rsidRPr="00000000" w14:paraId="000000B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respuestas se comunicarán a través del SECOP II, de acuerdo con el documento denominado </w:t>
      </w:r>
      <w:r w:rsidDel="00000000" w:rsidR="00000000" w:rsidRPr="00000000">
        <w:rPr>
          <w:rFonts w:ascii="Arial" w:cs="Arial" w:eastAsia="Arial" w:hAnsi="Arial"/>
          <w:i w:val="1"/>
          <w:iCs w:val="1"/>
          <w:sz w:val="20"/>
          <w:szCs w:val="20"/>
          <w:rtl w:val="0"/>
        </w:rPr>
        <w:t xml:space="preserve">“Términos y Condiciones del Uso del Sistema Electrónico de Contratación Pública - SECOP II”</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B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proponente registre el certificado de indisponibilidad de la plataforma, la entidad pone a disposición el siguiente correo: </w:t>
      </w:r>
      <w:hyperlink r:id="rId16">
        <w:r w:rsidDel="00000000" w:rsidR="00000000" w:rsidRPr="00000000">
          <w:rPr>
            <w:rFonts w:ascii="Arial" w:cs="Arial" w:eastAsia="Arial" w:hAnsi="Arial"/>
            <w:color w:val="0563c1"/>
            <w:sz w:val="20"/>
            <w:szCs w:val="20"/>
            <w:u w:val="single"/>
            <w:rtl w:val="0"/>
          </w:rPr>
          <w:t xml:space="preserve">licitaciones@idu.gov.co</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B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8">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recl352wth2q" w:id="5"/>
      <w:bookmarkEnd w:id="5"/>
      <w:r w:rsidDel="00000000" w:rsidR="00000000" w:rsidRPr="00000000">
        <w:rPr>
          <w:rFonts w:ascii="Arial" w:cs="Arial" w:eastAsia="Arial" w:hAnsi="Arial"/>
          <w:b w:val="1"/>
          <w:bCs w:val="1"/>
          <w:color w:val="000000"/>
          <w:sz w:val="20"/>
          <w:szCs w:val="20"/>
          <w:rtl w:val="0"/>
        </w:rPr>
        <w:t xml:space="preserve">CLASIFICADOR DE BIENES Y SERVICIOS DE NACIONES UNIDAS (UNSPSC)</w:t>
      </w:r>
      <w:r w:rsidDel="00000000" w:rsidR="00000000" w:rsidRPr="00000000">
        <w:rPr>
          <w:rtl w:val="0"/>
        </w:rPr>
      </w:r>
    </w:p>
    <w:p w:rsidR="00000000" w:rsidDel="00000000" w:rsidP="00000000" w:rsidRDefault="00000000" w:rsidRPr="00000000" w14:paraId="000000B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contrato que resulte del presente Proceso de Contratación está codificada en el Clasificador de Bienes y Servicios de Naciones Unidas (UNSPSC) bajo el segmento 81 y 43 con el tercer nivel, como se indica en la siguiente tabla:</w:t>
      </w:r>
    </w:p>
    <w:p w:rsidR="00000000" w:rsidDel="00000000" w:rsidP="00000000" w:rsidRDefault="00000000" w:rsidRPr="00000000" w14:paraId="000000B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C">
      <w:pPr>
        <w:spacing w:after="0" w:line="240" w:lineRule="auto"/>
        <w:jc w:val="both"/>
        <w:rPr>
          <w:rFonts w:ascii="Arial" w:cs="Arial" w:eastAsia="Arial" w:hAnsi="Arial"/>
          <w:sz w:val="20"/>
          <w:szCs w:val="20"/>
        </w:rPr>
      </w:pPr>
      <w:r w:rsidDel="00000000" w:rsidR="00000000" w:rsidRPr="00000000">
        <w:rPr>
          <w:rtl w:val="0"/>
        </w:rPr>
      </w:r>
    </w:p>
    <w:tbl>
      <w:tblPr>
        <w:tblStyle w:val="Table2"/>
        <w:tblW w:w="779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4"/>
        <w:gridCol w:w="4678"/>
        <w:tblGridChange w:id="0">
          <w:tblGrid>
            <w:gridCol w:w="3114"/>
            <w:gridCol w:w="4678"/>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0BD">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Clasificación UNSPSC</w:t>
            </w:r>
          </w:p>
        </w:tc>
        <w:tc>
          <w:tcPr>
            <w:shd w:fill="404040" w:val="clear"/>
            <w:vAlign w:val="center"/>
          </w:tcPr>
          <w:p w:rsidR="00000000" w:rsidDel="00000000" w:rsidP="00000000" w:rsidRDefault="00000000" w:rsidRPr="00000000" w14:paraId="000000BE">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Descripción</w:t>
            </w:r>
          </w:p>
        </w:tc>
      </w:tr>
      <w:tr>
        <w:trPr>
          <w:cantSplit w:val="0"/>
          <w:tblHeader w:val="0"/>
        </w:trPr>
        <w:tc>
          <w:tcPr>
            <w:vAlign w:val="center"/>
          </w:tcPr>
          <w:p w:rsidR="00000000" w:rsidDel="00000000" w:rsidP="00000000" w:rsidRDefault="00000000" w:rsidRPr="00000000" w14:paraId="000000BF">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81111800</w:t>
            </w:r>
            <w:r w:rsidDel="00000000" w:rsidR="00000000" w:rsidRPr="00000000">
              <w:rPr>
                <w:rtl w:val="0"/>
              </w:rPr>
            </w:r>
          </w:p>
        </w:tc>
        <w:tc>
          <w:tcPr>
            <w:vAlign w:val="center"/>
          </w:tcPr>
          <w:p w:rsidR="00000000" w:rsidDel="00000000" w:rsidP="00000000" w:rsidRDefault="00000000" w:rsidRPr="00000000" w14:paraId="000000C0">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Servicios de Sistemas y Administración de componentes de sistemas</w:t>
            </w:r>
          </w:p>
        </w:tc>
      </w:tr>
      <w:tr>
        <w:trPr>
          <w:cantSplit w:val="0"/>
          <w:tblHeader w:val="0"/>
        </w:trPr>
        <w:tc>
          <w:tcPr>
            <w:vAlign w:val="center"/>
          </w:tcPr>
          <w:p w:rsidR="00000000" w:rsidDel="00000000" w:rsidP="00000000" w:rsidRDefault="00000000" w:rsidRPr="00000000" w14:paraId="000000C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81112200</w:t>
            </w:r>
          </w:p>
        </w:tc>
        <w:tc>
          <w:tcPr>
            <w:vAlign w:val="center"/>
          </w:tcPr>
          <w:p w:rsidR="00000000" w:rsidDel="00000000" w:rsidP="00000000" w:rsidRDefault="00000000" w:rsidRPr="00000000" w14:paraId="000000C2">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Mantenimiento y Soporte de Software.</w:t>
            </w:r>
          </w:p>
        </w:tc>
      </w:tr>
      <w:tr>
        <w:trPr>
          <w:cantSplit w:val="0"/>
          <w:tblHeader w:val="0"/>
        </w:trPr>
        <w:tc>
          <w:tcPr>
            <w:vAlign w:val="center"/>
          </w:tcPr>
          <w:p w:rsidR="00000000" w:rsidDel="00000000" w:rsidP="00000000" w:rsidRDefault="00000000" w:rsidRPr="00000000" w14:paraId="000000C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43222500</w:t>
            </w:r>
          </w:p>
        </w:tc>
        <w:tc>
          <w:tcPr>
            <w:vAlign w:val="center"/>
          </w:tcPr>
          <w:p w:rsidR="00000000" w:rsidDel="00000000" w:rsidP="00000000" w:rsidRDefault="00000000" w:rsidRPr="00000000" w14:paraId="000000C4">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Equipo de Seguridad de Red.</w:t>
            </w:r>
          </w:p>
        </w:tc>
      </w:tr>
      <w:tr>
        <w:trPr>
          <w:cantSplit w:val="0"/>
          <w:tblHeader w:val="0"/>
        </w:trPr>
        <w:tc>
          <w:tcPr>
            <w:vAlign w:val="center"/>
          </w:tcPr>
          <w:p w:rsidR="00000000" w:rsidDel="00000000" w:rsidP="00000000" w:rsidRDefault="00000000" w:rsidRPr="00000000" w14:paraId="000000C5">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43233200</w:t>
            </w:r>
            <w:r w:rsidDel="00000000" w:rsidR="00000000" w:rsidRPr="00000000">
              <w:rPr>
                <w:rtl w:val="0"/>
              </w:rPr>
            </w:r>
          </w:p>
        </w:tc>
        <w:tc>
          <w:tcPr>
            <w:vAlign w:val="center"/>
          </w:tcPr>
          <w:p w:rsidR="00000000" w:rsidDel="00000000" w:rsidP="00000000" w:rsidRDefault="00000000" w:rsidRPr="00000000" w14:paraId="000000C6">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Software de Seguridad y Protección.</w:t>
            </w:r>
            <w:r w:rsidDel="00000000" w:rsidR="00000000" w:rsidRPr="00000000">
              <w:rPr>
                <w:rtl w:val="0"/>
              </w:rPr>
            </w:r>
          </w:p>
        </w:tc>
      </w:tr>
    </w:tbl>
    <w:p w:rsidR="00000000" w:rsidDel="00000000" w:rsidP="00000000" w:rsidRDefault="00000000" w:rsidRPr="00000000" w14:paraId="000000C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8">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hu23twg2joeh" w:id="6"/>
      <w:bookmarkEnd w:id="6"/>
      <w:r w:rsidDel="00000000" w:rsidR="00000000" w:rsidRPr="00000000">
        <w:rPr>
          <w:rFonts w:ascii="Arial" w:cs="Arial" w:eastAsia="Arial" w:hAnsi="Arial"/>
          <w:b w:val="1"/>
          <w:bCs w:val="1"/>
          <w:color w:val="000000"/>
          <w:sz w:val="20"/>
          <w:szCs w:val="20"/>
          <w:rtl w:val="0"/>
        </w:rPr>
        <w:t xml:space="preserve">RECURSOS QUE RESPALDAN LA PRESENTE CONTRATACIÓN </w:t>
      </w:r>
      <w:r w:rsidDel="00000000" w:rsidR="00000000" w:rsidRPr="00000000">
        <w:rPr>
          <w:rtl w:val="0"/>
        </w:rPr>
      </w:r>
    </w:p>
    <w:p w:rsidR="00000000" w:rsidDel="00000000" w:rsidP="00000000" w:rsidRDefault="00000000" w:rsidRPr="00000000" w14:paraId="000000C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para respaldar el compromiso derivado del presente Proceso de Contratación, cuenta con el siguiente certificado de disponibilidad presupuestal:</w:t>
      </w:r>
    </w:p>
    <w:p w:rsidR="00000000" w:rsidDel="00000000" w:rsidP="00000000" w:rsidRDefault="00000000" w:rsidRPr="00000000" w14:paraId="000000CB">
      <w:pPr>
        <w:spacing w:after="0" w:line="240" w:lineRule="auto"/>
        <w:jc w:val="both"/>
        <w:rPr>
          <w:rFonts w:ascii="Arial" w:cs="Arial" w:eastAsia="Arial" w:hAnsi="Arial"/>
          <w:sz w:val="20"/>
          <w:szCs w:val="20"/>
        </w:rPr>
      </w:pPr>
      <w:r w:rsidDel="00000000" w:rsidR="00000000" w:rsidRPr="00000000">
        <w:rPr>
          <w:rtl w:val="0"/>
        </w:rPr>
      </w:r>
    </w:p>
    <w:tbl>
      <w:tblPr>
        <w:tblStyle w:val="Table3"/>
        <w:tblW w:w="77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8"/>
        <w:gridCol w:w="2835"/>
        <w:gridCol w:w="2693"/>
        <w:tblGridChange w:id="0">
          <w:tblGrid>
            <w:gridCol w:w="2268"/>
            <w:gridCol w:w="2835"/>
            <w:gridCol w:w="2693"/>
          </w:tblGrid>
        </w:tblGridChange>
      </w:tblGrid>
      <w:tr>
        <w:trPr>
          <w:cantSplit w:val="0"/>
          <w:tblHeader w:val="0"/>
        </w:trPr>
        <w:tc>
          <w:tcPr>
            <w:shd w:fill="404040" w:val="clear"/>
            <w:vAlign w:val="center"/>
          </w:tcPr>
          <w:p w:rsidR="00000000" w:rsidDel="00000000" w:rsidP="00000000" w:rsidRDefault="00000000" w:rsidRPr="00000000" w14:paraId="000000CC">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Número certificado disponibilidad presupuestal</w:t>
            </w:r>
          </w:p>
        </w:tc>
        <w:tc>
          <w:tcPr>
            <w:shd w:fill="404040" w:val="clear"/>
            <w:vAlign w:val="center"/>
          </w:tcPr>
          <w:p w:rsidR="00000000" w:rsidDel="00000000" w:rsidP="00000000" w:rsidRDefault="00000000" w:rsidRPr="00000000" w14:paraId="000000CD">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Fecha certificado disponibilidad presupuestal</w:t>
            </w:r>
          </w:p>
        </w:tc>
        <w:tc>
          <w:tcPr>
            <w:shd w:fill="404040" w:val="clear"/>
            <w:vAlign w:val="center"/>
          </w:tcPr>
          <w:p w:rsidR="00000000" w:rsidDel="00000000" w:rsidP="00000000" w:rsidRDefault="00000000" w:rsidRPr="00000000" w14:paraId="000000CE">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 certificado de disponibilidad presupuestal</w:t>
            </w:r>
          </w:p>
        </w:tc>
      </w:tr>
      <w:tr>
        <w:trPr>
          <w:cantSplit w:val="0"/>
          <w:tblHeader w:val="0"/>
        </w:trPr>
        <w:tc>
          <w:tcPr>
            <w:vAlign w:val="center"/>
          </w:tcPr>
          <w:p w:rsidR="00000000" w:rsidDel="00000000" w:rsidP="00000000" w:rsidRDefault="00000000" w:rsidRPr="00000000" w14:paraId="000000C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3301</w:t>
            </w:r>
          </w:p>
        </w:tc>
        <w:tc>
          <w:tcPr>
            <w:vAlign w:val="center"/>
          </w:tcPr>
          <w:p w:rsidR="00000000" w:rsidDel="00000000" w:rsidP="00000000" w:rsidRDefault="00000000" w:rsidRPr="00000000" w14:paraId="000000D0">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23/07/2026</w:t>
            </w:r>
          </w:p>
        </w:tc>
        <w:tc>
          <w:tcPr>
            <w:vAlign w:val="center"/>
          </w:tcPr>
          <w:p w:rsidR="00000000" w:rsidDel="00000000" w:rsidP="00000000" w:rsidRDefault="00000000" w:rsidRPr="00000000" w14:paraId="000000D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2.182.126.690</w:t>
            </w:r>
          </w:p>
        </w:tc>
      </w:tr>
      <w:tr>
        <w:trPr>
          <w:cantSplit w:val="0"/>
          <w:tblHeader w:val="0"/>
        </w:trPr>
        <w:tc>
          <w:tcPr>
            <w:vAlign w:val="center"/>
          </w:tcPr>
          <w:p w:rsidR="00000000" w:rsidDel="00000000" w:rsidP="00000000" w:rsidRDefault="00000000" w:rsidRPr="00000000" w14:paraId="000000D2">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3302</w:t>
            </w:r>
          </w:p>
        </w:tc>
        <w:tc>
          <w:tcPr>
            <w:vAlign w:val="center"/>
          </w:tcPr>
          <w:p w:rsidR="00000000" w:rsidDel="00000000" w:rsidP="00000000" w:rsidRDefault="00000000" w:rsidRPr="00000000" w14:paraId="000000D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23/07/2026</w:t>
            </w:r>
          </w:p>
        </w:tc>
        <w:tc>
          <w:tcPr>
            <w:vAlign w:val="center"/>
          </w:tcPr>
          <w:p w:rsidR="00000000" w:rsidDel="00000000" w:rsidP="00000000" w:rsidRDefault="00000000" w:rsidRPr="00000000" w14:paraId="000000D4">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2.104.352.310</w:t>
            </w:r>
          </w:p>
        </w:tc>
      </w:tr>
    </w:tbl>
    <w:p w:rsidR="00000000" w:rsidDel="00000000" w:rsidP="00000000" w:rsidRDefault="00000000" w:rsidRPr="00000000" w14:paraId="000000D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necesidad se encuentra incluida en el Plan Anual de Adquisiciones de la entidad.</w:t>
      </w:r>
    </w:p>
    <w:p w:rsidR="00000000" w:rsidDel="00000000" w:rsidP="00000000" w:rsidRDefault="00000000" w:rsidRPr="00000000" w14:paraId="000000D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8">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qw9y5z88hc6x" w:id="7"/>
      <w:bookmarkEnd w:id="7"/>
      <w:r w:rsidDel="00000000" w:rsidR="00000000" w:rsidRPr="00000000">
        <w:rPr>
          <w:rFonts w:ascii="Arial" w:cs="Arial" w:eastAsia="Arial" w:hAnsi="Arial"/>
          <w:b w:val="1"/>
          <w:bCs w:val="1"/>
          <w:color w:val="000000"/>
          <w:sz w:val="20"/>
          <w:szCs w:val="20"/>
          <w:rtl w:val="0"/>
        </w:rPr>
        <w:t xml:space="preserve">REGLAS DE SUBSANABILIDAD, EXPLICACIONES Y ACLARACIONES</w:t>
      </w:r>
      <w:r w:rsidDel="00000000" w:rsidR="00000000" w:rsidRPr="00000000">
        <w:rPr>
          <w:rtl w:val="0"/>
        </w:rPr>
      </w:r>
    </w:p>
    <w:p w:rsidR="00000000" w:rsidDel="00000000" w:rsidP="00000000" w:rsidRDefault="00000000" w:rsidRPr="00000000" w14:paraId="000000D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rsidR="00000000" w:rsidDel="00000000" w:rsidP="00000000" w:rsidRDefault="00000000" w:rsidRPr="00000000" w14:paraId="000000D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ser necesario, la entidad debe solicitar a los proponentes durante el proceso de evaluación y a más tardar en el informe de evaluación, las aclaraciones, precisiones o solicitud de documentos que puedan ser subsanables. Los proponentes deberán allegar las aclaraciones o documentos requeridos en el momento en el que fueron solicitados, durante la etapa de evaluación, y a más tardar hasta el momento previo a la realización de la subasta.</w:t>
      </w:r>
    </w:p>
    <w:p w:rsidR="00000000" w:rsidDel="00000000" w:rsidP="00000000" w:rsidRDefault="00000000" w:rsidRPr="00000000" w14:paraId="000000D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que la Entidad no hubiese advertido durante el proceso de evaluación la ausencia de requisitos o la falta de documentos referentes a la futura contratación o al Proponente, ya sea en relación con los requisitos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rsidR="00000000" w:rsidDel="00000000" w:rsidP="00000000" w:rsidRDefault="00000000" w:rsidRPr="00000000" w14:paraId="000000D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subsanaciones, explicaciones y aclaraciones se presentarán por medio de mensajes, en la forma prevista en la plataforma.</w:t>
      </w:r>
    </w:p>
    <w:p w:rsidR="00000000" w:rsidDel="00000000" w:rsidP="00000000" w:rsidRDefault="00000000" w:rsidRPr="00000000" w14:paraId="000000E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Todos aquellos documentos para acreditar requisitos de desempate, no son subsanables, por lo que los mismos deben ser aportados por los proponentes desde la presentación de la oferta. </w:t>
      </w:r>
    </w:p>
    <w:p w:rsidR="00000000" w:rsidDel="00000000" w:rsidP="00000000" w:rsidRDefault="00000000" w:rsidRPr="00000000" w14:paraId="000000E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virtud del principio de buena fe, los proponentes que presenten observaciones al Proceso o a las ofertas y conductas de los demás oferentes deberán justificar y demostrar su procedencia.</w:t>
      </w:r>
    </w:p>
    <w:p w:rsidR="00000000" w:rsidDel="00000000" w:rsidP="00000000" w:rsidRDefault="00000000" w:rsidRPr="00000000" w14:paraId="000000E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28v38ga66b9y" w:id="8"/>
      <w:bookmarkEnd w:id="8"/>
      <w:r w:rsidDel="00000000" w:rsidR="00000000" w:rsidRPr="00000000">
        <w:rPr>
          <w:rFonts w:ascii="Arial" w:cs="Arial" w:eastAsia="Arial" w:hAnsi="Arial"/>
          <w:b w:val="1"/>
          <w:bCs w:val="1"/>
          <w:color w:val="000000"/>
          <w:sz w:val="20"/>
          <w:szCs w:val="20"/>
          <w:rtl w:val="0"/>
        </w:rPr>
        <w:t xml:space="preserve">CRONOGRAMA DEL PROCESO</w:t>
      </w:r>
      <w:r w:rsidDel="00000000" w:rsidR="00000000" w:rsidRPr="00000000">
        <w:rPr>
          <w:rtl w:val="0"/>
        </w:rPr>
      </w:r>
    </w:p>
    <w:p w:rsidR="00000000" w:rsidDel="00000000" w:rsidP="00000000" w:rsidRDefault="00000000" w:rsidRPr="00000000" w14:paraId="000000E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cronograma del proceso es el contenido en el Anexo 2 – Cronograma.</w:t>
      </w:r>
    </w:p>
    <w:p w:rsidR="00000000" w:rsidDel="00000000" w:rsidP="00000000" w:rsidRDefault="00000000" w:rsidRPr="00000000" w14:paraId="000000E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A">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c88ngg9kcsp1" w:id="9"/>
      <w:bookmarkEnd w:id="9"/>
      <w:r w:rsidDel="00000000" w:rsidR="00000000" w:rsidRPr="00000000">
        <w:rPr>
          <w:rFonts w:ascii="Arial" w:cs="Arial" w:eastAsia="Arial" w:hAnsi="Arial"/>
          <w:b w:val="1"/>
          <w:bCs w:val="1"/>
          <w:color w:val="000000"/>
          <w:sz w:val="20"/>
          <w:szCs w:val="20"/>
          <w:rtl w:val="0"/>
        </w:rPr>
        <w:t xml:space="preserve">IDIOMA </w:t>
      </w:r>
      <w:r w:rsidDel="00000000" w:rsidR="00000000" w:rsidRPr="00000000">
        <w:rPr>
          <w:rtl w:val="0"/>
        </w:rPr>
      </w:r>
    </w:p>
    <w:p w:rsidR="00000000" w:rsidDel="00000000" w:rsidP="00000000" w:rsidRDefault="00000000" w:rsidRPr="00000000" w14:paraId="000000E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rsidR="00000000" w:rsidDel="00000000" w:rsidP="00000000" w:rsidRDefault="00000000" w:rsidRPr="00000000" w14:paraId="000000E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puede presentar con la oferta documentos con una traducción simple y entregar la traducción oficial al castellano dentro del plazo previsto para la subsanación. La traducción oficial debe ser el mismo texto presentado.</w:t>
      </w:r>
    </w:p>
    <w:p w:rsidR="00000000" w:rsidDel="00000000" w:rsidP="00000000" w:rsidRDefault="00000000" w:rsidRPr="00000000" w14:paraId="000000E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que la traducción oficial de los documentos en idioma extranjero sea válida, la traducción se realizará en los términos del Decreto 382 de 1951 y el artículo 33 de la Ley 962 de 2005, o la norma que la modifique, sustituya o complemente. </w:t>
      </w:r>
    </w:p>
    <w:p w:rsidR="00000000" w:rsidDel="00000000" w:rsidP="00000000" w:rsidRDefault="00000000" w:rsidRPr="00000000" w14:paraId="000000F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igual manera, se deberán atender los demás lineamientos al respecto que se establecen en la Circular Única Externa expedida por la Agencia Nacional de Contratación Pública - Colombia Compra Eficiente-. </w:t>
      </w:r>
    </w:p>
    <w:p w:rsidR="00000000" w:rsidDel="00000000" w:rsidP="00000000" w:rsidRDefault="00000000" w:rsidRPr="00000000" w14:paraId="000000F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4">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lchbwa3d0baq" w:id="10"/>
      <w:bookmarkEnd w:id="10"/>
      <w:r w:rsidDel="00000000" w:rsidR="00000000" w:rsidRPr="00000000">
        <w:rPr>
          <w:rFonts w:ascii="Arial" w:cs="Arial" w:eastAsia="Arial" w:hAnsi="Arial"/>
          <w:b w:val="1"/>
          <w:bCs w:val="1"/>
          <w:color w:val="000000"/>
          <w:sz w:val="20"/>
          <w:szCs w:val="20"/>
          <w:rtl w:val="0"/>
        </w:rPr>
        <w:t xml:space="preserve">DOCUMENTOS OTORGADOS EN EL EXTERIOR</w:t>
      </w:r>
      <w:r w:rsidDel="00000000" w:rsidR="00000000" w:rsidRPr="00000000">
        <w:rPr>
          <w:rtl w:val="0"/>
        </w:rPr>
      </w:r>
    </w:p>
    <w:p w:rsidR="00000000" w:rsidDel="00000000" w:rsidP="00000000" w:rsidRDefault="00000000" w:rsidRPr="00000000" w14:paraId="000000F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rsidR="00000000" w:rsidDel="00000000" w:rsidP="00000000" w:rsidRDefault="00000000" w:rsidRPr="00000000" w14:paraId="000000F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rsidR="00000000" w:rsidDel="00000000" w:rsidP="00000000" w:rsidRDefault="00000000" w:rsidRPr="00000000" w14:paraId="000000F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A">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gcfhgnlt8t0" w:id="11"/>
      <w:bookmarkEnd w:id="11"/>
      <w:r w:rsidDel="00000000" w:rsidR="00000000" w:rsidRPr="00000000">
        <w:rPr>
          <w:rFonts w:ascii="Arial" w:cs="Arial" w:eastAsia="Arial" w:hAnsi="Arial"/>
          <w:b w:val="1"/>
          <w:bCs w:val="1"/>
          <w:color w:val="000000"/>
          <w:sz w:val="20"/>
          <w:szCs w:val="20"/>
          <w:rtl w:val="0"/>
        </w:rPr>
        <w:t xml:space="preserve">GLOSARIO</w:t>
      </w:r>
      <w:r w:rsidDel="00000000" w:rsidR="00000000" w:rsidRPr="00000000">
        <w:rPr>
          <w:rtl w:val="0"/>
        </w:rPr>
      </w:r>
    </w:p>
    <w:p w:rsidR="00000000" w:rsidDel="00000000" w:rsidP="00000000" w:rsidRDefault="00000000" w:rsidRPr="00000000" w14:paraId="000000F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comprenderse de conformidad con su significado natural y en el contexto del presente proceso de selección y el proyecto de infraestructura que se pretende adelantar.</w:t>
      </w:r>
    </w:p>
    <w:p w:rsidR="00000000" w:rsidDel="00000000" w:rsidP="00000000" w:rsidRDefault="00000000" w:rsidRPr="00000000" w14:paraId="000000F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E">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m0vlfixkmkdo" w:id="12"/>
      <w:bookmarkEnd w:id="12"/>
      <w:r w:rsidDel="00000000" w:rsidR="00000000" w:rsidRPr="00000000">
        <w:rPr>
          <w:rFonts w:ascii="Arial" w:cs="Arial" w:eastAsia="Arial" w:hAnsi="Arial"/>
          <w:b w:val="1"/>
          <w:bCs w:val="1"/>
          <w:color w:val="000000"/>
          <w:sz w:val="20"/>
          <w:szCs w:val="20"/>
          <w:rtl w:val="0"/>
        </w:rPr>
        <w:t xml:space="preserve">INFORMACIÓN INEXACTA</w:t>
      </w:r>
      <w:r w:rsidDel="00000000" w:rsidR="00000000" w:rsidRPr="00000000">
        <w:rPr>
          <w:rtl w:val="0"/>
        </w:rPr>
      </w:r>
    </w:p>
    <w:p w:rsidR="00000000" w:rsidDel="00000000" w:rsidP="00000000" w:rsidRDefault="00000000" w:rsidRPr="00000000" w14:paraId="000000F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se reserva el derecho de verificar integralmente la información aportada por el proponente. Para esto, puede acudir a las autoridades, personas, empresas o entidades respectivas. </w:t>
      </w:r>
    </w:p>
    <w:p w:rsidR="00000000" w:rsidDel="00000000" w:rsidP="00000000" w:rsidRDefault="00000000" w:rsidRPr="00000000" w14:paraId="0000010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exista inconsistencia entre la información suministrada por el proponente y la verificada por la entidad, la información que pretende demostrar el proponente se tendrá por no acreditada. </w:t>
      </w:r>
    </w:p>
    <w:p w:rsidR="00000000" w:rsidDel="00000000" w:rsidP="00000000" w:rsidRDefault="00000000" w:rsidRPr="00000000" w14:paraId="0000010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rsidR="00000000" w:rsidDel="00000000" w:rsidP="00000000" w:rsidRDefault="00000000" w:rsidRPr="00000000" w14:paraId="0000010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6">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1ikemm90f34i" w:id="13"/>
      <w:bookmarkEnd w:id="13"/>
      <w:r w:rsidDel="00000000" w:rsidR="00000000" w:rsidRPr="00000000">
        <w:rPr>
          <w:rFonts w:ascii="Arial" w:cs="Arial" w:eastAsia="Arial" w:hAnsi="Arial"/>
          <w:b w:val="1"/>
          <w:bCs w:val="1"/>
          <w:color w:val="000000"/>
          <w:sz w:val="20"/>
          <w:szCs w:val="20"/>
          <w:rtl w:val="0"/>
        </w:rPr>
        <w:t xml:space="preserve">INFORMACIÓN RESERVADA</w:t>
      </w:r>
      <w:r w:rsidDel="00000000" w:rsidR="00000000" w:rsidRPr="00000000">
        <w:rPr>
          <w:rtl w:val="0"/>
        </w:rPr>
      </w:r>
    </w:p>
    <w:p w:rsidR="00000000" w:rsidDel="00000000" w:rsidP="00000000" w:rsidRDefault="00000000" w:rsidRPr="00000000" w14:paraId="0000010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spacing w:after="0" w:line="240" w:lineRule="auto"/>
        <w:jc w:val="both"/>
        <w:rPr>
          <w:rFonts w:ascii="Arial" w:cs="Arial" w:eastAsia="Arial" w:hAnsi="Arial"/>
          <w:sz w:val="20"/>
          <w:szCs w:val="20"/>
        </w:rPr>
      </w:pPr>
      <w:bookmarkStart w:colFirst="0" w:colLast="0" w:name="_heading=h.c1pff7cs9yta" w:id="14"/>
      <w:bookmarkEnd w:id="14"/>
      <w:r w:rsidDel="00000000" w:rsidR="00000000" w:rsidRPr="00000000">
        <w:rPr>
          <w:rFonts w:ascii="Arial" w:cs="Arial" w:eastAsia="Arial" w:hAnsi="Arial"/>
          <w:sz w:val="20"/>
          <w:szCs w:val="20"/>
          <w:rtl w:val="0"/>
        </w:rPr>
        <w:t xml:space="preserve">Si dentro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rsidR="00000000" w:rsidDel="00000000" w:rsidP="00000000" w:rsidRDefault="00000000" w:rsidRPr="00000000" w14:paraId="0000010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todo caso, la entidad, sus funcionarios, sus empleados, contratistas, agentes y asesores están obligados a mantener la reserva de la información que, por disposición legal, tenga dicha calidad y que haya sido identificada por el proponente.</w:t>
      </w:r>
    </w:p>
    <w:p w:rsidR="00000000" w:rsidDel="00000000" w:rsidP="00000000" w:rsidRDefault="00000000" w:rsidRPr="00000000" w14:paraId="0000010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fj9lmigiduzl" w:id="15"/>
      <w:bookmarkEnd w:id="15"/>
      <w:r w:rsidDel="00000000" w:rsidR="00000000" w:rsidRPr="00000000">
        <w:rPr>
          <w:rFonts w:ascii="Arial" w:cs="Arial" w:eastAsia="Arial" w:hAnsi="Arial"/>
          <w:b w:val="1"/>
          <w:bCs w:val="1"/>
          <w:color w:val="000000"/>
          <w:sz w:val="20"/>
          <w:szCs w:val="20"/>
          <w:rtl w:val="0"/>
        </w:rPr>
        <w:t xml:space="preserve">MONEDA</w:t>
      </w:r>
      <w:r w:rsidDel="00000000" w:rsidR="00000000" w:rsidRPr="00000000">
        <w:rPr>
          <w:rtl w:val="0"/>
        </w:rPr>
      </w:r>
    </w:p>
    <w:p w:rsidR="00000000" w:rsidDel="00000000" w:rsidP="00000000" w:rsidRDefault="00000000" w:rsidRPr="00000000" w14:paraId="0000010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E">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Monedas Extranjeras </w:t>
      </w:r>
    </w:p>
    <w:p w:rsidR="00000000" w:rsidDel="00000000" w:rsidP="00000000" w:rsidRDefault="00000000" w:rsidRPr="00000000" w14:paraId="0000010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valores de los documentos aportados en la propuesta deben presentarse en pesos colombianos. Cuando un valor se exprese en moneda extranjera debe convertirse a pesos colombianos teniendo en cuenta lo siguiente:</w:t>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2">
      <w:pPr>
        <w:numPr>
          <w:ilvl w:val="0"/>
          <w:numId w:val="13"/>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rsidR="00000000" w:rsidDel="00000000" w:rsidP="00000000" w:rsidRDefault="00000000" w:rsidRPr="00000000" w14:paraId="0000011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4">
      <w:pPr>
        <w:numPr>
          <w:ilvl w:val="0"/>
          <w:numId w:val="13"/>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del contrato están expresados originalmente en una moneda diferente a Dólares de los Estados Unidos de América, estos deberán convertirse inicialmente a esta moneda, utilizando para ello el valor correspondiente al promedio de la tasa de cambio de la fecha de inicio del contrato y la tasa de cambio de la fecha de terminación del contrato. Para tales efectos, se puede utilizar la información certificada por el Banco de la República. Para el cálculo se recomienda acudir a la siguiente página web: </w:t>
      </w:r>
      <w:hyperlink r:id="rId17">
        <w:r w:rsidDel="00000000" w:rsidR="00000000" w:rsidRPr="00000000">
          <w:rPr>
            <w:rFonts w:ascii="Arial" w:cs="Arial" w:eastAsia="Arial" w:hAnsi="Arial"/>
            <w:color w:val="0563c1"/>
            <w:sz w:val="20"/>
            <w:szCs w:val="20"/>
            <w:u w:val="single"/>
            <w:rtl w:val="0"/>
          </w:rPr>
          <w:t xml:space="preserve">https://www.oanda.com/currency-converter/es/</w:t>
        </w:r>
      </w:hyperlink>
      <w:r w:rsidDel="00000000" w:rsidR="00000000" w:rsidRPr="00000000">
        <w:rPr>
          <w:rFonts w:ascii="Arial" w:cs="Arial" w:eastAsia="Arial" w:hAnsi="Arial"/>
          <w:color w:val="000000"/>
          <w:sz w:val="20"/>
          <w:szCs w:val="20"/>
          <w:rtl w:val="0"/>
        </w:rPr>
        <w:t xml:space="preserve">. Hecho esto, se procederá en la forma señalada en el numeral anterior. </w:t>
      </w:r>
    </w:p>
    <w:p w:rsidR="00000000" w:rsidDel="00000000" w:rsidP="00000000" w:rsidRDefault="00000000" w:rsidRPr="00000000" w14:paraId="0000011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6">
      <w:pPr>
        <w:numPr>
          <w:ilvl w:val="0"/>
          <w:numId w:val="13"/>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corte de los estados financieros.</w:t>
      </w:r>
    </w:p>
    <w:p w:rsidR="00000000" w:rsidDel="00000000" w:rsidP="00000000" w:rsidRDefault="00000000" w:rsidRPr="00000000" w14:paraId="0000011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8">
      <w:pPr>
        <w:numPr>
          <w:ilvl w:val="0"/>
          <w:numId w:val="13"/>
        </w:numPr>
        <w:pBdr>
          <w:top w:space="0" w:sz="0" w:val="nil"/>
          <w:left w:space="0" w:sz="0" w:val="nil"/>
          <w:bottom w:space="0" w:sz="0" w:val="nil"/>
          <w:right w:space="0" w:sz="0" w:val="nil"/>
          <w:between w:space="0" w:sz="0" w:val="nil"/>
        </w:pBdr>
        <w:spacing w:after="0" w:line="240" w:lineRule="auto"/>
        <w:ind w:left="567"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se recomienda al proponente utilizar la página web </w:t>
      </w:r>
      <w:hyperlink r:id="rId18">
        <w:r w:rsidDel="00000000" w:rsidR="00000000" w:rsidRPr="00000000">
          <w:rPr>
            <w:rFonts w:ascii="Arial" w:cs="Arial" w:eastAsia="Arial" w:hAnsi="Arial"/>
            <w:color w:val="0563c1"/>
            <w:sz w:val="20"/>
            <w:szCs w:val="20"/>
            <w:u w:val="single"/>
            <w:rtl w:val="0"/>
          </w:rPr>
          <w:t xml:space="preserve">https://www.oanda.com/currency-converter/es/</w:t>
        </w:r>
      </w:hyperlink>
      <w:r w:rsidDel="00000000" w:rsidR="00000000" w:rsidRPr="00000000">
        <w:rPr>
          <w:rFonts w:ascii="Arial" w:cs="Arial" w:eastAsia="Arial" w:hAnsi="Arial"/>
          <w:color w:val="000000"/>
          <w:sz w:val="20"/>
          <w:szCs w:val="20"/>
          <w:rtl w:val="0"/>
        </w:rPr>
        <w:t xml:space="preserve">. Hecho esto se procederá en la forma señalada en el numeral III. </w:t>
      </w:r>
    </w:p>
    <w:p w:rsidR="00000000" w:rsidDel="00000000" w:rsidP="00000000" w:rsidRDefault="00000000" w:rsidRPr="00000000" w14:paraId="0000011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A">
      <w:pPr>
        <w:numPr>
          <w:ilvl w:val="0"/>
          <w:numId w:val="4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Conversión a Salarios Mínimos Mensuales Legales Vigentes (SMMLV)</w:t>
      </w:r>
    </w:p>
    <w:p w:rsidR="00000000" w:rsidDel="00000000" w:rsidP="00000000" w:rsidRDefault="00000000" w:rsidRPr="00000000" w14:paraId="0000011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los Documentos del proceso señalen que un valor debe expresarse en Salarios Mínimos Mensuales Legales Vigentes (SMMLV) se seguirá el siguiente proceso: </w:t>
      </w:r>
    </w:p>
    <w:p w:rsidR="00000000" w:rsidDel="00000000" w:rsidP="00000000" w:rsidRDefault="00000000" w:rsidRPr="00000000" w14:paraId="0000011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E">
      <w:pPr>
        <w:numPr>
          <w:ilvl w:val="0"/>
          <w:numId w:val="22"/>
        </w:numPr>
        <w:pBdr>
          <w:top w:space="0" w:sz="0" w:val="nil"/>
          <w:left w:space="0" w:sz="0" w:val="nil"/>
          <w:bottom w:space="0" w:sz="0" w:val="nil"/>
          <w:right w:space="0" w:sz="0" w:val="nil"/>
          <w:between w:space="0" w:sz="0" w:val="nil"/>
        </w:pBdr>
        <w:spacing w:after="0" w:line="240" w:lineRule="auto"/>
        <w:ind w:left="567" w:hanging="207.0000000000000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9">
        <w:r w:rsidDel="00000000" w:rsidR="00000000" w:rsidRPr="00000000">
          <w:rPr>
            <w:rFonts w:ascii="Arial" w:cs="Arial" w:eastAsia="Arial" w:hAnsi="Arial"/>
            <w:color w:val="0563c1"/>
            <w:sz w:val="20"/>
            <w:szCs w:val="20"/>
            <w:u w:val="single"/>
            <w:rtl w:val="0"/>
          </w:rPr>
          <w:t xml:space="preserve">http://www.banrep.gov.co/es/mercado-laboral/salarios</w:t>
        </w:r>
      </w:hyperlink>
      <w:r w:rsidDel="00000000" w:rsidR="00000000" w:rsidRPr="00000000">
        <w:rPr>
          <w:rFonts w:ascii="Arial" w:cs="Arial" w:eastAsia="Arial" w:hAnsi="Arial"/>
          <w:color w:val="000000"/>
          <w:sz w:val="20"/>
          <w:szCs w:val="20"/>
          <w:rtl w:val="0"/>
        </w:rPr>
        <w:t xml:space="preserve">), del año correspondiente a la fecha de terminación del contrato.</w:t>
      </w:r>
    </w:p>
    <w:p w:rsidR="00000000" w:rsidDel="00000000" w:rsidP="00000000" w:rsidRDefault="00000000" w:rsidRPr="00000000" w14:paraId="0000011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0">
      <w:pPr>
        <w:numPr>
          <w:ilvl w:val="0"/>
          <w:numId w:val="22"/>
        </w:numPr>
        <w:pBdr>
          <w:top w:space="0" w:sz="0" w:val="nil"/>
          <w:left w:space="0" w:sz="0" w:val="nil"/>
          <w:bottom w:space="0" w:sz="0" w:val="nil"/>
          <w:right w:space="0" w:sz="0" w:val="nil"/>
          <w:between w:space="0" w:sz="0" w:val="nil"/>
        </w:pBdr>
        <w:spacing w:after="0" w:line="240" w:lineRule="auto"/>
        <w:ind w:left="567" w:hanging="207.0000000000000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valores convertidos a SMMLV, se deben ajustar a la unidad más próxima de la siguiente forma: hacia arriba para valores mayores o iguales a cero punto cinco (0.5) y hacia abajo para valores menores a cero punto cinco (0.5).</w:t>
      </w:r>
    </w:p>
    <w:p w:rsidR="00000000" w:rsidDel="00000000" w:rsidP="00000000" w:rsidRDefault="00000000" w:rsidRPr="00000000" w14:paraId="0000012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el proponente aporta certificaciones en las que no indican el día, sino solamente el mes y el año, se procederá así: </w:t>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after="0" w:line="240" w:lineRule="auto"/>
        <w:ind w:left="567"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Fecha (mes, año) de suscripción y/o inicio del contrato: se tendrá en cuenta el último día del mes señalado en la certificación. </w:t>
      </w:r>
    </w:p>
    <w:p w:rsidR="00000000" w:rsidDel="00000000" w:rsidP="00000000" w:rsidRDefault="00000000" w:rsidRPr="00000000" w14:paraId="0000012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Fecha (mes, año) de terminación del contrato: se tendrá en cuenta el primer día del mes señalado en la certificación.</w:t>
      </w:r>
    </w:p>
    <w:p w:rsidR="00000000" w:rsidDel="00000000" w:rsidP="00000000" w:rsidRDefault="00000000" w:rsidRPr="00000000" w14:paraId="0000012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8">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rjn0vynsygx6" w:id="16"/>
      <w:bookmarkEnd w:id="16"/>
      <w:r w:rsidDel="00000000" w:rsidR="00000000" w:rsidRPr="00000000">
        <w:rPr>
          <w:rFonts w:ascii="Arial" w:cs="Arial" w:eastAsia="Arial" w:hAnsi="Arial"/>
          <w:b w:val="1"/>
          <w:bCs w:val="1"/>
          <w:color w:val="000000"/>
          <w:sz w:val="20"/>
          <w:szCs w:val="20"/>
          <w:rtl w:val="0"/>
        </w:rPr>
        <w:t xml:space="preserve">CONFLICTO DE INTERÉS DE ORIGEN CONSTITUCIONAL O LEGAL</w:t>
      </w:r>
      <w:r w:rsidDel="00000000" w:rsidR="00000000" w:rsidRPr="00000000">
        <w:rPr>
          <w:rtl w:val="0"/>
        </w:rPr>
      </w:r>
    </w:p>
    <w:p w:rsidR="00000000" w:rsidDel="00000000" w:rsidP="00000000" w:rsidRDefault="00000000" w:rsidRPr="00000000" w14:paraId="0000012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rsidR="00000000" w:rsidDel="00000000" w:rsidP="00000000" w:rsidRDefault="00000000" w:rsidRPr="00000000" w14:paraId="0000012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C">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osat8xbjwdr" w:id="17"/>
      <w:bookmarkEnd w:id="17"/>
      <w:r w:rsidDel="00000000" w:rsidR="00000000" w:rsidRPr="00000000">
        <w:rPr>
          <w:rFonts w:ascii="Arial" w:cs="Arial" w:eastAsia="Arial" w:hAnsi="Arial"/>
          <w:b w:val="1"/>
          <w:bCs w:val="1"/>
          <w:color w:val="000000"/>
          <w:sz w:val="20"/>
          <w:szCs w:val="20"/>
          <w:rtl w:val="0"/>
        </w:rPr>
        <w:t xml:space="preserve">CAUSALES DE RECHAZO</w:t>
      </w:r>
      <w:r w:rsidDel="00000000" w:rsidR="00000000" w:rsidRPr="00000000">
        <w:rPr>
          <w:rtl w:val="0"/>
        </w:rPr>
      </w:r>
    </w:p>
    <w:p w:rsidR="00000000" w:rsidDel="00000000" w:rsidP="00000000" w:rsidRDefault="00000000" w:rsidRPr="00000000" w14:paraId="0000012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Son causales de rechazo de las propuestas las siguientes:</w:t>
      </w:r>
    </w:p>
    <w:p w:rsidR="00000000" w:rsidDel="00000000" w:rsidP="00000000" w:rsidRDefault="00000000" w:rsidRPr="00000000" w14:paraId="0000012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0">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o alguno de los integrantes del proponente plural esté incurso en causal de inhabilidad, incompatibilidad o prohibición previstas en la legislación para contratar.</w:t>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en el mismo Proceso de Contratación se presentan oferentes en la situación descrita por los literales g) y h) del numeral 1 del artículo 8 de la Ley 80 de 1993, la entidad solo admitirá la oferta presentada primero en el tiempo.</w:t>
      </w:r>
    </w:p>
    <w:p w:rsidR="00000000" w:rsidDel="00000000" w:rsidP="00000000" w:rsidRDefault="00000000" w:rsidRPr="00000000" w14:paraId="00000132">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una misma persona natural o jurídica, o integrante de un proponente plural presente o haga parte en más de una propuesta para el presente Proceso de Contratación.</w:t>
      </w:r>
    </w:p>
    <w:p w:rsidR="00000000" w:rsidDel="00000000" w:rsidP="00000000" w:rsidRDefault="00000000" w:rsidRPr="00000000" w14:paraId="00000133">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o alguno de los integrantes del proponente plural esté reportado en el Boletín de Responsables Fiscales emitido por la Contraloría General de la República.</w:t>
      </w:r>
    </w:p>
    <w:p w:rsidR="00000000" w:rsidDel="00000000" w:rsidP="00000000" w:rsidRDefault="00000000" w:rsidRPr="00000000" w14:paraId="00000134">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 persona jurídica proponente individual o integrante del proponente plural esté incursa en la situación descrita en el numeral 1 del artículo 38 de la Ley 1116 de 2006.</w:t>
      </w:r>
    </w:p>
    <w:p w:rsidR="00000000" w:rsidDel="00000000" w:rsidP="00000000" w:rsidRDefault="00000000" w:rsidRPr="00000000" w14:paraId="00000135">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w:t>
      </w:r>
    </w:p>
    <w:p w:rsidR="00000000" w:rsidDel="00000000" w:rsidP="00000000" w:rsidRDefault="00000000" w:rsidRPr="00000000" w14:paraId="00000136">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 inscripción en el Registro Único de Proponentes (RUP) que realice el proponente, por primera vez o cuando han cesado los efectos y debe volver a inscribirse, no esté en firme en la fecha prevista para el cierre del Proceso de Contratación.</w:t>
      </w:r>
    </w:p>
    <w:p w:rsidR="00000000" w:rsidDel="00000000" w:rsidP="00000000" w:rsidRDefault="00000000" w:rsidRPr="00000000" w14:paraId="00000137">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rsidR="00000000" w:rsidDel="00000000" w:rsidP="00000000" w:rsidRDefault="00000000" w:rsidRPr="00000000" w14:paraId="00000138">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aporte información inexacta sobre la cual pueda existir una posible falsedad en los términos de la sección 1.11.</w:t>
      </w:r>
    </w:p>
    <w:p w:rsidR="00000000" w:rsidDel="00000000" w:rsidP="00000000" w:rsidRDefault="00000000" w:rsidRPr="00000000" w14:paraId="00000139">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se encuentre inmerso en un conflicto de interés previsto en una norma de rango constitucional o legal o en la causal prevista en el numeral 1.14 del pliego de condiciones.</w:t>
      </w:r>
    </w:p>
    <w:p w:rsidR="00000000" w:rsidDel="00000000" w:rsidP="00000000" w:rsidRDefault="00000000" w:rsidRPr="00000000" w14:paraId="0000013A">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entregar la Garantía de seriedad de la oferta junto con la propuesta.</w:t>
      </w:r>
    </w:p>
    <w:p w:rsidR="00000000" w:rsidDel="00000000" w:rsidP="00000000" w:rsidRDefault="00000000" w:rsidRPr="00000000" w14:paraId="0000013B">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social del proponente, en caso de que se trate de una persona jurídica, o el de sus integrantes, tratándose de Proponentes Plurales, no le permita ejecutar el objeto del contrato. </w:t>
      </w:r>
    </w:p>
    <w:p w:rsidR="00000000" w:rsidDel="00000000" w:rsidP="00000000" w:rsidRDefault="00000000" w:rsidRPr="00000000" w14:paraId="0000013C">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valor total de la oferta o el obtenido de la corrección aritmética exceda el presupuesto oficial estimado para el proceso de contratación.</w:t>
      </w:r>
    </w:p>
    <w:p w:rsidR="00000000" w:rsidDel="00000000" w:rsidP="00000000" w:rsidRDefault="00000000" w:rsidRPr="00000000" w14:paraId="0000013D">
      <w:pPr>
        <w:numPr>
          <w:ilvl w:val="0"/>
          <w:numId w:val="24"/>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p>
    <w:p w:rsidR="00000000" w:rsidDel="00000000" w:rsidP="00000000" w:rsidRDefault="00000000" w:rsidRPr="00000000" w14:paraId="0000013E">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rsidR="00000000" w:rsidDel="00000000" w:rsidP="00000000" w:rsidRDefault="00000000" w:rsidRPr="00000000" w14:paraId="0000013F">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ofrecer el valor de un precio unitario u ofrecerlo en cero (0) pesos. </w:t>
      </w:r>
    </w:p>
    <w:p w:rsidR="00000000" w:rsidDel="00000000" w:rsidP="00000000" w:rsidRDefault="00000000" w:rsidRPr="00000000" w14:paraId="00000140">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Superar el valor unitario de alguno o algunos de los siguientes ítems ofrecidos con respecto al valor establecido para cada ítem del presupuesto oficial: Está causal de rechazo aplicara a todos los ítems definidos a valor unitario establecidos en el Formulario 1 – Formulario de Presupuesto Oficial. </w:t>
      </w:r>
    </w:p>
    <w:p w:rsidR="00000000" w:rsidDel="00000000" w:rsidP="00000000" w:rsidRDefault="00000000" w:rsidRPr="00000000" w14:paraId="00000141">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se presente propuesta condicionada para la adjudicación del contrato.</w:t>
      </w:r>
    </w:p>
    <w:p w:rsidR="00000000" w:rsidDel="00000000" w:rsidP="00000000" w:rsidRDefault="00000000" w:rsidRPr="00000000" w14:paraId="00000142">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la oferta extemporáneamente.</w:t>
      </w:r>
    </w:p>
    <w:p w:rsidR="00000000" w:rsidDel="00000000" w:rsidP="00000000" w:rsidRDefault="00000000" w:rsidRPr="00000000" w14:paraId="00000143">
      <w:pPr>
        <w:numPr>
          <w:ilvl w:val="0"/>
          <w:numId w:val="24"/>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presentar oferta económica. Entregar la información de la propuesta económica en el sobre que no corresponda.</w:t>
      </w:r>
    </w:p>
    <w:p w:rsidR="00000000" w:rsidDel="00000000" w:rsidP="00000000" w:rsidRDefault="00000000" w:rsidRPr="00000000" w14:paraId="00000144">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más de un Formulario 1 – Presupuesto Oficial con valores distintos. </w:t>
      </w:r>
    </w:p>
    <w:p w:rsidR="00000000" w:rsidDel="00000000" w:rsidP="00000000" w:rsidRDefault="00000000" w:rsidRPr="00000000" w14:paraId="00000145">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se determine que el valor total de la oferta es artificialmente bajo, de acuerdo con lo establecido en la sección 4.1.2.</w:t>
      </w:r>
    </w:p>
    <w:p w:rsidR="00000000" w:rsidDel="00000000" w:rsidP="00000000" w:rsidRDefault="00000000" w:rsidRPr="00000000" w14:paraId="00000146">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se presenten propuestas parciales y esta posibilidad no haya sido establecida en el pliego de condiciones.</w:t>
      </w:r>
    </w:p>
    <w:p w:rsidR="00000000" w:rsidDel="00000000" w:rsidP="00000000" w:rsidRDefault="00000000" w:rsidRPr="00000000" w14:paraId="00000147">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Ofrecer un plazo superior al señalado por la entidad en los documentos del proceso.</w:t>
      </w:r>
    </w:p>
    <w:p w:rsidR="00000000" w:rsidDel="00000000" w:rsidP="00000000" w:rsidRDefault="00000000" w:rsidRPr="00000000" w14:paraId="00000148">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los documentos del proceso.</w:t>
      </w:r>
    </w:p>
    <w:p w:rsidR="00000000" w:rsidDel="00000000" w:rsidP="00000000" w:rsidRDefault="00000000" w:rsidRPr="00000000" w14:paraId="00000149">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Entidad Estatal encuentre que la propuesta aportada por un Proponente Plural se realice con un usuario del SECOP II diferente al de la unión temporal o consorcio, según corresponda.</w:t>
      </w:r>
    </w:p>
    <w:p w:rsidR="00000000" w:rsidDel="00000000" w:rsidP="00000000" w:rsidRDefault="00000000" w:rsidRPr="00000000" w14:paraId="0000014A">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demás previstas en la ley. </w:t>
      </w:r>
    </w:p>
    <w:p w:rsidR="00000000" w:rsidDel="00000000" w:rsidP="00000000" w:rsidRDefault="00000000" w:rsidRPr="00000000" w14:paraId="0000014B">
      <w:pPr>
        <w:spacing w:after="0" w:line="240" w:lineRule="auto"/>
        <w:ind w:left="36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C">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naat1vxdroaw" w:id="18"/>
      <w:bookmarkEnd w:id="18"/>
      <w:r w:rsidDel="00000000" w:rsidR="00000000" w:rsidRPr="00000000">
        <w:rPr>
          <w:rFonts w:ascii="Arial" w:cs="Arial" w:eastAsia="Arial" w:hAnsi="Arial"/>
          <w:b w:val="1"/>
          <w:bCs w:val="1"/>
          <w:color w:val="000000"/>
          <w:sz w:val="20"/>
          <w:szCs w:val="20"/>
          <w:rtl w:val="0"/>
        </w:rPr>
        <w:t xml:space="preserve">CAUSALES PARA DECLARAR DESIERTO EL PROCESO DE SELECCIÓN</w:t>
      </w:r>
      <w:r w:rsidDel="00000000" w:rsidR="00000000" w:rsidRPr="00000000">
        <w:rPr>
          <w:rtl w:val="0"/>
        </w:rPr>
      </w:r>
    </w:p>
    <w:p w:rsidR="00000000" w:rsidDel="00000000" w:rsidP="00000000" w:rsidRDefault="00000000" w:rsidRPr="00000000" w14:paraId="0000014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podrá declarar desierto el procedimiento de selección cuando: </w:t>
      </w:r>
    </w:p>
    <w:p w:rsidR="00000000" w:rsidDel="00000000" w:rsidP="00000000" w:rsidRDefault="00000000" w:rsidRPr="00000000" w14:paraId="0000014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0">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se presenten ofertas.</w:t>
      </w:r>
    </w:p>
    <w:p w:rsidR="00000000" w:rsidDel="00000000" w:rsidP="00000000" w:rsidRDefault="00000000" w:rsidRPr="00000000" w14:paraId="00000151">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Ninguna oferta resulte hábil, por no cumplir las exigencias del pliego de condiciones.</w:t>
      </w:r>
    </w:p>
    <w:p w:rsidR="00000000" w:rsidDel="00000000" w:rsidP="00000000" w:rsidRDefault="00000000" w:rsidRPr="00000000" w14:paraId="00000152">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Existan causas o motivos que impidan la escogencia objetiva del proponente.</w:t>
      </w:r>
    </w:p>
    <w:p w:rsidR="00000000" w:rsidDel="00000000" w:rsidP="00000000" w:rsidRDefault="00000000" w:rsidRPr="00000000" w14:paraId="00000153">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 contemple la ley.</w:t>
      </w:r>
    </w:p>
    <w:p w:rsidR="00000000" w:rsidDel="00000000" w:rsidP="00000000" w:rsidRDefault="00000000" w:rsidRPr="00000000" w14:paraId="0000015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5">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ptq2n3q7qmh5" w:id="19"/>
      <w:bookmarkEnd w:id="19"/>
      <w:r w:rsidDel="00000000" w:rsidR="00000000" w:rsidRPr="00000000">
        <w:rPr>
          <w:rFonts w:ascii="Arial" w:cs="Arial" w:eastAsia="Arial" w:hAnsi="Arial"/>
          <w:b w:val="1"/>
          <w:bCs w:val="1"/>
          <w:color w:val="000000"/>
          <w:sz w:val="20"/>
          <w:szCs w:val="20"/>
          <w:rtl w:val="0"/>
        </w:rPr>
        <w:t xml:space="preserve">NORMAS DE INTERPRETACIÓN DEL PLIEGO DE CONDICIONES</w:t>
      </w:r>
      <w:r w:rsidDel="00000000" w:rsidR="00000000" w:rsidRPr="00000000">
        <w:rPr>
          <w:rtl w:val="0"/>
        </w:rPr>
      </w:r>
    </w:p>
    <w:p w:rsidR="00000000" w:rsidDel="00000000" w:rsidP="00000000" w:rsidRDefault="00000000" w:rsidRPr="00000000" w14:paraId="0000015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rsidR="00000000" w:rsidDel="00000000" w:rsidP="00000000" w:rsidRDefault="00000000" w:rsidRPr="00000000" w14:paraId="0000015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Además, se seguirán los siguientes criterios para la interpretación y entendimiento del pliego de condiciones:</w:t>
      </w:r>
    </w:p>
    <w:p w:rsidR="00000000" w:rsidDel="00000000" w:rsidP="00000000" w:rsidRDefault="00000000" w:rsidRPr="00000000" w14:paraId="0000015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B">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orden de los numerales, capítulos y cláusulas de este pliego de condiciones no deben interpretarse como un grado de prelación entre los mismos.</w:t>
      </w:r>
    </w:p>
    <w:p w:rsidR="00000000" w:rsidDel="00000000" w:rsidP="00000000" w:rsidRDefault="00000000" w:rsidRPr="00000000" w14:paraId="0000015C">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títulos de los numerales y capítulos utilizados en este pliego solo sirven como referencia y no afectan la interpretación de su contenido.</w:t>
      </w:r>
    </w:p>
    <w:p w:rsidR="00000000" w:rsidDel="00000000" w:rsidP="00000000" w:rsidRDefault="00000000" w:rsidRPr="00000000" w14:paraId="0000015D">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palabras en singular se entenderán también en plural y viceversa, cuando lo exija el contexto; y las palabras en género femenino, se entenderán en género masculino y viceversa, cuando el contexto lo requiera.</w:t>
      </w:r>
    </w:p>
    <w:p w:rsidR="00000000" w:rsidDel="00000000" w:rsidP="00000000" w:rsidRDefault="00000000" w:rsidRPr="00000000" w14:paraId="0000015E">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rsidR="00000000" w:rsidDel="00000000" w:rsidP="00000000" w:rsidRDefault="00000000" w:rsidRPr="00000000" w14:paraId="0000015F">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palabras definidas en este pliego de condiciones deben entenderse en dicho sentido.</w:t>
      </w:r>
    </w:p>
    <w:p w:rsidR="00000000" w:rsidDel="00000000" w:rsidP="00000000" w:rsidRDefault="00000000" w:rsidRPr="00000000" w14:paraId="00000160">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referencias a normas jurídicas incluyen las disposiciones que las modifiquen, adicionen, sustituyan o complementen.</w:t>
      </w:r>
    </w:p>
    <w:p w:rsidR="00000000" w:rsidDel="00000000" w:rsidP="00000000" w:rsidRDefault="00000000" w:rsidRPr="00000000" w14:paraId="00000161">
      <w:pPr>
        <w:numPr>
          <w:ilvl w:val="0"/>
          <w:numId w:val="2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Este pliego se interpretará, además, en lo pertinente, de conformidad con las reglas del código civil definidas en los artículos 1618 a 1624.</w:t>
      </w:r>
    </w:p>
    <w:p w:rsidR="00000000" w:rsidDel="00000000" w:rsidP="00000000" w:rsidRDefault="00000000" w:rsidRPr="00000000" w14:paraId="0000016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3">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n2y3eyne1ja2" w:id="20"/>
      <w:bookmarkEnd w:id="20"/>
      <w:r w:rsidDel="00000000" w:rsidR="00000000" w:rsidRPr="00000000">
        <w:rPr>
          <w:rFonts w:ascii="Arial" w:cs="Arial" w:eastAsia="Arial" w:hAnsi="Arial"/>
          <w:b w:val="1"/>
          <w:bCs w:val="1"/>
          <w:color w:val="000000"/>
          <w:sz w:val="20"/>
          <w:szCs w:val="20"/>
          <w:rtl w:val="0"/>
        </w:rPr>
        <w:t xml:space="preserve">RETIRO DE LA PROPUESTA</w:t>
      </w:r>
      <w:r w:rsidDel="00000000" w:rsidR="00000000" w:rsidRPr="00000000">
        <w:rPr>
          <w:rtl w:val="0"/>
        </w:rPr>
      </w:r>
    </w:p>
    <w:p w:rsidR="00000000" w:rsidDel="00000000" w:rsidP="00000000" w:rsidRDefault="00000000" w:rsidRPr="00000000" w14:paraId="0000016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SECOP II permite al Proveedor retirar sus ofertas en cualquier momento antes del vencimiento del plazo para presentar ofertas. Para retirar una oferta ya presentada, el proponente debe seguir el proceso indicado en la </w:t>
      </w:r>
      <w:r w:rsidDel="00000000" w:rsidR="00000000" w:rsidRPr="00000000">
        <w:rPr>
          <w:rFonts w:ascii="Arial" w:cs="Arial" w:eastAsia="Arial" w:hAnsi="Arial"/>
          <w:i w:val="1"/>
          <w:iCs w:val="1"/>
          <w:sz w:val="20"/>
          <w:szCs w:val="20"/>
          <w:rtl w:val="0"/>
        </w:rPr>
        <w:t xml:space="preserve">“Guía rápida para la presentación de ofertas en SECOP II”</w:t>
      </w:r>
      <w:r w:rsidDel="00000000" w:rsidR="00000000" w:rsidRPr="00000000">
        <w:rPr>
          <w:rFonts w:ascii="Arial" w:cs="Arial" w:eastAsia="Arial" w:hAnsi="Arial"/>
          <w:sz w:val="20"/>
          <w:szCs w:val="20"/>
          <w:rtl w:val="0"/>
        </w:rPr>
        <w:t xml:space="preserve">. Una vez se cumpla la fecha de cierre del proceso, el SECOP II bloquea a los proveedores la opción del retiro de ofertas. En este sentido, basta el retiro de la oferta en la plataforma del SECOP II, sin necesidad de enviar una solicitud a la entidad.</w:t>
      </w:r>
    </w:p>
    <w:p w:rsidR="00000000" w:rsidDel="00000000" w:rsidP="00000000" w:rsidRDefault="00000000" w:rsidRPr="00000000" w14:paraId="0000016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7">
      <w:pPr>
        <w:numPr>
          <w:ilvl w:val="1"/>
          <w:numId w:val="27"/>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yvg8lafl2m1b" w:id="21"/>
      <w:bookmarkEnd w:id="21"/>
      <w:r w:rsidDel="00000000" w:rsidR="00000000" w:rsidRPr="00000000">
        <w:rPr>
          <w:rFonts w:ascii="Arial" w:cs="Arial" w:eastAsia="Arial" w:hAnsi="Arial"/>
          <w:b w:val="1"/>
          <w:bCs w:val="1"/>
          <w:color w:val="000000"/>
          <w:sz w:val="20"/>
          <w:szCs w:val="20"/>
          <w:rtl w:val="0"/>
        </w:rPr>
        <w:t xml:space="preserve">CONFIDENCIALIDAD DE LA INFORMACIÓN RELACIONADA CON DATOS SENSIBLES</w:t>
      </w:r>
      <w:r w:rsidDel="00000000" w:rsidR="00000000" w:rsidRPr="00000000">
        <w:rPr>
          <w:rtl w:val="0"/>
        </w:rPr>
      </w:r>
    </w:p>
    <w:p w:rsidR="00000000" w:rsidDel="00000000" w:rsidP="00000000" w:rsidRDefault="00000000" w:rsidRPr="00000000" w14:paraId="0000016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w:t>
      </w:r>
      <w:r w:rsidDel="00000000" w:rsidR="00000000" w:rsidRPr="00000000">
        <w:rPr>
          <w:rFonts w:ascii="Arial" w:cs="Arial" w:eastAsia="Arial" w:hAnsi="Arial"/>
          <w:i w:val="1"/>
          <w:iCs w:val="1"/>
          <w:sz w:val="20"/>
          <w:szCs w:val="20"/>
          <w:rtl w:val="0"/>
        </w:rPr>
        <w:t xml:space="preserve">“todas las personas tienen derecho a acceder a los documentos públicos salvo los casos que establezca la ley”</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6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a través de la Ley 1581 de 2012 se expidió el régimen general de protección de datos personales colombiano y según lo estipulado en el artículo 5 relativo a la protección de la información personal sensible, definida como </w:t>
      </w:r>
      <w:r w:rsidDel="00000000" w:rsidR="00000000" w:rsidRPr="00000000">
        <w:rPr>
          <w:rFonts w:ascii="Arial" w:cs="Arial" w:eastAsia="Arial" w:hAnsi="Arial"/>
          <w:i w:val="1"/>
          <w:iCs w:val="1"/>
          <w:sz w:val="20"/>
          <w:szCs w:val="20"/>
          <w:rtl w:val="0"/>
        </w:rPr>
        <w:t xml:space="preserve">(…)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w:t>
      </w:r>
      <w:r w:rsidDel="00000000" w:rsidR="00000000" w:rsidRPr="00000000">
        <w:rPr>
          <w:rtl w:val="0"/>
        </w:rPr>
      </w:r>
    </w:p>
    <w:p w:rsidR="00000000" w:rsidDel="00000000" w:rsidP="00000000" w:rsidRDefault="00000000" w:rsidRPr="00000000" w14:paraId="0000016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la Ley 1712 de 2014, regula el derecho de acceso a la información pública, los procedimientos para el ejercicio y garantía del derecho, así como, las excepciones de los artículos 18 y 19 a la publicidad de información clasificada y/o reservada.</w:t>
      </w:r>
    </w:p>
    <w:p w:rsidR="00000000" w:rsidDel="00000000" w:rsidP="00000000" w:rsidRDefault="00000000" w:rsidRPr="00000000" w14:paraId="0000016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w:t>
      </w:r>
    </w:p>
    <w:p w:rsidR="00000000" w:rsidDel="00000000" w:rsidP="00000000" w:rsidRDefault="00000000" w:rsidRPr="00000000" w14:paraId="0000017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w:t>
      </w:r>
    </w:p>
    <w:p w:rsidR="00000000" w:rsidDel="00000000" w:rsidP="00000000" w:rsidRDefault="00000000" w:rsidRPr="00000000" w14:paraId="0000017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w:t>
      </w:r>
      <w:r w:rsidDel="00000000" w:rsidR="00000000" w:rsidRPr="00000000">
        <w:rPr>
          <w:rFonts w:ascii="Arial" w:cs="Arial" w:eastAsia="Arial" w:hAnsi="Arial"/>
          <w:i w:val="1"/>
          <w:iCs w:val="1"/>
          <w:sz w:val="20"/>
          <w:szCs w:val="20"/>
          <w:rtl w:val="0"/>
        </w:rPr>
        <w:t xml:space="preserve">“Formato 11- Autorización para el tratamiento de datos personales”</w:t>
      </w:r>
      <w:r w:rsidDel="00000000" w:rsidR="00000000" w:rsidRPr="00000000">
        <w:rPr>
          <w:rFonts w:ascii="Arial" w:cs="Arial" w:eastAsia="Arial" w:hAnsi="Arial"/>
          <w:sz w:val="20"/>
          <w:szCs w:val="20"/>
          <w:rtl w:val="0"/>
        </w:rPr>
        <w:t xml:space="preserve"> que deberá adjuntarse como documento y como requisito para el otorgamiento del criterio de desempate.</w:t>
      </w:r>
    </w:p>
    <w:p w:rsidR="00000000" w:rsidDel="00000000" w:rsidP="00000000" w:rsidRDefault="00000000" w:rsidRPr="00000000" w14:paraId="0000017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5">
      <w:pPr>
        <w:spacing w:after="0" w:line="240" w:lineRule="auto"/>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76">
      <w:pPr>
        <w:numPr>
          <w:ilvl w:val="0"/>
          <w:numId w:val="1"/>
        </w:numPr>
        <w:pBdr>
          <w:top w:space="0" w:sz="0" w:val="nil"/>
          <w:left w:space="0" w:sz="0" w:val="nil"/>
          <w:bottom w:space="0" w:sz="0" w:val="nil"/>
          <w:right w:space="0" w:sz="0" w:val="nil"/>
          <w:between w:space="0" w:sz="0" w:val="nil"/>
        </w:pBdr>
        <w:spacing w:after="0" w:line="240" w:lineRule="auto"/>
        <w:ind w:left="714" w:hanging="357"/>
        <w:jc w:val="center"/>
        <w:rPr/>
      </w:pPr>
      <w:bookmarkStart w:colFirst="0" w:colLast="0" w:name="_heading=h.eqkgensl2cqs" w:id="22"/>
      <w:bookmarkEnd w:id="22"/>
      <w:r w:rsidDel="00000000" w:rsidR="00000000" w:rsidRPr="00000000">
        <w:rPr>
          <w:rFonts w:ascii="Arial" w:cs="Arial" w:eastAsia="Arial" w:hAnsi="Arial"/>
          <w:b w:val="1"/>
          <w:bCs w:val="1"/>
          <w:color w:val="000000"/>
          <w:sz w:val="20"/>
          <w:szCs w:val="20"/>
          <w:rtl w:val="0"/>
        </w:rPr>
        <w:t xml:space="preserve">ELABORACIÓN Y PRESENTACIÓN DE LA OFERTA</w:t>
      </w:r>
      <w:r w:rsidDel="00000000" w:rsidR="00000000" w:rsidRPr="00000000">
        <w:rPr>
          <w:rtl w:val="0"/>
        </w:rPr>
      </w:r>
    </w:p>
    <w:p w:rsidR="00000000" w:rsidDel="00000000" w:rsidP="00000000" w:rsidRDefault="00000000" w:rsidRPr="00000000" w14:paraId="0000017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8">
      <w:pPr>
        <w:numPr>
          <w:ilvl w:val="1"/>
          <w:numId w:val="22"/>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msc00m3l2ylm" w:id="23"/>
      <w:bookmarkEnd w:id="23"/>
      <w:r w:rsidDel="00000000" w:rsidR="00000000" w:rsidRPr="00000000">
        <w:rPr>
          <w:rFonts w:ascii="Arial" w:cs="Arial" w:eastAsia="Arial" w:hAnsi="Arial"/>
          <w:b w:val="1"/>
          <w:bCs w:val="1"/>
          <w:color w:val="000000"/>
          <w:sz w:val="20"/>
          <w:szCs w:val="20"/>
          <w:rtl w:val="0"/>
        </w:rPr>
        <w:t xml:space="preserve">CARTA DE PRESENTACIÓN DE LA OFERTA</w:t>
      </w:r>
      <w:r w:rsidDel="00000000" w:rsidR="00000000" w:rsidRPr="00000000">
        <w:rPr>
          <w:rtl w:val="0"/>
        </w:rPr>
      </w:r>
    </w:p>
    <w:p w:rsidR="00000000" w:rsidDel="00000000" w:rsidP="00000000" w:rsidRDefault="00000000" w:rsidRPr="00000000" w14:paraId="0000017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presentar el Formato 1 – Carta de Presentación de la Oferta el cual debe ir firmado por la persona natural proponente o por el representante legal del proponente individual o plural o por el apoderado. </w:t>
      </w:r>
    </w:p>
    <w:p w:rsidR="00000000" w:rsidDel="00000000" w:rsidP="00000000" w:rsidRDefault="00000000" w:rsidRPr="00000000" w14:paraId="0000017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rsidR="00000000" w:rsidDel="00000000" w:rsidP="00000000" w:rsidRDefault="00000000" w:rsidRPr="00000000" w14:paraId="0000017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diligenciar los Formatos. Todos los espacios en blanco deben diligenciarse con la información solicitada. </w:t>
      </w:r>
    </w:p>
    <w:p w:rsidR="00000000" w:rsidDel="00000000" w:rsidP="00000000" w:rsidRDefault="00000000" w:rsidRPr="00000000" w14:paraId="0000017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0">
      <w:pPr>
        <w:numPr>
          <w:ilvl w:val="1"/>
          <w:numId w:val="2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m73qbcdqw5t" w:id="24"/>
      <w:bookmarkEnd w:id="24"/>
      <w:r w:rsidDel="00000000" w:rsidR="00000000" w:rsidRPr="00000000">
        <w:rPr>
          <w:rFonts w:ascii="Arial" w:cs="Arial" w:eastAsia="Arial" w:hAnsi="Arial"/>
          <w:b w:val="1"/>
          <w:bCs w:val="1"/>
          <w:color w:val="000000"/>
          <w:sz w:val="20"/>
          <w:szCs w:val="20"/>
          <w:rtl w:val="0"/>
        </w:rPr>
        <w:t xml:space="preserve">APODERADO</w:t>
      </w:r>
      <w:r w:rsidDel="00000000" w:rsidR="00000000" w:rsidRPr="00000000">
        <w:rPr>
          <w:rtl w:val="0"/>
        </w:rPr>
      </w:r>
    </w:p>
    <w:p w:rsidR="00000000" w:rsidDel="00000000" w:rsidP="00000000" w:rsidRDefault="00000000" w:rsidRPr="00000000" w14:paraId="0000018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rsidR="00000000" w:rsidDel="00000000" w:rsidP="00000000" w:rsidRDefault="00000000" w:rsidRPr="00000000" w14:paraId="0000018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rsidR="00000000" w:rsidDel="00000000" w:rsidP="00000000" w:rsidRDefault="00000000" w:rsidRPr="00000000" w14:paraId="0000018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rsidR="00000000" w:rsidDel="00000000" w:rsidP="00000000" w:rsidRDefault="00000000" w:rsidRPr="00000000" w14:paraId="0000018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8">
      <w:pPr>
        <w:numPr>
          <w:ilvl w:val="1"/>
          <w:numId w:val="2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xnxa8vgm9ijd" w:id="25"/>
      <w:bookmarkEnd w:id="25"/>
      <w:r w:rsidDel="00000000" w:rsidR="00000000" w:rsidRPr="00000000">
        <w:rPr>
          <w:rFonts w:ascii="Arial" w:cs="Arial" w:eastAsia="Arial" w:hAnsi="Arial"/>
          <w:b w:val="1"/>
          <w:bCs w:val="1"/>
          <w:color w:val="000000"/>
          <w:sz w:val="20"/>
          <w:szCs w:val="20"/>
          <w:rtl w:val="0"/>
        </w:rPr>
        <w:t xml:space="preserve">LIMITACIÓN A MIPYME</w:t>
      </w: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after="0" w:line="240" w:lineRule="auto"/>
        <w:ind w:left="567" w:firstLine="0"/>
        <w:jc w:val="both"/>
        <w:rPr/>
      </w:pPr>
      <w:r w:rsidDel="00000000" w:rsidR="00000000" w:rsidRPr="00000000">
        <w:rPr>
          <w:rtl w:val="0"/>
        </w:rPr>
      </w:r>
    </w:p>
    <w:p w:rsidR="00000000" w:rsidDel="00000000" w:rsidP="00000000" w:rsidRDefault="00000000" w:rsidRPr="00000000" w14:paraId="0000018A">
      <w:pPr>
        <w:spacing w:after="0" w:line="240" w:lineRule="auto"/>
        <w:jc w:val="both"/>
        <w:rPr>
          <w:rFonts w:ascii="Arial" w:cs="Arial" w:eastAsia="Arial" w:hAnsi="Arial"/>
          <w:sz w:val="20"/>
          <w:szCs w:val="20"/>
        </w:rPr>
      </w:pPr>
      <w:r w:rsidDel="00000000" w:rsidR="00000000" w:rsidRPr="00000000">
        <w:rPr>
          <w:rFonts w:ascii="Arial" w:cs="Arial" w:eastAsia="Arial" w:hAnsi="Arial"/>
          <w:color w:val="222222"/>
          <w:sz w:val="20"/>
          <w:szCs w:val="20"/>
          <w:rtl w:val="0"/>
        </w:rPr>
        <w:t xml:space="preserve">El presente proceso de selección no es susceptible de limitarse a Mipyme</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8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C">
      <w:pPr>
        <w:numPr>
          <w:ilvl w:val="1"/>
          <w:numId w:val="2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79pw4kabyvfg" w:id="26"/>
      <w:bookmarkEnd w:id="26"/>
      <w:r w:rsidDel="00000000" w:rsidR="00000000" w:rsidRPr="00000000">
        <w:rPr>
          <w:rFonts w:ascii="Arial" w:cs="Arial" w:eastAsia="Arial" w:hAnsi="Arial"/>
          <w:b w:val="1"/>
          <w:bCs w:val="1"/>
          <w:color w:val="000000"/>
          <w:sz w:val="20"/>
          <w:szCs w:val="20"/>
          <w:rtl w:val="0"/>
        </w:rPr>
        <w:t xml:space="preserve">ELABORACIÓN Y PRESENTACIÓN DE LA OFERTA</w:t>
      </w:r>
      <w:r w:rsidDel="00000000" w:rsidR="00000000" w:rsidRPr="00000000">
        <w:rPr>
          <w:rtl w:val="0"/>
        </w:rPr>
      </w:r>
    </w:p>
    <w:p w:rsidR="00000000" w:rsidDel="00000000" w:rsidP="00000000" w:rsidRDefault="00000000" w:rsidRPr="00000000" w14:paraId="0000018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presentación de la oferta deberá adaptarse a las condiciones de la plataforma y no será posible allegar documentos en físico </w:t>
      </w:r>
    </w:p>
    <w:p w:rsidR="00000000" w:rsidDel="00000000" w:rsidP="00000000" w:rsidRDefault="00000000" w:rsidRPr="00000000" w14:paraId="0000018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procesos en SECOP II, los documentos se adjuntarán de acuerdo con el orden requerido en el cuestionario por la Entidad, los cuales deben ser legibles y escaneados correctamente.</w:t>
      </w:r>
    </w:p>
    <w:p w:rsidR="00000000" w:rsidDel="00000000" w:rsidP="00000000" w:rsidRDefault="00000000" w:rsidRPr="00000000" w14:paraId="0000019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Entidad solo recibirá una oferta por Proponente.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rsidR="00000000" w:rsidDel="00000000" w:rsidP="00000000" w:rsidRDefault="00000000" w:rsidRPr="00000000" w14:paraId="0000019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Cuando el proceso se estructure por lotes o por segmentos, el Proponente debe allegar un Sobre 1 para todos los lotes o segmentos a los cuales presenta oferta y el Sobre 2 que contiene la oferta económica de forma independiente para cada uno de ellos. </w:t>
      </w:r>
    </w:p>
    <w:p w:rsidR="00000000" w:rsidDel="00000000" w:rsidP="00000000" w:rsidRDefault="00000000" w:rsidRPr="00000000" w14:paraId="0000019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Estarán a cargo del Proponente todos los costos asociados a la elaboración y presentación de su oferta y la Entidad en ningún caso será responsable de los mismos. </w:t>
      </w:r>
    </w:p>
    <w:p w:rsidR="00000000" w:rsidDel="00000000" w:rsidP="00000000" w:rsidRDefault="00000000" w:rsidRPr="00000000" w14:paraId="0000019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rsidR="00000000" w:rsidDel="00000000" w:rsidP="00000000" w:rsidRDefault="00000000" w:rsidRPr="00000000" w14:paraId="0000019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sobres deben contener la siguiente información y, para su entrega, se deberán tener en cuenta estas indicaciones:</w:t>
      </w:r>
    </w:p>
    <w:p w:rsidR="00000000" w:rsidDel="00000000" w:rsidP="00000000" w:rsidRDefault="00000000" w:rsidRPr="00000000" w14:paraId="0000019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C">
      <w:pPr>
        <w:numPr>
          <w:ilvl w:val="2"/>
          <w:numId w:val="35"/>
        </w:numPr>
        <w:pBdr>
          <w:top w:space="0" w:sz="0" w:val="nil"/>
          <w:left w:space="0" w:sz="0" w:val="nil"/>
          <w:bottom w:space="0" w:sz="0" w:val="nil"/>
          <w:right w:space="0" w:sz="0" w:val="nil"/>
          <w:between w:space="0" w:sz="0" w:val="nil"/>
        </w:pBdr>
        <w:spacing w:after="0" w:line="240" w:lineRule="auto"/>
        <w:ind w:left="720" w:hanging="720"/>
        <w:jc w:val="both"/>
        <w:rPr>
          <w:rFonts w:ascii="Arial" w:cs="Arial" w:eastAsia="Arial" w:hAnsi="Arial"/>
          <w:b w:val="1"/>
          <w:bCs w:val="1"/>
          <w:color w:val="000000"/>
          <w:sz w:val="20"/>
          <w:szCs w:val="20"/>
        </w:rPr>
      </w:pPr>
      <w:bookmarkStart w:colFirst="0" w:colLast="0" w:name="_heading=h.8nd0pcqdxfp7" w:id="27"/>
      <w:bookmarkEnd w:id="27"/>
      <w:r w:rsidDel="00000000" w:rsidR="00000000" w:rsidRPr="00000000">
        <w:rPr>
          <w:rFonts w:ascii="Arial" w:cs="Arial" w:eastAsia="Arial" w:hAnsi="Arial"/>
          <w:b w:val="1"/>
          <w:bCs w:val="1"/>
          <w:color w:val="000000"/>
          <w:sz w:val="20"/>
          <w:szCs w:val="20"/>
          <w:rtl w:val="0"/>
        </w:rPr>
        <w:t xml:space="preserve">SOBRE No. 1</w:t>
      </w:r>
    </w:p>
    <w:p w:rsidR="00000000" w:rsidDel="00000000" w:rsidP="00000000" w:rsidRDefault="00000000" w:rsidRPr="00000000" w14:paraId="0000019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Contiene los documentos e información de los requisitos habilitantes y los documentos a los que se les asigne puntajes diferentes a la oferta económica. El Sobre 1 debe tener las siguientes características: </w:t>
      </w:r>
    </w:p>
    <w:p w:rsidR="00000000" w:rsidDel="00000000" w:rsidP="00000000" w:rsidRDefault="00000000" w:rsidRPr="00000000" w14:paraId="0000019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0">
      <w:pPr>
        <w:numPr>
          <w:ilvl w:val="0"/>
          <w:numId w:val="2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Sobre 1 debe presentarse en el cuestionario destinado para ello en el Módulo de </w:t>
      </w:r>
      <w:r w:rsidDel="00000000" w:rsidR="00000000" w:rsidRPr="00000000">
        <w:rPr>
          <w:rFonts w:ascii="Arial" w:cs="Arial" w:eastAsia="Arial" w:hAnsi="Arial"/>
          <w:i w:val="1"/>
          <w:iCs w:val="1"/>
          <w:color w:val="000000"/>
          <w:sz w:val="20"/>
          <w:szCs w:val="20"/>
          <w:rtl w:val="0"/>
        </w:rPr>
        <w:t xml:space="preserve">“Selección abreviada por subasta inversa”</w:t>
      </w:r>
      <w:r w:rsidDel="00000000" w:rsidR="00000000" w:rsidRPr="00000000">
        <w:rPr>
          <w:rFonts w:ascii="Arial" w:cs="Arial" w:eastAsia="Arial" w:hAnsi="Arial"/>
          <w:color w:val="000000"/>
          <w:sz w:val="20"/>
          <w:szCs w:val="20"/>
          <w:rtl w:val="0"/>
        </w:rPr>
        <w:t xml:space="preserve"> y no podrá ser entregado en físico.</w:t>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A2">
      <w:pPr>
        <w:numPr>
          <w:ilvl w:val="2"/>
          <w:numId w:val="35"/>
        </w:numPr>
        <w:pBdr>
          <w:top w:space="0" w:sz="0" w:val="nil"/>
          <w:left w:space="0" w:sz="0" w:val="nil"/>
          <w:bottom w:space="0" w:sz="0" w:val="nil"/>
          <w:right w:space="0" w:sz="0" w:val="nil"/>
          <w:between w:space="0" w:sz="0" w:val="nil"/>
        </w:pBdr>
        <w:spacing w:after="0" w:line="240" w:lineRule="auto"/>
        <w:ind w:left="720" w:hanging="720"/>
        <w:jc w:val="both"/>
        <w:rPr>
          <w:rFonts w:ascii="Arial" w:cs="Arial" w:eastAsia="Arial" w:hAnsi="Arial"/>
          <w:b w:val="1"/>
          <w:bCs w:val="1"/>
          <w:color w:val="000000"/>
          <w:sz w:val="20"/>
          <w:szCs w:val="20"/>
        </w:rPr>
      </w:pPr>
      <w:bookmarkStart w:colFirst="0" w:colLast="0" w:name="_heading=h.t6ms4nz2jnl3" w:id="28"/>
      <w:bookmarkEnd w:id="28"/>
      <w:r w:rsidDel="00000000" w:rsidR="00000000" w:rsidRPr="00000000">
        <w:rPr>
          <w:rFonts w:ascii="Arial" w:cs="Arial" w:eastAsia="Arial" w:hAnsi="Arial"/>
          <w:b w:val="1"/>
          <w:bCs w:val="1"/>
          <w:color w:val="000000"/>
          <w:sz w:val="20"/>
          <w:szCs w:val="20"/>
          <w:rtl w:val="0"/>
        </w:rPr>
        <w:t xml:space="preserve">SOBRE No. 2</w:t>
      </w:r>
    </w:p>
    <w:p w:rsidR="00000000" w:rsidDel="00000000" w:rsidP="00000000" w:rsidRDefault="00000000" w:rsidRPr="00000000" w14:paraId="000001A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Contiene únicamente la oferta económica del proponente y debe tener las siguientes características:</w:t>
      </w:r>
    </w:p>
    <w:p w:rsidR="00000000" w:rsidDel="00000000" w:rsidP="00000000" w:rsidRDefault="00000000" w:rsidRPr="00000000" w14:paraId="000001A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6">
      <w:pPr>
        <w:numPr>
          <w:ilvl w:val="0"/>
          <w:numId w:val="1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Sobre 2 debe presentarse en el cuestionario destinado para ello en el Módulo de </w:t>
      </w:r>
      <w:r w:rsidDel="00000000" w:rsidR="00000000" w:rsidRPr="00000000">
        <w:rPr>
          <w:rFonts w:ascii="Arial" w:cs="Arial" w:eastAsia="Arial" w:hAnsi="Arial"/>
          <w:i w:val="1"/>
          <w:iCs w:val="1"/>
          <w:color w:val="000000"/>
          <w:sz w:val="20"/>
          <w:szCs w:val="20"/>
          <w:rtl w:val="0"/>
        </w:rPr>
        <w:t xml:space="preserve">“Selección abreviada por subasta inversa”</w:t>
      </w:r>
      <w:r w:rsidDel="00000000" w:rsidR="00000000" w:rsidRPr="00000000">
        <w:rPr>
          <w:rFonts w:ascii="Arial" w:cs="Arial" w:eastAsia="Arial" w:hAnsi="Arial"/>
          <w:color w:val="000000"/>
          <w:sz w:val="20"/>
          <w:szCs w:val="20"/>
          <w:rtl w:val="0"/>
        </w:rPr>
        <w:t xml:space="preserve"> y no podrá ser entregado en físico.</w:t>
      </w:r>
    </w:p>
    <w:p w:rsidR="00000000" w:rsidDel="00000000" w:rsidP="00000000" w:rsidRDefault="00000000" w:rsidRPr="00000000" w14:paraId="000001A7">
      <w:pPr>
        <w:numPr>
          <w:ilvl w:val="0"/>
          <w:numId w:val="17"/>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 incluir la propuesta económica debidamente diligenciada, de conformidad con todos y cada uno de los ítems exigidos y relacionados en el Formulario 1 – Formulario de Presupuesto Oficial. </w:t>
      </w:r>
    </w:p>
    <w:p w:rsidR="00000000" w:rsidDel="00000000" w:rsidP="00000000" w:rsidRDefault="00000000" w:rsidRPr="00000000" w14:paraId="000001A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highlight w:val="lightGray"/>
        </w:rPr>
      </w:pPr>
      <w:r w:rsidDel="00000000" w:rsidR="00000000" w:rsidRPr="00000000">
        <w:rPr>
          <w:rtl w:val="0"/>
        </w:rPr>
      </w:r>
    </w:p>
    <w:p w:rsidR="00000000" w:rsidDel="00000000" w:rsidP="00000000" w:rsidRDefault="00000000" w:rsidRPr="00000000" w14:paraId="000001A9">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En caso de discrepancias entre los valores señalados en el Formulario 1 – Formulario de Presupuesto Oficial y el valor presentado en el SECOP II, en cuanto al valor a subastar que corresponde a el valor total antes de IVA de la propuesta, prevalece el de SECOP II. </w:t>
      </w:r>
    </w:p>
    <w:p w:rsidR="00000000" w:rsidDel="00000000" w:rsidP="00000000" w:rsidRDefault="00000000" w:rsidRPr="00000000" w14:paraId="000001A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B">
      <w:pPr>
        <w:numPr>
          <w:ilvl w:val="1"/>
          <w:numId w:val="2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rzhgqfzeq6n1" w:id="29"/>
      <w:bookmarkEnd w:id="29"/>
      <w:r w:rsidDel="00000000" w:rsidR="00000000" w:rsidRPr="00000000">
        <w:rPr>
          <w:rFonts w:ascii="Arial" w:cs="Arial" w:eastAsia="Arial" w:hAnsi="Arial"/>
          <w:b w:val="1"/>
          <w:bCs w:val="1"/>
          <w:color w:val="000000"/>
          <w:sz w:val="20"/>
          <w:szCs w:val="20"/>
          <w:rtl w:val="0"/>
        </w:rPr>
        <w:t xml:space="preserve">CIERRE DEL PROCESO Y APERTURA DE OFERTAS</w:t>
      </w:r>
      <w:r w:rsidDel="00000000" w:rsidR="00000000" w:rsidRPr="00000000">
        <w:rPr>
          <w:rtl w:val="0"/>
        </w:rPr>
      </w:r>
    </w:p>
    <w:p w:rsidR="00000000" w:rsidDel="00000000" w:rsidP="00000000" w:rsidRDefault="00000000" w:rsidRPr="00000000" w14:paraId="000001A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entienden recibidas por la entidad las ofertas que se encuentren en el SECOP II a la fecha y hora indicada en el cronograma del proceso, después de este momento el SECOP II no permitirá recibir más propuestas por excederse del tiempo señalado en el cronograma.</w:t>
      </w:r>
    </w:p>
    <w:p w:rsidR="00000000" w:rsidDel="00000000" w:rsidP="00000000" w:rsidRDefault="00000000" w:rsidRPr="00000000" w14:paraId="000001A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Vencido el término para presentar ofertas, la Entidad Estatal debe realizar la apertura del Sobre único y publicar la lista de oferentes. Luego de la apertura, las propuestas son públicas y cualquier persona puede consultarlas. La Entidad Estatal dará a conocer las ofertas presentadas en el Proceso de Contratación haciendo clic en la opción </w:t>
      </w:r>
      <w:r w:rsidDel="00000000" w:rsidR="00000000" w:rsidRPr="00000000">
        <w:rPr>
          <w:rFonts w:ascii="Arial" w:cs="Arial" w:eastAsia="Arial" w:hAnsi="Arial"/>
          <w:i w:val="1"/>
          <w:iCs w:val="1"/>
          <w:sz w:val="20"/>
          <w:szCs w:val="20"/>
          <w:rtl w:val="0"/>
        </w:rPr>
        <w:t xml:space="preserve">“publicar ofertas”</w:t>
      </w:r>
      <w:r w:rsidDel="00000000" w:rsidR="00000000" w:rsidRPr="00000000">
        <w:rPr>
          <w:rFonts w:ascii="Arial" w:cs="Arial" w:eastAsia="Arial" w:hAnsi="Arial"/>
          <w:sz w:val="20"/>
          <w:szCs w:val="20"/>
          <w:rtl w:val="0"/>
        </w:rPr>
        <w:t xml:space="preserve"> para que sean visibles a todos los proponentes.</w:t>
      </w:r>
    </w:p>
    <w:p w:rsidR="00000000" w:rsidDel="00000000" w:rsidP="00000000" w:rsidRDefault="00000000" w:rsidRPr="00000000" w14:paraId="000001B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rsidR="00000000" w:rsidDel="00000000" w:rsidP="00000000" w:rsidRDefault="00000000" w:rsidRPr="00000000" w14:paraId="000001B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Sin embargo, cuando haya una indisponibilidad del SECOP II, la cual ha sido confirmada por Colombia Compra Eficiente mediante certificado de indisponibilidad, la Entidad Estatal puede recibir ofertas en los términos y condiciones establecidos en el </w:t>
      </w:r>
      <w:r w:rsidDel="00000000" w:rsidR="00000000" w:rsidRPr="00000000">
        <w:rPr>
          <w:rFonts w:ascii="Arial" w:cs="Arial" w:eastAsia="Arial" w:hAnsi="Arial"/>
          <w:i w:val="1"/>
          <w:iCs w:val="1"/>
          <w:sz w:val="20"/>
          <w:szCs w:val="20"/>
          <w:rtl w:val="0"/>
        </w:rPr>
        <w:t xml:space="preserve">“Protocolo para actuar ante una indisponibilidad del SECOP II”</w:t>
      </w:r>
      <w:r w:rsidDel="00000000" w:rsidR="00000000" w:rsidRPr="00000000">
        <w:rPr>
          <w:rFonts w:ascii="Arial" w:cs="Arial" w:eastAsia="Arial" w:hAnsi="Arial"/>
          <w:sz w:val="20"/>
          <w:szCs w:val="20"/>
          <w:rtl w:val="0"/>
        </w:rPr>
        <w:t xml:space="preserve"> o en el documento que Colombia Compra Eficiente determine para ello. Puede consultarlo en el siguiente enlace: </w:t>
      </w:r>
      <w:hyperlink r:id="rId20">
        <w:r w:rsidDel="00000000" w:rsidR="00000000" w:rsidRPr="00000000">
          <w:rPr>
            <w:rFonts w:ascii="Arial" w:cs="Arial" w:eastAsia="Arial" w:hAnsi="Arial"/>
            <w:color w:val="0563c1"/>
            <w:sz w:val="20"/>
            <w:szCs w:val="20"/>
            <w:u w:val="single"/>
            <w:rtl w:val="0"/>
          </w:rPr>
          <w:t xml:space="preserve">https://www.colombiacompra.gov.co/secop-ii/indisponibilidad-en-el-secop-ii</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B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B5">
      <w:pPr>
        <w:numPr>
          <w:ilvl w:val="1"/>
          <w:numId w:val="2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veulm6fqvblb" w:id="30"/>
      <w:bookmarkEnd w:id="30"/>
      <w:r w:rsidDel="00000000" w:rsidR="00000000" w:rsidRPr="00000000">
        <w:rPr>
          <w:rFonts w:ascii="Arial" w:cs="Arial" w:eastAsia="Arial" w:hAnsi="Arial"/>
          <w:b w:val="1"/>
          <w:bCs w:val="1"/>
          <w:color w:val="000000"/>
          <w:sz w:val="20"/>
          <w:szCs w:val="20"/>
          <w:rtl w:val="0"/>
        </w:rPr>
        <w:t xml:space="preserve">INFORME DE EVALUACIÓN DE ASPECTOS DISTINTOS A LA OFERTA ECONÓMICA</w:t>
      </w:r>
      <w:r w:rsidDel="00000000" w:rsidR="00000000" w:rsidRPr="00000000">
        <w:rPr>
          <w:rtl w:val="0"/>
        </w:rPr>
      </w:r>
    </w:p>
    <w:p w:rsidR="00000000" w:rsidDel="00000000" w:rsidP="00000000" w:rsidRDefault="00000000" w:rsidRPr="00000000" w14:paraId="000001B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la fecha establecida en el Anexo 2 - Cronograma, la entidad publicará el informe de evaluación de los documentos e información de los requisitos habilitantes y los documentos a los que se les asigne puntaje.</w:t>
      </w:r>
    </w:p>
    <w:p w:rsidR="00000000" w:rsidDel="00000000" w:rsidP="00000000" w:rsidRDefault="00000000" w:rsidRPr="00000000" w14:paraId="000001B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informe permanecerá publicado en el SECOP y a disposición de los interesados durante tres (3)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rsidR="00000000" w:rsidDel="00000000" w:rsidP="00000000" w:rsidRDefault="00000000" w:rsidRPr="00000000" w14:paraId="000001B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w:t>
      </w:r>
    </w:p>
    <w:p w:rsidR="00000000" w:rsidDel="00000000" w:rsidP="00000000" w:rsidRDefault="00000000" w:rsidRPr="00000000" w14:paraId="000001B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rsidR="00000000" w:rsidDel="00000000" w:rsidP="00000000" w:rsidRDefault="00000000" w:rsidRPr="00000000" w14:paraId="000001B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F">
      <w:pPr>
        <w:numPr>
          <w:ilvl w:val="1"/>
          <w:numId w:val="2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bvjssy1pdhy2" w:id="31"/>
      <w:bookmarkEnd w:id="31"/>
      <w:r w:rsidDel="00000000" w:rsidR="00000000" w:rsidRPr="00000000">
        <w:rPr>
          <w:rFonts w:ascii="Arial" w:cs="Arial" w:eastAsia="Arial" w:hAnsi="Arial"/>
          <w:b w:val="1"/>
          <w:bCs w:val="1"/>
          <w:color w:val="000000"/>
          <w:sz w:val="20"/>
          <w:szCs w:val="20"/>
          <w:rtl w:val="0"/>
        </w:rPr>
        <w:t xml:space="preserve">AUDIENCIA PÚBLICA DE SUBASTA INVERSA ELECTRÓNICA Y DE ADJUDICACIÓN </w:t>
      </w:r>
      <w:r w:rsidDel="00000000" w:rsidR="00000000" w:rsidRPr="00000000">
        <w:rPr>
          <w:rtl w:val="0"/>
        </w:rPr>
      </w:r>
    </w:p>
    <w:p w:rsidR="00000000" w:rsidDel="00000000" w:rsidP="00000000" w:rsidRDefault="00000000" w:rsidRPr="00000000" w14:paraId="000001C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la fecha establecida en la actividad </w:t>
      </w:r>
      <w:r w:rsidDel="00000000" w:rsidR="00000000" w:rsidRPr="00000000">
        <w:rPr>
          <w:rFonts w:ascii="Arial" w:cs="Arial" w:eastAsia="Arial" w:hAnsi="Arial"/>
          <w:i w:val="1"/>
          <w:iCs w:val="1"/>
          <w:sz w:val="20"/>
          <w:szCs w:val="20"/>
          <w:rtl w:val="0"/>
        </w:rPr>
        <w:t xml:space="preserve">“Audiencia pública de subasta inversa electrónica y de adjudicación”</w:t>
      </w:r>
      <w:r w:rsidDel="00000000" w:rsidR="00000000" w:rsidRPr="00000000">
        <w:rPr>
          <w:rFonts w:ascii="Arial" w:cs="Arial" w:eastAsia="Arial" w:hAnsi="Arial"/>
          <w:sz w:val="20"/>
          <w:szCs w:val="20"/>
          <w:rtl w:val="0"/>
        </w:rPr>
        <w:t xml:space="preserve"> del Anexo 2 – Cronograma, la entidad procederá a la instalación y desarrollo de la audiencia de subasta inversa electrónica, a través de la utilización de los medios virtuales que garanticen la participación y la interacción de los interesados con la entidad contratante.</w:t>
      </w:r>
    </w:p>
    <w:p w:rsidR="00000000" w:rsidDel="00000000" w:rsidP="00000000" w:rsidRDefault="00000000" w:rsidRPr="00000000" w14:paraId="000001C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 iniciar la Audiencia se dará lectura al Informe de Evaluación Final de los Requisitos Habilitantes y se otorgará la palabra a los proponentes para presentar las observaciones y/o subsanes al informe final de evaluación. </w:t>
      </w:r>
    </w:p>
    <w:p w:rsidR="00000000" w:rsidDel="00000000" w:rsidP="00000000" w:rsidRDefault="00000000" w:rsidRPr="00000000" w14:paraId="000001C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Resueltas las observaciones frente al informe de evaluación, en caso de que haya lugar a ello, la entidad procederá a dar apertura al Sobre 2 de los proponentes habilitados, y verificará la oferta económica, a fin de determinar si los valores se ajustan al presupuesto oficial y demás condiciones señaladas en este pliego de condiciones, así como también a realizar la verificación y las correcciones aritméticas pertinentes a que haya lugar según lo indicado en el pliego.</w:t>
      </w:r>
    </w:p>
    <w:p w:rsidR="00000000" w:rsidDel="00000000" w:rsidP="00000000" w:rsidRDefault="00000000" w:rsidRPr="00000000" w14:paraId="000001C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Todos los valores económicos incluidos en el sobre 2 deberán estar ajustados al peso bien sea por exceso o por defecto, y deberán consignarse en números.</w:t>
      </w:r>
    </w:p>
    <w:p w:rsidR="00000000" w:rsidDel="00000000" w:rsidP="00000000" w:rsidRDefault="00000000" w:rsidRPr="00000000" w14:paraId="000001C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IDU procederá a corregir los errores e imprecisiones aritméticos detectados en la oferta económica inicial de los proponentes, considerando como error aritmético aquellas operaciones matemáticas realizadas incorrectamente, pero manteniendo la certeza de las cantidades, requerimientos, especificaciones y valores originales. Efectuada la corrección aritmética, esta será de forzosa aceptación para los proponentes.</w:t>
      </w:r>
    </w:p>
    <w:p w:rsidR="00000000" w:rsidDel="00000000" w:rsidP="00000000" w:rsidRDefault="00000000" w:rsidRPr="00000000" w14:paraId="000001C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Reglamento de la subasta inversa con lances electrónicos y adjudicación, se aplicará de acuerdo con el Orden del día, incorporado en el numeral 2.7.1. del presente pliego de condiciones.</w:t>
      </w:r>
    </w:p>
    <w:p w:rsidR="00000000" w:rsidDel="00000000" w:rsidP="00000000" w:rsidRDefault="00000000" w:rsidRPr="00000000" w14:paraId="000001C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D">
      <w:pPr>
        <w:numPr>
          <w:ilvl w:val="2"/>
          <w:numId w:val="36"/>
        </w:numPr>
        <w:pBdr>
          <w:top w:space="0" w:sz="0" w:val="nil"/>
          <w:left w:space="0" w:sz="0" w:val="nil"/>
          <w:bottom w:space="0" w:sz="0" w:val="nil"/>
          <w:right w:space="0" w:sz="0" w:val="nil"/>
          <w:between w:space="0" w:sz="0" w:val="nil"/>
        </w:pBdr>
        <w:spacing w:after="0" w:line="240" w:lineRule="auto"/>
        <w:ind w:left="720" w:hanging="720"/>
        <w:jc w:val="both"/>
        <w:rPr>
          <w:rFonts w:ascii="Arial" w:cs="Arial" w:eastAsia="Arial" w:hAnsi="Arial"/>
          <w:b w:val="1"/>
          <w:bCs w:val="1"/>
          <w:color w:val="000000"/>
          <w:sz w:val="20"/>
          <w:szCs w:val="20"/>
        </w:rPr>
      </w:pPr>
      <w:bookmarkStart w:colFirst="0" w:colLast="0" w:name="_heading=h.ggv5cdfrqszc" w:id="32"/>
      <w:bookmarkEnd w:id="32"/>
      <w:r w:rsidDel="00000000" w:rsidR="00000000" w:rsidRPr="00000000">
        <w:rPr>
          <w:rFonts w:ascii="Arial" w:cs="Arial" w:eastAsia="Arial" w:hAnsi="Arial"/>
          <w:b w:val="1"/>
          <w:bCs w:val="1"/>
          <w:color w:val="000000"/>
          <w:sz w:val="20"/>
          <w:szCs w:val="20"/>
          <w:rtl w:val="0"/>
        </w:rPr>
        <w:t xml:space="preserve">REGLAMENTO DE SUBASTA INVERSA CON LANCES ELECTRÓNICOS Y ADJUDICACIÓN</w:t>
      </w:r>
    </w:p>
    <w:p w:rsidR="00000000" w:rsidDel="00000000" w:rsidP="00000000" w:rsidRDefault="00000000" w:rsidRPr="00000000" w14:paraId="000001C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subasta tendrá lugar dentro de la </w:t>
      </w:r>
      <w:r w:rsidDel="00000000" w:rsidR="00000000" w:rsidRPr="00000000">
        <w:rPr>
          <w:rFonts w:ascii="Arial" w:cs="Arial" w:eastAsia="Arial" w:hAnsi="Arial"/>
          <w:i w:val="1"/>
          <w:iCs w:val="1"/>
          <w:sz w:val="20"/>
          <w:szCs w:val="20"/>
          <w:rtl w:val="0"/>
        </w:rPr>
        <w:t xml:space="preserve">“Audiencia pública de subasta inversa electrónica y de adjudicación”</w:t>
      </w:r>
      <w:r w:rsidDel="00000000" w:rsidR="00000000" w:rsidRPr="00000000">
        <w:rPr>
          <w:rFonts w:ascii="Arial" w:cs="Arial" w:eastAsia="Arial" w:hAnsi="Arial"/>
          <w:sz w:val="20"/>
          <w:szCs w:val="20"/>
          <w:rtl w:val="0"/>
        </w:rPr>
        <w:t xml:space="preserve"> de conformidad con las reglas que para tal efecto se indiquen en el presente reglamento.</w:t>
      </w:r>
    </w:p>
    <w:p w:rsidR="00000000" w:rsidDel="00000000" w:rsidP="00000000" w:rsidRDefault="00000000" w:rsidRPr="00000000" w14:paraId="000001D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procederá a realizar la subasta inversa si se encuentran habilitados al menos dos (2) proponentes, en caso contrario se aplicará las reglas establecidas en el </w:t>
      </w:r>
      <w:r w:rsidDel="00000000" w:rsidR="00000000" w:rsidRPr="00000000">
        <w:rPr>
          <w:rFonts w:ascii="Arial" w:cs="Arial" w:eastAsia="Arial" w:hAnsi="Arial"/>
          <w:i w:val="1"/>
          <w:iCs w:val="1"/>
          <w:sz w:val="20"/>
          <w:szCs w:val="20"/>
          <w:rtl w:val="0"/>
        </w:rPr>
        <w:t xml:space="preserve">“Procedimiento en caso de resultar solo un proponente hábil”</w:t>
      </w:r>
      <w:r w:rsidDel="00000000" w:rsidR="00000000" w:rsidRPr="00000000">
        <w:rPr>
          <w:rFonts w:ascii="Arial" w:cs="Arial" w:eastAsia="Arial" w:hAnsi="Arial"/>
          <w:sz w:val="20"/>
          <w:szCs w:val="20"/>
          <w:rtl w:val="0"/>
        </w:rPr>
        <w:t xml:space="preserve"> del presente numeral.</w:t>
      </w:r>
    </w:p>
    <w:p w:rsidR="00000000" w:rsidDel="00000000" w:rsidP="00000000" w:rsidRDefault="00000000" w:rsidRPr="00000000" w14:paraId="000001D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3">
      <w:pPr>
        <w:numPr>
          <w:ilvl w:val="3"/>
          <w:numId w:val="36"/>
        </w:numPr>
        <w:pBdr>
          <w:top w:space="0" w:sz="0" w:val="nil"/>
          <w:left w:space="0" w:sz="0" w:val="nil"/>
          <w:bottom w:space="0" w:sz="0" w:val="nil"/>
          <w:right w:space="0" w:sz="0" w:val="nil"/>
          <w:between w:space="0" w:sz="0" w:val="nil"/>
        </w:pBdr>
        <w:spacing w:after="0" w:line="240" w:lineRule="auto"/>
        <w:ind w:left="720" w:hanging="72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CONSIDERACIONES PREVIAS A LA SUBASTA ELECTRÓNICA</w:t>
      </w:r>
    </w:p>
    <w:p w:rsidR="00000000" w:rsidDel="00000000" w:rsidP="00000000" w:rsidRDefault="00000000" w:rsidRPr="00000000" w14:paraId="000001D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subasta se adelantará mediante el módulo de Subasta Electrónica de la plataforma SECOP II, por lo cual, esta se realizará bajo los parámetros de la </w:t>
      </w:r>
      <w:r w:rsidDel="00000000" w:rsidR="00000000" w:rsidRPr="00000000">
        <w:rPr>
          <w:rFonts w:ascii="Arial" w:cs="Arial" w:eastAsia="Arial" w:hAnsi="Arial"/>
          <w:i w:val="1"/>
          <w:iCs w:val="1"/>
          <w:sz w:val="20"/>
          <w:szCs w:val="20"/>
          <w:rtl w:val="0"/>
        </w:rPr>
        <w:t xml:space="preserve">“Guía rápida para participar en una subasta en el SECOP II”</w:t>
      </w:r>
      <w:r w:rsidDel="00000000" w:rsidR="00000000" w:rsidRPr="00000000">
        <w:rPr>
          <w:rFonts w:ascii="Arial" w:cs="Arial" w:eastAsia="Arial" w:hAnsi="Arial"/>
          <w:sz w:val="20"/>
          <w:szCs w:val="20"/>
          <w:rtl w:val="0"/>
        </w:rPr>
        <w:t xml:space="preserve">, el </w:t>
      </w:r>
      <w:r w:rsidDel="00000000" w:rsidR="00000000" w:rsidRPr="00000000">
        <w:rPr>
          <w:rFonts w:ascii="Arial" w:cs="Arial" w:eastAsia="Arial" w:hAnsi="Arial"/>
          <w:i w:val="1"/>
          <w:iCs w:val="1"/>
          <w:sz w:val="20"/>
          <w:szCs w:val="20"/>
          <w:rtl w:val="0"/>
        </w:rPr>
        <w:t xml:space="preserve">“Reglamento de subasta inversa con lances electrónicos y adjudicación”</w:t>
      </w:r>
      <w:r w:rsidDel="00000000" w:rsidR="00000000" w:rsidRPr="00000000">
        <w:rPr>
          <w:rFonts w:ascii="Arial" w:cs="Arial" w:eastAsia="Arial" w:hAnsi="Arial"/>
          <w:sz w:val="20"/>
          <w:szCs w:val="20"/>
          <w:rtl w:val="0"/>
        </w:rPr>
        <w:t xml:space="preserve">, y el Protocolo de Indisponibilidad de la Plataforma SECOP II, siendo obligación de los proponentes, conocer dichos documentos para poder participar en la misma.</w:t>
      </w:r>
    </w:p>
    <w:p w:rsidR="00000000" w:rsidDel="00000000" w:rsidP="00000000" w:rsidRDefault="00000000" w:rsidRPr="00000000" w14:paraId="000001D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7">
      <w:pPr>
        <w:numPr>
          <w:ilvl w:val="3"/>
          <w:numId w:val="17"/>
        </w:numPr>
        <w:pBdr>
          <w:top w:space="0" w:sz="0" w:val="nil"/>
          <w:left w:space="0" w:sz="0" w:val="nil"/>
          <w:bottom w:space="0" w:sz="0" w:val="nil"/>
          <w:right w:space="0" w:sz="0" w:val="nil"/>
          <w:between w:space="0" w:sz="0" w:val="nil"/>
        </w:pBdr>
        <w:tabs>
          <w:tab w:val="left" w:leader="none" w:pos="3828"/>
        </w:tabs>
        <w:spacing w:after="0" w:line="240" w:lineRule="auto"/>
        <w:ind w:left="1173" w:hanging="357"/>
        <w:jc w:val="both"/>
        <w:rPr/>
      </w:pPr>
      <w:r w:rsidDel="00000000" w:rsidR="00000000" w:rsidRPr="00000000">
        <w:rPr>
          <w:rFonts w:ascii="Arial" w:cs="Arial" w:eastAsia="Arial" w:hAnsi="Arial"/>
          <w:b w:val="1"/>
          <w:bCs w:val="1"/>
          <w:color w:val="000000"/>
          <w:sz w:val="20"/>
          <w:szCs w:val="20"/>
          <w:rtl w:val="0"/>
        </w:rPr>
        <w:t xml:space="preserve">Quienes pueden participar</w:t>
      </w:r>
      <w:r w:rsidDel="00000000" w:rsidR="00000000" w:rsidRPr="00000000">
        <w:rPr>
          <w:rtl w:val="0"/>
        </w:rPr>
      </w:r>
    </w:p>
    <w:p w:rsidR="00000000" w:rsidDel="00000000" w:rsidP="00000000" w:rsidRDefault="00000000" w:rsidRPr="00000000" w14:paraId="000001D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la subasta solo podrán participar aquellos proponentes que luego de la evaluación y verificación de requisitos, hayan resultado habilitados, de acuerdo con lo establecido en el parágrafo 4 del artículo 1 de la Ley 1882 del 15 de enero de 2018. </w:t>
      </w:r>
    </w:p>
    <w:p w:rsidR="00000000" w:rsidDel="00000000" w:rsidP="00000000" w:rsidRDefault="00000000" w:rsidRPr="00000000" w14:paraId="000001D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deberá contar con Usuario y Clave en el SECOP II para participar en la subasta.</w:t>
      </w:r>
    </w:p>
    <w:p w:rsidR="00000000" w:rsidDel="00000000" w:rsidP="00000000" w:rsidRDefault="00000000" w:rsidRPr="00000000" w14:paraId="000001D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D">
      <w:pPr>
        <w:numPr>
          <w:ilvl w:val="3"/>
          <w:numId w:val="17"/>
        </w:numPr>
        <w:pBdr>
          <w:top w:space="0" w:sz="0" w:val="nil"/>
          <w:left w:space="0" w:sz="0" w:val="nil"/>
          <w:bottom w:space="0" w:sz="0" w:val="nil"/>
          <w:right w:space="0" w:sz="0" w:val="nil"/>
          <w:between w:space="0" w:sz="0" w:val="nil"/>
        </w:pBdr>
        <w:tabs>
          <w:tab w:val="left" w:leader="none" w:pos="3828"/>
        </w:tabs>
        <w:spacing w:after="0" w:line="240" w:lineRule="auto"/>
        <w:ind w:left="1173" w:hanging="357"/>
        <w:jc w:val="both"/>
        <w:rPr>
          <w:color w:val="000000"/>
        </w:rPr>
      </w:pPr>
      <w:r w:rsidDel="00000000" w:rsidR="00000000" w:rsidRPr="00000000">
        <w:rPr>
          <w:rFonts w:ascii="Arial" w:cs="Arial" w:eastAsia="Arial" w:hAnsi="Arial"/>
          <w:b w:val="1"/>
          <w:bCs w:val="1"/>
          <w:color w:val="000000"/>
          <w:sz w:val="20"/>
          <w:szCs w:val="20"/>
          <w:rtl w:val="0"/>
        </w:rPr>
        <w:t xml:space="preserve">Duración de la Subasta Electrónica: </w:t>
      </w:r>
      <w:r w:rsidDel="00000000" w:rsidR="00000000" w:rsidRPr="00000000">
        <w:rPr>
          <w:rtl w:val="0"/>
        </w:rPr>
      </w:r>
    </w:p>
    <w:p w:rsidR="00000000" w:rsidDel="00000000" w:rsidP="00000000" w:rsidRDefault="00000000" w:rsidRPr="00000000" w14:paraId="000001D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subasta tendrá una duración mínima de 20 minutos.</w:t>
      </w:r>
    </w:p>
    <w:p w:rsidR="00000000" w:rsidDel="00000000" w:rsidP="00000000" w:rsidRDefault="00000000" w:rsidRPr="00000000" w14:paraId="000001E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considerarlo necesario en la configuración de la subasta se podrá establecer TIEMPO EXTRA tal como lo establece la Agencia Nacional de Contratación Pública – Colombia Compra Eficiente (ANCP-CCE).</w:t>
      </w:r>
    </w:p>
    <w:p w:rsidR="00000000" w:rsidDel="00000000" w:rsidP="00000000" w:rsidRDefault="00000000" w:rsidRPr="00000000" w14:paraId="000001E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3">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TIEMPO EXTRA:</w:t>
      </w:r>
      <w:r w:rsidDel="00000000" w:rsidR="00000000" w:rsidRPr="00000000">
        <w:rPr>
          <w:rFonts w:ascii="Arial" w:cs="Arial" w:eastAsia="Arial" w:hAnsi="Arial"/>
          <w:sz w:val="20"/>
          <w:szCs w:val="20"/>
          <w:rtl w:val="0"/>
        </w:rPr>
        <w:t xml:space="preserve"> Consiste en realizar una postura en el último minuto de duración del evento, y esta postura mejora la oferta que al momento se encuentra en la posición número uno (1), la SUBASTA INVERSA ELECTRÓNICA se extenderá tres (3) minutos más. Lo anterior se ejecutará de forma sucesiva y automática hasta que no se presente postura o lance en el último minuto.</w:t>
      </w:r>
    </w:p>
    <w:p w:rsidR="00000000" w:rsidDel="00000000" w:rsidP="00000000" w:rsidRDefault="00000000" w:rsidRPr="00000000" w14:paraId="000001E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5">
      <w:pPr>
        <w:numPr>
          <w:ilvl w:val="3"/>
          <w:numId w:val="17"/>
        </w:numPr>
        <w:pBdr>
          <w:top w:space="0" w:sz="0" w:val="nil"/>
          <w:left w:space="0" w:sz="0" w:val="nil"/>
          <w:bottom w:space="0" w:sz="0" w:val="nil"/>
          <w:right w:space="0" w:sz="0" w:val="nil"/>
          <w:between w:space="0" w:sz="0" w:val="nil"/>
        </w:pBdr>
        <w:tabs>
          <w:tab w:val="left" w:leader="none" w:pos="3828"/>
        </w:tabs>
        <w:spacing w:after="0" w:line="240" w:lineRule="auto"/>
        <w:ind w:left="1173" w:hanging="357"/>
        <w:jc w:val="both"/>
        <w:rPr>
          <w:color w:val="000000"/>
        </w:rPr>
      </w:pPr>
      <w:r w:rsidDel="00000000" w:rsidR="00000000" w:rsidRPr="00000000">
        <w:rPr>
          <w:rFonts w:ascii="Arial" w:cs="Arial" w:eastAsia="Arial" w:hAnsi="Arial"/>
          <w:b w:val="1"/>
          <w:bCs w:val="1"/>
          <w:color w:val="000000"/>
          <w:sz w:val="20"/>
          <w:szCs w:val="20"/>
          <w:rtl w:val="0"/>
        </w:rPr>
        <w:t xml:space="preserve">Fallas técnicas durante la Subasta Inversa Electrónica</w:t>
      </w:r>
      <w:r w:rsidDel="00000000" w:rsidR="00000000" w:rsidRPr="00000000">
        <w:rPr>
          <w:rtl w:val="0"/>
        </w:rPr>
      </w:r>
    </w:p>
    <w:p w:rsidR="00000000" w:rsidDel="00000000" w:rsidP="00000000" w:rsidRDefault="00000000" w:rsidRPr="00000000" w14:paraId="000001E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en el curso de una SUBASTA ELECTRÓNICA se presentan fallas técnicas que impidan a los proponentes presentar sus lances, la subasta debe ser suspendida, y cuando la falla técnica haya sido superada se debe reiniciar la subasta, lo anterior de conformidad con el Articulo 2.2.1.2.1.2.6 del Decreto 1082 de 2015.</w:t>
      </w:r>
    </w:p>
    <w:p w:rsidR="00000000" w:rsidDel="00000000" w:rsidP="00000000" w:rsidRDefault="00000000" w:rsidRPr="00000000" w14:paraId="000001E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9">
      <w:pPr>
        <w:numPr>
          <w:ilvl w:val="3"/>
          <w:numId w:val="17"/>
        </w:numPr>
        <w:pBdr>
          <w:top w:space="0" w:sz="0" w:val="nil"/>
          <w:left w:space="0" w:sz="0" w:val="nil"/>
          <w:bottom w:space="0" w:sz="0" w:val="nil"/>
          <w:right w:space="0" w:sz="0" w:val="nil"/>
          <w:between w:space="0" w:sz="0" w:val="nil"/>
        </w:pBdr>
        <w:tabs>
          <w:tab w:val="left" w:leader="none" w:pos="3828"/>
        </w:tabs>
        <w:spacing w:after="0" w:line="240" w:lineRule="auto"/>
        <w:ind w:left="1173" w:hanging="357"/>
        <w:jc w:val="both"/>
        <w:rPr>
          <w:color w:val="000000"/>
        </w:rPr>
      </w:pPr>
      <w:r w:rsidDel="00000000" w:rsidR="00000000" w:rsidRPr="00000000">
        <w:rPr>
          <w:rFonts w:ascii="Arial" w:cs="Arial" w:eastAsia="Arial" w:hAnsi="Arial"/>
          <w:b w:val="1"/>
          <w:bCs w:val="1"/>
          <w:color w:val="000000"/>
          <w:sz w:val="20"/>
          <w:szCs w:val="20"/>
          <w:rtl w:val="0"/>
        </w:rPr>
        <w:t xml:space="preserve">Equipos y conexión a internet </w:t>
      </w:r>
      <w:r w:rsidDel="00000000" w:rsidR="00000000" w:rsidRPr="00000000">
        <w:rPr>
          <w:rtl w:val="0"/>
        </w:rPr>
      </w:r>
    </w:p>
    <w:p w:rsidR="00000000" w:rsidDel="00000000" w:rsidP="00000000" w:rsidRDefault="00000000" w:rsidRPr="00000000" w14:paraId="000001E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IDU, NO provee a los proponentes habilitados equipos, ni conexión a internet para la subasta. Los proponentes habilitados deberán acceder a la SUBASTA ELECTRÓNICA con equipos y/o conexión a internet propio y/o de terceros, por su cuenta y riesgo para efectos de la aplicación del inciso 2 del Art. 2.2.1.2.1.2.6 del Decreto 1082 de 2015. </w:t>
      </w:r>
    </w:p>
    <w:p w:rsidR="00000000" w:rsidDel="00000000" w:rsidP="00000000" w:rsidRDefault="00000000" w:rsidRPr="00000000" w14:paraId="000001E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este caso, se tomará como definitiva la Oferta inicial presentada por el Oferente Habilitado que no presentó lances en la subasta, o el último lance realizado antes de la falla técnica imputable al proponente o a su Proveedor de soluciones de tecnología de la información y telecomunicaciones.</w:t>
      </w:r>
    </w:p>
    <w:p w:rsidR="00000000" w:rsidDel="00000000" w:rsidP="00000000" w:rsidRDefault="00000000" w:rsidRPr="00000000" w14:paraId="000001E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habilitados para participar en la SUBASTA ELECTRÓNICA deben tener Conexión a internet estable. </w:t>
      </w:r>
    </w:p>
    <w:p w:rsidR="00000000" w:rsidDel="00000000" w:rsidP="00000000" w:rsidRDefault="00000000" w:rsidRPr="00000000" w14:paraId="000001F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1">
      <w:pPr>
        <w:numPr>
          <w:ilvl w:val="3"/>
          <w:numId w:val="17"/>
        </w:numPr>
        <w:pBdr>
          <w:top w:space="0" w:sz="0" w:val="nil"/>
          <w:left w:space="0" w:sz="0" w:val="nil"/>
          <w:bottom w:space="0" w:sz="0" w:val="nil"/>
          <w:right w:space="0" w:sz="0" w:val="nil"/>
          <w:between w:space="0" w:sz="0" w:val="nil"/>
        </w:pBdr>
        <w:tabs>
          <w:tab w:val="left" w:leader="none" w:pos="3828"/>
        </w:tabs>
        <w:spacing w:after="0" w:line="240" w:lineRule="auto"/>
        <w:ind w:left="1173" w:hanging="357"/>
        <w:jc w:val="both"/>
        <w:rPr>
          <w:color w:val="000000"/>
        </w:rPr>
      </w:pPr>
      <w:r w:rsidDel="00000000" w:rsidR="00000000" w:rsidRPr="00000000">
        <w:rPr>
          <w:rFonts w:ascii="Arial" w:cs="Arial" w:eastAsia="Arial" w:hAnsi="Arial"/>
          <w:b w:val="1"/>
          <w:bCs w:val="1"/>
          <w:color w:val="000000"/>
          <w:sz w:val="20"/>
          <w:szCs w:val="20"/>
          <w:rtl w:val="0"/>
        </w:rPr>
        <w:t xml:space="preserve">Subasta de Prueba (opcional)</w:t>
      </w:r>
      <w:r w:rsidDel="00000000" w:rsidR="00000000" w:rsidRPr="00000000">
        <w:rPr>
          <w:rtl w:val="0"/>
        </w:rPr>
      </w:r>
    </w:p>
    <w:p w:rsidR="00000000" w:rsidDel="00000000" w:rsidP="00000000" w:rsidRDefault="00000000" w:rsidRPr="00000000" w14:paraId="000001F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dar el mejor uso posible al Módulo Subasta Electrónica – SECOP II y dar claridad a las reglas aplicables a la Audiencia, el IDU, podrá realizar una Subasta de prueba con los proponentes habilitados y de esta forma disipar las posibles dudas que existan para la realización de esta.</w:t>
      </w:r>
    </w:p>
    <w:p w:rsidR="00000000" w:rsidDel="00000000" w:rsidP="00000000" w:rsidRDefault="00000000" w:rsidRPr="00000000" w14:paraId="000001F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 Subasta de Prueba se adelantará minutos antes de ingresar al Módulo Subasta Electrónica – SECOP II del proceso, de acuerdo con lo indicado en el Orden del Día de la Audiencia.</w:t>
      </w:r>
    </w:p>
    <w:p w:rsidR="00000000" w:rsidDel="00000000" w:rsidP="00000000" w:rsidRDefault="00000000" w:rsidRPr="00000000" w14:paraId="000001F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7">
      <w:pPr>
        <w:numPr>
          <w:ilvl w:val="3"/>
          <w:numId w:val="17"/>
        </w:numPr>
        <w:pBdr>
          <w:top w:space="0" w:sz="0" w:val="nil"/>
          <w:left w:space="0" w:sz="0" w:val="nil"/>
          <w:bottom w:space="0" w:sz="0" w:val="nil"/>
          <w:right w:space="0" w:sz="0" w:val="nil"/>
          <w:between w:space="0" w:sz="0" w:val="nil"/>
        </w:pBdr>
        <w:tabs>
          <w:tab w:val="left" w:leader="none" w:pos="3828"/>
        </w:tabs>
        <w:spacing w:after="0" w:line="240" w:lineRule="auto"/>
        <w:ind w:left="1173" w:hanging="357"/>
        <w:jc w:val="both"/>
        <w:rPr>
          <w:color w:val="000000"/>
        </w:rPr>
      </w:pPr>
      <w:r w:rsidDel="00000000" w:rsidR="00000000" w:rsidRPr="00000000">
        <w:rPr>
          <w:rFonts w:ascii="Arial" w:cs="Arial" w:eastAsia="Arial" w:hAnsi="Arial"/>
          <w:b w:val="1"/>
          <w:bCs w:val="1"/>
          <w:color w:val="000000"/>
          <w:sz w:val="20"/>
          <w:szCs w:val="20"/>
          <w:rtl w:val="0"/>
        </w:rPr>
        <w:t xml:space="preserve">Inquietudes de los proponentes.</w:t>
      </w:r>
      <w:r w:rsidDel="00000000" w:rsidR="00000000" w:rsidRPr="00000000">
        <w:rPr>
          <w:rtl w:val="0"/>
        </w:rPr>
      </w:r>
    </w:p>
    <w:p w:rsidR="00000000" w:rsidDel="00000000" w:rsidP="00000000" w:rsidRDefault="00000000" w:rsidRPr="00000000" w14:paraId="000001F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Previo al inicio de la subasta electrónica, los proponentes tienen la posibilidad de disipar sus inquietudes, o realizar observaciones sobre el procedimiento de la misma.</w:t>
      </w:r>
    </w:p>
    <w:p w:rsidR="00000000" w:rsidDel="00000000" w:rsidP="00000000" w:rsidRDefault="00000000" w:rsidRPr="00000000" w14:paraId="000001F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Una vez iniciada la subasta electrónica en la plataforma SECOP II, no habrá lugar a observaciones de ninguna naturaleza.</w:t>
      </w:r>
    </w:p>
    <w:p w:rsidR="00000000" w:rsidDel="00000000" w:rsidP="00000000" w:rsidRDefault="00000000" w:rsidRPr="00000000" w14:paraId="000001F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D">
      <w:pPr>
        <w:numPr>
          <w:ilvl w:val="3"/>
          <w:numId w:val="36"/>
        </w:numPr>
        <w:pBdr>
          <w:top w:space="0" w:sz="0" w:val="nil"/>
          <w:left w:space="0" w:sz="0" w:val="nil"/>
          <w:bottom w:space="0" w:sz="0" w:val="nil"/>
          <w:right w:space="0" w:sz="0" w:val="nil"/>
          <w:between w:space="0" w:sz="0" w:val="nil"/>
        </w:pBdr>
        <w:spacing w:after="0" w:line="240" w:lineRule="auto"/>
        <w:ind w:left="720" w:hanging="72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DESARROLLO DE LA SUBASTA ELECTRÓNICA</w:t>
      </w:r>
    </w:p>
    <w:p w:rsidR="00000000" w:rsidDel="00000000" w:rsidP="00000000" w:rsidRDefault="00000000" w:rsidRPr="00000000" w14:paraId="000001F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F">
      <w:pPr>
        <w:numPr>
          <w:ilvl w:val="0"/>
          <w:numId w:val="19"/>
        </w:numPr>
        <w:pBdr>
          <w:top w:space="0" w:sz="0" w:val="nil"/>
          <w:left w:space="0" w:sz="0" w:val="nil"/>
          <w:bottom w:space="0" w:sz="0" w:val="nil"/>
          <w:right w:space="0" w:sz="0" w:val="nil"/>
          <w:between w:space="0" w:sz="0" w:val="nil"/>
        </w:pBdr>
        <w:spacing w:after="0" w:line="240" w:lineRule="auto"/>
        <w:ind w:left="1134" w:hanging="357"/>
        <w:jc w:val="both"/>
        <w:rPr/>
      </w:pPr>
      <w:r w:rsidDel="00000000" w:rsidR="00000000" w:rsidRPr="00000000">
        <w:rPr>
          <w:rFonts w:ascii="Arial" w:cs="Arial" w:eastAsia="Arial" w:hAnsi="Arial"/>
          <w:b w:val="1"/>
          <w:bCs w:val="1"/>
          <w:color w:val="000000"/>
          <w:sz w:val="20"/>
          <w:szCs w:val="20"/>
          <w:rtl w:val="0"/>
        </w:rPr>
        <w:t xml:space="preserve">Valor con el cual se inicia la subasta</w:t>
      </w:r>
      <w:r w:rsidDel="00000000" w:rsidR="00000000" w:rsidRPr="00000000">
        <w:rPr>
          <w:rtl w:val="0"/>
        </w:rPr>
      </w:r>
    </w:p>
    <w:p w:rsidR="00000000" w:rsidDel="00000000" w:rsidP="00000000" w:rsidRDefault="00000000" w:rsidRPr="00000000" w14:paraId="0000020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Una vez verificadas las propuestas económicas de los proponentes habilitados, se establecerá por el IDU cuál es el menor valor total antes de IVA de la propuesta, con el cual se inicia la subasta, el cual será notificado en la audiencia y en la plataforma SECOP II.</w:t>
      </w:r>
    </w:p>
    <w:p w:rsidR="00000000" w:rsidDel="00000000" w:rsidP="00000000" w:rsidRDefault="00000000" w:rsidRPr="00000000" w14:paraId="0000020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3">
      <w:pPr>
        <w:numPr>
          <w:ilvl w:val="0"/>
          <w:numId w:val="19"/>
        </w:numPr>
        <w:pBdr>
          <w:top w:space="0" w:sz="0" w:val="nil"/>
          <w:left w:space="0" w:sz="0" w:val="nil"/>
          <w:bottom w:space="0" w:sz="0" w:val="nil"/>
          <w:right w:space="0" w:sz="0" w:val="nil"/>
          <w:between w:space="0" w:sz="0" w:val="nil"/>
        </w:pBdr>
        <w:spacing w:after="0" w:line="240" w:lineRule="auto"/>
        <w:ind w:left="1134" w:hanging="357"/>
        <w:jc w:val="both"/>
        <w:rPr>
          <w:color w:val="000000"/>
        </w:rPr>
      </w:pPr>
      <w:r w:rsidDel="00000000" w:rsidR="00000000" w:rsidRPr="00000000">
        <w:rPr>
          <w:rFonts w:ascii="Arial" w:cs="Arial" w:eastAsia="Arial" w:hAnsi="Arial"/>
          <w:b w:val="1"/>
          <w:bCs w:val="1"/>
          <w:color w:val="000000"/>
          <w:sz w:val="20"/>
          <w:szCs w:val="20"/>
          <w:rtl w:val="0"/>
        </w:rPr>
        <w:t xml:space="preserve">Margen mínimo de mejora </w:t>
      </w:r>
      <w:r w:rsidDel="00000000" w:rsidR="00000000" w:rsidRPr="00000000">
        <w:rPr>
          <w:rtl w:val="0"/>
        </w:rPr>
      </w:r>
    </w:p>
    <w:p w:rsidR="00000000" w:rsidDel="00000000" w:rsidP="00000000" w:rsidRDefault="00000000" w:rsidRPr="00000000" w14:paraId="0000020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atención a lo indicado en el artículo 2.2.1.2.1.2.2 del Decreto 1082 del 2015, la Entidad establece que el margen mínimo de mejora de ofertas no puede ser inferior al DOS por ciento (2%) del valor con el cual se inicia la subasta.</w:t>
      </w:r>
    </w:p>
    <w:p w:rsidR="00000000" w:rsidDel="00000000" w:rsidP="00000000" w:rsidRDefault="00000000" w:rsidRPr="00000000" w14:paraId="0000020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Sólo serán válidos los lances que reduzcan la menor oferta como mínimo en el DOS por ciento (2%) del menor lance ofertado. </w:t>
      </w:r>
    </w:p>
    <w:p w:rsidR="00000000" w:rsidDel="00000000" w:rsidP="00000000" w:rsidRDefault="00000000" w:rsidRPr="00000000" w14:paraId="0000020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9">
      <w:pPr>
        <w:numPr>
          <w:ilvl w:val="0"/>
          <w:numId w:val="19"/>
        </w:numPr>
        <w:pBdr>
          <w:top w:space="0" w:sz="0" w:val="nil"/>
          <w:left w:space="0" w:sz="0" w:val="nil"/>
          <w:bottom w:space="0" w:sz="0" w:val="nil"/>
          <w:right w:space="0" w:sz="0" w:val="nil"/>
          <w:between w:space="0" w:sz="0" w:val="nil"/>
        </w:pBdr>
        <w:spacing w:after="0" w:line="240" w:lineRule="auto"/>
        <w:ind w:left="1134" w:hanging="357"/>
        <w:jc w:val="both"/>
        <w:rPr>
          <w:color w:val="000000"/>
        </w:rPr>
      </w:pPr>
      <w:r w:rsidDel="00000000" w:rsidR="00000000" w:rsidRPr="00000000">
        <w:rPr>
          <w:rFonts w:ascii="Arial" w:cs="Arial" w:eastAsia="Arial" w:hAnsi="Arial"/>
          <w:b w:val="1"/>
          <w:bCs w:val="1"/>
          <w:color w:val="000000"/>
          <w:sz w:val="20"/>
          <w:szCs w:val="20"/>
          <w:rtl w:val="0"/>
        </w:rPr>
        <w:t xml:space="preserve">Oferta y lances válidos</w:t>
      </w:r>
      <w:r w:rsidDel="00000000" w:rsidR="00000000" w:rsidRPr="00000000">
        <w:rPr>
          <w:rtl w:val="0"/>
        </w:rPr>
      </w:r>
    </w:p>
    <w:p w:rsidR="00000000" w:rsidDel="00000000" w:rsidP="00000000" w:rsidRDefault="00000000" w:rsidRPr="00000000" w14:paraId="0000020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lances, se deberán realizar única y exclusivamente en el aplicativo dispuesto por la plataforma SECOP II en el módulo de </w:t>
      </w:r>
      <w:r w:rsidDel="00000000" w:rsidR="00000000" w:rsidRPr="00000000">
        <w:rPr>
          <w:rFonts w:ascii="Arial" w:cs="Arial" w:eastAsia="Arial" w:hAnsi="Arial"/>
          <w:i w:val="1"/>
          <w:iCs w:val="1"/>
          <w:sz w:val="20"/>
          <w:szCs w:val="20"/>
          <w:rtl w:val="0"/>
        </w:rPr>
        <w:t xml:space="preserve">“Subasta Electrónica”.</w:t>
      </w:r>
      <w:r w:rsidDel="00000000" w:rsidR="00000000" w:rsidRPr="00000000">
        <w:rPr>
          <w:rFonts w:ascii="Arial" w:cs="Arial" w:eastAsia="Arial" w:hAnsi="Arial"/>
          <w:sz w:val="20"/>
          <w:szCs w:val="20"/>
          <w:rtl w:val="0"/>
        </w:rPr>
        <w:t xml:space="preserve"> Para que cada lance sea válido, deberá tenerse en cuenta lo dispuesto en el subnumeral 2. </w:t>
      </w:r>
      <w:r w:rsidDel="00000000" w:rsidR="00000000" w:rsidRPr="00000000">
        <w:rPr>
          <w:rFonts w:ascii="Arial" w:cs="Arial" w:eastAsia="Arial" w:hAnsi="Arial"/>
          <w:i w:val="1"/>
          <w:iCs w:val="1"/>
          <w:sz w:val="20"/>
          <w:szCs w:val="20"/>
          <w:rtl w:val="0"/>
        </w:rPr>
        <w:t xml:space="preserve">“Margen mínimo de mejora”</w:t>
      </w:r>
      <w:r w:rsidDel="00000000" w:rsidR="00000000" w:rsidRPr="00000000">
        <w:rPr>
          <w:rFonts w:ascii="Arial" w:cs="Arial" w:eastAsia="Arial" w:hAnsi="Arial"/>
          <w:sz w:val="20"/>
          <w:szCs w:val="20"/>
          <w:rtl w:val="0"/>
        </w:rPr>
        <w:t xml:space="preserve"> del presente numeral.</w:t>
      </w:r>
    </w:p>
    <w:p w:rsidR="00000000" w:rsidDel="00000000" w:rsidP="00000000" w:rsidRDefault="00000000" w:rsidRPr="00000000" w14:paraId="0000020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Considerando que los proponentes habilitados no están obligados a presentar posturas de precio en un periodo establecido por la Entidad, sino que pueden mejorar su oferta en cualquier momento conforme avanza la subasta, el último lance válido que hayan realizado se tomará como su postura de precio, hasta que realicen un nuevo lance o se dé fin a la subasta electrónica.</w:t>
      </w:r>
    </w:p>
    <w:p w:rsidR="00000000" w:rsidDel="00000000" w:rsidP="00000000" w:rsidRDefault="00000000" w:rsidRPr="00000000" w14:paraId="0000020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Finalizado el evento de subasta electrónica, la Entidad hará público en la plataforma SECOP II el informe sobre el desarrollo de la subasta.</w:t>
      </w:r>
    </w:p>
    <w:p w:rsidR="00000000" w:rsidDel="00000000" w:rsidP="00000000" w:rsidRDefault="00000000" w:rsidRPr="00000000" w14:paraId="0000021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1">
      <w:pPr>
        <w:spacing w:after="0" w:line="240" w:lineRule="auto"/>
        <w:jc w:val="both"/>
        <w:rPr>
          <w:rFonts w:ascii="Arial" w:cs="Arial" w:eastAsia="Arial" w:hAnsi="Arial"/>
          <w:sz w:val="20"/>
          <w:szCs w:val="20"/>
        </w:rPr>
      </w:pPr>
      <w:bookmarkStart w:colFirst="0" w:colLast="0" w:name="_heading=h.cnd1mloxg98y" w:id="33"/>
      <w:bookmarkEnd w:id="33"/>
      <w:r w:rsidDel="00000000" w:rsidR="00000000" w:rsidRPr="00000000">
        <w:rPr>
          <w:rFonts w:ascii="Arial" w:cs="Arial" w:eastAsia="Arial" w:hAnsi="Arial"/>
          <w:sz w:val="20"/>
          <w:szCs w:val="20"/>
          <w:rtl w:val="0"/>
        </w:rPr>
        <w:t xml:space="preserve">Si en el desarrollo de la SUBASTA INVERSA ELECTRÓNICA, dos o más oferentes presentan posturas con el mismo valor, el SECOP II determinará el orden de prevalencia según el registro cronológico de envío. En caso de que, dos o más proponentes resulten en la posición uno con lances exactamente iguales y presentados simultáneamente, se aplicarán los criterios de desempate establecidos en el presente pliego.</w:t>
      </w:r>
    </w:p>
    <w:p w:rsidR="00000000" w:rsidDel="00000000" w:rsidP="00000000" w:rsidRDefault="00000000" w:rsidRPr="00000000" w14:paraId="0000021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3">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 1:</w:t>
      </w:r>
      <w:r w:rsidDel="00000000" w:rsidR="00000000" w:rsidRPr="00000000">
        <w:rPr>
          <w:rFonts w:ascii="Arial" w:cs="Arial" w:eastAsia="Arial" w:hAnsi="Arial"/>
          <w:sz w:val="20"/>
          <w:szCs w:val="20"/>
          <w:rtl w:val="0"/>
        </w:rPr>
        <w:t xml:space="preserve"> El proponente deberá tener en cuenta que cada lance realizado será sobre el valor ofertado antes de IVA. </w:t>
      </w:r>
    </w:p>
    <w:p w:rsidR="00000000" w:rsidDel="00000000" w:rsidP="00000000" w:rsidRDefault="00000000" w:rsidRPr="00000000" w14:paraId="0000021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5">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 2: </w:t>
      </w:r>
      <w:r w:rsidDel="00000000" w:rsidR="00000000" w:rsidRPr="00000000">
        <w:rPr>
          <w:rFonts w:ascii="Arial" w:cs="Arial" w:eastAsia="Arial" w:hAnsi="Arial"/>
          <w:sz w:val="20"/>
          <w:szCs w:val="20"/>
          <w:rtl w:val="0"/>
        </w:rPr>
        <w:t xml:space="preserve">El proponente deberá tener en cuenta que no serán tomados como válidos los lances que efectúen por debajo del margen mínimo de mejora establecido por la Entidad.</w:t>
      </w:r>
    </w:p>
    <w:p w:rsidR="00000000" w:rsidDel="00000000" w:rsidP="00000000" w:rsidRDefault="00000000" w:rsidRPr="00000000" w14:paraId="0000021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7">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 3:</w:t>
      </w:r>
      <w:r w:rsidDel="00000000" w:rsidR="00000000" w:rsidRPr="00000000">
        <w:rPr>
          <w:rFonts w:ascii="Arial" w:cs="Arial" w:eastAsia="Arial" w:hAnsi="Arial"/>
          <w:sz w:val="20"/>
          <w:szCs w:val="20"/>
          <w:rtl w:val="0"/>
        </w:rPr>
        <w:t xml:space="preserve"> Es responsabilidad del oferente prever y tener en cuenta el IVA (en los casos que aplique) al momento de presentar la oferta Económica Inicial y los respectivos lances que realice en el evento de subasta.</w:t>
      </w:r>
    </w:p>
    <w:p w:rsidR="00000000" w:rsidDel="00000000" w:rsidP="00000000" w:rsidRDefault="00000000" w:rsidRPr="00000000" w14:paraId="0000021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9">
      <w:pPr>
        <w:numPr>
          <w:ilvl w:val="0"/>
          <w:numId w:val="19"/>
        </w:numPr>
        <w:pBdr>
          <w:top w:space="0" w:sz="0" w:val="nil"/>
          <w:left w:space="0" w:sz="0" w:val="nil"/>
          <w:bottom w:space="0" w:sz="0" w:val="nil"/>
          <w:right w:space="0" w:sz="0" w:val="nil"/>
          <w:between w:space="0" w:sz="0" w:val="nil"/>
        </w:pBdr>
        <w:spacing w:after="0" w:line="240" w:lineRule="auto"/>
        <w:ind w:left="1134" w:hanging="357"/>
        <w:jc w:val="both"/>
        <w:rPr>
          <w:color w:val="000000"/>
        </w:rPr>
      </w:pPr>
      <w:r w:rsidDel="00000000" w:rsidR="00000000" w:rsidRPr="00000000">
        <w:rPr>
          <w:rFonts w:ascii="Arial" w:cs="Arial" w:eastAsia="Arial" w:hAnsi="Arial"/>
          <w:b w:val="1"/>
          <w:bCs w:val="1"/>
          <w:color w:val="000000"/>
          <w:sz w:val="20"/>
          <w:szCs w:val="20"/>
          <w:rtl w:val="0"/>
        </w:rPr>
        <w:t xml:space="preserve">Conclusión de la subasta.</w:t>
      </w:r>
      <w:r w:rsidDel="00000000" w:rsidR="00000000" w:rsidRPr="00000000">
        <w:rPr>
          <w:rtl w:val="0"/>
        </w:rPr>
      </w:r>
    </w:p>
    <w:p w:rsidR="00000000" w:rsidDel="00000000" w:rsidP="00000000" w:rsidRDefault="00000000" w:rsidRPr="00000000" w14:paraId="0000021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subasta concluirá cuando el tiempo establecido en el Módulo Subasta Electrónica - SECOP II, finalice.</w:t>
      </w:r>
    </w:p>
    <w:p w:rsidR="00000000" w:rsidDel="00000000" w:rsidP="00000000" w:rsidRDefault="00000000" w:rsidRPr="00000000" w14:paraId="0000021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Una vez concluida la subasta se deberán tener en cuenta las siguientes reglas cuando aplique:</w:t>
      </w:r>
    </w:p>
    <w:p w:rsidR="00000000" w:rsidDel="00000000" w:rsidP="00000000" w:rsidRDefault="00000000" w:rsidRPr="00000000" w14:paraId="0000021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F">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Concluidos los lances y antes de la adjudicación del proceso, se corroborará e informará a los participantes cual fue el lance válido más bajo. </w:t>
      </w:r>
    </w:p>
    <w:p w:rsidR="00000000" w:rsidDel="00000000" w:rsidP="00000000" w:rsidRDefault="00000000" w:rsidRPr="00000000" w14:paraId="00000220">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existan dos o más proponentes habilitados y presenten lances válidos, el proponente que haya ofertado el menor valor total antes de IVA de la propuesta, deberá en el término perentorio que le señale el IDU dentro de la audiencia, diligenciar en su integridad el </w:t>
      </w:r>
      <w:r w:rsidDel="00000000" w:rsidR="00000000" w:rsidRPr="00000000">
        <w:rPr>
          <w:rFonts w:ascii="Arial" w:cs="Arial" w:eastAsia="Arial" w:hAnsi="Arial"/>
          <w:b w:val="1"/>
          <w:bCs w:val="1"/>
          <w:color w:val="000000"/>
          <w:sz w:val="20"/>
          <w:szCs w:val="20"/>
          <w:rtl w:val="0"/>
        </w:rPr>
        <w:t xml:space="preserve">Formulario 1 – Presupuesto Oficial</w:t>
      </w:r>
      <w:r w:rsidDel="00000000" w:rsidR="00000000" w:rsidRPr="00000000">
        <w:rPr>
          <w:rFonts w:ascii="Arial" w:cs="Arial" w:eastAsia="Arial" w:hAnsi="Arial"/>
          <w:color w:val="000000"/>
          <w:sz w:val="20"/>
          <w:szCs w:val="20"/>
          <w:rtl w:val="0"/>
        </w:rPr>
        <w:t xml:space="preserve"> para que estructure su propuesta económica final.</w:t>
      </w:r>
    </w:p>
    <w:p w:rsidR="00000000" w:rsidDel="00000000" w:rsidP="00000000" w:rsidRDefault="00000000" w:rsidRPr="00000000" w14:paraId="0000022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color w:val="000000"/>
          <w:sz w:val="20"/>
          <w:szCs w:val="20"/>
          <w:u w:val="single"/>
        </w:rPr>
      </w:pPr>
      <w:r w:rsidDel="00000000" w:rsidR="00000000" w:rsidRPr="00000000">
        <w:rPr>
          <w:rFonts w:ascii="Arial" w:cs="Arial" w:eastAsia="Arial" w:hAnsi="Arial"/>
          <w:color w:val="000000"/>
          <w:sz w:val="20"/>
          <w:szCs w:val="20"/>
          <w:rtl w:val="0"/>
        </w:rPr>
        <w:t xml:space="preserve">En todos los casos, el </w:t>
      </w:r>
      <w:r w:rsidDel="00000000" w:rsidR="00000000" w:rsidRPr="00000000">
        <w:rPr>
          <w:rFonts w:ascii="Arial" w:cs="Arial" w:eastAsia="Arial" w:hAnsi="Arial"/>
          <w:b w:val="1"/>
          <w:bCs w:val="1"/>
          <w:i w:val="1"/>
          <w:iCs w:val="1"/>
          <w:color w:val="000000"/>
          <w:sz w:val="20"/>
          <w:szCs w:val="20"/>
          <w:rtl w:val="0"/>
        </w:rPr>
        <w:t xml:space="preserve">porcentaje en que se redujo</w:t>
      </w:r>
      <w:r w:rsidDel="00000000" w:rsidR="00000000" w:rsidRPr="00000000">
        <w:rPr>
          <w:rFonts w:ascii="Arial" w:cs="Arial" w:eastAsia="Arial" w:hAnsi="Arial"/>
          <w:color w:val="000000"/>
          <w:sz w:val="20"/>
          <w:szCs w:val="20"/>
          <w:rtl w:val="0"/>
        </w:rPr>
        <w:t xml:space="preserve"> el </w:t>
      </w:r>
      <w:r w:rsidDel="00000000" w:rsidR="00000000" w:rsidRPr="00000000">
        <w:rPr>
          <w:rFonts w:ascii="Arial" w:cs="Arial" w:eastAsia="Arial" w:hAnsi="Arial"/>
          <w:b w:val="1"/>
          <w:bCs w:val="1"/>
          <w:color w:val="000000"/>
          <w:sz w:val="20"/>
          <w:szCs w:val="20"/>
          <w:rtl w:val="0"/>
        </w:rPr>
        <w:t xml:space="preserve">valor final de la propuesta</w:t>
      </w:r>
      <w:r w:rsidDel="00000000" w:rsidR="00000000" w:rsidRPr="00000000">
        <w:rPr>
          <w:rFonts w:ascii="Arial" w:cs="Arial" w:eastAsia="Arial" w:hAnsi="Arial"/>
          <w:color w:val="000000"/>
          <w:sz w:val="20"/>
          <w:szCs w:val="20"/>
          <w:rtl w:val="0"/>
        </w:rPr>
        <w:t xml:space="preserve"> frente al valor inicial ofertado se le aplicara a cada uno de los ítems ofrecidos en el Formulario 1 – Presupuesto Oficial, ajustando dichos valores al peso. </w:t>
      </w:r>
      <w:r w:rsidDel="00000000" w:rsidR="00000000" w:rsidRPr="00000000">
        <w:rPr>
          <w:rFonts w:ascii="Arial" w:cs="Arial" w:eastAsia="Arial" w:hAnsi="Arial"/>
          <w:b w:val="1"/>
          <w:bCs w:val="1"/>
          <w:color w:val="000000"/>
          <w:sz w:val="20"/>
          <w:szCs w:val="20"/>
          <w:u w:val="single"/>
          <w:rtl w:val="0"/>
        </w:rPr>
        <w:t xml:space="preserve">En caso de resultar decimales en el porcentaje, se ajustarán a la unidad superior. Ejemplo: Si el porcentaje de reducción es del 3,41% el valor sobre el cual el proponente debe ajustar su oferta para todos los ítems es el 4%.</w:t>
      </w:r>
    </w:p>
    <w:p w:rsidR="00000000" w:rsidDel="00000000" w:rsidP="00000000" w:rsidRDefault="00000000" w:rsidRPr="00000000" w14:paraId="0000022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b w:val="1"/>
          <w:bCs w:val="1"/>
          <w:color w:val="000000"/>
          <w:sz w:val="20"/>
          <w:szCs w:val="20"/>
          <w:u w:val="single"/>
        </w:rPr>
      </w:pPr>
      <w:r w:rsidDel="00000000" w:rsidR="00000000" w:rsidRPr="00000000">
        <w:rPr>
          <w:rtl w:val="0"/>
        </w:rPr>
      </w:r>
    </w:p>
    <w:p w:rsidR="00000000" w:rsidDel="00000000" w:rsidP="00000000" w:rsidRDefault="00000000" w:rsidRPr="00000000" w14:paraId="00000224">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existan dos o más proponentes habilitados y </w:t>
      </w:r>
      <w:r w:rsidDel="00000000" w:rsidR="00000000" w:rsidRPr="00000000">
        <w:rPr>
          <w:rFonts w:ascii="Arial" w:cs="Arial" w:eastAsia="Arial" w:hAnsi="Arial"/>
          <w:b w:val="1"/>
          <w:bCs w:val="1"/>
          <w:color w:val="000000"/>
          <w:sz w:val="20"/>
          <w:szCs w:val="20"/>
          <w:rtl w:val="0"/>
        </w:rPr>
        <w:t xml:space="preserve">NO se </w:t>
      </w:r>
      <w:r w:rsidDel="00000000" w:rsidR="00000000" w:rsidRPr="00000000">
        <w:rPr>
          <w:rFonts w:ascii="Arial" w:cs="Arial" w:eastAsia="Arial" w:hAnsi="Arial"/>
          <w:color w:val="000000"/>
          <w:sz w:val="20"/>
          <w:szCs w:val="20"/>
          <w:rtl w:val="0"/>
        </w:rPr>
        <w:t xml:space="preserve">presenten lances o estos </w:t>
      </w:r>
      <w:r w:rsidDel="00000000" w:rsidR="00000000" w:rsidRPr="00000000">
        <w:rPr>
          <w:rFonts w:ascii="Arial" w:cs="Arial" w:eastAsia="Arial" w:hAnsi="Arial"/>
          <w:b w:val="1"/>
          <w:bCs w:val="1"/>
          <w:color w:val="000000"/>
          <w:sz w:val="20"/>
          <w:szCs w:val="20"/>
          <w:rtl w:val="0"/>
        </w:rPr>
        <w:t xml:space="preserve">NO</w:t>
      </w:r>
      <w:r w:rsidDel="00000000" w:rsidR="00000000" w:rsidRPr="00000000">
        <w:rPr>
          <w:rFonts w:ascii="Arial" w:cs="Arial" w:eastAsia="Arial" w:hAnsi="Arial"/>
          <w:color w:val="000000"/>
          <w:sz w:val="20"/>
          <w:szCs w:val="20"/>
          <w:rtl w:val="0"/>
        </w:rPr>
        <w:t xml:space="preserve"> sean válidos, el oferente que presento la menor oferta con la cual inicio la subasta, debe realizar una reducción adicional equivalente al margen mínimo de mejora establecido en el presente pliego, por lo tanto, deberá en el término perentorio que le señale el IDU dentro de la audiencia, diligenciar en su integridad el </w:t>
      </w:r>
      <w:r w:rsidDel="00000000" w:rsidR="00000000" w:rsidRPr="00000000">
        <w:rPr>
          <w:rFonts w:ascii="Arial" w:cs="Arial" w:eastAsia="Arial" w:hAnsi="Arial"/>
          <w:b w:val="1"/>
          <w:bCs w:val="1"/>
          <w:color w:val="000000"/>
          <w:sz w:val="20"/>
          <w:szCs w:val="20"/>
          <w:rtl w:val="0"/>
        </w:rPr>
        <w:t xml:space="preserve">Formulario 1 – Presupuesto Oficial</w:t>
      </w:r>
      <w:r w:rsidDel="00000000" w:rsidR="00000000" w:rsidRPr="00000000">
        <w:rPr>
          <w:rFonts w:ascii="Arial" w:cs="Arial" w:eastAsia="Arial" w:hAnsi="Arial"/>
          <w:color w:val="000000"/>
          <w:sz w:val="20"/>
          <w:szCs w:val="20"/>
          <w:rtl w:val="0"/>
        </w:rPr>
        <w:t xml:space="preserve"> para que estructure su propuesta económica final.</w:t>
      </w:r>
    </w:p>
    <w:p w:rsidR="00000000" w:rsidDel="00000000" w:rsidP="00000000" w:rsidRDefault="00000000" w:rsidRPr="00000000" w14:paraId="0000022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Sin embargo, cuando dos o más proponentes presenten oferta con el mismo valor con el cual se inicia la subasta, y </w:t>
      </w:r>
      <w:r w:rsidDel="00000000" w:rsidR="00000000" w:rsidRPr="00000000">
        <w:rPr>
          <w:rFonts w:ascii="Arial" w:cs="Arial" w:eastAsia="Arial" w:hAnsi="Arial"/>
          <w:b w:val="1"/>
          <w:bCs w:val="1"/>
          <w:color w:val="000000"/>
          <w:sz w:val="20"/>
          <w:szCs w:val="20"/>
          <w:rtl w:val="0"/>
        </w:rPr>
        <w:t xml:space="preserve">NO se </w:t>
      </w:r>
      <w:r w:rsidDel="00000000" w:rsidR="00000000" w:rsidRPr="00000000">
        <w:rPr>
          <w:rFonts w:ascii="Arial" w:cs="Arial" w:eastAsia="Arial" w:hAnsi="Arial"/>
          <w:color w:val="000000"/>
          <w:sz w:val="20"/>
          <w:szCs w:val="20"/>
          <w:rtl w:val="0"/>
        </w:rPr>
        <w:t xml:space="preserve">presenten lances o estos </w:t>
      </w:r>
      <w:r w:rsidDel="00000000" w:rsidR="00000000" w:rsidRPr="00000000">
        <w:rPr>
          <w:rFonts w:ascii="Arial" w:cs="Arial" w:eastAsia="Arial" w:hAnsi="Arial"/>
          <w:b w:val="1"/>
          <w:bCs w:val="1"/>
          <w:color w:val="000000"/>
          <w:sz w:val="20"/>
          <w:szCs w:val="20"/>
          <w:rtl w:val="0"/>
        </w:rPr>
        <w:t xml:space="preserve">NO</w:t>
      </w:r>
      <w:r w:rsidDel="00000000" w:rsidR="00000000" w:rsidRPr="00000000">
        <w:rPr>
          <w:rFonts w:ascii="Arial" w:cs="Arial" w:eastAsia="Arial" w:hAnsi="Arial"/>
          <w:color w:val="000000"/>
          <w:sz w:val="20"/>
          <w:szCs w:val="20"/>
          <w:rtl w:val="0"/>
        </w:rPr>
        <w:t xml:space="preserve"> sean válidos, se agotará los criterios de desempate establecidos en el presente pliego, y la reducción adicional equivalente el margen mínimo de mejora se realizará sobre la oferta seleccionada.</w:t>
      </w:r>
    </w:p>
    <w:p w:rsidR="00000000" w:rsidDel="00000000" w:rsidP="00000000" w:rsidRDefault="00000000" w:rsidRPr="00000000" w14:paraId="0000022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8">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exista un solo proponente hábil, este debe hacer una reducción en el valor ofertado, equivalente al margen mínimo de mejora establecido en el presente pliego, por lo tanto, deberá en el término perentorio que le señale el IDU dentro de la audiencia, diligenciar en su integridad el </w:t>
      </w:r>
      <w:r w:rsidDel="00000000" w:rsidR="00000000" w:rsidRPr="00000000">
        <w:rPr>
          <w:rFonts w:ascii="Arial" w:cs="Arial" w:eastAsia="Arial" w:hAnsi="Arial"/>
          <w:b w:val="1"/>
          <w:bCs w:val="1"/>
          <w:color w:val="000000"/>
          <w:sz w:val="20"/>
          <w:szCs w:val="20"/>
          <w:rtl w:val="0"/>
        </w:rPr>
        <w:t xml:space="preserve">Formulario 1 – Presupuesto Oficial</w:t>
      </w:r>
      <w:r w:rsidDel="00000000" w:rsidR="00000000" w:rsidRPr="00000000">
        <w:rPr>
          <w:rFonts w:ascii="Arial" w:cs="Arial" w:eastAsia="Arial" w:hAnsi="Arial"/>
          <w:color w:val="000000"/>
          <w:sz w:val="20"/>
          <w:szCs w:val="20"/>
          <w:rtl w:val="0"/>
        </w:rPr>
        <w:t xml:space="preserve"> para que estructure su propuesta económica final.</w:t>
      </w:r>
    </w:p>
    <w:p w:rsidR="00000000" w:rsidDel="00000000" w:rsidP="00000000" w:rsidRDefault="00000000" w:rsidRPr="00000000" w14:paraId="0000022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2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 anterior, en concordancia con los principios de economía, transparencia y selección objetiva que rigen la contratación pública, garantizando así un beneficio económico para la administración y el compromiso del futuro contratista con la eficiencia y la buena fe contractual.</w:t>
      </w:r>
    </w:p>
    <w:p w:rsidR="00000000" w:rsidDel="00000000" w:rsidP="00000000" w:rsidRDefault="00000000" w:rsidRPr="00000000" w14:paraId="0000022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todo caso, el proponente adjudicatario deberá asumir estos valores como parte de su oferta final, la cual formará parte del contrato que se celebre.</w:t>
      </w:r>
    </w:p>
    <w:p w:rsidR="00000000" w:rsidDel="00000000" w:rsidP="00000000" w:rsidRDefault="00000000" w:rsidRPr="00000000" w14:paraId="0000022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caso que el proponente adjudicatario no allegue en el término perentorio el Formulario 1 – Formulario de Presupuesto Oficial, la Entidad procederá a comunicarse con el proponente que realizo el segundo mejor lance, si se evidencia que se encuentra algún empate, en dicha situación, se aplicarán los criterios de desempate establecidos en el presente pliego.</w:t>
      </w:r>
    </w:p>
    <w:p w:rsidR="00000000" w:rsidDel="00000000" w:rsidP="00000000" w:rsidRDefault="00000000" w:rsidRPr="00000000" w14:paraId="0000022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0">
      <w:pPr>
        <w:numPr>
          <w:ilvl w:val="0"/>
          <w:numId w:val="19"/>
        </w:numPr>
        <w:pBdr>
          <w:top w:space="0" w:sz="0" w:val="nil"/>
          <w:left w:space="0" w:sz="0" w:val="nil"/>
          <w:bottom w:space="0" w:sz="0" w:val="nil"/>
          <w:right w:space="0" w:sz="0" w:val="nil"/>
          <w:between w:space="0" w:sz="0" w:val="nil"/>
        </w:pBdr>
        <w:spacing w:after="0" w:line="240" w:lineRule="auto"/>
        <w:ind w:left="1134" w:hanging="357"/>
        <w:jc w:val="both"/>
        <w:rPr>
          <w:color w:val="000000"/>
        </w:rPr>
      </w:pPr>
      <w:r w:rsidDel="00000000" w:rsidR="00000000" w:rsidRPr="00000000">
        <w:rPr>
          <w:rFonts w:ascii="Arial" w:cs="Arial" w:eastAsia="Arial" w:hAnsi="Arial"/>
          <w:b w:val="1"/>
          <w:bCs w:val="1"/>
          <w:color w:val="000000"/>
          <w:sz w:val="20"/>
          <w:szCs w:val="20"/>
          <w:rtl w:val="0"/>
        </w:rPr>
        <w:t xml:space="preserve">Precios artificialmente bajos</w:t>
      </w:r>
      <w:r w:rsidDel="00000000" w:rsidR="00000000" w:rsidRPr="00000000">
        <w:rPr>
          <w:rtl w:val="0"/>
        </w:rPr>
      </w:r>
    </w:p>
    <w:p w:rsidR="00000000" w:rsidDel="00000000" w:rsidP="00000000" w:rsidRDefault="00000000" w:rsidRPr="00000000" w14:paraId="0000023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3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el precio obtenido al final de la audiencia de subasta inversa no parece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rsidR="00000000" w:rsidDel="00000000" w:rsidP="00000000" w:rsidRDefault="00000000" w:rsidRPr="00000000" w14:paraId="0000023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4">
      <w:pPr>
        <w:numPr>
          <w:ilvl w:val="0"/>
          <w:numId w:val="19"/>
        </w:numPr>
        <w:pBdr>
          <w:top w:space="0" w:sz="0" w:val="nil"/>
          <w:left w:space="0" w:sz="0" w:val="nil"/>
          <w:bottom w:space="0" w:sz="0" w:val="nil"/>
          <w:right w:space="0" w:sz="0" w:val="nil"/>
          <w:between w:space="0" w:sz="0" w:val="nil"/>
        </w:pBdr>
        <w:spacing w:after="0" w:line="240" w:lineRule="auto"/>
        <w:ind w:left="1134" w:hanging="357"/>
        <w:jc w:val="both"/>
        <w:rPr>
          <w:color w:val="000000"/>
        </w:rPr>
      </w:pPr>
      <w:r w:rsidDel="00000000" w:rsidR="00000000" w:rsidRPr="00000000">
        <w:rPr>
          <w:rFonts w:ascii="Arial" w:cs="Arial" w:eastAsia="Arial" w:hAnsi="Arial"/>
          <w:b w:val="1"/>
          <w:bCs w:val="1"/>
          <w:color w:val="000000"/>
          <w:sz w:val="20"/>
          <w:szCs w:val="20"/>
          <w:rtl w:val="0"/>
        </w:rPr>
        <w:t xml:space="preserve">Adjudicación.</w:t>
      </w:r>
      <w:r w:rsidDel="00000000" w:rsidR="00000000" w:rsidRPr="00000000">
        <w:rPr>
          <w:rtl w:val="0"/>
        </w:rPr>
      </w:r>
    </w:p>
    <w:p w:rsidR="00000000" w:rsidDel="00000000" w:rsidP="00000000" w:rsidRDefault="00000000" w:rsidRPr="00000000" w14:paraId="0000023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IDU procederá a adjudicar o declarar desierto el proceso en aplicación de los principios y disposiciones de la Ley 80 de 1993, Ley 1150 de 2007, Decreto Reglamentario 1082 de 2015 y el pliego de condiciones.</w:t>
      </w:r>
    </w:p>
    <w:p w:rsidR="00000000" w:rsidDel="00000000" w:rsidP="00000000" w:rsidRDefault="00000000" w:rsidRPr="00000000" w14:paraId="0000023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todo caso, la Entidad adjudicará el contrato al proponente que haya realizado el menor y último lance válido en la subasta inversa electrónica.</w:t>
      </w:r>
    </w:p>
    <w:p w:rsidR="00000000" w:rsidDel="00000000" w:rsidP="00000000" w:rsidRDefault="00000000" w:rsidRPr="00000000" w14:paraId="0000023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durante el término establecido para el desarrollo de la subasta, no se presenta ningún lance por parte de los proponentes habilitados, la Entidad procederá a adjudicar el contrato al proponente que presentó la oferta económica con la cual se inició la subasta electrónica, de acuerdo con el Articulo 2.2.1.2.1.2.2. numeral 7 y el Artículo 2.2.1.2.1.2.4. del Decreto 1082 de 2015. </w:t>
      </w:r>
    </w:p>
    <w:p w:rsidR="00000000" w:rsidDel="00000000" w:rsidP="00000000" w:rsidRDefault="00000000" w:rsidRPr="00000000" w14:paraId="0000023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C">
      <w:pPr>
        <w:numPr>
          <w:ilvl w:val="1"/>
          <w:numId w:val="2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50eidh8das1d" w:id="34"/>
      <w:bookmarkEnd w:id="34"/>
      <w:r w:rsidDel="00000000" w:rsidR="00000000" w:rsidRPr="00000000">
        <w:rPr>
          <w:rFonts w:ascii="Arial" w:cs="Arial" w:eastAsia="Arial" w:hAnsi="Arial"/>
          <w:b w:val="1"/>
          <w:bCs w:val="1"/>
          <w:color w:val="000000"/>
          <w:sz w:val="20"/>
          <w:szCs w:val="20"/>
          <w:rtl w:val="0"/>
        </w:rPr>
        <w:t xml:space="preserve">PROPUESTAS PARCIALES</w:t>
      </w:r>
      <w:r w:rsidDel="00000000" w:rsidR="00000000" w:rsidRPr="00000000">
        <w:rPr>
          <w:rtl w:val="0"/>
        </w:rPr>
      </w:r>
    </w:p>
    <w:p w:rsidR="00000000" w:rsidDel="00000000" w:rsidP="00000000" w:rsidRDefault="00000000" w:rsidRPr="00000000" w14:paraId="0000023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se admitirá la presentación de propuestas parciales, esto es, las presentadas para una parte del objeto o del alcance del contrato.</w:t>
      </w:r>
    </w:p>
    <w:p w:rsidR="00000000" w:rsidDel="00000000" w:rsidP="00000000" w:rsidRDefault="00000000" w:rsidRPr="00000000" w14:paraId="0000023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0">
      <w:pPr>
        <w:numPr>
          <w:ilvl w:val="1"/>
          <w:numId w:val="22"/>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ea2ukpuns2i" w:id="35"/>
      <w:bookmarkEnd w:id="35"/>
      <w:r w:rsidDel="00000000" w:rsidR="00000000" w:rsidRPr="00000000">
        <w:rPr>
          <w:rFonts w:ascii="Arial" w:cs="Arial" w:eastAsia="Arial" w:hAnsi="Arial"/>
          <w:b w:val="1"/>
          <w:bCs w:val="1"/>
          <w:color w:val="000000"/>
          <w:sz w:val="20"/>
          <w:szCs w:val="20"/>
          <w:rtl w:val="0"/>
        </w:rPr>
        <w:t xml:space="preserve">PROPUESTAS ALTERNATIVAS</w:t>
      </w:r>
      <w:r w:rsidDel="00000000" w:rsidR="00000000" w:rsidRPr="00000000">
        <w:rPr>
          <w:rtl w:val="0"/>
        </w:rPr>
      </w:r>
    </w:p>
    <w:p w:rsidR="00000000" w:rsidDel="00000000" w:rsidP="00000000" w:rsidRDefault="00000000" w:rsidRPr="00000000" w14:paraId="0000024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aplica para el presente proceso.</w:t>
      </w:r>
    </w:p>
    <w:p w:rsidR="00000000" w:rsidDel="00000000" w:rsidP="00000000" w:rsidRDefault="00000000" w:rsidRPr="00000000" w14:paraId="00000243">
      <w:pPr>
        <w:spacing w:after="0" w:line="240" w:lineRule="auto"/>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44">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jwmzt5eoklt6" w:id="36"/>
      <w:bookmarkEnd w:id="36"/>
      <w:r w:rsidDel="00000000" w:rsidR="00000000" w:rsidRPr="00000000">
        <w:rPr>
          <w:rFonts w:ascii="Arial" w:cs="Arial" w:eastAsia="Arial" w:hAnsi="Arial"/>
          <w:b w:val="1"/>
          <w:bCs w:val="1"/>
          <w:color w:val="000000"/>
          <w:sz w:val="20"/>
          <w:szCs w:val="20"/>
          <w:rtl w:val="0"/>
        </w:rPr>
        <w:t xml:space="preserve">REQUISITOS HABILITANTES Y SU VERIFICACIÓN</w:t>
      </w:r>
      <w:r w:rsidDel="00000000" w:rsidR="00000000" w:rsidRPr="00000000">
        <w:rPr>
          <w:rtl w:val="0"/>
        </w:rPr>
      </w:r>
    </w:p>
    <w:p w:rsidR="00000000" w:rsidDel="00000000" w:rsidP="00000000" w:rsidRDefault="00000000" w:rsidRPr="00000000" w14:paraId="0000024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verificará los requisitos habilitantes dentro del término señalado en el cronograma del presente pliego de condiciones, de acuerdo con los soportes documentales que acompañan la propuesta presentada.</w:t>
      </w:r>
    </w:p>
    <w:p w:rsidR="00000000" w:rsidDel="00000000" w:rsidP="00000000" w:rsidRDefault="00000000" w:rsidRPr="00000000" w14:paraId="0000024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requisitos habilitantes serán objeto de verificación, por lo tanto, si la propuesta cumple con todos los aspectos se evaluarán como </w:t>
      </w:r>
      <w:r w:rsidDel="00000000" w:rsidR="00000000" w:rsidRPr="00000000">
        <w:rPr>
          <w:rFonts w:ascii="Arial" w:cs="Arial" w:eastAsia="Arial" w:hAnsi="Arial"/>
          <w:i w:val="1"/>
          <w:iCs w:val="1"/>
          <w:color w:val="000000"/>
          <w:sz w:val="20"/>
          <w:szCs w:val="20"/>
          <w:rtl w:val="0"/>
        </w:rPr>
        <w:t xml:space="preserve">“cumple”</w:t>
      </w:r>
      <w:r w:rsidDel="00000000" w:rsidR="00000000" w:rsidRPr="00000000">
        <w:rPr>
          <w:rFonts w:ascii="Arial" w:cs="Arial" w:eastAsia="Arial" w:hAnsi="Arial"/>
          <w:color w:val="000000"/>
          <w:sz w:val="20"/>
          <w:szCs w:val="20"/>
          <w:rtl w:val="0"/>
        </w:rPr>
        <w:t xml:space="preserve">. En caso contrario, se evaluará como </w:t>
      </w:r>
      <w:r w:rsidDel="00000000" w:rsidR="00000000" w:rsidRPr="00000000">
        <w:rPr>
          <w:rFonts w:ascii="Arial" w:cs="Arial" w:eastAsia="Arial" w:hAnsi="Arial"/>
          <w:i w:val="1"/>
          <w:iCs w:val="1"/>
          <w:color w:val="000000"/>
          <w:sz w:val="20"/>
          <w:szCs w:val="20"/>
          <w:rtl w:val="0"/>
        </w:rPr>
        <w:t xml:space="preserve">“no cumple”</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24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el presente documento. </w:t>
      </w:r>
    </w:p>
    <w:p w:rsidR="00000000" w:rsidDel="00000000" w:rsidP="00000000" w:rsidRDefault="00000000" w:rsidRPr="00000000" w14:paraId="0000024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C">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h5txshg1mjrm" w:id="37"/>
      <w:bookmarkEnd w:id="37"/>
      <w:r w:rsidDel="00000000" w:rsidR="00000000" w:rsidRPr="00000000">
        <w:rPr>
          <w:rFonts w:ascii="Arial" w:cs="Arial" w:eastAsia="Arial" w:hAnsi="Arial"/>
          <w:b w:val="1"/>
          <w:bCs w:val="1"/>
          <w:color w:val="000000"/>
          <w:sz w:val="20"/>
          <w:szCs w:val="20"/>
          <w:rtl w:val="0"/>
        </w:rPr>
        <w:t xml:space="preserve">GENERALIDADES</w:t>
      </w: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4E">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Únicamente se considerarán habilitados aquellos proponentes que cumplan todos los requisitos habilitantes, según lo señalado en el presente pliego de condiciones.</w:t>
      </w:r>
    </w:p>
    <w:p w:rsidR="00000000" w:rsidDel="00000000" w:rsidP="00000000" w:rsidRDefault="00000000" w:rsidRPr="00000000" w14:paraId="0000024F">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proponentes plurales, los requisitos habilitantes serán acreditados por cada uno de los integrantes de la figura asociativa de acuerdo con las reglas del pliego de condiciones.</w:t>
      </w:r>
    </w:p>
    <w:p w:rsidR="00000000" w:rsidDel="00000000" w:rsidP="00000000" w:rsidRDefault="00000000" w:rsidRPr="00000000" w14:paraId="00000250">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rsidR="00000000" w:rsidDel="00000000" w:rsidP="00000000" w:rsidRDefault="00000000" w:rsidRPr="00000000" w14:paraId="00000251">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rsidR="00000000" w:rsidDel="00000000" w:rsidP="00000000" w:rsidRDefault="00000000" w:rsidRPr="00000000" w14:paraId="00000252">
      <w:pPr>
        <w:numPr>
          <w:ilvl w:val="0"/>
          <w:numId w:val="2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Presentar el certificado del Registro de Deudores Alimentarios Morosos – REDAM en el cual demuestre no estar inhabilitado en los términos de la Ley 2097 de 2021</w:t>
      </w:r>
    </w:p>
    <w:p w:rsidR="00000000" w:rsidDel="00000000" w:rsidP="00000000" w:rsidRDefault="00000000" w:rsidRPr="00000000" w14:paraId="0000025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4">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la60zquthrya" w:id="38"/>
      <w:bookmarkEnd w:id="38"/>
      <w:r w:rsidDel="00000000" w:rsidR="00000000" w:rsidRPr="00000000">
        <w:rPr>
          <w:rFonts w:ascii="Arial" w:cs="Arial" w:eastAsia="Arial" w:hAnsi="Arial"/>
          <w:b w:val="1"/>
          <w:bCs w:val="1"/>
          <w:color w:val="000000"/>
          <w:sz w:val="20"/>
          <w:szCs w:val="20"/>
          <w:rtl w:val="0"/>
        </w:rPr>
        <w:t xml:space="preserve">CRITERIOS DIFERENCIALES PARA EMPRENDIMIENTOS Y EMPRESAS DE PERSONAS CON DISCAPACIDAD Y MIPYMES</w:t>
      </w:r>
      <w:r w:rsidDel="00000000" w:rsidR="00000000" w:rsidRPr="00000000">
        <w:rPr>
          <w:rtl w:val="0"/>
        </w:rPr>
      </w:r>
    </w:p>
    <w:p w:rsidR="00000000" w:rsidDel="00000000" w:rsidP="00000000" w:rsidRDefault="00000000" w:rsidRPr="00000000" w14:paraId="0000025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conformidad con lo señalado en el artículo 2.2.1.2.4.2.18 del Decreto 1082 de 2015, los cuales fueron adicionados mediante Decreto 1860 de 2021, en los procesos de selección que adelanten las Entidades Estatales se incluirán condiciones habilitantes que incentiven las 1) Emprendimientos y Empresas de Personas con Discapacidad y/o 2) Mipymes.</w:t>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efecto y para cada uno de los grupos de interés mencionados, los documentos del proceso de selección incorporarán requisitos habilitantes diferenciales relacionados con alguno o algunos de los siguientes aspectos, para cada uno de los grupos de interés mencionados:</w:t>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5A">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Tiempo de experiencia.</w:t>
      </w:r>
    </w:p>
    <w:p w:rsidR="00000000" w:rsidDel="00000000" w:rsidP="00000000" w:rsidRDefault="00000000" w:rsidRPr="00000000" w14:paraId="0000025B">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Número de contratos para la acreditación de la experiencia.</w:t>
      </w:r>
    </w:p>
    <w:p w:rsidR="00000000" w:rsidDel="00000000" w:rsidP="00000000" w:rsidRDefault="00000000" w:rsidRPr="00000000" w14:paraId="0000025C">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Índices de capacidad financiera.</w:t>
      </w:r>
    </w:p>
    <w:p w:rsidR="00000000" w:rsidDel="00000000" w:rsidP="00000000" w:rsidRDefault="00000000" w:rsidRPr="00000000" w14:paraId="0000025D">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Índices de capacidad organizacional.</w:t>
      </w:r>
    </w:p>
    <w:p w:rsidR="00000000" w:rsidDel="00000000" w:rsidP="00000000" w:rsidRDefault="00000000" w:rsidRPr="00000000" w14:paraId="0000025E">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Valor de la garantía de seriedad de la oferta.</w:t>
      </w:r>
    </w:p>
    <w:p w:rsidR="00000000" w:rsidDel="00000000" w:rsidP="00000000" w:rsidRDefault="00000000" w:rsidRPr="00000000" w14:paraId="0000025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requisito habilitante diferencial se refiere a establecer condiciones más exigentes respecto a alguno o algunos de los criterios de participación antes enunciados frente a los demás proponentes que concurran al procedimiento de selección y que no hagan parte de: 1) Emprendimientos y Empresas de Personas con Discapacidad y/o 2) Mipymes.</w:t>
      </w:r>
    </w:p>
    <w:p w:rsidR="00000000" w:rsidDel="00000000" w:rsidP="00000000" w:rsidRDefault="00000000" w:rsidRPr="00000000" w14:paraId="0000026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 el fin de dar cumplimiento a estas disposiciones y de acuerdo con el análisis que se despliegue para este grupo de interés en el estudio de sector, la entidad incluirá los denominados criterios diferenciales en el numeral que desarrolle el criterio habilitante respectivo. </w:t>
      </w:r>
    </w:p>
    <w:p w:rsidR="00000000" w:rsidDel="00000000" w:rsidP="00000000" w:rsidRDefault="00000000" w:rsidRPr="00000000" w14:paraId="0000026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estos requisitos habilitantes diferenciales aplicarán si por lo menos uno de los integrantes, hace parte del grupo de interés respectivo al que haga referencia el requisito habilitante 1) Emprendimientos y Empresas de Personas con Discapacidad y/o 2) Mipymes. Dicho integrante deberá tener una participación igual o superior al diez por ciento (10%) en el consorcio o unión temporal que se presente al proceso de selección.</w:t>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o integrante de proponente plural, acreditará ser Mipyme mediante la clasificación de tamaño empresarial indicada en el Registro Único de Proponentes.</w:t>
      </w:r>
    </w:p>
    <w:p w:rsidR="00000000" w:rsidDel="00000000" w:rsidP="00000000" w:rsidRDefault="00000000" w:rsidRPr="00000000" w14:paraId="0000026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conformidad con el parágrafo 3 del artículo 2.2.1.2.4.2.18 del Decreto 1082 de 2015, el cual fue adicionado mediante Decreto 1860 de 2021, los criterios diferenciales para Mipyme no rigen para convocatorias limitadas a Mipymes.</w:t>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A">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hjvie9cgri8j" w:id="39"/>
      <w:bookmarkEnd w:id="39"/>
      <w:r w:rsidDel="00000000" w:rsidR="00000000" w:rsidRPr="00000000">
        <w:rPr>
          <w:rFonts w:ascii="Arial" w:cs="Arial" w:eastAsia="Arial" w:hAnsi="Arial"/>
          <w:b w:val="1"/>
          <w:bCs w:val="1"/>
          <w:color w:val="000000"/>
          <w:sz w:val="20"/>
          <w:szCs w:val="20"/>
          <w:rtl w:val="0"/>
        </w:rPr>
        <w:t xml:space="preserve">CAPACIDAD JURÍDICA</w:t>
      </w: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interesados podrán participar como proponentes bajo alguna de las siguientes modalidades siempre y cuando cumplan los requisitos exigidos en el pliego de condiciones:</w:t>
      </w:r>
    </w:p>
    <w:p w:rsidR="00000000" w:rsidDel="00000000" w:rsidP="00000000" w:rsidRDefault="00000000" w:rsidRPr="00000000" w14:paraId="0000026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6E">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Individualmente como: a) personas naturales nacionales o extranjeras, b) personas jurídicas nacionales o extranjeras.</w:t>
      </w:r>
    </w:p>
    <w:p w:rsidR="00000000" w:rsidDel="00000000" w:rsidP="00000000" w:rsidRDefault="00000000" w:rsidRPr="00000000" w14:paraId="0000026F">
      <w:pPr>
        <w:numPr>
          <w:ilvl w:val="0"/>
          <w:numId w:val="3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Conjuntamente, como proponentes plurales en cualquiera de las formas de asociación previstas en el artículo 7 de la Ley 80 de 1993.</w:t>
      </w:r>
    </w:p>
    <w:p w:rsidR="00000000" w:rsidDel="00000000" w:rsidP="00000000" w:rsidRDefault="00000000" w:rsidRPr="00000000" w14:paraId="0000027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deben:</w:t>
      </w:r>
    </w:p>
    <w:p w:rsidR="00000000" w:rsidDel="00000000" w:rsidP="00000000" w:rsidRDefault="00000000" w:rsidRPr="00000000" w14:paraId="0000027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3">
      <w:pPr>
        <w:numPr>
          <w:ilvl w:val="0"/>
          <w:numId w:val="3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Tener capacidad jurídica para la presentación de la oferta.</w:t>
      </w:r>
    </w:p>
    <w:p w:rsidR="00000000" w:rsidDel="00000000" w:rsidP="00000000" w:rsidRDefault="00000000" w:rsidRPr="00000000" w14:paraId="00000274">
      <w:pPr>
        <w:numPr>
          <w:ilvl w:val="0"/>
          <w:numId w:val="3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Tener capacidad jurídica para la celebración y ejecución del contrato.</w:t>
      </w:r>
    </w:p>
    <w:p w:rsidR="00000000" w:rsidDel="00000000" w:rsidP="00000000" w:rsidRDefault="00000000" w:rsidRPr="00000000" w14:paraId="00000275">
      <w:pPr>
        <w:numPr>
          <w:ilvl w:val="0"/>
          <w:numId w:val="3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estar incursos en ninguna de las circunstancias de inhabilidad, incompatibilidad, conflicto de interés o prohibición para contratar previstas en la Constitución y en la Ley.</w:t>
      </w:r>
    </w:p>
    <w:p w:rsidR="00000000" w:rsidDel="00000000" w:rsidP="00000000" w:rsidRDefault="00000000" w:rsidRPr="00000000" w14:paraId="00000276">
      <w:pPr>
        <w:numPr>
          <w:ilvl w:val="0"/>
          <w:numId w:val="3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rsidR="00000000" w:rsidDel="00000000" w:rsidP="00000000" w:rsidRDefault="00000000" w:rsidRPr="00000000" w14:paraId="00000277">
      <w:pPr>
        <w:numPr>
          <w:ilvl w:val="0"/>
          <w:numId w:val="3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 acreditar no estar inhabilitado en los términos de la Ley 2097 de 2021 – REDAM</w:t>
      </w:r>
    </w:p>
    <w:p w:rsidR="00000000" w:rsidDel="00000000" w:rsidP="00000000" w:rsidRDefault="00000000" w:rsidRPr="00000000" w14:paraId="00000278">
      <w:pPr>
        <w:numPr>
          <w:ilvl w:val="0"/>
          <w:numId w:val="3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rsidR="00000000" w:rsidDel="00000000" w:rsidP="00000000" w:rsidRDefault="00000000" w:rsidRPr="00000000" w14:paraId="0000027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rsidR="00000000" w:rsidDel="00000000" w:rsidP="00000000" w:rsidRDefault="00000000" w:rsidRPr="00000000" w14:paraId="0000027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rsidR="00000000" w:rsidDel="00000000" w:rsidP="00000000" w:rsidRDefault="00000000" w:rsidRPr="00000000" w14:paraId="0000027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Finalmente, el proponente, acepta que atenderá las solicitudes de información que eleve la entidad, a través del Comité de Evaluación o el Comité Operativo SARLAFT o del Oficial de Cumplimiento, o de la instancia que corresponda de resultar ser el contratista seleccionado, y que conoce y acepta las consecuencias de suministrar información inconsistente, parcial o que no responda con la realidad en el trámite del proceso de selección o en la ejecución del contrato.</w:t>
      </w:r>
    </w:p>
    <w:p w:rsidR="00000000" w:rsidDel="00000000" w:rsidP="00000000" w:rsidRDefault="00000000" w:rsidRPr="00000000" w14:paraId="0000027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2">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v3dk6ex1dhg1" w:id="40"/>
      <w:bookmarkEnd w:id="40"/>
      <w:r w:rsidDel="00000000" w:rsidR="00000000" w:rsidRPr="00000000">
        <w:rPr>
          <w:rFonts w:ascii="Arial" w:cs="Arial" w:eastAsia="Arial" w:hAnsi="Arial"/>
          <w:b w:val="1"/>
          <w:bCs w:val="1"/>
          <w:color w:val="000000"/>
          <w:sz w:val="20"/>
          <w:szCs w:val="20"/>
          <w:rtl w:val="0"/>
        </w:rPr>
        <w:t xml:space="preserve">EXISTENCIA Y REPRESENTACIÓN LEGAL</w:t>
      </w: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existencia y representación legal de los proponentes individuales o miembros de los proponentes plurales se acreditará de acuerdo con las siguientes reglas:</w:t>
      </w:r>
    </w:p>
    <w:p w:rsidR="00000000" w:rsidDel="00000000" w:rsidP="00000000" w:rsidRDefault="00000000" w:rsidRPr="00000000" w14:paraId="0000028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6">
      <w:pPr>
        <w:numPr>
          <w:ilvl w:val="2"/>
          <w:numId w:val="21"/>
        </w:numPr>
        <w:pBdr>
          <w:top w:space="0" w:sz="0" w:val="nil"/>
          <w:left w:space="0" w:sz="0" w:val="nil"/>
          <w:bottom w:space="0" w:sz="0" w:val="nil"/>
          <w:right w:space="0" w:sz="0" w:val="nil"/>
          <w:between w:space="0" w:sz="0" w:val="nil"/>
        </w:pBdr>
        <w:spacing w:after="0" w:line="240" w:lineRule="auto"/>
        <w:ind w:left="567" w:hanging="578"/>
        <w:jc w:val="both"/>
        <w:rPr>
          <w:rFonts w:ascii="Arial" w:cs="Arial" w:eastAsia="Arial" w:hAnsi="Arial"/>
          <w:b w:val="1"/>
          <w:bCs w:val="1"/>
          <w:color w:val="000000"/>
          <w:sz w:val="20"/>
          <w:szCs w:val="20"/>
        </w:rPr>
      </w:pPr>
      <w:bookmarkStart w:colFirst="0" w:colLast="0" w:name="_heading=h.ezyxz979vaep" w:id="41"/>
      <w:bookmarkEnd w:id="41"/>
      <w:r w:rsidDel="00000000" w:rsidR="00000000" w:rsidRPr="00000000">
        <w:rPr>
          <w:rFonts w:ascii="Arial" w:cs="Arial" w:eastAsia="Arial" w:hAnsi="Arial"/>
          <w:b w:val="1"/>
          <w:bCs w:val="1"/>
          <w:color w:val="000000"/>
          <w:sz w:val="20"/>
          <w:szCs w:val="20"/>
          <w:rtl w:val="0"/>
        </w:rPr>
        <w:t xml:space="preserve">PERSONAS NATURALES</w:t>
      </w:r>
    </w:p>
    <w:p w:rsidR="00000000" w:rsidDel="00000000" w:rsidP="00000000" w:rsidRDefault="00000000" w:rsidRPr="00000000" w14:paraId="0000028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Deben presentar los siguientes documentos en copia simple: </w:t>
      </w:r>
    </w:p>
    <w:p w:rsidR="00000000" w:rsidDel="00000000" w:rsidP="00000000" w:rsidRDefault="00000000" w:rsidRPr="00000000" w14:paraId="0000028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A">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de nacionalidad colombiana: cédula de ciudadanía.</w:t>
      </w:r>
    </w:p>
    <w:p w:rsidR="00000000" w:rsidDel="00000000" w:rsidP="00000000" w:rsidRDefault="00000000" w:rsidRPr="00000000" w14:paraId="0000028B">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extranjera con residencia en Colombia: cédula de extranjería vigente expedida por la autoridad competente.</w:t>
      </w:r>
    </w:p>
    <w:p w:rsidR="00000000" w:rsidDel="00000000" w:rsidP="00000000" w:rsidRDefault="00000000" w:rsidRPr="00000000" w14:paraId="0000028C">
      <w:pPr>
        <w:numPr>
          <w:ilvl w:val="0"/>
          <w:numId w:val="3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natural extranjera sin domicilio en Colombia: pasaporte.</w:t>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8E">
      <w:pPr>
        <w:numPr>
          <w:ilvl w:val="2"/>
          <w:numId w:val="21"/>
        </w:numPr>
        <w:pBdr>
          <w:top w:space="0" w:sz="0" w:val="nil"/>
          <w:left w:space="0" w:sz="0" w:val="nil"/>
          <w:bottom w:space="0" w:sz="0" w:val="nil"/>
          <w:right w:space="0" w:sz="0" w:val="nil"/>
          <w:between w:space="0" w:sz="0" w:val="nil"/>
        </w:pBdr>
        <w:spacing w:after="0" w:line="240" w:lineRule="auto"/>
        <w:ind w:left="567" w:hanging="578"/>
        <w:jc w:val="both"/>
        <w:rPr>
          <w:rFonts w:ascii="Arial" w:cs="Arial" w:eastAsia="Arial" w:hAnsi="Arial"/>
          <w:b w:val="1"/>
          <w:bCs w:val="1"/>
          <w:color w:val="000000"/>
          <w:sz w:val="20"/>
          <w:szCs w:val="20"/>
        </w:rPr>
      </w:pPr>
      <w:bookmarkStart w:colFirst="0" w:colLast="0" w:name="_heading=h.7kksldhwer8r" w:id="42"/>
      <w:bookmarkEnd w:id="42"/>
      <w:r w:rsidDel="00000000" w:rsidR="00000000" w:rsidRPr="00000000">
        <w:rPr>
          <w:rFonts w:ascii="Arial" w:cs="Arial" w:eastAsia="Arial" w:hAnsi="Arial"/>
          <w:b w:val="1"/>
          <w:bCs w:val="1"/>
          <w:color w:val="000000"/>
          <w:sz w:val="20"/>
          <w:szCs w:val="20"/>
          <w:rtl w:val="0"/>
        </w:rPr>
        <w:t xml:space="preserve">PERSONAS JURÍDICAS</w:t>
      </w:r>
    </w:p>
    <w:p w:rsidR="00000000" w:rsidDel="00000000" w:rsidP="00000000" w:rsidRDefault="00000000" w:rsidRPr="00000000" w14:paraId="0000028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Deben presentar los siguientes documentos: </w:t>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2">
      <w:pPr>
        <w:numPr>
          <w:ilvl w:val="0"/>
          <w:numId w:val="3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nacional o extranjera con sucursal en Colombia:</w:t>
      </w:r>
    </w:p>
    <w:p w:rsidR="00000000" w:rsidDel="00000000" w:rsidP="00000000" w:rsidRDefault="00000000" w:rsidRPr="00000000" w14:paraId="00000293">
      <w:pPr>
        <w:numPr>
          <w:ilvl w:val="0"/>
          <w:numId w:val="4"/>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Certificado de existencia y representación legal expedido por la Cámara de Comercio o autoridad competente, en el que se verificará:</w:t>
      </w:r>
    </w:p>
    <w:p w:rsidR="00000000" w:rsidDel="00000000" w:rsidP="00000000" w:rsidRDefault="00000000" w:rsidRPr="00000000" w14:paraId="00000294">
      <w:pPr>
        <w:numPr>
          <w:ilvl w:val="1"/>
          <w:numId w:val="34"/>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rsidR="00000000" w:rsidDel="00000000" w:rsidP="00000000" w:rsidRDefault="00000000" w:rsidRPr="00000000" w14:paraId="00000295">
      <w:pPr>
        <w:numPr>
          <w:ilvl w:val="1"/>
          <w:numId w:val="34"/>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de la sociedad permita ejecutar las actividades descritas en el objeto del presente proceso de contratación. </w:t>
      </w:r>
    </w:p>
    <w:p w:rsidR="00000000" w:rsidDel="00000000" w:rsidP="00000000" w:rsidRDefault="00000000" w:rsidRPr="00000000" w14:paraId="00000296">
      <w:pPr>
        <w:numPr>
          <w:ilvl w:val="1"/>
          <w:numId w:val="34"/>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personas jurídicas nacionales y extranjeras deberán acreditar que su duración no será inferior a la del plazo del contrato y un año más.</w:t>
      </w:r>
    </w:p>
    <w:p w:rsidR="00000000" w:rsidDel="00000000" w:rsidP="00000000" w:rsidRDefault="00000000" w:rsidRPr="00000000" w14:paraId="00000297">
      <w:pPr>
        <w:numPr>
          <w:ilvl w:val="1"/>
          <w:numId w:val="34"/>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rsidR="00000000" w:rsidDel="00000000" w:rsidP="00000000" w:rsidRDefault="00000000" w:rsidRPr="00000000" w14:paraId="00000298">
      <w:pPr>
        <w:numPr>
          <w:ilvl w:val="1"/>
          <w:numId w:val="34"/>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nombramiento del revisor fiscal en caso de que exista.</w:t>
      </w:r>
    </w:p>
    <w:p w:rsidR="00000000" w:rsidDel="00000000" w:rsidP="00000000" w:rsidRDefault="00000000" w:rsidRPr="00000000" w14:paraId="00000299">
      <w:pPr>
        <w:numPr>
          <w:ilvl w:val="1"/>
          <w:numId w:val="34"/>
        </w:numPr>
        <w:pBdr>
          <w:top w:space="0" w:sz="0" w:val="nil"/>
          <w:left w:space="0" w:sz="0" w:val="nil"/>
          <w:bottom w:space="0" w:sz="0" w:val="nil"/>
          <w:right w:space="0" w:sz="0" w:val="nil"/>
          <w:between w:space="0" w:sz="0" w:val="nil"/>
        </w:pBdr>
        <w:spacing w:after="0" w:line="240" w:lineRule="auto"/>
        <w:ind w:left="1560" w:hanging="284.00000000000006"/>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las personas jurídicas extranjeras con actividades permanentes en la República de Colombia deberán estar legalmente establecidas en el territorio nacional de acuerdo con los artículos 471 y 474 del Código de Comercio.</w:t>
      </w:r>
    </w:p>
    <w:p w:rsidR="00000000" w:rsidDel="00000000" w:rsidP="00000000" w:rsidRDefault="00000000" w:rsidRPr="00000000" w14:paraId="0000029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B">
      <w:pPr>
        <w:numPr>
          <w:ilvl w:val="0"/>
          <w:numId w:val="4"/>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del revisor fiscal en caso de ser sociedad anónima colombiana, en la que conste si es abierta o cerrada.</w:t>
      </w:r>
    </w:p>
    <w:p w:rsidR="00000000" w:rsidDel="00000000" w:rsidP="00000000" w:rsidRDefault="00000000" w:rsidRPr="00000000" w14:paraId="0000029C">
      <w:pPr>
        <w:numPr>
          <w:ilvl w:val="0"/>
          <w:numId w:val="4"/>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Fotocopia del documento de identificación del representante legal.</w:t>
      </w:r>
    </w:p>
    <w:p w:rsidR="00000000" w:rsidDel="00000000" w:rsidP="00000000" w:rsidRDefault="00000000" w:rsidRPr="00000000" w14:paraId="0000029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las sucursales de las personas jurídicas extranjeras y como quiera que la sucursal en Colombia no es una persona jurídica diferente a la matriz, se tendrá en cuenta la fecha de constitución de esta última. </w:t>
      </w:r>
    </w:p>
    <w:p w:rsidR="00000000" w:rsidDel="00000000" w:rsidP="00000000" w:rsidRDefault="00000000" w:rsidRPr="00000000" w14:paraId="0000029F">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rsidR="00000000" w:rsidDel="00000000" w:rsidP="00000000" w:rsidRDefault="00000000" w:rsidRPr="00000000" w14:paraId="000002A1">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2">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rsidR="00000000" w:rsidDel="00000000" w:rsidP="00000000" w:rsidRDefault="00000000" w:rsidRPr="00000000" w14:paraId="000002A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4">
      <w:pPr>
        <w:numPr>
          <w:ilvl w:val="0"/>
          <w:numId w:val="3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rsidR="00000000" w:rsidDel="00000000" w:rsidP="00000000" w:rsidRDefault="00000000" w:rsidRPr="00000000" w14:paraId="000002A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6">
      <w:pPr>
        <w:numPr>
          <w:ilvl w:val="0"/>
          <w:numId w:val="1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o razón social completa.</w:t>
      </w:r>
    </w:p>
    <w:p w:rsidR="00000000" w:rsidDel="00000000" w:rsidP="00000000" w:rsidRDefault="00000000" w:rsidRPr="00000000" w14:paraId="000002A7">
      <w:pPr>
        <w:numPr>
          <w:ilvl w:val="0"/>
          <w:numId w:val="1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representante legal o de la persona facultada para comprometer a la persona jurídica.</w:t>
      </w:r>
    </w:p>
    <w:p w:rsidR="00000000" w:rsidDel="00000000" w:rsidP="00000000" w:rsidRDefault="00000000" w:rsidRPr="00000000" w14:paraId="000002A8">
      <w:pPr>
        <w:numPr>
          <w:ilvl w:val="0"/>
          <w:numId w:val="1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el objeto de la sociedad permita ejecutar las actividades descritas en el objeto del presente proceso de selección.</w:t>
      </w:r>
    </w:p>
    <w:p w:rsidR="00000000" w:rsidDel="00000000" w:rsidP="00000000" w:rsidRDefault="00000000" w:rsidRPr="00000000" w14:paraId="000002A9">
      <w:pPr>
        <w:numPr>
          <w:ilvl w:val="0"/>
          <w:numId w:val="1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rsidR="00000000" w:rsidDel="00000000" w:rsidP="00000000" w:rsidRDefault="00000000" w:rsidRPr="00000000" w14:paraId="000002AA">
      <w:pPr>
        <w:numPr>
          <w:ilvl w:val="0"/>
          <w:numId w:val="1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Tipo, número y fecha del documento de constitución o creación. </w:t>
      </w:r>
    </w:p>
    <w:p w:rsidR="00000000" w:rsidDel="00000000" w:rsidP="00000000" w:rsidRDefault="00000000" w:rsidRPr="00000000" w14:paraId="000002AB">
      <w:pPr>
        <w:numPr>
          <w:ilvl w:val="0"/>
          <w:numId w:val="1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Fecha y clase de documento por el cual se reconoce la personería jurídica.</w:t>
      </w:r>
    </w:p>
    <w:p w:rsidR="00000000" w:rsidDel="00000000" w:rsidP="00000000" w:rsidRDefault="00000000" w:rsidRPr="00000000" w14:paraId="000002AC">
      <w:pPr>
        <w:numPr>
          <w:ilvl w:val="0"/>
          <w:numId w:val="1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que su duración no será inferior a la del plazo del contrato y un año más. </w:t>
      </w:r>
    </w:p>
    <w:p w:rsidR="00000000" w:rsidDel="00000000" w:rsidP="00000000" w:rsidRDefault="00000000" w:rsidRPr="00000000" w14:paraId="000002AD">
      <w:pPr>
        <w:numPr>
          <w:ilvl w:val="0"/>
          <w:numId w:val="15"/>
        </w:numPr>
        <w:pBdr>
          <w:top w:space="0" w:sz="0" w:val="nil"/>
          <w:left w:space="0" w:sz="0" w:val="nil"/>
          <w:bottom w:space="0" w:sz="0" w:val="nil"/>
          <w:right w:space="0" w:sz="0" w:val="nil"/>
          <w:between w:space="0" w:sz="0" w:val="nil"/>
        </w:pBdr>
        <w:spacing w:after="0" w:line="240" w:lineRule="auto"/>
        <w:ind w:left="1219" w:hanging="51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Fotocopia del documento de identificación del representante legal. </w:t>
      </w:r>
    </w:p>
    <w:p w:rsidR="00000000" w:rsidDel="00000000" w:rsidP="00000000" w:rsidRDefault="00000000" w:rsidRPr="00000000" w14:paraId="000002A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F">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de acuerdo con lo dispuesto en el artículo 471 y ss. del Código de Comercio.</w:t>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3">
      <w:pPr>
        <w:numPr>
          <w:ilvl w:val="0"/>
          <w:numId w:val="3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Entidades estatales: Deben presentar los siguientes documentos para acreditar su existencia:</w:t>
      </w:r>
    </w:p>
    <w:p w:rsidR="00000000" w:rsidDel="00000000" w:rsidP="00000000" w:rsidRDefault="00000000" w:rsidRPr="00000000" w14:paraId="000002B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rsidR="00000000" w:rsidDel="00000000" w:rsidP="00000000" w:rsidRDefault="00000000" w:rsidRPr="00000000" w14:paraId="000002B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B9">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Del="00000000" w:rsidR="00000000" w:rsidRPr="00000000">
        <w:rPr>
          <w:rtl w:val="0"/>
        </w:rPr>
      </w:r>
    </w:p>
    <w:p w:rsidR="00000000" w:rsidDel="00000000" w:rsidP="00000000" w:rsidRDefault="00000000" w:rsidRPr="00000000" w14:paraId="000002BA">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Que el objeto incluya las actividades principales objeto del presente proceso. </w:t>
      </w:r>
      <w:r w:rsidDel="00000000" w:rsidR="00000000" w:rsidRPr="00000000">
        <w:rPr>
          <w:rtl w:val="0"/>
        </w:rPr>
      </w:r>
    </w:p>
    <w:p w:rsidR="00000000" w:rsidDel="00000000" w:rsidP="00000000" w:rsidRDefault="00000000" w:rsidRPr="00000000" w14:paraId="000002BB">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La duración deberá ser por lo menos igual al plazo estimado del contrato y un (1) año más.</w:t>
      </w:r>
      <w:r w:rsidDel="00000000" w:rsidR="00000000" w:rsidRPr="00000000">
        <w:rPr>
          <w:rtl w:val="0"/>
        </w:rPr>
      </w:r>
    </w:p>
    <w:p w:rsidR="00000000" w:rsidDel="00000000" w:rsidP="00000000" w:rsidRDefault="00000000" w:rsidRPr="00000000" w14:paraId="000002BC">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Para efectos del pliego de condiciones, el plazo de ejecución del contrato será el indicado en el numeral </w:t>
      </w:r>
      <w:r w:rsidDel="00000000" w:rsidR="00000000" w:rsidRPr="00000000">
        <w:rPr>
          <w:rFonts w:ascii="Arial" w:cs="Arial" w:eastAsia="Arial" w:hAnsi="Arial"/>
          <w:i w:val="1"/>
          <w:iCs w:val="1"/>
          <w:color w:val="000000"/>
          <w:sz w:val="20"/>
          <w:szCs w:val="20"/>
          <w:rtl w:val="0"/>
        </w:rPr>
        <w:t xml:space="preserve">“1.1 Objeto, presupuesto oficial, plazo y ubicación”</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2BD">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Si el representante legal tiene restricciones para contraer obligaciones en nombre de la misma, deberá acreditar autorización suficiente del órgano competente social respectivo para contraer obligaciones en nombre de la sociedad o entidad. </w:t>
      </w:r>
      <w:r w:rsidDel="00000000" w:rsidR="00000000" w:rsidRPr="00000000">
        <w:rPr>
          <w:rtl w:val="0"/>
        </w:rPr>
      </w:r>
    </w:p>
    <w:p w:rsidR="00000000" w:rsidDel="00000000" w:rsidP="00000000" w:rsidRDefault="00000000" w:rsidRPr="00000000" w14:paraId="000002BE">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La ausencia definitiva de autorización suficiente o el no aporte de dicho documento una vez solicitado por la entidad, determinará la falta de capacidad jurídica para presentar la oferta, y por tanto su rechazo. </w:t>
      </w:r>
      <w:r w:rsidDel="00000000" w:rsidR="00000000" w:rsidRPr="00000000">
        <w:rPr>
          <w:rtl w:val="0"/>
        </w:rPr>
      </w:r>
    </w:p>
    <w:p w:rsidR="00000000" w:rsidDel="00000000" w:rsidP="00000000" w:rsidRDefault="00000000" w:rsidRPr="00000000" w14:paraId="000002BF">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color w:val="000000"/>
          <w:sz w:val="20"/>
          <w:szCs w:val="20"/>
        </w:rPr>
      </w:pPr>
      <w:r w:rsidDel="00000000" w:rsidR="00000000" w:rsidRPr="00000000">
        <w:rPr>
          <w:rFonts w:ascii="Arial" w:cs="Arial" w:eastAsia="Arial" w:hAnsi="Arial"/>
          <w:color w:val="000000"/>
          <w:sz w:val="20"/>
          <w:szCs w:val="20"/>
          <w:rtl w:val="0"/>
        </w:rPr>
        <w:t xml:space="preserve">El nombramiento del revisor fiscal en caso de que exista.</w:t>
      </w: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1">
      <w:pPr>
        <w:numPr>
          <w:ilvl w:val="2"/>
          <w:numId w:val="21"/>
        </w:numPr>
        <w:pBdr>
          <w:top w:space="0" w:sz="0" w:val="nil"/>
          <w:left w:space="0" w:sz="0" w:val="nil"/>
          <w:bottom w:space="0" w:sz="0" w:val="nil"/>
          <w:right w:space="0" w:sz="0" w:val="nil"/>
          <w:between w:space="0" w:sz="0" w:val="nil"/>
        </w:pBdr>
        <w:spacing w:after="0" w:line="240" w:lineRule="auto"/>
        <w:ind w:left="567" w:hanging="578"/>
        <w:jc w:val="both"/>
        <w:rPr>
          <w:rFonts w:ascii="Arial" w:cs="Arial" w:eastAsia="Arial" w:hAnsi="Arial"/>
          <w:b w:val="1"/>
          <w:bCs w:val="1"/>
          <w:color w:val="000000"/>
          <w:sz w:val="20"/>
          <w:szCs w:val="20"/>
        </w:rPr>
      </w:pPr>
      <w:bookmarkStart w:colFirst="0" w:colLast="0" w:name="_heading=h.yfucwejx51q0" w:id="43"/>
      <w:bookmarkEnd w:id="43"/>
      <w:r w:rsidDel="00000000" w:rsidR="00000000" w:rsidRPr="00000000">
        <w:rPr>
          <w:rFonts w:ascii="Arial" w:cs="Arial" w:eastAsia="Arial" w:hAnsi="Arial"/>
          <w:b w:val="1"/>
          <w:bCs w:val="1"/>
          <w:color w:val="000000"/>
          <w:sz w:val="20"/>
          <w:szCs w:val="20"/>
          <w:rtl w:val="0"/>
        </w:rPr>
        <w:t xml:space="preserve">PROPONENTES PLURALES</w:t>
      </w:r>
    </w:p>
    <w:p w:rsidR="00000000" w:rsidDel="00000000" w:rsidP="00000000" w:rsidRDefault="00000000" w:rsidRPr="00000000" w14:paraId="000002C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documento de conformación de proponentes plurales debe: </w:t>
      </w:r>
    </w:p>
    <w:p w:rsidR="00000000" w:rsidDel="00000000" w:rsidP="00000000" w:rsidRDefault="00000000" w:rsidRPr="00000000" w14:paraId="000002C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5">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rsidR="00000000" w:rsidDel="00000000" w:rsidP="00000000" w:rsidRDefault="00000000" w:rsidRPr="00000000" w14:paraId="000002C6">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rsidR="00000000" w:rsidDel="00000000" w:rsidP="00000000" w:rsidRDefault="00000000" w:rsidRPr="00000000" w14:paraId="000002C7">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Aportar copia del documento de identificación del representante principal y, en caso de que se haya nombrado, del suplente del Proponente Plural. </w:t>
      </w:r>
    </w:p>
    <w:p w:rsidR="00000000" w:rsidDel="00000000" w:rsidP="00000000" w:rsidRDefault="00000000" w:rsidRPr="00000000" w14:paraId="000002C8">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Acreditar que la vigencia de la estructura plural no sea inferior a la del plazo del contrato y un año adicional. Para efectos de la evaluación, este plazo será contado a partir de la fecha del cierre del proceso de contratación. </w:t>
      </w:r>
    </w:p>
    <w:p w:rsidR="00000000" w:rsidDel="00000000" w:rsidP="00000000" w:rsidRDefault="00000000" w:rsidRPr="00000000" w14:paraId="000002C9">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plural debe señalar expresamente cuál es el porcentaje de participación de cada uno de sus miembros. La sumatoria del porcentaje de participación no podrá ser diferente al 100%.</w:t>
      </w:r>
    </w:p>
    <w:p w:rsidR="00000000" w:rsidDel="00000000" w:rsidP="00000000" w:rsidRDefault="00000000" w:rsidRPr="00000000" w14:paraId="000002CA">
      <w:pPr>
        <w:numPr>
          <w:ilvl w:val="0"/>
          <w:numId w:val="38"/>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rsidR="00000000" w:rsidDel="00000000" w:rsidP="00000000" w:rsidRDefault="00000000" w:rsidRPr="00000000" w14:paraId="000002C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Dicho documento debe estar firmado por todos y cada uno de los integrantes del proponente plural y en el caso del integrante persona jurídica, por el representante legal de dicha o por el apoderado de cualquiera de los anteriores.</w:t>
      </w:r>
    </w:p>
    <w:p w:rsidR="00000000" w:rsidDel="00000000" w:rsidP="00000000" w:rsidRDefault="00000000" w:rsidRPr="00000000" w14:paraId="000002C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El Proponente Plural deberá tener en cuenta la </w:t>
      </w:r>
      <w:r w:rsidDel="00000000" w:rsidR="00000000" w:rsidRPr="00000000">
        <w:rPr>
          <w:rFonts w:ascii="Arial" w:cs="Arial" w:eastAsia="Arial" w:hAnsi="Arial"/>
          <w:i w:val="1"/>
          <w:iCs w:val="1"/>
          <w:color w:val="000000"/>
          <w:sz w:val="20"/>
          <w:szCs w:val="20"/>
          <w:rtl w:val="0"/>
        </w:rPr>
        <w:t xml:space="preserve">"Guía rápida para la creación de proponentes plurales en el SECOP II"</w:t>
      </w:r>
      <w:r w:rsidDel="00000000" w:rsidR="00000000" w:rsidRPr="00000000">
        <w:rPr>
          <w:rFonts w:ascii="Arial" w:cs="Arial" w:eastAsia="Arial" w:hAnsi="Arial"/>
          <w:color w:val="000000"/>
          <w:sz w:val="20"/>
          <w:szCs w:val="20"/>
          <w:rtl w:val="0"/>
        </w:rPr>
        <w:t xml:space="preserve">, expedida por la Agencia Nacional de Contratación Pública - Colombia Compra Eficiente. El Proponente Plural debe estar registrado en el SECOP II, por tanto, la Entidad Estatal rechazará la oferta que se presente desde una cuenta diferente.</w:t>
      </w:r>
    </w:p>
    <w:p w:rsidR="00000000" w:rsidDel="00000000" w:rsidP="00000000" w:rsidRDefault="00000000" w:rsidRPr="00000000" w14:paraId="000002C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0">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p467ftwekxru" w:id="44"/>
      <w:bookmarkEnd w:id="44"/>
      <w:r w:rsidDel="00000000" w:rsidR="00000000" w:rsidRPr="00000000">
        <w:rPr>
          <w:rFonts w:ascii="Arial" w:cs="Arial" w:eastAsia="Arial" w:hAnsi="Arial"/>
          <w:b w:val="1"/>
          <w:bCs w:val="1"/>
          <w:color w:val="000000"/>
          <w:sz w:val="20"/>
          <w:szCs w:val="20"/>
          <w:rtl w:val="0"/>
        </w:rPr>
        <w:t xml:space="preserve">CERTIFICACIÓN DE PAGOS DE SEGURIDAD SOCIAL Y APORTES LEGALES</w:t>
      </w:r>
      <w:r w:rsidDel="00000000" w:rsidR="00000000" w:rsidRPr="00000000">
        <w:rPr>
          <w:rtl w:val="0"/>
        </w:rPr>
      </w:r>
    </w:p>
    <w:p w:rsidR="00000000" w:rsidDel="00000000" w:rsidP="00000000" w:rsidRDefault="00000000" w:rsidRPr="00000000" w14:paraId="000002D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2D2">
      <w:pPr>
        <w:numPr>
          <w:ilvl w:val="2"/>
          <w:numId w:val="21"/>
        </w:numPr>
        <w:pBdr>
          <w:top w:space="0" w:sz="0" w:val="nil"/>
          <w:left w:space="0" w:sz="0" w:val="nil"/>
          <w:bottom w:space="0" w:sz="0" w:val="nil"/>
          <w:right w:space="0" w:sz="0" w:val="nil"/>
          <w:between w:space="0" w:sz="0" w:val="nil"/>
        </w:pBdr>
        <w:spacing w:after="0" w:line="240" w:lineRule="auto"/>
        <w:ind w:left="567" w:hanging="578"/>
        <w:jc w:val="both"/>
        <w:rPr>
          <w:rFonts w:ascii="Arial" w:cs="Arial" w:eastAsia="Arial" w:hAnsi="Arial"/>
          <w:b w:val="1"/>
          <w:bCs w:val="1"/>
          <w:color w:val="000000"/>
          <w:sz w:val="20"/>
          <w:szCs w:val="20"/>
        </w:rPr>
      </w:pPr>
      <w:bookmarkStart w:colFirst="0" w:colLast="0" w:name="_heading=h.j4wejd9xcx5i" w:id="45"/>
      <w:bookmarkEnd w:id="45"/>
      <w:r w:rsidDel="00000000" w:rsidR="00000000" w:rsidRPr="00000000">
        <w:rPr>
          <w:rFonts w:ascii="Arial" w:cs="Arial" w:eastAsia="Arial" w:hAnsi="Arial"/>
          <w:b w:val="1"/>
          <w:bCs w:val="1"/>
          <w:color w:val="000000"/>
          <w:sz w:val="20"/>
          <w:szCs w:val="20"/>
          <w:rtl w:val="0"/>
        </w:rPr>
        <w:t xml:space="preserve">PERSONAS JURÍDICAS</w:t>
      </w:r>
    </w:p>
    <w:p w:rsidR="00000000" w:rsidDel="00000000" w:rsidP="00000000" w:rsidRDefault="00000000" w:rsidRPr="00000000" w14:paraId="000002D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rsidR="00000000" w:rsidDel="00000000" w:rsidP="00000000" w:rsidRDefault="00000000" w:rsidRPr="00000000" w14:paraId="000002D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no exigirá las planillas de pago. Bastará el certificado suscrito por el revisor fiscal, en los casos requeridos por la ley, o por el representante legal que así lo acredite. </w:t>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persona jurídica está exonerada en los términos previstos en el artículo 65 de la Ley 1819 de 2016 debe indicarlo en el Formato 6 – Pagos de seguridad social y aportes legales.</w:t>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 misma previsión aplica para las personas jurídicas extranjeras con domicilio o sucursal en Colombia, las cuales deben acreditar este requisito respecto del personal vinculado en Colombia.</w:t>
      </w:r>
    </w:p>
    <w:p w:rsidR="00000000" w:rsidDel="00000000" w:rsidP="00000000" w:rsidRDefault="00000000" w:rsidRPr="00000000" w14:paraId="000002D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C">
      <w:pPr>
        <w:numPr>
          <w:ilvl w:val="2"/>
          <w:numId w:val="21"/>
        </w:numPr>
        <w:pBdr>
          <w:top w:space="0" w:sz="0" w:val="nil"/>
          <w:left w:space="0" w:sz="0" w:val="nil"/>
          <w:bottom w:space="0" w:sz="0" w:val="nil"/>
          <w:right w:space="0" w:sz="0" w:val="nil"/>
          <w:between w:space="0" w:sz="0" w:val="nil"/>
        </w:pBdr>
        <w:spacing w:after="0" w:line="240" w:lineRule="auto"/>
        <w:ind w:left="567" w:hanging="578"/>
        <w:jc w:val="both"/>
        <w:rPr>
          <w:rFonts w:ascii="Arial" w:cs="Arial" w:eastAsia="Arial" w:hAnsi="Arial"/>
          <w:b w:val="1"/>
          <w:bCs w:val="1"/>
          <w:color w:val="000000"/>
          <w:sz w:val="20"/>
          <w:szCs w:val="20"/>
        </w:rPr>
      </w:pPr>
      <w:bookmarkStart w:colFirst="0" w:colLast="0" w:name="_heading=h.gonom0cj385p" w:id="46"/>
      <w:bookmarkEnd w:id="46"/>
      <w:r w:rsidDel="00000000" w:rsidR="00000000" w:rsidRPr="00000000">
        <w:rPr>
          <w:rFonts w:ascii="Arial" w:cs="Arial" w:eastAsia="Arial" w:hAnsi="Arial"/>
          <w:b w:val="1"/>
          <w:bCs w:val="1"/>
          <w:color w:val="000000"/>
          <w:sz w:val="20"/>
          <w:szCs w:val="20"/>
          <w:rtl w:val="0"/>
        </w:rPr>
        <w:t xml:space="preserve">PERSONAS NATURALES</w:t>
      </w:r>
    </w:p>
    <w:p w:rsidR="00000000" w:rsidDel="00000000" w:rsidP="00000000" w:rsidRDefault="00000000" w:rsidRPr="00000000" w14:paraId="000002D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rsidR="00000000" w:rsidDel="00000000" w:rsidP="00000000" w:rsidRDefault="00000000" w:rsidRPr="00000000" w14:paraId="000002D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modificarse la fecha de cierre del proceso, se tendrá como referencia para establecer el plazo de vigencia de los certificados de afiliación la fecha originalmente establecida en el pliego de condiciones definitivo.</w:t>
      </w:r>
    </w:p>
    <w:p w:rsidR="00000000" w:rsidDel="00000000" w:rsidP="00000000" w:rsidRDefault="00000000" w:rsidRPr="00000000" w14:paraId="000002E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rsidR="00000000" w:rsidDel="00000000" w:rsidP="00000000" w:rsidRDefault="00000000" w:rsidRPr="00000000" w14:paraId="000002E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igual forma, quienes se encuentren en condición legal de no estar obligados a realizar cotización de pensión tendrán que presentar el documento que así lo acredite y, adicionalmente, el certificado de afiliación al sistema de salud.</w:t>
      </w:r>
    </w:p>
    <w:p w:rsidR="00000000" w:rsidDel="00000000" w:rsidP="00000000" w:rsidRDefault="00000000" w:rsidRPr="00000000" w14:paraId="000002E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 misma previsión aplica para las personas naturales extranjeras con domicilio en Colombia las cuales deberán acreditar este requisito respecto del personal vinculado en Colombia.</w:t>
      </w:r>
    </w:p>
    <w:p w:rsidR="00000000" w:rsidDel="00000000" w:rsidP="00000000" w:rsidRDefault="00000000" w:rsidRPr="00000000" w14:paraId="000002E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8">
      <w:pPr>
        <w:numPr>
          <w:ilvl w:val="2"/>
          <w:numId w:val="21"/>
        </w:numPr>
        <w:pBdr>
          <w:top w:space="0" w:sz="0" w:val="nil"/>
          <w:left w:space="0" w:sz="0" w:val="nil"/>
          <w:bottom w:space="0" w:sz="0" w:val="nil"/>
          <w:right w:space="0" w:sz="0" w:val="nil"/>
          <w:between w:space="0" w:sz="0" w:val="nil"/>
        </w:pBdr>
        <w:spacing w:after="0" w:line="240" w:lineRule="auto"/>
        <w:ind w:left="567" w:hanging="578"/>
        <w:jc w:val="both"/>
        <w:rPr>
          <w:rFonts w:ascii="Arial" w:cs="Arial" w:eastAsia="Arial" w:hAnsi="Arial"/>
          <w:b w:val="1"/>
          <w:bCs w:val="1"/>
          <w:color w:val="000000"/>
          <w:sz w:val="20"/>
          <w:szCs w:val="20"/>
        </w:rPr>
      </w:pPr>
      <w:bookmarkStart w:colFirst="0" w:colLast="0" w:name="_heading=h.wzaz1fm072ux" w:id="47"/>
      <w:bookmarkEnd w:id="47"/>
      <w:r w:rsidDel="00000000" w:rsidR="00000000" w:rsidRPr="00000000">
        <w:rPr>
          <w:rFonts w:ascii="Arial" w:cs="Arial" w:eastAsia="Arial" w:hAnsi="Arial"/>
          <w:b w:val="1"/>
          <w:bCs w:val="1"/>
          <w:color w:val="000000"/>
          <w:sz w:val="20"/>
          <w:szCs w:val="20"/>
          <w:rtl w:val="0"/>
        </w:rPr>
        <w:t xml:space="preserve">PROPONENTES PLURALES</w:t>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Cada uno de los integrantes del proponente plural debe acreditar por separado los requisitos de que tratan los numerales anteriores.</w:t>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C">
      <w:pPr>
        <w:numPr>
          <w:ilvl w:val="2"/>
          <w:numId w:val="21"/>
        </w:numPr>
        <w:pBdr>
          <w:top w:space="0" w:sz="0" w:val="nil"/>
          <w:left w:space="0" w:sz="0" w:val="nil"/>
          <w:bottom w:space="0" w:sz="0" w:val="nil"/>
          <w:right w:space="0" w:sz="0" w:val="nil"/>
          <w:between w:space="0" w:sz="0" w:val="nil"/>
        </w:pBdr>
        <w:spacing w:after="0" w:line="240" w:lineRule="auto"/>
        <w:ind w:left="567" w:hanging="578"/>
        <w:jc w:val="both"/>
        <w:rPr>
          <w:rFonts w:ascii="Arial" w:cs="Arial" w:eastAsia="Arial" w:hAnsi="Arial"/>
          <w:b w:val="1"/>
          <w:bCs w:val="1"/>
          <w:color w:val="000000"/>
          <w:sz w:val="20"/>
          <w:szCs w:val="20"/>
        </w:rPr>
      </w:pPr>
      <w:bookmarkStart w:colFirst="0" w:colLast="0" w:name="_heading=h.f4r12y4av77a" w:id="48"/>
      <w:bookmarkEnd w:id="48"/>
      <w:r w:rsidDel="00000000" w:rsidR="00000000" w:rsidRPr="00000000">
        <w:rPr>
          <w:rFonts w:ascii="Arial" w:cs="Arial" w:eastAsia="Arial" w:hAnsi="Arial"/>
          <w:b w:val="1"/>
          <w:bCs w:val="1"/>
          <w:color w:val="000000"/>
          <w:sz w:val="20"/>
          <w:szCs w:val="20"/>
          <w:rtl w:val="0"/>
        </w:rPr>
        <w:t xml:space="preserve">SEGURIDAD SOCIAL PARA LA SUSCRIPCIÓN DEL CONTRATO</w:t>
      </w:r>
    </w:p>
    <w:p w:rsidR="00000000" w:rsidDel="00000000" w:rsidP="00000000" w:rsidRDefault="00000000" w:rsidRPr="00000000" w14:paraId="000002E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adjudicatario debe presentar, para la suscripción del respectivo contrato, ante la dependencia respectiva, la declaración donde acredite el pago correspondiente a seguridad social y aportes legales cuando a ello haya lugar. </w:t>
      </w:r>
    </w:p>
    <w:p w:rsidR="00000000" w:rsidDel="00000000" w:rsidP="00000000" w:rsidRDefault="00000000" w:rsidRPr="00000000" w14:paraId="000002E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rsidR="00000000" w:rsidDel="00000000" w:rsidP="00000000" w:rsidRDefault="00000000" w:rsidRPr="00000000" w14:paraId="000002F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2">
      <w:pPr>
        <w:numPr>
          <w:ilvl w:val="2"/>
          <w:numId w:val="21"/>
        </w:numPr>
        <w:pBdr>
          <w:top w:space="0" w:sz="0" w:val="nil"/>
          <w:left w:space="0" w:sz="0" w:val="nil"/>
          <w:bottom w:space="0" w:sz="0" w:val="nil"/>
          <w:right w:space="0" w:sz="0" w:val="nil"/>
          <w:between w:space="0" w:sz="0" w:val="nil"/>
        </w:pBdr>
        <w:spacing w:after="0" w:line="240" w:lineRule="auto"/>
        <w:ind w:left="567" w:hanging="578"/>
        <w:jc w:val="both"/>
        <w:rPr>
          <w:rFonts w:ascii="Arial" w:cs="Arial" w:eastAsia="Arial" w:hAnsi="Arial"/>
          <w:b w:val="1"/>
          <w:bCs w:val="1"/>
          <w:color w:val="000000"/>
          <w:sz w:val="20"/>
          <w:szCs w:val="20"/>
        </w:rPr>
      </w:pPr>
      <w:bookmarkStart w:colFirst="0" w:colLast="0" w:name="_heading=h.9v0hj4soe1c" w:id="49"/>
      <w:bookmarkEnd w:id="49"/>
      <w:r w:rsidDel="00000000" w:rsidR="00000000" w:rsidRPr="00000000">
        <w:rPr>
          <w:rFonts w:ascii="Arial" w:cs="Arial" w:eastAsia="Arial" w:hAnsi="Arial"/>
          <w:b w:val="1"/>
          <w:bCs w:val="1"/>
          <w:color w:val="000000"/>
          <w:sz w:val="20"/>
          <w:szCs w:val="20"/>
          <w:rtl w:val="0"/>
        </w:rPr>
        <w:t xml:space="preserve">ACREDITACIÓN DEL PAGO AL SISTEMA DE SEGURIDAD SOCIAL DURANTE LA EJECUCIÓN DEL CONTRATO</w:t>
      </w:r>
    </w:p>
    <w:p w:rsidR="00000000" w:rsidDel="00000000" w:rsidP="00000000" w:rsidRDefault="00000000" w:rsidRPr="00000000" w14:paraId="000002F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w:t>
      </w:r>
    </w:p>
    <w:p w:rsidR="00000000" w:rsidDel="00000000" w:rsidP="00000000" w:rsidRDefault="00000000" w:rsidRPr="00000000" w14:paraId="000002F5">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2F6">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ggvxm2krcm8" w:id="50"/>
      <w:bookmarkEnd w:id="50"/>
      <w:r w:rsidDel="00000000" w:rsidR="00000000" w:rsidRPr="00000000">
        <w:rPr>
          <w:rFonts w:ascii="Arial" w:cs="Arial" w:eastAsia="Arial" w:hAnsi="Arial"/>
          <w:b w:val="1"/>
          <w:bCs w:val="1"/>
          <w:color w:val="000000"/>
          <w:sz w:val="20"/>
          <w:szCs w:val="20"/>
          <w:rtl w:val="0"/>
        </w:rPr>
        <w:t xml:space="preserve">EXPERIENCIA</w:t>
      </w: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3.6.5 cuando se requiera la verificación de información del proponente adicional a la contenida en el RUP.</w:t>
      </w:r>
    </w:p>
    <w:p w:rsidR="00000000" w:rsidDel="00000000" w:rsidP="00000000" w:rsidRDefault="00000000" w:rsidRPr="00000000" w14:paraId="000002F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evaluación de los proponentes se efectuará de acuerdo con la experiencia contenida en el Registro Único de Proponentes (RUP) vigente y en firme antes del cierre del proceso.</w:t>
      </w:r>
    </w:p>
    <w:p w:rsidR="00000000" w:rsidDel="00000000" w:rsidP="00000000" w:rsidRDefault="00000000" w:rsidRPr="00000000" w14:paraId="000002F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podrán acreditar experiencia proveniente de contratos celebrados con particulares o entidades estatales. </w:t>
      </w:r>
    </w:p>
    <w:p w:rsidR="00000000" w:rsidDel="00000000" w:rsidP="00000000" w:rsidRDefault="00000000" w:rsidRPr="00000000" w14:paraId="000002F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solo puede acreditar la experiencia que ha obtenido y no la experiencia de su matriz, subsidiarias o integrantes del mismo grupo empresarial.</w:t>
      </w:r>
    </w:p>
    <w:p w:rsidR="00000000" w:rsidDel="00000000" w:rsidP="00000000" w:rsidRDefault="00000000" w:rsidRPr="00000000" w14:paraId="000002F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0">
      <w:pPr>
        <w:numPr>
          <w:ilvl w:val="2"/>
          <w:numId w:val="21"/>
        </w:numPr>
        <w:pBdr>
          <w:top w:space="0" w:sz="0" w:val="nil"/>
          <w:left w:space="0" w:sz="0" w:val="nil"/>
          <w:bottom w:space="0" w:sz="0" w:val="nil"/>
          <w:right w:space="0" w:sz="0" w:val="nil"/>
          <w:between w:space="0" w:sz="0" w:val="nil"/>
        </w:pBdr>
        <w:spacing w:after="0" w:line="240" w:lineRule="auto"/>
        <w:ind w:left="567" w:hanging="567"/>
        <w:jc w:val="both"/>
        <w:rPr>
          <w:rFonts w:ascii="Arial" w:cs="Arial" w:eastAsia="Arial" w:hAnsi="Arial"/>
          <w:b w:val="1"/>
          <w:bCs w:val="1"/>
          <w:color w:val="000000"/>
          <w:sz w:val="20"/>
          <w:szCs w:val="20"/>
        </w:rPr>
      </w:pPr>
      <w:bookmarkStart w:colFirst="0" w:colLast="0" w:name="_heading=h.ve3ulr5vo796" w:id="51"/>
      <w:bookmarkEnd w:id="51"/>
      <w:r w:rsidDel="00000000" w:rsidR="00000000" w:rsidRPr="00000000">
        <w:rPr>
          <w:rFonts w:ascii="Arial" w:cs="Arial" w:eastAsia="Arial" w:hAnsi="Arial"/>
          <w:b w:val="1"/>
          <w:bCs w:val="1"/>
          <w:color w:val="000000"/>
          <w:sz w:val="20"/>
          <w:szCs w:val="20"/>
          <w:rtl w:val="0"/>
        </w:rPr>
        <w:t xml:space="preserve">DETERMINACIÓN DE LOS REQUISITOS MÍNIMOS DE EXPERIENCIA</w:t>
      </w:r>
    </w:p>
    <w:p w:rsidR="00000000" w:rsidDel="00000000" w:rsidP="00000000" w:rsidRDefault="00000000" w:rsidRPr="00000000" w14:paraId="0000030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contratos para acreditar la experiencia exigida deberán cumplir las siguientes características:</w:t>
      </w:r>
    </w:p>
    <w:p w:rsidR="00000000" w:rsidDel="00000000" w:rsidP="00000000" w:rsidRDefault="00000000" w:rsidRPr="00000000" w14:paraId="0000030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4">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Que hayan contenido la ejecución de las actividades definidas en la Matriz 1 – Experiencia. </w:t>
      </w:r>
    </w:p>
    <w:p w:rsidR="00000000" w:rsidDel="00000000" w:rsidP="00000000" w:rsidRDefault="00000000" w:rsidRPr="00000000" w14:paraId="0000030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6">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rsidR="00000000" w:rsidDel="00000000" w:rsidP="00000000" w:rsidRDefault="00000000" w:rsidRPr="00000000" w14:paraId="0000030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no diligencia el Formato 3 – Experiencia, la Entidad pedirá su subsanación en los términos del numeral 1.6. En caso de que el oferente no subsane se los contratos de mayor valor aportados, hasta el máximo número de contratos permitidos de conformidad con en el numeral 3.6.8.</w:t>
      </w:r>
    </w:p>
    <w:p w:rsidR="00000000" w:rsidDel="00000000" w:rsidP="00000000" w:rsidRDefault="00000000" w:rsidRPr="00000000" w14:paraId="0000030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Formato 3 – Experiencia deberá aportarse diligenciado preferiblemente en formato Excel.</w:t>
      </w:r>
    </w:p>
    <w:p w:rsidR="00000000" w:rsidDel="00000000" w:rsidP="00000000" w:rsidRDefault="00000000" w:rsidRPr="00000000" w14:paraId="0000030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C">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podrá acreditar la experiencia solicitada o con el número mínimo y máximo de contratos definidos en el presente pliego, los cuales serán evaluados teniendo en cuenta la tabla del numeral 3.6.8 del Pliego de Condiciones, así como el contenido de la Matriz 1 – Experiencia. </w:t>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0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consideración al resultado del análisis de sector y en desarrollo de lo establecido en el numeral 3.2. del presente pliego de condiciones, se ha establecido que el presente requisito habilitante tendrá un criterio diferencial para el caso de Emprendimientos y Empresas de Personas con Discapacidad y/o Mipymes en los términos de los artículos 2.2.1.2.4.2.18 del Decreto 1082 de 2015, los cuales fueron adicionados mediante Decreto 1860 de 2021, los artículos 2.2.1.2.4.2.6. y 2.2.1.2.4.2.7.del Decreto 1082 de 2015, modificados por el Decreto 0287 de 2026. El criterio diferencial consiste en establecer que los proponentes que no cumplan con la condición de Emprendimientos y Empresas de Personas con Discapacidad y/o Mipymes deberán aportar la experiencia conforme el numeral 3.6.8 del presente pliego.</w:t>
      </w:r>
    </w:p>
    <w:p w:rsidR="00000000" w:rsidDel="00000000" w:rsidP="00000000" w:rsidRDefault="00000000" w:rsidRPr="00000000" w14:paraId="0000030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0">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Deben haber terminado antes de la fecha de cierre del presente proceso de contratación. </w:t>
      </w:r>
    </w:p>
    <w:p w:rsidR="00000000" w:rsidDel="00000000" w:rsidP="00000000" w:rsidRDefault="00000000" w:rsidRPr="00000000" w14:paraId="0000031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2">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rsidR="00000000" w:rsidDel="00000000" w:rsidP="00000000" w:rsidRDefault="00000000" w:rsidRPr="00000000" w14:paraId="0000031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rsidR="00000000" w:rsidDel="00000000" w:rsidP="00000000" w:rsidRDefault="00000000" w:rsidRPr="00000000" w14:paraId="0000031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6">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experiencia a la que se refiere este numeral podrá ser validada mediante los documentos establecidos en el pliego de condiciones señalados en el presente pliego de condiciones.</w:t>
      </w:r>
    </w:p>
    <w:p w:rsidR="00000000" w:rsidDel="00000000" w:rsidP="00000000" w:rsidRDefault="00000000" w:rsidRPr="00000000" w14:paraId="0000031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8">
      <w:pPr>
        <w:numPr>
          <w:ilvl w:val="2"/>
          <w:numId w:val="21"/>
        </w:numPr>
        <w:pBdr>
          <w:top w:space="0" w:sz="0" w:val="nil"/>
          <w:left w:space="0" w:sz="0" w:val="nil"/>
          <w:bottom w:space="0" w:sz="0" w:val="nil"/>
          <w:right w:space="0" w:sz="0" w:val="nil"/>
          <w:between w:space="0" w:sz="0" w:val="nil"/>
        </w:pBdr>
        <w:spacing w:after="0" w:line="240" w:lineRule="auto"/>
        <w:ind w:left="567" w:hanging="567"/>
        <w:jc w:val="both"/>
        <w:rPr>
          <w:rFonts w:ascii="Arial" w:cs="Arial" w:eastAsia="Arial" w:hAnsi="Arial"/>
          <w:b w:val="1"/>
          <w:bCs w:val="1"/>
          <w:color w:val="000000"/>
          <w:sz w:val="20"/>
          <w:szCs w:val="20"/>
        </w:rPr>
      </w:pPr>
      <w:bookmarkStart w:colFirst="0" w:colLast="0" w:name="_heading=h.y7t4rmspdtjf" w:id="52"/>
      <w:bookmarkEnd w:id="52"/>
      <w:r w:rsidDel="00000000" w:rsidR="00000000" w:rsidRPr="00000000">
        <w:rPr>
          <w:rFonts w:ascii="Arial" w:cs="Arial" w:eastAsia="Arial" w:hAnsi="Arial"/>
          <w:b w:val="1"/>
          <w:bCs w:val="1"/>
          <w:color w:val="000000"/>
          <w:sz w:val="20"/>
          <w:szCs w:val="20"/>
          <w:rtl w:val="0"/>
        </w:rPr>
        <w:t xml:space="preserve">CONSIDERACIONES PARA LA VALIDEZ DE LA EXPERIENCIA REQUERIDA </w:t>
      </w:r>
    </w:p>
    <w:p w:rsidR="00000000" w:rsidDel="00000000" w:rsidP="00000000" w:rsidRDefault="00000000" w:rsidRPr="00000000" w14:paraId="0000031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Estatal tendrá en cuenta los siguientes aspectos para analizar la experiencia acreditada y que la misma sea válida como experiencia requerida: </w:t>
      </w:r>
    </w:p>
    <w:p w:rsidR="00000000" w:rsidDel="00000000" w:rsidP="00000000" w:rsidRDefault="00000000" w:rsidRPr="00000000" w14:paraId="0000031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C">
      <w:pPr>
        <w:numPr>
          <w:ilvl w:val="0"/>
          <w:numId w:val="4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Clasificador de Bienes y Servicios, el segmento correspondiente para la clasificación de la experiencia es el segmento 81 y 43.</w:t>
      </w:r>
    </w:p>
    <w:p w:rsidR="00000000" w:rsidDel="00000000" w:rsidP="00000000" w:rsidRDefault="00000000" w:rsidRPr="00000000" w14:paraId="0000031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1E">
      <w:pPr>
        <w:numPr>
          <w:ilvl w:val="0"/>
          <w:numId w:val="4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contratante únicamente podrá exigir para la verificación de la experiencia los contratos celebrados por el interesado, identificados con el Clasificador de Bienes y Servicios hasta el tercer nivel.</w:t>
      </w:r>
    </w:p>
    <w:p w:rsidR="00000000" w:rsidDel="00000000" w:rsidP="00000000" w:rsidRDefault="00000000" w:rsidRPr="00000000" w14:paraId="0000031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0">
      <w:pPr>
        <w:numPr>
          <w:ilvl w:val="0"/>
          <w:numId w:val="4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relaciona en el Formato 3 - Experiencia o anexa un número superior al máximo definido en el numeral 3.6.8., para efectos de evaluación se tendrán en cuenta únicamente el número máximo establecido en el numeral 3.6.8.</w:t>
      </w:r>
    </w:p>
    <w:p w:rsidR="00000000" w:rsidDel="00000000" w:rsidP="00000000" w:rsidRDefault="00000000" w:rsidRPr="00000000" w14:paraId="0000032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consideración al resultado del análisis de sector y en desarrollo de lo establecido en el numeral 3.2. del presente pliego de condiciones, se ha establecido que el presente requisito habilitante tendrá un criterio diferencial para el caso de Emprendimientos y Empresas de Personas con Discapacidad y/o Mipymes en los términos de los artículos 2.2.1.2.4.2.18 del Decreto 1082 de 2015, los cuales fueron adicionados mediante Decreto 1860 de 2021, los artículos 2.2.1.2.4.2.6. y 2.2.1.2.4.2.7.del Decreto 1082 de 2015, modificados por el Decreto 0287 de 2026. El criterio diferencial consiste en establecer que los proponentes que no cumplan con la condición de Emprendimientos y Empresas de Personas con Discapacidad y/o Mipymes deberán aportar la experiencia conforme el numeral 3.6.8 del presente pliego.</w:t>
      </w:r>
    </w:p>
    <w:p w:rsidR="00000000" w:rsidDel="00000000" w:rsidP="00000000" w:rsidRDefault="00000000" w:rsidRPr="00000000" w14:paraId="0000032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4">
      <w:pPr>
        <w:spacing w:after="0" w:line="240" w:lineRule="auto"/>
        <w:ind w:left="708"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caso de aplicación de criterios diferenciales de Emprendimientos y Empresas de Personas con Discapacidad, la experiencia del integrante que acredite estos criterios, debe ser en la misma proporción de su participación en el proponente plural, lo que quiere decir que si la participación es del 10% debe aportar mínimo el 10% de la experiencia requerida, pero si la participación del emprendimiento y empresa de discapacidad en la unión temporal o consorcio es superior a ese 10%, como por ejemplo que su participación sea del 30% debe aportar el 30% de la experiencia requerida.</w:t>
      </w:r>
    </w:p>
    <w:p w:rsidR="00000000" w:rsidDel="00000000" w:rsidP="00000000" w:rsidRDefault="00000000" w:rsidRPr="00000000" w14:paraId="0000032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6">
      <w:pPr>
        <w:numPr>
          <w:ilvl w:val="0"/>
          <w:numId w:val="4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rsidR="00000000" w:rsidDel="00000000" w:rsidP="00000000" w:rsidRDefault="00000000" w:rsidRPr="00000000" w14:paraId="0000032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Estos porcentajes que acreditarán los integrantes del Proponente Plural se podrán cumplir con contratos válidos que acrediten cualquier requisito de experiencia solicitada en el pliego de condiciones, y se calcularán sobre el </w:t>
      </w:r>
      <w:r w:rsidDel="00000000" w:rsidR="00000000" w:rsidRPr="00000000">
        <w:rPr>
          <w:rFonts w:ascii="Arial" w:cs="Arial" w:eastAsia="Arial" w:hAnsi="Arial"/>
          <w:i w:val="1"/>
          <w:iCs w:val="1"/>
          <w:color w:val="000000"/>
          <w:sz w:val="20"/>
          <w:szCs w:val="20"/>
          <w:rtl w:val="0"/>
        </w:rPr>
        <w:t xml:space="preserve">“valor mínimo a certificar (como % del Presupuesto Oficial expresado en SMMLV)”</w:t>
      </w:r>
      <w:r w:rsidDel="00000000" w:rsidR="00000000" w:rsidRPr="00000000">
        <w:rPr>
          <w:rFonts w:ascii="Arial" w:cs="Arial" w:eastAsia="Arial" w:hAnsi="Arial"/>
          <w:color w:val="000000"/>
          <w:sz w:val="20"/>
          <w:szCs w:val="20"/>
          <w:rtl w:val="0"/>
        </w:rPr>
        <w:t xml:space="preserve"> de conformidad con el numeral 3.6.8.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rsidR="00000000" w:rsidDel="00000000" w:rsidP="00000000" w:rsidRDefault="00000000" w:rsidRPr="00000000" w14:paraId="0000032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rsidR="00000000" w:rsidDel="00000000" w:rsidP="00000000" w:rsidRDefault="00000000" w:rsidRPr="00000000" w14:paraId="0000032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C">
      <w:pPr>
        <w:numPr>
          <w:ilvl w:val="0"/>
          <w:numId w:val="4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rsidR="00000000" w:rsidDel="00000000" w:rsidP="00000000" w:rsidRDefault="00000000" w:rsidRPr="00000000" w14:paraId="0000032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2E">
      <w:pPr>
        <w:numPr>
          <w:ilvl w:val="0"/>
          <w:numId w:val="4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rsidR="00000000" w:rsidDel="00000000" w:rsidP="00000000" w:rsidRDefault="00000000" w:rsidRPr="00000000" w14:paraId="0000032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0">
      <w:pPr>
        <w:numPr>
          <w:ilvl w:val="0"/>
          <w:numId w:val="4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rsidR="00000000" w:rsidDel="00000000" w:rsidP="00000000" w:rsidRDefault="00000000" w:rsidRPr="00000000" w14:paraId="0000033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2">
      <w:pPr>
        <w:numPr>
          <w:ilvl w:val="0"/>
          <w:numId w:val="4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auto certificaciones no servirán para acreditar la experiencia requerida, ya que con estas no puede constatarse la ejecución de contratos que deben certificar los terceros que recibieron el bien o servicio. Para la aplicación de esta regla, se entiende por auto certificaciones aquellas expedidas por el mismo Proponente, sus representantes, los integrantes del Proponente Plural o del mismo segmento empresarial para demostrar su propia experiencia.</w:t>
      </w:r>
    </w:p>
    <w:p w:rsidR="00000000" w:rsidDel="00000000" w:rsidP="00000000" w:rsidRDefault="00000000" w:rsidRPr="00000000" w14:paraId="0000033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4">
      <w:pPr>
        <w:numPr>
          <w:ilvl w:val="0"/>
          <w:numId w:val="40"/>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certificaciones de experiencia expedidas por el interventor no servirán para probar la experiencia requerida. </w:t>
      </w:r>
    </w:p>
    <w:p w:rsidR="00000000" w:rsidDel="00000000" w:rsidP="00000000" w:rsidRDefault="00000000" w:rsidRPr="00000000" w14:paraId="0000033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6">
      <w:pPr>
        <w:numPr>
          <w:ilvl w:val="2"/>
          <w:numId w:val="21"/>
        </w:numPr>
        <w:pBdr>
          <w:top w:space="0" w:sz="0" w:val="nil"/>
          <w:left w:space="0" w:sz="0" w:val="nil"/>
          <w:bottom w:space="0" w:sz="0" w:val="nil"/>
          <w:right w:space="0" w:sz="0" w:val="nil"/>
          <w:between w:space="0" w:sz="0" w:val="nil"/>
        </w:pBdr>
        <w:spacing w:after="0" w:line="240" w:lineRule="auto"/>
        <w:ind w:left="567" w:hanging="567"/>
        <w:jc w:val="both"/>
        <w:rPr>
          <w:rFonts w:ascii="Arial" w:cs="Arial" w:eastAsia="Arial" w:hAnsi="Arial"/>
          <w:b w:val="1"/>
          <w:bCs w:val="1"/>
          <w:color w:val="000000"/>
          <w:sz w:val="20"/>
          <w:szCs w:val="20"/>
        </w:rPr>
      </w:pPr>
      <w:bookmarkStart w:colFirst="0" w:colLast="0" w:name="_heading=h.ie7d69axqck1" w:id="53"/>
      <w:bookmarkEnd w:id="53"/>
      <w:r w:rsidDel="00000000" w:rsidR="00000000" w:rsidRPr="00000000">
        <w:rPr>
          <w:rFonts w:ascii="Arial" w:cs="Arial" w:eastAsia="Arial" w:hAnsi="Arial"/>
          <w:b w:val="1"/>
          <w:bCs w:val="1"/>
          <w:color w:val="000000"/>
          <w:sz w:val="20"/>
          <w:szCs w:val="20"/>
          <w:rtl w:val="0"/>
        </w:rPr>
        <w:t xml:space="preserve">CLASIFICACIÓN DE LA EXPERIENCIA EN EL “CLASIFICADOR DE BIENES, OBRAS Y SERVICIOS DE LAS NACIONES UNIDAS”</w:t>
      </w:r>
    </w:p>
    <w:p w:rsidR="00000000" w:rsidDel="00000000" w:rsidP="00000000" w:rsidRDefault="00000000" w:rsidRPr="00000000" w14:paraId="0000033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3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contratos aportados para efectos de acreditación de la experiencia requerida deben estar clasificados en alguno de los siguientes códigos:</w:t>
      </w:r>
    </w:p>
    <w:p w:rsidR="00000000" w:rsidDel="00000000" w:rsidP="00000000" w:rsidRDefault="00000000" w:rsidRPr="00000000" w14:paraId="0000033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4"/>
        <w:tblW w:w="69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68"/>
        <w:gridCol w:w="989"/>
        <w:gridCol w:w="750"/>
        <w:gridCol w:w="3933"/>
        <w:tblGridChange w:id="0">
          <w:tblGrid>
            <w:gridCol w:w="1268"/>
            <w:gridCol w:w="989"/>
            <w:gridCol w:w="750"/>
            <w:gridCol w:w="393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33A">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Segmento</w:t>
            </w:r>
          </w:p>
        </w:tc>
        <w:tc>
          <w:tcPr>
            <w:shd w:fill="404040" w:val="clear"/>
            <w:vAlign w:val="center"/>
          </w:tcPr>
          <w:p w:rsidR="00000000" w:rsidDel="00000000" w:rsidP="00000000" w:rsidRDefault="00000000" w:rsidRPr="00000000" w14:paraId="0000033B">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Familia</w:t>
            </w:r>
          </w:p>
        </w:tc>
        <w:tc>
          <w:tcPr>
            <w:shd w:fill="404040" w:val="clear"/>
            <w:vAlign w:val="center"/>
          </w:tcPr>
          <w:p w:rsidR="00000000" w:rsidDel="00000000" w:rsidP="00000000" w:rsidRDefault="00000000" w:rsidRPr="00000000" w14:paraId="0000033C">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Clase</w:t>
            </w:r>
          </w:p>
        </w:tc>
        <w:tc>
          <w:tcPr>
            <w:shd w:fill="404040" w:val="clear"/>
            <w:vAlign w:val="center"/>
          </w:tcPr>
          <w:p w:rsidR="00000000" w:rsidDel="00000000" w:rsidP="00000000" w:rsidRDefault="00000000" w:rsidRPr="00000000" w14:paraId="0000033D">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Nombre</w:t>
            </w:r>
          </w:p>
        </w:tc>
      </w:tr>
      <w:tr>
        <w:trPr>
          <w:cantSplit w:val="0"/>
          <w:trHeight w:val="340" w:hRule="atLeast"/>
          <w:tblHeader w:val="0"/>
        </w:trPr>
        <w:tc>
          <w:tcPr>
            <w:vAlign w:val="center"/>
          </w:tcPr>
          <w:p w:rsidR="00000000" w:rsidDel="00000000" w:rsidP="00000000" w:rsidRDefault="00000000" w:rsidRPr="00000000" w14:paraId="0000033E">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81</w:t>
            </w:r>
          </w:p>
        </w:tc>
        <w:tc>
          <w:tcPr>
            <w:vAlign w:val="center"/>
          </w:tcPr>
          <w:p w:rsidR="00000000" w:rsidDel="00000000" w:rsidP="00000000" w:rsidRDefault="00000000" w:rsidRPr="00000000" w14:paraId="0000033F">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w:t>
            </w:r>
          </w:p>
        </w:tc>
        <w:tc>
          <w:tcPr>
            <w:vAlign w:val="center"/>
          </w:tcPr>
          <w:p w:rsidR="00000000" w:rsidDel="00000000" w:rsidP="00000000" w:rsidRDefault="00000000" w:rsidRPr="00000000" w14:paraId="00000340">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18</w:t>
            </w:r>
          </w:p>
        </w:tc>
        <w:tc>
          <w:tcPr>
            <w:vAlign w:val="center"/>
          </w:tcPr>
          <w:p w:rsidR="00000000" w:rsidDel="00000000" w:rsidP="00000000" w:rsidRDefault="00000000" w:rsidRPr="00000000" w14:paraId="00000341">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Servicios de Sistemas y Administración de componentes de sistemas.</w:t>
            </w:r>
          </w:p>
        </w:tc>
      </w:tr>
      <w:tr>
        <w:trPr>
          <w:cantSplit w:val="0"/>
          <w:trHeight w:val="340" w:hRule="atLeast"/>
          <w:tblHeader w:val="0"/>
        </w:trPr>
        <w:tc>
          <w:tcPr>
            <w:vAlign w:val="center"/>
          </w:tcPr>
          <w:p w:rsidR="00000000" w:rsidDel="00000000" w:rsidP="00000000" w:rsidRDefault="00000000" w:rsidRPr="00000000" w14:paraId="00000342">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81</w:t>
            </w:r>
          </w:p>
        </w:tc>
        <w:tc>
          <w:tcPr>
            <w:vAlign w:val="center"/>
          </w:tcPr>
          <w:p w:rsidR="00000000" w:rsidDel="00000000" w:rsidP="00000000" w:rsidRDefault="00000000" w:rsidRPr="00000000" w14:paraId="00000343">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w:t>
            </w:r>
          </w:p>
        </w:tc>
        <w:tc>
          <w:tcPr>
            <w:vAlign w:val="center"/>
          </w:tcPr>
          <w:p w:rsidR="00000000" w:rsidDel="00000000" w:rsidP="00000000" w:rsidRDefault="00000000" w:rsidRPr="00000000" w14:paraId="00000344">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22</w:t>
            </w:r>
          </w:p>
        </w:tc>
        <w:tc>
          <w:tcPr>
            <w:vAlign w:val="center"/>
          </w:tcPr>
          <w:p w:rsidR="00000000" w:rsidDel="00000000" w:rsidP="00000000" w:rsidRDefault="00000000" w:rsidRPr="00000000" w14:paraId="00000345">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Mantenimiento y Soporte de Software.</w:t>
            </w:r>
          </w:p>
        </w:tc>
      </w:tr>
      <w:tr>
        <w:trPr>
          <w:cantSplit w:val="0"/>
          <w:trHeight w:val="340" w:hRule="atLeast"/>
          <w:tblHeader w:val="0"/>
        </w:trPr>
        <w:tc>
          <w:tcPr>
            <w:vAlign w:val="center"/>
          </w:tcPr>
          <w:p w:rsidR="00000000" w:rsidDel="00000000" w:rsidP="00000000" w:rsidRDefault="00000000" w:rsidRPr="00000000" w14:paraId="00000346">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43</w:t>
            </w:r>
          </w:p>
        </w:tc>
        <w:tc>
          <w:tcPr>
            <w:vAlign w:val="center"/>
          </w:tcPr>
          <w:p w:rsidR="00000000" w:rsidDel="00000000" w:rsidP="00000000" w:rsidRDefault="00000000" w:rsidRPr="00000000" w14:paraId="00000347">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22</w:t>
            </w:r>
          </w:p>
        </w:tc>
        <w:tc>
          <w:tcPr>
            <w:vAlign w:val="center"/>
          </w:tcPr>
          <w:p w:rsidR="00000000" w:rsidDel="00000000" w:rsidP="00000000" w:rsidRDefault="00000000" w:rsidRPr="00000000" w14:paraId="00000348">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25</w:t>
            </w:r>
          </w:p>
        </w:tc>
        <w:tc>
          <w:tcPr>
            <w:vAlign w:val="center"/>
          </w:tcPr>
          <w:p w:rsidR="00000000" w:rsidDel="00000000" w:rsidP="00000000" w:rsidRDefault="00000000" w:rsidRPr="00000000" w14:paraId="0000034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Equipo de Seguridad de Red</w:t>
            </w:r>
          </w:p>
        </w:tc>
      </w:tr>
      <w:tr>
        <w:trPr>
          <w:cantSplit w:val="0"/>
          <w:trHeight w:val="340" w:hRule="atLeast"/>
          <w:tblHeader w:val="0"/>
        </w:trPr>
        <w:tc>
          <w:tcPr>
            <w:vAlign w:val="center"/>
          </w:tcPr>
          <w:p w:rsidR="00000000" w:rsidDel="00000000" w:rsidP="00000000" w:rsidRDefault="00000000" w:rsidRPr="00000000" w14:paraId="0000034A">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43</w:t>
            </w:r>
          </w:p>
        </w:tc>
        <w:tc>
          <w:tcPr>
            <w:vAlign w:val="center"/>
          </w:tcPr>
          <w:p w:rsidR="00000000" w:rsidDel="00000000" w:rsidP="00000000" w:rsidRDefault="00000000" w:rsidRPr="00000000" w14:paraId="0000034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23</w:t>
            </w:r>
          </w:p>
        </w:tc>
        <w:tc>
          <w:tcPr>
            <w:vAlign w:val="center"/>
          </w:tcPr>
          <w:p w:rsidR="00000000" w:rsidDel="00000000" w:rsidP="00000000" w:rsidRDefault="00000000" w:rsidRPr="00000000" w14:paraId="0000034C">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32</w:t>
            </w:r>
          </w:p>
        </w:tc>
        <w:tc>
          <w:tcPr>
            <w:vAlign w:val="center"/>
          </w:tcPr>
          <w:p w:rsidR="00000000" w:rsidDel="00000000" w:rsidP="00000000" w:rsidRDefault="00000000" w:rsidRPr="00000000" w14:paraId="0000034D">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Software de Seguridad y Protección.</w:t>
            </w:r>
          </w:p>
        </w:tc>
      </w:tr>
    </w:tbl>
    <w:p w:rsidR="00000000" w:rsidDel="00000000" w:rsidP="00000000" w:rsidRDefault="00000000" w:rsidRPr="00000000" w14:paraId="0000034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4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rsidR="00000000" w:rsidDel="00000000" w:rsidP="00000000" w:rsidRDefault="00000000" w:rsidRPr="00000000" w14:paraId="0000035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1">
      <w:pPr>
        <w:numPr>
          <w:ilvl w:val="2"/>
          <w:numId w:val="21"/>
        </w:numPr>
        <w:pBdr>
          <w:top w:space="0" w:sz="0" w:val="nil"/>
          <w:left w:space="0" w:sz="0" w:val="nil"/>
          <w:bottom w:space="0" w:sz="0" w:val="nil"/>
          <w:right w:space="0" w:sz="0" w:val="nil"/>
          <w:between w:space="0" w:sz="0" w:val="nil"/>
        </w:pBdr>
        <w:spacing w:after="0" w:line="240" w:lineRule="auto"/>
        <w:ind w:left="567" w:hanging="567"/>
        <w:jc w:val="both"/>
        <w:rPr>
          <w:rFonts w:ascii="Arial" w:cs="Arial" w:eastAsia="Arial" w:hAnsi="Arial"/>
          <w:b w:val="1"/>
          <w:bCs w:val="1"/>
          <w:color w:val="000000"/>
          <w:sz w:val="20"/>
          <w:szCs w:val="20"/>
        </w:rPr>
      </w:pPr>
      <w:bookmarkStart w:colFirst="0" w:colLast="0" w:name="_heading=h.8e0t1bgt4ftb" w:id="54"/>
      <w:bookmarkEnd w:id="54"/>
      <w:r w:rsidDel="00000000" w:rsidR="00000000" w:rsidRPr="00000000">
        <w:rPr>
          <w:rFonts w:ascii="Arial" w:cs="Arial" w:eastAsia="Arial" w:hAnsi="Arial"/>
          <w:b w:val="1"/>
          <w:bCs w:val="1"/>
          <w:color w:val="000000"/>
          <w:sz w:val="20"/>
          <w:szCs w:val="20"/>
          <w:rtl w:val="0"/>
        </w:rPr>
        <w:t xml:space="preserve">ACREDITACIÓN DE LA EXPERIENCIA REQUERIDA</w:t>
      </w:r>
    </w:p>
    <w:p w:rsidR="00000000" w:rsidDel="00000000" w:rsidP="00000000" w:rsidRDefault="00000000" w:rsidRPr="00000000" w14:paraId="0000035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acreditarán para cada uno de los contratos aportados la siguiente información mediante alguno o algunos de los documentos señalados en la sección 3.6.5 del pliego de condiciones: </w:t>
      </w:r>
    </w:p>
    <w:p w:rsidR="00000000" w:rsidDel="00000000" w:rsidP="00000000" w:rsidRDefault="00000000" w:rsidRPr="00000000" w14:paraId="0000035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5">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Contratante.</w:t>
      </w:r>
    </w:p>
    <w:p w:rsidR="00000000" w:rsidDel="00000000" w:rsidP="00000000" w:rsidRDefault="00000000" w:rsidRPr="00000000" w14:paraId="0000035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7">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Objeto del contrato.</w:t>
      </w:r>
    </w:p>
    <w:p w:rsidR="00000000" w:rsidDel="00000000" w:rsidP="00000000" w:rsidRDefault="00000000" w:rsidRPr="00000000" w14:paraId="0000035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9">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Actividades desarrolladas en el contrato que correspondan a las solicitadas.</w:t>
      </w:r>
    </w:p>
    <w:p w:rsidR="00000000" w:rsidDel="00000000" w:rsidP="00000000" w:rsidRDefault="00000000" w:rsidRPr="00000000" w14:paraId="0000035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highlight w:val="lightGray"/>
        </w:rPr>
      </w:pPr>
      <w:r w:rsidDel="00000000" w:rsidR="00000000" w:rsidRPr="00000000">
        <w:rPr>
          <w:rtl w:val="0"/>
        </w:rPr>
      </w:r>
    </w:p>
    <w:p w:rsidR="00000000" w:rsidDel="00000000" w:rsidP="00000000" w:rsidRDefault="00000000" w:rsidRPr="00000000" w14:paraId="0000035B">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fecha de iniciación de la ejecución del contrato: Esta fecha es diferente a la de suscripción del contrato, a menos que de los documentos del numeral 3.6.5 de forma expresa así se determine. </w:t>
      </w:r>
    </w:p>
    <w:p w:rsidR="00000000" w:rsidDel="00000000" w:rsidP="00000000" w:rsidRDefault="00000000" w:rsidRPr="00000000" w14:paraId="0000035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en los documentos válidos aportados para la acreditación de experiencia solo se evidencia fecha (mes, año) de suscripción y/o inicio del contrato: se tendrá en cuenta el último día del mes que se encuentre señalado en la certificación.</w:t>
      </w:r>
    </w:p>
    <w:p w:rsidR="00000000" w:rsidDel="00000000" w:rsidP="00000000" w:rsidRDefault="00000000" w:rsidRPr="00000000" w14:paraId="0000035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5F">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fecha de terminación de la ejecución del contrato: Esta fecha de terminación no es la fecha de entrega y/o recibo final, liquidación, o acta final, salvo que de los documentos del numeral 3.6.5 de forma expresa así se determine. </w:t>
      </w:r>
    </w:p>
    <w:p w:rsidR="00000000" w:rsidDel="00000000" w:rsidP="00000000" w:rsidRDefault="00000000" w:rsidRPr="00000000" w14:paraId="0000036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en los documentos válidos aportados para la acreditación de experiencia solo se evidencia fecha (mes, año) de terminación del contrato: se tendrá en cuenta el primer día del mes que se encuentre señalado en la certificación.</w:t>
      </w:r>
    </w:p>
    <w:p w:rsidR="00000000" w:rsidDel="00000000" w:rsidP="00000000" w:rsidRDefault="00000000" w:rsidRPr="00000000" w14:paraId="0000036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3">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y cargo de la persona que expide la certificación.</w:t>
      </w:r>
    </w:p>
    <w:p w:rsidR="00000000" w:rsidDel="00000000" w:rsidP="00000000" w:rsidRDefault="00000000" w:rsidRPr="00000000" w14:paraId="0000036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5">
      <w:pPr>
        <w:numPr>
          <w:ilvl w:val="0"/>
          <w:numId w:val="1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porcentaje de participación del integrante del contratista plural.</w:t>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7">
      <w:pPr>
        <w:numPr>
          <w:ilvl w:val="2"/>
          <w:numId w:val="21"/>
        </w:numPr>
        <w:pBdr>
          <w:top w:space="0" w:sz="0" w:val="nil"/>
          <w:left w:space="0" w:sz="0" w:val="nil"/>
          <w:bottom w:space="0" w:sz="0" w:val="nil"/>
          <w:right w:space="0" w:sz="0" w:val="nil"/>
          <w:between w:space="0" w:sz="0" w:val="nil"/>
        </w:pBdr>
        <w:spacing w:after="0" w:line="240" w:lineRule="auto"/>
        <w:ind w:left="567" w:hanging="567"/>
        <w:jc w:val="both"/>
        <w:rPr>
          <w:rFonts w:ascii="Arial" w:cs="Arial" w:eastAsia="Arial" w:hAnsi="Arial"/>
          <w:b w:val="1"/>
          <w:bCs w:val="1"/>
          <w:color w:val="000000"/>
          <w:sz w:val="20"/>
          <w:szCs w:val="20"/>
        </w:rPr>
      </w:pPr>
      <w:bookmarkStart w:colFirst="0" w:colLast="0" w:name="_heading=h.3z7r79qi2usz" w:id="55"/>
      <w:bookmarkEnd w:id="55"/>
      <w:r w:rsidDel="00000000" w:rsidR="00000000" w:rsidRPr="00000000">
        <w:rPr>
          <w:rFonts w:ascii="Arial" w:cs="Arial" w:eastAsia="Arial" w:hAnsi="Arial"/>
          <w:b w:val="1"/>
          <w:bCs w:val="1"/>
          <w:color w:val="000000"/>
          <w:sz w:val="20"/>
          <w:szCs w:val="20"/>
          <w:rtl w:val="0"/>
        </w:rPr>
        <w:t xml:space="preserve">DOCUMENTOS VÁLIDOS PARA LA ACREDITACIÓN DE LA EXPERIENCIA REQUERIDA</w:t>
      </w:r>
    </w:p>
    <w:p w:rsidR="00000000" w:rsidDel="00000000" w:rsidP="00000000" w:rsidRDefault="00000000" w:rsidRPr="00000000" w14:paraId="0000036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podrá aportar uno o algunos de los documentos que se establecen a continuación, con el fin de complementar la información solicitada. Los mismos deberán estar debidamente diligenciados y suscritos por el contratante, el contratista. En caso de existir discrepancias entre dos (2) o más documentos aportados por el Proponente para la acreditación de experiencia, se tendrá en cuenta el orden de prevalencia establecido a continuación:</w:t>
      </w:r>
    </w:p>
    <w:p w:rsidR="00000000" w:rsidDel="00000000" w:rsidP="00000000" w:rsidRDefault="00000000" w:rsidRPr="00000000" w14:paraId="0000036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B">
      <w:pPr>
        <w:numPr>
          <w:ilvl w:val="0"/>
          <w:numId w:val="4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Acta de liquidación</w:t>
      </w:r>
    </w:p>
    <w:p w:rsidR="00000000" w:rsidDel="00000000" w:rsidP="00000000" w:rsidRDefault="00000000" w:rsidRPr="00000000" w14:paraId="0000036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D">
      <w:pPr>
        <w:numPr>
          <w:ilvl w:val="0"/>
          <w:numId w:val="4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Acta de entrega, terminación, final o de recibo definitivo. </w:t>
      </w:r>
    </w:p>
    <w:p w:rsidR="00000000" w:rsidDel="00000000" w:rsidP="00000000" w:rsidRDefault="00000000" w:rsidRPr="00000000" w14:paraId="0000036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6F">
      <w:pPr>
        <w:numPr>
          <w:ilvl w:val="0"/>
          <w:numId w:val="4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 experiencia. Expedida con posterioridad a la fecha de terminación del contrato en la que conste el recibo a satisfacción, debidamente suscrita por quien esté en capacidad u obligación de hacerlo.</w:t>
      </w:r>
    </w:p>
    <w:p w:rsidR="00000000" w:rsidDel="00000000" w:rsidP="00000000" w:rsidRDefault="00000000" w:rsidRPr="00000000" w14:paraId="0000037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1">
      <w:pPr>
        <w:numPr>
          <w:ilvl w:val="0"/>
          <w:numId w:val="4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Acta de inicio o la orden de inicio. La misma sólo será válida para efectos de acreditar la fecha de inicio.</w:t>
      </w:r>
    </w:p>
    <w:p w:rsidR="00000000" w:rsidDel="00000000" w:rsidP="00000000" w:rsidRDefault="00000000" w:rsidRPr="00000000" w14:paraId="0000037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3">
      <w:pPr>
        <w:numPr>
          <w:ilvl w:val="0"/>
          <w:numId w:val="41"/>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rsidR="00000000" w:rsidDel="00000000" w:rsidP="00000000" w:rsidRDefault="00000000" w:rsidRPr="00000000" w14:paraId="0000037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5">
      <w:pPr>
        <w:numPr>
          <w:ilvl w:val="2"/>
          <w:numId w:val="21"/>
        </w:numPr>
        <w:pBdr>
          <w:top w:space="0" w:sz="0" w:val="nil"/>
          <w:left w:space="0" w:sz="0" w:val="nil"/>
          <w:bottom w:space="0" w:sz="0" w:val="nil"/>
          <w:right w:space="0" w:sz="0" w:val="nil"/>
          <w:between w:space="0" w:sz="0" w:val="nil"/>
        </w:pBdr>
        <w:spacing w:after="0" w:line="240" w:lineRule="auto"/>
        <w:ind w:left="567" w:hanging="567"/>
        <w:jc w:val="both"/>
        <w:rPr>
          <w:rFonts w:ascii="Arial" w:cs="Arial" w:eastAsia="Arial" w:hAnsi="Arial"/>
          <w:b w:val="1"/>
          <w:bCs w:val="1"/>
          <w:color w:val="000000"/>
          <w:sz w:val="20"/>
          <w:szCs w:val="20"/>
        </w:rPr>
      </w:pPr>
      <w:bookmarkStart w:colFirst="0" w:colLast="0" w:name="_heading=h.o0z4srfqaija" w:id="56"/>
      <w:bookmarkEnd w:id="56"/>
      <w:r w:rsidDel="00000000" w:rsidR="00000000" w:rsidRPr="00000000">
        <w:rPr>
          <w:rFonts w:ascii="Arial" w:cs="Arial" w:eastAsia="Arial" w:hAnsi="Arial"/>
          <w:b w:val="1"/>
          <w:bCs w:val="1"/>
          <w:color w:val="000000"/>
          <w:sz w:val="20"/>
          <w:szCs w:val="20"/>
          <w:rtl w:val="0"/>
        </w:rPr>
        <w:t xml:space="preserve">PARA CONTRATOS ENTRE PARTICULARES</w:t>
      </w:r>
    </w:p>
    <w:p w:rsidR="00000000" w:rsidDel="00000000" w:rsidP="00000000" w:rsidRDefault="00000000" w:rsidRPr="00000000" w14:paraId="0000037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efectos de acreditación de experiencia entre particulares, el Proponente deberá aportar adicionalmente alguno de los documentos que se describen a continuación: </w:t>
      </w:r>
    </w:p>
    <w:p w:rsidR="00000000" w:rsidDel="00000000" w:rsidP="00000000" w:rsidRDefault="00000000" w:rsidRPr="00000000" w14:paraId="0000037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9">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rsidR="00000000" w:rsidDel="00000000" w:rsidP="00000000" w:rsidRDefault="00000000" w:rsidRPr="00000000" w14:paraId="0000037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B">
      <w:pPr>
        <w:numPr>
          <w:ilvl w:val="2"/>
          <w:numId w:val="21"/>
        </w:numPr>
        <w:pBdr>
          <w:top w:space="0" w:sz="0" w:val="nil"/>
          <w:left w:space="0" w:sz="0" w:val="nil"/>
          <w:bottom w:space="0" w:sz="0" w:val="nil"/>
          <w:right w:space="0" w:sz="0" w:val="nil"/>
          <w:between w:space="0" w:sz="0" w:val="nil"/>
        </w:pBdr>
        <w:spacing w:after="0" w:line="240" w:lineRule="auto"/>
        <w:ind w:left="567" w:hanging="567"/>
        <w:jc w:val="both"/>
        <w:rPr>
          <w:rFonts w:ascii="Arial" w:cs="Arial" w:eastAsia="Arial" w:hAnsi="Arial"/>
          <w:b w:val="1"/>
          <w:bCs w:val="1"/>
          <w:color w:val="000000"/>
          <w:sz w:val="20"/>
          <w:szCs w:val="20"/>
        </w:rPr>
      </w:pPr>
      <w:bookmarkStart w:colFirst="0" w:colLast="0" w:name="_heading=h.927ar9p6qixn" w:id="57"/>
      <w:bookmarkEnd w:id="57"/>
      <w:r w:rsidDel="00000000" w:rsidR="00000000" w:rsidRPr="00000000">
        <w:rPr>
          <w:rFonts w:ascii="Arial" w:cs="Arial" w:eastAsia="Arial" w:hAnsi="Arial"/>
          <w:b w:val="1"/>
          <w:bCs w:val="1"/>
          <w:color w:val="000000"/>
          <w:sz w:val="20"/>
          <w:szCs w:val="20"/>
          <w:rtl w:val="0"/>
        </w:rPr>
        <w:t xml:space="preserve">PARA SUBCONTRATOS</w:t>
      </w:r>
    </w:p>
    <w:p w:rsidR="00000000" w:rsidDel="00000000" w:rsidP="00000000" w:rsidRDefault="00000000" w:rsidRPr="00000000" w14:paraId="0000037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la experiencia de subcontratos, cuyo contrato principal fue suscrito con particulares, se aplicarán las disposiciones establecidas en el numeral anterior. </w:t>
      </w:r>
    </w:p>
    <w:p w:rsidR="00000000" w:rsidDel="00000000" w:rsidP="00000000" w:rsidRDefault="00000000" w:rsidRPr="00000000" w14:paraId="0000037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acreditar la experiencia de contratos derivados de contratos suscritos con Entidades Estatales, el Proponente deberá aportar los documentos que se enlistan a continuación:</w:t>
      </w:r>
    </w:p>
    <w:p w:rsidR="00000000" w:rsidDel="00000000" w:rsidP="00000000" w:rsidRDefault="00000000" w:rsidRPr="00000000" w14:paraId="0000038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1">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del subcontrato. Certificación expedida con posterioridad a la fecha de terminación del subcontrato, la cual deberá estar suscrita por el representante legal del contratista del contrato principal. Así mismo, debe contener la información requerida en el Pliego de Condiciones para efectos de la acreditación de la experiencia. </w:t>
      </w:r>
    </w:p>
    <w:p w:rsidR="00000000" w:rsidDel="00000000" w:rsidP="00000000" w:rsidRDefault="00000000" w:rsidRPr="00000000" w14:paraId="0000038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3">
      <w:pPr>
        <w:numPr>
          <w:ilvl w:val="0"/>
          <w:numId w:val="2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Certificación expedida por la Entidad Estatal del contrato principal del cual se derivó el subcontrato. Esta certificación debe contener la información básica del contrato principal la siguiente: </w:t>
        <w:tab/>
      </w:r>
    </w:p>
    <w:p w:rsidR="00000000" w:rsidDel="00000000" w:rsidP="00000000" w:rsidRDefault="00000000" w:rsidRPr="00000000" w14:paraId="0000038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5">
      <w:pPr>
        <w:numPr>
          <w:ilvl w:val="0"/>
          <w:numId w:val="42"/>
        </w:numPr>
        <w:pBdr>
          <w:top w:space="0" w:sz="0" w:val="nil"/>
          <w:left w:space="0" w:sz="0" w:val="nil"/>
          <w:bottom w:space="0" w:sz="0" w:val="nil"/>
          <w:right w:space="0" w:sz="0" w:val="nil"/>
          <w:between w:space="0" w:sz="0" w:val="nil"/>
        </w:pBdr>
        <w:spacing w:after="0" w:line="240" w:lineRule="auto"/>
        <w:ind w:left="1276"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Alcance de lo ejecutado en el contrato principal. </w:t>
      </w:r>
    </w:p>
    <w:p w:rsidR="00000000" w:rsidDel="00000000" w:rsidP="00000000" w:rsidRDefault="00000000" w:rsidRPr="00000000" w14:paraId="00000386">
      <w:pPr>
        <w:numPr>
          <w:ilvl w:val="0"/>
          <w:numId w:val="42"/>
        </w:numPr>
        <w:pBdr>
          <w:top w:space="0" w:sz="0" w:val="nil"/>
          <w:left w:space="0" w:sz="0" w:val="nil"/>
          <w:bottom w:space="0" w:sz="0" w:val="nil"/>
          <w:right w:space="0" w:sz="0" w:val="nil"/>
          <w:between w:space="0" w:sz="0" w:val="nil"/>
        </w:pBdr>
        <w:spacing w:after="0" w:line="240" w:lineRule="auto"/>
        <w:ind w:left="1276" w:hanging="283"/>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rsidR="00000000" w:rsidDel="00000000" w:rsidP="00000000" w:rsidRDefault="00000000" w:rsidRPr="00000000" w14:paraId="0000038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información solicitada en el literal B únicamente se exige en relación con el contrato principal suscrito con la Entidad Estatal. </w:t>
      </w:r>
    </w:p>
    <w:p w:rsidR="00000000" w:rsidDel="00000000" w:rsidP="00000000" w:rsidRDefault="00000000" w:rsidRPr="00000000" w14:paraId="0000038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rsidR="00000000" w:rsidDel="00000000" w:rsidP="00000000" w:rsidRDefault="00000000" w:rsidRPr="00000000" w14:paraId="0000038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rsidR="00000000" w:rsidDel="00000000" w:rsidP="00000000" w:rsidRDefault="00000000" w:rsidRPr="00000000" w14:paraId="0000038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8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rsidR="00000000" w:rsidDel="00000000" w:rsidP="00000000" w:rsidRDefault="00000000" w:rsidRPr="00000000" w14:paraId="0000038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rsidR="00000000" w:rsidDel="00000000" w:rsidP="00000000" w:rsidRDefault="00000000" w:rsidRPr="00000000" w14:paraId="0000039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Cuando la Entidad haya sido advertida por </w:t>
      </w:r>
      <w:r w:rsidDel="00000000" w:rsidR="00000000" w:rsidRPr="00000000">
        <w:rPr>
          <w:rFonts w:ascii="Arial" w:cs="Arial" w:eastAsia="Arial" w:hAnsi="Arial"/>
          <w:sz w:val="20"/>
          <w:szCs w:val="20"/>
          <w:rtl w:val="0"/>
        </w:rPr>
        <w:t xml:space="preserve">alguno de los</w:t>
      </w:r>
      <w:r w:rsidDel="00000000" w:rsidR="00000000" w:rsidRPr="00000000">
        <w:rPr>
          <w:rFonts w:ascii="Arial" w:cs="Arial" w:eastAsia="Arial" w:hAnsi="Arial"/>
          <w:color w:val="000000"/>
          <w:sz w:val="20"/>
          <w:szCs w:val="20"/>
          <w:rtl w:val="0"/>
        </w:rPr>
        <w:t xml:space="preserve"> Proponentes sobre situaciones de subcontratación, aplicará la condición indicada en el inciso segundo del numeral 1.11 del Pliego de Condiciones. </w:t>
      </w:r>
    </w:p>
    <w:p w:rsidR="00000000" w:rsidDel="00000000" w:rsidP="00000000" w:rsidRDefault="00000000" w:rsidRPr="00000000" w14:paraId="0000039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4">
      <w:pPr>
        <w:numPr>
          <w:ilvl w:val="2"/>
          <w:numId w:val="21"/>
        </w:numPr>
        <w:pBdr>
          <w:top w:space="0" w:sz="0" w:val="nil"/>
          <w:left w:space="0" w:sz="0" w:val="nil"/>
          <w:bottom w:space="0" w:sz="0" w:val="nil"/>
          <w:right w:space="0" w:sz="0" w:val="nil"/>
          <w:between w:space="0" w:sz="0" w:val="nil"/>
        </w:pBdr>
        <w:spacing w:after="0" w:line="240" w:lineRule="auto"/>
        <w:ind w:left="567" w:hanging="567"/>
        <w:jc w:val="both"/>
        <w:rPr>
          <w:rFonts w:ascii="Arial" w:cs="Arial" w:eastAsia="Arial" w:hAnsi="Arial"/>
          <w:b w:val="1"/>
          <w:bCs w:val="1"/>
          <w:color w:val="000000"/>
          <w:sz w:val="20"/>
          <w:szCs w:val="20"/>
        </w:rPr>
      </w:pPr>
      <w:bookmarkStart w:colFirst="0" w:colLast="0" w:name="_heading=h.hvyoimtqe964" w:id="58"/>
      <w:bookmarkEnd w:id="58"/>
      <w:r w:rsidDel="00000000" w:rsidR="00000000" w:rsidRPr="00000000">
        <w:rPr>
          <w:rFonts w:ascii="Arial" w:cs="Arial" w:eastAsia="Arial" w:hAnsi="Arial"/>
          <w:b w:val="1"/>
          <w:bCs w:val="1"/>
          <w:color w:val="000000"/>
          <w:sz w:val="20"/>
          <w:szCs w:val="20"/>
          <w:rtl w:val="0"/>
        </w:rPr>
        <w:t xml:space="preserve">RELACIÓN DE LOS CONTRATOS FRENTE AL PRESUPUESTO OFICIAL</w:t>
      </w:r>
    </w:p>
    <w:p w:rsidR="00000000" w:rsidDel="00000000" w:rsidP="00000000" w:rsidRDefault="00000000" w:rsidRPr="00000000" w14:paraId="0000039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9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verificación del número de contratos para acreditar la experiencia se realiza de la siguiente manera:</w:t>
      </w:r>
    </w:p>
    <w:p w:rsidR="00000000" w:rsidDel="00000000" w:rsidP="00000000" w:rsidRDefault="00000000" w:rsidRPr="00000000" w14:paraId="0000039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5"/>
        <w:tblW w:w="6855.0" w:type="dxa"/>
        <w:jc w:val="center"/>
        <w:tblLayout w:type="fixed"/>
        <w:tblLook w:val="0400"/>
      </w:tblPr>
      <w:tblGrid>
        <w:gridCol w:w="2115"/>
        <w:gridCol w:w="2290"/>
        <w:gridCol w:w="2450"/>
        <w:tblGridChange w:id="0">
          <w:tblGrid>
            <w:gridCol w:w="2115"/>
            <w:gridCol w:w="2290"/>
            <w:gridCol w:w="2450"/>
          </w:tblGrid>
        </w:tblGridChange>
      </w:tblGrid>
      <w:tr>
        <w:trPr>
          <w:cantSplit w:val="0"/>
          <w:trHeight w:val="691" w:hRule="atLeast"/>
          <w:tblHeader w:val="0"/>
        </w:trPr>
        <w:tc>
          <w:tcPr>
            <w:gridSpan w:val="2"/>
            <w:tcBorders>
              <w:top w:color="000000" w:space="0" w:sz="4" w:val="single"/>
              <w:left w:color="000000" w:space="0" w:sz="4" w:val="single"/>
              <w:bottom w:color="000000" w:space="0" w:sz="0" w:val="nil"/>
              <w:right w:color="000000" w:space="0" w:sz="4" w:val="single"/>
            </w:tcBorders>
            <w:shd w:fill="404040" w:val="clear"/>
            <w:vAlign w:val="center"/>
          </w:tcPr>
          <w:p w:rsidR="00000000" w:rsidDel="00000000" w:rsidP="00000000" w:rsidRDefault="00000000" w:rsidRPr="00000000" w14:paraId="00000398">
            <w:pPr>
              <w:widowControl w:val="0"/>
              <w:jc w:val="center"/>
              <w:rPr>
                <w:rFonts w:ascii="Arial" w:cs="Arial" w:eastAsia="Arial" w:hAnsi="Arial"/>
                <w:color w:val="ffffff"/>
                <w:sz w:val="18"/>
                <w:szCs w:val="18"/>
              </w:rPr>
            </w:pPr>
            <w:r w:rsidDel="00000000" w:rsidR="00000000" w:rsidRPr="00000000">
              <w:rPr>
                <w:rFonts w:ascii="Arial" w:cs="Arial" w:eastAsia="Arial" w:hAnsi="Arial"/>
                <w:color w:val="ffffff"/>
                <w:sz w:val="18"/>
                <w:szCs w:val="18"/>
                <w:rtl w:val="0"/>
              </w:rPr>
              <w:t xml:space="preserve">Número de contratos con los cuales el proponente cumple la experiencia</w:t>
            </w:r>
          </w:p>
        </w:tc>
        <w:tc>
          <w:tcPr>
            <w:tcBorders>
              <w:top w:color="000000" w:space="0" w:sz="4" w:val="single"/>
              <w:left w:color="000000" w:space="0" w:sz="0" w:val="nil"/>
              <w:bottom w:color="000000" w:space="0" w:sz="0" w:val="nil"/>
              <w:right w:color="000000" w:space="0" w:sz="4" w:val="single"/>
            </w:tcBorders>
            <w:shd w:fill="404040" w:val="clear"/>
            <w:vAlign w:val="center"/>
          </w:tcPr>
          <w:p w:rsidR="00000000" w:rsidDel="00000000" w:rsidP="00000000" w:rsidRDefault="00000000" w:rsidRPr="00000000" w14:paraId="0000039A">
            <w:pPr>
              <w:widowControl w:val="0"/>
              <w:jc w:val="center"/>
              <w:rPr>
                <w:rFonts w:ascii="Arial" w:cs="Arial" w:eastAsia="Arial" w:hAnsi="Arial"/>
                <w:color w:val="ffffff"/>
                <w:sz w:val="18"/>
                <w:szCs w:val="18"/>
              </w:rPr>
            </w:pPr>
            <w:r w:rsidDel="00000000" w:rsidR="00000000" w:rsidRPr="00000000">
              <w:rPr>
                <w:rFonts w:ascii="Arial" w:cs="Arial" w:eastAsia="Arial" w:hAnsi="Arial"/>
                <w:color w:val="ffffff"/>
                <w:sz w:val="18"/>
                <w:szCs w:val="18"/>
                <w:rtl w:val="0"/>
              </w:rPr>
              <w:t xml:space="preserve">Valor mínimo a certificar (como % del Presupuesto Oficial expresado en SMMLV)</w:t>
            </w:r>
          </w:p>
        </w:tc>
      </w:tr>
      <w:tr>
        <w:trPr>
          <w:cantSplit w:val="0"/>
          <w:trHeight w:val="170" w:hRule="atLeast"/>
          <w:tblHeader w:val="0"/>
        </w:trPr>
        <w:tc>
          <w:tcPr>
            <w:tcBorders>
              <w:top w:color="000000" w:space="0" w:sz="4" w:val="single"/>
              <w:left w:color="000000" w:space="0" w:sz="4" w:val="single"/>
              <w:bottom w:color="000000" w:space="0" w:sz="4" w:val="single"/>
              <w:right w:color="000000" w:space="0" w:sz="4" w:val="single"/>
            </w:tcBorders>
            <w:shd w:fill="404040" w:val="clear"/>
            <w:vAlign w:val="center"/>
          </w:tcPr>
          <w:p w:rsidR="00000000" w:rsidDel="00000000" w:rsidP="00000000" w:rsidRDefault="00000000" w:rsidRPr="00000000" w14:paraId="0000039B">
            <w:pPr>
              <w:widowControl w:val="0"/>
              <w:jc w:val="center"/>
              <w:rPr>
                <w:rFonts w:ascii="Arial" w:cs="Arial" w:eastAsia="Arial" w:hAnsi="Arial"/>
                <w:color w:val="ffffff"/>
                <w:sz w:val="18"/>
                <w:szCs w:val="18"/>
              </w:rPr>
            </w:pPr>
            <w:r w:rsidDel="00000000" w:rsidR="00000000" w:rsidRPr="00000000">
              <w:rPr>
                <w:rFonts w:ascii="Arial" w:cs="Arial" w:eastAsia="Arial" w:hAnsi="Arial"/>
                <w:color w:val="ffffff"/>
                <w:sz w:val="18"/>
                <w:szCs w:val="18"/>
                <w:rtl w:val="0"/>
              </w:rPr>
              <w:t xml:space="preserve">Empresas MiPymes, y/o emprendimientos y empresas de personas con discapacidad.</w:t>
            </w:r>
          </w:p>
        </w:tc>
        <w:tc>
          <w:tcPr>
            <w:tcBorders>
              <w:top w:color="000000" w:space="0" w:sz="4" w:val="single"/>
              <w:left w:color="000000" w:space="0" w:sz="0" w:val="nil"/>
              <w:bottom w:color="000000" w:space="0" w:sz="4" w:val="single"/>
              <w:right w:color="000000" w:space="0" w:sz="4" w:val="single"/>
            </w:tcBorders>
            <w:shd w:fill="404040" w:val="clear"/>
            <w:vAlign w:val="center"/>
          </w:tcPr>
          <w:p w:rsidR="00000000" w:rsidDel="00000000" w:rsidP="00000000" w:rsidRDefault="00000000" w:rsidRPr="00000000" w14:paraId="0000039C">
            <w:pPr>
              <w:widowControl w:val="0"/>
              <w:jc w:val="center"/>
              <w:rPr>
                <w:rFonts w:ascii="Arial" w:cs="Arial" w:eastAsia="Arial" w:hAnsi="Arial"/>
                <w:color w:val="ffffff"/>
                <w:sz w:val="18"/>
                <w:szCs w:val="18"/>
              </w:rPr>
            </w:pPr>
            <w:r w:rsidDel="00000000" w:rsidR="00000000" w:rsidRPr="00000000">
              <w:rPr>
                <w:rFonts w:ascii="Arial" w:cs="Arial" w:eastAsia="Arial" w:hAnsi="Arial"/>
                <w:color w:val="ffffff"/>
                <w:sz w:val="18"/>
                <w:szCs w:val="18"/>
                <w:rtl w:val="0"/>
              </w:rPr>
              <w:t xml:space="preserve">Empresas No MiPymes</w:t>
            </w:r>
          </w:p>
        </w:tc>
        <w:tc>
          <w:tcPr>
            <w:tcBorders>
              <w:top w:color="000000" w:space="0" w:sz="4" w:val="single"/>
              <w:left w:color="000000" w:space="0" w:sz="0" w:val="nil"/>
              <w:bottom w:color="000000" w:space="0" w:sz="4" w:val="single"/>
              <w:right w:color="000000" w:space="0" w:sz="4" w:val="single"/>
            </w:tcBorders>
            <w:shd w:fill="404040" w:val="clear"/>
            <w:vAlign w:val="center"/>
          </w:tcPr>
          <w:p w:rsidR="00000000" w:rsidDel="00000000" w:rsidP="00000000" w:rsidRDefault="00000000" w:rsidRPr="00000000" w14:paraId="0000039D">
            <w:pPr>
              <w:widowControl w:val="0"/>
              <w:jc w:val="center"/>
              <w:rPr>
                <w:rFonts w:ascii="Arial" w:cs="Arial" w:eastAsia="Arial" w:hAnsi="Arial"/>
                <w:color w:val="ffffff"/>
                <w:sz w:val="18"/>
                <w:szCs w:val="18"/>
              </w:rPr>
            </w:pPr>
            <w:r w:rsidDel="00000000" w:rsidR="00000000" w:rsidRPr="00000000">
              <w:rPr>
                <w:rFonts w:ascii="Arial" w:cs="Arial" w:eastAsia="Arial" w:hAnsi="Arial"/>
                <w:color w:val="ffffff"/>
                <w:sz w:val="18"/>
                <w:szCs w:val="18"/>
                <w:rtl w:val="0"/>
              </w:rPr>
              <w:t xml:space="preserve">en SMMLV)</w:t>
            </w:r>
          </w:p>
        </w:tc>
      </w:tr>
      <w:tr>
        <w:trPr>
          <w:cantSplit w:val="0"/>
          <w:trHeight w:val="17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9E">
            <w:pPr>
              <w:widowControl w:val="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De 1 hasta 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9F">
            <w:pPr>
              <w:widowControl w:val="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0">
            <w:pPr>
              <w:widowControl w:val="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75%</w:t>
            </w:r>
          </w:p>
        </w:tc>
      </w:tr>
      <w:tr>
        <w:trPr>
          <w:cantSplit w:val="0"/>
          <w:trHeight w:val="17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A1">
            <w:pPr>
              <w:widowControl w:val="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De 4 hasta 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2">
            <w:pPr>
              <w:widowControl w:val="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3">
            <w:pPr>
              <w:widowControl w:val="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100%</w:t>
            </w:r>
          </w:p>
        </w:tc>
      </w:tr>
      <w:tr>
        <w:trPr>
          <w:cantSplit w:val="0"/>
          <w:trHeight w:val="17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A4">
            <w:pPr>
              <w:widowControl w:val="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De 6 hasta 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5">
            <w:pPr>
              <w:widowControl w:val="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De 3 hasta 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6">
            <w:pPr>
              <w:widowControl w:val="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150%</w:t>
            </w:r>
          </w:p>
        </w:tc>
      </w:tr>
      <w:tr>
        <w:trPr>
          <w:cantSplit w:val="0"/>
          <w:trHeight w:val="17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A7">
            <w:pPr>
              <w:widowControl w:val="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De 8 hasta 10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8">
            <w:pPr>
              <w:widowControl w:val="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De 7 hasta 10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A9">
            <w:pPr>
              <w:widowControl w:val="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200%</w:t>
            </w:r>
          </w:p>
        </w:tc>
      </w:tr>
    </w:tbl>
    <w:p w:rsidR="00000000" w:rsidDel="00000000" w:rsidP="00000000" w:rsidRDefault="00000000" w:rsidRPr="00000000" w14:paraId="000003A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verificación se hará con base en la sumatoria de los valores totales ejecutados (incluido IVA) en SMMLV de los contratos que cumplan con los requisitos establecidos en este Pliego de Condiciones.</w:t>
      </w:r>
    </w:p>
    <w:p w:rsidR="00000000" w:rsidDel="00000000" w:rsidP="00000000" w:rsidRDefault="00000000" w:rsidRPr="00000000" w14:paraId="000003A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cumple el requisito de experiencia si la sumatoria de los valores totales ejecutados (incluido IVA) de los contratos expresados en SMMLV es mayor o igual al valor mínimo a certificar establecido en la tabla anterior.</w:t>
      </w:r>
    </w:p>
    <w:p w:rsidR="00000000" w:rsidDel="00000000" w:rsidP="00000000" w:rsidRDefault="00000000" w:rsidRPr="00000000" w14:paraId="000003A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A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rsidR="00000000" w:rsidDel="00000000" w:rsidP="00000000" w:rsidRDefault="00000000" w:rsidRPr="00000000" w14:paraId="000003B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1">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qs05verftq3j" w:id="59"/>
      <w:bookmarkEnd w:id="59"/>
      <w:r w:rsidDel="00000000" w:rsidR="00000000" w:rsidRPr="00000000">
        <w:rPr>
          <w:rFonts w:ascii="Arial" w:cs="Arial" w:eastAsia="Arial" w:hAnsi="Arial"/>
          <w:b w:val="1"/>
          <w:bCs w:val="1"/>
          <w:color w:val="000000"/>
          <w:sz w:val="20"/>
          <w:szCs w:val="20"/>
          <w:rtl w:val="0"/>
        </w:rPr>
        <w:t xml:space="preserve">FICHA(S) TÉCNICA(S) DEL BIEN O SERVICIO A ADQUIRIR (ANEXO 6)</w:t>
      </w:r>
      <w:r w:rsidDel="00000000" w:rsidR="00000000" w:rsidRPr="00000000">
        <w:rPr>
          <w:rtl w:val="0"/>
        </w:rPr>
      </w:r>
    </w:p>
    <w:p w:rsidR="00000000" w:rsidDel="00000000" w:rsidP="00000000" w:rsidRDefault="00000000" w:rsidRPr="00000000" w14:paraId="000003B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deberá tener en cuenta que los bienes y/o servicios ofrecidos deberán cumplir con las condiciones y especificaciones establecidas en la(s) ficha(s) técnica(s) - Anexo No. 6 de este pliego de condiciones y manifestar el cumplimiento íntegro e irrestricto de las mismas mediante el diligenciamiento del Formato 1 – Carta de presentación. </w:t>
      </w:r>
    </w:p>
    <w:p w:rsidR="00000000" w:rsidDel="00000000" w:rsidP="00000000" w:rsidRDefault="00000000" w:rsidRPr="00000000" w14:paraId="000003B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5">
      <w:pPr>
        <w:numPr>
          <w:ilvl w:val="2"/>
          <w:numId w:val="21"/>
        </w:numPr>
        <w:pBdr>
          <w:top w:space="0" w:sz="0" w:val="nil"/>
          <w:left w:space="0" w:sz="0" w:val="nil"/>
          <w:bottom w:space="0" w:sz="0" w:val="nil"/>
          <w:right w:space="0" w:sz="0" w:val="nil"/>
          <w:between w:space="0" w:sz="0" w:val="nil"/>
        </w:pBdr>
        <w:spacing w:after="0" w:line="240" w:lineRule="auto"/>
        <w:ind w:left="567" w:hanging="567"/>
        <w:jc w:val="both"/>
        <w:rPr>
          <w:rFonts w:ascii="Arial" w:cs="Arial" w:eastAsia="Arial" w:hAnsi="Arial"/>
          <w:b w:val="1"/>
          <w:bCs w:val="1"/>
          <w:color w:val="000000"/>
          <w:sz w:val="20"/>
          <w:szCs w:val="20"/>
        </w:rPr>
      </w:pPr>
      <w:bookmarkStart w:colFirst="0" w:colLast="0" w:name="_heading=h.sposlarihw8w" w:id="60"/>
      <w:bookmarkEnd w:id="60"/>
      <w:r w:rsidDel="00000000" w:rsidR="00000000" w:rsidRPr="00000000">
        <w:rPr>
          <w:rFonts w:ascii="Arial" w:cs="Arial" w:eastAsia="Arial" w:hAnsi="Arial"/>
          <w:b w:val="1"/>
          <w:bCs w:val="1"/>
          <w:color w:val="000000"/>
          <w:sz w:val="20"/>
          <w:szCs w:val="20"/>
          <w:rtl w:val="0"/>
        </w:rPr>
        <w:t xml:space="preserve">VERIFICACIÓN DE LAS ESPECIFICACIONES TÉCNICAS DE LOS BIENES OFRECIDOS DE ACUERDO A LAS FICHAS TÉCNICAS</w:t>
      </w:r>
    </w:p>
    <w:p w:rsidR="00000000" w:rsidDel="00000000" w:rsidP="00000000" w:rsidRDefault="00000000" w:rsidRPr="00000000" w14:paraId="000003B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verificación de las especificaciones tiene por objeto determinar si los bienes ofrecidos cumplen con los requerimientos técnicos mínimos exigidos en la respectiva Ficha Técnica. </w:t>
      </w:r>
    </w:p>
    <w:p w:rsidR="00000000" w:rsidDel="00000000" w:rsidP="00000000" w:rsidRDefault="00000000" w:rsidRPr="00000000" w14:paraId="000003B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la respectiva verificación, se tendrán en cuenta, las manifestaciones que, respecto a este tema, se encuentran incorporadas en el Formato 1 – Carta de Presentación de la Oferta.</w:t>
      </w:r>
    </w:p>
    <w:p w:rsidR="00000000" w:rsidDel="00000000" w:rsidP="00000000" w:rsidRDefault="00000000" w:rsidRPr="00000000" w14:paraId="000003B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adjudicatario se obliga con el IDU a ejecutar el objeto del contrato de conformidad con las especificaciones técnicas descritas en el Anexo 6 – Ficha Técnica del presente pliego de condiciones. </w:t>
      </w:r>
    </w:p>
    <w:p w:rsidR="00000000" w:rsidDel="00000000" w:rsidP="00000000" w:rsidRDefault="00000000" w:rsidRPr="00000000" w14:paraId="000003B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condiciones establecidas en el Anexo-Ficha técnica son todos aquellos que por su especial característica requieren de una exigencia particular de cumplimiento, que no puede obviarse y por lo tanto son de carácter obligatorio. </w:t>
      </w:r>
    </w:p>
    <w:p w:rsidR="00000000" w:rsidDel="00000000" w:rsidP="00000000" w:rsidRDefault="00000000" w:rsidRPr="00000000" w14:paraId="000003B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B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caso de que el proponente desee ofrecer una especificación técnica superior o adicional a la mínima requerida por la entidad, deberá ofertarlo en su propuesta y señalar en forma expresa a que ficha técnica y especificación se refiere.</w:t>
      </w:r>
    </w:p>
    <w:p w:rsidR="00000000" w:rsidDel="00000000" w:rsidP="00000000" w:rsidRDefault="00000000" w:rsidRPr="00000000" w14:paraId="000003C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Sobre el cumplimiento de las especificaciones contenidas en la(s) Ficha(s) Técnica(s) la Entidad NO REALIZARÁ ningún tipo de requerimiento, teniendo en cuenta que estas son de obligatorio cumplimiento, por lo tanto, si el proponente las modifica, las omite o condiciona, la Entidad hará caso omiso ya que éste se comprometió a cumplir las especificaciones técnicas con la sola suscripción de la Carta de Presentación de la Oferta (Formato No.1). Si el proponente no manifiesta en su carta de presentación el cumplimiento de las condiciones de la Ficha Técnica, el IDU requerirá al proponente al cumplimiento de esta. Dicho proceso de requerimiento está sujeto al procedimiento contenido en el numeral 1.6 y a las casuales de rechazo contenidas en el numeral 1.15.</w:t>
      </w:r>
    </w:p>
    <w:p w:rsidR="00000000" w:rsidDel="00000000" w:rsidP="00000000" w:rsidRDefault="00000000" w:rsidRPr="00000000" w14:paraId="000003C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3">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mcvqtvt9gu6" w:id="61"/>
      <w:bookmarkEnd w:id="61"/>
      <w:r w:rsidDel="00000000" w:rsidR="00000000" w:rsidRPr="00000000">
        <w:rPr>
          <w:rFonts w:ascii="Arial" w:cs="Arial" w:eastAsia="Arial" w:hAnsi="Arial"/>
          <w:b w:val="1"/>
          <w:bCs w:val="1"/>
          <w:color w:val="000000"/>
          <w:sz w:val="20"/>
          <w:szCs w:val="20"/>
          <w:rtl w:val="0"/>
        </w:rPr>
        <w:t xml:space="preserve">CAPACIDAD FINANCIERA</w:t>
      </w:r>
      <w:r w:rsidDel="00000000" w:rsidR="00000000" w:rsidRPr="00000000">
        <w:rPr>
          <w:rtl w:val="0"/>
        </w:rPr>
      </w:r>
    </w:p>
    <w:p w:rsidR="00000000" w:rsidDel="00000000" w:rsidP="00000000" w:rsidRDefault="00000000" w:rsidRPr="00000000" w14:paraId="000003C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C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deberán acreditar los siguientes indicadores en los términos señalados en la Matriz 2 – Indicadores financieros y organizacionales y bajo las condiciones señaladas en el numeral 3.10:</w:t>
      </w:r>
    </w:p>
    <w:p w:rsidR="00000000" w:rsidDel="00000000" w:rsidP="00000000" w:rsidRDefault="00000000" w:rsidRPr="00000000" w14:paraId="000003C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6"/>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13"/>
        <w:gridCol w:w="3090"/>
        <w:tblGridChange w:id="0">
          <w:tblGrid>
            <w:gridCol w:w="2013"/>
            <w:gridCol w:w="3090"/>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3C7">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Indicador</w:t>
            </w:r>
          </w:p>
        </w:tc>
        <w:tc>
          <w:tcPr>
            <w:shd w:fill="404040" w:val="clear"/>
            <w:vAlign w:val="center"/>
          </w:tcPr>
          <w:p w:rsidR="00000000" w:rsidDel="00000000" w:rsidP="00000000" w:rsidRDefault="00000000" w:rsidRPr="00000000" w14:paraId="000003C8">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Fórmula</w:t>
            </w:r>
          </w:p>
        </w:tc>
      </w:tr>
      <w:tr>
        <w:trPr>
          <w:cantSplit w:val="0"/>
          <w:trHeight w:val="680" w:hRule="atLeast"/>
          <w:tblHeader w:val="0"/>
        </w:trPr>
        <w:tc>
          <w:tcPr>
            <w:vAlign w:val="center"/>
          </w:tcPr>
          <w:p w:rsidR="00000000" w:rsidDel="00000000" w:rsidP="00000000" w:rsidRDefault="00000000" w:rsidRPr="00000000" w14:paraId="000003C9">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Liquidez</w:t>
            </w:r>
          </w:p>
        </w:tc>
        <w:tc>
          <w:tcPr>
            <w:vAlign w:val="center"/>
          </w:tcPr>
          <w:p w:rsidR="00000000" w:rsidDel="00000000" w:rsidP="00000000" w:rsidRDefault="00000000" w:rsidRPr="00000000" w14:paraId="000003CA">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Activo Corriente</m:t>
                  </m:r>
                </m:num>
                <m:den>
                  <m:r>
                    <w:rPr>
                      <w:rFonts w:ascii="Cambria Math" w:cs="Cambria Math" w:eastAsia="Cambria Math" w:hAnsi="Cambria Math"/>
                      <w:color w:val="000000"/>
                      <w:sz w:val="20"/>
                      <w:szCs w:val="20"/>
                    </w:rPr>
                    <m:t xml:space="preserve">Pasivo Corriente</m:t>
                  </m:r>
                </m:den>
              </m:f>
            </m:oMath>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3C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Nivel de Endeudamiento</w:t>
            </w:r>
          </w:p>
        </w:tc>
        <w:tc>
          <w:tcPr>
            <w:vAlign w:val="center"/>
          </w:tcPr>
          <w:p w:rsidR="00000000" w:rsidDel="00000000" w:rsidP="00000000" w:rsidRDefault="00000000" w:rsidRPr="00000000" w14:paraId="000003CC">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Pasivo Total</m:t>
                  </m:r>
                </m:num>
                <m:den>
                  <m:r>
                    <w:rPr>
                      <w:rFonts w:ascii="Cambria Math" w:cs="Cambria Math" w:eastAsia="Cambria Math" w:hAnsi="Cambria Math"/>
                      <w:color w:val="000000"/>
                      <w:sz w:val="20"/>
                      <w:szCs w:val="20"/>
                    </w:rPr>
                    <m:t xml:space="preserve">Activo Total</m:t>
                  </m:r>
                </m:den>
              </m:f>
            </m:oMath>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3CD">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Razón de Cobertura de Intereses</w:t>
            </w:r>
          </w:p>
        </w:tc>
        <w:tc>
          <w:tcPr>
            <w:vAlign w:val="center"/>
          </w:tcPr>
          <w:p w:rsidR="00000000" w:rsidDel="00000000" w:rsidP="00000000" w:rsidRDefault="00000000" w:rsidRPr="00000000" w14:paraId="000003CE">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Utilidad Operacional</m:t>
                  </m:r>
                </m:num>
                <m:den>
                  <m:r>
                    <w:rPr>
                      <w:rFonts w:ascii="Cambria Math" w:cs="Cambria Math" w:eastAsia="Cambria Math" w:hAnsi="Cambria Math"/>
                      <w:color w:val="000000"/>
                      <w:sz w:val="20"/>
                      <w:szCs w:val="20"/>
                    </w:rPr>
                    <m:t xml:space="preserve">Gastos Interes</m:t>
                  </m:r>
                </m:den>
              </m:f>
            </m:oMath>
            <w:r w:rsidDel="00000000" w:rsidR="00000000" w:rsidRPr="00000000">
              <w:rPr>
                <w:rtl w:val="0"/>
              </w:rPr>
            </w:r>
          </w:p>
        </w:tc>
      </w:tr>
    </w:tbl>
    <w:p w:rsidR="00000000" w:rsidDel="00000000" w:rsidP="00000000" w:rsidRDefault="00000000" w:rsidRPr="00000000" w14:paraId="000003C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cada indicador debe calcularse así:</w:t>
      </w:r>
    </w:p>
    <w:p w:rsidR="00000000" w:rsidDel="00000000" w:rsidP="00000000" w:rsidRDefault="00000000" w:rsidRPr="00000000" w14:paraId="000003D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2">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Indicador=</m:t>
        </m:r>
        <m:f>
          <m:fPr>
            <m:ctrlPr>
              <w:rPr>
                <w:rFonts w:ascii="Cambria Math" w:cs="Cambria Math" w:eastAsia="Cambria Math" w:hAnsi="Cambria Math"/>
                <w:color w:val="000000"/>
                <w:sz w:val="20"/>
                <w:szCs w:val="20"/>
              </w:rPr>
            </m:ctrlPr>
          </m:fPr>
          <m:num>
            <m:d>
              <m:dPr>
                <m:begChr m:val="("/>
                <m:endChr m:val=")"/>
                <m:ctrlPr>
                  <w:rPr>
                    <w:rFonts w:ascii="Cambria Math" w:cs="Cambria Math" w:eastAsia="Cambria Math" w:hAnsi="Cambria Math"/>
                    <w:color w:val="000000"/>
                    <w:sz w:val="20"/>
                    <w:szCs w:val="20"/>
                  </w:rPr>
                </m:ctrlPr>
              </m:dPr>
              <m:e>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Componente 1 del indicador</m:t>
                    </m:r>
                  </m:e>
                  <m:sub>
                    <m:r>
                      <w:rPr>
                        <w:rFonts w:ascii="Cambria Math" w:cs="Cambria Math" w:eastAsia="Cambria Math" w:hAnsi="Cambria Math"/>
                        <w:color w:val="000000"/>
                        <w:sz w:val="20"/>
                        <w:szCs w:val="20"/>
                      </w:rPr>
                      <m:t xml:space="preserve">i</m:t>
                    </m:r>
                  </m:sub>
                </m:sSub>
              </m:e>
            </m:d>
          </m:num>
          <m:den>
            <m:d>
              <m:dPr>
                <m:begChr m:val="("/>
                <m:endChr m:val=")"/>
                <m:ctrlPr>
                  <w:rPr>
                    <w:rFonts w:ascii="Cambria Math" w:cs="Cambria Math" w:eastAsia="Cambria Math" w:hAnsi="Cambria Math"/>
                    <w:color w:val="000000"/>
                    <w:sz w:val="20"/>
                    <w:szCs w:val="20"/>
                  </w:rPr>
                </m:ctrlPr>
              </m:dPr>
              <m:e>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Componente 2 del indicador</m:t>
                    </m:r>
                  </m:e>
                  <m:sub>
                    <m:r>
                      <w:rPr>
                        <w:rFonts w:ascii="Cambria Math" w:cs="Cambria Math" w:eastAsia="Cambria Math" w:hAnsi="Cambria Math"/>
                        <w:color w:val="000000"/>
                        <w:sz w:val="20"/>
                        <w:szCs w:val="20"/>
                      </w:rPr>
                      <m:t xml:space="preserve">i</m:t>
                    </m:r>
                  </m:sub>
                </m:sSub>
              </m:e>
            </m:d>
          </m:den>
        </m:f>
      </m:oMath>
      <w:r w:rsidDel="00000000" w:rsidR="00000000" w:rsidRPr="00000000">
        <w:rPr>
          <w:rtl w:val="0"/>
        </w:rPr>
      </w:r>
    </w:p>
    <w:p w:rsidR="00000000" w:rsidDel="00000000" w:rsidP="00000000" w:rsidRDefault="00000000" w:rsidRPr="00000000" w14:paraId="000003D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3D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no tiene pasivos corrientes está habilitado respecto del índice de liquidez. </w:t>
      </w:r>
    </w:p>
    <w:p w:rsidR="00000000" w:rsidDel="00000000" w:rsidP="00000000" w:rsidRDefault="00000000" w:rsidRPr="00000000" w14:paraId="000003D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que no tiene gastos de intereses está habilitado respecto de la razón de cobertura de intereses, siempre y cuando la utilidad operacional sea igual o mayor a cero (0). </w:t>
      </w:r>
    </w:p>
    <w:p w:rsidR="00000000" w:rsidDel="00000000" w:rsidP="00000000" w:rsidRDefault="00000000" w:rsidRPr="00000000" w14:paraId="000003D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A">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8tj2hczewlx" w:id="62"/>
      <w:bookmarkEnd w:id="62"/>
      <w:r w:rsidDel="00000000" w:rsidR="00000000" w:rsidRPr="00000000">
        <w:rPr>
          <w:rFonts w:ascii="Arial" w:cs="Arial" w:eastAsia="Arial" w:hAnsi="Arial"/>
          <w:b w:val="1"/>
          <w:bCs w:val="1"/>
          <w:color w:val="000000"/>
          <w:sz w:val="20"/>
          <w:szCs w:val="20"/>
          <w:rtl w:val="0"/>
        </w:rPr>
        <w:t xml:space="preserve">CAPITAL DE TRABAJO</w:t>
      </w:r>
      <w:r w:rsidDel="00000000" w:rsidR="00000000" w:rsidRPr="00000000">
        <w:rPr>
          <w:rtl w:val="0"/>
        </w:rPr>
      </w:r>
    </w:p>
    <w:p w:rsidR="00000000" w:rsidDel="00000000" w:rsidP="00000000" w:rsidRDefault="00000000" w:rsidRPr="00000000" w14:paraId="000003D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el presente proceso de selección los proponentes acreditarán:</w:t>
      </w:r>
    </w:p>
    <w:p w:rsidR="00000000" w:rsidDel="00000000" w:rsidP="00000000" w:rsidRDefault="00000000" w:rsidRPr="00000000" w14:paraId="000003D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DE">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CT=AC-PC≥</m:t>
        </m:r>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CT</m:t>
            </m:r>
          </m:e>
          <m:sub>
            <m:r>
              <w:rPr>
                <w:rFonts w:ascii="Cambria Math" w:cs="Cambria Math" w:eastAsia="Cambria Math" w:hAnsi="Cambria Math"/>
                <w:color w:val="000000"/>
                <w:sz w:val="20"/>
                <w:szCs w:val="20"/>
              </w:rPr>
              <m:t xml:space="preserve">d</m:t>
            </m:r>
          </m:sub>
        </m:sSub>
      </m:oMath>
      <w:r w:rsidDel="00000000" w:rsidR="00000000" w:rsidRPr="00000000">
        <w:rPr>
          <w:rtl w:val="0"/>
        </w:rPr>
      </w:r>
    </w:p>
    <w:p w:rsidR="00000000" w:rsidDel="00000000" w:rsidP="00000000" w:rsidRDefault="00000000" w:rsidRPr="00000000" w14:paraId="000003D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w:t>
      </w:r>
    </w:p>
    <w:p w:rsidR="00000000" w:rsidDel="00000000" w:rsidP="00000000" w:rsidRDefault="00000000" w:rsidRPr="00000000" w14:paraId="000003E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CT = Capital de trabajo</w:t>
      </w:r>
    </w:p>
    <w:p w:rsidR="00000000" w:rsidDel="00000000" w:rsidP="00000000" w:rsidRDefault="00000000" w:rsidRPr="00000000" w14:paraId="000003E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AC = Activo corriente</w:t>
      </w:r>
    </w:p>
    <w:p w:rsidR="00000000" w:rsidDel="00000000" w:rsidP="00000000" w:rsidRDefault="00000000" w:rsidRPr="00000000" w14:paraId="000003E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PC = Pasivo corriente</w:t>
      </w:r>
    </w:p>
    <w:p w:rsidR="00000000" w:rsidDel="00000000" w:rsidP="00000000" w:rsidRDefault="00000000" w:rsidRPr="00000000" w14:paraId="000003E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CTd = Capital de Trabajo demandado para el proceso que presenta propuesta</w:t>
      </w:r>
    </w:p>
    <w:p w:rsidR="00000000" w:rsidDel="00000000" w:rsidP="00000000" w:rsidRDefault="00000000" w:rsidRPr="00000000" w14:paraId="000003E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capital de trabajo (CT) del oferente deberá ser mayor o igual al capital de trabajo demandado (CTd):</w:t>
      </w:r>
    </w:p>
    <w:p w:rsidR="00000000" w:rsidDel="00000000" w:rsidP="00000000" w:rsidRDefault="00000000" w:rsidRPr="00000000" w14:paraId="000003E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C">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CT≥</m:t>
        </m:r>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CT</m:t>
            </m:r>
          </m:e>
          <m:sub>
            <m:r>
              <w:rPr>
                <w:rFonts w:ascii="Cambria Math" w:cs="Cambria Math" w:eastAsia="Cambria Math" w:hAnsi="Cambria Math"/>
                <w:color w:val="000000"/>
                <w:sz w:val="20"/>
                <w:szCs w:val="20"/>
              </w:rPr>
              <m:t xml:space="preserve">d</m:t>
            </m:r>
          </m:sub>
        </m:sSub>
      </m:oMath>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EE">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Capital de trabajo demandado (requerido):</w:t>
      </w:r>
    </w:p>
    <w:p w:rsidR="00000000" w:rsidDel="00000000" w:rsidP="00000000" w:rsidRDefault="00000000" w:rsidRPr="00000000" w14:paraId="000003E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p w:rsidR="00000000" w:rsidDel="00000000" w:rsidP="00000000" w:rsidRDefault="00000000" w:rsidRPr="00000000" w14:paraId="000003F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2">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Capital de Trabajo Requerido=</m:t>
        </m:r>
        <m:d>
          <m:dPr>
            <m:begChr m:val="("/>
            <m:endChr m:val=")"/>
            <m:ctrlPr>
              <w:rPr>
                <w:rFonts w:ascii="Cambria Math" w:cs="Cambria Math" w:eastAsia="Cambria Math" w:hAnsi="Cambria Math"/>
                <w:color w:val="000000"/>
                <w:sz w:val="20"/>
                <w:szCs w:val="20"/>
              </w:rPr>
            </m:ctrlPr>
          </m:dPr>
          <m:e>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Valor estimado del contrato</m:t>
                </m:r>
              </m:num>
              <m:den>
                <m:r>
                  <w:rPr>
                    <w:rFonts w:ascii="Cambria Math" w:cs="Cambria Math" w:eastAsia="Cambria Math" w:hAnsi="Cambria Math"/>
                    <w:color w:val="000000"/>
                    <w:sz w:val="20"/>
                    <w:szCs w:val="20"/>
                  </w:rPr>
                  <m:t xml:space="preserve">Plazo estimado de ejecución en meses del contrato</m:t>
                </m:r>
              </m:den>
            </m:f>
          </m:e>
        </m:d>
        <m:r>
          <w:rPr>
            <w:rFonts w:ascii="Cambria Math" w:cs="Cambria Math" w:eastAsia="Cambria Math" w:hAnsi="Cambria Math"/>
            <w:color w:val="000000"/>
            <w:sz w:val="20"/>
            <w:szCs w:val="20"/>
          </w:rPr>
          <m:t xml:space="preserve">*3</m:t>
        </m:r>
      </m:oMath>
      <w:r w:rsidDel="00000000" w:rsidR="00000000" w:rsidRPr="00000000">
        <w:rPr>
          <w:rtl w:val="0"/>
        </w:rPr>
      </w:r>
    </w:p>
    <w:p w:rsidR="00000000" w:rsidDel="00000000" w:rsidP="00000000" w:rsidRDefault="00000000" w:rsidRPr="00000000" w14:paraId="000003F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tabs>
          <w:tab w:val="right" w:leader="none" w:pos="8838"/>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ningún caso el capital de trabajo requerido excederá el valor del Presupuesto Oficial. </w:t>
        <w:tab/>
      </w:r>
    </w:p>
    <w:p w:rsidR="00000000" w:rsidDel="00000000" w:rsidP="00000000" w:rsidRDefault="00000000" w:rsidRPr="00000000" w14:paraId="000003F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6">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Capital de trabajo del Proponente: </w:t>
      </w:r>
    </w:p>
    <w:p w:rsidR="00000000" w:rsidDel="00000000" w:rsidP="00000000" w:rsidRDefault="00000000" w:rsidRPr="00000000" w14:paraId="000003F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determinación del Capital de Trabajo del proponente se hará de acuerdo como se presenta a continuación:</w:t>
      </w:r>
    </w:p>
    <w:p w:rsidR="00000000" w:rsidDel="00000000" w:rsidP="00000000" w:rsidRDefault="00000000" w:rsidRPr="00000000" w14:paraId="000003F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A">
      <w:pPr>
        <w:jc w:val="center"/>
        <w:rPr>
          <w:rFonts w:ascii="Arial" w:cs="Arial" w:eastAsia="Arial" w:hAnsi="Arial"/>
          <w:color w:val="000000"/>
          <w:sz w:val="20"/>
          <w:szCs w:val="20"/>
        </w:rPr>
      </w:pPr>
      <m:oMath>
        <m:r>
          <w:rPr>
            <w:rFonts w:ascii="Cambria Math" w:cs="Cambria Math" w:eastAsia="Cambria Math" w:hAnsi="Cambria Math"/>
            <w:color w:val="000000"/>
            <w:sz w:val="18"/>
            <w:szCs w:val="18"/>
          </w:rPr>
          <m:t xml:space="preserve">Capital de Trabajo Proponente=</m:t>
        </m:r>
        <m:d>
          <m:dPr>
            <m:begChr m:val="("/>
            <m:endChr m:val=")"/>
            <m:ctrlPr>
              <w:rPr>
                <w:rFonts w:ascii="Cambria Math" w:cs="Cambria Math" w:eastAsia="Cambria Math" w:hAnsi="Cambria Math"/>
                <w:color w:val="000000"/>
                <w:sz w:val="18"/>
                <w:szCs w:val="18"/>
              </w:rPr>
            </m:ctrlPr>
          </m:dPr>
          <m:e>
            <m:r>
              <w:rPr>
                <w:rFonts w:ascii="Cambria Math" w:cs="Cambria Math" w:eastAsia="Cambria Math" w:hAnsi="Cambria Math"/>
                <w:color w:val="000000"/>
                <w:sz w:val="18"/>
                <w:szCs w:val="18"/>
              </w:rPr>
              <m:t xml:space="preserve">Activo corriente-Pasivo corriente</m:t>
            </m:r>
          </m:e>
        </m:d>
        <m:r>
          <w:rPr>
            <w:rFonts w:ascii="Cambria Math" w:cs="Cambria Math" w:eastAsia="Cambria Math" w:hAnsi="Cambria Math"/>
            <w:color w:val="000000"/>
            <w:sz w:val="18"/>
            <w:szCs w:val="18"/>
          </w:rPr>
          <m:t xml:space="preserve">+</m:t>
        </m:r>
        <m:d>
          <m:dPr>
            <m:begChr m:val="("/>
            <m:endChr m:val=")"/>
            <m:ctrlPr>
              <w:rPr>
                <w:rFonts w:ascii="Arial" w:cs="Arial" w:eastAsia="Arial" w:hAnsi="Arial"/>
                <w:color w:val="000000"/>
                <w:sz w:val="20"/>
                <w:szCs w:val="20"/>
              </w:rPr>
            </m:ctrlPr>
          </m:dPr>
          <m:e>
            <m:r>
              <w:rPr>
                <w:rFonts w:ascii="Cambria Math" w:cs="Cambria Math" w:eastAsia="Cambria Math" w:hAnsi="Cambria Math"/>
                <w:color w:val="000000"/>
                <w:sz w:val="18"/>
                <w:szCs w:val="18"/>
              </w:rPr>
              <m:t xml:space="preserve">Anticipo o </m:t>
            </m:r>
            <m:r>
              <w:rPr>
                <w:rFonts w:ascii="Arial" w:cs="Arial" w:eastAsia="Arial" w:hAnsi="Arial"/>
                <w:color w:val="000000"/>
                <w:sz w:val="20"/>
                <w:szCs w:val="20"/>
              </w:rPr>
              <m:t xml:space="preserve"> </m:t>
            </m:r>
            <m:r>
              <w:rPr>
                <w:rFonts w:ascii="Cambria Math" w:cs="Cambria Math" w:eastAsia="Cambria Math" w:hAnsi="Cambria Math"/>
                <w:color w:val="000000"/>
                <w:sz w:val="18"/>
                <w:szCs w:val="18"/>
              </w:rPr>
              <m:t xml:space="preserve">pago anticipado</m:t>
            </m:r>
            <m:r>
              <w:rPr>
                <w:rFonts w:ascii="Arial" w:cs="Arial" w:eastAsia="Arial" w:hAnsi="Arial"/>
                <w:color w:val="000000"/>
                <w:sz w:val="20"/>
                <w:szCs w:val="20"/>
              </w:rPr>
              <m:t xml:space="preserve"> </m:t>
            </m:r>
          </m:e>
        </m:d>
      </m:oMath>
      <w:r w:rsidDel="00000000" w:rsidR="00000000" w:rsidRPr="00000000">
        <w:rPr>
          <w:rtl w:val="0"/>
        </w:rPr>
      </w:r>
    </w:p>
    <w:p w:rsidR="00000000" w:rsidDel="00000000" w:rsidP="00000000" w:rsidRDefault="00000000" w:rsidRPr="00000000" w14:paraId="000003F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el indicador debe calcularse así:</w:t>
      </w:r>
    </w:p>
    <w:p w:rsidR="00000000" w:rsidDel="00000000" w:rsidP="00000000" w:rsidRDefault="00000000" w:rsidRPr="00000000" w14:paraId="000003F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3FE">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CTProponente plural=</m:t>
        </m:r>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CT</m:t>
            </m:r>
          </m:e>
          <m:sub>
            <m:r>
              <w:rPr>
                <w:rFonts w:ascii="Cambria Math" w:cs="Cambria Math" w:eastAsia="Cambria Math" w:hAnsi="Cambria Math"/>
                <w:color w:val="000000"/>
                <w:sz w:val="20"/>
                <w:szCs w:val="20"/>
              </w:rPr>
              <m:t xml:space="preserve">i</m:t>
            </m:r>
          </m:sub>
        </m:sSub>
      </m:oMath>
      <w:r w:rsidDel="00000000" w:rsidR="00000000" w:rsidRPr="00000000">
        <w:rPr>
          <w:rtl w:val="0"/>
        </w:rPr>
      </w:r>
    </w:p>
    <w:p w:rsidR="00000000" w:rsidDel="00000000" w:rsidP="00000000" w:rsidRDefault="00000000" w:rsidRPr="00000000" w14:paraId="000003F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40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highlight w:val="lightGray"/>
        </w:rPr>
      </w:pPr>
      <w:r w:rsidDel="00000000" w:rsidR="00000000" w:rsidRPr="00000000">
        <w:rPr>
          <w:rtl w:val="0"/>
        </w:rPr>
      </w:r>
    </w:p>
    <w:tbl>
      <w:tblPr>
        <w:tblStyle w:val="Table7"/>
        <w:tblW w:w="425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2"/>
        <w:tblGridChange w:id="0">
          <w:tblGrid>
            <w:gridCol w:w="4252"/>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402">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Capital de trabajo Demandado</w:t>
            </w:r>
          </w:p>
        </w:tc>
      </w:tr>
      <w:tr>
        <w:trPr>
          <w:cantSplit w:val="0"/>
          <w:trHeight w:val="283" w:hRule="atLeast"/>
          <w:tblHeader w:val="0"/>
        </w:trPr>
        <w:tc>
          <w:tcPr>
            <w:vAlign w:val="center"/>
          </w:tcPr>
          <w:p w:rsidR="00000000" w:rsidDel="00000000" w:rsidP="00000000" w:rsidRDefault="00000000" w:rsidRPr="00000000" w14:paraId="00000403">
            <w:pPr>
              <w:jc w:val="center"/>
              <w:rPr>
                <w:rFonts w:ascii="Times New Roman" w:cs="Times New Roman" w:eastAsia="Times New Roman" w:hAnsi="Times New Roman"/>
                <w:color w:val="000000"/>
                <w:sz w:val="24"/>
                <w:szCs w:val="24"/>
              </w:rPr>
            </w:pPr>
            <w:r w:rsidDel="00000000" w:rsidR="00000000" w:rsidRPr="00000000">
              <w:rPr>
                <w:rFonts w:ascii="Arial" w:cs="Arial" w:eastAsia="Arial" w:hAnsi="Arial"/>
                <w:color w:val="000000"/>
                <w:sz w:val="20"/>
                <w:szCs w:val="20"/>
                <w:rtl w:val="0"/>
              </w:rPr>
              <w:t xml:space="preserve">$ 3.214.859.249</w:t>
            </w:r>
            <w:r w:rsidDel="00000000" w:rsidR="00000000" w:rsidRPr="00000000">
              <w:rPr>
                <w:rtl w:val="0"/>
              </w:rPr>
            </w:r>
          </w:p>
        </w:tc>
      </w:tr>
    </w:tbl>
    <w:p w:rsidR="00000000" w:rsidDel="00000000" w:rsidP="00000000" w:rsidRDefault="00000000" w:rsidRPr="00000000" w14:paraId="0000040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5">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b1dnolgku9qf" w:id="63"/>
      <w:bookmarkEnd w:id="63"/>
      <w:r w:rsidDel="00000000" w:rsidR="00000000" w:rsidRPr="00000000">
        <w:rPr>
          <w:rFonts w:ascii="Arial" w:cs="Arial" w:eastAsia="Arial" w:hAnsi="Arial"/>
          <w:b w:val="1"/>
          <w:bCs w:val="1"/>
          <w:color w:val="000000"/>
          <w:sz w:val="20"/>
          <w:szCs w:val="20"/>
          <w:rtl w:val="0"/>
        </w:rPr>
        <w:t xml:space="preserve">CAPACIDAD ORGANIZACIONAL</w:t>
      </w:r>
      <w:r w:rsidDel="00000000" w:rsidR="00000000" w:rsidRPr="00000000">
        <w:rPr>
          <w:rtl w:val="0"/>
        </w:rPr>
      </w:r>
    </w:p>
    <w:p w:rsidR="00000000" w:rsidDel="00000000" w:rsidP="00000000" w:rsidRDefault="00000000" w:rsidRPr="00000000" w14:paraId="0000040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0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deben acreditar los siguientes indicadores en los términos señalados en la Matriz 2- Indicadores financieros y organizacionales:</w:t>
      </w:r>
    </w:p>
    <w:p w:rsidR="00000000" w:rsidDel="00000000" w:rsidP="00000000" w:rsidRDefault="00000000" w:rsidRPr="00000000" w14:paraId="0000040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tbl>
      <w:tblPr>
        <w:tblStyle w:val="Table8"/>
        <w:tblW w:w="510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13"/>
        <w:gridCol w:w="3090"/>
        <w:tblGridChange w:id="0">
          <w:tblGrid>
            <w:gridCol w:w="2013"/>
            <w:gridCol w:w="3090"/>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409">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Indicador</w:t>
            </w:r>
          </w:p>
        </w:tc>
        <w:tc>
          <w:tcPr>
            <w:shd w:fill="404040" w:val="clear"/>
            <w:vAlign w:val="center"/>
          </w:tcPr>
          <w:p w:rsidR="00000000" w:rsidDel="00000000" w:rsidP="00000000" w:rsidRDefault="00000000" w:rsidRPr="00000000" w14:paraId="0000040A">
            <w:pPr>
              <w:pBdr>
                <w:top w:space="0" w:sz="0" w:val="nil"/>
                <w:left w:space="0" w:sz="0" w:val="nil"/>
                <w:bottom w:space="0" w:sz="0" w:val="nil"/>
                <w:right w:space="0" w:sz="0" w:val="nil"/>
                <w:between w:space="0" w:sz="0" w:val="nil"/>
              </w:pBd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Fórmula</w:t>
            </w:r>
          </w:p>
        </w:tc>
      </w:tr>
      <w:tr>
        <w:trPr>
          <w:cantSplit w:val="0"/>
          <w:trHeight w:val="680" w:hRule="atLeast"/>
          <w:tblHeader w:val="0"/>
        </w:trPr>
        <w:tc>
          <w:tcPr>
            <w:vAlign w:val="center"/>
          </w:tcPr>
          <w:p w:rsidR="00000000" w:rsidDel="00000000" w:rsidP="00000000" w:rsidRDefault="00000000" w:rsidRPr="00000000" w14:paraId="0000040B">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Rentabilidad sobre Patrimonio (Roe)</w:t>
            </w:r>
          </w:p>
        </w:tc>
        <w:tc>
          <w:tcPr>
            <w:vAlign w:val="center"/>
          </w:tcPr>
          <w:p w:rsidR="00000000" w:rsidDel="00000000" w:rsidP="00000000" w:rsidRDefault="00000000" w:rsidRPr="00000000" w14:paraId="0000040C">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Utilidad Operacional</m:t>
                  </m:r>
                </m:num>
                <m:den>
                  <m:r>
                    <w:rPr>
                      <w:rFonts w:ascii="Cambria Math" w:cs="Cambria Math" w:eastAsia="Cambria Math" w:hAnsi="Cambria Math"/>
                      <w:color w:val="000000"/>
                      <w:sz w:val="20"/>
                      <w:szCs w:val="20"/>
                    </w:rPr>
                    <m:t xml:space="preserve">Patrimonio</m:t>
                  </m:r>
                </m:den>
              </m:f>
            </m:oMath>
            <w:r w:rsidDel="00000000" w:rsidR="00000000" w:rsidRPr="00000000">
              <w:rPr>
                <w:rtl w:val="0"/>
              </w:rPr>
            </w:r>
          </w:p>
        </w:tc>
      </w:tr>
      <w:tr>
        <w:trPr>
          <w:cantSplit w:val="0"/>
          <w:trHeight w:val="680" w:hRule="atLeast"/>
          <w:tblHeader w:val="0"/>
        </w:trPr>
        <w:tc>
          <w:tcPr>
            <w:vAlign w:val="center"/>
          </w:tcPr>
          <w:p w:rsidR="00000000" w:rsidDel="00000000" w:rsidP="00000000" w:rsidRDefault="00000000" w:rsidRPr="00000000" w14:paraId="0000040D">
            <w:pPr>
              <w:pBdr>
                <w:top w:space="0" w:sz="0" w:val="nil"/>
                <w:left w:space="0" w:sz="0" w:val="nil"/>
                <w:bottom w:space="0" w:sz="0" w:val="nil"/>
                <w:right w:space="0" w:sz="0" w:val="nil"/>
                <w:between w:space="0" w:sz="0" w:val="nil"/>
              </w:pBd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Rentabilidad del Activo (Roa)</w:t>
            </w:r>
          </w:p>
        </w:tc>
        <w:tc>
          <w:tcPr>
            <w:vAlign w:val="center"/>
          </w:tcPr>
          <w:p w:rsidR="00000000" w:rsidDel="00000000" w:rsidP="00000000" w:rsidRDefault="00000000" w:rsidRPr="00000000" w14:paraId="0000040E">
            <w:pPr>
              <w:jc w:val="center"/>
              <w:rPr>
                <w:rFonts w:ascii="Cambria Math" w:cs="Cambria Math" w:eastAsia="Cambria Math" w:hAnsi="Cambria Math"/>
                <w:color w:val="000000"/>
                <w:sz w:val="20"/>
                <w:szCs w:val="20"/>
              </w:rPr>
            </w:pPr>
            <m:oMath>
              <m:f>
                <m:fPr>
                  <m:ctrlPr>
                    <w:rPr>
                      <w:rFonts w:ascii="Cambria Math" w:cs="Cambria Math" w:eastAsia="Cambria Math" w:hAnsi="Cambria Math"/>
                      <w:color w:val="000000"/>
                      <w:sz w:val="20"/>
                      <w:szCs w:val="20"/>
                    </w:rPr>
                  </m:ctrlPr>
                </m:fPr>
                <m:num>
                  <m:r>
                    <w:rPr>
                      <w:rFonts w:ascii="Cambria Math" w:cs="Cambria Math" w:eastAsia="Cambria Math" w:hAnsi="Cambria Math"/>
                      <w:color w:val="000000"/>
                      <w:sz w:val="20"/>
                      <w:szCs w:val="20"/>
                    </w:rPr>
                    <m:t xml:space="preserve">Utilidad Operacional</m:t>
                  </m:r>
                </m:num>
                <m:den>
                  <m:r>
                    <w:rPr>
                      <w:rFonts w:ascii="Cambria Math" w:cs="Cambria Math" w:eastAsia="Cambria Math" w:hAnsi="Cambria Math"/>
                      <w:color w:val="000000"/>
                      <w:sz w:val="20"/>
                      <w:szCs w:val="20"/>
                    </w:rPr>
                    <m:t xml:space="preserve">Activo Total</m:t>
                  </m:r>
                </m:den>
              </m:f>
            </m:oMath>
            <w:r w:rsidDel="00000000" w:rsidR="00000000" w:rsidRPr="00000000">
              <w:rPr>
                <w:rtl w:val="0"/>
              </w:rPr>
            </w:r>
          </w:p>
        </w:tc>
      </w:tr>
    </w:tbl>
    <w:p w:rsidR="00000000" w:rsidDel="00000000" w:rsidP="00000000" w:rsidRDefault="00000000" w:rsidRPr="00000000" w14:paraId="0000040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el Proponente es plural cada indicador debe calcularse así:</w:t>
      </w:r>
    </w:p>
    <w:p w:rsidR="00000000" w:rsidDel="00000000" w:rsidP="00000000" w:rsidRDefault="00000000" w:rsidRPr="00000000" w14:paraId="0000041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2">
      <w:pPr>
        <w:jc w:val="center"/>
        <w:rPr>
          <w:rFonts w:ascii="Cambria Math" w:cs="Cambria Math" w:eastAsia="Cambria Math" w:hAnsi="Cambria Math"/>
          <w:color w:val="000000"/>
          <w:sz w:val="20"/>
          <w:szCs w:val="20"/>
        </w:rPr>
      </w:pPr>
      <m:oMath>
        <m:r>
          <w:rPr>
            <w:rFonts w:ascii="Cambria Math" w:cs="Cambria Math" w:eastAsia="Cambria Math" w:hAnsi="Cambria Math"/>
            <w:color w:val="000000"/>
            <w:sz w:val="20"/>
            <w:szCs w:val="20"/>
          </w:rPr>
          <m:t xml:space="preserve">Indicador=</m:t>
        </m:r>
        <m:f>
          <m:fPr>
            <m:ctrlPr>
              <w:rPr>
                <w:rFonts w:ascii="Cambria Math" w:cs="Cambria Math" w:eastAsia="Cambria Math" w:hAnsi="Cambria Math"/>
                <w:color w:val="000000"/>
                <w:sz w:val="20"/>
                <w:szCs w:val="20"/>
              </w:rPr>
            </m:ctrlPr>
          </m:fPr>
          <m:num>
            <m:d>
              <m:dPr>
                <m:begChr m:val="("/>
                <m:endChr m:val=")"/>
                <m:ctrlPr>
                  <w:rPr>
                    <w:rFonts w:ascii="Cambria Math" w:cs="Cambria Math" w:eastAsia="Cambria Math" w:hAnsi="Cambria Math"/>
                    <w:color w:val="000000"/>
                    <w:sz w:val="20"/>
                    <w:szCs w:val="20"/>
                  </w:rPr>
                </m:ctrlPr>
              </m:dPr>
              <m:e>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Componente 1 del indicador</m:t>
                    </m:r>
                  </m:e>
                  <m:sub>
                    <m:r>
                      <w:rPr>
                        <w:rFonts w:ascii="Cambria Math" w:cs="Cambria Math" w:eastAsia="Cambria Math" w:hAnsi="Cambria Math"/>
                        <w:color w:val="000000"/>
                        <w:sz w:val="20"/>
                        <w:szCs w:val="20"/>
                      </w:rPr>
                      <m:t xml:space="preserve">i</m:t>
                    </m:r>
                  </m:sub>
                </m:sSub>
              </m:e>
            </m:d>
          </m:num>
          <m:den>
            <m:d>
              <m:dPr>
                <m:begChr m:val="("/>
                <m:endChr m:val=")"/>
                <m:ctrlPr>
                  <w:rPr>
                    <w:rFonts w:ascii="Cambria Math" w:cs="Cambria Math" w:eastAsia="Cambria Math" w:hAnsi="Cambria Math"/>
                    <w:color w:val="000000"/>
                    <w:sz w:val="20"/>
                    <w:szCs w:val="20"/>
                  </w:rPr>
                </m:ctrlPr>
              </m:dPr>
              <m:e>
                <m:nary>
                  <m:naryPr>
                    <m:chr m:val="∑"/>
                    <m:ctrlPr>
                      <w:rPr>
                        <w:rFonts w:ascii="Cambria Math" w:cs="Cambria Math" w:eastAsia="Cambria Math" w:hAnsi="Cambria Math"/>
                        <w:color w:val="000000"/>
                        <w:sz w:val="20"/>
                        <w:szCs w:val="20"/>
                      </w:rPr>
                    </m:ctrlPr>
                  </m:naryPr>
                  <m:sub>
                    <m:r>
                      <w:rPr>
                        <w:rFonts w:ascii="Cambria Math" w:cs="Cambria Math" w:eastAsia="Cambria Math" w:hAnsi="Cambria Math"/>
                        <w:color w:val="000000"/>
                        <w:sz w:val="20"/>
                        <w:szCs w:val="20"/>
                      </w:rPr>
                      <m:t xml:space="preserve">i=1</m:t>
                    </m:r>
                  </m:sub>
                  <m:sup>
                    <m:r>
                      <w:rPr>
                        <w:rFonts w:ascii="Cambria Math" w:cs="Cambria Math" w:eastAsia="Cambria Math" w:hAnsi="Cambria Math"/>
                        <w:color w:val="000000"/>
                        <w:sz w:val="20"/>
                        <w:szCs w:val="20"/>
                      </w:rPr>
                      <m:t xml:space="preserve">n</m:t>
                    </m:r>
                  </m:sup>
                </m:nary>
                <m:sSub>
                  <m:sSubPr>
                    <m:ctrlPr>
                      <w:rPr>
                        <w:rFonts w:ascii="Cambria Math" w:cs="Cambria Math" w:eastAsia="Cambria Math" w:hAnsi="Cambria Math"/>
                        <w:color w:val="000000"/>
                        <w:sz w:val="20"/>
                        <w:szCs w:val="20"/>
                      </w:rPr>
                    </m:ctrlPr>
                  </m:sSubPr>
                  <m:e>
                    <m:r>
                      <w:rPr>
                        <w:rFonts w:ascii="Cambria Math" w:cs="Cambria Math" w:eastAsia="Cambria Math" w:hAnsi="Cambria Math"/>
                        <w:color w:val="000000"/>
                        <w:sz w:val="20"/>
                        <w:szCs w:val="20"/>
                      </w:rPr>
                      <m:t xml:space="preserve">Componente 2 del indicador</m:t>
                    </m:r>
                  </m:e>
                  <m:sub>
                    <m:r>
                      <w:rPr>
                        <w:rFonts w:ascii="Cambria Math" w:cs="Cambria Math" w:eastAsia="Cambria Math" w:hAnsi="Cambria Math"/>
                        <w:color w:val="000000"/>
                        <w:sz w:val="20"/>
                        <w:szCs w:val="20"/>
                      </w:rPr>
                      <m:t xml:space="preserve">i</m:t>
                    </m:r>
                  </m:sub>
                </m:sSub>
              </m:e>
            </m:d>
          </m:den>
        </m:f>
      </m:oMath>
      <w:r w:rsidDel="00000000" w:rsidR="00000000" w:rsidRPr="00000000">
        <w:rPr>
          <w:rtl w:val="0"/>
        </w:rPr>
      </w:r>
    </w:p>
    <w:p w:rsidR="00000000" w:rsidDel="00000000" w:rsidP="00000000" w:rsidRDefault="00000000" w:rsidRPr="00000000" w14:paraId="0000041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Donde n es el número de integrantes del Proponente Plural (Unión Temporal o Consorcio).</w:t>
      </w:r>
    </w:p>
    <w:p w:rsidR="00000000" w:rsidDel="00000000" w:rsidP="00000000" w:rsidRDefault="00000000" w:rsidRPr="00000000" w14:paraId="0000041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6">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5005gg476d26" w:id="64"/>
      <w:bookmarkEnd w:id="64"/>
      <w:r w:rsidDel="00000000" w:rsidR="00000000" w:rsidRPr="00000000">
        <w:rPr>
          <w:rFonts w:ascii="Arial" w:cs="Arial" w:eastAsia="Arial" w:hAnsi="Arial"/>
          <w:b w:val="1"/>
          <w:bCs w:val="1"/>
          <w:color w:val="000000"/>
          <w:sz w:val="20"/>
          <w:szCs w:val="20"/>
          <w:rtl w:val="0"/>
        </w:rPr>
        <w:t xml:space="preserve">ACREDITACIÓN DE LA CAPACIDAD FINANCIERA Y ORGANIZACIONAL</w:t>
      </w:r>
      <w:r w:rsidDel="00000000" w:rsidR="00000000" w:rsidRPr="00000000">
        <w:rPr>
          <w:rtl w:val="0"/>
        </w:rPr>
      </w:r>
    </w:p>
    <w:p w:rsidR="00000000" w:rsidDel="00000000" w:rsidP="00000000" w:rsidRDefault="00000000" w:rsidRPr="00000000" w14:paraId="0000041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8">
      <w:pPr>
        <w:numPr>
          <w:ilvl w:val="2"/>
          <w:numId w:val="21"/>
        </w:numPr>
        <w:pBdr>
          <w:top w:space="0" w:sz="0" w:val="nil"/>
          <w:left w:space="0" w:sz="0" w:val="nil"/>
          <w:bottom w:space="0" w:sz="0" w:val="nil"/>
          <w:right w:space="0" w:sz="0" w:val="nil"/>
          <w:between w:space="0" w:sz="0" w:val="nil"/>
        </w:pBdr>
        <w:spacing w:after="0" w:line="240" w:lineRule="auto"/>
        <w:ind w:left="709" w:hanging="709"/>
        <w:jc w:val="both"/>
        <w:rPr>
          <w:rFonts w:ascii="Arial" w:cs="Arial" w:eastAsia="Arial" w:hAnsi="Arial"/>
          <w:b w:val="1"/>
          <w:bCs w:val="1"/>
          <w:color w:val="000000"/>
          <w:sz w:val="20"/>
          <w:szCs w:val="20"/>
        </w:rPr>
      </w:pPr>
      <w:bookmarkStart w:colFirst="0" w:colLast="0" w:name="_heading=h.gcer9bhze10k" w:id="65"/>
      <w:bookmarkEnd w:id="65"/>
      <w:r w:rsidDel="00000000" w:rsidR="00000000" w:rsidRPr="00000000">
        <w:rPr>
          <w:rFonts w:ascii="Arial" w:cs="Arial" w:eastAsia="Arial" w:hAnsi="Arial"/>
          <w:b w:val="1"/>
          <w:bCs w:val="1"/>
          <w:color w:val="000000"/>
          <w:sz w:val="20"/>
          <w:szCs w:val="20"/>
          <w:rtl w:val="0"/>
        </w:rPr>
        <w:t xml:space="preserve">PERSONAS NATURALES O JURÍDICAS NACIONALES Y EXTRANJERAS CON DOMICILIO O SUCURSAL EN COLOMBIA</w:t>
      </w:r>
    </w:p>
    <w:p w:rsidR="00000000" w:rsidDel="00000000" w:rsidP="00000000" w:rsidRDefault="00000000" w:rsidRPr="00000000" w14:paraId="0000041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p>
    <w:p w:rsidR="00000000" w:rsidDel="00000000" w:rsidP="00000000" w:rsidRDefault="00000000" w:rsidRPr="00000000" w14:paraId="0000041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extranjeros sin domicilio o sucursal en Colombia no están obligados a tener RUP y por tanto la verificación de esta información procederá en los términos definidos en el siguiente numeral.</w:t>
      </w:r>
    </w:p>
    <w:p w:rsidR="00000000" w:rsidDel="00000000" w:rsidP="00000000" w:rsidRDefault="00000000" w:rsidRPr="00000000" w14:paraId="0000041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1E">
      <w:pPr>
        <w:numPr>
          <w:ilvl w:val="2"/>
          <w:numId w:val="21"/>
        </w:numPr>
        <w:pBdr>
          <w:top w:space="0" w:sz="0" w:val="nil"/>
          <w:left w:space="0" w:sz="0" w:val="nil"/>
          <w:bottom w:space="0" w:sz="0" w:val="nil"/>
          <w:right w:space="0" w:sz="0" w:val="nil"/>
          <w:between w:space="0" w:sz="0" w:val="nil"/>
        </w:pBdr>
        <w:spacing w:after="0" w:line="240" w:lineRule="auto"/>
        <w:ind w:left="709" w:hanging="709"/>
        <w:jc w:val="both"/>
        <w:rPr>
          <w:rFonts w:ascii="Arial" w:cs="Arial" w:eastAsia="Arial" w:hAnsi="Arial"/>
          <w:b w:val="1"/>
          <w:bCs w:val="1"/>
          <w:color w:val="000000"/>
          <w:sz w:val="20"/>
          <w:szCs w:val="20"/>
        </w:rPr>
      </w:pPr>
      <w:bookmarkStart w:colFirst="0" w:colLast="0" w:name="_heading=h.vrk722uc6kj5" w:id="66"/>
      <w:bookmarkEnd w:id="66"/>
      <w:r w:rsidDel="00000000" w:rsidR="00000000" w:rsidRPr="00000000">
        <w:rPr>
          <w:rFonts w:ascii="Arial" w:cs="Arial" w:eastAsia="Arial" w:hAnsi="Arial"/>
          <w:b w:val="1"/>
          <w:bCs w:val="1"/>
          <w:color w:val="000000"/>
          <w:sz w:val="20"/>
          <w:szCs w:val="20"/>
          <w:rtl w:val="0"/>
        </w:rPr>
        <w:t xml:space="preserve">PERSONAS NATURALES O JURÍDICAS EXTRANJERAS SIN DOMICILIO O SUCURSAL EN COLOMBIA </w:t>
      </w:r>
    </w:p>
    <w:p w:rsidR="00000000" w:rsidDel="00000000" w:rsidP="00000000" w:rsidRDefault="00000000" w:rsidRPr="00000000" w14:paraId="0000041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rsidR="00000000" w:rsidDel="00000000" w:rsidP="00000000" w:rsidRDefault="00000000" w:rsidRPr="00000000" w14:paraId="0000042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2">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rsidR="00000000" w:rsidDel="00000000" w:rsidP="00000000" w:rsidRDefault="00000000" w:rsidRPr="00000000" w14:paraId="0000042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4">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Copia de la tarjeta profesional del Contador Público o Revisor Fiscal y certificado de antecedentes disciplinarios vigente expedido por la Junta Central de Contadores de quien realiza la conversión. </w:t>
      </w:r>
    </w:p>
    <w:p w:rsidR="00000000" w:rsidDel="00000000" w:rsidP="00000000" w:rsidRDefault="00000000" w:rsidRPr="00000000" w14:paraId="0000042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6">
      <w:pPr>
        <w:numPr>
          <w:ilvl w:val="0"/>
          <w:numId w:val="43"/>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rsidR="00000000" w:rsidDel="00000000" w:rsidP="00000000" w:rsidRDefault="00000000" w:rsidRPr="00000000" w14:paraId="0000042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Las fechas de corte de los documentos señalados en el literal A será a 31 de diciembre del último año fiscal del proponente, acompañado del Informe de Auditoría, salvo que se acredite en debida forma que la legislación propia del país de origen establece una fecha de corte diferente a la prevista en este pliego.</w:t>
      </w:r>
    </w:p>
    <w:p w:rsidR="00000000" w:rsidDel="00000000" w:rsidP="00000000" w:rsidRDefault="00000000" w:rsidRPr="00000000" w14:paraId="0000042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rsidR="00000000" w:rsidDel="00000000" w:rsidP="00000000" w:rsidRDefault="00000000" w:rsidRPr="00000000" w14:paraId="0000042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los valores de los estados financieros están expresados originalmente en una moneda diferente a Dólares de los Estados Unidos de América, estos deberán convertirse a pesos en los términos definidos en la sección 1.13.</w:t>
      </w:r>
    </w:p>
    <w:p w:rsidR="00000000" w:rsidDel="00000000" w:rsidP="00000000" w:rsidRDefault="00000000" w:rsidRPr="00000000" w14:paraId="0000042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2E">
      <w:pPr>
        <w:numPr>
          <w:ilvl w:val="1"/>
          <w:numId w:val="2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t2w9o41gh4lk" w:id="67"/>
      <w:bookmarkEnd w:id="67"/>
      <w:r w:rsidDel="00000000" w:rsidR="00000000" w:rsidRPr="00000000">
        <w:rPr>
          <w:rFonts w:ascii="Arial" w:cs="Arial" w:eastAsia="Arial" w:hAnsi="Arial"/>
          <w:b w:val="1"/>
          <w:bCs w:val="1"/>
          <w:color w:val="000000"/>
          <w:sz w:val="20"/>
          <w:szCs w:val="20"/>
          <w:rtl w:val="0"/>
        </w:rPr>
        <w:t xml:space="preserve">CERTIFICADO ADICIONALES</w:t>
      </w:r>
      <w:r w:rsidDel="00000000" w:rsidR="00000000" w:rsidRPr="00000000">
        <w:rPr>
          <w:rtl w:val="0"/>
        </w:rPr>
      </w:r>
    </w:p>
    <w:p w:rsidR="00000000" w:rsidDel="00000000" w:rsidP="00000000" w:rsidRDefault="00000000" w:rsidRPr="00000000" w14:paraId="0000042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3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bookmarkStart w:colFirst="0" w:colLast="0" w:name="_heading=h.ocsoshz4idkh" w:id="68"/>
      <w:bookmarkEnd w:id="68"/>
      <w:r w:rsidDel="00000000" w:rsidR="00000000" w:rsidRPr="00000000">
        <w:rPr>
          <w:rFonts w:ascii="Arial" w:cs="Arial" w:eastAsia="Arial" w:hAnsi="Arial"/>
          <w:color w:val="000000"/>
          <w:sz w:val="20"/>
          <w:szCs w:val="20"/>
          <w:rtl w:val="0"/>
        </w:rPr>
        <w:t xml:space="preserve">El oferente debe ser Partner con membresía Advanced o </w:t>
      </w:r>
      <w:r w:rsidDel="00000000" w:rsidR="00000000" w:rsidRPr="00000000">
        <w:rPr>
          <w:rFonts w:ascii="Arial" w:cs="Arial" w:eastAsia="Arial" w:hAnsi="Arial"/>
          <w:sz w:val="20"/>
          <w:szCs w:val="20"/>
          <w:rtl w:val="0"/>
        </w:rPr>
        <w:t xml:space="preserve">Expert </w:t>
      </w:r>
      <w:r w:rsidDel="00000000" w:rsidR="00000000" w:rsidRPr="00000000">
        <w:rPr>
          <w:rFonts w:ascii="Arial" w:cs="Arial" w:eastAsia="Arial" w:hAnsi="Arial"/>
          <w:color w:val="000000"/>
          <w:sz w:val="20"/>
          <w:szCs w:val="20"/>
          <w:rtl w:val="0"/>
        </w:rPr>
        <w:t xml:space="preserve">de la marca FORTINET. En consecuencia, debe presentar certificación expedida por el fabricante que lo acredite como Partner Advanced o </w:t>
      </w:r>
      <w:r w:rsidDel="00000000" w:rsidR="00000000" w:rsidRPr="00000000">
        <w:rPr>
          <w:rFonts w:ascii="Arial" w:cs="Arial" w:eastAsia="Arial" w:hAnsi="Arial"/>
          <w:sz w:val="20"/>
          <w:szCs w:val="20"/>
          <w:rtl w:val="0"/>
        </w:rPr>
        <w:t xml:space="preserve">Expert</w:t>
      </w:r>
      <w:r w:rsidDel="00000000" w:rsidR="00000000" w:rsidRPr="00000000">
        <w:rPr>
          <w:rFonts w:ascii="Arial" w:cs="Arial" w:eastAsia="Arial" w:hAnsi="Arial"/>
          <w:color w:val="000000"/>
          <w:sz w:val="20"/>
          <w:szCs w:val="20"/>
          <w:rtl w:val="0"/>
        </w:rPr>
        <w:t xml:space="preserve">. La documentación deberá haber sido expedida máximo noventa (90) días calendario anteriores a la fecha de cierre del proceso de selección (si se prorroga dicha fecha, esta certificación valdrá con la fecha inicial de cierre). </w:t>
      </w:r>
    </w:p>
    <w:p w:rsidR="00000000" w:rsidDel="00000000" w:rsidP="00000000" w:rsidRDefault="00000000" w:rsidRPr="00000000" w14:paraId="0000043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3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Nota 1: Para efectos de la evaluación se verificará que la certificación se encuentre vigente. Para la ejecución del contrato, el oferente adjudicatario deberá mantener vigente su membresía de Partner durante el plazo de ejecución y el periodo de garantía del contrato conforme se establece en las obligaciones del mismo.</w:t>
      </w:r>
    </w:p>
    <w:p w:rsidR="00000000" w:rsidDel="00000000" w:rsidP="00000000" w:rsidRDefault="00000000" w:rsidRPr="00000000" w14:paraId="0000043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3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Nota 2: Para el caso de proponentes plurales, con que solo uno de los integrantes aporte la certificación y la misma cumpla con lo solicitado en el presente numeral, se entenderá como acreditado el requisito.</w:t>
      </w:r>
    </w:p>
    <w:p w:rsidR="00000000" w:rsidDel="00000000" w:rsidP="00000000" w:rsidRDefault="00000000" w:rsidRPr="00000000" w14:paraId="00000435">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6">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7">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8">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9">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A">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B">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C">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D">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E">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3F">
      <w:pPr>
        <w:spacing w:after="0" w:line="240" w:lineRule="auto"/>
        <w:jc w:val="both"/>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440">
      <w:pPr>
        <w:numPr>
          <w:ilvl w:val="0"/>
          <w:numId w:val="1"/>
        </w:numPr>
        <w:spacing w:after="0" w:line="240" w:lineRule="auto"/>
        <w:jc w:val="center"/>
        <w:rPr>
          <w:rFonts w:ascii="Calibri" w:cs="Calibri" w:eastAsia="Calibri" w:hAnsi="Calibri"/>
          <w:b w:val="0"/>
          <w:bCs w:val="0"/>
          <w:sz w:val="22"/>
          <w:szCs w:val="22"/>
        </w:rPr>
      </w:pPr>
      <w:bookmarkStart w:colFirst="0" w:colLast="0" w:name="_heading=h.zdy9cnhof9uf" w:id="69"/>
      <w:bookmarkEnd w:id="69"/>
      <w:r w:rsidDel="00000000" w:rsidR="00000000" w:rsidRPr="00000000">
        <w:rPr>
          <w:rFonts w:ascii="Arial" w:cs="Arial" w:eastAsia="Arial" w:hAnsi="Arial"/>
          <w:b w:val="1"/>
          <w:bCs w:val="1"/>
          <w:sz w:val="20"/>
          <w:szCs w:val="20"/>
          <w:rtl w:val="0"/>
        </w:rPr>
        <w:t xml:space="preserve">CRITERIOS DE EVALUACIÓN, ASIGNACIÓN DE PUNTAJE Y CRITERIOS DE DESEMPATE</w:t>
      </w:r>
    </w:p>
    <w:p w:rsidR="00000000" w:rsidDel="00000000" w:rsidP="00000000" w:rsidRDefault="00000000" w:rsidRPr="00000000" w14:paraId="00000441">
      <w:pPr>
        <w:spacing w:after="0" w:line="240" w:lineRule="auto"/>
        <w:ind w:left="502" w:firstLine="0"/>
        <w:jc w:val="center"/>
        <w:rPr>
          <w:rFonts w:ascii="Arial" w:cs="Arial" w:eastAsia="Arial" w:hAnsi="Arial"/>
          <w:b w:val="1"/>
          <w:bCs w:val="1"/>
          <w:sz w:val="20"/>
          <w:szCs w:val="20"/>
        </w:rPr>
      </w:pPr>
      <w:bookmarkStart w:colFirst="0" w:colLast="0" w:name="_heading=h.er9rukv8vm0c" w:id="70"/>
      <w:bookmarkEnd w:id="70"/>
      <w:r w:rsidDel="00000000" w:rsidR="00000000" w:rsidRPr="00000000">
        <w:rPr>
          <w:rtl w:val="0"/>
        </w:rPr>
      </w:r>
    </w:p>
    <w:p w:rsidR="00000000" w:rsidDel="00000000" w:rsidP="00000000" w:rsidRDefault="00000000" w:rsidRPr="00000000" w14:paraId="00000442">
      <w:pPr>
        <w:numPr>
          <w:ilvl w:val="1"/>
          <w:numId w:val="44"/>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op3s7enmy77n" w:id="71"/>
      <w:bookmarkEnd w:id="71"/>
      <w:r w:rsidDel="00000000" w:rsidR="00000000" w:rsidRPr="00000000">
        <w:rPr>
          <w:rFonts w:ascii="Arial" w:cs="Arial" w:eastAsia="Arial" w:hAnsi="Arial"/>
          <w:b w:val="1"/>
          <w:bCs w:val="1"/>
          <w:color w:val="000000"/>
          <w:sz w:val="20"/>
          <w:szCs w:val="20"/>
          <w:rtl w:val="0"/>
        </w:rPr>
        <w:t xml:space="preserve">CONDICIONES PARA LA ELABORACIÓN DE LA PROPUESTA ECONÓMICA </w:t>
      </w:r>
      <w:r w:rsidDel="00000000" w:rsidR="00000000" w:rsidRPr="00000000">
        <w:rPr>
          <w:rtl w:val="0"/>
        </w:rPr>
      </w:r>
    </w:p>
    <w:p w:rsidR="00000000" w:rsidDel="00000000" w:rsidP="00000000" w:rsidRDefault="00000000" w:rsidRPr="00000000" w14:paraId="0000044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 elaboración de la oferta económica, se deberá tomar en cuenta que, el cálculo de los aspectos económicos del proyecto debe cubrir e incluir todos los costos directos e indirectos de los suministros y de los trabajos necesarios para cumplir con el objeto del contrato, y con todas las obligaciones y asunción de riesgos que emanan del mismo. </w:t>
      </w:r>
    </w:p>
    <w:p w:rsidR="00000000" w:rsidDel="00000000" w:rsidP="00000000" w:rsidRDefault="00000000" w:rsidRPr="00000000" w14:paraId="0000044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efectuar sus propias evaluaciones y análisis o estimativos que le permitan valorar el monto de los valores a proponer.</w:t>
      </w:r>
    </w:p>
    <w:p w:rsidR="00000000" w:rsidDel="00000000" w:rsidP="00000000" w:rsidRDefault="00000000" w:rsidRPr="00000000" w14:paraId="0000044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IDU, en ninguna circunstancia, calculará a nombre y en sustitución del proponente los valores unitarios en pesos que esté obligado a ofertar en su oferta económica. </w:t>
      </w:r>
    </w:p>
    <w:p w:rsidR="00000000" w:rsidDel="00000000" w:rsidP="00000000" w:rsidRDefault="00000000" w:rsidRPr="00000000" w14:paraId="0000044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tener presente para la elaboración de su oferta lo siguiente:</w:t>
      </w:r>
    </w:p>
    <w:p w:rsidR="00000000" w:rsidDel="00000000" w:rsidP="00000000" w:rsidRDefault="00000000" w:rsidRPr="00000000" w14:paraId="0000044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4C">
      <w:pPr>
        <w:numPr>
          <w:ilvl w:val="1"/>
          <w:numId w:val="18"/>
        </w:numPr>
        <w:pBdr>
          <w:top w:space="0" w:sz="0" w:val="nil"/>
          <w:left w:space="0" w:sz="0" w:val="nil"/>
          <w:bottom w:space="0" w:sz="0" w:val="nil"/>
          <w:right w:space="0" w:sz="0" w:val="nil"/>
          <w:between w:space="0" w:sz="0" w:val="nil"/>
        </w:pBdr>
        <w:spacing w:after="0" w:line="240" w:lineRule="auto"/>
        <w:ind w:left="426"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 diligenciar el </w:t>
      </w:r>
      <w:r w:rsidDel="00000000" w:rsidR="00000000" w:rsidRPr="00000000">
        <w:rPr>
          <w:rFonts w:ascii="Arial" w:cs="Arial" w:eastAsia="Arial" w:hAnsi="Arial"/>
          <w:b w:val="1"/>
          <w:bCs w:val="1"/>
          <w:color w:val="000000"/>
          <w:sz w:val="20"/>
          <w:szCs w:val="20"/>
          <w:rtl w:val="0"/>
        </w:rPr>
        <w:t xml:space="preserve">Formulario 1 – Presupuesto Oficial</w:t>
      </w:r>
      <w:r w:rsidDel="00000000" w:rsidR="00000000" w:rsidRPr="00000000">
        <w:rPr>
          <w:rFonts w:ascii="Arial" w:cs="Arial" w:eastAsia="Arial" w:hAnsi="Arial"/>
          <w:color w:val="000000"/>
          <w:sz w:val="20"/>
          <w:szCs w:val="20"/>
          <w:rtl w:val="0"/>
        </w:rPr>
        <w:t xml:space="preserve"> en pesos colombianos. </w:t>
      </w:r>
    </w:p>
    <w:p w:rsidR="00000000" w:rsidDel="00000000" w:rsidP="00000000" w:rsidRDefault="00000000" w:rsidRPr="00000000" w14:paraId="0000044D">
      <w:pPr>
        <w:numPr>
          <w:ilvl w:val="1"/>
          <w:numId w:val="18"/>
        </w:numPr>
        <w:pBdr>
          <w:top w:space="0" w:sz="0" w:val="nil"/>
          <w:left w:space="0" w:sz="0" w:val="nil"/>
          <w:bottom w:space="0" w:sz="0" w:val="nil"/>
          <w:right w:space="0" w:sz="0" w:val="nil"/>
          <w:between w:space="0" w:sz="0" w:val="nil"/>
        </w:pBdr>
        <w:spacing w:after="0" w:line="240" w:lineRule="auto"/>
        <w:ind w:left="426"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deberá diligenciar la totalidad de los valores indicados, globales o unitarios a ofertar para cada ítem, dentro del </w:t>
      </w:r>
      <w:r w:rsidDel="00000000" w:rsidR="00000000" w:rsidRPr="00000000">
        <w:rPr>
          <w:rFonts w:ascii="Arial" w:cs="Arial" w:eastAsia="Arial" w:hAnsi="Arial"/>
          <w:b w:val="1"/>
          <w:bCs w:val="1"/>
          <w:color w:val="000000"/>
          <w:sz w:val="20"/>
          <w:szCs w:val="20"/>
          <w:rtl w:val="0"/>
        </w:rPr>
        <w:t xml:space="preserve">Formulario 1 – Presupuesto Oficial</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44E">
      <w:pPr>
        <w:numPr>
          <w:ilvl w:val="1"/>
          <w:numId w:val="18"/>
        </w:numPr>
        <w:pBdr>
          <w:top w:space="0" w:sz="0" w:val="nil"/>
          <w:left w:space="0" w:sz="0" w:val="nil"/>
          <w:bottom w:space="0" w:sz="0" w:val="nil"/>
          <w:right w:space="0" w:sz="0" w:val="nil"/>
          <w:between w:space="0" w:sz="0" w:val="nil"/>
        </w:pBdr>
        <w:spacing w:after="0" w:line="240" w:lineRule="auto"/>
        <w:ind w:left="426"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al momento de elaborar su propuesta económica debe tener en cuenta que en esta se incluyen todos los costos indirectos que implique la ejecución del contrato, inclusive los imprevistos, gastos de administración, el personal idóneo y calificado que se requiera, impuestos, contribuciones y utilidades del Contratista.</w:t>
      </w:r>
    </w:p>
    <w:p w:rsidR="00000000" w:rsidDel="00000000" w:rsidP="00000000" w:rsidRDefault="00000000" w:rsidRPr="00000000" w14:paraId="0000044F">
      <w:pPr>
        <w:numPr>
          <w:ilvl w:val="1"/>
          <w:numId w:val="18"/>
        </w:numPr>
        <w:pBdr>
          <w:top w:space="0" w:sz="0" w:val="nil"/>
          <w:left w:space="0" w:sz="0" w:val="nil"/>
          <w:bottom w:space="0" w:sz="0" w:val="nil"/>
          <w:right w:space="0" w:sz="0" w:val="nil"/>
          <w:between w:space="0" w:sz="0" w:val="nil"/>
        </w:pBdr>
        <w:spacing w:after="0" w:line="240" w:lineRule="auto"/>
        <w:ind w:left="426"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Para los valores económicos del </w:t>
      </w:r>
      <w:r w:rsidDel="00000000" w:rsidR="00000000" w:rsidRPr="00000000">
        <w:rPr>
          <w:rFonts w:ascii="Arial" w:cs="Arial" w:eastAsia="Arial" w:hAnsi="Arial"/>
          <w:b w:val="1"/>
          <w:bCs w:val="1"/>
          <w:color w:val="000000"/>
          <w:sz w:val="20"/>
          <w:szCs w:val="20"/>
          <w:rtl w:val="0"/>
        </w:rPr>
        <w:t xml:space="preserve">Formulario 1 – Presupuesto Oficial</w:t>
      </w:r>
      <w:r w:rsidDel="00000000" w:rsidR="00000000" w:rsidRPr="00000000">
        <w:rPr>
          <w:rFonts w:ascii="Arial" w:cs="Arial" w:eastAsia="Arial" w:hAnsi="Arial"/>
          <w:color w:val="000000"/>
          <w:sz w:val="20"/>
          <w:szCs w:val="20"/>
          <w:rtl w:val="0"/>
        </w:rPr>
        <w:t xml:space="preserve"> que se puedan obtener de operaciones aritméticas, relacionadas con sumas y productos, se realizará la respectiva corrección aritmética, operación y ajustes al peso, en consecuencia, los valores obtenidos serán los utilizados para la comparación objetiva de las propuestas. </w:t>
      </w:r>
    </w:p>
    <w:p w:rsidR="00000000" w:rsidDel="00000000" w:rsidP="00000000" w:rsidRDefault="00000000" w:rsidRPr="00000000" w14:paraId="00000450">
      <w:pPr>
        <w:numPr>
          <w:ilvl w:val="1"/>
          <w:numId w:val="18"/>
        </w:numPr>
        <w:pBdr>
          <w:top w:space="0" w:sz="0" w:val="nil"/>
          <w:left w:space="0" w:sz="0" w:val="nil"/>
          <w:bottom w:space="0" w:sz="0" w:val="nil"/>
          <w:right w:space="0" w:sz="0" w:val="nil"/>
          <w:between w:space="0" w:sz="0" w:val="nil"/>
        </w:pBdr>
        <w:spacing w:after="0" w:line="240" w:lineRule="auto"/>
        <w:ind w:left="426"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deberá ajustar al peso todos los valores económicos a ofertar dentro del </w:t>
      </w:r>
      <w:r w:rsidDel="00000000" w:rsidR="00000000" w:rsidRPr="00000000">
        <w:rPr>
          <w:rFonts w:ascii="Arial" w:cs="Arial" w:eastAsia="Arial" w:hAnsi="Arial"/>
          <w:b w:val="1"/>
          <w:bCs w:val="1"/>
          <w:color w:val="000000"/>
          <w:sz w:val="20"/>
          <w:szCs w:val="20"/>
          <w:rtl w:val="0"/>
        </w:rPr>
        <w:t xml:space="preserve">Formulario 1 – Presupuesto Oficial</w:t>
      </w:r>
      <w:r w:rsidDel="00000000" w:rsidR="00000000" w:rsidRPr="00000000">
        <w:rPr>
          <w:rFonts w:ascii="Arial" w:cs="Arial" w:eastAsia="Arial" w:hAnsi="Arial"/>
          <w:color w:val="000000"/>
          <w:sz w:val="20"/>
          <w:szCs w:val="20"/>
          <w:rtl w:val="0"/>
        </w:rPr>
        <w:t xml:space="preserve">, en el siguiente orden: precios unitarios, parciales, subtotales y totales, bien sea por exceso o por defecto.</w:t>
      </w:r>
    </w:p>
    <w:p w:rsidR="00000000" w:rsidDel="00000000" w:rsidP="00000000" w:rsidRDefault="00000000" w:rsidRPr="00000000" w14:paraId="00000451">
      <w:pPr>
        <w:pBdr>
          <w:top w:space="0" w:sz="0" w:val="nil"/>
          <w:left w:space="0" w:sz="0" w:val="nil"/>
          <w:bottom w:space="0" w:sz="0" w:val="nil"/>
          <w:right w:space="0" w:sz="0" w:val="nil"/>
          <w:between w:space="0" w:sz="0" w:val="nil"/>
        </w:pBdr>
        <w:spacing w:after="0" w:line="240" w:lineRule="auto"/>
        <w:ind w:left="426"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52">
      <w:pPr>
        <w:pBdr>
          <w:top w:space="0" w:sz="0" w:val="nil"/>
          <w:left w:space="0" w:sz="0" w:val="nil"/>
          <w:bottom w:space="0" w:sz="0" w:val="nil"/>
          <w:right w:space="0" w:sz="0" w:val="nil"/>
          <w:between w:space="0" w:sz="0" w:val="nil"/>
        </w:pBdr>
        <w:spacing w:after="0" w:line="24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Los valores de la oferta económica se deben ajustar a la unidad más próxima de la siguiente forma: hacia arriba para valores con centavos mayores o iguales a cero punto cinco (0.5) y hacia abajo para valores con centavos menores a cero punto cinco (0.5).</w:t>
      </w:r>
    </w:p>
    <w:p w:rsidR="00000000" w:rsidDel="00000000" w:rsidP="00000000" w:rsidRDefault="00000000" w:rsidRPr="00000000" w14:paraId="00000453">
      <w:pPr>
        <w:numPr>
          <w:ilvl w:val="1"/>
          <w:numId w:val="18"/>
        </w:numPr>
        <w:pBdr>
          <w:top w:space="0" w:sz="0" w:val="nil"/>
          <w:left w:space="0" w:sz="0" w:val="nil"/>
          <w:bottom w:space="0" w:sz="0" w:val="nil"/>
          <w:right w:space="0" w:sz="0" w:val="nil"/>
          <w:between w:space="0" w:sz="0" w:val="nil"/>
        </w:pBdr>
        <w:spacing w:after="0" w:line="240" w:lineRule="auto"/>
        <w:ind w:left="426"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deberá verificar la coherencia y consistencia entre su propuesta económica y el presupuesto oficial que hace parte integral de este pliego de condiciones. Las diferencias entre la propuesta económica presentada por el oferente y el presupuesto oficial anexo a este pliego de condiciones serán de exclusiva responsabilidad del proponente.</w:t>
      </w:r>
    </w:p>
    <w:p w:rsidR="00000000" w:rsidDel="00000000" w:rsidP="00000000" w:rsidRDefault="00000000" w:rsidRPr="00000000" w14:paraId="00000454">
      <w:pPr>
        <w:numPr>
          <w:ilvl w:val="1"/>
          <w:numId w:val="18"/>
        </w:numPr>
        <w:pBdr>
          <w:top w:space="0" w:sz="0" w:val="nil"/>
          <w:left w:space="0" w:sz="0" w:val="nil"/>
          <w:bottom w:space="0" w:sz="0" w:val="nil"/>
          <w:right w:space="0" w:sz="0" w:val="nil"/>
          <w:between w:space="0" w:sz="0" w:val="nil"/>
        </w:pBdr>
        <w:spacing w:after="0" w:line="240" w:lineRule="auto"/>
        <w:ind w:left="426"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proponente deberá ofertar los valores unitarios de los ítems indicados en el </w:t>
      </w:r>
      <w:r w:rsidDel="00000000" w:rsidR="00000000" w:rsidRPr="00000000">
        <w:rPr>
          <w:rFonts w:ascii="Arial" w:cs="Arial" w:eastAsia="Arial" w:hAnsi="Arial"/>
          <w:b w:val="1"/>
          <w:bCs w:val="1"/>
          <w:color w:val="000000"/>
          <w:sz w:val="20"/>
          <w:szCs w:val="20"/>
          <w:rtl w:val="0"/>
        </w:rPr>
        <w:t xml:space="preserve">Formulario 1 – Presupuesto Oficial</w:t>
      </w:r>
      <w:r w:rsidDel="00000000" w:rsidR="00000000" w:rsidRPr="00000000">
        <w:rPr>
          <w:rFonts w:ascii="Arial" w:cs="Arial" w:eastAsia="Arial" w:hAnsi="Arial"/>
          <w:color w:val="000000"/>
          <w:sz w:val="20"/>
          <w:szCs w:val="20"/>
          <w:rtl w:val="0"/>
        </w:rPr>
        <w:t xml:space="preserve">, y el valor adjudicar corresponderá a lo indicado en el numeral 1.1. del presente pliego.</w:t>
      </w:r>
    </w:p>
    <w:p w:rsidR="00000000" w:rsidDel="00000000" w:rsidP="00000000" w:rsidRDefault="00000000" w:rsidRPr="00000000" w14:paraId="00000455">
      <w:pPr>
        <w:pBdr>
          <w:top w:space="0" w:sz="0" w:val="nil"/>
          <w:left w:space="0" w:sz="0" w:val="nil"/>
          <w:bottom w:space="0" w:sz="0" w:val="nil"/>
          <w:right w:space="0" w:sz="0" w:val="nil"/>
          <w:between w:space="0" w:sz="0" w:val="nil"/>
        </w:pBdr>
        <w:spacing w:after="0" w:line="240" w:lineRule="auto"/>
        <w:ind w:left="426"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56">
      <w:pPr>
        <w:pBdr>
          <w:top w:space="0" w:sz="0" w:val="nil"/>
          <w:left w:space="0" w:sz="0" w:val="nil"/>
          <w:bottom w:space="0" w:sz="0" w:val="nil"/>
          <w:right w:space="0" w:sz="0" w:val="nil"/>
          <w:between w:space="0" w:sz="0" w:val="nil"/>
        </w:pBdr>
        <w:spacing w:after="0" w:line="24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este caso en la plataforma SECOP II el proponente debe consignar el valor total antes de IVA de la propuesta del </w:t>
      </w:r>
      <w:r w:rsidDel="00000000" w:rsidR="00000000" w:rsidRPr="00000000">
        <w:rPr>
          <w:rFonts w:ascii="Arial" w:cs="Arial" w:eastAsia="Arial" w:hAnsi="Arial"/>
          <w:b w:val="1"/>
          <w:bCs w:val="1"/>
          <w:color w:val="000000"/>
          <w:sz w:val="20"/>
          <w:szCs w:val="20"/>
          <w:rtl w:val="0"/>
        </w:rPr>
        <w:t xml:space="preserve">Formulario 1 – Presupuesto Oficial</w:t>
      </w:r>
      <w:r w:rsidDel="00000000" w:rsidR="00000000" w:rsidRPr="00000000">
        <w:rPr>
          <w:rFonts w:ascii="Arial" w:cs="Arial" w:eastAsia="Arial" w:hAnsi="Arial"/>
          <w:color w:val="000000"/>
          <w:sz w:val="20"/>
          <w:szCs w:val="20"/>
          <w:rtl w:val="0"/>
        </w:rPr>
        <w:t xml:space="preserve">, valores que deben coincidir entre sí, de lo contrario se aplicara lo definido en la nota del numeral 2.4.2. del presente pliego.</w:t>
      </w:r>
    </w:p>
    <w:p w:rsidR="00000000" w:rsidDel="00000000" w:rsidP="00000000" w:rsidRDefault="00000000" w:rsidRPr="00000000" w14:paraId="00000457">
      <w:pPr>
        <w:pBdr>
          <w:top w:space="0" w:sz="0" w:val="nil"/>
          <w:left w:space="0" w:sz="0" w:val="nil"/>
          <w:bottom w:space="0" w:sz="0" w:val="nil"/>
          <w:right w:space="0" w:sz="0" w:val="nil"/>
          <w:between w:space="0" w:sz="0" w:val="nil"/>
        </w:pBdr>
        <w:spacing w:after="0" w:line="240" w:lineRule="auto"/>
        <w:ind w:left="426" w:firstLine="0"/>
        <w:jc w:val="both"/>
        <w:rPr>
          <w:rFonts w:ascii="Arial" w:cs="Arial" w:eastAsia="Arial" w:hAnsi="Arial"/>
          <w:color w:val="000000"/>
          <w:sz w:val="20"/>
          <w:szCs w:val="20"/>
          <w:highlight w:val="cyan"/>
        </w:rPr>
      </w:pPr>
      <w:r w:rsidDel="00000000" w:rsidR="00000000" w:rsidRPr="00000000">
        <w:rPr>
          <w:rtl w:val="0"/>
        </w:rPr>
      </w:r>
    </w:p>
    <w:p w:rsidR="00000000" w:rsidDel="00000000" w:rsidP="00000000" w:rsidRDefault="00000000" w:rsidRPr="00000000" w14:paraId="00000458">
      <w:pPr>
        <w:numPr>
          <w:ilvl w:val="1"/>
          <w:numId w:val="18"/>
        </w:numPr>
        <w:pBdr>
          <w:top w:space="0" w:sz="0" w:val="nil"/>
          <w:left w:space="0" w:sz="0" w:val="nil"/>
          <w:bottom w:space="0" w:sz="0" w:val="nil"/>
          <w:right w:space="0" w:sz="0" w:val="nil"/>
          <w:between w:space="0" w:sz="0" w:val="nil"/>
        </w:pBdr>
        <w:spacing w:after="0" w:line="240" w:lineRule="auto"/>
        <w:ind w:left="426" w:hanging="360"/>
        <w:jc w:val="both"/>
        <w:rPr>
          <w:rFonts w:ascii="Arial" w:cs="Arial" w:eastAsia="Arial" w:hAnsi="Arial"/>
          <w:color w:val="000000"/>
          <w:sz w:val="20"/>
          <w:szCs w:val="20"/>
        </w:rPr>
      </w:pPr>
      <w:bookmarkStart w:colFirst="0" w:colLast="0" w:name="_heading=h.sw6jb0a4hkyi" w:id="72"/>
      <w:bookmarkEnd w:id="72"/>
      <w:r w:rsidDel="00000000" w:rsidR="00000000" w:rsidRPr="00000000">
        <w:rPr>
          <w:rFonts w:ascii="Arial" w:cs="Arial" w:eastAsia="Arial" w:hAnsi="Arial"/>
          <w:color w:val="000000"/>
          <w:sz w:val="20"/>
          <w:szCs w:val="20"/>
          <w:rtl w:val="0"/>
        </w:rPr>
        <w:t xml:space="preserve">El proponente deberá ofertar los ítems indicados en el </w:t>
      </w:r>
      <w:r w:rsidDel="00000000" w:rsidR="00000000" w:rsidRPr="00000000">
        <w:rPr>
          <w:rFonts w:ascii="Arial" w:cs="Arial" w:eastAsia="Arial" w:hAnsi="Arial"/>
          <w:b w:val="1"/>
          <w:bCs w:val="1"/>
          <w:color w:val="000000"/>
          <w:sz w:val="20"/>
          <w:szCs w:val="20"/>
          <w:rtl w:val="0"/>
        </w:rPr>
        <w:t xml:space="preserve">Formulario 1 – Presupuesto Oficial</w:t>
      </w:r>
      <w:r w:rsidDel="00000000" w:rsidR="00000000" w:rsidRPr="00000000">
        <w:rPr>
          <w:rFonts w:ascii="Arial" w:cs="Arial" w:eastAsia="Arial" w:hAnsi="Arial"/>
          <w:color w:val="000000"/>
          <w:sz w:val="20"/>
          <w:szCs w:val="20"/>
          <w:rtl w:val="0"/>
        </w:rPr>
        <w:t xml:space="preserve">, y el valor adjudicar corresponderá a lo indicado en el numeral 1.1. del presente pliego.</w:t>
      </w:r>
    </w:p>
    <w:p w:rsidR="00000000" w:rsidDel="00000000" w:rsidP="00000000" w:rsidRDefault="00000000" w:rsidRPr="00000000" w14:paraId="00000459">
      <w:pPr>
        <w:pBdr>
          <w:top w:space="0" w:sz="0" w:val="nil"/>
          <w:left w:space="0" w:sz="0" w:val="nil"/>
          <w:bottom w:space="0" w:sz="0" w:val="nil"/>
          <w:right w:space="0" w:sz="0" w:val="nil"/>
          <w:between w:space="0" w:sz="0" w:val="nil"/>
        </w:pBdr>
        <w:spacing w:after="0" w:line="240" w:lineRule="auto"/>
        <w:ind w:left="426"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5A">
      <w:pPr>
        <w:pBdr>
          <w:top w:space="0" w:sz="0" w:val="nil"/>
          <w:left w:space="0" w:sz="0" w:val="nil"/>
          <w:bottom w:space="0" w:sz="0" w:val="nil"/>
          <w:right w:space="0" w:sz="0" w:val="nil"/>
          <w:between w:space="0" w:sz="0" w:val="nil"/>
        </w:pBdr>
        <w:spacing w:after="0" w:line="24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este caso en la plataforma SECOP II el proponente debe consignar el valor total antes de IVA de la propuesta del </w:t>
      </w:r>
      <w:r w:rsidDel="00000000" w:rsidR="00000000" w:rsidRPr="00000000">
        <w:rPr>
          <w:rFonts w:ascii="Arial" w:cs="Arial" w:eastAsia="Arial" w:hAnsi="Arial"/>
          <w:b w:val="1"/>
          <w:bCs w:val="1"/>
          <w:color w:val="000000"/>
          <w:sz w:val="20"/>
          <w:szCs w:val="20"/>
          <w:rtl w:val="0"/>
        </w:rPr>
        <w:t xml:space="preserve">Formulario 1 – Presupuesto Oficial</w:t>
      </w:r>
      <w:r w:rsidDel="00000000" w:rsidR="00000000" w:rsidRPr="00000000">
        <w:rPr>
          <w:rFonts w:ascii="Arial" w:cs="Arial" w:eastAsia="Arial" w:hAnsi="Arial"/>
          <w:color w:val="000000"/>
          <w:sz w:val="20"/>
          <w:szCs w:val="20"/>
          <w:rtl w:val="0"/>
        </w:rPr>
        <w:t xml:space="preserve"> valores que deben coincidir entre sí, de lo contrario se aplicara lo definido en la nota del numeral 2.4.2. del presente pliego.</w:t>
      </w:r>
    </w:p>
    <w:p w:rsidR="00000000" w:rsidDel="00000000" w:rsidP="00000000" w:rsidRDefault="00000000" w:rsidRPr="00000000" w14:paraId="0000045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5C">
      <w:pPr>
        <w:numPr>
          <w:ilvl w:val="1"/>
          <w:numId w:val="44"/>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1gx3zjg4txik" w:id="73"/>
      <w:bookmarkEnd w:id="73"/>
      <w:r w:rsidDel="00000000" w:rsidR="00000000" w:rsidRPr="00000000">
        <w:rPr>
          <w:rFonts w:ascii="Arial" w:cs="Arial" w:eastAsia="Arial" w:hAnsi="Arial"/>
          <w:b w:val="1"/>
          <w:bCs w:val="1"/>
          <w:color w:val="000000"/>
          <w:sz w:val="20"/>
          <w:szCs w:val="20"/>
          <w:rtl w:val="0"/>
        </w:rPr>
        <w:t xml:space="preserve">CRITERIOS DE DESEMPATE</w:t>
      </w:r>
      <w:r w:rsidDel="00000000" w:rsidR="00000000" w:rsidRPr="00000000">
        <w:rPr>
          <w:rtl w:val="0"/>
        </w:rPr>
      </w:r>
    </w:p>
    <w:p w:rsidR="00000000" w:rsidDel="00000000" w:rsidP="00000000" w:rsidRDefault="00000000" w:rsidRPr="00000000" w14:paraId="0000045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5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rsidR="00000000" w:rsidDel="00000000" w:rsidP="00000000" w:rsidRDefault="00000000" w:rsidRPr="00000000" w14:paraId="0000045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0">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Para el caso de los Proponentes Plurales, todos los integrantes deberán demostrar el origen nacional de la oferta en las condiciones indicadas en el presente documento. </w:t>
      </w:r>
    </w:p>
    <w:p w:rsidR="00000000" w:rsidDel="00000000" w:rsidP="00000000" w:rsidRDefault="00000000" w:rsidRPr="00000000" w14:paraId="0000046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origen nacional del bien o servicio se acreditará cumpliendo con los elementos de la noción de servicio nacional de Servicio Nacional establecida en el artículo 2.2.1.1.1.3.1 del Decreto 1082 de 2015 y observando los mismos lineamientos prescritos en el artículo 2.2.1.2.4.2.9 del mismo Decreto. Para ello deberá diligenciar el Formato 12 - Origen nacional del bien o servicio para desempates.</w:t>
      </w:r>
    </w:p>
    <w:p w:rsidR="00000000" w:rsidDel="00000000" w:rsidP="00000000" w:rsidRDefault="00000000" w:rsidRPr="00000000" w14:paraId="0000046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4">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46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rsidR="00000000" w:rsidDel="00000000" w:rsidP="00000000" w:rsidRDefault="00000000" w:rsidRPr="00000000" w14:paraId="0000046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rsidR="00000000" w:rsidDel="00000000" w:rsidP="00000000" w:rsidRDefault="00000000" w:rsidRPr="00000000" w14:paraId="0000046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Finalmente, en el caso de los Proponentes Plurales, se preferirá la oferta cuando cada uno de los integrantes acredite alguna de las condiciones señaladas en los incisos anteriores de este numeral.</w:t>
      </w:r>
    </w:p>
    <w:p w:rsidR="00000000" w:rsidDel="00000000" w:rsidP="00000000" w:rsidRDefault="00000000" w:rsidRPr="00000000" w14:paraId="0000046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rsidR="00000000" w:rsidDel="00000000" w:rsidP="00000000" w:rsidRDefault="00000000" w:rsidRPr="00000000" w14:paraId="0000046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6E">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46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rsidR="00000000" w:rsidDel="00000000" w:rsidP="00000000" w:rsidRDefault="00000000" w:rsidRPr="00000000" w14:paraId="0000047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rsidR="00000000" w:rsidDel="00000000" w:rsidP="00000000" w:rsidRDefault="00000000" w:rsidRPr="00000000" w14:paraId="0000047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4">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47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rsidR="00000000" w:rsidDel="00000000" w:rsidP="00000000" w:rsidRDefault="00000000" w:rsidRPr="00000000" w14:paraId="0000047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000000" w:rsidDel="00000000" w:rsidP="00000000" w:rsidRDefault="00000000" w:rsidRPr="00000000" w14:paraId="0000047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rsidR="00000000" w:rsidDel="00000000" w:rsidP="00000000" w:rsidRDefault="00000000" w:rsidRPr="00000000" w14:paraId="0000047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rsidR="00000000" w:rsidDel="00000000" w:rsidP="00000000" w:rsidRDefault="00000000" w:rsidRPr="00000000" w14:paraId="0000047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E">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rsidR="00000000" w:rsidDel="00000000" w:rsidP="00000000" w:rsidRDefault="00000000" w:rsidRPr="00000000" w14:paraId="0000047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rsidR="00000000" w:rsidDel="00000000" w:rsidP="00000000" w:rsidRDefault="00000000" w:rsidRPr="00000000" w14:paraId="0000048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483">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000000" w:rsidDel="00000000" w:rsidP="00000000" w:rsidRDefault="00000000" w:rsidRPr="00000000" w14:paraId="0000048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rsidR="00000000" w:rsidDel="00000000" w:rsidP="00000000" w:rsidRDefault="00000000" w:rsidRPr="00000000" w14:paraId="00000487">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8">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000000" w:rsidDel="00000000" w:rsidP="00000000" w:rsidRDefault="00000000" w:rsidRPr="00000000" w14:paraId="0000048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000000" w:rsidDel="00000000" w:rsidP="00000000" w:rsidRDefault="00000000" w:rsidRPr="00000000" w14:paraId="0000048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rsidR="00000000" w:rsidDel="00000000" w:rsidP="00000000" w:rsidRDefault="00000000" w:rsidRPr="00000000" w14:paraId="0000048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8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rsidR="00000000" w:rsidDel="00000000" w:rsidP="00000000" w:rsidRDefault="00000000" w:rsidRPr="00000000" w14:paraId="0000048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0">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presentada por un Proponente Plural siempre que se cumplan las condiciones de los siguientes literales:</w:t>
      </w:r>
    </w:p>
    <w:p w:rsidR="00000000" w:rsidDel="00000000" w:rsidP="00000000" w:rsidRDefault="00000000" w:rsidRPr="00000000" w14:paraId="00000491">
      <w:pPr>
        <w:numPr>
          <w:ilvl w:val="4"/>
          <w:numId w:val="34"/>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rsidR="00000000" w:rsidDel="00000000" w:rsidP="00000000" w:rsidRDefault="00000000" w:rsidRPr="00000000" w14:paraId="00000492">
      <w:pPr>
        <w:numPr>
          <w:ilvl w:val="4"/>
          <w:numId w:val="34"/>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 integrante del Proponente Plural de que trata el anterior literal debe aportar mínimo el veinticinco por ciento (25 %) de la experiencia acreditada en la oferta. </w:t>
      </w:r>
    </w:p>
    <w:p w:rsidR="00000000" w:rsidDel="00000000" w:rsidP="00000000" w:rsidRDefault="00000000" w:rsidRPr="00000000" w14:paraId="00000493">
      <w:pPr>
        <w:numPr>
          <w:ilvl w:val="4"/>
          <w:numId w:val="34"/>
        </w:numPr>
        <w:pBdr>
          <w:top w:space="0" w:sz="0" w:val="nil"/>
          <w:left w:space="0" w:sz="0" w:val="nil"/>
          <w:bottom w:space="0" w:sz="0" w:val="nil"/>
          <w:right w:space="0" w:sz="0" w:val="nil"/>
          <w:between w:space="0" w:sz="0" w:val="nil"/>
        </w:pBdr>
        <w:spacing w:after="0" w:line="240" w:lineRule="auto"/>
        <w:ind w:left="1134"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rsidR="00000000" w:rsidDel="00000000" w:rsidP="00000000" w:rsidRDefault="00000000" w:rsidRPr="00000000" w14:paraId="00000494">
      <w:pPr>
        <w:pBdr>
          <w:top w:space="0" w:sz="0" w:val="nil"/>
          <w:left w:space="0" w:sz="0" w:val="nil"/>
          <w:bottom w:space="0" w:sz="0" w:val="nil"/>
          <w:right w:space="0" w:sz="0" w:val="nil"/>
          <w:between w:space="0" w:sz="0" w:val="nil"/>
        </w:pBdr>
        <w:spacing w:after="0" w:line="240" w:lineRule="auto"/>
        <w:ind w:left="1134"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5">
      <w:pPr>
        <w:pBdr>
          <w:top w:space="0" w:sz="0" w:val="nil"/>
          <w:left w:space="0" w:sz="0" w:val="nil"/>
          <w:bottom w:space="0" w:sz="0" w:val="nil"/>
          <w:right w:space="0" w:sz="0" w:val="nil"/>
          <w:between w:space="0" w:sz="0" w:val="nil"/>
        </w:pBdr>
        <w:spacing w:after="0" w:line="240" w:lineRule="auto"/>
        <w:ind w:left="1134"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rsidR="00000000" w:rsidDel="00000000" w:rsidP="00000000" w:rsidRDefault="00000000" w:rsidRPr="00000000" w14:paraId="00000496">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7">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rsidR="00000000" w:rsidDel="00000000" w:rsidP="00000000" w:rsidRDefault="00000000" w:rsidRPr="00000000" w14:paraId="00000498">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9">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49A">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B">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49C">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D">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 oferta presentada por el Proponente Plural constituido en su totalidad por micro y/o pequeñas empresas, cooperativas o asociaciones mutuales. </w:t>
      </w:r>
    </w:p>
    <w:p w:rsidR="00000000" w:rsidDel="00000000" w:rsidP="00000000" w:rsidRDefault="00000000" w:rsidRPr="00000000" w14:paraId="0000049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9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rsidR="00000000" w:rsidDel="00000000" w:rsidP="00000000" w:rsidRDefault="00000000" w:rsidRPr="00000000" w14:paraId="000004A0">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1">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condición de cooperativa o asociación mutual se acreditará con el certificado deexistencia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000000" w:rsidDel="00000000" w:rsidP="00000000" w:rsidRDefault="00000000" w:rsidRPr="00000000" w14:paraId="000004A2">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3">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rsidR="00000000" w:rsidDel="00000000" w:rsidP="00000000" w:rsidRDefault="00000000" w:rsidRPr="00000000" w14:paraId="000004A4">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5">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Igualmente, cuando la oferta es presentada por un Proponente Plural se preferirá a este siempre que: </w:t>
      </w:r>
    </w:p>
    <w:p w:rsidR="00000000" w:rsidDel="00000000" w:rsidP="00000000" w:rsidRDefault="00000000" w:rsidRPr="00000000" w14:paraId="000004A6">
      <w:pPr>
        <w:numPr>
          <w:ilvl w:val="0"/>
          <w:numId w:val="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rsidR="00000000" w:rsidDel="00000000" w:rsidP="00000000" w:rsidRDefault="00000000" w:rsidRPr="00000000" w14:paraId="000004A7">
      <w:pPr>
        <w:numPr>
          <w:ilvl w:val="0"/>
          <w:numId w:val="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Mipyme, cooperativa o asociación mutual aporte mínimo el veinticinco por ciento (25 %) de la experiencia acreditada en la oferta; y </w:t>
      </w:r>
    </w:p>
    <w:p w:rsidR="00000000" w:rsidDel="00000000" w:rsidP="00000000" w:rsidRDefault="00000000" w:rsidRPr="00000000" w14:paraId="000004A8">
      <w:pPr>
        <w:numPr>
          <w:ilvl w:val="0"/>
          <w:numId w:val="2"/>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rsidR="00000000" w:rsidDel="00000000" w:rsidP="00000000" w:rsidRDefault="00000000" w:rsidRPr="00000000" w14:paraId="000004A9">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A">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00000" w:rsidDel="00000000" w:rsidP="00000000" w:rsidRDefault="00000000" w:rsidRPr="00000000" w14:paraId="000004AB">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C">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rsidR="00000000" w:rsidDel="00000000" w:rsidP="00000000" w:rsidRDefault="00000000" w:rsidRPr="00000000" w14:paraId="000004AD">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AE">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Tratándose de Proponentes Plurales, se preferirá la oferta cuando cada uno de los integrantes acredite las condiciones señaladas en el inciso anterior de este numeral.</w:t>
      </w:r>
    </w:p>
    <w:p w:rsidR="00000000" w:rsidDel="00000000" w:rsidP="00000000" w:rsidRDefault="00000000" w:rsidRPr="00000000" w14:paraId="000004AF">
      <w:pPr>
        <w:pBdr>
          <w:top w:space="0" w:sz="0" w:val="nil"/>
          <w:left w:space="0" w:sz="0" w:val="nil"/>
          <w:bottom w:space="0" w:sz="0" w:val="nil"/>
          <w:right w:space="0" w:sz="0" w:val="nil"/>
          <w:between w:space="0" w:sz="0" w:val="nil"/>
        </w:pBdr>
        <w:spacing w:after="0" w:line="24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0">
      <w:pPr>
        <w:numPr>
          <w:ilvl w:val="0"/>
          <w:numId w:val="46"/>
        </w:numPr>
        <w:pBdr>
          <w:top w:space="0" w:sz="0" w:val="nil"/>
          <w:left w:space="0" w:sz="0" w:val="nil"/>
          <w:bottom w:space="0" w:sz="0" w:val="nil"/>
          <w:right w:space="0" w:sz="0" w:val="nil"/>
          <w:between w:space="0" w:sz="0" w:val="nil"/>
        </w:pBd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después de aplicar los criterios anteriormente mencionados persiste el empate:</w:t>
      </w:r>
    </w:p>
    <w:p w:rsidR="00000000" w:rsidDel="00000000" w:rsidP="00000000" w:rsidRDefault="00000000" w:rsidRPr="00000000" w14:paraId="000004B1">
      <w:pPr>
        <w:numPr>
          <w:ilvl w:val="0"/>
          <w:numId w:val="3"/>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rsidR="00000000" w:rsidDel="00000000" w:rsidP="00000000" w:rsidRDefault="00000000" w:rsidRPr="00000000" w14:paraId="000004B2">
      <w:pPr>
        <w:numPr>
          <w:ilvl w:val="0"/>
          <w:numId w:val="3"/>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rsidR="00000000" w:rsidDel="00000000" w:rsidP="00000000" w:rsidRDefault="00000000" w:rsidRPr="00000000" w14:paraId="000004B3">
      <w:pPr>
        <w:numPr>
          <w:ilvl w:val="0"/>
          <w:numId w:val="3"/>
        </w:numPr>
        <w:pBdr>
          <w:top w:space="0" w:sz="0" w:val="nil"/>
          <w:left w:space="0" w:sz="0" w:val="nil"/>
          <w:bottom w:space="0" w:sz="0" w:val="nil"/>
          <w:right w:space="0" w:sz="0" w:val="nil"/>
          <w:between w:space="0" w:sz="0" w:val="nil"/>
        </w:pBdr>
        <w:spacing w:after="0" w:line="240" w:lineRule="auto"/>
        <w:ind w:left="108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Realizados estos cálculos, la Entidad seleccionará a aquel Proponente que presente coincidencia entre el número asignado y el residuo encontrado. En caso de que el residuo sea cero (0), se escogerá al Proponente con el mayor número asignado.</w:t>
      </w:r>
    </w:p>
    <w:p w:rsidR="00000000" w:rsidDel="00000000" w:rsidP="00000000" w:rsidRDefault="00000000" w:rsidRPr="00000000" w14:paraId="000004B4">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5">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1:</w:t>
      </w:r>
      <w:r w:rsidDel="00000000" w:rsidR="00000000" w:rsidRPr="00000000">
        <w:rPr>
          <w:rFonts w:ascii="Arial" w:cs="Arial" w:eastAsia="Arial" w:hAnsi="Arial"/>
          <w:color w:val="000000"/>
          <w:sz w:val="20"/>
          <w:szCs w:val="20"/>
          <w:rtl w:val="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00000" w:rsidDel="00000000" w:rsidP="00000000" w:rsidRDefault="00000000" w:rsidRPr="00000000" w14:paraId="000004B6">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4B7">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2:</w:t>
      </w:r>
      <w:r w:rsidDel="00000000" w:rsidR="00000000" w:rsidRPr="00000000">
        <w:rPr>
          <w:rFonts w:ascii="Arial" w:cs="Arial" w:eastAsia="Arial" w:hAnsi="Arial"/>
          <w:color w:val="000000"/>
          <w:sz w:val="20"/>
          <w:szCs w:val="20"/>
          <w:rtl w:val="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000000" w:rsidDel="00000000" w:rsidP="00000000" w:rsidRDefault="00000000" w:rsidRPr="00000000" w14:paraId="000004B8">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9">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3:</w:t>
      </w:r>
      <w:r w:rsidDel="00000000" w:rsidR="00000000" w:rsidRPr="00000000">
        <w:rPr>
          <w:rFonts w:ascii="Arial" w:cs="Arial" w:eastAsia="Arial" w:hAnsi="Arial"/>
          <w:color w:val="000000"/>
          <w:sz w:val="20"/>
          <w:szCs w:val="20"/>
          <w:rtl w:val="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rsidR="00000000" w:rsidDel="00000000" w:rsidP="00000000" w:rsidRDefault="00000000" w:rsidRPr="00000000" w14:paraId="000004BA">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BB">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00000000" w:rsidDel="00000000" w:rsidP="00000000" w:rsidRDefault="00000000" w:rsidRPr="00000000" w14:paraId="000004BC">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D">
      <w:pPr>
        <w:pBdr>
          <w:top w:space="0" w:sz="0" w:val="nil"/>
          <w:left w:space="0" w:sz="0" w:val="nil"/>
          <w:bottom w:space="0" w:sz="0" w:val="nil"/>
          <w:right w:space="0" w:sz="0" w:val="nil"/>
          <w:between w:space="0" w:sz="0" w:val="nil"/>
        </w:pBdr>
        <w:spacing w:after="0" w:line="240" w:lineRule="auto"/>
        <w:ind w:left="1080" w:firstLine="0"/>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 4:</w:t>
      </w:r>
      <w:r w:rsidDel="00000000" w:rsidR="00000000" w:rsidRPr="00000000">
        <w:rPr>
          <w:rFonts w:ascii="Arial" w:cs="Arial" w:eastAsia="Arial" w:hAnsi="Arial"/>
          <w:color w:val="000000"/>
          <w:sz w:val="20"/>
          <w:szCs w:val="20"/>
          <w:rtl w:val="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rsidR="00000000" w:rsidDel="00000000" w:rsidP="00000000" w:rsidRDefault="00000000" w:rsidRPr="00000000" w14:paraId="000004B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B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0">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4C1">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8imxtln366vm" w:id="74"/>
      <w:bookmarkEnd w:id="74"/>
      <w:r w:rsidDel="00000000" w:rsidR="00000000" w:rsidRPr="00000000">
        <w:rPr>
          <w:rFonts w:ascii="Arial" w:cs="Arial" w:eastAsia="Arial" w:hAnsi="Arial"/>
          <w:b w:val="1"/>
          <w:bCs w:val="1"/>
          <w:color w:val="000000"/>
          <w:sz w:val="20"/>
          <w:szCs w:val="20"/>
          <w:rtl w:val="0"/>
        </w:rPr>
        <w:t xml:space="preserve">RIESGOS ASOCIADOS AL CONTRATO, FORMA DE MITIGARLOS Y ASIGNACIÓN DE RIESGOS</w:t>
      </w:r>
      <w:r w:rsidDel="00000000" w:rsidR="00000000" w:rsidRPr="00000000">
        <w:rPr>
          <w:rtl w:val="0"/>
        </w:rPr>
      </w:r>
    </w:p>
    <w:p w:rsidR="00000000" w:rsidDel="00000000" w:rsidP="00000000" w:rsidRDefault="00000000" w:rsidRPr="00000000" w14:paraId="000004C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rsidR="00000000" w:rsidDel="00000000" w:rsidP="00000000" w:rsidRDefault="00000000" w:rsidRPr="00000000" w14:paraId="000004C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esta.</w:t>
      </w:r>
    </w:p>
    <w:p w:rsidR="00000000" w:rsidDel="00000000" w:rsidP="00000000" w:rsidRDefault="00000000" w:rsidRPr="00000000" w14:paraId="000004C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rsidR="00000000" w:rsidDel="00000000" w:rsidP="00000000" w:rsidRDefault="00000000" w:rsidRPr="00000000" w14:paraId="000004C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el proponente que resulte adjudicatario ha evaluado incorrectamente o no ha considerado toda la información que pueda influir en la determinación de los costos, no se eximirá de su responsabilidad por la ejecución completa del proyecto de conformidad con el contrato ni le dará derecho a rembolso de costos ni a reclamaciones o reconocimientos adicionales de ninguna naturaleza.</w:t>
      </w:r>
    </w:p>
    <w:p w:rsidR="00000000" w:rsidDel="00000000" w:rsidP="00000000" w:rsidRDefault="00000000" w:rsidRPr="00000000" w14:paraId="000004C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B">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4CC">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icuskrirq76u" w:id="75"/>
      <w:bookmarkEnd w:id="75"/>
      <w:r w:rsidDel="00000000" w:rsidR="00000000" w:rsidRPr="00000000">
        <w:rPr>
          <w:rFonts w:ascii="Arial" w:cs="Arial" w:eastAsia="Arial" w:hAnsi="Arial"/>
          <w:b w:val="1"/>
          <w:bCs w:val="1"/>
          <w:color w:val="000000"/>
          <w:sz w:val="20"/>
          <w:szCs w:val="20"/>
          <w:rtl w:val="0"/>
        </w:rPr>
        <w:t xml:space="preserve">ACUERDOS COMERCIALES</w:t>
      </w:r>
      <w:r w:rsidDel="00000000" w:rsidR="00000000" w:rsidRPr="00000000">
        <w:rPr>
          <w:rtl w:val="0"/>
        </w:rPr>
      </w:r>
    </w:p>
    <w:p w:rsidR="00000000" w:rsidDel="00000000" w:rsidP="00000000" w:rsidRDefault="00000000" w:rsidRPr="00000000" w14:paraId="000004C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C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Proceso de Contratación está cubierto por los siguientes Acuerdos Comerciales y por la Decisión 439 de la Secretaría de la Comunidad Andina de Naciones (CAN)</w:t>
      </w:r>
    </w:p>
    <w:p w:rsidR="00000000" w:rsidDel="00000000" w:rsidP="00000000" w:rsidRDefault="00000000" w:rsidRPr="00000000" w14:paraId="000004CF">
      <w:pPr>
        <w:spacing w:after="0" w:line="240" w:lineRule="auto"/>
        <w:jc w:val="both"/>
        <w:rPr>
          <w:rFonts w:ascii="Arial" w:cs="Arial" w:eastAsia="Arial" w:hAnsi="Arial"/>
          <w:sz w:val="20"/>
          <w:szCs w:val="20"/>
        </w:rPr>
      </w:pPr>
      <w:r w:rsidDel="00000000" w:rsidR="00000000" w:rsidRPr="00000000">
        <w:rPr>
          <w:rtl w:val="0"/>
        </w:rPr>
      </w:r>
    </w:p>
    <w:tbl>
      <w:tblPr>
        <w:tblStyle w:val="Table9"/>
        <w:tblW w:w="9308.0" w:type="dxa"/>
        <w:jc w:val="center"/>
        <w:tblLayout w:type="fixed"/>
        <w:tblLook w:val="0400"/>
      </w:tblPr>
      <w:tblGrid>
        <w:gridCol w:w="1194"/>
        <w:gridCol w:w="477"/>
        <w:gridCol w:w="1335"/>
        <w:gridCol w:w="1474"/>
        <w:gridCol w:w="1569"/>
        <w:gridCol w:w="1690"/>
        <w:gridCol w:w="1569"/>
        <w:tblGridChange w:id="0">
          <w:tblGrid>
            <w:gridCol w:w="1194"/>
            <w:gridCol w:w="477"/>
            <w:gridCol w:w="1335"/>
            <w:gridCol w:w="1474"/>
            <w:gridCol w:w="1569"/>
            <w:gridCol w:w="1690"/>
            <w:gridCol w:w="1569"/>
          </w:tblGrid>
        </w:tblGridChange>
      </w:tblGrid>
      <w:tr>
        <w:trPr>
          <w:cantSplit w:val="0"/>
          <w:trHeight w:val="416" w:hRule="atLeast"/>
          <w:tblHeader w:val="0"/>
        </w:trPr>
        <w:tc>
          <w:tcPr>
            <w:gridSpan w:val="3"/>
            <w:tcBorders>
              <w:top w:color="000000" w:space="0" w:sz="8" w:val="single"/>
              <w:left w:color="000000" w:space="0" w:sz="8" w:val="single"/>
              <w:bottom w:color="000000" w:space="0" w:sz="4" w:val="single"/>
              <w:right w:color="000000" w:space="0" w:sz="8" w:val="single"/>
            </w:tcBorders>
            <w:shd w:fill="bfbfbf" w:val="clear"/>
            <w:tcMar>
              <w:top w:w="0.0" w:type="dxa"/>
              <w:left w:w="70.0" w:type="dxa"/>
              <w:bottom w:w="0.0" w:type="dxa"/>
              <w:right w:w="70.0" w:type="dxa"/>
            </w:tcMar>
            <w:vAlign w:val="center"/>
          </w:tcPr>
          <w:p w:rsidR="00000000" w:rsidDel="00000000" w:rsidP="00000000" w:rsidRDefault="00000000" w:rsidRPr="00000000" w14:paraId="000004D0">
            <w:pPr>
              <w:ind w:right="193"/>
              <w:jc w:val="center"/>
              <w:rPr>
                <w:color w:val="222222"/>
                <w:sz w:val="20"/>
                <w:szCs w:val="20"/>
              </w:rPr>
            </w:pPr>
            <w:r w:rsidDel="00000000" w:rsidR="00000000" w:rsidRPr="00000000">
              <w:rPr>
                <w:b w:val="1"/>
                <w:bCs w:val="1"/>
                <w:color w:val="222222"/>
                <w:sz w:val="20"/>
                <w:szCs w:val="20"/>
                <w:rtl w:val="0"/>
              </w:rPr>
              <w:t xml:space="preserve">ACUERDO</w:t>
            </w:r>
            <w:r w:rsidDel="00000000" w:rsidR="00000000" w:rsidRPr="00000000">
              <w:rPr>
                <w:color w:val="000000"/>
                <w:sz w:val="20"/>
                <w:szCs w:val="20"/>
                <w:rtl w:val="0"/>
              </w:rPr>
              <w:t xml:space="preserve"> </w:t>
            </w:r>
            <w:r w:rsidDel="00000000" w:rsidR="00000000" w:rsidRPr="00000000">
              <w:rPr>
                <w:b w:val="1"/>
                <w:bCs w:val="1"/>
                <w:color w:val="000000"/>
                <w:sz w:val="20"/>
                <w:szCs w:val="20"/>
                <w:rtl w:val="0"/>
              </w:rPr>
              <w:t xml:space="preserve">COMERCIAL</w:t>
            </w:r>
            <w:r w:rsidDel="00000000" w:rsidR="00000000" w:rsidRPr="00000000">
              <w:rPr>
                <w:color w:val="000000"/>
                <w:sz w:val="20"/>
                <w:szCs w:val="20"/>
                <w:rtl w:val="0"/>
              </w:rPr>
              <w:t xml:space="preserve"> </w:t>
            </w:r>
            <w:r w:rsidDel="00000000" w:rsidR="00000000" w:rsidRPr="00000000">
              <w:rPr>
                <w:rtl w:val="0"/>
              </w:rPr>
            </w:r>
          </w:p>
        </w:tc>
        <w:tc>
          <w:tcPr>
            <w:tcBorders>
              <w:top w:color="000000" w:space="0" w:sz="8" w:val="single"/>
              <w:left w:color="000000" w:space="0" w:sz="0" w:val="nil"/>
              <w:bottom w:color="000000" w:space="0" w:sz="4" w:val="single"/>
              <w:right w:color="000000" w:space="0" w:sz="8" w:val="single"/>
            </w:tcBorders>
            <w:shd w:fill="bfbfbf" w:val="clear"/>
            <w:tcMar>
              <w:top w:w="0.0" w:type="dxa"/>
              <w:left w:w="70.0" w:type="dxa"/>
              <w:bottom w:w="0.0" w:type="dxa"/>
              <w:right w:w="70.0" w:type="dxa"/>
            </w:tcMar>
            <w:vAlign w:val="center"/>
          </w:tcPr>
          <w:p w:rsidR="00000000" w:rsidDel="00000000" w:rsidP="00000000" w:rsidRDefault="00000000" w:rsidRPr="00000000" w14:paraId="000004D3">
            <w:pPr>
              <w:ind w:right="193"/>
              <w:jc w:val="center"/>
              <w:rPr>
                <w:color w:val="222222"/>
                <w:sz w:val="20"/>
                <w:szCs w:val="20"/>
              </w:rPr>
            </w:pPr>
            <w:r w:rsidDel="00000000" w:rsidR="00000000" w:rsidRPr="00000000">
              <w:rPr>
                <w:b w:val="1"/>
                <w:bCs w:val="1"/>
                <w:color w:val="000000"/>
                <w:sz w:val="20"/>
                <w:szCs w:val="20"/>
                <w:rtl w:val="0"/>
              </w:rPr>
              <w:t xml:space="preserve">¿Entidad Estatal Cubierta?</w:t>
            </w:r>
            <w:r w:rsidDel="00000000" w:rsidR="00000000" w:rsidRPr="00000000">
              <w:rPr>
                <w:rtl w:val="0"/>
              </w:rPr>
            </w:r>
          </w:p>
        </w:tc>
        <w:tc>
          <w:tcPr>
            <w:tcBorders>
              <w:top w:color="000000" w:space="0" w:sz="8" w:val="single"/>
              <w:left w:color="000000" w:space="0" w:sz="0" w:val="nil"/>
              <w:bottom w:color="000000" w:space="0" w:sz="4" w:val="single"/>
              <w:right w:color="000000" w:space="0" w:sz="8" w:val="single"/>
            </w:tcBorders>
            <w:shd w:fill="bfbfbf" w:val="clear"/>
            <w:tcMar>
              <w:top w:w="0.0" w:type="dxa"/>
              <w:left w:w="70.0" w:type="dxa"/>
              <w:bottom w:w="0.0" w:type="dxa"/>
              <w:right w:w="70.0" w:type="dxa"/>
            </w:tcMar>
            <w:vAlign w:val="center"/>
          </w:tcPr>
          <w:p w:rsidR="00000000" w:rsidDel="00000000" w:rsidP="00000000" w:rsidRDefault="00000000" w:rsidRPr="00000000" w14:paraId="000004D4">
            <w:pPr>
              <w:ind w:right="193"/>
              <w:jc w:val="center"/>
              <w:rPr>
                <w:color w:val="222222"/>
                <w:sz w:val="20"/>
                <w:szCs w:val="20"/>
              </w:rPr>
            </w:pPr>
            <w:r w:rsidDel="00000000" w:rsidR="00000000" w:rsidRPr="00000000">
              <w:rPr>
                <w:b w:val="1"/>
                <w:bCs w:val="1"/>
                <w:color w:val="000000"/>
                <w:sz w:val="20"/>
                <w:szCs w:val="20"/>
                <w:rtl w:val="0"/>
              </w:rPr>
              <w:t xml:space="preserve">¿Valor del Proceso de Contratación superior al valor del Acuerdo Comercial?</w:t>
            </w:r>
            <w:r w:rsidDel="00000000" w:rsidR="00000000" w:rsidRPr="00000000">
              <w:rPr>
                <w:rtl w:val="0"/>
              </w:rPr>
            </w:r>
          </w:p>
        </w:tc>
        <w:tc>
          <w:tcPr>
            <w:tcBorders>
              <w:top w:color="000000" w:space="0" w:sz="8" w:val="single"/>
              <w:left w:color="000000" w:space="0" w:sz="0" w:val="nil"/>
              <w:bottom w:color="000000" w:space="0" w:sz="4" w:val="single"/>
              <w:right w:color="000000" w:space="0" w:sz="8" w:val="single"/>
            </w:tcBorders>
            <w:shd w:fill="bfbfbf" w:val="clear"/>
            <w:tcMar>
              <w:top w:w="0.0" w:type="dxa"/>
              <w:left w:w="70.0" w:type="dxa"/>
              <w:bottom w:w="0.0" w:type="dxa"/>
              <w:right w:w="70.0" w:type="dxa"/>
            </w:tcMar>
            <w:vAlign w:val="center"/>
          </w:tcPr>
          <w:p w:rsidR="00000000" w:rsidDel="00000000" w:rsidP="00000000" w:rsidRDefault="00000000" w:rsidRPr="00000000" w14:paraId="000004D5">
            <w:pPr>
              <w:ind w:right="193"/>
              <w:jc w:val="center"/>
              <w:rPr>
                <w:color w:val="222222"/>
                <w:sz w:val="20"/>
                <w:szCs w:val="20"/>
              </w:rPr>
            </w:pPr>
            <w:r w:rsidDel="00000000" w:rsidR="00000000" w:rsidRPr="00000000">
              <w:rPr>
                <w:b w:val="1"/>
                <w:bCs w:val="1"/>
                <w:color w:val="000000"/>
                <w:sz w:val="20"/>
                <w:szCs w:val="20"/>
                <w:rtl w:val="0"/>
              </w:rPr>
              <w:t xml:space="preserve">¿Excepción Aplicable al Proceso de Contratación?</w:t>
            </w:r>
            <w:r w:rsidDel="00000000" w:rsidR="00000000" w:rsidRPr="00000000">
              <w:rPr>
                <w:rtl w:val="0"/>
              </w:rPr>
            </w:r>
          </w:p>
        </w:tc>
        <w:tc>
          <w:tcPr>
            <w:tcBorders>
              <w:top w:color="000000" w:space="0" w:sz="8" w:val="single"/>
              <w:left w:color="000000" w:space="0" w:sz="0" w:val="nil"/>
              <w:bottom w:color="000000" w:space="0" w:sz="4" w:val="single"/>
              <w:right w:color="000000" w:space="0" w:sz="8" w:val="single"/>
            </w:tcBorders>
            <w:shd w:fill="bfbfbf" w:val="clear"/>
            <w:tcMar>
              <w:top w:w="0.0" w:type="dxa"/>
              <w:left w:w="70.0" w:type="dxa"/>
              <w:bottom w:w="0.0" w:type="dxa"/>
              <w:right w:w="70.0" w:type="dxa"/>
            </w:tcMar>
            <w:vAlign w:val="center"/>
          </w:tcPr>
          <w:p w:rsidR="00000000" w:rsidDel="00000000" w:rsidP="00000000" w:rsidRDefault="00000000" w:rsidRPr="00000000" w14:paraId="000004D6">
            <w:pPr>
              <w:ind w:right="193"/>
              <w:jc w:val="center"/>
              <w:rPr>
                <w:color w:val="222222"/>
                <w:sz w:val="20"/>
                <w:szCs w:val="20"/>
              </w:rPr>
            </w:pPr>
            <w:r w:rsidDel="00000000" w:rsidR="00000000" w:rsidRPr="00000000">
              <w:rPr>
                <w:b w:val="1"/>
                <w:bCs w:val="1"/>
                <w:color w:val="000000"/>
                <w:sz w:val="20"/>
                <w:szCs w:val="20"/>
                <w:rtl w:val="0"/>
              </w:rPr>
              <w:t xml:space="preserve">¿Proceso de Contratación cubierto por el Acuerdo Comercial?</w:t>
            </w:r>
            <w:r w:rsidDel="00000000" w:rsidR="00000000" w:rsidRPr="00000000">
              <w:rPr>
                <w:rtl w:val="0"/>
              </w:rPr>
            </w:r>
          </w:p>
        </w:tc>
      </w:tr>
      <w:tr>
        <w:trPr>
          <w:cantSplit w:val="0"/>
          <w:trHeight w:val="218" w:hRule="atLeast"/>
          <w:tblHeader w:val="0"/>
        </w:trPr>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D7">
            <w:pPr>
              <w:ind w:right="193"/>
              <w:jc w:val="center"/>
              <w:rPr>
                <w:color w:val="222222"/>
                <w:sz w:val="20"/>
                <w:szCs w:val="20"/>
              </w:rPr>
            </w:pPr>
            <w:r w:rsidDel="00000000" w:rsidR="00000000" w:rsidRPr="00000000">
              <w:rPr>
                <w:color w:val="222222"/>
                <w:sz w:val="20"/>
                <w:szCs w:val="20"/>
                <w:rtl w:val="0"/>
              </w:rPr>
              <w:t xml:space="preserve">Alianza Pacífico</w:t>
            </w:r>
          </w:p>
        </w:tc>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D8">
            <w:pPr>
              <w:ind w:right="193"/>
              <w:jc w:val="center"/>
              <w:rPr>
                <w:color w:val="222222"/>
                <w:sz w:val="20"/>
                <w:szCs w:val="20"/>
              </w:rPr>
            </w:pPr>
            <w:r w:rsidDel="00000000" w:rsidR="00000000" w:rsidRPr="00000000">
              <w:rPr>
                <w:color w:val="222222"/>
                <w:sz w:val="20"/>
                <w:szCs w:val="20"/>
                <w:rtl w:val="0"/>
              </w:rPr>
              <w:t xml:space="preserve">Chile</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DA">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DB">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DC">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DD">
            <w:pPr>
              <w:ind w:right="193"/>
              <w:jc w:val="center"/>
              <w:rPr>
                <w:color w:val="222222"/>
                <w:sz w:val="20"/>
                <w:szCs w:val="20"/>
              </w:rPr>
            </w:pPr>
            <w:r w:rsidDel="00000000" w:rsidR="00000000" w:rsidRPr="00000000">
              <w:rPr>
                <w:color w:val="222222"/>
                <w:sz w:val="20"/>
                <w:szCs w:val="20"/>
                <w:rtl w:val="0"/>
              </w:rPr>
              <w:t xml:space="preserve">NO</w:t>
            </w:r>
          </w:p>
        </w:tc>
      </w:tr>
      <w:tr>
        <w:trPr>
          <w:cantSplit w:val="0"/>
          <w:trHeight w:val="60"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DF">
            <w:pPr>
              <w:ind w:right="193"/>
              <w:jc w:val="center"/>
              <w:rPr>
                <w:color w:val="222222"/>
                <w:sz w:val="20"/>
                <w:szCs w:val="20"/>
              </w:rPr>
            </w:pPr>
            <w:r w:rsidDel="00000000" w:rsidR="00000000" w:rsidRPr="00000000">
              <w:rPr>
                <w:color w:val="222222"/>
                <w:sz w:val="20"/>
                <w:szCs w:val="20"/>
                <w:rtl w:val="0"/>
              </w:rPr>
              <w:t xml:space="preserve">México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E1">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E2">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E3">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E4">
            <w:pPr>
              <w:ind w:right="193"/>
              <w:jc w:val="center"/>
              <w:rPr>
                <w:color w:val="222222"/>
                <w:sz w:val="20"/>
                <w:szCs w:val="20"/>
              </w:rPr>
            </w:pPr>
            <w:r w:rsidDel="00000000" w:rsidR="00000000" w:rsidRPr="00000000">
              <w:rPr>
                <w:color w:val="222222"/>
                <w:sz w:val="20"/>
                <w:szCs w:val="20"/>
                <w:rtl w:val="0"/>
              </w:rPr>
              <w:t xml:space="preserve">NO</w:t>
            </w:r>
          </w:p>
        </w:tc>
      </w:tr>
      <w:tr>
        <w:trPr>
          <w:cantSplit w:val="0"/>
          <w:trHeight w:val="218"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E6">
            <w:pPr>
              <w:ind w:right="193"/>
              <w:jc w:val="center"/>
              <w:rPr>
                <w:color w:val="222222"/>
                <w:sz w:val="20"/>
                <w:szCs w:val="20"/>
              </w:rPr>
            </w:pPr>
            <w:r w:rsidDel="00000000" w:rsidR="00000000" w:rsidRPr="00000000">
              <w:rPr>
                <w:color w:val="222222"/>
                <w:sz w:val="20"/>
                <w:szCs w:val="20"/>
                <w:rtl w:val="0"/>
              </w:rPr>
              <w:t xml:space="preserve">Perú</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E8">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E9">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EA">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EB">
            <w:pPr>
              <w:ind w:right="193"/>
              <w:jc w:val="center"/>
              <w:rPr>
                <w:color w:val="222222"/>
                <w:sz w:val="20"/>
                <w:szCs w:val="20"/>
              </w:rPr>
            </w:pPr>
            <w:r w:rsidDel="00000000" w:rsidR="00000000" w:rsidRPr="00000000">
              <w:rPr>
                <w:color w:val="222222"/>
                <w:sz w:val="20"/>
                <w:szCs w:val="20"/>
                <w:rtl w:val="0"/>
              </w:rPr>
              <w:t xml:space="preserve">NO</w:t>
            </w:r>
          </w:p>
        </w:tc>
      </w:tr>
      <w:tr>
        <w:trPr>
          <w:cantSplit w:val="0"/>
          <w:trHeight w:val="218" w:hRule="atLeast"/>
          <w:tblHeader w:val="0"/>
        </w:trPr>
        <w:tc>
          <w:tcPr>
            <w:gridSpan w:val="3"/>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EC">
            <w:pPr>
              <w:ind w:right="193"/>
              <w:jc w:val="center"/>
              <w:rPr>
                <w:color w:val="222222"/>
                <w:sz w:val="20"/>
                <w:szCs w:val="20"/>
              </w:rPr>
            </w:pPr>
            <w:r w:rsidDel="00000000" w:rsidR="00000000" w:rsidRPr="00000000">
              <w:rPr>
                <w:color w:val="222222"/>
                <w:sz w:val="20"/>
                <w:szCs w:val="20"/>
                <w:rtl w:val="0"/>
              </w:rPr>
              <w:t xml:space="preserve">Canadá</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EF">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F0">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F1">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F2">
            <w:pPr>
              <w:ind w:right="193"/>
              <w:jc w:val="center"/>
              <w:rPr>
                <w:color w:val="222222"/>
                <w:sz w:val="20"/>
                <w:szCs w:val="20"/>
              </w:rPr>
            </w:pPr>
            <w:r w:rsidDel="00000000" w:rsidR="00000000" w:rsidRPr="00000000">
              <w:rPr>
                <w:color w:val="222222"/>
                <w:sz w:val="20"/>
                <w:szCs w:val="20"/>
                <w:rtl w:val="0"/>
              </w:rPr>
              <w:t xml:space="preserve">NO</w:t>
            </w:r>
          </w:p>
        </w:tc>
      </w:tr>
      <w:tr>
        <w:trPr>
          <w:cantSplit w:val="0"/>
          <w:trHeight w:val="218" w:hRule="atLeast"/>
          <w:tblHeader w:val="0"/>
        </w:trPr>
        <w:tc>
          <w:tcPr>
            <w:gridSpan w:val="3"/>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F3">
            <w:pPr>
              <w:ind w:right="193"/>
              <w:jc w:val="center"/>
              <w:rPr>
                <w:color w:val="222222"/>
                <w:sz w:val="20"/>
                <w:szCs w:val="20"/>
              </w:rPr>
            </w:pPr>
            <w:r w:rsidDel="00000000" w:rsidR="00000000" w:rsidRPr="00000000">
              <w:rPr>
                <w:color w:val="222222"/>
                <w:sz w:val="20"/>
                <w:szCs w:val="20"/>
                <w:rtl w:val="0"/>
              </w:rPr>
              <w:t xml:space="preserve">Chile</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F6">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F7">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F8">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4F9">
            <w:pPr>
              <w:ind w:right="193"/>
              <w:jc w:val="center"/>
              <w:rPr>
                <w:color w:val="222222"/>
                <w:sz w:val="20"/>
                <w:szCs w:val="20"/>
              </w:rPr>
            </w:pPr>
            <w:r w:rsidDel="00000000" w:rsidR="00000000" w:rsidRPr="00000000">
              <w:rPr>
                <w:color w:val="222222"/>
                <w:sz w:val="20"/>
                <w:szCs w:val="20"/>
                <w:rtl w:val="0"/>
              </w:rPr>
              <w:t xml:space="preserve">SI</w:t>
            </w:r>
          </w:p>
        </w:tc>
      </w:tr>
      <w:tr>
        <w:trPr>
          <w:cantSplit w:val="0"/>
          <w:trHeight w:val="218" w:hRule="atLeast"/>
          <w:tblHeader w:val="0"/>
        </w:trPr>
        <w:tc>
          <w:tcPr>
            <w:gridSpan w:val="3"/>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FA">
            <w:pPr>
              <w:ind w:right="193"/>
              <w:jc w:val="center"/>
              <w:rPr>
                <w:color w:val="222222"/>
                <w:sz w:val="20"/>
                <w:szCs w:val="20"/>
              </w:rPr>
            </w:pPr>
            <w:r w:rsidDel="00000000" w:rsidR="00000000" w:rsidRPr="00000000">
              <w:rPr>
                <w:color w:val="222222"/>
                <w:sz w:val="20"/>
                <w:szCs w:val="20"/>
                <w:rtl w:val="0"/>
              </w:rPr>
              <w:t xml:space="preserve">Corea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FD">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FE">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4FF">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00">
            <w:pPr>
              <w:ind w:right="193"/>
              <w:jc w:val="center"/>
              <w:rPr>
                <w:color w:val="222222"/>
                <w:sz w:val="20"/>
                <w:szCs w:val="20"/>
              </w:rPr>
            </w:pPr>
            <w:r w:rsidDel="00000000" w:rsidR="00000000" w:rsidRPr="00000000">
              <w:rPr>
                <w:color w:val="222222"/>
                <w:sz w:val="20"/>
                <w:szCs w:val="20"/>
                <w:rtl w:val="0"/>
              </w:rPr>
              <w:t xml:space="preserve">NO</w:t>
            </w:r>
          </w:p>
        </w:tc>
      </w:tr>
      <w:tr>
        <w:trPr>
          <w:cantSplit w:val="0"/>
          <w:trHeight w:val="218" w:hRule="atLeast"/>
          <w:tblHeader w:val="0"/>
        </w:trPr>
        <w:tc>
          <w:tcPr>
            <w:gridSpan w:val="3"/>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01">
            <w:pPr>
              <w:ind w:right="193"/>
              <w:jc w:val="center"/>
              <w:rPr>
                <w:color w:val="222222"/>
                <w:sz w:val="20"/>
                <w:szCs w:val="20"/>
              </w:rPr>
            </w:pPr>
            <w:r w:rsidDel="00000000" w:rsidR="00000000" w:rsidRPr="00000000">
              <w:rPr>
                <w:color w:val="222222"/>
                <w:sz w:val="20"/>
                <w:szCs w:val="20"/>
                <w:rtl w:val="0"/>
              </w:rPr>
              <w:t xml:space="preserve">Costa Rica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04">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05">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06">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07">
            <w:pPr>
              <w:ind w:right="193"/>
              <w:jc w:val="center"/>
              <w:rPr>
                <w:color w:val="222222"/>
                <w:sz w:val="20"/>
                <w:szCs w:val="20"/>
              </w:rPr>
            </w:pPr>
            <w:r w:rsidDel="00000000" w:rsidR="00000000" w:rsidRPr="00000000">
              <w:rPr>
                <w:color w:val="222222"/>
                <w:sz w:val="20"/>
                <w:szCs w:val="20"/>
                <w:rtl w:val="0"/>
              </w:rPr>
              <w:t xml:space="preserve">NO</w:t>
            </w:r>
          </w:p>
        </w:tc>
      </w:tr>
      <w:tr>
        <w:trPr>
          <w:cantSplit w:val="0"/>
          <w:trHeight w:val="218" w:hRule="atLeast"/>
          <w:tblHeader w:val="0"/>
        </w:trPr>
        <w:tc>
          <w:tcPr>
            <w:gridSpan w:val="3"/>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08">
            <w:pPr>
              <w:ind w:right="193"/>
              <w:jc w:val="center"/>
              <w:rPr>
                <w:color w:val="222222"/>
                <w:sz w:val="20"/>
                <w:szCs w:val="20"/>
              </w:rPr>
            </w:pPr>
            <w:r w:rsidDel="00000000" w:rsidR="00000000" w:rsidRPr="00000000">
              <w:rPr>
                <w:color w:val="222222"/>
                <w:sz w:val="20"/>
                <w:szCs w:val="20"/>
                <w:rtl w:val="0"/>
              </w:rPr>
              <w:t xml:space="preserve">Estados AELC</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0B">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0C">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0D">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0E">
            <w:pPr>
              <w:ind w:right="193"/>
              <w:jc w:val="center"/>
              <w:rPr>
                <w:color w:val="222222"/>
                <w:sz w:val="20"/>
                <w:szCs w:val="20"/>
              </w:rPr>
            </w:pPr>
            <w:r w:rsidDel="00000000" w:rsidR="00000000" w:rsidRPr="00000000">
              <w:rPr>
                <w:color w:val="222222"/>
                <w:sz w:val="20"/>
                <w:szCs w:val="20"/>
                <w:rtl w:val="0"/>
              </w:rPr>
              <w:t xml:space="preserve">NO</w:t>
            </w:r>
          </w:p>
        </w:tc>
      </w:tr>
      <w:tr>
        <w:trPr>
          <w:cantSplit w:val="0"/>
          <w:trHeight w:val="218" w:hRule="atLeast"/>
          <w:tblHeader w:val="0"/>
        </w:trPr>
        <w:tc>
          <w:tcPr>
            <w:gridSpan w:val="3"/>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0F">
            <w:pPr>
              <w:ind w:right="193"/>
              <w:jc w:val="center"/>
              <w:rPr>
                <w:color w:val="222222"/>
                <w:sz w:val="20"/>
                <w:szCs w:val="20"/>
              </w:rPr>
            </w:pPr>
            <w:r w:rsidDel="00000000" w:rsidR="00000000" w:rsidRPr="00000000">
              <w:rPr>
                <w:color w:val="222222"/>
                <w:sz w:val="20"/>
                <w:szCs w:val="20"/>
                <w:rtl w:val="0"/>
              </w:rPr>
              <w:t xml:space="preserve">Estados Unidos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12">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13">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14">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15">
            <w:pPr>
              <w:ind w:right="193"/>
              <w:jc w:val="center"/>
              <w:rPr>
                <w:color w:val="222222"/>
                <w:sz w:val="20"/>
                <w:szCs w:val="20"/>
              </w:rPr>
            </w:pPr>
            <w:r w:rsidDel="00000000" w:rsidR="00000000" w:rsidRPr="00000000">
              <w:rPr>
                <w:color w:val="222222"/>
                <w:sz w:val="20"/>
                <w:szCs w:val="20"/>
                <w:rtl w:val="0"/>
              </w:rPr>
              <w:t xml:space="preserve">NO</w:t>
            </w:r>
          </w:p>
        </w:tc>
      </w:tr>
      <w:tr>
        <w:trPr>
          <w:cantSplit w:val="0"/>
          <w:trHeight w:val="60" w:hRule="atLeast"/>
          <w:tblHeader w:val="0"/>
        </w:trPr>
        <w:tc>
          <w:tcPr>
            <w:gridSpan w:val="3"/>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16">
            <w:pPr>
              <w:ind w:right="193"/>
              <w:jc w:val="center"/>
              <w:rPr>
                <w:color w:val="222222"/>
                <w:sz w:val="20"/>
                <w:szCs w:val="20"/>
              </w:rPr>
            </w:pPr>
            <w:r w:rsidDel="00000000" w:rsidR="00000000" w:rsidRPr="00000000">
              <w:rPr>
                <w:color w:val="222222"/>
                <w:sz w:val="20"/>
                <w:szCs w:val="20"/>
                <w:rtl w:val="0"/>
              </w:rPr>
              <w:t xml:space="preserve">México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19">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1A">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1B">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1C">
            <w:pPr>
              <w:ind w:right="193"/>
              <w:jc w:val="center"/>
              <w:rPr>
                <w:color w:val="222222"/>
                <w:sz w:val="20"/>
                <w:szCs w:val="20"/>
              </w:rPr>
            </w:pPr>
            <w:r w:rsidDel="00000000" w:rsidR="00000000" w:rsidRPr="00000000">
              <w:rPr>
                <w:color w:val="222222"/>
                <w:sz w:val="20"/>
                <w:szCs w:val="20"/>
                <w:rtl w:val="0"/>
              </w:rPr>
              <w:t xml:space="preserve">NO</w:t>
            </w:r>
          </w:p>
        </w:tc>
      </w:tr>
      <w:tr>
        <w:trPr>
          <w:cantSplit w:val="0"/>
          <w:trHeight w:val="265" w:hRule="atLeast"/>
          <w:tblHeader w:val="0"/>
        </w:trPr>
        <w:tc>
          <w:tcPr>
            <w:vMerge w:val="restart"/>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1D">
            <w:pPr>
              <w:ind w:right="193"/>
              <w:jc w:val="center"/>
              <w:rPr>
                <w:color w:val="222222"/>
                <w:sz w:val="20"/>
                <w:szCs w:val="20"/>
              </w:rPr>
            </w:pPr>
            <w:r w:rsidDel="00000000" w:rsidR="00000000" w:rsidRPr="00000000">
              <w:rPr>
                <w:color w:val="222222"/>
                <w:sz w:val="20"/>
                <w:szCs w:val="20"/>
                <w:rtl w:val="0"/>
              </w:rPr>
              <w:t xml:space="preserve">Triángulo Norte</w:t>
            </w:r>
          </w:p>
        </w:tc>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1E">
            <w:pPr>
              <w:ind w:right="193"/>
              <w:rPr>
                <w:color w:val="222222"/>
                <w:sz w:val="20"/>
                <w:szCs w:val="20"/>
              </w:rPr>
            </w:pPr>
            <w:r w:rsidDel="00000000" w:rsidR="00000000" w:rsidRPr="00000000">
              <w:rPr>
                <w:color w:val="222222"/>
                <w:sz w:val="20"/>
                <w:szCs w:val="20"/>
                <w:rtl w:val="0"/>
              </w:rPr>
              <w:t xml:space="preserve">El Salvador</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0">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1">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2">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3">
            <w:pPr>
              <w:ind w:right="193"/>
              <w:jc w:val="center"/>
              <w:rPr>
                <w:color w:val="222222"/>
                <w:sz w:val="20"/>
                <w:szCs w:val="20"/>
              </w:rPr>
            </w:pPr>
            <w:r w:rsidDel="00000000" w:rsidR="00000000" w:rsidRPr="00000000">
              <w:rPr>
                <w:color w:val="222222"/>
                <w:sz w:val="20"/>
                <w:szCs w:val="20"/>
                <w:rtl w:val="0"/>
              </w:rPr>
              <w:t xml:space="preserve">SI</w:t>
            </w:r>
          </w:p>
        </w:tc>
      </w:tr>
      <w:tr>
        <w:trPr>
          <w:cantSplit w:val="0"/>
          <w:trHeight w:val="218"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5">
            <w:pPr>
              <w:ind w:right="193"/>
              <w:rPr>
                <w:color w:val="222222"/>
                <w:sz w:val="20"/>
                <w:szCs w:val="20"/>
              </w:rPr>
            </w:pPr>
            <w:r w:rsidDel="00000000" w:rsidR="00000000" w:rsidRPr="00000000">
              <w:rPr>
                <w:color w:val="222222"/>
                <w:sz w:val="20"/>
                <w:szCs w:val="20"/>
                <w:rtl w:val="0"/>
              </w:rPr>
              <w:t xml:space="preserve">Guatemala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7">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8">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9">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A">
            <w:pPr>
              <w:ind w:right="193"/>
              <w:jc w:val="center"/>
              <w:rPr>
                <w:color w:val="222222"/>
                <w:sz w:val="20"/>
                <w:szCs w:val="20"/>
              </w:rPr>
            </w:pPr>
            <w:r w:rsidDel="00000000" w:rsidR="00000000" w:rsidRPr="00000000">
              <w:rPr>
                <w:color w:val="222222"/>
                <w:sz w:val="20"/>
                <w:szCs w:val="20"/>
                <w:rtl w:val="0"/>
              </w:rPr>
              <w:t xml:space="preserve">SI</w:t>
            </w:r>
          </w:p>
        </w:tc>
      </w:tr>
      <w:tr>
        <w:trPr>
          <w:cantSplit w:val="0"/>
          <w:trHeight w:val="218" w:hRule="atLeast"/>
          <w:tblHeader w:val="0"/>
        </w:trPr>
        <w:tc>
          <w:tcPr>
            <w:vMerge w:val="continue"/>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C">
            <w:pPr>
              <w:ind w:right="193"/>
              <w:rPr>
                <w:color w:val="222222"/>
                <w:sz w:val="20"/>
                <w:szCs w:val="20"/>
              </w:rPr>
            </w:pPr>
            <w:r w:rsidDel="00000000" w:rsidR="00000000" w:rsidRPr="00000000">
              <w:rPr>
                <w:color w:val="222222"/>
                <w:sz w:val="20"/>
                <w:szCs w:val="20"/>
                <w:rtl w:val="0"/>
              </w:rPr>
              <w:t xml:space="preserve">Honduras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E">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2F">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30">
            <w:pPr>
              <w:ind w:right="193"/>
              <w:jc w:val="center"/>
              <w:rPr>
                <w:color w:val="222222"/>
                <w:sz w:val="20"/>
                <w:szCs w:val="20"/>
              </w:rPr>
            </w:pPr>
            <w:r w:rsidDel="00000000" w:rsidR="00000000" w:rsidRPr="00000000">
              <w:rPr>
                <w:color w:val="222222"/>
                <w:sz w:val="20"/>
                <w:szCs w:val="20"/>
                <w:rtl w:val="0"/>
              </w:rPr>
              <w:t xml:space="preserve">N/A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31">
            <w:pPr>
              <w:ind w:right="193"/>
              <w:jc w:val="center"/>
              <w:rPr>
                <w:color w:val="222222"/>
                <w:sz w:val="20"/>
                <w:szCs w:val="20"/>
              </w:rPr>
            </w:pPr>
            <w:r w:rsidDel="00000000" w:rsidR="00000000" w:rsidRPr="00000000">
              <w:rPr>
                <w:color w:val="222222"/>
                <w:sz w:val="20"/>
                <w:szCs w:val="20"/>
                <w:rtl w:val="0"/>
              </w:rPr>
              <w:t xml:space="preserve">NO</w:t>
            </w:r>
          </w:p>
        </w:tc>
      </w:tr>
      <w:tr>
        <w:trPr>
          <w:cantSplit w:val="0"/>
          <w:trHeight w:val="137" w:hRule="atLeast"/>
          <w:tblHeader w:val="0"/>
        </w:trPr>
        <w:tc>
          <w:tcPr>
            <w:gridSpan w:val="2"/>
            <w:vMerge w:val="restart"/>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32">
            <w:pPr>
              <w:ind w:right="193"/>
              <w:jc w:val="center"/>
              <w:rPr>
                <w:color w:val="222222"/>
                <w:sz w:val="20"/>
                <w:szCs w:val="20"/>
              </w:rPr>
            </w:pPr>
            <w:r w:rsidDel="00000000" w:rsidR="00000000" w:rsidRPr="00000000">
              <w:rPr>
                <w:color w:val="222222"/>
                <w:sz w:val="20"/>
                <w:szCs w:val="20"/>
                <w:rtl w:val="0"/>
              </w:rPr>
              <w:t xml:space="preserve">Unión Europea</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34">
            <w:pPr>
              <w:ind w:right="193"/>
              <w:jc w:val="center"/>
              <w:rPr>
                <w:color w:val="222222"/>
                <w:sz w:val="20"/>
                <w:szCs w:val="20"/>
              </w:rPr>
            </w:pPr>
            <w:r w:rsidDel="00000000" w:rsidR="00000000" w:rsidRPr="00000000">
              <w:rPr>
                <w:color w:val="222222"/>
                <w:sz w:val="20"/>
                <w:szCs w:val="20"/>
                <w:rtl w:val="0"/>
              </w:rPr>
              <w:t xml:space="preserve">Reino Unido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35">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536">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537">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538">
            <w:pPr>
              <w:ind w:right="193"/>
              <w:jc w:val="center"/>
              <w:rPr>
                <w:color w:val="222222"/>
                <w:sz w:val="20"/>
                <w:szCs w:val="20"/>
              </w:rPr>
            </w:pPr>
            <w:r w:rsidDel="00000000" w:rsidR="00000000" w:rsidRPr="00000000">
              <w:rPr>
                <w:color w:val="222222"/>
                <w:sz w:val="20"/>
                <w:szCs w:val="20"/>
                <w:rtl w:val="0"/>
              </w:rPr>
              <w:t xml:space="preserve">SI</w:t>
            </w:r>
          </w:p>
        </w:tc>
      </w:tr>
      <w:tr>
        <w:trPr>
          <w:cantSplit w:val="0"/>
          <w:trHeight w:val="192" w:hRule="atLeast"/>
          <w:tblHeader w:val="0"/>
        </w:trPr>
        <w:tc>
          <w:tcPr>
            <w:gridSpan w:val="2"/>
            <w:vMerge w:val="continue"/>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22222"/>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3B">
            <w:pPr>
              <w:ind w:right="193"/>
              <w:jc w:val="center"/>
              <w:rPr>
                <w:color w:val="222222"/>
                <w:sz w:val="20"/>
                <w:szCs w:val="20"/>
              </w:rPr>
            </w:pPr>
            <w:r w:rsidDel="00000000" w:rsidR="00000000" w:rsidRPr="00000000">
              <w:rPr>
                <w:color w:val="222222"/>
                <w:sz w:val="20"/>
                <w:szCs w:val="20"/>
                <w:rtl w:val="0"/>
              </w:rPr>
              <w:t xml:space="preserve">Irlanda del Norte</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3C">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53D">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53E">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53F">
            <w:pPr>
              <w:ind w:right="193"/>
              <w:jc w:val="center"/>
              <w:rPr>
                <w:color w:val="222222"/>
                <w:sz w:val="20"/>
                <w:szCs w:val="20"/>
              </w:rPr>
            </w:pPr>
            <w:r w:rsidDel="00000000" w:rsidR="00000000" w:rsidRPr="00000000">
              <w:rPr>
                <w:color w:val="222222"/>
                <w:sz w:val="20"/>
                <w:szCs w:val="20"/>
                <w:rtl w:val="0"/>
              </w:rPr>
              <w:t xml:space="preserve">SI</w:t>
            </w:r>
          </w:p>
        </w:tc>
      </w:tr>
      <w:tr>
        <w:trPr>
          <w:cantSplit w:val="0"/>
          <w:trHeight w:val="218" w:hRule="atLeast"/>
          <w:tblHeader w:val="0"/>
        </w:trPr>
        <w:tc>
          <w:tcPr>
            <w:gridSpan w:val="3"/>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540">
            <w:pPr>
              <w:ind w:right="193"/>
              <w:jc w:val="center"/>
              <w:rPr>
                <w:color w:val="222222"/>
                <w:sz w:val="20"/>
                <w:szCs w:val="20"/>
              </w:rPr>
            </w:pPr>
            <w:r w:rsidDel="00000000" w:rsidR="00000000" w:rsidRPr="00000000">
              <w:rPr>
                <w:color w:val="222222"/>
                <w:sz w:val="20"/>
                <w:szCs w:val="20"/>
                <w:rtl w:val="0"/>
              </w:rPr>
              <w:t xml:space="preserve">Israel</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43">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544">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545">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tcPr>
          <w:p w:rsidR="00000000" w:rsidDel="00000000" w:rsidP="00000000" w:rsidRDefault="00000000" w:rsidRPr="00000000" w14:paraId="00000546">
            <w:pPr>
              <w:ind w:right="193"/>
              <w:jc w:val="center"/>
              <w:rPr>
                <w:color w:val="222222"/>
                <w:sz w:val="20"/>
                <w:szCs w:val="20"/>
              </w:rPr>
            </w:pPr>
            <w:r w:rsidDel="00000000" w:rsidR="00000000" w:rsidRPr="00000000">
              <w:rPr>
                <w:color w:val="222222"/>
                <w:sz w:val="20"/>
                <w:szCs w:val="20"/>
                <w:rtl w:val="0"/>
              </w:rPr>
              <w:t xml:space="preserve">SI</w:t>
            </w:r>
          </w:p>
        </w:tc>
      </w:tr>
      <w:tr>
        <w:trPr>
          <w:cantSplit w:val="0"/>
          <w:trHeight w:val="353" w:hRule="atLeast"/>
          <w:tblHeader w:val="0"/>
        </w:trPr>
        <w:tc>
          <w:tcPr>
            <w:gridSpan w:val="3"/>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47">
            <w:pPr>
              <w:ind w:right="193"/>
              <w:jc w:val="center"/>
              <w:rPr>
                <w:color w:val="222222"/>
                <w:sz w:val="20"/>
                <w:szCs w:val="20"/>
              </w:rPr>
            </w:pPr>
            <w:r w:rsidDel="00000000" w:rsidR="00000000" w:rsidRPr="00000000">
              <w:rPr>
                <w:color w:val="222222"/>
                <w:sz w:val="20"/>
                <w:szCs w:val="20"/>
                <w:rtl w:val="0"/>
              </w:rPr>
              <w:t xml:space="preserve">La Decisión 439 de 1998 de la Secretaría de la CAN*</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4A">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4B">
            <w:pPr>
              <w:ind w:right="193"/>
              <w:jc w:val="center"/>
              <w:rPr>
                <w:color w:val="222222"/>
                <w:sz w:val="20"/>
                <w:szCs w:val="20"/>
              </w:rPr>
            </w:pPr>
            <w:r w:rsidDel="00000000" w:rsidR="00000000" w:rsidRPr="00000000">
              <w:rPr>
                <w:color w:val="222222"/>
                <w:sz w:val="20"/>
                <w:szCs w:val="20"/>
                <w:rtl w:val="0"/>
              </w:rPr>
              <w:t xml:space="preserve">SI</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4C">
            <w:pPr>
              <w:ind w:right="193"/>
              <w:jc w:val="center"/>
              <w:rPr>
                <w:color w:val="222222"/>
                <w:sz w:val="20"/>
                <w:szCs w:val="20"/>
              </w:rPr>
            </w:pPr>
            <w:r w:rsidDel="00000000" w:rsidR="00000000" w:rsidRPr="00000000">
              <w:rPr>
                <w:color w:val="222222"/>
                <w:sz w:val="20"/>
                <w:szCs w:val="20"/>
                <w:rtl w:val="0"/>
              </w:rPr>
              <w:t xml:space="preserve">NO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70.0" w:type="dxa"/>
              <w:bottom w:w="0.0" w:type="dxa"/>
              <w:right w:w="70.0" w:type="dxa"/>
            </w:tcMar>
            <w:vAlign w:val="center"/>
          </w:tcPr>
          <w:p w:rsidR="00000000" w:rsidDel="00000000" w:rsidP="00000000" w:rsidRDefault="00000000" w:rsidRPr="00000000" w14:paraId="0000054D">
            <w:pPr>
              <w:ind w:right="193"/>
              <w:jc w:val="center"/>
              <w:rPr>
                <w:color w:val="222222"/>
                <w:sz w:val="20"/>
                <w:szCs w:val="20"/>
              </w:rPr>
            </w:pPr>
            <w:r w:rsidDel="00000000" w:rsidR="00000000" w:rsidRPr="00000000">
              <w:rPr>
                <w:color w:val="222222"/>
                <w:sz w:val="20"/>
                <w:szCs w:val="20"/>
                <w:rtl w:val="0"/>
              </w:rPr>
              <w:t xml:space="preserve">SI</w:t>
            </w:r>
          </w:p>
        </w:tc>
      </w:tr>
    </w:tbl>
    <w:p w:rsidR="00000000" w:rsidDel="00000000" w:rsidP="00000000" w:rsidRDefault="00000000" w:rsidRPr="00000000" w14:paraId="0000054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4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consecuencia, la entidad concederá trato nacional a proponentes y servicios de los Estados que cuenten con un Acuerdo Comercial que cubra el Proceso de Contratación. </w:t>
      </w:r>
    </w:p>
    <w:p w:rsidR="00000000" w:rsidDel="00000000" w:rsidP="00000000" w:rsidRDefault="00000000" w:rsidRPr="00000000" w14:paraId="0000055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Adicionalmente, los proponentes de estados con los cuales el Gobierno Nacional haya certificado la existencia de trato nacional por reciprocidad recibirán este trato.</w:t>
      </w:r>
    </w:p>
    <w:p w:rsidR="00000000" w:rsidDel="00000000" w:rsidP="00000000" w:rsidRDefault="00000000" w:rsidRPr="00000000" w14:paraId="0000055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3">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554">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pPr>
      <w:bookmarkStart w:colFirst="0" w:colLast="0" w:name="_heading=h.fl13pobfu6h6" w:id="76"/>
      <w:bookmarkEnd w:id="76"/>
      <w:r w:rsidDel="00000000" w:rsidR="00000000" w:rsidRPr="00000000">
        <w:rPr>
          <w:rFonts w:ascii="Arial" w:cs="Arial" w:eastAsia="Arial" w:hAnsi="Arial"/>
          <w:b w:val="1"/>
          <w:bCs w:val="1"/>
          <w:color w:val="000000"/>
          <w:sz w:val="20"/>
          <w:szCs w:val="20"/>
          <w:rtl w:val="0"/>
        </w:rPr>
        <w:t xml:space="preserve">GARANTÍAS</w:t>
      </w:r>
      <w:r w:rsidDel="00000000" w:rsidR="00000000" w:rsidRPr="00000000">
        <w:rPr>
          <w:rtl w:val="0"/>
        </w:rPr>
      </w:r>
    </w:p>
    <w:p w:rsidR="00000000" w:rsidDel="00000000" w:rsidP="00000000" w:rsidRDefault="00000000" w:rsidRPr="00000000" w14:paraId="0000055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6">
      <w:pPr>
        <w:numPr>
          <w:ilvl w:val="1"/>
          <w:numId w:val="5"/>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yqjgpfhkg90m" w:id="77"/>
      <w:bookmarkEnd w:id="77"/>
      <w:r w:rsidDel="00000000" w:rsidR="00000000" w:rsidRPr="00000000">
        <w:rPr>
          <w:rFonts w:ascii="Arial" w:cs="Arial" w:eastAsia="Arial" w:hAnsi="Arial"/>
          <w:b w:val="1"/>
          <w:bCs w:val="1"/>
          <w:color w:val="000000"/>
          <w:sz w:val="20"/>
          <w:szCs w:val="20"/>
          <w:rtl w:val="0"/>
        </w:rPr>
        <w:t xml:space="preserve">GARANTÍA DE SERIEDAD DE LA OFERTA</w:t>
      </w:r>
      <w:r w:rsidDel="00000000" w:rsidR="00000000" w:rsidRPr="00000000">
        <w:rPr>
          <w:rtl w:val="0"/>
        </w:rPr>
      </w:r>
    </w:p>
    <w:p w:rsidR="00000000" w:rsidDel="00000000" w:rsidP="00000000" w:rsidRDefault="00000000" w:rsidRPr="00000000" w14:paraId="0000055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presentar con la propuesta una garantía de seriedad de la oferta que cumpla con los parámetros, condiciones y requisitos que se indican en este numeral.</w:t>
      </w:r>
    </w:p>
    <w:p w:rsidR="00000000" w:rsidDel="00000000" w:rsidP="00000000" w:rsidRDefault="00000000" w:rsidRPr="00000000" w14:paraId="0000055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 error o imprecisión en el texto de la garantía presentada será susceptible de aclaración por el proponente hasta el término de traslado del informe de evaluación. Sin embargo, la no entrega de la garantía no es subsanable y se rechazará la oferta.</w:t>
      </w:r>
    </w:p>
    <w:p w:rsidR="00000000" w:rsidDel="00000000" w:rsidP="00000000" w:rsidRDefault="00000000" w:rsidRPr="00000000" w14:paraId="0000055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5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características de las garantías son las siguientes:</w:t>
      </w:r>
    </w:p>
    <w:p w:rsidR="00000000" w:rsidDel="00000000" w:rsidP="00000000" w:rsidRDefault="00000000" w:rsidRPr="00000000" w14:paraId="0000055D">
      <w:pPr>
        <w:spacing w:after="0" w:line="240" w:lineRule="auto"/>
        <w:jc w:val="both"/>
        <w:rPr>
          <w:rFonts w:ascii="Arial" w:cs="Arial" w:eastAsia="Arial" w:hAnsi="Arial"/>
          <w:sz w:val="20"/>
          <w:szCs w:val="20"/>
        </w:rPr>
      </w:pPr>
      <w:r w:rsidDel="00000000" w:rsidR="00000000" w:rsidRPr="00000000">
        <w:rPr>
          <w:rtl w:val="0"/>
        </w:rPr>
      </w:r>
    </w:p>
    <w:tbl>
      <w:tblPr>
        <w:tblStyle w:val="Table10"/>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55E">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Característica</w:t>
            </w:r>
          </w:p>
        </w:tc>
        <w:tc>
          <w:tcPr>
            <w:shd w:fill="404040" w:val="clear"/>
            <w:vAlign w:val="center"/>
          </w:tcPr>
          <w:p w:rsidR="00000000" w:rsidDel="00000000" w:rsidP="00000000" w:rsidRDefault="00000000" w:rsidRPr="00000000" w14:paraId="0000055F">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Condición</w:t>
            </w:r>
          </w:p>
        </w:tc>
      </w:tr>
      <w:tr>
        <w:trPr>
          <w:cantSplit w:val="0"/>
          <w:tblHeader w:val="0"/>
        </w:trPr>
        <w:tc>
          <w:tcPr>
            <w:vAlign w:val="center"/>
          </w:tcPr>
          <w:p w:rsidR="00000000" w:rsidDel="00000000" w:rsidP="00000000" w:rsidRDefault="00000000" w:rsidRPr="00000000" w14:paraId="0000056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vAlign w:val="center"/>
          </w:tcPr>
          <w:p w:rsidR="00000000" w:rsidDel="00000000" w:rsidP="00000000" w:rsidRDefault="00000000" w:rsidRPr="00000000" w14:paraId="0000056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Cualquiera de las clases permitidas por el artículo 2.2.1.2.3.1.2 del Decreto 1082 de 2015, a saber: (i) contrato de seguro contenido en una póliza, (ii) patrimonio autónomo y (iii) garantía bancaria.</w:t>
            </w:r>
          </w:p>
        </w:tc>
      </w:tr>
      <w:tr>
        <w:trPr>
          <w:cantSplit w:val="0"/>
          <w:tblHeader w:val="0"/>
        </w:trPr>
        <w:tc>
          <w:tcPr>
            <w:vAlign w:val="center"/>
          </w:tcPr>
          <w:p w:rsidR="00000000" w:rsidDel="00000000" w:rsidP="00000000" w:rsidRDefault="00000000" w:rsidRPr="00000000" w14:paraId="0000056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Asegurado/ beneficiario</w:t>
            </w:r>
          </w:p>
        </w:tc>
        <w:tc>
          <w:tcPr>
            <w:vAlign w:val="center"/>
          </w:tcPr>
          <w:p w:rsidR="00000000" w:rsidDel="00000000" w:rsidP="00000000" w:rsidRDefault="00000000" w:rsidRPr="00000000" w14:paraId="0000056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 – IDU identificada con NIT 899.999.081-6</w:t>
            </w:r>
          </w:p>
        </w:tc>
      </w:tr>
      <w:tr>
        <w:trPr>
          <w:cantSplit w:val="0"/>
          <w:tblHeader w:val="0"/>
        </w:trPr>
        <w:tc>
          <w:tcPr>
            <w:vAlign w:val="center"/>
          </w:tcPr>
          <w:p w:rsidR="00000000" w:rsidDel="00000000" w:rsidP="00000000" w:rsidRDefault="00000000" w:rsidRPr="00000000" w14:paraId="0000056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Amparos</w:t>
            </w:r>
          </w:p>
        </w:tc>
        <w:tc>
          <w:tcPr>
            <w:vAlign w:val="center"/>
          </w:tcPr>
          <w:p w:rsidR="00000000" w:rsidDel="00000000" w:rsidP="00000000" w:rsidRDefault="00000000" w:rsidRPr="00000000" w14:paraId="0000056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perjuicios derivados del incumplimiento del ofrecimiento en los eventos señalados en el artículo 2.2.1.2.3.1.6 del Decreto 1082 de 2015.</w:t>
            </w:r>
          </w:p>
        </w:tc>
      </w:tr>
      <w:tr>
        <w:trPr>
          <w:cantSplit w:val="0"/>
          <w:tblHeader w:val="0"/>
        </w:trPr>
        <w:tc>
          <w:tcPr>
            <w:vAlign w:val="center"/>
          </w:tcPr>
          <w:p w:rsidR="00000000" w:rsidDel="00000000" w:rsidP="00000000" w:rsidRDefault="00000000" w:rsidRPr="00000000" w14:paraId="0000056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Vigencia</w:t>
            </w:r>
          </w:p>
        </w:tc>
        <w:tc>
          <w:tcPr>
            <w:vAlign w:val="center"/>
          </w:tcPr>
          <w:p w:rsidR="00000000" w:rsidDel="00000000" w:rsidP="00000000" w:rsidRDefault="00000000" w:rsidRPr="00000000" w14:paraId="0000056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meses contados a partir de la fecha de cierre del proceso de contratación.</w:t>
            </w:r>
          </w:p>
        </w:tc>
      </w:tr>
      <w:tr>
        <w:trPr>
          <w:cantSplit w:val="0"/>
          <w:tblHeader w:val="0"/>
        </w:trPr>
        <w:tc>
          <w:tcPr>
            <w:vAlign w:val="center"/>
          </w:tcPr>
          <w:p w:rsidR="00000000" w:rsidDel="00000000" w:rsidP="00000000" w:rsidRDefault="00000000" w:rsidRPr="00000000" w14:paraId="0000056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Valor asegurado</w:t>
            </w:r>
          </w:p>
        </w:tc>
        <w:tc>
          <w:tcPr>
            <w:vAlign w:val="center"/>
          </w:tcPr>
          <w:p w:rsidR="00000000" w:rsidDel="00000000" w:rsidP="00000000" w:rsidRDefault="00000000" w:rsidRPr="00000000" w14:paraId="0000056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Diez por ciento (10%) del Presupuesto Oficial del Proceso de Selección</w:t>
            </w:r>
          </w:p>
        </w:tc>
      </w:tr>
      <w:tr>
        <w:trPr>
          <w:cantSplit w:val="0"/>
          <w:tblHeader w:val="0"/>
        </w:trPr>
        <w:tc>
          <w:tcPr>
            <w:vAlign w:val="center"/>
          </w:tcPr>
          <w:p w:rsidR="00000000" w:rsidDel="00000000" w:rsidP="00000000" w:rsidRDefault="00000000" w:rsidRPr="00000000" w14:paraId="0000056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Tomador</w:t>
            </w:r>
          </w:p>
        </w:tc>
        <w:tc>
          <w:tcPr>
            <w:vAlign w:val="center"/>
          </w:tcPr>
          <w:p w:rsidR="00000000" w:rsidDel="00000000" w:rsidP="00000000" w:rsidRDefault="00000000" w:rsidRPr="00000000" w14:paraId="0000056B">
            <w:pPr>
              <w:numPr>
                <w:ilvl w:val="0"/>
                <w:numId w:val="6"/>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r w:rsidDel="00000000" w:rsidR="00000000" w:rsidRPr="00000000">
              <w:rPr>
                <w:rtl w:val="0"/>
              </w:rPr>
            </w:r>
          </w:p>
          <w:p w:rsidR="00000000" w:rsidDel="00000000" w:rsidP="00000000" w:rsidRDefault="00000000" w:rsidRPr="00000000" w14:paraId="0000056C">
            <w:pPr>
              <w:numPr>
                <w:ilvl w:val="0"/>
                <w:numId w:val="6"/>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w:t>
            </w:r>
            <w:r w:rsidDel="00000000" w:rsidR="00000000" w:rsidRPr="00000000">
              <w:rPr>
                <w:rtl w:val="0"/>
              </w:rPr>
            </w:r>
          </w:p>
        </w:tc>
      </w:tr>
    </w:tbl>
    <w:p w:rsidR="00000000" w:rsidDel="00000000" w:rsidP="00000000" w:rsidRDefault="00000000" w:rsidRPr="00000000" w14:paraId="0000056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6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en desarrollo del proceso de selección se modifica el cronograma, el proponente deberá ampliar la vigencia de la garantía de seriedad de la oferta hasta tanto no se hayan perfeccionado y cumplido los requisitos de ejecución del respectivo contrato.</w:t>
      </w:r>
    </w:p>
    <w:p w:rsidR="00000000" w:rsidDel="00000000" w:rsidP="00000000" w:rsidRDefault="00000000" w:rsidRPr="00000000" w14:paraId="0000056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rsidR="00000000" w:rsidDel="00000000" w:rsidP="00000000" w:rsidRDefault="00000000" w:rsidRPr="00000000" w14:paraId="0000057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2">
      <w:pPr>
        <w:numPr>
          <w:ilvl w:val="1"/>
          <w:numId w:val="5"/>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u8mahqwxq8bn" w:id="78"/>
      <w:bookmarkEnd w:id="78"/>
      <w:r w:rsidDel="00000000" w:rsidR="00000000" w:rsidRPr="00000000">
        <w:rPr>
          <w:rFonts w:ascii="Arial" w:cs="Arial" w:eastAsia="Arial" w:hAnsi="Arial"/>
          <w:b w:val="1"/>
          <w:bCs w:val="1"/>
          <w:color w:val="000000"/>
          <w:sz w:val="20"/>
          <w:szCs w:val="20"/>
          <w:rtl w:val="0"/>
        </w:rPr>
        <w:t xml:space="preserve">GARANTÍAS DEL CONTRATO</w:t>
      </w:r>
      <w:r w:rsidDel="00000000" w:rsidR="00000000" w:rsidRPr="00000000">
        <w:rPr>
          <w:rtl w:val="0"/>
        </w:rPr>
      </w:r>
    </w:p>
    <w:p w:rsidR="00000000" w:rsidDel="00000000" w:rsidP="00000000" w:rsidRDefault="00000000" w:rsidRPr="00000000" w14:paraId="0000057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4">
      <w:pPr>
        <w:numPr>
          <w:ilvl w:val="2"/>
          <w:numId w:val="5"/>
        </w:numPr>
        <w:pBdr>
          <w:top w:space="0" w:sz="0" w:val="nil"/>
          <w:left w:space="0" w:sz="0" w:val="nil"/>
          <w:bottom w:space="0" w:sz="0" w:val="nil"/>
          <w:right w:space="0" w:sz="0" w:val="nil"/>
          <w:between w:space="0" w:sz="0" w:val="nil"/>
        </w:pBdr>
        <w:spacing w:after="0" w:line="240" w:lineRule="auto"/>
        <w:ind w:left="720" w:hanging="720"/>
        <w:jc w:val="both"/>
        <w:rPr/>
      </w:pPr>
      <w:bookmarkStart w:colFirst="0" w:colLast="0" w:name="_heading=h.2zu5x2ql8idg" w:id="79"/>
      <w:bookmarkEnd w:id="79"/>
      <w:r w:rsidDel="00000000" w:rsidR="00000000" w:rsidRPr="00000000">
        <w:rPr>
          <w:rFonts w:ascii="Arial" w:cs="Arial" w:eastAsia="Arial" w:hAnsi="Arial"/>
          <w:b w:val="1"/>
          <w:bCs w:val="1"/>
          <w:color w:val="000000"/>
          <w:sz w:val="20"/>
          <w:szCs w:val="20"/>
          <w:rtl w:val="0"/>
        </w:rPr>
        <w:t xml:space="preserve">GARANTÍA DE CUMPLIMIENTO</w:t>
      </w:r>
      <w:r w:rsidDel="00000000" w:rsidR="00000000" w:rsidRPr="00000000">
        <w:rPr>
          <w:rtl w:val="0"/>
        </w:rPr>
      </w:r>
    </w:p>
    <w:p w:rsidR="00000000" w:rsidDel="00000000" w:rsidP="00000000" w:rsidRDefault="00000000" w:rsidRPr="00000000" w14:paraId="0000057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cubrir cualquier hecho constitutivo de incumplimiento, el contratista deberá presentar la garantía de cumplimiento en original a la entidad dentro de los días establecidos en el Anexo 5 – Minuta a partir de la firma del contrato y requerirá la aprobación de la entidad. Esta garantía tendrá las siguientes características:</w:t>
      </w:r>
    </w:p>
    <w:p w:rsidR="00000000" w:rsidDel="00000000" w:rsidP="00000000" w:rsidRDefault="00000000" w:rsidRPr="00000000" w14:paraId="00000577">
      <w:pPr>
        <w:spacing w:after="0" w:line="240" w:lineRule="auto"/>
        <w:jc w:val="both"/>
        <w:rPr>
          <w:rFonts w:ascii="Arial" w:cs="Arial" w:eastAsia="Arial" w:hAnsi="Arial"/>
          <w:sz w:val="20"/>
          <w:szCs w:val="20"/>
        </w:rPr>
      </w:pPr>
      <w:r w:rsidDel="00000000" w:rsidR="00000000" w:rsidRPr="00000000">
        <w:rPr>
          <w:rtl w:val="0"/>
        </w:rPr>
      </w:r>
    </w:p>
    <w:tbl>
      <w:tblPr>
        <w:tblStyle w:val="Table1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5"/>
        <w:gridCol w:w="7273"/>
        <w:tblGridChange w:id="0">
          <w:tblGrid>
            <w:gridCol w:w="1555"/>
            <w:gridCol w:w="7273"/>
          </w:tblGrid>
        </w:tblGridChange>
      </w:tblGrid>
      <w:tr>
        <w:trPr>
          <w:cantSplit w:val="0"/>
          <w:trHeight w:val="340" w:hRule="atLeast"/>
          <w:tblHeader w:val="1"/>
        </w:trPr>
        <w:tc>
          <w:tcPr>
            <w:shd w:fill="404040" w:val="clear"/>
            <w:vAlign w:val="center"/>
          </w:tcPr>
          <w:p w:rsidR="00000000" w:rsidDel="00000000" w:rsidP="00000000" w:rsidRDefault="00000000" w:rsidRPr="00000000" w14:paraId="00000578">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Característica</w:t>
            </w:r>
          </w:p>
        </w:tc>
        <w:tc>
          <w:tcPr>
            <w:shd w:fill="404040" w:val="clear"/>
            <w:vAlign w:val="center"/>
          </w:tcPr>
          <w:p w:rsidR="00000000" w:rsidDel="00000000" w:rsidP="00000000" w:rsidRDefault="00000000" w:rsidRPr="00000000" w14:paraId="00000579">
            <w:pPr>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Condición</w:t>
            </w:r>
          </w:p>
        </w:tc>
      </w:tr>
      <w:tr>
        <w:trPr>
          <w:cantSplit w:val="0"/>
          <w:tblHeader w:val="0"/>
        </w:trPr>
        <w:tc>
          <w:tcPr>
            <w:vAlign w:val="center"/>
          </w:tcPr>
          <w:p w:rsidR="00000000" w:rsidDel="00000000" w:rsidP="00000000" w:rsidRDefault="00000000" w:rsidRPr="00000000" w14:paraId="0000057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Clase</w:t>
            </w:r>
          </w:p>
        </w:tc>
        <w:tc>
          <w:tcPr>
            <w:vAlign w:val="center"/>
          </w:tcPr>
          <w:p w:rsidR="00000000" w:rsidDel="00000000" w:rsidP="00000000" w:rsidRDefault="00000000" w:rsidRPr="00000000" w14:paraId="0000057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Cualquiera de las clases permitidas por el artículo 2.2.1.2.3.1.2 del Decreto 1082 de 2015, a saber: (i) contrato de seguro contenido en una póliza para entidades estatales, (ii) patrimonio autónomo, (iii) garantía bancaria.</w:t>
            </w:r>
          </w:p>
        </w:tc>
      </w:tr>
      <w:tr>
        <w:trPr>
          <w:cantSplit w:val="0"/>
          <w:tblHeader w:val="0"/>
        </w:trPr>
        <w:tc>
          <w:tcPr>
            <w:vAlign w:val="center"/>
          </w:tcPr>
          <w:p w:rsidR="00000000" w:rsidDel="00000000" w:rsidP="00000000" w:rsidRDefault="00000000" w:rsidRPr="00000000" w14:paraId="0000057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Asegurado/ beneficiario</w:t>
            </w:r>
          </w:p>
        </w:tc>
        <w:tc>
          <w:tcPr>
            <w:vAlign w:val="center"/>
          </w:tcPr>
          <w:p w:rsidR="00000000" w:rsidDel="00000000" w:rsidP="00000000" w:rsidRDefault="00000000" w:rsidRPr="00000000" w14:paraId="0000057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Instituto de Desarrollo Urbano – IDU identificada con NIT 899.999.081-6</w:t>
            </w:r>
          </w:p>
        </w:tc>
      </w:tr>
      <w:tr>
        <w:trPr>
          <w:cantSplit w:val="0"/>
          <w:tblHeader w:val="0"/>
        </w:trPr>
        <w:tc>
          <w:tcPr>
            <w:vAlign w:val="center"/>
          </w:tcPr>
          <w:p w:rsidR="00000000" w:rsidDel="00000000" w:rsidP="00000000" w:rsidRDefault="00000000" w:rsidRPr="00000000" w14:paraId="0000057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Amparos, vigencia y valores asegurados</w:t>
            </w:r>
          </w:p>
        </w:tc>
        <w:tc>
          <w:tcPr>
            <w:vAlign w:val="center"/>
          </w:tcPr>
          <w:p w:rsidR="00000000" w:rsidDel="00000000" w:rsidP="00000000" w:rsidRDefault="00000000" w:rsidRPr="00000000" w14:paraId="0000057F">
            <w:pPr>
              <w:jc w:val="both"/>
              <w:rPr>
                <w:rFonts w:ascii="Arial" w:cs="Arial" w:eastAsia="Arial" w:hAnsi="Arial"/>
                <w:sz w:val="20"/>
                <w:szCs w:val="20"/>
              </w:rPr>
            </w:pPr>
            <w:r w:rsidDel="00000000" w:rsidR="00000000" w:rsidRPr="00000000">
              <w:rPr>
                <w:rtl w:val="0"/>
              </w:rPr>
            </w:r>
          </w:p>
          <w:tbl>
            <w:tblPr>
              <w:tblStyle w:val="Table12"/>
              <w:tblW w:w="70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26"/>
              <w:gridCol w:w="1972"/>
              <w:gridCol w:w="2349"/>
              <w:tblGridChange w:id="0">
                <w:tblGrid>
                  <w:gridCol w:w="2726"/>
                  <w:gridCol w:w="1972"/>
                  <w:gridCol w:w="2349"/>
                </w:tblGrid>
              </w:tblGridChange>
            </w:tblGrid>
            <w:tr>
              <w:trPr>
                <w:cantSplit w:val="0"/>
                <w:trHeight w:val="283" w:hRule="atLeast"/>
                <w:tblHeader w:val="0"/>
              </w:trPr>
              <w:tc>
                <w:tcPr>
                  <w:shd w:fill="404040" w:val="clear"/>
                  <w:vAlign w:val="center"/>
                </w:tcPr>
                <w:p w:rsidR="00000000" w:rsidDel="00000000" w:rsidP="00000000" w:rsidRDefault="00000000" w:rsidRPr="00000000" w14:paraId="00000580">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Amparo</w:t>
                  </w:r>
                </w:p>
              </w:tc>
              <w:tc>
                <w:tcPr>
                  <w:shd w:fill="404040" w:val="clear"/>
                  <w:vAlign w:val="center"/>
                </w:tcPr>
                <w:p w:rsidR="00000000" w:rsidDel="00000000" w:rsidP="00000000" w:rsidRDefault="00000000" w:rsidRPr="00000000" w14:paraId="00000581">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Vigencia</w:t>
                  </w:r>
                </w:p>
              </w:tc>
              <w:tc>
                <w:tcPr>
                  <w:shd w:fill="404040" w:val="clear"/>
                  <w:vAlign w:val="center"/>
                </w:tcPr>
                <w:p w:rsidR="00000000" w:rsidDel="00000000" w:rsidP="00000000" w:rsidRDefault="00000000" w:rsidRPr="00000000" w14:paraId="00000582">
                  <w:pPr>
                    <w:jc w:val="center"/>
                    <w:rPr>
                      <w:rFonts w:ascii="Arial" w:cs="Arial" w:eastAsia="Arial" w:hAnsi="Arial"/>
                      <w:b w:val="1"/>
                      <w:bCs w:val="1"/>
                      <w:color w:val="ffffff"/>
                      <w:sz w:val="18"/>
                      <w:szCs w:val="18"/>
                    </w:rPr>
                  </w:pPr>
                  <w:r w:rsidDel="00000000" w:rsidR="00000000" w:rsidRPr="00000000">
                    <w:rPr>
                      <w:rFonts w:ascii="Arial" w:cs="Arial" w:eastAsia="Arial" w:hAnsi="Arial"/>
                      <w:b w:val="1"/>
                      <w:bCs w:val="1"/>
                      <w:color w:val="ffffff"/>
                      <w:sz w:val="18"/>
                      <w:szCs w:val="18"/>
                      <w:rtl w:val="0"/>
                    </w:rPr>
                    <w:t xml:space="preserve">Valor Asegurado</w:t>
                  </w:r>
                </w:p>
              </w:tc>
            </w:tr>
            <w:tr>
              <w:trPr>
                <w:cantSplit w:val="0"/>
                <w:tblHeader w:val="0"/>
              </w:trPr>
              <w:tc>
                <w:tcPr>
                  <w:vAlign w:val="center"/>
                </w:tcPr>
                <w:p w:rsidR="00000000" w:rsidDel="00000000" w:rsidP="00000000" w:rsidRDefault="00000000" w:rsidRPr="00000000" w14:paraId="00000583">
                  <w:pPr>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Cumplimiento general</w:t>
                  </w:r>
                  <w:r w:rsidDel="00000000" w:rsidR="00000000" w:rsidRPr="00000000">
                    <w:rPr>
                      <w:rFonts w:ascii="Arial" w:cs="Arial" w:eastAsia="Arial" w:hAnsi="Arial"/>
                      <w:sz w:val="18"/>
                      <w:szCs w:val="18"/>
                      <w:rtl w:val="0"/>
                    </w:rPr>
                    <w:t xml:space="preserve"> del contrato y el pago de las multas y la cláusula penal pecuniaria que se le impongan</w:t>
                  </w:r>
                </w:p>
              </w:tc>
              <w:tc>
                <w:tcPr>
                  <w:vAlign w:val="center"/>
                </w:tcPr>
                <w:p w:rsidR="00000000" w:rsidDel="00000000" w:rsidP="00000000" w:rsidRDefault="00000000" w:rsidRPr="00000000" w14:paraId="00000584">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Durante el plazo total del contrato y seis (6) meses más, en todo caso se mantendrá vigente hasta la liquidación del contrato.</w:t>
                  </w:r>
                  <w:r w:rsidDel="00000000" w:rsidR="00000000" w:rsidRPr="00000000">
                    <w:rPr>
                      <w:sz w:val="20"/>
                      <w:szCs w:val="20"/>
                      <w:rtl w:val="0"/>
                    </w:rPr>
                    <w:t xml:space="preserve"> </w:t>
                  </w:r>
                  <w:r w:rsidDel="00000000" w:rsidR="00000000" w:rsidRPr="00000000">
                    <w:rPr>
                      <w:rtl w:val="0"/>
                    </w:rPr>
                  </w:r>
                </w:p>
              </w:tc>
              <w:tc>
                <w:tcPr>
                  <w:vAlign w:val="center"/>
                </w:tcPr>
                <w:p w:rsidR="00000000" w:rsidDel="00000000" w:rsidP="00000000" w:rsidRDefault="00000000" w:rsidRPr="00000000" w14:paraId="00000585">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10%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586">
                  <w:pPr>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Pago de salarios, prestaciones sociales legales e indemnizaciones laborales</w:t>
                  </w:r>
                  <w:r w:rsidDel="00000000" w:rsidR="00000000" w:rsidRPr="00000000">
                    <w:rPr>
                      <w:rFonts w:ascii="Arial" w:cs="Arial" w:eastAsia="Arial" w:hAnsi="Arial"/>
                      <w:sz w:val="18"/>
                      <w:szCs w:val="18"/>
                      <w:rtl w:val="0"/>
                    </w:rPr>
                    <w:t xml:space="preserve"> del personal que el contratista haya de utilizar en el territorio nacional para la ejecución del contrato</w:t>
                  </w:r>
                </w:p>
              </w:tc>
              <w:tc>
                <w:tcPr>
                  <w:vAlign w:val="center"/>
                </w:tcPr>
                <w:p w:rsidR="00000000" w:rsidDel="00000000" w:rsidP="00000000" w:rsidRDefault="00000000" w:rsidRPr="00000000" w14:paraId="00000587">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Durante el plazo total del contrato y tres (3) años más. </w:t>
                  </w:r>
                </w:p>
                <w:p w:rsidR="00000000" w:rsidDel="00000000" w:rsidP="00000000" w:rsidRDefault="00000000" w:rsidRPr="00000000" w14:paraId="00000588">
                  <w:pPr>
                    <w:jc w:val="both"/>
                    <w:rPr>
                      <w:rFonts w:ascii="Arial" w:cs="Arial" w:eastAsia="Arial" w:hAnsi="Arial"/>
                      <w:sz w:val="18"/>
                      <w:szCs w:val="18"/>
                    </w:rPr>
                  </w:pPr>
                  <w:r w:rsidDel="00000000" w:rsidR="00000000" w:rsidRPr="00000000">
                    <w:rPr>
                      <w:rtl w:val="0"/>
                    </w:rPr>
                  </w:r>
                </w:p>
              </w:tc>
              <w:tc>
                <w:tcPr>
                  <w:vAlign w:val="center"/>
                </w:tcPr>
                <w:p w:rsidR="00000000" w:rsidDel="00000000" w:rsidP="00000000" w:rsidRDefault="00000000" w:rsidRPr="00000000" w14:paraId="00000589">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10%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58A">
                  <w:pPr>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Calidad del servicio</w:t>
                  </w:r>
                  <w:r w:rsidDel="00000000" w:rsidR="00000000" w:rsidRPr="00000000">
                    <w:rPr>
                      <w:rtl w:val="0"/>
                    </w:rPr>
                  </w:r>
                </w:p>
              </w:tc>
              <w:tc>
                <w:tcPr>
                  <w:vAlign w:val="center"/>
                </w:tcPr>
                <w:p w:rsidR="00000000" w:rsidDel="00000000" w:rsidP="00000000" w:rsidRDefault="00000000" w:rsidRPr="00000000" w14:paraId="0000058B">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 partir del acta de recibo a satisfacción del contrato y doce (12) meses más. </w:t>
                  </w:r>
                </w:p>
                <w:p w:rsidR="00000000" w:rsidDel="00000000" w:rsidP="00000000" w:rsidRDefault="00000000" w:rsidRPr="00000000" w14:paraId="0000058C">
                  <w:pPr>
                    <w:jc w:val="both"/>
                    <w:rPr>
                      <w:rFonts w:ascii="Arial" w:cs="Arial" w:eastAsia="Arial" w:hAnsi="Arial"/>
                      <w:sz w:val="18"/>
                      <w:szCs w:val="18"/>
                      <w:highlight w:val="lightGray"/>
                    </w:rPr>
                  </w:pPr>
                  <w:r w:rsidDel="00000000" w:rsidR="00000000" w:rsidRPr="00000000">
                    <w:rPr>
                      <w:rtl w:val="0"/>
                    </w:rPr>
                  </w:r>
                </w:p>
              </w:tc>
              <w:tc>
                <w:tcPr>
                  <w:vAlign w:val="center"/>
                </w:tcPr>
                <w:p w:rsidR="00000000" w:rsidDel="00000000" w:rsidP="00000000" w:rsidRDefault="00000000" w:rsidRPr="00000000" w14:paraId="0000058D">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10%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58E">
                  <w:pPr>
                    <w:jc w:val="both"/>
                    <w:rPr>
                      <w:rFonts w:ascii="Arial" w:cs="Arial" w:eastAsia="Arial" w:hAnsi="Arial"/>
                      <w:b w:val="1"/>
                      <w:bCs w:val="1"/>
                      <w:sz w:val="18"/>
                      <w:szCs w:val="18"/>
                      <w:highlight w:val="lightGray"/>
                    </w:rPr>
                  </w:pPr>
                  <w:r w:rsidDel="00000000" w:rsidR="00000000" w:rsidRPr="00000000">
                    <w:rPr>
                      <w:rFonts w:ascii="Arial" w:cs="Arial" w:eastAsia="Arial" w:hAnsi="Arial"/>
                      <w:b w:val="1"/>
                      <w:bCs w:val="1"/>
                      <w:sz w:val="18"/>
                      <w:szCs w:val="18"/>
                      <w:rtl w:val="0"/>
                    </w:rPr>
                    <w:t xml:space="preserve">Calidad y correcto funcionamiento de los bienes o equipos suministrados</w:t>
                  </w:r>
                  <w:r w:rsidDel="00000000" w:rsidR="00000000" w:rsidRPr="00000000">
                    <w:rPr>
                      <w:rtl w:val="0"/>
                    </w:rPr>
                  </w:r>
                </w:p>
              </w:tc>
              <w:tc>
                <w:tcPr>
                  <w:vAlign w:val="center"/>
                </w:tcPr>
                <w:p w:rsidR="00000000" w:rsidDel="00000000" w:rsidP="00000000" w:rsidRDefault="00000000" w:rsidRPr="00000000" w14:paraId="0000058F">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 partir del acta de recibo a satisfacción del contrato y doce (12) meses más. </w:t>
                  </w:r>
                </w:p>
                <w:p w:rsidR="00000000" w:rsidDel="00000000" w:rsidP="00000000" w:rsidRDefault="00000000" w:rsidRPr="00000000" w14:paraId="00000590">
                  <w:pPr>
                    <w:jc w:val="both"/>
                    <w:rPr>
                      <w:rFonts w:ascii="Arial" w:cs="Arial" w:eastAsia="Arial" w:hAnsi="Arial"/>
                      <w:sz w:val="18"/>
                      <w:szCs w:val="18"/>
                      <w:highlight w:val="lightGray"/>
                    </w:rPr>
                  </w:pPr>
                  <w:r w:rsidDel="00000000" w:rsidR="00000000" w:rsidRPr="00000000">
                    <w:rPr>
                      <w:rtl w:val="0"/>
                    </w:rPr>
                  </w:r>
                </w:p>
              </w:tc>
              <w:tc>
                <w:tcPr>
                  <w:vAlign w:val="center"/>
                </w:tcPr>
                <w:p w:rsidR="00000000" w:rsidDel="00000000" w:rsidP="00000000" w:rsidRDefault="00000000" w:rsidRPr="00000000" w14:paraId="00000591">
                  <w:pPr>
                    <w:jc w:val="center"/>
                    <w:rPr>
                      <w:rFonts w:ascii="Arial" w:cs="Arial" w:eastAsia="Arial" w:hAnsi="Arial"/>
                      <w:sz w:val="18"/>
                      <w:szCs w:val="18"/>
                      <w:highlight w:val="lightGray"/>
                    </w:rPr>
                  </w:pPr>
                  <w:r w:rsidDel="00000000" w:rsidR="00000000" w:rsidRPr="00000000">
                    <w:rPr>
                      <w:rFonts w:ascii="Arial" w:cs="Arial" w:eastAsia="Arial" w:hAnsi="Arial"/>
                      <w:sz w:val="18"/>
                      <w:szCs w:val="18"/>
                      <w:rtl w:val="0"/>
                    </w:rPr>
                    <w:t xml:space="preserve">10%</w:t>
                  </w:r>
                  <w:r w:rsidDel="00000000" w:rsidR="00000000" w:rsidRPr="00000000">
                    <w:rPr>
                      <w:rtl w:val="0"/>
                    </w:rPr>
                  </w:r>
                </w:p>
              </w:tc>
            </w:tr>
          </w:tbl>
          <w:p w:rsidR="00000000" w:rsidDel="00000000" w:rsidP="00000000" w:rsidRDefault="00000000" w:rsidRPr="00000000" w14:paraId="00000592">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3">
            <w:pPr>
              <w:jc w:val="both"/>
              <w:rPr>
                <w:rFonts w:ascii="Arial" w:cs="Arial" w:eastAsia="Arial" w:hAnsi="Arial"/>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59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Tomador</w:t>
            </w:r>
          </w:p>
        </w:tc>
        <w:tc>
          <w:tcPr>
            <w:vAlign w:val="center"/>
          </w:tcPr>
          <w:p w:rsidR="00000000" w:rsidDel="00000000" w:rsidP="00000000" w:rsidRDefault="00000000" w:rsidRPr="00000000" w14:paraId="00000595">
            <w:pPr>
              <w:numPr>
                <w:ilvl w:val="0"/>
                <w:numId w:val="6"/>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rsidDel="00000000" w:rsidR="00000000" w:rsidRPr="00000000">
              <w:rPr>
                <w:rtl w:val="0"/>
              </w:rPr>
            </w:r>
          </w:p>
          <w:p w:rsidR="00000000" w:rsidDel="00000000" w:rsidP="00000000" w:rsidRDefault="00000000" w:rsidRPr="00000000" w14:paraId="00000596">
            <w:pPr>
              <w:numPr>
                <w:ilvl w:val="0"/>
                <w:numId w:val="6"/>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r w:rsidDel="00000000" w:rsidR="00000000" w:rsidRPr="00000000">
              <w:rPr>
                <w:rtl w:val="0"/>
              </w:rPr>
            </w:r>
          </w:p>
          <w:p w:rsidR="00000000" w:rsidDel="00000000" w:rsidP="00000000" w:rsidRDefault="00000000" w:rsidRPr="00000000" w14:paraId="00000597">
            <w:pPr>
              <w:numPr>
                <w:ilvl w:val="0"/>
                <w:numId w:val="6"/>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59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Información necesaria dentro de la póliza</w:t>
            </w:r>
          </w:p>
        </w:tc>
        <w:tc>
          <w:tcPr>
            <w:vAlign w:val="center"/>
          </w:tcPr>
          <w:p w:rsidR="00000000" w:rsidDel="00000000" w:rsidP="00000000" w:rsidRDefault="00000000" w:rsidRPr="00000000" w14:paraId="00000599">
            <w:pPr>
              <w:numPr>
                <w:ilvl w:val="0"/>
                <w:numId w:val="6"/>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Número y año del contrato </w:t>
            </w:r>
            <w:r w:rsidDel="00000000" w:rsidR="00000000" w:rsidRPr="00000000">
              <w:rPr>
                <w:rtl w:val="0"/>
              </w:rPr>
            </w:r>
          </w:p>
          <w:p w:rsidR="00000000" w:rsidDel="00000000" w:rsidP="00000000" w:rsidRDefault="00000000" w:rsidRPr="00000000" w14:paraId="0000059A">
            <w:pPr>
              <w:numPr>
                <w:ilvl w:val="0"/>
                <w:numId w:val="6"/>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Objeto del contrato</w:t>
            </w:r>
            <w:r w:rsidDel="00000000" w:rsidR="00000000" w:rsidRPr="00000000">
              <w:rPr>
                <w:rtl w:val="0"/>
              </w:rPr>
            </w:r>
          </w:p>
          <w:p w:rsidR="00000000" w:rsidDel="00000000" w:rsidP="00000000" w:rsidRDefault="00000000" w:rsidRPr="00000000" w14:paraId="0000059B">
            <w:pPr>
              <w:numPr>
                <w:ilvl w:val="0"/>
                <w:numId w:val="6"/>
              </w:numPr>
              <w:pBdr>
                <w:top w:space="0" w:sz="0" w:val="nil"/>
                <w:left w:space="0" w:sz="0" w:val="nil"/>
                <w:bottom w:space="0" w:sz="0" w:val="nil"/>
                <w:right w:space="0" w:sz="0" w:val="nil"/>
                <w:between w:space="0" w:sz="0" w:val="nil"/>
              </w:pBdr>
              <w:spacing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Firma del representante legal del contratista</w:t>
            </w:r>
            <w:r w:rsidDel="00000000" w:rsidR="00000000" w:rsidRPr="00000000">
              <w:rPr>
                <w:rtl w:val="0"/>
              </w:rPr>
            </w:r>
          </w:p>
          <w:p w:rsidR="00000000" w:rsidDel="00000000" w:rsidP="00000000" w:rsidRDefault="00000000" w:rsidRPr="00000000" w14:paraId="0000059C">
            <w:pPr>
              <w:numPr>
                <w:ilvl w:val="0"/>
                <w:numId w:val="6"/>
              </w:numPr>
              <w:pBdr>
                <w:top w:space="0" w:sz="0" w:val="nil"/>
                <w:left w:space="0" w:sz="0" w:val="nil"/>
                <w:bottom w:space="0" w:sz="0" w:val="nil"/>
                <w:right w:space="0" w:sz="0" w:val="nil"/>
                <w:between w:space="0" w:sz="0" w:val="nil"/>
              </w:pBdr>
              <w:spacing w:after="160" w:line="259" w:lineRule="auto"/>
              <w:ind w:left="313" w:hanging="284"/>
              <w:jc w:val="both"/>
              <w:rPr>
                <w:color w:val="000000"/>
                <w:sz w:val="20"/>
                <w:szCs w:val="20"/>
              </w:rPr>
            </w:pPr>
            <w:r w:rsidDel="00000000" w:rsidR="00000000" w:rsidRPr="00000000">
              <w:rPr>
                <w:rFonts w:ascii="Arial" w:cs="Arial" w:eastAsia="Arial" w:hAnsi="Arial"/>
                <w:color w:val="000000"/>
                <w:sz w:val="20"/>
                <w:szCs w:val="20"/>
                <w:rtl w:val="0"/>
              </w:rPr>
              <w:t xml:space="preserve">En caso de no usar centavos, los valores deben aproximarse al mayor Ej. Cumplimiento si el valor a asegurar es $14.980.420,20 aproximar a $14.980.421</w:t>
            </w:r>
            <w:r w:rsidDel="00000000" w:rsidR="00000000" w:rsidRPr="00000000">
              <w:rPr>
                <w:rtl w:val="0"/>
              </w:rPr>
            </w:r>
          </w:p>
        </w:tc>
      </w:tr>
    </w:tbl>
    <w:p w:rsidR="00000000" w:rsidDel="00000000" w:rsidP="00000000" w:rsidRDefault="00000000" w:rsidRPr="00000000" w14:paraId="0000059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59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0">
      <w:pPr>
        <w:numPr>
          <w:ilvl w:val="2"/>
          <w:numId w:val="5"/>
        </w:numPr>
        <w:pBdr>
          <w:top w:space="0" w:sz="0" w:val="nil"/>
          <w:left w:space="0" w:sz="0" w:val="nil"/>
          <w:bottom w:space="0" w:sz="0" w:val="nil"/>
          <w:right w:space="0" w:sz="0" w:val="nil"/>
          <w:between w:space="0" w:sz="0" w:val="nil"/>
        </w:pBdr>
        <w:spacing w:after="0" w:line="240" w:lineRule="auto"/>
        <w:ind w:left="720" w:hanging="720"/>
        <w:jc w:val="both"/>
        <w:rPr>
          <w:color w:val="000000"/>
        </w:rPr>
      </w:pPr>
      <w:bookmarkStart w:colFirst="0" w:colLast="0" w:name="_heading=h.gfcyzgji4xo1" w:id="80"/>
      <w:bookmarkEnd w:id="80"/>
      <w:r w:rsidDel="00000000" w:rsidR="00000000" w:rsidRPr="00000000">
        <w:rPr>
          <w:rFonts w:ascii="Arial" w:cs="Arial" w:eastAsia="Arial" w:hAnsi="Arial"/>
          <w:b w:val="1"/>
          <w:bCs w:val="1"/>
          <w:color w:val="000000"/>
          <w:sz w:val="20"/>
          <w:szCs w:val="20"/>
          <w:rtl w:val="0"/>
        </w:rPr>
        <w:t xml:space="preserve">INCLUIR OTRAS GARANTÍAS</w:t>
      </w:r>
      <w:r w:rsidDel="00000000" w:rsidR="00000000" w:rsidRPr="00000000">
        <w:rPr>
          <w:rtl w:val="0"/>
        </w:rPr>
      </w:r>
    </w:p>
    <w:p w:rsidR="00000000" w:rsidDel="00000000" w:rsidP="00000000" w:rsidRDefault="00000000" w:rsidRPr="00000000" w14:paraId="000005A1">
      <w:pPr>
        <w:spacing w:after="0" w:line="240" w:lineRule="auto"/>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5A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p w:rsidR="00000000" w:rsidDel="00000000" w:rsidP="00000000" w:rsidRDefault="00000000" w:rsidRPr="00000000" w14:paraId="000005A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5">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5A6">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color w:val="000000"/>
        </w:rPr>
      </w:pPr>
      <w:bookmarkStart w:colFirst="0" w:colLast="0" w:name="_heading=h.fypcf6b7t4xt" w:id="81"/>
      <w:bookmarkEnd w:id="81"/>
      <w:r w:rsidDel="00000000" w:rsidR="00000000" w:rsidRPr="00000000">
        <w:rPr>
          <w:rFonts w:ascii="Arial" w:cs="Arial" w:eastAsia="Arial" w:hAnsi="Arial"/>
          <w:b w:val="1"/>
          <w:bCs w:val="1"/>
          <w:color w:val="000000"/>
          <w:sz w:val="20"/>
          <w:szCs w:val="20"/>
          <w:rtl w:val="0"/>
        </w:rPr>
        <w:t xml:space="preserve">MINUTA Y CONDICIONES DEL CONTRATO</w:t>
      </w:r>
      <w:r w:rsidDel="00000000" w:rsidR="00000000" w:rsidRPr="00000000">
        <w:rPr>
          <w:rtl w:val="0"/>
        </w:rPr>
      </w:r>
    </w:p>
    <w:p w:rsidR="00000000" w:rsidDel="00000000" w:rsidP="00000000" w:rsidRDefault="00000000" w:rsidRPr="00000000" w14:paraId="000005A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rsidR="00000000" w:rsidDel="00000000" w:rsidP="00000000" w:rsidRDefault="00000000" w:rsidRPr="00000000" w14:paraId="000005A9">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adjudicatario debe presentar el Registro Único Tributario—RUT y demás documentos necesarios para la celebración del contrato al momento de firma. </w:t>
      </w:r>
    </w:p>
    <w:p w:rsidR="00000000" w:rsidDel="00000000" w:rsidP="00000000" w:rsidRDefault="00000000" w:rsidRPr="00000000" w14:paraId="000005A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C">
      <w:pPr>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5AD">
      <w:pPr>
        <w:numPr>
          <w:ilvl w:val="0"/>
          <w:numId w:val="1"/>
        </w:numPr>
        <w:pBdr>
          <w:top w:space="0" w:sz="0" w:val="nil"/>
          <w:left w:space="0" w:sz="0" w:val="nil"/>
          <w:bottom w:space="0" w:sz="0" w:val="nil"/>
          <w:right w:space="0" w:sz="0" w:val="nil"/>
          <w:between w:space="0" w:sz="0" w:val="nil"/>
        </w:pBdr>
        <w:spacing w:after="0" w:line="240" w:lineRule="auto"/>
        <w:ind w:left="0" w:firstLine="0"/>
        <w:jc w:val="center"/>
        <w:rPr>
          <w:color w:val="000000"/>
        </w:rPr>
      </w:pPr>
      <w:bookmarkStart w:colFirst="0" w:colLast="0" w:name="_heading=h.nvrw0yjo2b5b" w:id="82"/>
      <w:bookmarkEnd w:id="82"/>
      <w:r w:rsidDel="00000000" w:rsidR="00000000" w:rsidRPr="00000000">
        <w:rPr>
          <w:rFonts w:ascii="Arial" w:cs="Arial" w:eastAsia="Arial" w:hAnsi="Arial"/>
          <w:b w:val="1"/>
          <w:bCs w:val="1"/>
          <w:color w:val="000000"/>
          <w:sz w:val="20"/>
          <w:szCs w:val="20"/>
          <w:rtl w:val="0"/>
        </w:rPr>
        <w:t xml:space="preserve">LISTADO DE ANEXOS, FORMATOS, MATRICES Y FORMULARIOS</w:t>
      </w:r>
      <w:r w:rsidDel="00000000" w:rsidR="00000000" w:rsidRPr="00000000">
        <w:rPr>
          <w:rtl w:val="0"/>
        </w:rPr>
      </w:r>
    </w:p>
    <w:p w:rsidR="00000000" w:rsidDel="00000000" w:rsidP="00000000" w:rsidRDefault="00000000" w:rsidRPr="00000000" w14:paraId="000005AE">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AF">
      <w:pPr>
        <w:numPr>
          <w:ilvl w:val="1"/>
          <w:numId w:val="11"/>
        </w:numPr>
        <w:pBdr>
          <w:top w:space="0" w:sz="0" w:val="nil"/>
          <w:left w:space="0" w:sz="0" w:val="nil"/>
          <w:bottom w:space="0" w:sz="0" w:val="nil"/>
          <w:right w:space="0" w:sz="0" w:val="nil"/>
          <w:between w:space="0" w:sz="0" w:val="nil"/>
        </w:pBdr>
        <w:spacing w:after="0" w:line="240" w:lineRule="auto"/>
        <w:ind w:left="567" w:hanging="567"/>
        <w:jc w:val="both"/>
        <w:rPr/>
      </w:pPr>
      <w:bookmarkStart w:colFirst="0" w:colLast="0" w:name="_heading=h.lszhh96v12mz" w:id="83"/>
      <w:bookmarkEnd w:id="83"/>
      <w:r w:rsidDel="00000000" w:rsidR="00000000" w:rsidRPr="00000000">
        <w:rPr>
          <w:rFonts w:ascii="Arial" w:cs="Arial" w:eastAsia="Arial" w:hAnsi="Arial"/>
          <w:b w:val="1"/>
          <w:bCs w:val="1"/>
          <w:color w:val="000000"/>
          <w:sz w:val="20"/>
          <w:szCs w:val="20"/>
          <w:rtl w:val="0"/>
        </w:rPr>
        <w:t xml:space="preserve">ANEXOS</w:t>
      </w:r>
      <w:r w:rsidDel="00000000" w:rsidR="00000000" w:rsidRPr="00000000">
        <w:rPr>
          <w:rtl w:val="0"/>
        </w:rPr>
      </w:r>
    </w:p>
    <w:p w:rsidR="00000000" w:rsidDel="00000000" w:rsidP="00000000" w:rsidRDefault="00000000" w:rsidRPr="00000000" w14:paraId="000005B0">
      <w:pPr>
        <w:numPr>
          <w:ilvl w:val="0"/>
          <w:numId w:val="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2 – Cronograma</w:t>
      </w:r>
    </w:p>
    <w:p w:rsidR="00000000" w:rsidDel="00000000" w:rsidP="00000000" w:rsidRDefault="00000000" w:rsidRPr="00000000" w14:paraId="000005B1">
      <w:pPr>
        <w:numPr>
          <w:ilvl w:val="0"/>
          <w:numId w:val="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3 – Glosario</w:t>
      </w:r>
    </w:p>
    <w:p w:rsidR="00000000" w:rsidDel="00000000" w:rsidP="00000000" w:rsidRDefault="00000000" w:rsidRPr="00000000" w14:paraId="000005B2">
      <w:pPr>
        <w:numPr>
          <w:ilvl w:val="0"/>
          <w:numId w:val="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4 – Pacto de Transparencia</w:t>
      </w:r>
    </w:p>
    <w:p w:rsidR="00000000" w:rsidDel="00000000" w:rsidP="00000000" w:rsidRDefault="00000000" w:rsidRPr="00000000" w14:paraId="000005B3">
      <w:pPr>
        <w:numPr>
          <w:ilvl w:val="0"/>
          <w:numId w:val="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5 – Minuta del Contrato</w:t>
      </w:r>
    </w:p>
    <w:p w:rsidR="00000000" w:rsidDel="00000000" w:rsidP="00000000" w:rsidRDefault="00000000" w:rsidRPr="00000000" w14:paraId="000005B4">
      <w:pPr>
        <w:numPr>
          <w:ilvl w:val="0"/>
          <w:numId w:val="7"/>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Anexo 6 – Ficha(s) Técnica(s)</w:t>
      </w:r>
    </w:p>
    <w:p w:rsidR="00000000" w:rsidDel="00000000" w:rsidP="00000000" w:rsidRDefault="00000000" w:rsidRPr="00000000" w14:paraId="000005B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B6">
      <w:pPr>
        <w:numPr>
          <w:ilvl w:val="1"/>
          <w:numId w:val="1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d0hsjnl66v36" w:id="84"/>
      <w:bookmarkEnd w:id="84"/>
      <w:r w:rsidDel="00000000" w:rsidR="00000000" w:rsidRPr="00000000">
        <w:rPr>
          <w:rFonts w:ascii="Arial" w:cs="Arial" w:eastAsia="Arial" w:hAnsi="Arial"/>
          <w:b w:val="1"/>
          <w:bCs w:val="1"/>
          <w:color w:val="000000"/>
          <w:sz w:val="20"/>
          <w:szCs w:val="20"/>
          <w:rtl w:val="0"/>
        </w:rPr>
        <w:t xml:space="preserve">FORMATOS</w:t>
      </w:r>
      <w:r w:rsidDel="00000000" w:rsidR="00000000" w:rsidRPr="00000000">
        <w:rPr>
          <w:rtl w:val="0"/>
        </w:rPr>
      </w:r>
    </w:p>
    <w:p w:rsidR="00000000" w:rsidDel="00000000" w:rsidP="00000000" w:rsidRDefault="00000000" w:rsidRPr="00000000" w14:paraId="000005B7">
      <w:pPr>
        <w:numPr>
          <w:ilvl w:val="0"/>
          <w:numId w:val="8"/>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 – Carta de presentación de la oferta</w:t>
      </w:r>
    </w:p>
    <w:p w:rsidR="00000000" w:rsidDel="00000000" w:rsidP="00000000" w:rsidRDefault="00000000" w:rsidRPr="00000000" w14:paraId="000005B8">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2 – Conformación de Proponente plural (Formato 2A- Consorcios) (Formato 2B- UT) </w:t>
      </w:r>
    </w:p>
    <w:p w:rsidR="00000000" w:rsidDel="00000000" w:rsidP="00000000" w:rsidRDefault="00000000" w:rsidRPr="00000000" w14:paraId="000005B9">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3 – Experiencia</w:t>
      </w:r>
    </w:p>
    <w:p w:rsidR="00000000" w:rsidDel="00000000" w:rsidP="00000000" w:rsidRDefault="00000000" w:rsidRPr="00000000" w14:paraId="000005BA">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4 – Capacidad financiera y organizacional</w:t>
      </w:r>
    </w:p>
    <w:p w:rsidR="00000000" w:rsidDel="00000000" w:rsidP="00000000" w:rsidRDefault="00000000" w:rsidRPr="00000000" w14:paraId="000005BB">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5 – No aplica para el presente proceso de selección</w:t>
      </w:r>
    </w:p>
    <w:p w:rsidR="00000000" w:rsidDel="00000000" w:rsidP="00000000" w:rsidRDefault="00000000" w:rsidRPr="00000000" w14:paraId="000005BC">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6 – Pagos de seguridad social y aportes legales</w:t>
      </w:r>
    </w:p>
    <w:p w:rsidR="00000000" w:rsidDel="00000000" w:rsidP="00000000" w:rsidRDefault="00000000" w:rsidRPr="00000000" w14:paraId="000005BD">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7 – No aplica para el presente proceso de selección</w:t>
      </w:r>
    </w:p>
    <w:p w:rsidR="00000000" w:rsidDel="00000000" w:rsidP="00000000" w:rsidRDefault="00000000" w:rsidRPr="00000000" w14:paraId="000005BE">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8 – No aplica para el presente proceso de selección</w:t>
      </w:r>
    </w:p>
    <w:p w:rsidR="00000000" w:rsidDel="00000000" w:rsidP="00000000" w:rsidRDefault="00000000" w:rsidRPr="00000000" w14:paraId="000005BF">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9 – No aplica para el presente proceso de selección</w:t>
      </w:r>
    </w:p>
    <w:p w:rsidR="00000000" w:rsidDel="00000000" w:rsidP="00000000" w:rsidRDefault="00000000" w:rsidRPr="00000000" w14:paraId="000005C0">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10 – Factores de desempate</w:t>
      </w:r>
    </w:p>
    <w:p w:rsidR="00000000" w:rsidDel="00000000" w:rsidP="00000000" w:rsidRDefault="00000000" w:rsidRPr="00000000" w14:paraId="000005C1">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11 – Autorización para el tratamiento de datos personales</w:t>
      </w:r>
    </w:p>
    <w:p w:rsidR="00000000" w:rsidDel="00000000" w:rsidP="00000000" w:rsidRDefault="00000000" w:rsidRPr="00000000" w14:paraId="000005C2">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12 – Origen nacional del bien o servicio para desempates</w:t>
      </w:r>
    </w:p>
    <w:p w:rsidR="00000000" w:rsidDel="00000000" w:rsidP="00000000" w:rsidRDefault="00000000" w:rsidRPr="00000000" w14:paraId="000005C3">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13 – No Aplica</w:t>
      </w:r>
    </w:p>
    <w:p w:rsidR="00000000" w:rsidDel="00000000" w:rsidP="00000000" w:rsidRDefault="00000000" w:rsidRPr="00000000" w14:paraId="000005C4">
      <w:pPr>
        <w:numPr>
          <w:ilvl w:val="0"/>
          <w:numId w:val="8"/>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Formato 14 – No Aplica</w:t>
      </w:r>
    </w:p>
    <w:p w:rsidR="00000000" w:rsidDel="00000000" w:rsidP="00000000" w:rsidRDefault="00000000" w:rsidRPr="00000000" w14:paraId="000005C5">
      <w:pPr>
        <w:pBdr>
          <w:top w:space="0" w:sz="0" w:val="nil"/>
          <w:left w:space="0" w:sz="0" w:val="nil"/>
          <w:bottom w:space="0" w:sz="0" w:val="nil"/>
          <w:right w:space="0" w:sz="0" w:val="nil"/>
          <w:between w:space="0" w:sz="0" w:val="nil"/>
        </w:pBdr>
        <w:spacing w:after="0" w:line="240" w:lineRule="auto"/>
        <w:ind w:left="144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C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5C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C8">
      <w:pPr>
        <w:numPr>
          <w:ilvl w:val="1"/>
          <w:numId w:val="1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e6iuyefoaeqe" w:id="85"/>
      <w:bookmarkEnd w:id="85"/>
      <w:r w:rsidDel="00000000" w:rsidR="00000000" w:rsidRPr="00000000">
        <w:rPr>
          <w:rFonts w:ascii="Arial" w:cs="Arial" w:eastAsia="Arial" w:hAnsi="Arial"/>
          <w:b w:val="1"/>
          <w:bCs w:val="1"/>
          <w:color w:val="000000"/>
          <w:sz w:val="20"/>
          <w:szCs w:val="20"/>
          <w:rtl w:val="0"/>
        </w:rPr>
        <w:t xml:space="preserve">MATRICES</w:t>
      </w:r>
      <w:r w:rsidDel="00000000" w:rsidR="00000000" w:rsidRPr="00000000">
        <w:rPr>
          <w:rtl w:val="0"/>
        </w:rPr>
      </w:r>
    </w:p>
    <w:p w:rsidR="00000000" w:rsidDel="00000000" w:rsidP="00000000" w:rsidRDefault="00000000" w:rsidRPr="00000000" w14:paraId="000005C9">
      <w:pPr>
        <w:numPr>
          <w:ilvl w:val="0"/>
          <w:numId w:val="9"/>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1 – Experiencia</w:t>
      </w:r>
    </w:p>
    <w:p w:rsidR="00000000" w:rsidDel="00000000" w:rsidP="00000000" w:rsidRDefault="00000000" w:rsidRPr="00000000" w14:paraId="000005CA">
      <w:pPr>
        <w:numPr>
          <w:ilvl w:val="0"/>
          <w:numId w:val="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2 – Indicadores financieros y organizacionales</w:t>
      </w:r>
    </w:p>
    <w:p w:rsidR="00000000" w:rsidDel="00000000" w:rsidP="00000000" w:rsidRDefault="00000000" w:rsidRPr="00000000" w14:paraId="000005CB">
      <w:pPr>
        <w:numPr>
          <w:ilvl w:val="0"/>
          <w:numId w:val="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3 – Riesgos</w:t>
      </w:r>
    </w:p>
    <w:p w:rsidR="00000000" w:rsidDel="00000000" w:rsidP="00000000" w:rsidRDefault="00000000" w:rsidRPr="00000000" w14:paraId="000005CC">
      <w:pPr>
        <w:numPr>
          <w:ilvl w:val="0"/>
          <w:numId w:val="9"/>
        </w:numPr>
        <w:pBdr>
          <w:top w:space="0" w:sz="0" w:val="nil"/>
          <w:left w:space="0" w:sz="0" w:val="nil"/>
          <w:bottom w:space="0" w:sz="0" w:val="nil"/>
          <w:right w:space="0" w:sz="0" w:val="nil"/>
          <w:between w:space="0" w:sz="0" w:val="nil"/>
        </w:pBdr>
        <w:spacing w:after="0" w:line="240" w:lineRule="auto"/>
        <w:ind w:left="851" w:hanging="502"/>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Matriz 4 – Bienes nacionales relevantes </w:t>
      </w:r>
    </w:p>
    <w:p w:rsidR="00000000" w:rsidDel="00000000" w:rsidP="00000000" w:rsidRDefault="00000000" w:rsidRPr="00000000" w14:paraId="000005C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CE">
      <w:pPr>
        <w:numPr>
          <w:ilvl w:val="1"/>
          <w:numId w:val="11"/>
        </w:numPr>
        <w:pBdr>
          <w:top w:space="0" w:sz="0" w:val="nil"/>
          <w:left w:space="0" w:sz="0" w:val="nil"/>
          <w:bottom w:space="0" w:sz="0" w:val="nil"/>
          <w:right w:space="0" w:sz="0" w:val="nil"/>
          <w:between w:space="0" w:sz="0" w:val="nil"/>
        </w:pBdr>
        <w:spacing w:after="0" w:line="240" w:lineRule="auto"/>
        <w:ind w:left="567" w:hanging="567"/>
        <w:jc w:val="both"/>
        <w:rPr>
          <w:color w:val="000000"/>
        </w:rPr>
      </w:pPr>
      <w:bookmarkStart w:colFirst="0" w:colLast="0" w:name="_heading=h.7ew3401xjvqw" w:id="86"/>
      <w:bookmarkEnd w:id="86"/>
      <w:r w:rsidDel="00000000" w:rsidR="00000000" w:rsidRPr="00000000">
        <w:rPr>
          <w:rFonts w:ascii="Arial" w:cs="Arial" w:eastAsia="Arial" w:hAnsi="Arial"/>
          <w:b w:val="1"/>
          <w:bCs w:val="1"/>
          <w:color w:val="000000"/>
          <w:sz w:val="20"/>
          <w:szCs w:val="20"/>
          <w:rtl w:val="0"/>
        </w:rPr>
        <w:t xml:space="preserve">FORMULARIOS</w:t>
      </w:r>
      <w:r w:rsidDel="00000000" w:rsidR="00000000" w:rsidRPr="00000000">
        <w:rPr>
          <w:rtl w:val="0"/>
        </w:rPr>
      </w:r>
    </w:p>
    <w:p w:rsidR="00000000" w:rsidDel="00000000" w:rsidP="00000000" w:rsidRDefault="00000000" w:rsidRPr="00000000" w14:paraId="000005CF">
      <w:pPr>
        <w:numPr>
          <w:ilvl w:val="0"/>
          <w:numId w:val="10"/>
        </w:numPr>
        <w:pBdr>
          <w:top w:space="0" w:sz="0" w:val="nil"/>
          <w:left w:space="0" w:sz="0" w:val="nil"/>
          <w:bottom w:space="0" w:sz="0" w:val="nil"/>
          <w:right w:space="0" w:sz="0" w:val="nil"/>
          <w:between w:space="0" w:sz="0" w:val="nil"/>
        </w:pBdr>
        <w:spacing w:after="0" w:line="240" w:lineRule="auto"/>
        <w:ind w:left="857" w:hanging="505"/>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Formulario 1– Formulario de Presupuesto Oficial</w:t>
      </w:r>
    </w:p>
    <w:p w:rsidR="00000000" w:rsidDel="00000000" w:rsidP="00000000" w:rsidRDefault="00000000" w:rsidRPr="00000000" w14:paraId="000005D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D8">
      <w:pPr>
        <w:spacing w:after="0" w:line="240" w:lineRule="auto"/>
        <w:jc w:val="both"/>
        <w:rPr>
          <w:rFonts w:ascii="Arial" w:cs="Arial" w:eastAsia="Arial" w:hAnsi="Arial"/>
          <w:sz w:val="20"/>
          <w:szCs w:val="20"/>
        </w:rPr>
      </w:pPr>
      <w:r w:rsidDel="00000000" w:rsidR="00000000" w:rsidRPr="00000000">
        <w:rPr>
          <w:rtl w:val="0"/>
        </w:rPr>
      </w:r>
    </w:p>
    <w:sectPr>
      <w:type w:val="nextPage"/>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F0">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F1">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rFonts w:ascii="Arial" w:cs="Arial" w:eastAsia="Arial" w:hAnsi="Arial"/>
        <w:b w:val="1"/>
        <w:bCs w:val="1"/>
        <w:color w:val="000000"/>
        <w:sz w:val="6"/>
        <w:szCs w:val="6"/>
      </w:rPr>
    </w:pPr>
    <w:bookmarkStart w:colFirst="0" w:colLast="0" w:name="_heading=h.bfpljhvtrmn2" w:id="87"/>
    <w:bookmarkEnd w:id="87"/>
    <w:r w:rsidDel="00000000" w:rsidR="00000000" w:rsidRPr="00000000">
      <w:rPr>
        <w:rtl w:val="0"/>
      </w:rPr>
    </w:r>
  </w:p>
  <w:tbl>
    <w:tblPr>
      <w:tblStyle w:val="Table15"/>
      <w:tblW w:w="297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972"/>
      <w:tblGridChange w:id="0">
        <w:tblGrid>
          <w:gridCol w:w="2972"/>
        </w:tblGrid>
      </w:tblGridChange>
    </w:tblGrid>
    <w:tr>
      <w:trPr>
        <w:cantSplit w:val="0"/>
        <w:trHeight w:val="340" w:hRule="atLeast"/>
        <w:tblHeader w:val="0"/>
      </w:trPr>
      <w:tc>
        <w:tcPr>
          <w:vAlign w:val="center"/>
        </w:tcPr>
        <w:p w:rsidR="00000000" w:rsidDel="00000000" w:rsidP="00000000" w:rsidRDefault="00000000" w:rsidRPr="00000000" w14:paraId="000005F2">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bookmarkStart w:colFirst="0" w:colLast="0" w:name="_heading=h.syzwq0qhre38" w:id="88"/>
          <w:bookmarkEnd w:id="88"/>
          <w:r w:rsidDel="00000000" w:rsidR="00000000" w:rsidRPr="00000000">
            <w:rPr>
              <w:rFonts w:ascii="Arial" w:cs="Arial" w:eastAsia="Arial" w:hAnsi="Arial"/>
              <w:b w:val="1"/>
              <w:bCs w:val="1"/>
              <w:color w:val="000000"/>
              <w:sz w:val="20"/>
              <w:szCs w:val="20"/>
              <w:rtl w:val="0"/>
            </w:rPr>
            <w:t xml:space="preserve">IDU-SASI-SGGC-008-2026</w:t>
          </w:r>
        </w:p>
      </w:tc>
    </w:tr>
  </w:tbl>
  <w:p w:rsidR="00000000" w:rsidDel="00000000" w:rsidP="00000000" w:rsidRDefault="00000000" w:rsidRPr="00000000" w14:paraId="000005F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Arial" w:cs="Arial" w:eastAsia="Arial" w:hAnsi="Arial"/>
        <w:color w:val="000000"/>
        <w:sz w:val="20"/>
        <w:szCs w:val="2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F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F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rFonts w:ascii="Arial" w:cs="Arial" w:eastAsia="Arial" w:hAnsi="Arial"/>
        <w:b w:val="1"/>
        <w:bCs w:val="1"/>
        <w:color w:val="000000"/>
        <w:sz w:val="6"/>
        <w:szCs w:val="6"/>
      </w:rPr>
    </w:pPr>
    <w:r w:rsidDel="00000000" w:rsidR="00000000" w:rsidRPr="00000000">
      <w:rPr>
        <w:rtl w:val="0"/>
      </w:rPr>
    </w:r>
  </w:p>
  <w:tbl>
    <w:tblPr>
      <w:tblStyle w:val="Table16"/>
      <w:tblW w:w="297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972"/>
      <w:tblGridChange w:id="0">
        <w:tblGrid>
          <w:gridCol w:w="2972"/>
        </w:tblGrid>
      </w:tblGridChange>
    </w:tblGrid>
    <w:tr>
      <w:trPr>
        <w:cantSplit w:val="0"/>
        <w:trHeight w:val="340" w:hRule="atLeast"/>
        <w:tblHeader w:val="0"/>
      </w:trPr>
      <w:tc>
        <w:tcPr>
          <w:vAlign w:val="center"/>
        </w:tcPr>
        <w:p w:rsidR="00000000" w:rsidDel="00000000" w:rsidP="00000000" w:rsidRDefault="00000000" w:rsidRPr="00000000" w14:paraId="000005F6">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IDU-SASI-SGGC-008-2026</w:t>
          </w:r>
        </w:p>
      </w:tc>
    </w:tr>
  </w:tbl>
  <w:p w:rsidR="00000000" w:rsidDel="00000000" w:rsidP="00000000" w:rsidRDefault="00000000" w:rsidRPr="00000000" w14:paraId="000005F7">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D9">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DA">
    <w:pPr>
      <w:widowControl w:val="0"/>
      <w:pBdr>
        <w:top w:space="0" w:sz="0" w:val="nil"/>
        <w:left w:space="0" w:sz="0" w:val="nil"/>
        <w:bottom w:space="0" w:sz="0" w:val="nil"/>
        <w:right w:space="0" w:sz="0" w:val="nil"/>
        <w:between w:space="0" w:sz="0" w:val="nil"/>
      </w:pBdr>
      <w:spacing w:after="0" w:line="276" w:lineRule="auto"/>
      <w:rPr>
        <w:color w:val="000000"/>
      </w:rPr>
    </w:pPr>
    <w:r w:rsidDel="00000000" w:rsidR="00000000" w:rsidRPr="00000000">
      <w:rPr>
        <w:rtl w:val="0"/>
      </w:rPr>
    </w:r>
  </w:p>
  <w:tbl>
    <w:tblPr>
      <w:tblStyle w:val="Table13"/>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5DB">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Pr>
            <w:drawing>
              <wp:inline distB="0" distT="0" distL="0" distR="0">
                <wp:extent cx="1080000" cy="553758"/>
                <wp:effectExtent b="0" l="0" r="0" t="0"/>
                <wp:docPr id="169410768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5DC">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PLIEGO IDU</w:t>
          </w:r>
        </w:p>
        <w:p w:rsidR="00000000" w:rsidDel="00000000" w:rsidP="00000000" w:rsidRDefault="00000000" w:rsidRPr="00000000" w14:paraId="000005DD">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SELECCIÓN ABREVIADA POR SUBASTA INVERSA </w:t>
          </w:r>
        </w:p>
        <w:p w:rsidR="00000000" w:rsidDel="00000000" w:rsidP="00000000" w:rsidRDefault="00000000" w:rsidRPr="00000000" w14:paraId="000005DE">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vAlign w:val="center"/>
        </w:tcPr>
        <w:p w:rsidR="00000000" w:rsidDel="00000000" w:rsidP="00000000" w:rsidRDefault="00000000" w:rsidRPr="00000000" w14:paraId="000005E1">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Página:</w:t>
          </w:r>
          <w:r w:rsidDel="00000000" w:rsidR="00000000" w:rsidRPr="00000000">
            <w:rPr>
              <w:rtl w:val="0"/>
            </w:rPr>
          </w:r>
        </w:p>
      </w:tc>
      <w:tc>
        <w:tcPr>
          <w:vAlign w:val="center"/>
        </w:tcPr>
        <w:p w:rsidR="00000000" w:rsidDel="00000000" w:rsidP="00000000" w:rsidRDefault="00000000" w:rsidRPr="00000000" w14:paraId="000005E2">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Página </w:t>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Fonts w:ascii="Arial" w:cs="Arial" w:eastAsia="Arial" w:hAnsi="Arial"/>
              <w:color w:val="000000"/>
              <w:sz w:val="20"/>
              <w:szCs w:val="20"/>
              <w:rtl w:val="0"/>
            </w:rPr>
            <w:t xml:space="preserve"> de </w:t>
          </w:r>
          <w:r w:rsidDel="00000000" w:rsidR="00000000" w:rsidRPr="00000000">
            <w:rPr>
              <w:rFonts w:ascii="Arial" w:cs="Arial" w:eastAsia="Arial" w:hAnsi="Arial"/>
              <w:b w:val="1"/>
              <w:bCs w:val="1"/>
              <w:color w:val="000000"/>
              <w:sz w:val="20"/>
              <w:szCs w:val="20"/>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5E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both"/>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E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E5">
    <w:pPr>
      <w:widowControl w:val="0"/>
      <w:pBdr>
        <w:top w:space="0" w:sz="0" w:val="nil"/>
        <w:left w:space="0" w:sz="0" w:val="nil"/>
        <w:bottom w:space="0" w:sz="0" w:val="nil"/>
        <w:right w:space="0" w:sz="0" w:val="nil"/>
        <w:between w:space="0" w:sz="0" w:val="nil"/>
      </w:pBdr>
      <w:spacing w:after="0" w:line="276" w:lineRule="auto"/>
      <w:rPr>
        <w:color w:val="000000"/>
      </w:rPr>
    </w:pPr>
    <w:r w:rsidDel="00000000" w:rsidR="00000000" w:rsidRPr="00000000">
      <w:rPr>
        <w:rtl w:val="0"/>
      </w:rPr>
    </w:r>
  </w:p>
  <w:tbl>
    <w:tblPr>
      <w:tblStyle w:val="Table14"/>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5E6">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Pr>
            <w:drawing>
              <wp:inline distB="0" distT="0" distL="0" distR="0">
                <wp:extent cx="1080000" cy="553758"/>
                <wp:effectExtent b="0" l="0" r="0" t="0"/>
                <wp:docPr id="169410768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5E7">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PLIEGO IDU</w:t>
          </w:r>
        </w:p>
        <w:p w:rsidR="00000000" w:rsidDel="00000000" w:rsidP="00000000" w:rsidRDefault="00000000" w:rsidRPr="00000000" w14:paraId="000005E8">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SELECCIÓN ABREVIADA POR SUBASTA INVERSA </w:t>
          </w:r>
        </w:p>
        <w:p w:rsidR="00000000" w:rsidDel="00000000" w:rsidP="00000000" w:rsidRDefault="00000000" w:rsidRPr="00000000" w14:paraId="000005E9">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vAlign w:val="center"/>
        </w:tcPr>
        <w:p w:rsidR="00000000" w:rsidDel="00000000" w:rsidP="00000000" w:rsidRDefault="00000000" w:rsidRPr="00000000" w14:paraId="000005EC">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Página:</w:t>
          </w:r>
          <w:r w:rsidDel="00000000" w:rsidR="00000000" w:rsidRPr="00000000">
            <w:rPr>
              <w:rtl w:val="0"/>
            </w:rPr>
          </w:r>
        </w:p>
      </w:tc>
      <w:tc>
        <w:tcPr>
          <w:vAlign w:val="center"/>
        </w:tcPr>
        <w:p w:rsidR="00000000" w:rsidDel="00000000" w:rsidP="00000000" w:rsidRDefault="00000000" w:rsidRPr="00000000" w14:paraId="000005ED">
          <w:pPr>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Página </w:t>
          </w:r>
          <w:r w:rsidDel="00000000" w:rsidR="00000000" w:rsidRPr="00000000">
            <w:rPr>
              <w:rFonts w:ascii="Arial" w:cs="Arial" w:eastAsia="Arial" w:hAnsi="Arial"/>
              <w:b w:val="1"/>
              <w:bCs w:val="1"/>
              <w:color w:val="000000"/>
              <w:sz w:val="20"/>
              <w:szCs w:val="20"/>
            </w:rPr>
            <w:fldChar w:fldCharType="begin"/>
            <w:instrText xml:space="preserve">PAGE</w:instrText>
            <w:fldChar w:fldCharType="separate"/>
            <w:fldChar w:fldCharType="end"/>
          </w:r>
          <w:r w:rsidDel="00000000" w:rsidR="00000000" w:rsidRPr="00000000">
            <w:rPr>
              <w:rFonts w:ascii="Arial" w:cs="Arial" w:eastAsia="Arial" w:hAnsi="Arial"/>
              <w:color w:val="000000"/>
              <w:sz w:val="20"/>
              <w:szCs w:val="20"/>
              <w:rtl w:val="0"/>
            </w:rPr>
            <w:t xml:space="preserve"> de </w:t>
          </w:r>
          <w:r w:rsidDel="00000000" w:rsidR="00000000" w:rsidRPr="00000000">
            <w:rPr>
              <w:rFonts w:ascii="Arial" w:cs="Arial" w:eastAsia="Arial" w:hAnsi="Arial"/>
              <w:b w:val="1"/>
              <w:bCs w:val="1"/>
              <w:color w:val="000000"/>
              <w:sz w:val="20"/>
              <w:szCs w:val="20"/>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5EE">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both"/>
      <w:rPr>
        <w:color w:val="000000"/>
      </w:rPr>
    </w:pPr>
    <w:r w:rsidDel="00000000" w:rsidR="00000000" w:rsidRPr="00000000">
      <w:rPr>
        <w:rtl w:val="0"/>
      </w:rPr>
    </w:r>
  </w:p>
  <w:p w:rsidR="00000000" w:rsidDel="00000000" w:rsidP="00000000" w:rsidRDefault="00000000" w:rsidRPr="00000000" w14:paraId="000005EF">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both"/>
      <w:rPr>
        <w:color w:val="000000"/>
        <w:sz w:val="10"/>
        <w:szCs w:val="1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CAPITULO %1."/>
      <w:lvlJc w:val="left"/>
      <w:pPr>
        <w:ind w:left="502" w:hanging="360"/>
      </w:pPr>
      <w:rPr>
        <w:rFonts w:ascii="Arial" w:cs="Arial" w:eastAsia="Arial" w:hAnsi="Arial"/>
        <w:b w:val="1"/>
        <w:bCs w:val="1"/>
        <w:sz w:val="20"/>
        <w:szCs w:val="20"/>
      </w:rPr>
    </w:lvl>
    <w:lvl w:ilvl="1">
      <w:start w:val="1"/>
      <w:numFmt w:val="lowerLetter"/>
      <w:lvlText w:val="%2."/>
      <w:lvlJc w:val="left"/>
      <w:pPr>
        <w:ind w:left="1788" w:hanging="707"/>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7"/>
      <w:numFmt w:val="decimal"/>
      <w:lvlText w:val="%1."/>
      <w:lvlJc w:val="left"/>
      <w:pPr>
        <w:ind w:left="360" w:hanging="360"/>
      </w:pPr>
      <w:rPr/>
    </w:lvl>
    <w:lvl w:ilvl="1">
      <w:start w:val="1"/>
      <w:numFmt w:val="decimal"/>
      <w:lvlText w:val="%1.%2."/>
      <w:lvlJc w:val="left"/>
      <w:pPr>
        <w:ind w:left="360" w:hanging="360"/>
      </w:pPr>
      <w:rPr>
        <w:rFonts w:ascii="Arial" w:cs="Arial" w:eastAsia="Arial" w:hAnsi="Arial"/>
        <w:b w:val="1"/>
        <w:bCs w:val="1"/>
        <w:sz w:val="20"/>
        <w:szCs w:val="20"/>
      </w:rPr>
    </w:lvl>
    <w:lvl w:ilvl="2">
      <w:start w:val="1"/>
      <w:numFmt w:val="decimal"/>
      <w:lvlText w:val="%1.%2.%3."/>
      <w:lvlJc w:val="left"/>
      <w:pPr>
        <w:ind w:left="720" w:hanging="720"/>
      </w:pPr>
      <w:rPr>
        <w:rFonts w:ascii="Arial" w:cs="Arial" w:eastAsia="Arial" w:hAnsi="Arial"/>
        <w:b w:val="1"/>
        <w:bCs w:val="1"/>
        <w:sz w:val="20"/>
        <w:szCs w:val="20"/>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9"/>
      <w:numFmt w:val="decimal"/>
      <w:lvlText w:val="%1."/>
      <w:lvlJc w:val="left"/>
      <w:pPr>
        <w:ind w:left="360" w:hanging="360"/>
      </w:pPr>
      <w:rPr/>
    </w:lvl>
    <w:lvl w:ilvl="1">
      <w:start w:val="1"/>
      <w:numFmt w:val="decimal"/>
      <w:lvlText w:val="%1.%2."/>
      <w:lvlJc w:val="left"/>
      <w:pPr>
        <w:ind w:left="360" w:hanging="360"/>
      </w:pPr>
      <w:rPr>
        <w:rFonts w:ascii="Arial" w:cs="Arial" w:eastAsia="Arial" w:hAnsi="Arial"/>
        <w:b w:val="1"/>
        <w:bCs w:val="1"/>
        <w:sz w:val="20"/>
        <w:szCs w:val="2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upperLetter"/>
      <w:lvlText w:val="%1."/>
      <w:lvlJc w:val="left"/>
      <w:pPr>
        <w:ind w:left="720" w:hanging="36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rFonts w:ascii="Arial" w:cs="Arial" w:eastAsia="Arial" w:hAnsi="Arial"/>
        <w:b w:val="1"/>
        <w:bCs w:val="1"/>
        <w:sz w:val="20"/>
        <w:szCs w:val="20"/>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decimal"/>
      <w:lvlText w:val="%1."/>
      <w:lvlJc w:val="left"/>
      <w:pPr>
        <w:ind w:left="2880" w:hanging="360"/>
      </w:pPr>
      <w:rPr>
        <w:rFonts w:ascii="Arial" w:cs="Arial" w:eastAsia="Arial" w:hAnsi="Arial"/>
        <w:b w:val="1"/>
        <w:bCs w:val="1"/>
        <w:sz w:val="20"/>
        <w:szCs w:val="20"/>
      </w:rPr>
    </w:lvl>
    <w:lvl w:ilvl="1">
      <w:start w:val="1"/>
      <w:numFmt w:val="lowerLetter"/>
      <w:lvlText w:val="%2."/>
      <w:lvlJc w:val="left"/>
      <w:pPr>
        <w:ind w:left="3600" w:hanging="360"/>
      </w:pPr>
      <w:rPr/>
    </w:lvl>
    <w:lvl w:ilvl="2">
      <w:start w:val="1"/>
      <w:numFmt w:val="lowerRoman"/>
      <w:lvlText w:val="%3."/>
      <w:lvlJc w:val="right"/>
      <w:pPr>
        <w:ind w:left="4320" w:hanging="180"/>
      </w:pPr>
      <w:rPr/>
    </w:lvl>
    <w:lvl w:ilvl="3">
      <w:start w:val="1"/>
      <w:numFmt w:val="decimal"/>
      <w:lvlText w:val="%4."/>
      <w:lvlJc w:val="left"/>
      <w:pPr>
        <w:ind w:left="5040" w:hanging="360"/>
      </w:pPr>
      <w:rPr/>
    </w:lvl>
    <w:lvl w:ilvl="4">
      <w:start w:val="1"/>
      <w:numFmt w:val="lowerLetter"/>
      <w:lvlText w:val="%5."/>
      <w:lvlJc w:val="left"/>
      <w:pPr>
        <w:ind w:left="5760" w:hanging="360"/>
      </w:pPr>
      <w:rPr/>
    </w:lvl>
    <w:lvl w:ilvl="5">
      <w:start w:val="1"/>
      <w:numFmt w:val="lowerRoman"/>
      <w:lvlText w:val="%6."/>
      <w:lvlJc w:val="right"/>
      <w:pPr>
        <w:ind w:left="6480" w:hanging="180"/>
      </w:pPr>
      <w:rPr/>
    </w:lvl>
    <w:lvl w:ilvl="6">
      <w:start w:val="1"/>
      <w:numFmt w:val="decimal"/>
      <w:lvlText w:val="%7."/>
      <w:lvlJc w:val="left"/>
      <w:pPr>
        <w:ind w:left="7200" w:hanging="360"/>
      </w:pPr>
      <w:rPr/>
    </w:lvl>
    <w:lvl w:ilvl="7">
      <w:start w:val="1"/>
      <w:numFmt w:val="lowerLetter"/>
      <w:lvlText w:val="%8."/>
      <w:lvlJc w:val="left"/>
      <w:pPr>
        <w:ind w:left="7920" w:hanging="360"/>
      </w:pPr>
      <w:rPr/>
    </w:lvl>
    <w:lvl w:ilvl="8">
      <w:start w:val="1"/>
      <w:numFmt w:val="lowerRoman"/>
      <w:lvlText w:val="%9."/>
      <w:lvlJc w:val="right"/>
      <w:pPr>
        <w:ind w:left="8640" w:hanging="180"/>
      </w:pPr>
      <w:rPr/>
    </w:lvl>
  </w:abstractNum>
  <w:abstractNum w:abstractNumId="20">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3"/>
      <w:numFmt w:val="decimal"/>
      <w:lvlText w:val="%1."/>
      <w:lvlJc w:val="left"/>
      <w:pPr>
        <w:ind w:left="720" w:hanging="360"/>
      </w:pPr>
      <w:rPr/>
    </w:lvl>
    <w:lvl w:ilvl="1">
      <w:start w:val="1"/>
      <w:numFmt w:val="decimal"/>
      <w:lvlText w:val="%1.%2."/>
      <w:lvlJc w:val="left"/>
      <w:pPr>
        <w:ind w:left="1440" w:hanging="360"/>
      </w:pPr>
      <w:rPr>
        <w:rFonts w:ascii="Arial" w:cs="Arial" w:eastAsia="Arial" w:hAnsi="Arial"/>
        <w:b w:val="1"/>
        <w:bCs w:val="1"/>
        <w:sz w:val="20"/>
        <w:szCs w:val="20"/>
      </w:rPr>
    </w:lvl>
    <w:lvl w:ilvl="2">
      <w:start w:val="1"/>
      <w:numFmt w:val="decimal"/>
      <w:lvlText w:val="%1.%2.%3."/>
      <w:lvlJc w:val="left"/>
      <w:pPr>
        <w:ind w:left="2520" w:hanging="720"/>
      </w:pPr>
      <w:rPr/>
    </w:lvl>
    <w:lvl w:ilvl="3">
      <w:start w:val="1"/>
      <w:numFmt w:val="decimal"/>
      <w:lvlText w:val="%1.%2.%3.%4."/>
      <w:lvlJc w:val="left"/>
      <w:pPr>
        <w:ind w:left="3240" w:hanging="720"/>
      </w:pPr>
      <w:rPr/>
    </w:lvl>
    <w:lvl w:ilvl="4">
      <w:start w:val="1"/>
      <w:numFmt w:val="decimal"/>
      <w:lvlText w:val="%1.%2.%3.%4.%5."/>
      <w:lvlJc w:val="left"/>
      <w:pPr>
        <w:ind w:left="4320" w:hanging="1080"/>
      </w:pPr>
      <w:rPr/>
    </w:lvl>
    <w:lvl w:ilvl="5">
      <w:start w:val="1"/>
      <w:numFmt w:val="decimal"/>
      <w:lvlText w:val="%1.%2.%3.%4.%5.%6."/>
      <w:lvlJc w:val="left"/>
      <w:pPr>
        <w:ind w:left="5040" w:hanging="1080"/>
      </w:pPr>
      <w:rPr/>
    </w:lvl>
    <w:lvl w:ilvl="6">
      <w:start w:val="1"/>
      <w:numFmt w:val="decimal"/>
      <w:lvlText w:val="%1.%2.%3.%4.%5.%6.%7."/>
      <w:lvlJc w:val="left"/>
      <w:pPr>
        <w:ind w:left="6120" w:hanging="1440"/>
      </w:pPr>
      <w:rPr/>
    </w:lvl>
    <w:lvl w:ilvl="7">
      <w:start w:val="1"/>
      <w:numFmt w:val="decimal"/>
      <w:lvlText w:val="%1.%2.%3.%4.%5.%6.%7.%8."/>
      <w:lvlJc w:val="left"/>
      <w:pPr>
        <w:ind w:left="6840" w:hanging="1440"/>
      </w:pPr>
      <w:rPr/>
    </w:lvl>
    <w:lvl w:ilvl="8">
      <w:start w:val="1"/>
      <w:numFmt w:val="decimal"/>
      <w:lvlText w:val="%1.%2.%3.%4.%5.%6.%7.%8.%9."/>
      <w:lvlJc w:val="left"/>
      <w:pPr>
        <w:ind w:left="7920" w:hanging="1800"/>
      </w:pPr>
      <w:rPr/>
    </w:lvl>
  </w:abstractNum>
  <w:abstractNum w:abstractNumId="22">
    <w:lvl w:ilvl="0">
      <w:start w:val="1"/>
      <w:numFmt w:val="upperRoman"/>
      <w:lvlText w:val="%1."/>
      <w:lvlJc w:val="left"/>
      <w:pPr>
        <w:ind w:left="1080" w:hanging="720"/>
      </w:pPr>
      <w:rPr/>
    </w:lvl>
    <w:lvl w:ilvl="1">
      <w:start w:val="1"/>
      <w:numFmt w:val="decimal"/>
      <w:lvlText w:val="2.%2."/>
      <w:lvlJc w:val="left"/>
      <w:pPr>
        <w:ind w:left="644" w:hanging="357.9999999999999"/>
      </w:pPr>
      <w:rPr>
        <w:rFonts w:ascii="Arial" w:cs="Arial" w:eastAsia="Arial" w:hAnsi="Arial"/>
        <w:b w:val="1"/>
        <w:bCs w:val="1"/>
        <w:sz w:val="20"/>
        <w:szCs w:val="20"/>
      </w:rPr>
    </w:lvl>
    <w:lvl w:ilvl="2">
      <w:start w:val="1"/>
      <w:numFmt w:val="decimal"/>
      <w:lvlText w:val="2.%2.%3."/>
      <w:lvlJc w:val="left"/>
      <w:pPr>
        <w:ind w:left="1080" w:hanging="720"/>
      </w:pPr>
      <w:rPr/>
    </w:lvl>
    <w:lvl w:ilvl="3">
      <w:start w:val="1"/>
      <w:numFmt w:val="decimal"/>
      <w:lvlText w:val="2.%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2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decimal"/>
      <w:lvlText w:val="%1."/>
      <w:lvlJc w:val="left"/>
      <w:pPr>
        <w:ind w:left="360" w:hanging="360"/>
      </w:pPr>
      <w:rPr/>
    </w:lvl>
    <w:lvl w:ilvl="1">
      <w:start w:val="1"/>
      <w:numFmt w:val="decimal"/>
      <w:lvlText w:val="%1.%2."/>
      <w:lvlJc w:val="left"/>
      <w:pPr>
        <w:ind w:left="360" w:hanging="360"/>
      </w:pPr>
      <w:rPr>
        <w:rFonts w:ascii="Arial" w:cs="Arial" w:eastAsia="Arial" w:hAnsi="Arial"/>
        <w:b w:val="1"/>
        <w:bCs w:val="1"/>
        <w:sz w:val="20"/>
        <w:szCs w:val="2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9">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700" w:hanging="720"/>
      </w:pPr>
      <w:rPr/>
    </w:lvl>
    <w:lvl w:ilvl="3">
      <w:start w:val="1"/>
      <w:numFmt w:val="upperLetter"/>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5">
    <w:lvl w:ilvl="0">
      <w:start w:val="2"/>
      <w:numFmt w:val="decimal"/>
      <w:lvlText w:val="%1."/>
      <w:lvlJc w:val="left"/>
      <w:pPr>
        <w:ind w:left="504" w:hanging="504"/>
      </w:pPr>
      <w:rPr/>
    </w:lvl>
    <w:lvl w:ilvl="1">
      <w:start w:val="4"/>
      <w:numFmt w:val="decimal"/>
      <w:lvlText w:val="%1.%2."/>
      <w:lvlJc w:val="left"/>
      <w:pPr>
        <w:ind w:left="504" w:hanging="504"/>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36">
    <w:lvl w:ilvl="0">
      <w:start w:val="2"/>
      <w:numFmt w:val="decimal"/>
      <w:lvlText w:val="%1."/>
      <w:lvlJc w:val="left"/>
      <w:pPr>
        <w:ind w:left="504" w:hanging="504"/>
      </w:pPr>
      <w:rPr/>
    </w:lvl>
    <w:lvl w:ilvl="1">
      <w:start w:val="7"/>
      <w:numFmt w:val="decimal"/>
      <w:lvlText w:val="%1.%2."/>
      <w:lvlJc w:val="left"/>
      <w:pPr>
        <w:ind w:left="504" w:hanging="504"/>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37">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8">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9">
    <w:lvl w:ilvl="0">
      <w:start w:val="1"/>
      <w:numFmt w:val="upperLetter"/>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40">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2">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4">
    <w:lvl w:ilvl="0">
      <w:start w:val="4"/>
      <w:numFmt w:val="decimal"/>
      <w:lvlText w:val="%1"/>
      <w:lvlJc w:val="left"/>
      <w:pPr>
        <w:ind w:left="360" w:hanging="360"/>
      </w:pPr>
      <w:rPr/>
    </w:lvl>
    <w:lvl w:ilvl="1">
      <w:start w:val="1"/>
      <w:numFmt w:val="decimal"/>
      <w:lvlText w:val="%1.%2"/>
      <w:lvlJc w:val="left"/>
      <w:pPr>
        <w:ind w:left="360" w:hanging="360"/>
      </w:pPr>
      <w:rPr>
        <w:rFonts w:ascii="Arial" w:cs="Arial" w:eastAsia="Arial" w:hAnsi="Arial"/>
        <w:b w:val="1"/>
        <w:bCs w:val="1"/>
        <w:sz w:val="20"/>
        <w:szCs w:val="2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MX"/>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Encabezado">
    <w:name w:val="header"/>
    <w:basedOn w:val="Normal"/>
    <w:link w:val="EncabezadoCar"/>
    <w:uiPriority w:val="99"/>
    <w:unhideWhenUsed w:val="1"/>
    <w:rsid w:val="00B350FA"/>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B350FA"/>
  </w:style>
  <w:style w:type="paragraph" w:styleId="Piedepgina">
    <w:name w:val="footer"/>
    <w:basedOn w:val="Normal"/>
    <w:link w:val="PiedepginaCar"/>
    <w:uiPriority w:val="99"/>
    <w:unhideWhenUsed w:val="1"/>
    <w:rsid w:val="00B350FA"/>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B350FA"/>
  </w:style>
  <w:style w:type="table" w:styleId="Tablaconcuadrcula">
    <w:name w:val="Table Grid"/>
    <w:basedOn w:val="Tablanormal"/>
    <w:uiPriority w:val="39"/>
    <w:rsid w:val="00B350F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4E112A"/>
    <w:rPr>
      <w:color w:val="0563c1" w:themeColor="hyperlink"/>
      <w:u w:val="single"/>
    </w:rPr>
  </w:style>
  <w:style w:type="character" w:styleId="Mencinsinresolver1" w:customStyle="1">
    <w:name w:val="Mención sin resolver1"/>
    <w:basedOn w:val="Fuentedeprrafopredeter"/>
    <w:uiPriority w:val="99"/>
    <w:semiHidden w:val="1"/>
    <w:unhideWhenUsed w:val="1"/>
    <w:rsid w:val="004E112A"/>
    <w:rPr>
      <w:color w:val="605e5c"/>
      <w:shd w:color="auto" w:fill="e1dfdd" w:val="clear"/>
    </w:rPr>
  </w:style>
  <w:style w:type="paragraph" w:styleId="CAPITULOS" w:customStyle="1">
    <w:name w:val="CAPITULOS"/>
    <w:basedOn w:val="Normal"/>
    <w:link w:val="CAPITULOSCar"/>
    <w:qFormat w:val="1"/>
    <w:rsid w:val="003279B8"/>
    <w:pPr>
      <w:numPr>
        <w:numId w:val="1"/>
      </w:numPr>
      <w:spacing w:after="0" w:line="240" w:lineRule="auto"/>
      <w:ind w:left="720"/>
      <w:jc w:val="both"/>
      <w:outlineLvl w:val="0"/>
    </w:pPr>
    <w:rPr>
      <w:rFonts w:ascii="Arial" w:cs="Arial" w:hAnsi="Arial"/>
      <w:b w:val="1"/>
      <w:sz w:val="20"/>
      <w:szCs w:val="20"/>
    </w:rPr>
  </w:style>
  <w:style w:type="paragraph" w:styleId="Prrafodelista">
    <w:name w:val="List Paragraph"/>
    <w:basedOn w:val="Normal"/>
    <w:link w:val="PrrafodelistaCar"/>
    <w:uiPriority w:val="34"/>
    <w:qFormat w:val="1"/>
    <w:rsid w:val="003279B8"/>
    <w:pPr>
      <w:ind w:left="720"/>
      <w:contextualSpacing w:val="1"/>
    </w:pPr>
  </w:style>
  <w:style w:type="character" w:styleId="CAPITULOSCar" w:customStyle="1">
    <w:name w:val="CAPITULOS Car"/>
    <w:basedOn w:val="Fuentedeprrafopredeter"/>
    <w:link w:val="CAPITULOS"/>
    <w:rsid w:val="003279B8"/>
    <w:rPr>
      <w:rFonts w:ascii="Arial" w:cs="Arial" w:hAnsi="Arial"/>
      <w:b w:val="1"/>
      <w:sz w:val="20"/>
      <w:szCs w:val="20"/>
      <w:lang w:val="es-MX"/>
    </w:rPr>
  </w:style>
  <w:style w:type="paragraph" w:styleId="NUMERACION" w:customStyle="1">
    <w:name w:val="NUMERACION"/>
    <w:basedOn w:val="Prrafodelista"/>
    <w:link w:val="NUMERACIONCar"/>
    <w:qFormat w:val="1"/>
    <w:rsid w:val="006F3861"/>
    <w:pPr>
      <w:spacing w:after="0" w:line="240" w:lineRule="auto"/>
      <w:ind w:left="0"/>
      <w:jc w:val="both"/>
    </w:pPr>
    <w:rPr>
      <w:rFonts w:ascii="Arial" w:cs="Arial" w:hAnsi="Arial"/>
      <w:b w:val="1"/>
      <w:sz w:val="20"/>
      <w:szCs w:val="20"/>
    </w:rPr>
  </w:style>
  <w:style w:type="character" w:styleId="PrrafodelistaCar" w:customStyle="1">
    <w:name w:val="Párrafo de lista Car"/>
    <w:basedOn w:val="Fuentedeprrafopredeter"/>
    <w:link w:val="Prrafodelista"/>
    <w:uiPriority w:val="34"/>
    <w:rsid w:val="00E57A71"/>
  </w:style>
  <w:style w:type="character" w:styleId="NUMERACIONCar" w:customStyle="1">
    <w:name w:val="NUMERACION Car"/>
    <w:basedOn w:val="PrrafodelistaCar"/>
    <w:link w:val="NUMERACION"/>
    <w:rsid w:val="006F3861"/>
    <w:rPr>
      <w:rFonts w:ascii="Arial" w:cs="Arial" w:hAnsi="Arial"/>
      <w:b w:val="1"/>
      <w:sz w:val="20"/>
      <w:szCs w:val="20"/>
      <w:lang w:val="es-MX"/>
    </w:rPr>
  </w:style>
  <w:style w:type="character" w:styleId="Refdecomentario">
    <w:name w:val="annotation reference"/>
    <w:basedOn w:val="Fuentedeprrafopredeter"/>
    <w:uiPriority w:val="99"/>
    <w:semiHidden w:val="1"/>
    <w:unhideWhenUsed w:val="1"/>
    <w:rsid w:val="00382558"/>
    <w:rPr>
      <w:sz w:val="16"/>
      <w:szCs w:val="16"/>
    </w:rPr>
  </w:style>
  <w:style w:type="paragraph" w:styleId="Textocomentario">
    <w:name w:val="annotation text"/>
    <w:basedOn w:val="Normal"/>
    <w:link w:val="TextocomentarioCar"/>
    <w:uiPriority w:val="99"/>
    <w:unhideWhenUsed w:val="1"/>
    <w:rsid w:val="00382558"/>
    <w:pPr>
      <w:spacing w:line="240" w:lineRule="auto"/>
    </w:pPr>
    <w:rPr>
      <w:sz w:val="20"/>
      <w:szCs w:val="20"/>
    </w:rPr>
  </w:style>
  <w:style w:type="character" w:styleId="TextocomentarioCar" w:customStyle="1">
    <w:name w:val="Texto comentario Car"/>
    <w:basedOn w:val="Fuentedeprrafopredeter"/>
    <w:link w:val="Textocomentario"/>
    <w:uiPriority w:val="99"/>
    <w:rsid w:val="00382558"/>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382558"/>
    <w:rPr>
      <w:b w:val="1"/>
      <w:bCs w:val="1"/>
    </w:rPr>
  </w:style>
  <w:style w:type="character" w:styleId="AsuntodelcomentarioCar" w:customStyle="1">
    <w:name w:val="Asunto del comentario Car"/>
    <w:basedOn w:val="TextocomentarioCar"/>
    <w:link w:val="Asuntodelcomentario"/>
    <w:uiPriority w:val="99"/>
    <w:semiHidden w:val="1"/>
    <w:rsid w:val="00382558"/>
    <w:rPr>
      <w:b w:val="1"/>
      <w:bCs w:val="1"/>
      <w:sz w:val="20"/>
      <w:szCs w:val="20"/>
    </w:rPr>
  </w:style>
  <w:style w:type="character" w:styleId="Textodelmarcadordeposicin">
    <w:name w:val="Placeholder Text"/>
    <w:basedOn w:val="Fuentedeprrafopredeter"/>
    <w:uiPriority w:val="99"/>
    <w:semiHidden w:val="1"/>
    <w:rsid w:val="0082769A"/>
    <w:rPr>
      <w:color w:val="666666"/>
    </w:rPr>
  </w:style>
  <w:style w:type="character" w:styleId="Ttulo1Car" w:customStyle="1">
    <w:name w:val="Título 1 Car"/>
    <w:basedOn w:val="Fuentedeprrafopredeter"/>
    <w:uiPriority w:val="9"/>
    <w:rsid w:val="00651D6F"/>
    <w:rPr>
      <w:rFonts w:asciiTheme="majorHAnsi" w:cstheme="majorBidi" w:eastAsiaTheme="majorEastAsia" w:hAnsiTheme="majorHAnsi"/>
      <w:color w:val="2f5496" w:themeColor="accent1" w:themeShade="0000BF"/>
      <w:sz w:val="32"/>
      <w:szCs w:val="32"/>
    </w:rPr>
  </w:style>
  <w:style w:type="paragraph" w:styleId="TtuloTDC">
    <w:name w:val="TOC Heading"/>
    <w:next w:val="Normal"/>
    <w:uiPriority w:val="39"/>
    <w:unhideWhenUsed w:val="1"/>
    <w:qFormat w:val="1"/>
    <w:rsid w:val="00651D6F"/>
  </w:style>
  <w:style w:type="paragraph" w:styleId="TDC1">
    <w:name w:val="toc 1"/>
    <w:basedOn w:val="Normal"/>
    <w:next w:val="Normal"/>
    <w:autoRedefine w:val="1"/>
    <w:uiPriority w:val="39"/>
    <w:unhideWhenUsed w:val="1"/>
    <w:rsid w:val="00651D6F"/>
    <w:pPr>
      <w:spacing w:after="0" w:line="240" w:lineRule="auto"/>
      <w:jc w:val="both"/>
    </w:pPr>
    <w:rPr>
      <w:rFonts w:ascii="Arial" w:hAnsi="Arial"/>
      <w:sz w:val="20"/>
    </w:rPr>
  </w:style>
  <w:style w:type="paragraph" w:styleId="TDC2">
    <w:name w:val="toc 2"/>
    <w:basedOn w:val="Normal"/>
    <w:next w:val="Normal"/>
    <w:autoRedefine w:val="1"/>
    <w:uiPriority w:val="39"/>
    <w:unhideWhenUsed w:val="1"/>
    <w:rsid w:val="00651D6F"/>
    <w:pPr>
      <w:tabs>
        <w:tab w:val="left" w:pos="960"/>
        <w:tab w:val="right" w:leader="dot" w:pos="8828"/>
      </w:tabs>
      <w:spacing w:after="0" w:line="240" w:lineRule="auto"/>
      <w:ind w:left="221"/>
      <w:jc w:val="both"/>
    </w:pPr>
    <w:rPr>
      <w:rFonts w:ascii="Arial" w:hAnsi="Arial"/>
      <w:sz w:val="20"/>
    </w:rPr>
  </w:style>
  <w:style w:type="paragraph" w:styleId="TDC3">
    <w:name w:val="toc 3"/>
    <w:basedOn w:val="Normal"/>
    <w:next w:val="Normal"/>
    <w:autoRedefine w:val="1"/>
    <w:uiPriority w:val="39"/>
    <w:unhideWhenUsed w:val="1"/>
    <w:rsid w:val="00651D6F"/>
    <w:pPr>
      <w:spacing w:after="0" w:line="240" w:lineRule="auto"/>
      <w:ind w:left="442"/>
      <w:jc w:val="both"/>
    </w:pPr>
    <w:rPr>
      <w:rFonts w:ascii="Arial" w:hAnsi="Arial"/>
      <w:sz w:val="20"/>
    </w:rPr>
  </w:style>
  <w:style w:type="paragraph" w:styleId="TDC4">
    <w:name w:val="toc 4"/>
    <w:basedOn w:val="Normal"/>
    <w:next w:val="Normal"/>
    <w:autoRedefine w:val="1"/>
    <w:uiPriority w:val="39"/>
    <w:unhideWhenUsed w:val="1"/>
    <w:rsid w:val="00651D6F"/>
    <w:pPr>
      <w:spacing w:after="0" w:line="240" w:lineRule="auto"/>
      <w:ind w:left="720"/>
      <w:jc w:val="both"/>
    </w:pPr>
    <w:rPr>
      <w:rFonts w:ascii="Arial" w:hAnsi="Arial" w:eastAsiaTheme="minorEastAsia"/>
      <w:kern w:val="2"/>
      <w:sz w:val="20"/>
      <w:szCs w:val="24"/>
    </w:rPr>
  </w:style>
  <w:style w:type="paragraph" w:styleId="TDC5">
    <w:name w:val="toc 5"/>
    <w:basedOn w:val="Normal"/>
    <w:next w:val="Normal"/>
    <w:autoRedefine w:val="1"/>
    <w:uiPriority w:val="39"/>
    <w:unhideWhenUsed w:val="1"/>
    <w:rsid w:val="00651D6F"/>
    <w:pPr>
      <w:spacing w:after="0" w:line="240" w:lineRule="auto"/>
      <w:ind w:left="958"/>
    </w:pPr>
    <w:rPr>
      <w:rFonts w:ascii="Arial" w:hAnsi="Arial" w:eastAsiaTheme="minorEastAsia"/>
      <w:kern w:val="2"/>
      <w:sz w:val="20"/>
      <w:szCs w:val="24"/>
    </w:rPr>
  </w:style>
  <w:style w:type="paragraph" w:styleId="TDC6">
    <w:name w:val="toc 6"/>
    <w:basedOn w:val="Normal"/>
    <w:next w:val="Normal"/>
    <w:autoRedefine w:val="1"/>
    <w:uiPriority w:val="39"/>
    <w:unhideWhenUsed w:val="1"/>
    <w:rsid w:val="00651D6F"/>
    <w:pPr>
      <w:spacing w:after="100" w:line="278" w:lineRule="auto"/>
      <w:ind w:left="1200"/>
    </w:pPr>
    <w:rPr>
      <w:rFonts w:eastAsiaTheme="minorEastAsia"/>
      <w:kern w:val="2"/>
      <w:sz w:val="24"/>
      <w:szCs w:val="24"/>
    </w:rPr>
  </w:style>
  <w:style w:type="paragraph" w:styleId="TDC7">
    <w:name w:val="toc 7"/>
    <w:basedOn w:val="Normal"/>
    <w:next w:val="Normal"/>
    <w:autoRedefine w:val="1"/>
    <w:uiPriority w:val="39"/>
    <w:unhideWhenUsed w:val="1"/>
    <w:rsid w:val="00651D6F"/>
    <w:pPr>
      <w:spacing w:after="100" w:line="278" w:lineRule="auto"/>
      <w:ind w:left="1440"/>
    </w:pPr>
    <w:rPr>
      <w:rFonts w:eastAsiaTheme="minorEastAsia"/>
      <w:kern w:val="2"/>
      <w:sz w:val="24"/>
      <w:szCs w:val="24"/>
    </w:rPr>
  </w:style>
  <w:style w:type="paragraph" w:styleId="TDC8">
    <w:name w:val="toc 8"/>
    <w:basedOn w:val="Normal"/>
    <w:next w:val="Normal"/>
    <w:autoRedefine w:val="1"/>
    <w:uiPriority w:val="39"/>
    <w:unhideWhenUsed w:val="1"/>
    <w:rsid w:val="00651D6F"/>
    <w:pPr>
      <w:spacing w:after="100" w:line="278" w:lineRule="auto"/>
      <w:ind w:left="1680"/>
    </w:pPr>
    <w:rPr>
      <w:rFonts w:eastAsiaTheme="minorEastAsia"/>
      <w:kern w:val="2"/>
      <w:sz w:val="24"/>
      <w:szCs w:val="24"/>
    </w:rPr>
  </w:style>
  <w:style w:type="paragraph" w:styleId="TDC9">
    <w:name w:val="toc 9"/>
    <w:basedOn w:val="Normal"/>
    <w:next w:val="Normal"/>
    <w:autoRedefine w:val="1"/>
    <w:uiPriority w:val="39"/>
    <w:unhideWhenUsed w:val="1"/>
    <w:rsid w:val="00651D6F"/>
    <w:pPr>
      <w:spacing w:after="100" w:line="278" w:lineRule="auto"/>
      <w:ind w:left="1920"/>
    </w:pPr>
    <w:rPr>
      <w:rFonts w:eastAsiaTheme="minorEastAsia"/>
      <w:kern w:val="2"/>
      <w:sz w:val="24"/>
      <w:szCs w:val="24"/>
    </w:rPr>
  </w:style>
  <w:style w:type="character" w:styleId="Ttulo3Car" w:customStyle="1">
    <w:name w:val="Título 3 Car"/>
    <w:basedOn w:val="Fuentedeprrafopredeter"/>
    <w:uiPriority w:val="9"/>
    <w:semiHidden w:val="1"/>
    <w:rsid w:val="009F09E3"/>
    <w:rPr>
      <w:rFonts w:asciiTheme="majorHAnsi" w:cstheme="majorBidi" w:eastAsiaTheme="majorEastAsia" w:hAnsiTheme="majorHAnsi"/>
      <w:color w:val="1f3763" w:themeColor="accent1" w:themeShade="00007F"/>
      <w:sz w:val="24"/>
      <w:szCs w:val="24"/>
    </w:rPr>
  </w:style>
  <w:style w:type="table" w:styleId="a"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0"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1"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3"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7"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paragraph" w:styleId="Default" w:customStyle="1">
    <w:name w:val="Default"/>
    <w:rsid w:val="009239AD"/>
    <w:pPr>
      <w:autoSpaceDE w:val="0"/>
      <w:autoSpaceDN w:val="0"/>
      <w:adjustRightInd w:val="0"/>
      <w:spacing w:after="0" w:line="240" w:lineRule="auto"/>
    </w:pPr>
    <w:rPr>
      <w:rFonts w:ascii="Times New Roman" w:cs="Times New Roman" w:hAnsi="Times New Roman"/>
      <w:color w:val="000000"/>
      <w:sz w:val="24"/>
      <w:szCs w:val="24"/>
      <w:lang w:val="es-CO"/>
    </w:rPr>
  </w:style>
  <w:style w:type="table" w:styleId="af3"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1"/>
    <w:tblPr>
      <w:tblStyleRowBandSize w:val="1"/>
      <w:tblStyleColBandSize w:val="1"/>
      <w:tblCellMar>
        <w:top w:w="0.0" w:type="dxa"/>
        <w:left w:w="115.0" w:type="dxa"/>
        <w:bottom w:w="0.0" w:type="dxa"/>
        <w:right w:w="115.0" w:type="dxa"/>
      </w:tblCellMar>
    </w:tblPr>
  </w:style>
  <w:style w:type="table" w:styleId="af8"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1"/>
    <w:tblPr>
      <w:tblStyleRowBandSize w:val="1"/>
      <w:tblStyleColBandSize w:val="1"/>
      <w:tblCellMar>
        <w:top w:w="0.0" w:type="dxa"/>
        <w:left w:w="115.0" w:type="dxa"/>
        <w:bottom w:w="0.0" w:type="dxa"/>
        <w:right w:w="115.0" w:type="dxa"/>
      </w:tblCellMar>
    </w:tblPr>
  </w:style>
  <w:style w:type="table" w:styleId="afc"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f0"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pPr>
      <w:spacing w:after="0" w:line="240" w:lineRule="auto"/>
    </w:pPr>
    <w:tblPr>
      <w:tblStyleRowBandSize w:val="1"/>
      <w:tblStyleColBandSize w:val="1"/>
      <w:tblCellMar>
        <w:top w:w="0.0" w:type="dxa"/>
        <w:left w:w="108.0" w:type="dxa"/>
        <w:bottom w:w="0.0" w:type="dxa"/>
        <w:right w:w="108.0" w:type="dxa"/>
      </w:tblCellMar>
    </w:tblPr>
  </w:style>
  <w:style w:type="character" w:styleId="Mencinsinresolver">
    <w:name w:val="Unresolved Mention"/>
    <w:basedOn w:val="Fuentedeprrafopredeter"/>
    <w:uiPriority w:val="99"/>
    <w:semiHidden w:val="1"/>
    <w:unhideWhenUsed w:val="1"/>
    <w:rsid w:val="000B2B91"/>
    <w:rPr>
      <w:color w:val="605e5c"/>
      <w:shd w:color="auto" w:fill="e1dfdd" w:val="clear"/>
    </w:rPr>
  </w:style>
  <w:style w:type="table" w:styleId="aff3"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6"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7" w:customStyle="1">
    <w:basedOn w:val="TableNormal0"/>
    <w:tblPr>
      <w:tblStyleRowBandSize w:val="1"/>
      <w:tblStyleColBandSize w:val="1"/>
      <w:tblCellMar>
        <w:top w:w="0.0" w:type="dxa"/>
        <w:left w:w="115.0" w:type="dxa"/>
        <w:bottom w:w="0.0" w:type="dxa"/>
        <w:right w:w="115.0" w:type="dxa"/>
      </w:tblCellMar>
    </w:tblPr>
  </w:style>
  <w:style w:type="table" w:styleId="aff8"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9"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a"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b" w:customStyle="1">
    <w:basedOn w:val="TableNormal0"/>
    <w:tblPr>
      <w:tblStyleRowBandSize w:val="1"/>
      <w:tblStyleColBandSize w:val="1"/>
      <w:tblCellMar>
        <w:top w:w="0.0" w:type="dxa"/>
        <w:left w:w="115.0" w:type="dxa"/>
        <w:bottom w:w="0.0" w:type="dxa"/>
        <w:right w:w="115.0" w:type="dxa"/>
      </w:tblCellMar>
    </w:tblPr>
  </w:style>
  <w:style w:type="table" w:styleId="affc"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d"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e"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f"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f0"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f1"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afff2"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colombiacompra.gov.co/secop-ii/indisponibilidad-en-el-secop-ii" TargetMode="External"/><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15" Type="http://schemas.openxmlformats.org/officeDocument/2006/relationships/footer" Target="footer4.xml"/><Relationship Id="rId14" Type="http://schemas.openxmlformats.org/officeDocument/2006/relationships/header" Target="header4.xml"/><Relationship Id="rId17" Type="http://schemas.openxmlformats.org/officeDocument/2006/relationships/hyperlink" Target="https://www.oanda.com/currency-converter/es/" TargetMode="External"/><Relationship Id="rId16" Type="http://schemas.openxmlformats.org/officeDocument/2006/relationships/hyperlink" Target="mailto:licitaciones@idu.gov.co" TargetMode="External"/><Relationship Id="rId5" Type="http://schemas.openxmlformats.org/officeDocument/2006/relationships/styles" Target="styles.xml"/><Relationship Id="rId19" Type="http://schemas.openxmlformats.org/officeDocument/2006/relationships/hyperlink" Target="http://www.banrep.gov.co/es/mercado-laboral/salarios" TargetMode="External"/><Relationship Id="rId6" Type="http://schemas.openxmlformats.org/officeDocument/2006/relationships/customXml" Target="../customXML/item1.xml"/><Relationship Id="rId18" Type="http://schemas.openxmlformats.org/officeDocument/2006/relationships/hyperlink" Target="https://www.oanda.com/currency-converter/es/" TargetMode="External"/><Relationship Id="rId7" Type="http://schemas.openxmlformats.org/officeDocument/2006/relationships/image" Target="media/image2.pn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Y6tEYFEuy0NUcTlwJqOf3VQrCw==">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2026-09-02T20:54:00Z</dcterms:created>
  <dc:creator>Carol Gutiérrez</dc:creator>
</cp:coreProperties>
</file>