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8955" w14:textId="77777777" w:rsidR="00E57B42" w:rsidRDefault="00000000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MATRIZ 2 – INDICADORES FINANCIEROS Y ORGANIZACIONALES</w:t>
      </w:r>
    </w:p>
    <w:p w14:paraId="211D54C0" w14:textId="77777777" w:rsidR="00E57B42" w:rsidRDefault="00E57B42">
      <w:pPr>
        <w:jc w:val="both"/>
        <w:rPr>
          <w:sz w:val="20"/>
          <w:szCs w:val="20"/>
        </w:rPr>
      </w:pPr>
    </w:p>
    <w:p w14:paraId="7D491F8A" w14:textId="13552477" w:rsidR="00E57B42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Los Proponentes </w:t>
      </w:r>
      <w:r w:rsidR="00CF39AF">
        <w:rPr>
          <w:sz w:val="20"/>
          <w:szCs w:val="20"/>
        </w:rPr>
        <w:t>deberán cumplir con</w:t>
      </w:r>
      <w:r>
        <w:rPr>
          <w:sz w:val="20"/>
          <w:szCs w:val="20"/>
        </w:rPr>
        <w:t xml:space="preserve"> los siguientes indicadores</w:t>
      </w:r>
      <w:r w:rsidR="00CF39AF">
        <w:rPr>
          <w:sz w:val="20"/>
          <w:szCs w:val="20"/>
        </w:rPr>
        <w:t xml:space="preserve"> financieros y organizacionales</w:t>
      </w:r>
      <w:r>
        <w:rPr>
          <w:sz w:val="20"/>
          <w:szCs w:val="20"/>
        </w:rPr>
        <w:t>:</w:t>
      </w:r>
    </w:p>
    <w:p w14:paraId="794BF082" w14:textId="77777777" w:rsidR="00E57B42" w:rsidRDefault="00E57B42">
      <w:pPr>
        <w:rPr>
          <w:b/>
          <w:bCs/>
          <w:sz w:val="20"/>
          <w:szCs w:val="20"/>
        </w:rPr>
      </w:pPr>
    </w:p>
    <w:tbl>
      <w:tblPr>
        <w:tblStyle w:val="a"/>
        <w:tblW w:w="4910" w:type="dxa"/>
        <w:tblInd w:w="2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0"/>
        <w:gridCol w:w="2280"/>
        <w:gridCol w:w="30"/>
      </w:tblGrid>
      <w:tr w:rsidR="00E57B42" w14:paraId="408DF89D" w14:textId="77777777">
        <w:trPr>
          <w:trHeight w:val="397"/>
        </w:trPr>
        <w:tc>
          <w:tcPr>
            <w:tcW w:w="2600" w:type="dxa"/>
            <w:shd w:val="clear" w:color="auto" w:fill="3A3939"/>
            <w:vAlign w:val="center"/>
          </w:tcPr>
          <w:p w14:paraId="7156A355" w14:textId="77777777" w:rsidR="00E57B42" w:rsidRDefault="00000000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Indicador</w:t>
            </w:r>
          </w:p>
        </w:tc>
        <w:tc>
          <w:tcPr>
            <w:tcW w:w="2280" w:type="dxa"/>
            <w:shd w:val="clear" w:color="auto" w:fill="3A3939"/>
            <w:vAlign w:val="center"/>
          </w:tcPr>
          <w:p w14:paraId="23C4FAAD" w14:textId="77777777" w:rsidR="00E57B4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Valor</w:t>
            </w:r>
          </w:p>
        </w:tc>
        <w:tc>
          <w:tcPr>
            <w:tcW w:w="30" w:type="dxa"/>
            <w:vAlign w:val="center"/>
          </w:tcPr>
          <w:p w14:paraId="56D18FFE" w14:textId="77777777" w:rsidR="00E57B42" w:rsidRDefault="00E57B42">
            <w:pPr>
              <w:jc w:val="center"/>
              <w:rPr>
                <w:sz w:val="20"/>
                <w:szCs w:val="20"/>
              </w:rPr>
            </w:pPr>
          </w:p>
        </w:tc>
      </w:tr>
      <w:tr w:rsidR="00E57B42" w14:paraId="52D13ECB" w14:textId="77777777">
        <w:trPr>
          <w:trHeight w:val="397"/>
        </w:trPr>
        <w:tc>
          <w:tcPr>
            <w:tcW w:w="2600" w:type="dxa"/>
            <w:vAlign w:val="center"/>
          </w:tcPr>
          <w:p w14:paraId="218763BF" w14:textId="77777777" w:rsidR="00E57B42" w:rsidRDefault="00000000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color w:val="3A3939"/>
                <w:sz w:val="20"/>
                <w:szCs w:val="20"/>
              </w:rPr>
              <w:t>Índice de Liquidez</w:t>
            </w:r>
          </w:p>
        </w:tc>
        <w:tc>
          <w:tcPr>
            <w:tcW w:w="2280" w:type="dxa"/>
            <w:vAlign w:val="center"/>
          </w:tcPr>
          <w:p w14:paraId="620A5F84" w14:textId="77777777" w:rsidR="00E57B42" w:rsidRDefault="00000000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0"/>
                <w:id w:val="-1291868507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3A3939"/>
                    <w:sz w:val="20"/>
                    <w:szCs w:val="20"/>
                  </w:rPr>
                  <w:t>≥1,2</w:t>
                </w:r>
              </w:sdtContent>
            </w:sdt>
          </w:p>
        </w:tc>
        <w:tc>
          <w:tcPr>
            <w:tcW w:w="30" w:type="dxa"/>
            <w:vAlign w:val="center"/>
          </w:tcPr>
          <w:p w14:paraId="42FF2F95" w14:textId="77777777" w:rsidR="00E57B42" w:rsidRDefault="00E57B42">
            <w:pPr>
              <w:jc w:val="center"/>
              <w:rPr>
                <w:sz w:val="20"/>
                <w:szCs w:val="20"/>
              </w:rPr>
            </w:pPr>
          </w:p>
        </w:tc>
      </w:tr>
      <w:tr w:rsidR="00E57B42" w14:paraId="0915BB78" w14:textId="77777777">
        <w:trPr>
          <w:trHeight w:val="397"/>
        </w:trPr>
        <w:tc>
          <w:tcPr>
            <w:tcW w:w="2600" w:type="dxa"/>
            <w:vAlign w:val="center"/>
          </w:tcPr>
          <w:p w14:paraId="4062DF84" w14:textId="77777777" w:rsidR="00E57B42" w:rsidRDefault="00000000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color w:val="3A3939"/>
                <w:sz w:val="20"/>
                <w:szCs w:val="20"/>
              </w:rPr>
              <w:t>Índice de Endeudamiento</w:t>
            </w:r>
          </w:p>
        </w:tc>
        <w:tc>
          <w:tcPr>
            <w:tcW w:w="2280" w:type="dxa"/>
            <w:vAlign w:val="center"/>
          </w:tcPr>
          <w:p w14:paraId="2C25A8C4" w14:textId="77777777" w:rsidR="00E57B42" w:rsidRDefault="00000000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1"/>
                <w:id w:val="-1694665347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3A3939"/>
                    <w:sz w:val="20"/>
                    <w:szCs w:val="20"/>
                  </w:rPr>
                  <w:t>≤ 70%</w:t>
                </w:r>
              </w:sdtContent>
            </w:sdt>
          </w:p>
        </w:tc>
        <w:tc>
          <w:tcPr>
            <w:tcW w:w="30" w:type="dxa"/>
            <w:vAlign w:val="center"/>
          </w:tcPr>
          <w:p w14:paraId="3BC82A90" w14:textId="77777777" w:rsidR="00E57B42" w:rsidRDefault="00E57B42">
            <w:pPr>
              <w:jc w:val="center"/>
              <w:rPr>
                <w:sz w:val="20"/>
                <w:szCs w:val="20"/>
              </w:rPr>
            </w:pPr>
          </w:p>
        </w:tc>
      </w:tr>
      <w:tr w:rsidR="00E57B42" w14:paraId="6E27D841" w14:textId="77777777">
        <w:trPr>
          <w:trHeight w:val="510"/>
        </w:trPr>
        <w:tc>
          <w:tcPr>
            <w:tcW w:w="2600" w:type="dxa"/>
            <w:vAlign w:val="center"/>
          </w:tcPr>
          <w:p w14:paraId="21C5A650" w14:textId="77777777" w:rsidR="00E57B42" w:rsidRDefault="00000000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color w:val="3A3939"/>
                <w:sz w:val="20"/>
                <w:szCs w:val="20"/>
              </w:rPr>
              <w:t>Razón de Cobertura de Intereses</w:t>
            </w:r>
          </w:p>
        </w:tc>
        <w:tc>
          <w:tcPr>
            <w:tcW w:w="2280" w:type="dxa"/>
            <w:vAlign w:val="center"/>
          </w:tcPr>
          <w:p w14:paraId="368A1BFC" w14:textId="77777777" w:rsidR="00E57B42" w:rsidRDefault="00000000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2"/>
                <w:id w:val="-703909104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3A3939"/>
                    <w:sz w:val="20"/>
                    <w:szCs w:val="20"/>
                  </w:rPr>
                  <w:t>≥ 1,5</w:t>
                </w:r>
              </w:sdtContent>
            </w:sdt>
          </w:p>
        </w:tc>
        <w:tc>
          <w:tcPr>
            <w:tcW w:w="30" w:type="dxa"/>
            <w:vAlign w:val="center"/>
          </w:tcPr>
          <w:p w14:paraId="6B6072FA" w14:textId="77777777" w:rsidR="00E57B42" w:rsidRDefault="00E57B42">
            <w:pPr>
              <w:jc w:val="center"/>
              <w:rPr>
                <w:sz w:val="20"/>
                <w:szCs w:val="20"/>
              </w:rPr>
            </w:pPr>
          </w:p>
        </w:tc>
      </w:tr>
      <w:tr w:rsidR="00E57B42" w14:paraId="3B890AB8" w14:textId="77777777">
        <w:trPr>
          <w:trHeight w:val="510"/>
        </w:trPr>
        <w:tc>
          <w:tcPr>
            <w:tcW w:w="2600" w:type="dxa"/>
            <w:vAlign w:val="center"/>
          </w:tcPr>
          <w:p w14:paraId="09A02423" w14:textId="77777777" w:rsidR="00E57B42" w:rsidRDefault="00000000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color w:val="3A3939"/>
                <w:sz w:val="20"/>
                <w:szCs w:val="20"/>
              </w:rPr>
              <w:t>Capital de Trabajo</w:t>
            </w:r>
          </w:p>
        </w:tc>
        <w:tc>
          <w:tcPr>
            <w:tcW w:w="2280" w:type="dxa"/>
            <w:vAlign w:val="center"/>
          </w:tcPr>
          <w:p w14:paraId="5F970331" w14:textId="77777777" w:rsidR="00E57B4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color w:val="3A3939"/>
                <w:sz w:val="20"/>
                <w:szCs w:val="20"/>
              </w:rPr>
              <w:t>Definido en los Pliegos de Condiciones</w:t>
            </w:r>
          </w:p>
        </w:tc>
        <w:tc>
          <w:tcPr>
            <w:tcW w:w="30" w:type="dxa"/>
            <w:vAlign w:val="center"/>
          </w:tcPr>
          <w:p w14:paraId="3F625CA5" w14:textId="77777777" w:rsidR="00E57B42" w:rsidRDefault="00E57B42">
            <w:pPr>
              <w:jc w:val="center"/>
              <w:rPr>
                <w:sz w:val="20"/>
                <w:szCs w:val="20"/>
              </w:rPr>
            </w:pPr>
          </w:p>
        </w:tc>
      </w:tr>
      <w:tr w:rsidR="00E57B42" w14:paraId="3ED16CDA" w14:textId="77777777">
        <w:trPr>
          <w:trHeight w:val="397"/>
        </w:trPr>
        <w:tc>
          <w:tcPr>
            <w:tcW w:w="2600" w:type="dxa"/>
            <w:vAlign w:val="center"/>
          </w:tcPr>
          <w:p w14:paraId="136D1A73" w14:textId="77777777" w:rsidR="00E57B42" w:rsidRDefault="00000000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color w:val="3A3939"/>
                <w:sz w:val="20"/>
                <w:szCs w:val="20"/>
              </w:rPr>
              <w:t>Rentabilidad del Patrimonio</w:t>
            </w:r>
          </w:p>
        </w:tc>
        <w:tc>
          <w:tcPr>
            <w:tcW w:w="2280" w:type="dxa"/>
            <w:vAlign w:val="center"/>
          </w:tcPr>
          <w:p w14:paraId="5B9C6CF1" w14:textId="77777777" w:rsidR="00E57B42" w:rsidRDefault="00000000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3"/>
                <w:id w:val="-1846246749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3A3939"/>
                    <w:sz w:val="20"/>
                    <w:szCs w:val="20"/>
                  </w:rPr>
                  <w:t>≥ 0</w:t>
                </w:r>
              </w:sdtContent>
            </w:sdt>
          </w:p>
        </w:tc>
        <w:tc>
          <w:tcPr>
            <w:tcW w:w="30" w:type="dxa"/>
            <w:vAlign w:val="center"/>
          </w:tcPr>
          <w:p w14:paraId="1B0C381D" w14:textId="77777777" w:rsidR="00E57B42" w:rsidRDefault="00E57B42">
            <w:pPr>
              <w:jc w:val="center"/>
              <w:rPr>
                <w:sz w:val="20"/>
                <w:szCs w:val="20"/>
              </w:rPr>
            </w:pPr>
          </w:p>
        </w:tc>
      </w:tr>
      <w:tr w:rsidR="00E57B42" w14:paraId="008786B2" w14:textId="77777777">
        <w:trPr>
          <w:trHeight w:val="397"/>
        </w:trPr>
        <w:tc>
          <w:tcPr>
            <w:tcW w:w="2600" w:type="dxa"/>
            <w:vAlign w:val="center"/>
          </w:tcPr>
          <w:p w14:paraId="0349C981" w14:textId="77777777" w:rsidR="00E57B42" w:rsidRDefault="00000000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color w:val="3A3939"/>
                <w:sz w:val="20"/>
                <w:szCs w:val="20"/>
              </w:rPr>
              <w:t>Rentabilidad del Activo</w:t>
            </w:r>
          </w:p>
        </w:tc>
        <w:tc>
          <w:tcPr>
            <w:tcW w:w="2280" w:type="dxa"/>
            <w:vAlign w:val="center"/>
          </w:tcPr>
          <w:p w14:paraId="40C41954" w14:textId="77777777" w:rsidR="00E57B42" w:rsidRDefault="00000000">
            <w:pPr>
              <w:jc w:val="center"/>
              <w:rPr>
                <w:sz w:val="20"/>
                <w:szCs w:val="20"/>
              </w:rPr>
            </w:pPr>
            <w:sdt>
              <w:sdtPr>
                <w:tag w:val="goog_rdk_4"/>
                <w:id w:val="808912598"/>
              </w:sdtPr>
              <w:sdtContent>
                <w:r>
                  <w:rPr>
                    <w:rFonts w:ascii="Arial Unicode MS" w:eastAsia="Arial Unicode MS" w:hAnsi="Arial Unicode MS" w:cs="Arial Unicode MS"/>
                    <w:color w:val="3A3939"/>
                    <w:sz w:val="20"/>
                    <w:szCs w:val="20"/>
                  </w:rPr>
                  <w:t>≥ 0</w:t>
                </w:r>
              </w:sdtContent>
            </w:sdt>
          </w:p>
        </w:tc>
        <w:tc>
          <w:tcPr>
            <w:tcW w:w="30" w:type="dxa"/>
            <w:vAlign w:val="center"/>
          </w:tcPr>
          <w:p w14:paraId="3E0C7F97" w14:textId="77777777" w:rsidR="00E57B42" w:rsidRDefault="00E57B4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A470F09" w14:textId="77777777" w:rsidR="00E57B42" w:rsidRDefault="00E57B42">
      <w:pPr>
        <w:rPr>
          <w:b/>
          <w:bCs/>
          <w:sz w:val="20"/>
          <w:szCs w:val="20"/>
        </w:rPr>
      </w:pPr>
    </w:p>
    <w:p w14:paraId="4318CB33" w14:textId="77777777" w:rsidR="00E57B42" w:rsidRDefault="00E57B42">
      <w:pPr>
        <w:rPr>
          <w:b/>
          <w:bCs/>
          <w:sz w:val="20"/>
          <w:szCs w:val="20"/>
        </w:rPr>
      </w:pPr>
    </w:p>
    <w:p w14:paraId="61250BF0" w14:textId="77777777" w:rsidR="00E57B42" w:rsidRDefault="00E57B42">
      <w:pPr>
        <w:jc w:val="both"/>
        <w:rPr>
          <w:color w:val="3A3939"/>
          <w:sz w:val="20"/>
          <w:szCs w:val="20"/>
        </w:rPr>
      </w:pPr>
    </w:p>
    <w:p w14:paraId="532DCD78" w14:textId="77777777" w:rsidR="00E57B42" w:rsidRDefault="00E57B42">
      <w:pPr>
        <w:jc w:val="center"/>
        <w:rPr>
          <w:b/>
          <w:bCs/>
          <w:sz w:val="20"/>
          <w:szCs w:val="20"/>
        </w:rPr>
      </w:pPr>
    </w:p>
    <w:sectPr w:rsidR="00E57B42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18" w:right="1701" w:bottom="1418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63EEF" w14:textId="77777777" w:rsidR="00CF63D3" w:rsidRDefault="00CF63D3">
      <w:r>
        <w:separator/>
      </w:r>
    </w:p>
  </w:endnote>
  <w:endnote w:type="continuationSeparator" w:id="0">
    <w:p w14:paraId="1CB37A15" w14:textId="77777777" w:rsidR="00CF63D3" w:rsidRDefault="00CF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32309AD-C1CC-4990-9324-9A5A0B21E45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B1861CA6-FED0-43B7-A00A-E9666297CAC6}"/>
  </w:font>
  <w:font w:name="Arial Unicode MS">
    <w:altName w:val="Arial"/>
    <w:panose1 w:val="020B0604020202020204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762A7EFE-4BC0-404F-B389-2062E413CF4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8E3F" w14:textId="77777777" w:rsidR="00E57B42" w:rsidRDefault="00E57B4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b/>
        <w:bCs/>
        <w:color w:val="000000"/>
        <w:sz w:val="6"/>
        <w:szCs w:val="6"/>
      </w:rPr>
    </w:pPr>
  </w:p>
  <w:tbl>
    <w:tblPr>
      <w:tblStyle w:val="a2"/>
      <w:tblW w:w="2972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400" w:firstRow="0" w:lastRow="0" w:firstColumn="0" w:lastColumn="0" w:noHBand="0" w:noVBand="1"/>
    </w:tblPr>
    <w:tblGrid>
      <w:gridCol w:w="2972"/>
    </w:tblGrid>
    <w:tr w:rsidR="00E57B42" w14:paraId="31927F06" w14:textId="77777777">
      <w:trPr>
        <w:trHeight w:val="340"/>
      </w:trPr>
      <w:tc>
        <w:tcPr>
          <w:tcW w:w="2972" w:type="dxa"/>
          <w:vAlign w:val="center"/>
        </w:tcPr>
        <w:p w14:paraId="6AFAC633" w14:textId="77777777" w:rsidR="00E57B4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/>
              <w:bCs/>
              <w:color w:val="000000"/>
              <w:sz w:val="16"/>
              <w:szCs w:val="16"/>
            </w:rPr>
          </w:pPr>
          <w:bookmarkStart w:id="0" w:name="_heading=h.rsfcnr21f85m" w:colFirst="0" w:colLast="0"/>
          <w:bookmarkEnd w:id="0"/>
          <w:r>
            <w:rPr>
              <w:b/>
              <w:bCs/>
              <w:color w:val="000000"/>
              <w:sz w:val="16"/>
              <w:szCs w:val="16"/>
            </w:rPr>
            <w:t>IDU-SASI-SGGC-008-2026</w:t>
          </w:r>
        </w:p>
      </w:tc>
    </w:tr>
  </w:tbl>
  <w:p w14:paraId="5C1FE39E" w14:textId="77777777" w:rsidR="00E57B42" w:rsidRDefault="00E57B4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624D7" w14:textId="77777777" w:rsidR="00E57B4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rFonts w:ascii="Arial Narrow" w:eastAsia="Arial Narrow" w:hAnsi="Arial Narrow" w:cs="Arial Narrow"/>
        <w:noProof/>
        <w:color w:val="000000"/>
        <w:sz w:val="16"/>
        <w:szCs w:val="16"/>
      </w:rPr>
      <w:drawing>
        <wp:inline distT="0" distB="0" distL="0" distR="0" wp14:anchorId="1C9B5708" wp14:editId="0E668548">
          <wp:extent cx="1562642" cy="365821"/>
          <wp:effectExtent l="0" t="0" r="0" b="0"/>
          <wp:docPr id="31847084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5E02917" w14:textId="77777777" w:rsidR="00E57B4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 Narrow" w:eastAsia="Arial Narrow" w:hAnsi="Arial Narrow" w:cs="Arial Narrow"/>
        <w:noProof/>
        <w:color w:val="000000"/>
        <w:sz w:val="16"/>
        <w:szCs w:val="16"/>
      </w:rPr>
      <w:drawing>
        <wp:inline distT="0" distB="0" distL="0" distR="0" wp14:anchorId="0E13D78D" wp14:editId="2A40FF23">
          <wp:extent cx="5607050" cy="362585"/>
          <wp:effectExtent l="0" t="0" r="0" b="0"/>
          <wp:docPr id="318470844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F5F78" w14:textId="77777777" w:rsidR="00CF63D3" w:rsidRDefault="00CF63D3">
      <w:r>
        <w:separator/>
      </w:r>
    </w:p>
  </w:footnote>
  <w:footnote w:type="continuationSeparator" w:id="0">
    <w:p w14:paraId="7F91CB59" w14:textId="77777777" w:rsidR="00CF63D3" w:rsidRDefault="00CF6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2902B" w14:textId="77777777" w:rsidR="00E57B42" w:rsidRDefault="00E57B4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b/>
        <w:bCs/>
        <w:sz w:val="20"/>
        <w:szCs w:val="20"/>
      </w:rPr>
    </w:pPr>
  </w:p>
  <w:tbl>
    <w:tblPr>
      <w:tblStyle w:val="a1"/>
      <w:tblW w:w="8828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400" w:firstRow="0" w:lastRow="0" w:firstColumn="0" w:lastColumn="0" w:noHBand="0" w:noVBand="1"/>
    </w:tblPr>
    <w:tblGrid>
      <w:gridCol w:w="1927"/>
      <w:gridCol w:w="3455"/>
      <w:gridCol w:w="3446"/>
    </w:tblGrid>
    <w:tr w:rsidR="00E57B42" w14:paraId="7BBAB010" w14:textId="77777777">
      <w:trPr>
        <w:trHeight w:val="567"/>
      </w:trPr>
      <w:tc>
        <w:tcPr>
          <w:tcW w:w="1927" w:type="dxa"/>
          <w:vMerge w:val="restart"/>
          <w:vAlign w:val="center"/>
        </w:tcPr>
        <w:p w14:paraId="19E1AA99" w14:textId="77777777" w:rsidR="00E57B4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6"/>
              <w:szCs w:val="16"/>
            </w:rPr>
          </w:pPr>
          <w:r>
            <w:rPr>
              <w:noProof/>
              <w:color w:val="000000"/>
              <w:sz w:val="16"/>
              <w:szCs w:val="16"/>
            </w:rPr>
            <w:drawing>
              <wp:inline distT="0" distB="0" distL="0" distR="0" wp14:anchorId="4A2E31D8" wp14:editId="693AFCC4">
                <wp:extent cx="1080000" cy="553758"/>
                <wp:effectExtent l="0" t="0" r="0" b="0"/>
                <wp:docPr id="318470841" name="image2.png" descr="Logotipo, nombre de la empresa&#10;&#10;El contenido generado por IA puede ser incorrecto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tipo, nombre de la empresa&#10;&#10;El contenido generado por IA puede ser incorrecto.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gridSpan w:val="2"/>
          <w:vAlign w:val="center"/>
        </w:tcPr>
        <w:p w14:paraId="015A756B" w14:textId="77777777" w:rsidR="00E57B4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>PLIEGO IDU</w:t>
          </w:r>
        </w:p>
        <w:p w14:paraId="06574871" w14:textId="77777777" w:rsidR="00E57B4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 xml:space="preserve">SELECCIÓN ABREVIADA POR SUBASTA INVERSA </w:t>
          </w:r>
        </w:p>
        <w:p w14:paraId="5D82BDDD" w14:textId="77777777" w:rsidR="00E57B4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>BIENES Y SERVICIOS</w:t>
          </w:r>
        </w:p>
      </w:tc>
    </w:tr>
    <w:tr w:rsidR="00E57B42" w14:paraId="4E082F52" w14:textId="77777777">
      <w:trPr>
        <w:trHeight w:val="340"/>
      </w:trPr>
      <w:tc>
        <w:tcPr>
          <w:tcW w:w="1927" w:type="dxa"/>
          <w:vMerge/>
          <w:vAlign w:val="center"/>
        </w:tcPr>
        <w:p w14:paraId="44016287" w14:textId="77777777" w:rsidR="00E57B42" w:rsidRDefault="00E57B4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b/>
              <w:bCs/>
              <w:color w:val="000000"/>
              <w:sz w:val="16"/>
              <w:szCs w:val="16"/>
            </w:rPr>
          </w:pPr>
        </w:p>
      </w:tc>
      <w:tc>
        <w:tcPr>
          <w:tcW w:w="3455" w:type="dxa"/>
          <w:vAlign w:val="center"/>
        </w:tcPr>
        <w:p w14:paraId="042DB3AE" w14:textId="77777777" w:rsidR="00E57B4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6"/>
              <w:szCs w:val="16"/>
            </w:rPr>
          </w:pPr>
          <w:r>
            <w:rPr>
              <w:b/>
              <w:bCs/>
              <w:color w:val="000000"/>
              <w:sz w:val="16"/>
              <w:szCs w:val="16"/>
            </w:rPr>
            <w:t>Página:</w:t>
          </w:r>
        </w:p>
      </w:tc>
      <w:tc>
        <w:tcPr>
          <w:tcW w:w="3446" w:type="dxa"/>
          <w:vAlign w:val="center"/>
        </w:tcPr>
        <w:p w14:paraId="6852DD7F" w14:textId="77777777" w:rsidR="00E57B4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Página </w:t>
          </w:r>
          <w:r>
            <w:rPr>
              <w:b/>
              <w:bCs/>
              <w:color w:val="000000"/>
              <w:sz w:val="16"/>
              <w:szCs w:val="16"/>
            </w:rPr>
            <w:fldChar w:fldCharType="begin"/>
          </w:r>
          <w:r>
            <w:rPr>
              <w:b/>
              <w:bCs/>
              <w:color w:val="000000"/>
              <w:sz w:val="16"/>
              <w:szCs w:val="16"/>
            </w:rPr>
            <w:instrText>PAGE</w:instrText>
          </w:r>
          <w:r>
            <w:rPr>
              <w:b/>
              <w:bCs/>
              <w:color w:val="000000"/>
              <w:sz w:val="16"/>
              <w:szCs w:val="16"/>
            </w:rPr>
            <w:fldChar w:fldCharType="separate"/>
          </w:r>
          <w:r w:rsidR="00CF39AF">
            <w:rPr>
              <w:b/>
              <w:bCs/>
              <w:noProof/>
              <w:color w:val="000000"/>
              <w:sz w:val="16"/>
              <w:szCs w:val="16"/>
            </w:rPr>
            <w:t>1</w:t>
          </w:r>
          <w:r>
            <w:rPr>
              <w:b/>
              <w:bCs/>
              <w:color w:val="000000"/>
              <w:sz w:val="16"/>
              <w:szCs w:val="16"/>
            </w:rPr>
            <w:fldChar w:fldCharType="end"/>
          </w:r>
          <w:r>
            <w:rPr>
              <w:color w:val="000000"/>
              <w:sz w:val="16"/>
              <w:szCs w:val="16"/>
            </w:rPr>
            <w:t xml:space="preserve"> de </w:t>
          </w:r>
          <w:r>
            <w:rPr>
              <w:b/>
              <w:bCs/>
              <w:color w:val="000000"/>
              <w:sz w:val="16"/>
              <w:szCs w:val="16"/>
            </w:rPr>
            <w:fldChar w:fldCharType="begin"/>
          </w:r>
          <w:r>
            <w:rPr>
              <w:b/>
              <w:bCs/>
              <w:color w:val="000000"/>
              <w:sz w:val="16"/>
              <w:szCs w:val="16"/>
            </w:rPr>
            <w:instrText>NUMPAGES</w:instrText>
          </w:r>
          <w:r>
            <w:rPr>
              <w:b/>
              <w:bCs/>
              <w:color w:val="000000"/>
              <w:sz w:val="16"/>
              <w:szCs w:val="16"/>
            </w:rPr>
            <w:fldChar w:fldCharType="separate"/>
          </w:r>
          <w:r w:rsidR="00CF39AF">
            <w:rPr>
              <w:b/>
              <w:bCs/>
              <w:noProof/>
              <w:color w:val="000000"/>
              <w:sz w:val="16"/>
              <w:szCs w:val="16"/>
            </w:rPr>
            <w:t>1</w:t>
          </w:r>
          <w:r>
            <w:rPr>
              <w:b/>
              <w:bCs/>
              <w:color w:val="000000"/>
              <w:sz w:val="16"/>
              <w:szCs w:val="16"/>
            </w:rPr>
            <w:fldChar w:fldCharType="end"/>
          </w:r>
        </w:p>
      </w:tc>
    </w:tr>
  </w:tbl>
  <w:p w14:paraId="2B0C42FE" w14:textId="77777777" w:rsidR="00E57B42" w:rsidRDefault="00E57B42">
    <w:pPr>
      <w:widowControl w:val="0"/>
      <w:tabs>
        <w:tab w:val="left" w:pos="7780"/>
      </w:tabs>
      <w:ind w:right="-23"/>
      <w:rPr>
        <w:b/>
        <w:bCs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6CBED" w14:textId="77777777" w:rsidR="00E57B4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b/>
        <w:bCs/>
        <w:color w:val="000000"/>
      </w:rPr>
    </w:pPr>
    <w:r>
      <w:rPr>
        <w:noProof/>
        <w:color w:val="000000"/>
      </w:rPr>
      <w:drawing>
        <wp:inline distT="0" distB="0" distL="0" distR="0" wp14:anchorId="16FFC81E" wp14:editId="6DACE35D">
          <wp:extent cx="1500803" cy="616644"/>
          <wp:effectExtent l="0" t="0" r="0" b="0"/>
          <wp:docPr id="31847084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AA1451" w14:textId="77777777" w:rsidR="00E57B42" w:rsidRDefault="00000000">
    <w:pPr>
      <w:pStyle w:val="Ttulo1"/>
    </w:pPr>
    <w:r>
      <w:t>TÍTULO DEL DOCUMENTO</w:t>
    </w:r>
  </w:p>
  <w:p w14:paraId="3ADA63BC" w14:textId="77777777" w:rsidR="00E57B42" w:rsidRDefault="00000000">
    <w:pPr>
      <w:rPr>
        <w:color w:val="4E4D4D"/>
      </w:rPr>
    </w:pPr>
    <w:r>
      <w:rPr>
        <w:color w:val="4E4D4D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B42"/>
    <w:rsid w:val="00066878"/>
    <w:rsid w:val="00094428"/>
    <w:rsid w:val="00110C3E"/>
    <w:rsid w:val="0090032F"/>
    <w:rsid w:val="00CF39AF"/>
    <w:rsid w:val="00CF63D3"/>
    <w:rsid w:val="00E5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E1CE6"/>
  <w15:docId w15:val="{EFA870BA-EE8E-4351-81EA-B31EBF3E5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MX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jc w:val="both"/>
      <w:outlineLvl w:val="0"/>
    </w:pPr>
    <w:rPr>
      <w:b/>
      <w:bCs/>
      <w:color w:val="4E4D4D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ind w:left="720" w:hanging="360"/>
      <w:outlineLvl w:val="1"/>
    </w:pPr>
    <w:rPr>
      <w:b/>
      <w:bCs/>
      <w:color w:val="4E4D4D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1A181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300"/>
      <w:ind w:left="1068" w:hanging="360"/>
    </w:pPr>
    <w:rPr>
      <w:color w:val="4E4D4D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character" w:customStyle="1" w:styleId="TtuloCar">
    <w:name w:val="Título Car"/>
    <w:aliases w:val="Título 3 CCE Car"/>
    <w:basedOn w:val="Fuentedeprrafopredeter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character" w:customStyle="1" w:styleId="SubttuloCar">
    <w:name w:val="Subtítulo Car"/>
    <w:basedOn w:val="Fuentedeprrafopredeter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</w:style>
  <w:style w:type="table" w:customStyle="1" w:styleId="Tablaconcuadrcula1">
    <w:name w:val="Tabla con cuadrícula1"/>
    <w:basedOn w:val="Tablanormal"/>
    <w:next w:val="Tablaconcuadrcula"/>
    <w:uiPriority w:val="59"/>
    <w:rsid w:val="003F5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rPr>
      <w:i/>
      <w:iCs/>
      <w:color w:val="1A181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KuHJn3CzLAYhAgzbB/ooFPu9mA==">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zIOaC5yc2ZjbnIyMWY4NW04AHIhMUhENE5jeWctOWdVMlN3MlluSUVTOU80XzZIMmxQT1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343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Jairo Castellanos Mora</cp:lastModifiedBy>
  <cp:revision>3</cp:revision>
  <dcterms:created xsi:type="dcterms:W3CDTF">2022-08-02T19:18:00Z</dcterms:created>
  <dcterms:modified xsi:type="dcterms:W3CDTF">2026-08-20T22:18:00Z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