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CC236B" w14:textId="683B61EC" w:rsidR="00726BDF" w:rsidRPr="00CB7343" w:rsidRDefault="00223EEB" w:rsidP="007710F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sz w:val="20"/>
          <w:szCs w:val="20"/>
        </w:rPr>
      </w:pPr>
      <w:bookmarkStart w:id="0" w:name="_GoBack"/>
      <w:r>
        <w:rPr>
          <w:rFonts w:cs="Arial"/>
          <w:b/>
          <w:sz w:val="20"/>
          <w:szCs w:val="20"/>
        </w:rPr>
        <w:t>MC-01</w:t>
      </w:r>
      <w:r w:rsidR="00CB7343" w:rsidRPr="00CB7343">
        <w:rPr>
          <w:rFonts w:cs="Arial"/>
          <w:b/>
          <w:sz w:val="20"/>
          <w:szCs w:val="20"/>
        </w:rPr>
        <w:t xml:space="preserve">1-2026-ST </w:t>
      </w:r>
    </w:p>
    <w:bookmarkEnd w:id="0"/>
    <w:p w14:paraId="03041558" w14:textId="208490A6" w:rsidR="00726BDF" w:rsidRPr="00EE481E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b/>
          <w:color w:val="000000" w:themeColor="text1"/>
          <w:sz w:val="20"/>
          <w:szCs w:val="20"/>
        </w:rPr>
        <w:t>ANEXO 1</w:t>
      </w:r>
    </w:p>
    <w:p w14:paraId="4EFF2B13" w14:textId="3FEEFD25" w:rsidR="00726BDF" w:rsidRPr="00EE481E" w:rsidRDefault="00726BDF" w:rsidP="00726BD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b/>
          <w:color w:val="000000" w:themeColor="text1"/>
          <w:sz w:val="20"/>
          <w:szCs w:val="20"/>
        </w:rPr>
        <w:t>PACTO DE TRANSPARENCIA</w:t>
      </w:r>
    </w:p>
    <w:p w14:paraId="4E723BD9" w14:textId="77777777" w:rsidR="00726BDF" w:rsidRPr="00EE481E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hAnsi="Arial" w:cs="Arial"/>
          <w:color w:val="000000" w:themeColor="text1"/>
          <w:sz w:val="20"/>
          <w:szCs w:val="20"/>
        </w:rPr>
      </w:pPr>
    </w:p>
    <w:p w14:paraId="28CA5357" w14:textId="77777777" w:rsidR="00123A6B" w:rsidRPr="00EE481E" w:rsidRDefault="00123A6B" w:rsidP="006E6BD2">
      <w:pPr>
        <w:pStyle w:val="Encabezado"/>
        <w:rPr>
          <w:color w:val="000000" w:themeColor="text1"/>
          <w:sz w:val="20"/>
          <w:szCs w:val="20"/>
        </w:rPr>
      </w:pPr>
    </w:p>
    <w:p w14:paraId="74EC03B3" w14:textId="4EB1D629" w:rsidR="00123A6B" w:rsidRPr="00EE481E" w:rsidRDefault="00123A6B" w:rsidP="00123A6B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EE481E">
        <w:rPr>
          <w:color w:val="000000" w:themeColor="text1"/>
          <w:sz w:val="20"/>
          <w:szCs w:val="20"/>
        </w:rPr>
        <w:t xml:space="preserve">El presente documento hace parte integral de los Documentos del Proceso y con la </w:t>
      </w:r>
      <w:r w:rsidR="00A0574C">
        <w:rPr>
          <w:color w:val="000000" w:themeColor="text1"/>
          <w:sz w:val="20"/>
          <w:szCs w:val="20"/>
        </w:rPr>
        <w:t xml:space="preserve">firma de la </w:t>
      </w:r>
      <w:r w:rsidRPr="00EE481E">
        <w:rPr>
          <w:color w:val="000000" w:themeColor="text1"/>
          <w:sz w:val="20"/>
          <w:szCs w:val="20"/>
        </w:rPr>
        <w:t xml:space="preserve">carta de presentación de la propuesta el Proponente se compromete a: </w:t>
      </w:r>
    </w:p>
    <w:p w14:paraId="1D56D4BA" w14:textId="7BAE90AD" w:rsidR="00123A6B" w:rsidRPr="00EE481E" w:rsidRDefault="00E95BC4" w:rsidP="00E95BC4">
      <w:pPr>
        <w:pStyle w:val="InviasNormal"/>
        <w:tabs>
          <w:tab w:val="left" w:pos="7825"/>
        </w:tabs>
        <w:spacing w:before="0" w:after="0"/>
        <w:outlineLvl w:val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ab/>
      </w:r>
    </w:p>
    <w:p w14:paraId="272BB039" w14:textId="400F9FD6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Cumplir estrictamente la </w:t>
      </w:r>
      <w:r w:rsidR="00F960D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ey aplicable.</w:t>
      </w:r>
    </w:p>
    <w:p w14:paraId="52144D94" w14:textId="1C0E6F84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Interpretar de buena fe las normas aplicables a los </w:t>
      </w:r>
      <w:r w:rsidR="00A16F9B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rocesos de </w:t>
      </w:r>
      <w:r w:rsidR="00A16F9B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de manera que siempre produzcan los efectos buscados por las mismas.</w:t>
      </w:r>
    </w:p>
    <w:p w14:paraId="6FF0FC8E" w14:textId="70D8EC7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incurrir en faltas a la verdad o adulteración en los documentos o requisitos exigidos en el </w:t>
      </w:r>
      <w:r w:rsidR="00D13D32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roceso de Contratación.</w:t>
      </w:r>
    </w:p>
    <w:p w14:paraId="0B15D2F8" w14:textId="66D3B578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Igualmente se acepta que, durante la evaluación de las propuestas del </w:t>
      </w:r>
      <w:r w:rsidR="00594B0D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594B0D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ontratación, primen los aspectos de fondo por encima de la forma, buscando siempre favorecer la libre competencia.</w:t>
      </w:r>
    </w:p>
    <w:p w14:paraId="5F4B1F7A" w14:textId="1200664C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Hacer un estudio completo del proyecto y de los documentos del </w:t>
      </w:r>
      <w:r w:rsidR="002F26C4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2F26C4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</w:t>
      </w:r>
      <w:r w:rsidR="002F26C4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 y en caso de resultar adjudicatario me permita ejecutar todas las obligaciones contenidas en el Contrato, así como asumir los riesgos a mi cargo asociados a la ejecución de este. </w:t>
      </w:r>
    </w:p>
    <w:p w14:paraId="60036BAD" w14:textId="282167F4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hacer arreglos previos, concomitantes o posteriores al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ontratación, con los encargados de planear el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para tratar de conocer, influenciar o manipular la información del proyecto y presentar la respectiva propuesta. </w:t>
      </w:r>
    </w:p>
    <w:p w14:paraId="7E46BC50" w14:textId="4D01C65E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No hacer arreglos previos, concomitantes o posteriores al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 xml:space="preserve"> 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ontratación, con otros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 para tratar de influenciar o manipular los resultados de la adjudicación. </w:t>
      </w:r>
    </w:p>
    <w:p w14:paraId="7AB33B8D" w14:textId="1F846D2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Enviar por escrito a la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todas las preguntas o inquietudes que surjan durante el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 y no hacerlo de manera oral por ningún medio. </w:t>
      </w:r>
    </w:p>
    <w:p w14:paraId="49007F0B" w14:textId="1336E763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Actuar con lealtad hacia los demás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roponentes, así como frente a la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y abstenernos de utilizar herramientas para dilatar o sabotear el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ontratación. Igualmente, las observaciones al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o a las propuestas de los otros interesados, serán presentadas oportunamente, en los plazos y términos fijados estrictamente en las reglas de la selección.</w:t>
      </w:r>
    </w:p>
    <w:p w14:paraId="33169559" w14:textId="0265A15D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Abstenernos de hacer manifestaciones orales o escritas en contra de los demás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ntidad para corroborar tales afirmaciones.</w:t>
      </w:r>
    </w:p>
    <w:p w14:paraId="046C54B2" w14:textId="71BDEF14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utilizar en la etapa de verificación y evaluación de las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ropuestas, argumentos carentes de sustento probatorio para efectos de buscar la descalificación de competidores o la dilación del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roceso de selección.</w:t>
      </w:r>
    </w:p>
    <w:p w14:paraId="4AF9F094" w14:textId="683AB7BA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En las audiencias guardar compostura, no levantar la voz y hacer uso de la palabra únicamente cuando sea concedida y por el tiempo que sea concedida; y acatar las decisiones de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ntidad. En caso de desacuerdo interponer los recursos o acciones que se consideren pertinentes en los términos de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ey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a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plicable.</w:t>
      </w:r>
    </w:p>
    <w:p w14:paraId="718F3547" w14:textId="0785487E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roponentes. Por lo tanto, en las audiencias solamente debatiremos asuntos relacionados con 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</w:t>
      </w:r>
    </w:p>
    <w:p w14:paraId="1DFBEAFE" w14:textId="7F723B84" w:rsidR="00123A6B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Solicitar o remitir a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ntidad, o a sus funcionarios y contratistas, cualquier información utilizando solamente los procesos y canales previstos en 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ontratación. </w:t>
      </w:r>
    </w:p>
    <w:p w14:paraId="5C6232CF" w14:textId="77777777" w:rsidR="00A8443D" w:rsidRPr="00EE481E" w:rsidRDefault="00A8443D" w:rsidP="00A8443D">
      <w:p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6472D209" w14:textId="0F229D0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lastRenderedPageBreak/>
        <w:t xml:space="preserve">No ofrecer trabajo, contratos o algún tipo de beneficio económico o de cualquier otra naturaleza a ningún funcionario público, contratista o estructurador, vinculado a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ni a sus familiares en primer grado de consanguinidad, segundo de afinidad o primero civil, a partir de la adjudicación o con ocasión de la misma, y hasta dos (2) años siguientes a la suscripción del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ontrato, sin perjuicio del régimen de conflictos de intereses y de inhabilidades e incompatibilidades previsto en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onstitución y en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ey.</w:t>
      </w:r>
    </w:p>
    <w:p w14:paraId="23F09337" w14:textId="77777777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</w:t>
      </w:r>
    </w:p>
    <w:p w14:paraId="5F4C66B1" w14:textId="181C5252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ni durante la ejecución o liquidación del contrato.</w:t>
      </w:r>
    </w:p>
    <w:p w14:paraId="26A1F8F7" w14:textId="2EAA3FED" w:rsidR="00123A6B" w:rsidRPr="00EE481E" w:rsidRDefault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No contratar, ni ofrecer d</w:t>
      </w:r>
      <w:r w:rsidR="00FD6180" w:rsidRPr="00EE481E">
        <w:rPr>
          <w:rFonts w:ascii="Arial" w:hAnsi="Arial" w:cs="Arial"/>
          <w:color w:val="000000" w:themeColor="text1"/>
          <w:sz w:val="20"/>
          <w:szCs w:val="20"/>
        </w:rPr>
        <w:t>á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divas</w:t>
      </w:r>
      <w:r w:rsidR="00FD6180" w:rsidRPr="00EE481E">
        <w:rPr>
          <w:rFonts w:ascii="Arial" w:hAnsi="Arial" w:cs="Arial"/>
          <w:color w:val="000000" w:themeColor="text1"/>
          <w:sz w:val="20"/>
          <w:szCs w:val="20"/>
        </w:rPr>
        <w:t>, regalos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 o gratificaciones a personas con alta capacidad de influencia política o mediática, con el objeto de obtener citas o influir o presionar las decisiones que la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tome respecto de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rocesos de contratación estatal, bien sea en su adjudicación, supervisión o terminación.  </w:t>
      </w:r>
    </w:p>
    <w:p w14:paraId="2ED8E46A" w14:textId="7DB0D503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No contratar ni ofrecer d</w:t>
      </w:r>
      <w:r w:rsidR="00E4445B" w:rsidRPr="00EE481E">
        <w:rPr>
          <w:rFonts w:ascii="Arial" w:hAnsi="Arial" w:cs="Arial"/>
          <w:color w:val="000000" w:themeColor="text1"/>
          <w:sz w:val="20"/>
          <w:szCs w:val="20"/>
        </w:rPr>
        <w:t>á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divas,</w:t>
      </w:r>
      <w:r w:rsidR="00E4445B" w:rsidRPr="00EE481E">
        <w:rPr>
          <w:rFonts w:ascii="Arial" w:hAnsi="Arial" w:cs="Arial"/>
          <w:color w:val="000000" w:themeColor="text1"/>
          <w:sz w:val="20"/>
          <w:szCs w:val="20"/>
        </w:rPr>
        <w:t xml:space="preserve"> regalos,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 gratificaciones, contratos o cualquier tipo de beneficio económico o de cualquier naturaleza, a servidores de la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o sus asesores, o del equipo estructurador, con el fin de tener asesoramiento o acceso a información privilegiada, relacionada con el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selección. </w:t>
      </w:r>
    </w:p>
    <w:p w14:paraId="51BF7153" w14:textId="4CC92BE0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Dar conocimiento a la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ntidad, a la Secretaría de Transparencia del Departamento Administrativo de la Presidencia de la República y a las autoridades competentes en caso de presentarse alguna queja o denuncia sobre la ocurrencia de un acto de corrupción durante el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co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ntratación o con cargo al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ontrato, y del conocimiento que tenga sobre posibles pagos o beneficios ofrecidos u otorgados. </w:t>
      </w:r>
    </w:p>
    <w:p w14:paraId="386B6D8C" w14:textId="45FDE9B1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pr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oponentes o cualquiera de sus empleados, administradores, consultores o contratistas, a funcionarios públicos o a sus asesores que estén directa o indirectamente involucrados en la estructuración, manejo y decisiones del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roceso de selección, de manera previa, concomitante o posterior al mismo, que tengan la intención de inducir o direccionar alguna decisión relacionada con la adjudicación.</w:t>
      </w:r>
    </w:p>
    <w:p w14:paraId="32FA4426" w14:textId="77777777" w:rsidR="000E6919" w:rsidRPr="00EE481E" w:rsidRDefault="000E6919" w:rsidP="000E6919">
      <w:p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</w:p>
    <w:sectPr w:rsidR="000E6919" w:rsidRPr="00EE481E" w:rsidSect="00A8443D">
      <w:headerReference w:type="default" r:id="rId11"/>
      <w:footerReference w:type="default" r:id="rId12"/>
      <w:pgSz w:w="12240" w:h="15840"/>
      <w:pgMar w:top="1566" w:right="720" w:bottom="720" w:left="720" w:header="708" w:footer="1114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539A7C" w14:textId="77777777" w:rsidR="006B4FC0" w:rsidRDefault="006B4FC0" w:rsidP="006522CE">
      <w:pPr>
        <w:spacing w:after="0" w:line="240" w:lineRule="auto"/>
      </w:pPr>
      <w:r>
        <w:separator/>
      </w:r>
    </w:p>
  </w:endnote>
  <w:endnote w:type="continuationSeparator" w:id="0">
    <w:p w14:paraId="082CE2AF" w14:textId="77777777" w:rsidR="006B4FC0" w:rsidRDefault="006B4FC0" w:rsidP="006522CE">
      <w:pPr>
        <w:spacing w:after="0" w:line="240" w:lineRule="auto"/>
      </w:pPr>
      <w:r>
        <w:continuationSeparator/>
      </w:r>
    </w:p>
  </w:endnote>
  <w:endnote w:type="continuationNotice" w:id="1">
    <w:p w14:paraId="6DD1145D" w14:textId="77777777" w:rsidR="006B4FC0" w:rsidRDefault="006B4FC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Neo Sans Std">
    <w:altName w:val="Calibri"/>
    <w:panose1 w:val="00000000000000000000"/>
    <w:charset w:val="00"/>
    <w:family w:val="swiss"/>
    <w:notTrueType/>
    <w:pitch w:val="variable"/>
    <w:sig w:usb0="800000AF" w:usb1="5000205B" w:usb2="00000000" w:usb3="00000000" w:csb0="0000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5566A8" w14:textId="77CD0224" w:rsidR="192D2D69" w:rsidRDefault="00A8443D" w:rsidP="006E6BD2">
    <w:pPr>
      <w:pStyle w:val="Piedepgina"/>
    </w:pPr>
    <w:r>
      <w:rPr>
        <w:noProof/>
        <w:lang w:val="en-US"/>
      </w:rPr>
      <w:drawing>
        <wp:anchor distT="0" distB="0" distL="114300" distR="114300" simplePos="0" relativeHeight="251663360" behindDoc="1" locked="0" layoutInCell="1" allowOverlap="1" wp14:anchorId="0ED809C8" wp14:editId="7AA3BCE9">
          <wp:simplePos x="0" y="0"/>
          <wp:positionH relativeFrom="column">
            <wp:posOffset>-600075</wp:posOffset>
          </wp:positionH>
          <wp:positionV relativeFrom="paragraph">
            <wp:posOffset>-47625</wp:posOffset>
          </wp:positionV>
          <wp:extent cx="7784465" cy="808355"/>
          <wp:effectExtent l="0" t="0" r="6985" b="0"/>
          <wp:wrapNone/>
          <wp:docPr id="17" name="Imagen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MEMBRETE-03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84465" cy="8083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20CACA7" w14:textId="77777777" w:rsidR="006B4FC0" w:rsidRDefault="006B4FC0" w:rsidP="006522CE">
      <w:pPr>
        <w:spacing w:after="0" w:line="240" w:lineRule="auto"/>
      </w:pPr>
      <w:r>
        <w:separator/>
      </w:r>
    </w:p>
  </w:footnote>
  <w:footnote w:type="continuationSeparator" w:id="0">
    <w:p w14:paraId="105FAC6E" w14:textId="77777777" w:rsidR="006B4FC0" w:rsidRDefault="006B4FC0" w:rsidP="006522CE">
      <w:pPr>
        <w:spacing w:after="0" w:line="240" w:lineRule="auto"/>
      </w:pPr>
      <w:r>
        <w:continuationSeparator/>
      </w:r>
    </w:p>
  </w:footnote>
  <w:footnote w:type="continuationNotice" w:id="1">
    <w:p w14:paraId="1BFF4B86" w14:textId="77777777" w:rsidR="006B4FC0" w:rsidRDefault="006B4FC0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FE8603" w14:textId="012DB46F" w:rsidR="00A41D97" w:rsidRPr="00A41D97" w:rsidRDefault="00A8443D">
    <w:pPr>
      <w:pStyle w:val="Encabezado"/>
    </w:pPr>
    <w:r w:rsidRPr="00A8443D">
      <w:rPr>
        <w:rFonts w:ascii="Calibri" w:eastAsia="Calibri" w:hAnsi="Calibri" w:cs="Calibri"/>
        <w:noProof/>
        <w:szCs w:val="22"/>
        <w:lang w:val="en-US" w:eastAsia="en-US"/>
      </w:rPr>
      <mc:AlternateContent>
        <mc:Choice Requires="wps">
          <w:drawing>
            <wp:anchor distT="0" distB="0" distL="114300" distR="114300" simplePos="0" relativeHeight="251659264" behindDoc="0" locked="0" layoutInCell="1" hidden="0" allowOverlap="1" wp14:anchorId="1BFE55F8" wp14:editId="1B73D433">
              <wp:simplePos x="0" y="0"/>
              <wp:positionH relativeFrom="column">
                <wp:posOffset>4848225</wp:posOffset>
              </wp:positionH>
              <wp:positionV relativeFrom="paragraph">
                <wp:posOffset>-173355</wp:posOffset>
              </wp:positionV>
              <wp:extent cx="1933575" cy="495300"/>
              <wp:effectExtent l="0" t="0" r="9525" b="0"/>
              <wp:wrapNone/>
              <wp:docPr id="2" name="Rectángul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33575" cy="4953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0EDEC343" w14:textId="77777777" w:rsidR="00A8443D" w:rsidRPr="00CC45CF" w:rsidRDefault="00A8443D" w:rsidP="00A8443D">
                          <w:pPr>
                            <w:spacing w:after="0" w:line="258" w:lineRule="auto"/>
                            <w:jc w:val="right"/>
                            <w:textDirection w:val="btLr"/>
                            <w:rPr>
                              <w:rFonts w:ascii="Arial Narrow" w:hAnsi="Arial Narrow"/>
                            </w:rPr>
                          </w:pPr>
                          <w:r w:rsidRPr="00CC45CF">
                            <w:rPr>
                              <w:rFonts w:ascii="Arial Narrow" w:eastAsia="Neo Sans Std" w:hAnsi="Arial Narrow" w:cs="Neo Sans Std"/>
                              <w:b/>
                              <w:color w:val="002060"/>
                              <w:sz w:val="24"/>
                            </w:rPr>
                            <w:t>Secretaría de</w:t>
                          </w:r>
                          <w:r>
                            <w:rPr>
                              <w:rFonts w:ascii="Arial Narrow" w:eastAsia="Neo Sans Std" w:hAnsi="Arial Narrow" w:cs="Neo Sans Std"/>
                              <w:b/>
                              <w:color w:val="002060"/>
                              <w:sz w:val="24"/>
                            </w:rPr>
                            <w:t xml:space="preserve"> Tránsito y Transporte </w:t>
                          </w:r>
                          <w:r w:rsidRPr="00CC45CF">
                            <w:rPr>
                              <w:rFonts w:ascii="Arial Narrow" w:eastAsia="Neo Sans Std" w:hAnsi="Arial Narrow" w:cs="Neo Sans Std"/>
                              <w:color w:val="002060"/>
                              <w:sz w:val="24"/>
                            </w:rPr>
                            <w:t xml:space="preserve"> </w:t>
                          </w: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1BFE55F8" id="Rectángulo 2" o:spid="_x0000_s1026" style="position:absolute;left:0;text-align:left;margin-left:381.75pt;margin-top:-13.65pt;width:152.25pt;height:3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" fillcolor="window" stroked="f">
              <v:textbox inset="2.53958mm,1.2694mm,2.53958mm,1.2694mm">
                <w:txbxContent>
                  <w:p w14:paraId="0EDEC343" w14:textId="77777777" w:rsidR="00A8443D" w:rsidRPr="00CC45CF" w:rsidRDefault="00A8443D" w:rsidP="00A8443D">
                    <w:pPr>
                      <w:spacing w:after="0" w:line="258" w:lineRule="auto"/>
                      <w:jc w:val="right"/>
                      <w:textDirection w:val="btLr"/>
                      <w:rPr>
                        <w:rFonts w:ascii="Arial Narrow" w:hAnsi="Arial Narrow"/>
                      </w:rPr>
                    </w:pPr>
                    <w:r w:rsidRPr="00CC45CF">
                      <w:rPr>
                        <w:rFonts w:ascii="Arial Narrow" w:eastAsia="Neo Sans Std" w:hAnsi="Arial Narrow" w:cs="Neo Sans Std"/>
                        <w:b/>
                        <w:color w:val="002060"/>
                        <w:sz w:val="24"/>
                      </w:rPr>
                      <w:t>Secretaría de</w:t>
                    </w:r>
                    <w:r>
                      <w:rPr>
                        <w:rFonts w:ascii="Arial Narrow" w:eastAsia="Neo Sans Std" w:hAnsi="Arial Narrow" w:cs="Neo Sans Std"/>
                        <w:b/>
                        <w:color w:val="002060"/>
                        <w:sz w:val="24"/>
                      </w:rPr>
                      <w:t xml:space="preserve"> Tránsito y Transporte </w:t>
                    </w:r>
                    <w:r w:rsidRPr="00CC45CF">
                      <w:rPr>
                        <w:rFonts w:ascii="Arial Narrow" w:eastAsia="Neo Sans Std" w:hAnsi="Arial Narrow" w:cs="Neo Sans Std"/>
                        <w:color w:val="002060"/>
                        <w:sz w:val="24"/>
                      </w:rPr>
                      <w:t xml:space="preserve"> 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val="en-US" w:eastAsia="en-US"/>
      </w:rPr>
      <w:drawing>
        <wp:anchor distT="0" distB="0" distL="114300" distR="114300" simplePos="0" relativeHeight="251661312" behindDoc="1" locked="0" layoutInCell="1" allowOverlap="1" wp14:anchorId="6B8039E5" wp14:editId="6E93734D">
          <wp:simplePos x="0" y="0"/>
          <wp:positionH relativeFrom="column">
            <wp:posOffset>-523875</wp:posOffset>
          </wp:positionH>
          <wp:positionV relativeFrom="paragraph">
            <wp:posOffset>-288925</wp:posOffset>
          </wp:positionV>
          <wp:extent cx="7784465" cy="808355"/>
          <wp:effectExtent l="0" t="0" r="6985" b="0"/>
          <wp:wrapNone/>
          <wp:docPr id="16" name="Imagen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MEMBRETE-02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84465" cy="8083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5254"/>
    <w:rsid w:val="0004207A"/>
    <w:rsid w:val="00044E6E"/>
    <w:rsid w:val="0004530A"/>
    <w:rsid w:val="000821F1"/>
    <w:rsid w:val="000C0A63"/>
    <w:rsid w:val="000C6886"/>
    <w:rsid w:val="000C7D52"/>
    <w:rsid w:val="000E6919"/>
    <w:rsid w:val="000F4063"/>
    <w:rsid w:val="001031F5"/>
    <w:rsid w:val="00123A6B"/>
    <w:rsid w:val="00126CF9"/>
    <w:rsid w:val="00132DDE"/>
    <w:rsid w:val="00134D62"/>
    <w:rsid w:val="001457BB"/>
    <w:rsid w:val="00147837"/>
    <w:rsid w:val="00190E3D"/>
    <w:rsid w:val="001C06D2"/>
    <w:rsid w:val="001C5E0E"/>
    <w:rsid w:val="001E5BC1"/>
    <w:rsid w:val="00214236"/>
    <w:rsid w:val="00223EEB"/>
    <w:rsid w:val="002261E5"/>
    <w:rsid w:val="0023775C"/>
    <w:rsid w:val="002415FE"/>
    <w:rsid w:val="00246B60"/>
    <w:rsid w:val="00264A0E"/>
    <w:rsid w:val="0028124C"/>
    <w:rsid w:val="00295277"/>
    <w:rsid w:val="002B36E3"/>
    <w:rsid w:val="002D2C56"/>
    <w:rsid w:val="002E3E4E"/>
    <w:rsid w:val="002E3EB3"/>
    <w:rsid w:val="002E56AC"/>
    <w:rsid w:val="002F26C4"/>
    <w:rsid w:val="003033FE"/>
    <w:rsid w:val="00316B37"/>
    <w:rsid w:val="00346DCC"/>
    <w:rsid w:val="00347006"/>
    <w:rsid w:val="00370C03"/>
    <w:rsid w:val="003B3F14"/>
    <w:rsid w:val="003C20F0"/>
    <w:rsid w:val="003D3AD6"/>
    <w:rsid w:val="003E6A08"/>
    <w:rsid w:val="003F3F14"/>
    <w:rsid w:val="003F5BF6"/>
    <w:rsid w:val="00402093"/>
    <w:rsid w:val="00413CA1"/>
    <w:rsid w:val="00416D3E"/>
    <w:rsid w:val="00430C44"/>
    <w:rsid w:val="004404E1"/>
    <w:rsid w:val="00442C88"/>
    <w:rsid w:val="0044372C"/>
    <w:rsid w:val="00445FF7"/>
    <w:rsid w:val="004967B5"/>
    <w:rsid w:val="004D3318"/>
    <w:rsid w:val="004D4D1D"/>
    <w:rsid w:val="004F6418"/>
    <w:rsid w:val="00502749"/>
    <w:rsid w:val="00550133"/>
    <w:rsid w:val="00594B0D"/>
    <w:rsid w:val="005A24FE"/>
    <w:rsid w:val="005C4235"/>
    <w:rsid w:val="005C7779"/>
    <w:rsid w:val="005F3EEA"/>
    <w:rsid w:val="005F4940"/>
    <w:rsid w:val="005F6411"/>
    <w:rsid w:val="00627712"/>
    <w:rsid w:val="006333AA"/>
    <w:rsid w:val="006344C0"/>
    <w:rsid w:val="0064338B"/>
    <w:rsid w:val="006446A7"/>
    <w:rsid w:val="006522CE"/>
    <w:rsid w:val="00676733"/>
    <w:rsid w:val="006B4FC0"/>
    <w:rsid w:val="006E64E8"/>
    <w:rsid w:val="006E6BD2"/>
    <w:rsid w:val="006F6BB4"/>
    <w:rsid w:val="00726BDF"/>
    <w:rsid w:val="0073284B"/>
    <w:rsid w:val="00746A1D"/>
    <w:rsid w:val="00752938"/>
    <w:rsid w:val="00765F11"/>
    <w:rsid w:val="007705EB"/>
    <w:rsid w:val="007710F2"/>
    <w:rsid w:val="00781379"/>
    <w:rsid w:val="008003BF"/>
    <w:rsid w:val="008051F1"/>
    <w:rsid w:val="00825376"/>
    <w:rsid w:val="008256C3"/>
    <w:rsid w:val="00836A2C"/>
    <w:rsid w:val="008914AB"/>
    <w:rsid w:val="008A370D"/>
    <w:rsid w:val="008B156F"/>
    <w:rsid w:val="008C18DA"/>
    <w:rsid w:val="008F2113"/>
    <w:rsid w:val="00912B46"/>
    <w:rsid w:val="009208FB"/>
    <w:rsid w:val="009451FA"/>
    <w:rsid w:val="00966597"/>
    <w:rsid w:val="00970A9A"/>
    <w:rsid w:val="009A1B4D"/>
    <w:rsid w:val="009B4DD8"/>
    <w:rsid w:val="009C66E0"/>
    <w:rsid w:val="00A0574C"/>
    <w:rsid w:val="00A16F9B"/>
    <w:rsid w:val="00A41D97"/>
    <w:rsid w:val="00A4776F"/>
    <w:rsid w:val="00A74921"/>
    <w:rsid w:val="00A8443D"/>
    <w:rsid w:val="00A971F6"/>
    <w:rsid w:val="00AB19FA"/>
    <w:rsid w:val="00AB2AC9"/>
    <w:rsid w:val="00AB556C"/>
    <w:rsid w:val="00AD5338"/>
    <w:rsid w:val="00AE04BC"/>
    <w:rsid w:val="00B45254"/>
    <w:rsid w:val="00B463F4"/>
    <w:rsid w:val="00BD6D73"/>
    <w:rsid w:val="00C16462"/>
    <w:rsid w:val="00C25F03"/>
    <w:rsid w:val="00C46467"/>
    <w:rsid w:val="00C630DF"/>
    <w:rsid w:val="00C722C9"/>
    <w:rsid w:val="00C76F63"/>
    <w:rsid w:val="00C84903"/>
    <w:rsid w:val="00C95212"/>
    <w:rsid w:val="00CB7343"/>
    <w:rsid w:val="00CC19D1"/>
    <w:rsid w:val="00CC3758"/>
    <w:rsid w:val="00CE2457"/>
    <w:rsid w:val="00D0362D"/>
    <w:rsid w:val="00D13D32"/>
    <w:rsid w:val="00D20E09"/>
    <w:rsid w:val="00D32803"/>
    <w:rsid w:val="00D33EE1"/>
    <w:rsid w:val="00D50B0B"/>
    <w:rsid w:val="00D54113"/>
    <w:rsid w:val="00D60C2A"/>
    <w:rsid w:val="00DE286F"/>
    <w:rsid w:val="00DF0D4B"/>
    <w:rsid w:val="00E12BD8"/>
    <w:rsid w:val="00E12F60"/>
    <w:rsid w:val="00E14AE9"/>
    <w:rsid w:val="00E33EA6"/>
    <w:rsid w:val="00E421EA"/>
    <w:rsid w:val="00E4445B"/>
    <w:rsid w:val="00E560DD"/>
    <w:rsid w:val="00E63AEB"/>
    <w:rsid w:val="00E95BC4"/>
    <w:rsid w:val="00EA67B9"/>
    <w:rsid w:val="00EC3706"/>
    <w:rsid w:val="00ED2F3A"/>
    <w:rsid w:val="00EE481E"/>
    <w:rsid w:val="00F042EB"/>
    <w:rsid w:val="00F201A4"/>
    <w:rsid w:val="00F32375"/>
    <w:rsid w:val="00F3443A"/>
    <w:rsid w:val="00F61F23"/>
    <w:rsid w:val="00F70439"/>
    <w:rsid w:val="00F960DF"/>
    <w:rsid w:val="00FB5963"/>
    <w:rsid w:val="00FD6180"/>
    <w:rsid w:val="192D2D69"/>
    <w:rsid w:val="1F276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A35DEB9"/>
  <w15:chartTrackingRefBased/>
  <w15:docId w15:val="{20A64613-B0A8-456A-A51B-6C390351F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E691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Cuadrculadetablaclara"/>
    <w:uiPriority w:val="99"/>
    <w:rsid w:val="007710F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7710F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2DCDEF2-911A-49E7-B43C-A3BD6920242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E4897AA-6FFD-4C79-B747-1AB44C8D3E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995</Words>
  <Characters>5672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SEC GOBIERNO-JURIDIC</cp:lastModifiedBy>
  <cp:revision>4</cp:revision>
  <cp:lastPrinted>2020-04-30T17:46:00Z</cp:lastPrinted>
  <dcterms:created xsi:type="dcterms:W3CDTF">2026-04-13T15:45:00Z</dcterms:created>
  <dcterms:modified xsi:type="dcterms:W3CDTF">2026-09-07T17:16:00Z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14,24</vt:lpwstr>
  </property>
  <property fmtid="{D5CDD505-2E9C-101B-9397-08002B2CF9AE}" pid="4" name="Order">
    <vt:r8>19436100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