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page" w:horzAnchor="margin" w:tblpX="0" w:tblpY="2101"/>
        <w:tblW w:w="9202.0" w:type="dxa"/>
        <w:jc w:val="left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A0"/>
      </w:tblPr>
      <w:tblGrid>
        <w:gridCol w:w="3067"/>
        <w:gridCol w:w="3067"/>
        <w:gridCol w:w="3068"/>
        <w:tblGridChange w:id="0">
          <w:tblGrid>
            <w:gridCol w:w="3067"/>
            <w:gridCol w:w="3067"/>
            <w:gridCol w:w="3068"/>
          </w:tblGrid>
        </w:tblGridChange>
      </w:tblGrid>
      <w:tr>
        <w:trPr>
          <w:cantSplit w:val="0"/>
          <w:trHeight w:val="393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sz w:val="24"/>
                <w:szCs w:val="24"/>
              </w:rPr>
            </w:pPr>
            <w:bookmarkStart w:colFirst="0" w:colLast="0" w:name="_heading=h.3xy9zl72rjx3" w:id="0"/>
            <w:bookmarkEnd w:id="0"/>
            <w:r w:rsidDel="00000000" w:rsidR="00000000" w:rsidRPr="00000000">
              <w:rPr>
                <w:sz w:val="24"/>
                <w:szCs w:val="24"/>
                <w:rtl w:val="0"/>
              </w:rPr>
              <w:t xml:space="preserve">PROCESO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GESTIÓN DE RECURSOS FINANCIEROS </w:t>
            </w:r>
          </w:p>
        </w:tc>
      </w:tr>
      <w:tr>
        <w:trPr>
          <w:cantSplit w:val="0"/>
          <w:trHeight w:val="491" w:hRule="atLeast"/>
          <w:tblHeader w:val="0"/>
        </w:trPr>
        <w:tc>
          <w:tcPr>
            <w:gridSpan w:val="3"/>
            <w:shd w:fill="000000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NOMBRE DEL FORMATO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COMUNICACIÓN INTERNA PARA REGISTRO DE OBLIGACIONES</w:t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gridSpan w:val="3"/>
            <w:shd w:fill="000000" w:val="clear"/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ffffff"/>
                <w:sz w:val="24"/>
                <w:szCs w:val="24"/>
                <w:rtl w:val="0"/>
              </w:rPr>
              <w:t xml:space="preserve">CLASIFICACIÓN DE LA INFORMACIÓN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b w:val="0"/>
                <w:bCs w:val="0"/>
                <w:sz w:val="24"/>
                <w:szCs w:val="24"/>
              </w:rPr>
            </w:pPr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Pública                      </w:t>
            </w:r>
            <w:r w:rsidDel="00000000" w:rsidR="00000000" w:rsidRPr="00000000">
              <w:rPr>
                <w:sz w:val="24"/>
                <w:szCs w:val="24"/>
              </w:rPr>
              <mc:AlternateContent>
                <mc:Choice Requires="wpg">
                  <w:drawing>
                    <wp:inline distB="0" distT="0" distL="0" distR="0">
                      <wp:extent cx="278130" cy="270510"/>
                      <wp:effectExtent b="0" l="0" r="0" t="0"/>
                      <wp:docPr id="86761699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16400" y="3654180"/>
                                <a:ext cx="259200" cy="251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X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278130" cy="270510"/>
                      <wp:effectExtent b="0" l="0" r="0" t="0"/>
                      <wp:docPr id="867616996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8130" cy="2705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    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Pública Clasificada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15240" distT="0" distL="0" distR="26670" hidden="0" layoutInCell="1" locked="0" relativeHeight="0" simplePos="0">
                      <wp:simplePos x="0" y="0"/>
                      <wp:positionH relativeFrom="column">
                        <wp:posOffset>3626485</wp:posOffset>
                      </wp:positionH>
                      <wp:positionV relativeFrom="paragraph">
                        <wp:posOffset>-29842</wp:posOffset>
                      </wp:positionV>
                      <wp:extent cx="278130" cy="270510"/>
                      <wp:effectExtent b="0" l="0" r="0" t="0"/>
                      <wp:wrapNone/>
                      <wp:docPr id="86761699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16400" y="3654180"/>
                                <a:ext cx="259200" cy="251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15240" distT="0" distL="0" distR="26670" hidden="0" layoutInCell="1" locked="0" relativeHeight="0" simplePos="0">
                      <wp:simplePos x="0" y="0"/>
                      <wp:positionH relativeFrom="column">
                        <wp:posOffset>3626485</wp:posOffset>
                      </wp:positionH>
                      <wp:positionV relativeFrom="paragraph">
                        <wp:posOffset>-29842</wp:posOffset>
                      </wp:positionV>
                      <wp:extent cx="278130" cy="270510"/>
                      <wp:effectExtent b="0" l="0" r="0" t="0"/>
                      <wp:wrapNone/>
                      <wp:docPr id="867616997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8130" cy="2705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bookmarkStart w:colFirst="0" w:colLast="0" w:name="_heading=h.v4oj6wa6m62m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Pública Reservada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15240" distT="0" distL="0" distR="26670" hidden="0" layoutInCell="1" locked="0" relativeHeight="0" simplePos="0">
                      <wp:simplePos x="0" y="0"/>
                      <wp:positionH relativeFrom="column">
                        <wp:posOffset>3564889</wp:posOffset>
                      </wp:positionH>
                      <wp:positionV relativeFrom="paragraph">
                        <wp:posOffset>1</wp:posOffset>
                      </wp:positionV>
                      <wp:extent cx="278130" cy="270510"/>
                      <wp:effectExtent b="0" l="0" r="0" t="0"/>
                      <wp:wrapNone/>
                      <wp:docPr id="86761699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16400" y="3654180"/>
                                <a:ext cx="259200" cy="251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Arial" w:cs="Arial" w:eastAsia="Arial" w:hAnsi="Arial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8"/>
                                      <w:vertAlign w:val="baseline"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15240" distT="0" distL="0" distR="26670" hidden="0" layoutInCell="1" locked="0" relativeHeight="0" simplePos="0">
                      <wp:simplePos x="0" y="0"/>
                      <wp:positionH relativeFrom="column">
                        <wp:posOffset>3564889</wp:posOffset>
                      </wp:positionH>
                      <wp:positionV relativeFrom="paragraph">
                        <wp:posOffset>1</wp:posOffset>
                      </wp:positionV>
                      <wp:extent cx="278130" cy="270510"/>
                      <wp:effectExtent b="0" l="0" r="0" t="0"/>
                      <wp:wrapNone/>
                      <wp:docPr id="867616998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8130" cy="2705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14">
      <w:pPr>
        <w:spacing w:after="280" w:before="280" w:line="36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MEMORANDO PARA TRÁMITE DE PAGO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8" w:right="0" w:hanging="1418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PARA: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TATIANA MARCELA GAITÁN VILLAMARÍN - Coordinadora Grupo de Apoyo Administrativo.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18" w:right="0" w:hanging="1418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MALLERLY VALDERRAMA CASTRO – Ordenador del Gasto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ASUNTO: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ÚNICO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PAGO CONTRATO </w:t>
      </w:r>
      <w:r w:rsidDel="00000000" w:rsidR="00000000" w:rsidRPr="00000000">
        <w:rPr>
          <w:sz w:val="20"/>
          <w:szCs w:val="20"/>
          <w:rtl w:val="0"/>
        </w:rPr>
        <w:t xml:space="preserve">CO1.PCCNTR.9528438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highlight w:val="white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OBJETO: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CONTRATAR LA COMPRA DE MATERIALES DE FORMACIÓN PARA LOS LABORATORIOS DE BIOTECNOLOGÍA Y NANOTECNOLOGÍA, ELECTRÓNICA Y TELECOMUNICACIONES Y TECNOLOGÍAS VIRTUALES DEL TECNOPARQUE NODO TOLIMA - CENTRO AGROPECUARIO LA GRANJA - SENA REGIONAL TOLIMA, PARA LA VIGENCIA 2026." LOTE 1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VALOR: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TREINTA Y CUATRO MILLONES TRESCIENTOS CINCUENTA Y DOS MIL QUINIENTOS PESOS M/CTE ($34.352.500,00).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Como Ordenador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del gasto autorizo, el Registro de la obligación y el pago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tl w:val="0"/>
        </w:rPr>
        <w:t xml:space="preserve">TREINTA Y CUATRO MILLONES TRESCIENTOS CINCUENTA Y DOS MIL QUINIENTOS PESOS M/CTE ($34.352.500,00).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así: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NOMBRE DE LA EMPRESA: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</w: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CASA QUIMICOS SAS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NIT: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ab/>
        <w:tab/>
      </w:r>
      <w:r w:rsidDel="00000000" w:rsidR="00000000" w:rsidRPr="00000000">
        <w:rPr>
          <w:b w:val="1"/>
          <w:bCs w:val="1"/>
          <w:rtl w:val="0"/>
        </w:rPr>
        <w:t xml:space="preserve">830147635-1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TIPO DE DOCUMENTO CONTRACTUAL: </w:t>
        <w:tab/>
      </w:r>
      <w:r w:rsidDel="00000000" w:rsidR="00000000" w:rsidRPr="00000000">
        <w:rPr>
          <w:b w:val="1"/>
          <w:bCs w:val="1"/>
          <w:rtl w:val="0"/>
        </w:rPr>
        <w:t xml:space="preserve">PEC816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30" w:right="0" w:hanging="283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CONCEPTO DEL PAGO: </w:t>
        <w:tab/>
        <w:tab/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Único Pago de la compra de materiales del laboratorio de </w:t>
      </w:r>
      <w:r w:rsidDel="00000000" w:rsidR="00000000" w:rsidRPr="00000000">
        <w:rPr>
          <w:rtl w:val="0"/>
        </w:rPr>
        <w:t xml:space="preserve">Biotecnología y Nanotecnología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del Tecnoparque Nodo Tolima.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30" w:right="0" w:hanging="283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Valor antes de IVA</w:t>
        <w:tab/>
        <w:tab/>
        <w:t xml:space="preserve">$ 2</w:t>
      </w:r>
      <w:r w:rsidDel="00000000" w:rsidR="00000000" w:rsidRPr="00000000">
        <w:rPr>
          <w:b w:val="1"/>
          <w:bCs w:val="1"/>
          <w:rtl w:val="0"/>
        </w:rPr>
        <w:t xml:space="preserve">8,984,730.00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Valor del IVA           </w:t>
        <w:tab/>
        <w:tab/>
        <w:t xml:space="preserve">$ </w:t>
      </w:r>
      <w:r w:rsidDel="00000000" w:rsidR="00000000" w:rsidRPr="00000000">
        <w:rPr>
          <w:b w:val="1"/>
          <w:bCs w:val="1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,36</w:t>
      </w:r>
      <w:r w:rsidDel="00000000" w:rsidR="00000000" w:rsidRPr="00000000">
        <w:rPr>
          <w:b w:val="1"/>
          <w:bCs w:val="1"/>
          <w:rtl w:val="0"/>
        </w:rPr>
        <w:t xml:space="preserve">7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b w:val="1"/>
          <w:bCs w:val="1"/>
          <w:rtl w:val="0"/>
        </w:rPr>
        <w:t xml:space="preserve">791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b w:val="1"/>
          <w:bCs w:val="1"/>
          <w:rtl w:val="0"/>
        </w:rPr>
        <w:t xml:space="preserve">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Valor Total Notas Crédito </w:t>
        <w:tab/>
        <w:t xml:space="preserve">$ 21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Valor total Notas </w:t>
      </w:r>
      <w:r w:rsidDel="00000000" w:rsidR="00000000" w:rsidRPr="00000000">
        <w:rPr>
          <w:b w:val="1"/>
          <w:bCs w:val="1"/>
          <w:rtl w:val="0"/>
        </w:rPr>
        <w:t xml:space="preserve">Débito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</w:t>
        <w:tab/>
        <w:t xml:space="preserve">$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Valor total Pago </w:t>
        <w:tab/>
        <w:tab/>
        <w:t xml:space="preserve">$ </w:t>
      </w:r>
      <w:r w:rsidDel="00000000" w:rsidR="00000000" w:rsidRPr="00000000">
        <w:rPr>
          <w:b w:val="1"/>
          <w:bCs w:val="1"/>
          <w:rtl w:val="0"/>
        </w:rPr>
        <w:t xml:space="preserve">34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,3</w:t>
      </w:r>
      <w:r w:rsidDel="00000000" w:rsidR="00000000" w:rsidRPr="00000000">
        <w:rPr>
          <w:b w:val="1"/>
          <w:bCs w:val="1"/>
          <w:rtl w:val="0"/>
        </w:rPr>
        <w:t xml:space="preserve">52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b w:val="1"/>
          <w:bCs w:val="1"/>
          <w:rtl w:val="0"/>
        </w:rPr>
        <w:t xml:space="preserve">500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b w:val="1"/>
          <w:bCs w:val="1"/>
          <w:rtl w:val="0"/>
        </w:rPr>
        <w:t xml:space="preserve">0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pago debe realizarse con cargo al Registro Presupuestal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úmero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122</w:t>
      </w:r>
      <w:r w:rsidDel="00000000" w:rsidR="00000000" w:rsidRPr="00000000">
        <w:rPr>
          <w:b w:val="1"/>
          <w:bCs w:val="1"/>
          <w:rtl w:val="0"/>
        </w:rPr>
        <w:t xml:space="preserve">9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26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y teniendo en cuenta los datos de la siguiente tabla: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TABLA No. 1 Registro Presupuestal del Compromiso número 122</w:t>
      </w:r>
      <w:r w:rsidDel="00000000" w:rsidR="00000000" w:rsidRPr="00000000">
        <w:rPr>
          <w:b w:val="1"/>
          <w:bCs w:val="1"/>
          <w:rtl w:val="0"/>
        </w:rPr>
        <w:t xml:space="preserve">9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29.0" w:type="dxa"/>
        <w:jc w:val="left"/>
        <w:tblInd w:w="69.0" w:type="dxa"/>
        <w:tblLayout w:type="fixed"/>
        <w:tblLook w:val="0400"/>
      </w:tblPr>
      <w:tblGrid>
        <w:gridCol w:w="1591"/>
        <w:gridCol w:w="3008"/>
        <w:gridCol w:w="851"/>
        <w:gridCol w:w="850"/>
        <w:gridCol w:w="992"/>
        <w:gridCol w:w="1537"/>
        <w:tblGridChange w:id="0">
          <w:tblGrid>
            <w:gridCol w:w="1591"/>
            <w:gridCol w:w="3008"/>
            <w:gridCol w:w="851"/>
            <w:gridCol w:w="850"/>
            <w:gridCol w:w="992"/>
            <w:gridCol w:w="1537"/>
          </w:tblGrid>
        </w:tblGridChange>
      </w:tblGrid>
      <w:tr>
        <w:trPr>
          <w:cantSplit w:val="0"/>
          <w:trHeight w:val="489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Dependencia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Posición del Gasto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Fuente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Recurso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Situación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PAC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2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912369 CENTRO AGROPECUARIO LA GRANJA - TOLIMA-TECNOPARQUE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C-3605-1300-4-40402A-3605021-02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IMPLEMENTACIÓN DE LOS PROGRAMAS DE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COMPETITIVIDAD Y DESARROLLO TECNOLÓGICO PRODUCTIVO EN EL SENA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NACIONAL MATERIALES PARA LA FORMACIÓN PROFESIONAL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Propios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CSF 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34,352,500.00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TOTAL 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34,352,500.00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USOS PRESUPESTALES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746.0" w:type="dxa"/>
        <w:jc w:val="left"/>
        <w:tblInd w:w="91.0" w:type="dxa"/>
        <w:tblLayout w:type="fixed"/>
        <w:tblLook w:val="0000"/>
      </w:tblPr>
      <w:tblGrid>
        <w:gridCol w:w="1940"/>
        <w:gridCol w:w="2443"/>
        <w:gridCol w:w="1500"/>
        <w:gridCol w:w="1471"/>
        <w:gridCol w:w="1392"/>
        <w:tblGridChange w:id="0">
          <w:tblGrid>
            <w:gridCol w:w="1940"/>
            <w:gridCol w:w="2443"/>
            <w:gridCol w:w="1500"/>
            <w:gridCol w:w="1471"/>
            <w:gridCol w:w="1392"/>
          </w:tblGrid>
        </w:tblGridChange>
      </w:tblGrid>
      <w:tr>
        <w:trPr>
          <w:cantSplit w:val="0"/>
          <w:trHeight w:val="30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abf8f" w:val="clear"/>
          </w:tcPr>
          <w:p w:rsidR="00000000" w:rsidDel="00000000" w:rsidP="00000000" w:rsidRDefault="00000000" w:rsidRPr="00000000" w14:paraId="00000049">
            <w:pPr>
              <w:spacing w:before="8" w:lineRule="auto"/>
              <w:ind w:left="191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USO PRESUPUESTAL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abf8f" w:val="clear"/>
          </w:tcPr>
          <w:p w:rsidR="00000000" w:rsidDel="00000000" w:rsidP="00000000" w:rsidRDefault="00000000" w:rsidRPr="00000000" w14:paraId="0000004A">
            <w:pPr>
              <w:spacing w:before="17" w:lineRule="auto"/>
              <w:ind w:left="6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CONCEPTO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abf8f" w:val="clear"/>
          </w:tcPr>
          <w:p w:rsidR="00000000" w:rsidDel="00000000" w:rsidP="00000000" w:rsidRDefault="00000000" w:rsidRPr="00000000" w14:paraId="0000004B">
            <w:pPr>
              <w:spacing w:before="17" w:lineRule="auto"/>
              <w:ind w:left="58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V. SIN 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abf8f" w:val="clear"/>
          </w:tcPr>
          <w:p w:rsidR="00000000" w:rsidDel="00000000" w:rsidP="00000000" w:rsidRDefault="00000000" w:rsidRPr="00000000" w14:paraId="0000004C">
            <w:pPr>
              <w:spacing w:before="17" w:lineRule="auto"/>
              <w:ind w:left="6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abf8f" w:val="clear"/>
          </w:tcPr>
          <w:p w:rsidR="00000000" w:rsidDel="00000000" w:rsidP="00000000" w:rsidRDefault="00000000" w:rsidRPr="00000000" w14:paraId="0000004D">
            <w:pPr>
              <w:spacing w:before="17" w:lineRule="auto"/>
              <w:ind w:left="6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V. TOTAL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line="260" w:lineRule="auto"/>
              <w:ind w:left="6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02-02-01-004-002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line="260" w:lineRule="auto"/>
              <w:ind w:left="6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PRODUCTOS, MATERIALES E INSUMOS DE LABORATORIO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line="260" w:lineRule="auto"/>
              <w:ind w:left="6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$ 28.984.730,00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line="260" w:lineRule="auto"/>
              <w:ind w:left="6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$ 5.367.791,00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line="260" w:lineRule="auto"/>
              <w:ind w:left="60" w:firstLine="0"/>
              <w:jc w:val="center"/>
              <w:rPr>
                <w:sz w:val="20"/>
                <w:szCs w:val="20"/>
              </w:rPr>
            </w:pPr>
            <w:bookmarkStart w:colFirst="0" w:colLast="0" w:name="_heading=h.7vv73wdyf0jt" w:id="2"/>
            <w:bookmarkEnd w:id="2"/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$34.352.500,00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El giro de los recursos debe realizarse a la cuenta </w:t>
      </w:r>
      <w:r w:rsidDel="00000000" w:rsidR="00000000" w:rsidRPr="00000000">
        <w:rPr>
          <w:rtl w:val="0"/>
        </w:rPr>
        <w:t xml:space="preserve">Corriente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Nº </w:t>
      </w:r>
      <w:r w:rsidDel="00000000" w:rsidR="00000000" w:rsidRPr="00000000">
        <w:rPr>
          <w:b w:val="1"/>
          <w:bCs w:val="1"/>
          <w:rtl w:val="0"/>
        </w:rPr>
        <w:t xml:space="preserve">29500944-3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del Banco </w:t>
      </w:r>
      <w:r w:rsidDel="00000000" w:rsidR="00000000" w:rsidRPr="00000000">
        <w:rPr>
          <w:rtl w:val="0"/>
        </w:rPr>
        <w:t xml:space="preserve">Banco de Occidente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nombre de </w:t>
      </w:r>
      <w:r w:rsidDel="00000000" w:rsidR="00000000" w:rsidRPr="00000000">
        <w:rPr>
          <w:rtl w:val="0"/>
        </w:rPr>
        <w:t xml:space="preserve">CASA QUIMICOS SAS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identificado(a) con NIT </w:t>
      </w:r>
      <w:r w:rsidDel="00000000" w:rsidR="00000000" w:rsidRPr="00000000">
        <w:rPr>
          <w:rtl w:val="0"/>
        </w:rPr>
        <w:t xml:space="preserve">830147635-1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RELACIÓN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DOCUMENTOS ANEXOS GENERALES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REGISTRO PRESUPUESTAL QUE AMPARA EL PAGO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RUT CON FECHA DE IMPRESIÓN O GENERACIÓN NO MAYOR A 180 DÍAS.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PERSONA </w:t>
      </w:r>
      <w:r w:rsidDel="00000000" w:rsidR="00000000" w:rsidRPr="00000000">
        <w:rPr>
          <w:rtl w:val="0"/>
        </w:rPr>
        <w:t xml:space="preserve">JURÍDICA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CERTIFICACIÓN DEL PAGO DE LOS APORTES PARAFISCALES NO MAYOR A 30 DÍAS, FIRMADA   POR EL REVISOR FISCAL O REPRESENTANTE LEGAL,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CERTIFICACIÓN BANCARIA 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CERTIFICACIÓN O INFORME DEL SUPERVISOR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FACTURA DE VENTA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Atentamente,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both"/>
        <w:rPr>
          <w:rFonts w:ascii="Calibri" w:cs="Calibri" w:eastAsia="Calibri" w:hAnsi="Calibri"/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MALLERLY VALDERRAMA CASTRO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color w:val="000000"/>
          <w:rtl w:val="0"/>
        </w:rPr>
        <w:t xml:space="preserve">Subdirector (e) Centro Agropecuario La Granja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Rule="auto"/>
        <w:jc w:val="both"/>
        <w:rPr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Rule="auto"/>
        <w:jc w:val="both"/>
        <w:rPr>
          <w:rFonts w:ascii="Calibri" w:cs="Calibri" w:eastAsia="Calibri" w:hAnsi="Calibri"/>
          <w:b w:val="1"/>
          <w:bCs w:val="1"/>
          <w:i w:val="1"/>
          <w:iCs w:val="1"/>
          <w:color w:val="000000"/>
          <w:sz w:val="20"/>
          <w:szCs w:val="2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sz w:val="20"/>
          <w:szCs w:val="20"/>
          <w:rtl w:val="0"/>
        </w:rPr>
        <w:t xml:space="preserve">Proyecto: </w:t>
      </w:r>
      <w:r w:rsidDel="00000000" w:rsidR="00000000" w:rsidRPr="00000000">
        <w:rPr>
          <w:i w:val="1"/>
          <w:iCs w:val="1"/>
          <w:color w:val="000000"/>
          <w:sz w:val="20"/>
          <w:szCs w:val="20"/>
          <w:rtl w:val="0"/>
        </w:rPr>
        <w:t xml:space="preserve">Juan Manuel Sanchez Soto – Supervisor del contrato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506" w:top="2231" w:left="1701" w:right="1701" w:header="708" w:footer="9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GRF-F-089 V04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GRF-F-089 V04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86761700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86761699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43f61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EncabezadoCar" w:customStyle="1">
    <w:name w:val="Encabezado Car"/>
    <w:basedOn w:val="Fuentedeprrafopredeter"/>
    <w:link w:val="Encabezado"/>
    <w:uiPriority w:val="99"/>
    <w:qFormat w:val="1"/>
    <w:rsid w:val="001A74F0"/>
  </w:style>
  <w:style w:type="character" w:styleId="PiedepginaCar" w:customStyle="1">
    <w:name w:val="Pie de página Car"/>
    <w:basedOn w:val="Fuentedeprrafopredeter"/>
    <w:link w:val="Piedepgina"/>
    <w:uiPriority w:val="99"/>
    <w:qFormat w:val="1"/>
    <w:rsid w:val="001A74F0"/>
  </w:style>
  <w:style w:type="character" w:styleId="Ttulo1Car" w:customStyle="1">
    <w:name w:val="Título 1 Car"/>
    <w:basedOn w:val="Fuentedeprrafopredeter"/>
    <w:link w:val="Ttulo1"/>
    <w:uiPriority w:val="9"/>
    <w:qFormat w:val="1"/>
    <w:rsid w:val="009F4403"/>
    <w:rPr>
      <w:rFonts w:ascii="Arial" w:cs="Arial" w:eastAsia="Calibri" w:hAnsi="Arial"/>
      <w:sz w:val="22"/>
      <w:lang w:eastAsia="en-US"/>
    </w:r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character" w:styleId="SinespaciadoCar" w:customStyle="1">
    <w:name w:val="Sin espaciado Car"/>
    <w:basedOn w:val="Fuentedeprrafopredeter"/>
    <w:link w:val="Sinespaciado"/>
    <w:uiPriority w:val="1"/>
    <w:qFormat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qFormat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qFormat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Caracteresdenotaalpie" w:customStyle="1">
    <w:name w:val="Caracteres de nota al pie"/>
    <w:basedOn w:val="Fuentedeprrafopredeter"/>
    <w:uiPriority w:val="99"/>
    <w:semiHidden w:val="1"/>
    <w:unhideWhenUsed w:val="1"/>
    <w:qFormat w:val="1"/>
    <w:rsid w:val="009F4403"/>
    <w:rPr>
      <w:vertAlign w:val="superscript"/>
    </w:rPr>
  </w:style>
  <w:style w:type="character" w:styleId="Refdenotaalpie">
    <w:name w:val="footnote reference"/>
    <w:rPr>
      <w:vertAlign w:val="superscript"/>
    </w:rPr>
  </w:style>
  <w:style w:type="character" w:styleId="SaludoCar" w:customStyle="1">
    <w:name w:val="Saludo Car"/>
    <w:basedOn w:val="Fuentedeprrafopredeter"/>
    <w:link w:val="Saludo"/>
    <w:uiPriority w:val="99"/>
    <w:qFormat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qFormat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qFormat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qFormat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qFormat w:val="1"/>
    <w:rsid w:val="006838DD"/>
    <w:rPr>
      <w:rFonts w:asciiTheme="majorHAnsi" w:cstheme="majorBidi" w:eastAsiaTheme="majorEastAsia" w:hAnsiTheme="majorHAnsi"/>
      <w:color w:val="243f60" w:themeColor="accent1" w:themeShade="00007F"/>
      <w:lang w:eastAsia="en-US"/>
    </w:rPr>
  </w:style>
  <w:style w:type="character" w:styleId="Textodelmarcadordeposicin">
    <w:name w:val="Placeholder Text"/>
    <w:basedOn w:val="Fuentedeprrafopredeter"/>
    <w:uiPriority w:val="99"/>
    <w:semiHidden w:val="1"/>
    <w:qFormat w:val="1"/>
    <w:rsid w:val="006838DD"/>
    <w:rPr>
      <w:color w:val="808080"/>
    </w:rPr>
  </w:style>
  <w:style w:type="character" w:styleId="normaltextrun" w:customStyle="1">
    <w:name w:val="normaltextrun"/>
    <w:basedOn w:val="Fuentedeprrafopredeter"/>
    <w:qFormat w:val="1"/>
    <w:rsid w:val="004A3576"/>
  </w:style>
  <w:style w:type="character" w:styleId="eop" w:customStyle="1">
    <w:name w:val="eop"/>
    <w:basedOn w:val="Fuentedeprrafopredeter"/>
    <w:qFormat w:val="1"/>
    <w:rsid w:val="004A3576"/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ndice" w:customStyle="1">
    <w:name w:val="Índice"/>
    <w:basedOn w:val="Normal"/>
    <w:qFormat w:val="1"/>
    <w:pPr>
      <w:suppressLineNumbers w:val="1"/>
    </w:pPr>
    <w:rPr>
      <w:rFonts w:cs="Lucida Sans"/>
    </w:rPr>
  </w:style>
  <w:style w:type="paragraph" w:styleId="Cabeceraypie" w:customStyle="1">
    <w:name w:val="Cabecera y pie"/>
    <w:basedOn w:val="Normal"/>
    <w:qFormat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qFormat w:val="1"/>
    <w:rsid w:val="009F4403"/>
    <w:pPr>
      <w:spacing w:after="160" w:line="480" w:lineRule="auto"/>
      <w:ind w:left="360" w:firstLine="360"/>
    </w:pPr>
  </w:style>
  <w:style w:type="paragraph" w:styleId="NormalWeb">
    <w:name w:val="Normal (Web)"/>
    <w:basedOn w:val="Normal"/>
    <w:uiPriority w:val="99"/>
    <w:unhideWhenUsed w:val="1"/>
    <w:qFormat w:val="1"/>
    <w:rsid w:val="00CE30E7"/>
    <w:pPr>
      <w:spacing w:afterAutospacing="1" w:beforeAutospacing="1" w:line="240" w:lineRule="auto"/>
    </w:pPr>
    <w:rPr>
      <w:rFonts w:ascii="Times New Roman" w:eastAsia="Times New Roman" w:hAnsi="Times New Roman"/>
      <w:sz w:val="24"/>
      <w:szCs w:val="24"/>
      <w:lang w:eastAsia="es-ES" w:val="es-ES"/>
    </w:rPr>
  </w:style>
  <w:style w:type="paragraph" w:styleId="xmsonormal" w:customStyle="1">
    <w:name w:val="x_msonormal"/>
    <w:basedOn w:val="Normal"/>
    <w:qFormat w:val="1"/>
    <w:rsid w:val="004A3576"/>
    <w:pPr>
      <w:spacing w:after="0" w:line="240" w:lineRule="auto"/>
    </w:pPr>
    <w:rPr>
      <w:rFonts w:cs="Calibri" w:eastAsiaTheme="minorHAnsi"/>
      <w:lang w:eastAsia="es-ES" w:val="es-ES"/>
    </w:rPr>
  </w:style>
  <w:style w:type="paragraph" w:styleId="xxxxmsonormal" w:customStyle="1">
    <w:name w:val="x_xxxmsonormal"/>
    <w:basedOn w:val="Normal"/>
    <w:qFormat w:val="1"/>
    <w:rsid w:val="004A3576"/>
    <w:pPr>
      <w:spacing w:after="0" w:line="240" w:lineRule="auto"/>
    </w:pPr>
    <w:rPr>
      <w:rFonts w:cs="Calibri" w:eastAsiaTheme="minorHAnsi"/>
      <w:lang w:eastAsia="es-ES" w:val="es-ES"/>
    </w:rPr>
  </w:style>
  <w:style w:type="paragraph" w:styleId="paragraph" w:customStyle="1">
    <w:name w:val="paragraph"/>
    <w:basedOn w:val="Normal"/>
    <w:qFormat w:val="1"/>
    <w:rsid w:val="004A3576"/>
    <w:pPr>
      <w:spacing w:afterAutospacing="1" w:before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Contenidodelmarco" w:customStyle="1">
    <w:name w:val="Contenido del marco"/>
    <w:basedOn w:val="Normal"/>
    <w:qFormat w:val="1"/>
  </w:style>
  <w:style w:type="numbering" w:styleId="Ningunalista" w:customStyle="1">
    <w:name w:val="Ninguna lista"/>
    <w:uiPriority w:val="99"/>
    <w:semiHidden w:val="1"/>
    <w:unhideWhenUsed w:val="1"/>
    <w:qFormat w:val="1"/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Ttulo2Car" w:customStyle="1">
    <w:name w:val="Título 2 Car"/>
    <w:basedOn w:val="Fuentedeprrafopredeter"/>
    <w:link w:val="Ttulo2"/>
    <w:uiPriority w:val="9"/>
    <w:rsid w:val="00AD30FE"/>
    <w:rPr>
      <w:rFonts w:asciiTheme="majorHAnsi" w:cstheme="majorBidi" w:eastAsiaTheme="majorEastAsia" w:hAnsiTheme="majorHAnsi"/>
      <w:color w:val="365f91" w:themeColor="accent1" w:themeShade="0000BF"/>
      <w:sz w:val="26"/>
      <w:szCs w:val="26"/>
      <w:lang w:eastAsia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FD11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FD1150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FD1150"/>
    <w:rPr>
      <w:rFonts w:ascii="Calibri" w:cs="Times New Roman" w:eastAsia="Calibri" w:hAnsi="Calibri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FD1150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FD1150"/>
    <w:rPr>
      <w:rFonts w:ascii="Calibri" w:cs="Times New Roman" w:eastAsia="Calibri" w:hAnsi="Calibri"/>
      <w:b w:val="1"/>
      <w:bCs w:val="1"/>
      <w:sz w:val="20"/>
      <w:szCs w:val="20"/>
      <w:lang w:eastAsia="en-US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0" w:val="nil"/>
          <w:insideV w:color="000000" w:space="0" w:sz="0" w:val="nil"/>
        </w:tcBorders>
        <w:shd w:fill="000000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000000" w:space="0" w:sz="4" w:val="single"/>
        </w:tcBorders>
      </w:tcPr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cccccc" w:val="clear"/>
      </w:tcPr>
    </w:tblStylePr>
    <w:tblStylePr w:type="band1Vert">
      <w:tcPr>
        <w:shd w:fill="cccccc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  <w:color w:val="ffffff"/>
      </w:rPr>
      <w:tcPr>
        <w:tc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0" w:val="nil"/>
          <w:insideV w:color="000000" w:space="0" w:sz="0" w:val="nil"/>
        </w:tcBorders>
        <w:shd w:fill="000000" w:val="clear"/>
      </w:tc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000000" w:space="0" w:sz="4" w:val="single"/>
        </w:tcBorders>
      </w:tcPr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Os+b7vAgRBN8iEPmx/p9fGLB9A==">CgMxLjAyDmguM3h5OXpsNzJyangzMg5oLnY0b2o2d2E2bTYybTIOaC43dnY3M3dkeWYwanQ4AHIhMXBnN05HMU1HTXI2blAzdm05VWVtd2pXcjV1TXRCLU9Y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2025-07-08T19:06:00Z</dcterms:created>
  <dc:creator>Leonardo Cantor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0x010100F5B7B44AEA5A604F99AB01975F1A8784</vt:lpwstr>
  </property>
  <property fmtid="{D5CDD505-2E9C-101B-9397-08002B2CF9AE}" pid="3" name="MSIP_Label_fc111285-cafa-4fc9-8a9a-bd902089b24f_ActionId">
    <vt:lpwstr>ac300f1f-5f91-4a8c-abf0-72df19b3d2bd</vt:lpwstr>
  </property>
  <property fmtid="{D5CDD505-2E9C-101B-9397-08002B2CF9AE}" pid="4" name="MSIP_Label_fc111285-cafa-4fc9-8a9a-bd902089b24f_ContentBits">
    <vt:lpwstr>0</vt:lpwstr>
  </property>
  <property fmtid="{D5CDD505-2E9C-101B-9397-08002B2CF9AE}" pid="5" name="MSIP_Label_fc111285-cafa-4fc9-8a9a-bd902089b24f_Enabled">
    <vt:lpwstr>true</vt:lpwstr>
  </property>
  <property fmtid="{D5CDD505-2E9C-101B-9397-08002B2CF9AE}" pid="6" name="MSIP_Label_fc111285-cafa-4fc9-8a9a-bd902089b24f_Method">
    <vt:lpwstr>Privileged</vt:lpwstr>
  </property>
  <property fmtid="{D5CDD505-2E9C-101B-9397-08002B2CF9AE}" pid="7" name="MSIP_Label_fc111285-cafa-4fc9-8a9a-bd902089b24f_Name">
    <vt:lpwstr>Public</vt:lpwstr>
  </property>
  <property fmtid="{D5CDD505-2E9C-101B-9397-08002B2CF9AE}" pid="8" name="MSIP_Label_fc111285-cafa-4fc9-8a9a-bd902089b24f_SetDate">
    <vt:lpwstr>2025-06-12T20:24:20Z</vt:lpwstr>
  </property>
  <property fmtid="{D5CDD505-2E9C-101B-9397-08002B2CF9AE}" pid="9" name="MSIP_Label_fc111285-cafa-4fc9-8a9a-bd902089b24f_SiteId">
    <vt:lpwstr>cbc2c381-2f2e-4d93-91d1-506c9316ace7</vt:lpwstr>
  </property>
  <property fmtid="{D5CDD505-2E9C-101B-9397-08002B2CF9AE}" pid="10" name="MSIP_Label_fc111285-cafa-4fc9-8a9a-bd902089b24f_Tag">
    <vt:lpwstr>10, 0, 1, 1</vt:lpwstr>
  </property>
</Properties>
</file>