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838E97" w14:textId="77777777" w:rsidR="003A6807" w:rsidRPr="009456CC" w:rsidRDefault="003A6807" w:rsidP="003A6807">
      <w:pPr>
        <w:pStyle w:val="Ttulo1"/>
        <w:spacing w:line="278" w:lineRule="auto"/>
        <w:ind w:left="-284" w:right="441" w:firstLine="0"/>
        <w:jc w:val="both"/>
      </w:pPr>
      <w:r w:rsidRPr="009456CC">
        <w:rPr>
          <w:spacing w:val="12"/>
        </w:rPr>
        <w:t xml:space="preserve">FORMATO </w:t>
      </w:r>
      <w:r w:rsidRPr="009456CC">
        <w:t>2</w:t>
      </w:r>
      <w:r w:rsidRPr="009456CC">
        <w:rPr>
          <w:spacing w:val="35"/>
        </w:rPr>
        <w:t xml:space="preserve"> </w:t>
      </w:r>
      <w:r w:rsidRPr="009456CC">
        <w:t>–</w:t>
      </w:r>
      <w:r w:rsidRPr="009456CC">
        <w:rPr>
          <w:spacing w:val="10"/>
        </w:rPr>
        <w:t xml:space="preserve"> FICHA </w:t>
      </w:r>
      <w:r w:rsidRPr="009456CC">
        <w:rPr>
          <w:spacing w:val="11"/>
        </w:rPr>
        <w:t xml:space="preserve">TÉCNICA </w:t>
      </w:r>
      <w:r w:rsidRPr="009456CC">
        <w:t>/</w:t>
      </w:r>
      <w:r w:rsidRPr="009456CC">
        <w:rPr>
          <w:spacing w:val="12"/>
        </w:rPr>
        <w:t xml:space="preserve"> ACEPTACIÓN </w:t>
      </w:r>
      <w:r w:rsidRPr="009456CC">
        <w:t>DE</w:t>
      </w:r>
      <w:r w:rsidRPr="009456CC">
        <w:rPr>
          <w:spacing w:val="9"/>
        </w:rPr>
        <w:t xml:space="preserve"> LAS </w:t>
      </w:r>
      <w:r w:rsidRPr="009456CC">
        <w:rPr>
          <w:spacing w:val="12"/>
        </w:rPr>
        <w:t xml:space="preserve">CONDICIONES </w:t>
      </w:r>
      <w:r w:rsidRPr="009456CC">
        <w:rPr>
          <w:spacing w:val="10"/>
        </w:rPr>
        <w:t>TÉCNICAS</w:t>
      </w:r>
    </w:p>
    <w:p w14:paraId="18023EB4" w14:textId="279E64F4" w:rsidR="003A6807" w:rsidRPr="009456CC" w:rsidRDefault="003A6807" w:rsidP="003A6807">
      <w:pPr>
        <w:pStyle w:val="Textoindependiente"/>
        <w:spacing w:before="252"/>
        <w:ind w:left="-284" w:right="441"/>
        <w:jc w:val="both"/>
      </w:pPr>
      <w:r w:rsidRPr="009456CC">
        <w:t>Las condiciones de</w:t>
      </w:r>
      <w:r w:rsidR="009456CC" w:rsidRPr="009456CC">
        <w:t xml:space="preserve"> la satisfacción de la necesidad del presente proceso de contratación, se plantean las condiciones técnicas. </w:t>
      </w:r>
    </w:p>
    <w:p w14:paraId="039D7032" w14:textId="739CF657" w:rsidR="00656EE2" w:rsidRPr="009456CC" w:rsidRDefault="00656EE2" w:rsidP="00596089">
      <w:pPr>
        <w:pStyle w:val="Textoindependiente"/>
        <w:spacing w:before="103"/>
        <w:ind w:left="-284" w:right="441"/>
        <w:jc w:val="both"/>
      </w:pPr>
    </w:p>
    <w:p w14:paraId="72696361" w14:textId="77777777" w:rsidR="00AB5287" w:rsidRPr="009456CC" w:rsidRDefault="00B90884" w:rsidP="00B55ED3">
      <w:pPr>
        <w:pStyle w:val="Prrafodelista"/>
        <w:numPr>
          <w:ilvl w:val="0"/>
          <w:numId w:val="3"/>
        </w:numPr>
        <w:tabs>
          <w:tab w:val="left" w:pos="0"/>
        </w:tabs>
        <w:spacing w:line="276" w:lineRule="auto"/>
        <w:ind w:left="-284" w:right="441" w:firstLine="0"/>
        <w:rPr>
          <w:b/>
          <w:bCs/>
        </w:rPr>
      </w:pPr>
      <w:r w:rsidRPr="009456CC">
        <w:rPr>
          <w:b/>
          <w:bCs/>
        </w:rPr>
        <w:t xml:space="preserve">OBJETO. </w:t>
      </w:r>
    </w:p>
    <w:p w14:paraId="061A111D" w14:textId="77777777" w:rsidR="00AB5287" w:rsidRPr="009456CC" w:rsidRDefault="00AB5287" w:rsidP="00B55ED3">
      <w:pPr>
        <w:pStyle w:val="Prrafodelista"/>
        <w:tabs>
          <w:tab w:val="left" w:pos="0"/>
        </w:tabs>
        <w:spacing w:line="276" w:lineRule="auto"/>
        <w:ind w:left="-284" w:right="441" w:firstLine="0"/>
      </w:pPr>
    </w:p>
    <w:p w14:paraId="1B6D5CEE" w14:textId="77777777" w:rsidR="009456CC" w:rsidRPr="009456CC" w:rsidRDefault="009456CC" w:rsidP="009456CC">
      <w:pPr>
        <w:jc w:val="both"/>
        <w:rPr>
          <w:color w:val="000000"/>
          <w:lang w:val="es-CO"/>
        </w:rPr>
      </w:pPr>
      <w:r w:rsidRPr="009456CC">
        <w:rPr>
          <w:color w:val="000000"/>
          <w:lang w:val="es-CO"/>
        </w:rPr>
        <w:t>Adquisición de material P.O.P para la Federación Colombiana de Municipios en cumplimiento de su función pública asignada.</w:t>
      </w:r>
    </w:p>
    <w:p w14:paraId="49E5D979" w14:textId="47AB8DD7" w:rsidR="00656EE2" w:rsidRPr="009456CC" w:rsidRDefault="00656EE2" w:rsidP="00B55ED3">
      <w:pPr>
        <w:pStyle w:val="Prrafodelista"/>
        <w:tabs>
          <w:tab w:val="left" w:pos="0"/>
        </w:tabs>
        <w:spacing w:line="276" w:lineRule="auto"/>
        <w:ind w:left="-284" w:right="441" w:firstLine="0"/>
      </w:pPr>
    </w:p>
    <w:p w14:paraId="11D4D05A" w14:textId="7C89078E" w:rsidR="00656EE2" w:rsidRPr="009456CC" w:rsidRDefault="00B55ED3" w:rsidP="00B55ED3">
      <w:pPr>
        <w:pStyle w:val="Ttulo1"/>
        <w:numPr>
          <w:ilvl w:val="0"/>
          <w:numId w:val="3"/>
        </w:numPr>
        <w:tabs>
          <w:tab w:val="left" w:pos="0"/>
        </w:tabs>
        <w:spacing w:before="251"/>
        <w:ind w:left="-284" w:right="441" w:firstLine="0"/>
        <w:jc w:val="both"/>
      </w:pPr>
      <w:r w:rsidRPr="009456CC">
        <w:t>DESCRIPCIÓN Y JUSTIFICACIÓN DE LA NECESIDAD</w:t>
      </w:r>
    </w:p>
    <w:p w14:paraId="485C582A" w14:textId="77777777" w:rsidR="00AB5287" w:rsidRPr="009456CC" w:rsidRDefault="00AB5287" w:rsidP="00AB5287">
      <w:pPr>
        <w:spacing w:line="270" w:lineRule="atLeast"/>
        <w:ind w:left="-284" w:right="441"/>
        <w:jc w:val="both"/>
      </w:pPr>
    </w:p>
    <w:p w14:paraId="046D3707" w14:textId="3D0C1573" w:rsidR="00527E70" w:rsidRPr="009456CC" w:rsidRDefault="00527E70" w:rsidP="00527E70">
      <w:pPr>
        <w:pStyle w:val="Textoindependiente"/>
        <w:spacing w:before="103"/>
        <w:ind w:left="-284" w:right="441"/>
        <w:jc w:val="both"/>
        <w:rPr>
          <w:spacing w:val="12"/>
          <w:lang w:val="es-CO"/>
        </w:rPr>
      </w:pPr>
      <w:r w:rsidRPr="009456CC">
        <w:rPr>
          <w:spacing w:val="12"/>
          <w:lang w:val="es-CO"/>
        </w:rPr>
        <w:t>Requerimientos Técnicos</w:t>
      </w:r>
      <w:r w:rsidR="009456CC" w:rsidRPr="009456CC">
        <w:rPr>
          <w:spacing w:val="12"/>
          <w:lang w:val="es-CO"/>
        </w:rPr>
        <w:t xml:space="preserve"> de los ítems</w:t>
      </w:r>
      <w:r w:rsidRPr="009456CC">
        <w:rPr>
          <w:spacing w:val="12"/>
          <w:lang w:val="es-CO"/>
        </w:rPr>
        <w:t>:</w:t>
      </w:r>
    </w:p>
    <w:p w14:paraId="6CE4B0D3" w14:textId="77777777" w:rsidR="00527E70" w:rsidRPr="009456CC" w:rsidRDefault="00527E70" w:rsidP="00527E70">
      <w:pPr>
        <w:jc w:val="both"/>
        <w:rPr>
          <w:rFonts w:eastAsia="Arial Narrow"/>
        </w:rPr>
      </w:pP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6990"/>
        <w:gridCol w:w="1237"/>
      </w:tblGrid>
      <w:tr w:rsidR="009456CC" w:rsidRPr="009456CC" w14:paraId="26CF88AB"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BA47B8"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lastRenderedPageBreak/>
              <w:t>No.</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5E1943"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OBJETO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FBFAC0"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CANTIDAD</w:t>
            </w:r>
          </w:p>
        </w:tc>
      </w:tr>
      <w:tr w:rsidR="009456CC" w:rsidRPr="009456CC" w14:paraId="664700A0"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2BAD7B3"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F19DC1"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Funda protectora multifuncional con soporte plegable y tarjetero compatible con </w:t>
            </w:r>
            <w:proofErr w:type="spellStart"/>
            <w:r w:rsidRPr="009456CC">
              <w:rPr>
                <w:rFonts w:eastAsia="Times New Roman"/>
                <w:b/>
                <w:bCs/>
                <w:color w:val="000000"/>
                <w:sz w:val="21"/>
                <w:szCs w:val="21"/>
                <w:lang w:eastAsia="es-CO"/>
              </w:rPr>
              <w:t>magsafe</w:t>
            </w:r>
            <w:proofErr w:type="spellEnd"/>
            <w:r w:rsidRPr="009456CC">
              <w:rPr>
                <w:rFonts w:eastAsia="Times New Roman"/>
                <w:b/>
                <w:bCs/>
                <w:color w:val="000000"/>
                <w:sz w:val="21"/>
                <w:szCs w:val="21"/>
                <w:lang w:eastAsia="es-CO"/>
              </w:rPr>
              <w:t xml:space="preserve"> de sujeción magnética fuerte.</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3DEA01"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1500</w:t>
            </w:r>
          </w:p>
        </w:tc>
      </w:tr>
      <w:tr w:rsidR="009456CC" w:rsidRPr="009456CC" w14:paraId="56DCBC14"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EFF947"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2</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3AFC00"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Alfombrilla de ratón con carga inalámbrica, logo luminoso personalizable, </w:t>
            </w:r>
          </w:p>
          <w:p w14:paraId="4AE2525B"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soporte para móvil, porta bolígrafos y salida de corriente USB 15W de </w:t>
            </w:r>
          </w:p>
          <w:p w14:paraId="677E5C66"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carga rápida  </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ABB21B"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1200</w:t>
            </w:r>
          </w:p>
        </w:tc>
      </w:tr>
      <w:tr w:rsidR="009456CC" w:rsidRPr="009456CC" w14:paraId="3EBFD534"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283849"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3</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042D60"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Botella térmica de doble pared de acero inoxidable con parlante bluetooth, capacidad </w:t>
            </w:r>
            <w:proofErr w:type="gramStart"/>
            <w:r w:rsidRPr="009456CC">
              <w:rPr>
                <w:rFonts w:eastAsia="Times New Roman"/>
                <w:b/>
                <w:bCs/>
                <w:color w:val="000000"/>
                <w:sz w:val="21"/>
                <w:szCs w:val="21"/>
                <w:lang w:eastAsia="es-CO"/>
              </w:rPr>
              <w:t>500  ml</w:t>
            </w:r>
            <w:proofErr w:type="gramEnd"/>
          </w:p>
          <w:p w14:paraId="2A4D8216" w14:textId="77777777" w:rsidR="009456CC" w:rsidRPr="009456CC" w:rsidRDefault="009456CC" w:rsidP="009456CC">
            <w:pPr>
              <w:pStyle w:val="Prrafodelista"/>
              <w:widowControl/>
              <w:numPr>
                <w:ilvl w:val="0"/>
                <w:numId w:val="32"/>
              </w:numPr>
              <w:autoSpaceDE/>
              <w:autoSpaceDN/>
              <w:contextualSpacing/>
              <w:jc w:val="left"/>
              <w:rPr>
                <w:rFonts w:eastAsia="Times New Roman"/>
                <w:b/>
                <w:bCs/>
                <w:color w:val="000000"/>
                <w:sz w:val="21"/>
                <w:szCs w:val="21"/>
                <w:lang w:eastAsia="es-CO"/>
              </w:rPr>
            </w:pPr>
            <w:r w:rsidRPr="009456CC">
              <w:rPr>
                <w:rFonts w:eastAsia="Times New Roman"/>
                <w:b/>
                <w:bCs/>
                <w:color w:val="000000"/>
                <w:sz w:val="21"/>
                <w:szCs w:val="21"/>
                <w:lang w:eastAsia="es-CO"/>
              </w:rPr>
              <w:t>Capa exterior: recubrimiento horneado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844108"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1200</w:t>
            </w:r>
          </w:p>
        </w:tc>
      </w:tr>
      <w:tr w:rsidR="009456CC" w:rsidRPr="009456CC" w14:paraId="7F2DFED9"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0630B1F"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4</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AE9F4B"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Bolígrafo con memoria </w:t>
            </w:r>
            <w:proofErr w:type="spellStart"/>
            <w:r w:rsidRPr="009456CC">
              <w:rPr>
                <w:rFonts w:eastAsia="Times New Roman"/>
                <w:b/>
                <w:bCs/>
                <w:color w:val="000000"/>
                <w:sz w:val="21"/>
                <w:szCs w:val="21"/>
                <w:lang w:eastAsia="es-CO"/>
              </w:rPr>
              <w:t>usb</w:t>
            </w:r>
            <w:proofErr w:type="spellEnd"/>
            <w:r w:rsidRPr="009456CC">
              <w:rPr>
                <w:rFonts w:eastAsia="Times New Roman"/>
                <w:b/>
                <w:bCs/>
                <w:color w:val="000000"/>
                <w:sz w:val="21"/>
                <w:szCs w:val="21"/>
                <w:lang w:eastAsia="es-CO"/>
              </w:rPr>
              <w:t xml:space="preserve"> de 16gb para almacenamiento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21E3D4"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2500</w:t>
            </w:r>
          </w:p>
        </w:tc>
      </w:tr>
      <w:tr w:rsidR="009456CC" w:rsidRPr="009456CC" w14:paraId="469070E2"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96CBF0"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5</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1A6878"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Cargador inalámbrico plegable triple multifunción portátil de tamaño compacto para escritorio: carga rápida inalámbrica de hasta 15w </w:t>
            </w:r>
          </w:p>
          <w:p w14:paraId="26267280"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w:t>
            </w:r>
            <w:r w:rsidRPr="009456CC">
              <w:rPr>
                <w:rFonts w:eastAsia="Times New Roman"/>
                <w:b/>
                <w:bCs/>
                <w:color w:val="000000"/>
                <w:sz w:val="21"/>
                <w:szCs w:val="21"/>
                <w:lang w:eastAsia="es-CO"/>
              </w:rPr>
              <w:tab/>
              <w:t xml:space="preserve">diseño plegable ultra compacto y portátil </w:t>
            </w:r>
          </w:p>
          <w:p w14:paraId="2C03671A"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w:t>
            </w:r>
            <w:r w:rsidRPr="009456CC">
              <w:rPr>
                <w:rFonts w:eastAsia="Times New Roman"/>
                <w:b/>
                <w:bCs/>
                <w:color w:val="000000"/>
                <w:sz w:val="21"/>
                <w:szCs w:val="21"/>
                <w:lang w:eastAsia="es-CO"/>
              </w:rPr>
              <w:tab/>
              <w:t xml:space="preserve">material: aleación de aluminio y silicona </w:t>
            </w:r>
          </w:p>
          <w:p w14:paraId="199718AE"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w:t>
            </w:r>
            <w:r w:rsidRPr="009456CC">
              <w:rPr>
                <w:rFonts w:eastAsia="Times New Roman"/>
                <w:b/>
                <w:bCs/>
                <w:color w:val="000000"/>
                <w:sz w:val="21"/>
                <w:szCs w:val="21"/>
                <w:lang w:eastAsia="es-CO"/>
              </w:rPr>
              <w:tab/>
              <w:t xml:space="preserve">carga inteligente y segura con certificaciones internacionales que </w:t>
            </w:r>
            <w:proofErr w:type="spellStart"/>
            <w:r w:rsidRPr="009456CC">
              <w:rPr>
                <w:rFonts w:eastAsia="Times New Roman"/>
                <w:b/>
                <w:bCs/>
                <w:color w:val="000000"/>
                <w:sz w:val="21"/>
                <w:szCs w:val="21"/>
                <w:lang w:eastAsia="es-CO"/>
              </w:rPr>
              <w:t>incluta</w:t>
            </w:r>
            <w:proofErr w:type="spellEnd"/>
            <w:r w:rsidRPr="009456CC">
              <w:rPr>
                <w:rFonts w:eastAsia="Times New Roman"/>
                <w:b/>
                <w:bCs/>
                <w:color w:val="000000"/>
                <w:sz w:val="21"/>
                <w:szCs w:val="21"/>
                <w:lang w:eastAsia="es-CO"/>
              </w:rPr>
              <w:t xml:space="preserve"> carga inteligente y certificación ce, </w:t>
            </w:r>
            <w:proofErr w:type="spellStart"/>
            <w:r w:rsidRPr="009456CC">
              <w:rPr>
                <w:rFonts w:eastAsia="Times New Roman"/>
                <w:b/>
                <w:bCs/>
                <w:color w:val="000000"/>
                <w:sz w:val="21"/>
                <w:szCs w:val="21"/>
                <w:lang w:eastAsia="es-CO"/>
              </w:rPr>
              <w:t>fcc</w:t>
            </w:r>
            <w:proofErr w:type="spellEnd"/>
            <w:r w:rsidRPr="009456CC">
              <w:rPr>
                <w:rFonts w:eastAsia="Times New Roman"/>
                <w:b/>
                <w:bCs/>
                <w:color w:val="000000"/>
                <w:sz w:val="21"/>
                <w:szCs w:val="21"/>
                <w:lang w:eastAsia="es-CO"/>
              </w:rPr>
              <w:t xml:space="preserve"> y </w:t>
            </w:r>
            <w:proofErr w:type="spellStart"/>
            <w:r w:rsidRPr="009456CC">
              <w:rPr>
                <w:rFonts w:eastAsia="Times New Roman"/>
                <w:b/>
                <w:bCs/>
                <w:color w:val="000000"/>
                <w:sz w:val="21"/>
                <w:szCs w:val="21"/>
                <w:lang w:eastAsia="es-CO"/>
              </w:rPr>
              <w:t>rohs</w:t>
            </w:r>
            <w:proofErr w:type="spellEnd"/>
            <w:r w:rsidRPr="009456CC">
              <w:rPr>
                <w:rFonts w:eastAsia="Times New Roman"/>
                <w:b/>
                <w:bCs/>
                <w:color w:val="000000"/>
                <w:sz w:val="21"/>
                <w:szCs w:val="21"/>
                <w:lang w:eastAsia="es-CO"/>
              </w:rPr>
              <w:t xml:space="preserve">, </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9A8295"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1650</w:t>
            </w:r>
          </w:p>
        </w:tc>
      </w:tr>
      <w:tr w:rsidR="009456CC" w:rsidRPr="009456CC" w14:paraId="077F6F78"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477761"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6</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BB7F96"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Taza de café de acero inoxidable, doble pared con asa y tapa, capacidad de 300 ml. Mango de madera con estructura de alambre, tapa de madera maciza.</w:t>
            </w:r>
          </w:p>
          <w:p w14:paraId="621A4B92" w14:textId="77777777" w:rsidR="009456CC" w:rsidRPr="009456CC" w:rsidRDefault="009456CC" w:rsidP="009456CC">
            <w:pPr>
              <w:pStyle w:val="Prrafodelista"/>
              <w:widowControl/>
              <w:numPr>
                <w:ilvl w:val="0"/>
                <w:numId w:val="33"/>
              </w:numPr>
              <w:autoSpaceDE/>
              <w:autoSpaceDN/>
              <w:contextualSpacing/>
              <w:jc w:val="left"/>
              <w:rPr>
                <w:rFonts w:eastAsia="Times New Roman"/>
                <w:b/>
                <w:bCs/>
                <w:color w:val="000000"/>
                <w:sz w:val="21"/>
                <w:szCs w:val="21"/>
                <w:lang w:eastAsia="es-CO"/>
              </w:rPr>
            </w:pPr>
            <w:r w:rsidRPr="009456CC">
              <w:rPr>
                <w:rFonts w:eastAsia="Times New Roman"/>
                <w:b/>
                <w:bCs/>
                <w:color w:val="000000"/>
                <w:sz w:val="21"/>
                <w:szCs w:val="21"/>
                <w:lang w:eastAsia="es-CO"/>
              </w:rPr>
              <w:t>Color natural del acero inoxidable (sin pintura).</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D21514"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1620</w:t>
            </w:r>
          </w:p>
        </w:tc>
      </w:tr>
      <w:tr w:rsidR="009456CC" w:rsidRPr="009456CC" w14:paraId="1CACB74A"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E401D8"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7</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279E99"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Vaso de bambú térmico doble pared con asa, cubierta de bambú, capacidad 450 ml.</w:t>
            </w:r>
          </w:p>
          <w:p w14:paraId="26FC3956"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sz w:val="21"/>
                <w:szCs w:val="21"/>
                <w:lang w:eastAsia="es-CO"/>
              </w:rPr>
            </w:pPr>
            <w:r w:rsidRPr="009456CC">
              <w:rPr>
                <w:rFonts w:eastAsia="Times New Roman"/>
                <w:b/>
                <w:bCs/>
                <w:color w:val="000000"/>
                <w:sz w:val="21"/>
                <w:szCs w:val="21"/>
                <w:lang w:eastAsia="es-CO"/>
              </w:rPr>
              <w:t>Interior de acero inoxidable 304.</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306558"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1500</w:t>
            </w:r>
          </w:p>
        </w:tc>
      </w:tr>
      <w:tr w:rsidR="009456CC" w:rsidRPr="009456CC" w14:paraId="7A5A9059"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9004EF3"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8</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E19B8B"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Tarjetero con soporte magnético compatible </w:t>
            </w:r>
            <w:proofErr w:type="spellStart"/>
            <w:r w:rsidRPr="009456CC">
              <w:rPr>
                <w:rFonts w:eastAsia="Times New Roman"/>
                <w:b/>
                <w:bCs/>
                <w:color w:val="000000"/>
                <w:sz w:val="21"/>
                <w:szCs w:val="21"/>
                <w:lang w:eastAsia="es-CO"/>
              </w:rPr>
              <w:t>magsafe</w:t>
            </w:r>
            <w:proofErr w:type="spellEnd"/>
            <w:r w:rsidRPr="009456CC">
              <w:rPr>
                <w:rFonts w:eastAsia="Times New Roman"/>
                <w:b/>
                <w:bCs/>
                <w:color w:val="000000"/>
                <w:sz w:val="21"/>
                <w:szCs w:val="21"/>
                <w:lang w:eastAsia="es-CO"/>
              </w:rPr>
              <w:t xml:space="preserve"> para </w:t>
            </w:r>
            <w:proofErr w:type="spellStart"/>
            <w:r w:rsidRPr="009456CC">
              <w:rPr>
                <w:rFonts w:eastAsia="Times New Roman"/>
                <w:b/>
                <w:bCs/>
                <w:color w:val="000000"/>
                <w:sz w:val="21"/>
                <w:szCs w:val="21"/>
                <w:lang w:eastAsia="es-CO"/>
              </w:rPr>
              <w:t>cross-border</w:t>
            </w:r>
            <w:proofErr w:type="spellEnd"/>
            <w:r w:rsidRPr="009456CC">
              <w:rPr>
                <w:rFonts w:eastAsia="Times New Roman"/>
                <w:b/>
                <w:bCs/>
                <w:color w:val="000000"/>
                <w:sz w:val="21"/>
                <w:szCs w:val="21"/>
                <w:lang w:eastAsia="es-CO"/>
              </w:rPr>
              <w:t>, diseño triple plegable con múltiples ranuras para tarjetas</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18E01C"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1600</w:t>
            </w:r>
          </w:p>
        </w:tc>
      </w:tr>
      <w:tr w:rsidR="009456CC" w:rsidRPr="009456CC" w14:paraId="2C7D01DF"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F60A209"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lastRenderedPageBreak/>
              <w:t>9</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352F47"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Bolígrafo Inteligente NFC Multifuncional Impermeable, de Acero Inoxidable, con Memoria de 144/504/888 Bytes, Chip Lavable y Logotipo Personalizado.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6381F2"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2500</w:t>
            </w:r>
          </w:p>
        </w:tc>
      </w:tr>
      <w:tr w:rsidR="009456CC" w:rsidRPr="009456CC" w14:paraId="7482D2C8"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BDA380"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10</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0363705"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 xml:space="preserve">Cuaderno digital inteligente con sincronización en tiempo real </w:t>
            </w:r>
          </w:p>
          <w:p w14:paraId="4AE9ACA2"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sz w:val="21"/>
                <w:szCs w:val="21"/>
                <w:lang w:eastAsia="es-CO"/>
              </w:rPr>
            </w:pPr>
            <w:r w:rsidRPr="009456CC">
              <w:rPr>
                <w:rFonts w:eastAsia="Times New Roman"/>
                <w:b/>
                <w:bCs/>
                <w:color w:val="000000"/>
                <w:sz w:val="21"/>
                <w:szCs w:val="21"/>
                <w:lang w:eastAsia="es-CO"/>
              </w:rPr>
              <w:t xml:space="preserve">almacenamiento en la nube con </w:t>
            </w:r>
            <w:proofErr w:type="spellStart"/>
            <w:r w:rsidRPr="009456CC">
              <w:rPr>
                <w:rFonts w:eastAsia="Times New Roman"/>
                <w:b/>
                <w:bCs/>
                <w:color w:val="000000"/>
                <w:sz w:val="21"/>
                <w:szCs w:val="21"/>
                <w:lang w:eastAsia="es-CO"/>
              </w:rPr>
              <w:t>ia</w:t>
            </w:r>
            <w:proofErr w:type="spellEnd"/>
            <w:r w:rsidRPr="009456CC">
              <w:rPr>
                <w:rFonts w:eastAsia="Times New Roman"/>
                <w:b/>
                <w:bCs/>
                <w:color w:val="000000"/>
                <w:sz w:val="21"/>
                <w:szCs w:val="21"/>
                <w:lang w:eastAsia="es-CO"/>
              </w:rPr>
              <w:t xml:space="preserve"> integrada.</w:t>
            </w:r>
          </w:p>
          <w:p w14:paraId="01909953"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sz w:val="21"/>
                <w:szCs w:val="21"/>
                <w:lang w:eastAsia="es-CO"/>
              </w:rPr>
            </w:pPr>
            <w:r w:rsidRPr="009456CC">
              <w:rPr>
                <w:rFonts w:eastAsia="Times New Roman"/>
                <w:b/>
                <w:bCs/>
                <w:color w:val="000000"/>
                <w:sz w:val="21"/>
                <w:szCs w:val="21"/>
                <w:lang w:eastAsia="es-CO"/>
              </w:rPr>
              <w:t xml:space="preserve">transmisión por bluetooth y compatibilidad amplia </w:t>
            </w:r>
          </w:p>
          <w:p w14:paraId="2356A9CB"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sz w:val="21"/>
                <w:szCs w:val="21"/>
                <w:lang w:eastAsia="es-CO"/>
              </w:rPr>
            </w:pPr>
            <w:r w:rsidRPr="009456CC">
              <w:rPr>
                <w:rFonts w:eastAsia="Times New Roman"/>
                <w:b/>
                <w:bCs/>
                <w:color w:val="000000"/>
                <w:sz w:val="21"/>
                <w:szCs w:val="21"/>
                <w:lang w:eastAsia="es-CO"/>
              </w:rPr>
              <w:t>Compatible con múltiples plataformas</w:t>
            </w:r>
          </w:p>
          <w:p w14:paraId="4EBCA3C4" w14:textId="77777777" w:rsidR="009456CC" w:rsidRPr="009456CC" w:rsidRDefault="009456CC" w:rsidP="009A7315">
            <w:pPr>
              <w:jc w:val="center"/>
              <w:rPr>
                <w:rFonts w:eastAsia="Times New Roman"/>
                <w:b/>
                <w:bCs/>
                <w:color w:val="000000"/>
                <w:sz w:val="21"/>
                <w:szCs w:val="21"/>
                <w:lang w:eastAsia="es-CO"/>
              </w:rPr>
            </w:pP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E3856F" w14:textId="77777777" w:rsidR="009456CC" w:rsidRPr="009456CC" w:rsidRDefault="009456CC" w:rsidP="009A7315">
            <w:pPr>
              <w:jc w:val="center"/>
              <w:rPr>
                <w:rFonts w:eastAsia="Times New Roman"/>
                <w:b/>
                <w:bCs/>
                <w:color w:val="000000"/>
                <w:sz w:val="21"/>
                <w:szCs w:val="21"/>
                <w:lang w:eastAsia="es-CO"/>
              </w:rPr>
            </w:pPr>
            <w:r w:rsidRPr="009456CC">
              <w:rPr>
                <w:rFonts w:eastAsia="Times New Roman"/>
                <w:b/>
                <w:bCs/>
                <w:color w:val="000000"/>
                <w:sz w:val="21"/>
                <w:szCs w:val="21"/>
                <w:lang w:eastAsia="es-CO"/>
              </w:rPr>
              <w:t>200</w:t>
            </w:r>
          </w:p>
        </w:tc>
      </w:tr>
      <w:tr w:rsidR="009456CC" w:rsidRPr="009456CC" w14:paraId="694F368D" w14:textId="77777777" w:rsidTr="009A7315">
        <w:trPr>
          <w:trHeight w:val="791"/>
          <w:jc w:val="center"/>
        </w:trPr>
        <w:tc>
          <w:tcPr>
            <w:tcW w:w="8835" w:type="dxa"/>
            <w:gridSpan w:val="3"/>
            <w:vAlign w:val="center"/>
          </w:tcPr>
          <w:p w14:paraId="59DD2C3B" w14:textId="77777777" w:rsidR="009456CC" w:rsidRPr="009456CC" w:rsidRDefault="009456CC" w:rsidP="009A7315">
            <w:pPr>
              <w:pStyle w:val="Prrafodelista"/>
              <w:rPr>
                <w:b/>
                <w:bCs/>
                <w:w w:val="105"/>
                <w:sz w:val="21"/>
                <w:szCs w:val="21"/>
              </w:rPr>
            </w:pPr>
          </w:p>
          <w:p w14:paraId="14F6AABA" w14:textId="77777777" w:rsidR="009456CC" w:rsidRPr="009456CC" w:rsidRDefault="009456CC" w:rsidP="009A7315">
            <w:pPr>
              <w:pStyle w:val="Textoindependiente"/>
              <w:tabs>
                <w:tab w:val="left" w:pos="1418"/>
              </w:tabs>
              <w:spacing w:before="5" w:line="240" w:lineRule="atLeast"/>
              <w:ind w:right="28"/>
              <w:rPr>
                <w:b/>
                <w:bCs/>
                <w:w w:val="105"/>
                <w:sz w:val="21"/>
                <w:szCs w:val="21"/>
              </w:rPr>
            </w:pPr>
            <w:r w:rsidRPr="009456CC">
              <w:rPr>
                <w:w w:val="105"/>
                <w:sz w:val="21"/>
                <w:szCs w:val="21"/>
              </w:rPr>
              <w:t xml:space="preserve">Todos los elementos deberán ser marcados con la imagen institucional de la FCM – </w:t>
            </w:r>
            <w:proofErr w:type="spellStart"/>
            <w:r w:rsidRPr="009456CC">
              <w:rPr>
                <w:w w:val="105"/>
                <w:sz w:val="21"/>
                <w:szCs w:val="21"/>
              </w:rPr>
              <w:t>Simit</w:t>
            </w:r>
            <w:proofErr w:type="spellEnd"/>
            <w:r w:rsidRPr="009456CC">
              <w:rPr>
                <w:w w:val="105"/>
                <w:sz w:val="21"/>
                <w:szCs w:val="21"/>
              </w:rPr>
              <w:t xml:space="preserve">; esta será suministrada por la FCM, dicha marcación deberá ser </w:t>
            </w:r>
            <w:proofErr w:type="gramStart"/>
            <w:r w:rsidRPr="009456CC">
              <w:rPr>
                <w:w w:val="105"/>
                <w:sz w:val="21"/>
                <w:szCs w:val="21"/>
              </w:rPr>
              <w:t>a full</w:t>
            </w:r>
            <w:proofErr w:type="gramEnd"/>
            <w:r w:rsidRPr="009456CC">
              <w:rPr>
                <w:w w:val="105"/>
                <w:sz w:val="21"/>
                <w:szCs w:val="21"/>
              </w:rPr>
              <w:t xml:space="preserve"> color, salvo lo que sea susceptible de marcación láser.</w:t>
            </w:r>
          </w:p>
          <w:p w14:paraId="56006C7F" w14:textId="77777777" w:rsidR="009456CC" w:rsidRPr="009456CC" w:rsidRDefault="009456CC" w:rsidP="009A7315">
            <w:pPr>
              <w:jc w:val="center"/>
              <w:rPr>
                <w:rFonts w:eastAsia="Times New Roman"/>
                <w:color w:val="000000"/>
                <w:sz w:val="21"/>
                <w:szCs w:val="21"/>
                <w:lang w:eastAsia="es-CO"/>
              </w:rPr>
            </w:pPr>
          </w:p>
        </w:tc>
      </w:tr>
    </w:tbl>
    <w:p w14:paraId="1A837052" w14:textId="77777777" w:rsidR="00527E70" w:rsidRPr="009456CC" w:rsidRDefault="00527E70" w:rsidP="00527E70">
      <w:pPr>
        <w:jc w:val="both"/>
        <w:rPr>
          <w:rFonts w:eastAsia="Arial Narrow"/>
        </w:rPr>
      </w:pPr>
    </w:p>
    <w:p w14:paraId="6D01AEF2" w14:textId="77777777" w:rsidR="009456CC" w:rsidRPr="009456CC" w:rsidRDefault="009456CC" w:rsidP="009456CC">
      <w:pPr>
        <w:pStyle w:val="Prrafodelista"/>
        <w:widowControl/>
        <w:numPr>
          <w:ilvl w:val="0"/>
          <w:numId w:val="35"/>
        </w:numPr>
        <w:autoSpaceDE/>
        <w:autoSpaceDN/>
        <w:contextualSpacing/>
        <w:jc w:val="left"/>
        <w:rPr>
          <w:b/>
          <w:bCs/>
        </w:rPr>
      </w:pPr>
      <w:r w:rsidRPr="009456CC">
        <w:rPr>
          <w:b/>
          <w:bCs/>
        </w:rPr>
        <w:t>OBLIGACIONES DEL CONTRATISTA</w:t>
      </w:r>
    </w:p>
    <w:p w14:paraId="74A161E9" w14:textId="77777777" w:rsidR="009456CC" w:rsidRPr="009456CC" w:rsidRDefault="009456CC" w:rsidP="009456CC"/>
    <w:p w14:paraId="6E362C57" w14:textId="77777777" w:rsidR="009456CC" w:rsidRPr="009456CC" w:rsidRDefault="009456CC" w:rsidP="009456CC">
      <w:pPr>
        <w:pStyle w:val="Prrafodelista"/>
        <w:widowControl/>
        <w:numPr>
          <w:ilvl w:val="0"/>
          <w:numId w:val="6"/>
        </w:numPr>
        <w:autoSpaceDE/>
        <w:autoSpaceDN/>
        <w:contextualSpacing/>
        <w:jc w:val="left"/>
        <w:rPr>
          <w:b/>
          <w:bCs/>
        </w:rPr>
      </w:pPr>
      <w:r w:rsidRPr="009456CC">
        <w:rPr>
          <w:b/>
          <w:bCs/>
        </w:rPr>
        <w:t>Obligaciones Generales</w:t>
      </w:r>
    </w:p>
    <w:p w14:paraId="2F4FF9D2" w14:textId="77777777" w:rsidR="009456CC" w:rsidRPr="009456CC" w:rsidRDefault="009456CC" w:rsidP="009456CC">
      <w:pPr>
        <w:adjustRightInd w:val="0"/>
        <w:ind w:left="851" w:hanging="425"/>
        <w:jc w:val="both"/>
        <w:rPr>
          <w:b/>
          <w:lang w:val="es-CO"/>
        </w:rPr>
      </w:pPr>
    </w:p>
    <w:p w14:paraId="2A2FBCA4" w14:textId="77777777" w:rsidR="009456CC" w:rsidRPr="009456CC" w:rsidRDefault="009456CC" w:rsidP="009456CC">
      <w:pPr>
        <w:widowControl/>
        <w:numPr>
          <w:ilvl w:val="0"/>
          <w:numId w:val="7"/>
        </w:numPr>
        <w:autoSpaceDE/>
        <w:autoSpaceDN/>
        <w:ind w:left="851" w:hanging="425"/>
        <w:jc w:val="both"/>
        <w:rPr>
          <w:rFonts w:eastAsia="Times New Roman"/>
          <w:bCs/>
          <w:lang w:eastAsia="es-MX"/>
        </w:rPr>
      </w:pPr>
      <w:r w:rsidRPr="009456CC">
        <w:rPr>
          <w:rFonts w:eastAsia="Times New Roman"/>
          <w:bCs/>
          <w:lang w:eastAsia="es-MX"/>
        </w:rPr>
        <w:t>Cumplir con el objeto contratado de acuerdo con los requerimientos definidos por la Entidad.</w:t>
      </w:r>
    </w:p>
    <w:p w14:paraId="0464A0C5" w14:textId="77777777" w:rsidR="009456CC" w:rsidRPr="009456CC" w:rsidRDefault="009456CC" w:rsidP="009456CC">
      <w:pPr>
        <w:widowControl/>
        <w:numPr>
          <w:ilvl w:val="0"/>
          <w:numId w:val="7"/>
        </w:numPr>
        <w:autoSpaceDE/>
        <w:autoSpaceDN/>
        <w:ind w:left="851" w:hanging="425"/>
        <w:jc w:val="both"/>
        <w:rPr>
          <w:rFonts w:eastAsia="Times New Roman"/>
          <w:bCs/>
          <w:lang w:eastAsia="es-MX"/>
        </w:rPr>
      </w:pPr>
      <w:r w:rsidRPr="009456CC">
        <w:rPr>
          <w:rFonts w:eastAsia="Times New Roman"/>
          <w:bCs/>
          <w:lang w:eastAsia="es-MX"/>
        </w:rPr>
        <w:t xml:space="preserve">Cumplir oportunamente con todas las exigencias y procedimientos establecidos </w:t>
      </w:r>
      <w:r w:rsidRPr="009456CC">
        <w:rPr>
          <w:rFonts w:eastAsia="Times New Roman"/>
          <w:lang w:eastAsia="es-MX"/>
        </w:rPr>
        <w:t>para la firma electrónica de los contratos</w:t>
      </w:r>
      <w:r w:rsidRPr="009456CC">
        <w:rPr>
          <w:rFonts w:eastAsia="Times New Roman"/>
          <w:bCs/>
          <w:lang w:eastAsia="es-MX"/>
        </w:rPr>
        <w:t xml:space="preserve"> y sus modificaciones en la plataforma de SECOP II.</w:t>
      </w:r>
    </w:p>
    <w:p w14:paraId="23785A18" w14:textId="77777777" w:rsidR="009456CC" w:rsidRPr="009456CC" w:rsidRDefault="009456CC" w:rsidP="009456CC">
      <w:pPr>
        <w:widowControl/>
        <w:numPr>
          <w:ilvl w:val="0"/>
          <w:numId w:val="7"/>
        </w:numPr>
        <w:autoSpaceDE/>
        <w:autoSpaceDN/>
        <w:ind w:left="851" w:hanging="425"/>
        <w:jc w:val="both"/>
      </w:pPr>
      <w:r w:rsidRPr="009456CC">
        <w:rPr>
          <w:rFonts w:eastAsia="Times New Roman"/>
          <w:bCs/>
          <w:lang w:eastAsia="es-MX"/>
        </w:rPr>
        <w:t>Publicar para cada pago en la plataforma del Sistema Electrónico de Contratación Pública SECOP II los informes y/o productos de ejecución contractual, con los soportes, si hubiere lugar a ellos, de acuerdo con lo estipulado en la Ley 1712 de 2014, o en la plataforma que corresponda.</w:t>
      </w:r>
    </w:p>
    <w:p w14:paraId="5B250ADB"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lang w:eastAsia="es-MX"/>
        </w:rPr>
        <w:t>Asistir a las reuniones programadas, relacionadas con la ejecución del objeto contractual.</w:t>
      </w:r>
    </w:p>
    <w:p w14:paraId="371E5FFB" w14:textId="77777777" w:rsidR="009456CC" w:rsidRPr="009456CC" w:rsidRDefault="009456CC" w:rsidP="009456CC">
      <w:pPr>
        <w:widowControl/>
        <w:numPr>
          <w:ilvl w:val="0"/>
          <w:numId w:val="7"/>
        </w:numPr>
        <w:autoSpaceDE/>
        <w:autoSpaceDN/>
        <w:ind w:left="851" w:hanging="425"/>
        <w:jc w:val="both"/>
        <w:rPr>
          <w:rFonts w:eastAsia="Times New Roman"/>
          <w:bCs/>
          <w:lang w:eastAsia="es-MX"/>
        </w:rPr>
      </w:pPr>
      <w:r w:rsidRPr="009456CC">
        <w:rPr>
          <w:rFonts w:eastAsia="Times New Roman"/>
          <w:lang w:eastAsia="es-MX"/>
        </w:rPr>
        <w:t>Presentar los informes que el supervisor del contrato solicite en desarrollo del objeto contractual.</w:t>
      </w:r>
      <w:r w:rsidRPr="009456CC">
        <w:rPr>
          <w:color w:val="FF0000"/>
          <w:lang w:val="es-CO" w:eastAsia="es-CO"/>
        </w:rPr>
        <w:t xml:space="preserve"> </w:t>
      </w:r>
    </w:p>
    <w:p w14:paraId="2354F3A8" w14:textId="77777777" w:rsidR="009456CC" w:rsidRPr="009456CC" w:rsidRDefault="009456CC" w:rsidP="009456CC">
      <w:pPr>
        <w:widowControl/>
        <w:numPr>
          <w:ilvl w:val="0"/>
          <w:numId w:val="7"/>
        </w:numPr>
        <w:autoSpaceDE/>
        <w:autoSpaceDN/>
        <w:ind w:left="851" w:hanging="425"/>
        <w:jc w:val="both"/>
        <w:rPr>
          <w:rFonts w:eastAsia="Times New Roman"/>
          <w:bCs/>
          <w:lang w:eastAsia="es-MX"/>
        </w:rPr>
      </w:pPr>
      <w:r w:rsidRPr="009456CC">
        <w:rPr>
          <w:lang w:val="es-CO" w:eastAsia="es-CO"/>
        </w:rPr>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0D1434D9" w14:textId="77777777" w:rsidR="009456CC" w:rsidRPr="009456CC" w:rsidRDefault="009456CC" w:rsidP="009456CC">
      <w:pPr>
        <w:widowControl/>
        <w:numPr>
          <w:ilvl w:val="0"/>
          <w:numId w:val="7"/>
        </w:numPr>
        <w:autoSpaceDE/>
        <w:autoSpaceDN/>
        <w:ind w:left="851" w:hanging="425"/>
        <w:jc w:val="both"/>
        <w:rPr>
          <w:rFonts w:eastAsia="Times New Roman"/>
          <w:bCs/>
          <w:lang w:eastAsia="es-MX"/>
        </w:rPr>
      </w:pPr>
      <w:r w:rsidRPr="009456CC">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p>
    <w:p w14:paraId="5B3C20E1"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lang w:eastAsia="es-MX"/>
        </w:rPr>
        <w:t xml:space="preserve">Aplicar durante la ejecución del contrato, los lineamientos establecidos en el Sistema de Calidad de la Entidad. </w:t>
      </w:r>
    </w:p>
    <w:p w14:paraId="2CC62C7C"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lang w:eastAsia="es-MX"/>
        </w:rPr>
        <w:t>Reportar al supervisor del contrato, novedades o anomalías relacionadas con la ejecución contractual.</w:t>
      </w:r>
    </w:p>
    <w:p w14:paraId="49A5553B"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lang w:eastAsia="es-MX"/>
        </w:rPr>
        <w:t>Responder por las actuaciones u omisiones derivadas de la celebración del contrato y de la ejecución de este, de conformidad con lo establecido en la Ley 80 de 1993.</w:t>
      </w:r>
    </w:p>
    <w:p w14:paraId="66C39D83"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lang w:eastAsia="es-MX"/>
        </w:rPr>
        <w:t>No acceder a peticiones o amenazas de quienes actúen por fuera de la Ley con el fin de obligarlos a hacer u omitir cualquier acto o hecho.</w:t>
      </w:r>
    </w:p>
    <w:p w14:paraId="797E85B3"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lang w:eastAsia="es-MX"/>
        </w:rPr>
        <w:lastRenderedPageBreak/>
        <w:t xml:space="preserve">Obrar con lealtad y buena fe en las distintas etapas contractuales, evitando dilaciones y </w:t>
      </w:r>
      <w:proofErr w:type="spellStart"/>
      <w:r w:rsidRPr="009456CC">
        <w:rPr>
          <w:rFonts w:eastAsia="Times New Roman"/>
          <w:lang w:eastAsia="es-MX"/>
        </w:rPr>
        <w:t>entrabamientos</w:t>
      </w:r>
      <w:proofErr w:type="spellEnd"/>
      <w:r w:rsidRPr="009456CC">
        <w:rPr>
          <w:rFonts w:eastAsia="Times New Roman"/>
          <w:lang w:eastAsia="es-MX"/>
        </w:rPr>
        <w:t xml:space="preserve"> que puedan presentarse y, en general, cumplir con lo establecido en la Ley 80 de 1993, la Ley 1150 de 2007, Ley 1474 de 2011, sus reformas y decretos reglamentarios.</w:t>
      </w:r>
    </w:p>
    <w:p w14:paraId="05DC1F70"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color w:val="000000"/>
          <w:bdr w:val="none" w:sz="0" w:space="0" w:color="auto" w:frame="1"/>
          <w:lang w:val="es-CO" w:eastAsia="es-CO"/>
        </w:rPr>
        <w:t>EL CONTRATISTA autoriza a LA FEDERACIÓN l tratamiento de datos personales para dar cumplimiento con lo establecido en la Ley 1581 de 2012, reglamentada parcialmente por los Decretos 1377 de 2013 y 1081 de 2015, y el Decreto 255 de 2022 y demás normas que los modifiquen, complementen o sustituyan; en total conocimiento, entendimiento y aceptación de la política de datos, disponible en </w:t>
      </w:r>
      <w:hyperlink r:id="rId8" w:tgtFrame="_blank" w:history="1">
        <w:r w:rsidRPr="009456CC">
          <w:rPr>
            <w:rFonts w:eastAsia="Times New Roman"/>
            <w:color w:val="0000FF"/>
            <w:u w:val="single"/>
            <w:bdr w:val="none" w:sz="0" w:space="0" w:color="auto" w:frame="1"/>
            <w:lang w:val="es-CO" w:eastAsia="es-CO"/>
          </w:rPr>
          <w:t>https://www.fcm.org.co/politica-de-datos/</w:t>
        </w:r>
      </w:hyperlink>
    </w:p>
    <w:p w14:paraId="68AEC574" w14:textId="77777777" w:rsidR="009456CC" w:rsidRPr="009456CC" w:rsidRDefault="009456CC" w:rsidP="009456CC">
      <w:pPr>
        <w:ind w:left="851"/>
        <w:jc w:val="both"/>
        <w:rPr>
          <w:rFonts w:eastAsia="Times New Roman"/>
          <w:lang w:eastAsia="es-MX"/>
        </w:rPr>
      </w:pPr>
      <w:r w:rsidRPr="009456CC">
        <w:rPr>
          <w:rFonts w:eastAsia="Times New Roman"/>
          <w:color w:val="000000"/>
          <w:bdr w:val="none" w:sz="0" w:space="0" w:color="auto" w:frame="1"/>
          <w:lang w:val="es-CO" w:eastAsia="es-CO"/>
        </w:rPr>
        <w:t>En consecuencia, autoriza de manera libre, expresa, voluntaria y debidamente informada a LA FEDERACIÓN para dar tratamiento a los datos que han sido suministrados y que se han incorporado en las distintas bases de datos con el ánimo de garantizar la seguridad de su información y el ejercicio de sus derechos y el desarrollo de su actividad.</w:t>
      </w:r>
    </w:p>
    <w:p w14:paraId="13D9F512" w14:textId="77777777" w:rsidR="009456CC" w:rsidRPr="009456CC" w:rsidRDefault="009456CC" w:rsidP="009456CC">
      <w:pPr>
        <w:widowControl/>
        <w:numPr>
          <w:ilvl w:val="0"/>
          <w:numId w:val="7"/>
        </w:numPr>
        <w:autoSpaceDE/>
        <w:autoSpaceDN/>
        <w:ind w:left="851" w:hanging="425"/>
        <w:jc w:val="both"/>
        <w:rPr>
          <w:rFonts w:eastAsia="Times New Roman"/>
          <w:lang w:eastAsia="es-MX"/>
        </w:rPr>
      </w:pPr>
      <w:r w:rsidRPr="009456CC">
        <w:rPr>
          <w:rFonts w:eastAsia="Times New Roman"/>
          <w:lang w:eastAsia="es-MX"/>
        </w:rPr>
        <w:t>Las demás que se deriven del artículo 5° de la Ley 80 de 1993, así como todas aquellas que señalen la Constitución y la Ley y que tengan relación directa con el objeto del contrato.</w:t>
      </w:r>
    </w:p>
    <w:p w14:paraId="2B9B65AB" w14:textId="77777777" w:rsidR="009456CC" w:rsidRPr="009456CC" w:rsidRDefault="009456CC" w:rsidP="009456CC">
      <w:pPr>
        <w:adjustRightInd w:val="0"/>
        <w:jc w:val="both"/>
        <w:rPr>
          <w:b/>
          <w:lang w:val="es-CO"/>
        </w:rPr>
      </w:pPr>
    </w:p>
    <w:p w14:paraId="03981875" w14:textId="77777777" w:rsidR="009456CC" w:rsidRPr="009456CC" w:rsidRDefault="009456CC" w:rsidP="009456CC">
      <w:pPr>
        <w:pStyle w:val="Prrafodelista"/>
        <w:widowControl/>
        <w:numPr>
          <w:ilvl w:val="0"/>
          <w:numId w:val="6"/>
        </w:numPr>
        <w:adjustRightInd w:val="0"/>
        <w:contextualSpacing/>
        <w:rPr>
          <w:b/>
          <w:lang w:val="es-CO"/>
        </w:rPr>
      </w:pPr>
      <w:r w:rsidRPr="009456CC">
        <w:rPr>
          <w:b/>
          <w:lang w:val="es-CO"/>
        </w:rPr>
        <w:t xml:space="preserve">Obligaciones específicas: </w:t>
      </w:r>
    </w:p>
    <w:p w14:paraId="7CEEF0FB" w14:textId="77777777" w:rsidR="009456CC" w:rsidRPr="009456CC" w:rsidRDefault="009456CC" w:rsidP="009456CC">
      <w:pPr>
        <w:rPr>
          <w:lang w:val="es-MX"/>
        </w:rPr>
      </w:pPr>
    </w:p>
    <w:p w14:paraId="759FBB07" w14:textId="77777777" w:rsidR="009456CC" w:rsidRPr="009456CC" w:rsidRDefault="009456CC" w:rsidP="009456CC">
      <w:pPr>
        <w:pStyle w:val="Prrafodelista"/>
        <w:widowControl/>
        <w:numPr>
          <w:ilvl w:val="0"/>
          <w:numId w:val="36"/>
        </w:numPr>
        <w:autoSpaceDE/>
        <w:autoSpaceDN/>
        <w:contextualSpacing/>
        <w:rPr>
          <w:rFonts w:eastAsia="Calibri"/>
          <w:b/>
          <w:bCs/>
        </w:rPr>
      </w:pPr>
      <w:bookmarkStart w:id="0" w:name="_Hlk211327601"/>
      <w:r w:rsidRPr="009456CC">
        <w:t>Hacer entrega en las instalaciones de la Federación, de los elementos objeto del contrato, a través del supervisor designado, en el horario comprendido de 7:00 a.m. a 10:00 a.m., de lunes a viernes, previamente coordinado con el supervisor.</w:t>
      </w:r>
    </w:p>
    <w:p w14:paraId="0BD6E053" w14:textId="77777777" w:rsidR="009456CC" w:rsidRPr="009456CC" w:rsidRDefault="009456CC" w:rsidP="009456CC"/>
    <w:p w14:paraId="4D688F77" w14:textId="77777777" w:rsidR="009456CC" w:rsidRPr="009456CC" w:rsidRDefault="009456CC" w:rsidP="009456CC">
      <w:pPr>
        <w:ind w:left="709"/>
      </w:pPr>
      <w:r w:rsidRPr="009456CC">
        <w:t xml:space="preserve">Los elementos son los descritos a continuación: </w:t>
      </w: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6938"/>
        <w:gridCol w:w="1289"/>
      </w:tblGrid>
      <w:tr w:rsidR="009456CC" w:rsidRPr="009456CC" w14:paraId="53827871"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F54B4BA"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lastRenderedPageBreak/>
              <w:t>No.</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A61E03"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OBJETO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DA15C9"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CANTIDAD</w:t>
            </w:r>
          </w:p>
        </w:tc>
      </w:tr>
      <w:tr w:rsidR="009456CC" w:rsidRPr="009456CC" w14:paraId="172438BD"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F535846"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6E4B5F"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Funda protectora multifuncional con soporte plegable y tarjetero compatible con </w:t>
            </w:r>
            <w:proofErr w:type="spellStart"/>
            <w:r w:rsidRPr="009456CC">
              <w:rPr>
                <w:rFonts w:eastAsia="Times New Roman"/>
                <w:b/>
                <w:bCs/>
                <w:color w:val="000000"/>
                <w:lang w:eastAsia="es-CO"/>
              </w:rPr>
              <w:t>magsafe</w:t>
            </w:r>
            <w:proofErr w:type="spellEnd"/>
            <w:r w:rsidRPr="009456CC">
              <w:rPr>
                <w:rFonts w:eastAsia="Times New Roman"/>
                <w:b/>
                <w:bCs/>
                <w:color w:val="000000"/>
                <w:lang w:eastAsia="es-CO"/>
              </w:rPr>
              <w:t xml:space="preserve"> de sujeción magnética fuerte.</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4E6276"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1500</w:t>
            </w:r>
          </w:p>
        </w:tc>
      </w:tr>
      <w:tr w:rsidR="009456CC" w:rsidRPr="009456CC" w14:paraId="686B2954"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A16567"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2</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1BC09D8"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Alfombrilla de ratón con carga inalámbrica, logo luminoso personalizable, </w:t>
            </w:r>
          </w:p>
          <w:p w14:paraId="65D26CBF"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soporte para móvil, porta bolígrafos y salida de corriente USB 15W de </w:t>
            </w:r>
          </w:p>
          <w:p w14:paraId="54A2CDF3"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carga rápida  </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C3D912"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1200</w:t>
            </w:r>
          </w:p>
        </w:tc>
      </w:tr>
      <w:tr w:rsidR="009456CC" w:rsidRPr="009456CC" w14:paraId="18B423A0"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21D78A5"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3</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AA38D1"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Botella térmica de doble pared de acero inoxidable con parlante bluetooth, capacidad </w:t>
            </w:r>
            <w:proofErr w:type="gramStart"/>
            <w:r w:rsidRPr="009456CC">
              <w:rPr>
                <w:rFonts w:eastAsia="Times New Roman"/>
                <w:b/>
                <w:bCs/>
                <w:color w:val="000000"/>
                <w:lang w:eastAsia="es-CO"/>
              </w:rPr>
              <w:t>500  ml</w:t>
            </w:r>
            <w:proofErr w:type="gramEnd"/>
          </w:p>
          <w:p w14:paraId="705292E6" w14:textId="77777777" w:rsidR="009456CC" w:rsidRPr="009456CC" w:rsidRDefault="009456CC" w:rsidP="009456CC">
            <w:pPr>
              <w:pStyle w:val="Prrafodelista"/>
              <w:widowControl/>
              <w:numPr>
                <w:ilvl w:val="0"/>
                <w:numId w:val="32"/>
              </w:numPr>
              <w:autoSpaceDE/>
              <w:autoSpaceDN/>
              <w:contextualSpacing/>
              <w:jc w:val="left"/>
              <w:rPr>
                <w:rFonts w:eastAsia="Times New Roman"/>
                <w:b/>
                <w:bCs/>
                <w:color w:val="000000"/>
                <w:lang w:eastAsia="es-CO"/>
              </w:rPr>
            </w:pPr>
            <w:r w:rsidRPr="009456CC">
              <w:rPr>
                <w:rFonts w:eastAsia="Times New Roman"/>
                <w:b/>
                <w:bCs/>
                <w:color w:val="000000"/>
                <w:lang w:eastAsia="es-CO"/>
              </w:rPr>
              <w:t>Capa exterior: recubrimiento horneado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DA6DD4"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1200</w:t>
            </w:r>
          </w:p>
        </w:tc>
      </w:tr>
      <w:tr w:rsidR="009456CC" w:rsidRPr="009456CC" w14:paraId="412BDFDD"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C78126"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4</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B26857"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Bolígrafo con memoria </w:t>
            </w:r>
            <w:proofErr w:type="spellStart"/>
            <w:r w:rsidRPr="009456CC">
              <w:rPr>
                <w:rFonts w:eastAsia="Times New Roman"/>
                <w:b/>
                <w:bCs/>
                <w:color w:val="000000"/>
                <w:lang w:eastAsia="es-CO"/>
              </w:rPr>
              <w:t>usb</w:t>
            </w:r>
            <w:proofErr w:type="spellEnd"/>
            <w:r w:rsidRPr="009456CC">
              <w:rPr>
                <w:rFonts w:eastAsia="Times New Roman"/>
                <w:b/>
                <w:bCs/>
                <w:color w:val="000000"/>
                <w:lang w:eastAsia="es-CO"/>
              </w:rPr>
              <w:t xml:space="preserve"> de 16gb para almacenamiento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59D421"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2500</w:t>
            </w:r>
          </w:p>
        </w:tc>
      </w:tr>
      <w:tr w:rsidR="009456CC" w:rsidRPr="009456CC" w14:paraId="4FD9F37F"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37EE16"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5</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B5A2CD"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Cargador inalámbrico plegable triple multifunción portátil de tamaño compacto para escritorio: carga rápida inalámbrica de hasta 15w </w:t>
            </w:r>
          </w:p>
          <w:p w14:paraId="42336006"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w:t>
            </w:r>
            <w:r w:rsidRPr="009456CC">
              <w:rPr>
                <w:rFonts w:eastAsia="Times New Roman"/>
                <w:b/>
                <w:bCs/>
                <w:color w:val="000000"/>
                <w:lang w:eastAsia="es-CO"/>
              </w:rPr>
              <w:tab/>
              <w:t xml:space="preserve">diseño plegable ultra compacto y portátil </w:t>
            </w:r>
          </w:p>
          <w:p w14:paraId="47F79FF2"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w:t>
            </w:r>
            <w:r w:rsidRPr="009456CC">
              <w:rPr>
                <w:rFonts w:eastAsia="Times New Roman"/>
                <w:b/>
                <w:bCs/>
                <w:color w:val="000000"/>
                <w:lang w:eastAsia="es-CO"/>
              </w:rPr>
              <w:tab/>
              <w:t xml:space="preserve">material: aleación de aluminio y silicona </w:t>
            </w:r>
          </w:p>
          <w:p w14:paraId="01BFD19F"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w:t>
            </w:r>
            <w:r w:rsidRPr="009456CC">
              <w:rPr>
                <w:rFonts w:eastAsia="Times New Roman"/>
                <w:b/>
                <w:bCs/>
                <w:color w:val="000000"/>
                <w:lang w:eastAsia="es-CO"/>
              </w:rPr>
              <w:tab/>
              <w:t xml:space="preserve">carga inteligente y segura con certificaciones internacionales que </w:t>
            </w:r>
            <w:proofErr w:type="spellStart"/>
            <w:r w:rsidRPr="009456CC">
              <w:rPr>
                <w:rFonts w:eastAsia="Times New Roman"/>
                <w:b/>
                <w:bCs/>
                <w:color w:val="000000"/>
                <w:lang w:eastAsia="es-CO"/>
              </w:rPr>
              <w:t>incluta</w:t>
            </w:r>
            <w:proofErr w:type="spellEnd"/>
            <w:r w:rsidRPr="009456CC">
              <w:rPr>
                <w:rFonts w:eastAsia="Times New Roman"/>
                <w:b/>
                <w:bCs/>
                <w:color w:val="000000"/>
                <w:lang w:eastAsia="es-CO"/>
              </w:rPr>
              <w:t xml:space="preserve"> carga inteligente y certificación ce, </w:t>
            </w:r>
            <w:proofErr w:type="spellStart"/>
            <w:r w:rsidRPr="009456CC">
              <w:rPr>
                <w:rFonts w:eastAsia="Times New Roman"/>
                <w:b/>
                <w:bCs/>
                <w:color w:val="000000"/>
                <w:lang w:eastAsia="es-CO"/>
              </w:rPr>
              <w:t>fcc</w:t>
            </w:r>
            <w:proofErr w:type="spellEnd"/>
            <w:r w:rsidRPr="009456CC">
              <w:rPr>
                <w:rFonts w:eastAsia="Times New Roman"/>
                <w:b/>
                <w:bCs/>
                <w:color w:val="000000"/>
                <w:lang w:eastAsia="es-CO"/>
              </w:rPr>
              <w:t xml:space="preserve"> y </w:t>
            </w:r>
            <w:proofErr w:type="spellStart"/>
            <w:r w:rsidRPr="009456CC">
              <w:rPr>
                <w:rFonts w:eastAsia="Times New Roman"/>
                <w:b/>
                <w:bCs/>
                <w:color w:val="000000"/>
                <w:lang w:eastAsia="es-CO"/>
              </w:rPr>
              <w:t>rohs</w:t>
            </w:r>
            <w:proofErr w:type="spellEnd"/>
            <w:r w:rsidRPr="009456CC">
              <w:rPr>
                <w:rFonts w:eastAsia="Times New Roman"/>
                <w:b/>
                <w:bCs/>
                <w:color w:val="000000"/>
                <w:lang w:eastAsia="es-CO"/>
              </w:rPr>
              <w:t xml:space="preserve">, </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D977E9"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1650</w:t>
            </w:r>
          </w:p>
        </w:tc>
      </w:tr>
      <w:tr w:rsidR="009456CC" w:rsidRPr="009456CC" w14:paraId="370D000E"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5F3569"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6</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90FB07"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Taza de café de acero inoxidable, doble pared con asa y tapa, capacidad de 300 ml. Mango de madera con estructura de alambre, tapa de madera maciza.</w:t>
            </w:r>
          </w:p>
          <w:p w14:paraId="46FAF503" w14:textId="77777777" w:rsidR="009456CC" w:rsidRPr="009456CC" w:rsidRDefault="009456CC" w:rsidP="009456CC">
            <w:pPr>
              <w:pStyle w:val="Prrafodelista"/>
              <w:widowControl/>
              <w:numPr>
                <w:ilvl w:val="0"/>
                <w:numId w:val="33"/>
              </w:numPr>
              <w:autoSpaceDE/>
              <w:autoSpaceDN/>
              <w:contextualSpacing/>
              <w:jc w:val="left"/>
              <w:rPr>
                <w:rFonts w:eastAsia="Times New Roman"/>
                <w:b/>
                <w:bCs/>
                <w:color w:val="000000"/>
                <w:lang w:eastAsia="es-CO"/>
              </w:rPr>
            </w:pPr>
            <w:r w:rsidRPr="009456CC">
              <w:rPr>
                <w:rFonts w:eastAsia="Times New Roman"/>
                <w:b/>
                <w:bCs/>
                <w:color w:val="000000"/>
                <w:lang w:eastAsia="es-CO"/>
              </w:rPr>
              <w:t>Color natural del acero inoxidable (sin pintura).</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965A25"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1620</w:t>
            </w:r>
          </w:p>
        </w:tc>
      </w:tr>
      <w:tr w:rsidR="009456CC" w:rsidRPr="009456CC" w14:paraId="60AE5DAA"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C7DEEC"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7</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BFC24C"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Vaso de bambú térmico doble pared con asa, cubierta de bambú, capacidad 450 ml.</w:t>
            </w:r>
          </w:p>
          <w:p w14:paraId="358DD126"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lang w:eastAsia="es-CO"/>
              </w:rPr>
            </w:pPr>
            <w:r w:rsidRPr="009456CC">
              <w:rPr>
                <w:rFonts w:eastAsia="Times New Roman"/>
                <w:b/>
                <w:bCs/>
                <w:color w:val="000000"/>
                <w:lang w:eastAsia="es-CO"/>
              </w:rPr>
              <w:t>Interior de acero inoxidable 304.</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9D7C18"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1500</w:t>
            </w:r>
          </w:p>
        </w:tc>
      </w:tr>
      <w:tr w:rsidR="009456CC" w:rsidRPr="009456CC" w14:paraId="6743D774"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C4C1E66"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8</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36E827"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Tarjetero con soporte magnético compatible </w:t>
            </w:r>
            <w:proofErr w:type="spellStart"/>
            <w:r w:rsidRPr="009456CC">
              <w:rPr>
                <w:rFonts w:eastAsia="Times New Roman"/>
                <w:b/>
                <w:bCs/>
                <w:color w:val="000000"/>
                <w:lang w:eastAsia="es-CO"/>
              </w:rPr>
              <w:t>magsafe</w:t>
            </w:r>
            <w:proofErr w:type="spellEnd"/>
            <w:r w:rsidRPr="009456CC">
              <w:rPr>
                <w:rFonts w:eastAsia="Times New Roman"/>
                <w:b/>
                <w:bCs/>
                <w:color w:val="000000"/>
                <w:lang w:eastAsia="es-CO"/>
              </w:rPr>
              <w:t xml:space="preserve"> para </w:t>
            </w:r>
            <w:proofErr w:type="spellStart"/>
            <w:r w:rsidRPr="009456CC">
              <w:rPr>
                <w:rFonts w:eastAsia="Times New Roman"/>
                <w:b/>
                <w:bCs/>
                <w:color w:val="000000"/>
                <w:lang w:eastAsia="es-CO"/>
              </w:rPr>
              <w:t>cross-border</w:t>
            </w:r>
            <w:proofErr w:type="spellEnd"/>
            <w:r w:rsidRPr="009456CC">
              <w:rPr>
                <w:rFonts w:eastAsia="Times New Roman"/>
                <w:b/>
                <w:bCs/>
                <w:color w:val="000000"/>
                <w:lang w:eastAsia="es-CO"/>
              </w:rPr>
              <w:t>, diseño triple plegable con múltiples ranuras para tarjetas</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74E360"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1600</w:t>
            </w:r>
          </w:p>
        </w:tc>
      </w:tr>
      <w:tr w:rsidR="009456CC" w:rsidRPr="009456CC" w14:paraId="7FF9F31C"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0AD6777"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lastRenderedPageBreak/>
              <w:t>9</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671068"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Bolígrafo Inteligente NFC Multifuncional Impermeable, de Acero Inoxidable, con Memoria de 144/504/888 Bytes, Chip Lavable y Logotipo Personalizado.</w:t>
            </w: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ED26E6"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2500</w:t>
            </w:r>
          </w:p>
        </w:tc>
      </w:tr>
      <w:tr w:rsidR="009456CC" w:rsidRPr="009456CC" w14:paraId="5690F895" w14:textId="77777777" w:rsidTr="009A7315">
        <w:trPr>
          <w:trHeight w:val="1233"/>
          <w:tblHeader/>
          <w:jc w:val="center"/>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F063CC"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10</w:t>
            </w:r>
          </w:p>
        </w:tc>
        <w:tc>
          <w:tcPr>
            <w:tcW w:w="7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314EDE"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 xml:space="preserve">Cuaderno digital inteligente con sincronización en tiempo real </w:t>
            </w:r>
          </w:p>
          <w:p w14:paraId="3DAB789C"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lang w:eastAsia="es-CO"/>
              </w:rPr>
            </w:pPr>
            <w:r w:rsidRPr="009456CC">
              <w:rPr>
                <w:rFonts w:eastAsia="Times New Roman"/>
                <w:b/>
                <w:bCs/>
                <w:color w:val="000000"/>
                <w:lang w:eastAsia="es-CO"/>
              </w:rPr>
              <w:t xml:space="preserve">almacenamiento en la nube con </w:t>
            </w:r>
            <w:proofErr w:type="spellStart"/>
            <w:r w:rsidRPr="009456CC">
              <w:rPr>
                <w:rFonts w:eastAsia="Times New Roman"/>
                <w:b/>
                <w:bCs/>
                <w:color w:val="000000"/>
                <w:lang w:eastAsia="es-CO"/>
              </w:rPr>
              <w:t>ia</w:t>
            </w:r>
            <w:proofErr w:type="spellEnd"/>
            <w:r w:rsidRPr="009456CC">
              <w:rPr>
                <w:rFonts w:eastAsia="Times New Roman"/>
                <w:b/>
                <w:bCs/>
                <w:color w:val="000000"/>
                <w:lang w:eastAsia="es-CO"/>
              </w:rPr>
              <w:t xml:space="preserve"> integrada.</w:t>
            </w:r>
          </w:p>
          <w:p w14:paraId="763EC9F7"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lang w:eastAsia="es-CO"/>
              </w:rPr>
            </w:pPr>
            <w:r w:rsidRPr="009456CC">
              <w:rPr>
                <w:rFonts w:eastAsia="Times New Roman"/>
                <w:b/>
                <w:bCs/>
                <w:color w:val="000000"/>
                <w:lang w:eastAsia="es-CO"/>
              </w:rPr>
              <w:t xml:space="preserve">transmisión por bluetooth y compatibilidad amplia </w:t>
            </w:r>
          </w:p>
          <w:p w14:paraId="61D70C01" w14:textId="77777777" w:rsidR="009456CC" w:rsidRPr="009456CC" w:rsidRDefault="009456CC" w:rsidP="009456CC">
            <w:pPr>
              <w:pStyle w:val="Prrafodelista"/>
              <w:widowControl/>
              <w:numPr>
                <w:ilvl w:val="0"/>
                <w:numId w:val="34"/>
              </w:numPr>
              <w:autoSpaceDE/>
              <w:autoSpaceDN/>
              <w:contextualSpacing/>
              <w:jc w:val="left"/>
              <w:rPr>
                <w:rFonts w:eastAsia="Times New Roman"/>
                <w:b/>
                <w:bCs/>
                <w:color w:val="000000"/>
                <w:lang w:eastAsia="es-CO"/>
              </w:rPr>
            </w:pPr>
            <w:r w:rsidRPr="009456CC">
              <w:rPr>
                <w:rFonts w:eastAsia="Times New Roman"/>
                <w:b/>
                <w:bCs/>
                <w:color w:val="000000"/>
                <w:lang w:eastAsia="es-CO"/>
              </w:rPr>
              <w:t>Compatible con múltiples plataformas</w:t>
            </w:r>
          </w:p>
          <w:p w14:paraId="11F46532" w14:textId="77777777" w:rsidR="009456CC" w:rsidRPr="009456CC" w:rsidRDefault="009456CC" w:rsidP="009A7315">
            <w:pPr>
              <w:jc w:val="center"/>
              <w:rPr>
                <w:rFonts w:eastAsia="Times New Roman"/>
                <w:b/>
                <w:bCs/>
                <w:color w:val="000000"/>
                <w:lang w:eastAsia="es-CO"/>
              </w:rPr>
            </w:pPr>
          </w:p>
        </w:tc>
        <w:tc>
          <w:tcPr>
            <w:tcW w:w="118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DAF90B" w14:textId="77777777" w:rsidR="009456CC" w:rsidRPr="009456CC" w:rsidRDefault="009456CC" w:rsidP="009A7315">
            <w:pPr>
              <w:jc w:val="center"/>
              <w:rPr>
                <w:rFonts w:eastAsia="Times New Roman"/>
                <w:b/>
                <w:bCs/>
                <w:color w:val="000000"/>
                <w:lang w:eastAsia="es-CO"/>
              </w:rPr>
            </w:pPr>
            <w:r w:rsidRPr="009456CC">
              <w:rPr>
                <w:rFonts w:eastAsia="Times New Roman"/>
                <w:b/>
                <w:bCs/>
                <w:color w:val="000000"/>
                <w:lang w:eastAsia="es-CO"/>
              </w:rPr>
              <w:t>200</w:t>
            </w:r>
          </w:p>
        </w:tc>
      </w:tr>
      <w:tr w:rsidR="009456CC" w:rsidRPr="009456CC" w14:paraId="00585BDD" w14:textId="77777777" w:rsidTr="009A7315">
        <w:trPr>
          <w:trHeight w:val="791"/>
          <w:jc w:val="center"/>
        </w:trPr>
        <w:tc>
          <w:tcPr>
            <w:tcW w:w="8835" w:type="dxa"/>
            <w:gridSpan w:val="3"/>
            <w:vAlign w:val="center"/>
          </w:tcPr>
          <w:p w14:paraId="129D40F3" w14:textId="77777777" w:rsidR="009456CC" w:rsidRPr="009456CC" w:rsidRDefault="009456CC" w:rsidP="009A7315">
            <w:pPr>
              <w:pStyle w:val="Prrafodelista"/>
              <w:rPr>
                <w:b/>
                <w:bCs/>
                <w:w w:val="105"/>
              </w:rPr>
            </w:pPr>
          </w:p>
          <w:p w14:paraId="35D1756E" w14:textId="77777777" w:rsidR="009456CC" w:rsidRPr="009456CC" w:rsidRDefault="009456CC" w:rsidP="009A7315">
            <w:pPr>
              <w:pStyle w:val="Textoindependiente"/>
              <w:tabs>
                <w:tab w:val="left" w:pos="1418"/>
              </w:tabs>
              <w:spacing w:before="5" w:line="240" w:lineRule="atLeast"/>
              <w:ind w:right="28"/>
              <w:rPr>
                <w:b/>
                <w:bCs/>
                <w:w w:val="105"/>
              </w:rPr>
            </w:pPr>
            <w:r w:rsidRPr="009456CC">
              <w:rPr>
                <w:w w:val="105"/>
              </w:rPr>
              <w:t xml:space="preserve">Todos los elementos deberán ser marcados con la imagen institucional de la FCM – </w:t>
            </w:r>
            <w:proofErr w:type="spellStart"/>
            <w:r w:rsidRPr="009456CC">
              <w:rPr>
                <w:w w:val="105"/>
              </w:rPr>
              <w:t>Simit</w:t>
            </w:r>
            <w:proofErr w:type="spellEnd"/>
            <w:r w:rsidRPr="009456CC">
              <w:rPr>
                <w:w w:val="105"/>
              </w:rPr>
              <w:t xml:space="preserve">; esta será suministrada por la FCM, dicha marcación deberá ser </w:t>
            </w:r>
            <w:proofErr w:type="gramStart"/>
            <w:r w:rsidRPr="009456CC">
              <w:rPr>
                <w:w w:val="105"/>
              </w:rPr>
              <w:t>a full</w:t>
            </w:r>
            <w:proofErr w:type="gramEnd"/>
            <w:r w:rsidRPr="009456CC">
              <w:rPr>
                <w:w w:val="105"/>
              </w:rPr>
              <w:t xml:space="preserve"> color, salvo lo que sea susceptible de marcación láser.</w:t>
            </w:r>
          </w:p>
          <w:p w14:paraId="3F92DDEB" w14:textId="77777777" w:rsidR="009456CC" w:rsidRPr="009456CC" w:rsidRDefault="009456CC" w:rsidP="009A7315">
            <w:pPr>
              <w:jc w:val="center"/>
              <w:rPr>
                <w:rFonts w:eastAsia="Times New Roman"/>
                <w:color w:val="000000"/>
                <w:lang w:eastAsia="es-CO"/>
              </w:rPr>
            </w:pPr>
          </w:p>
        </w:tc>
      </w:tr>
    </w:tbl>
    <w:p w14:paraId="58C8D871" w14:textId="77777777" w:rsidR="009456CC" w:rsidRPr="009456CC" w:rsidRDefault="009456CC" w:rsidP="009456CC">
      <w:pPr>
        <w:rPr>
          <w:b/>
        </w:rPr>
      </w:pPr>
    </w:p>
    <w:p w14:paraId="2C2458DF" w14:textId="77777777" w:rsidR="009456CC" w:rsidRPr="009456CC" w:rsidRDefault="009456CC" w:rsidP="009456CC">
      <w:pPr>
        <w:jc w:val="both"/>
        <w:rPr>
          <w:rFonts w:eastAsia="Times New Roman"/>
          <w:bCs/>
          <w:lang w:eastAsia="es-ES"/>
        </w:rPr>
      </w:pPr>
    </w:p>
    <w:p w14:paraId="09722181" w14:textId="77777777" w:rsidR="009456CC" w:rsidRPr="009456CC" w:rsidRDefault="009456CC" w:rsidP="009456CC">
      <w:pPr>
        <w:pStyle w:val="Prrafodelista"/>
        <w:keepNext/>
        <w:keepLines/>
        <w:widowControl/>
        <w:numPr>
          <w:ilvl w:val="0"/>
          <w:numId w:val="36"/>
        </w:numPr>
        <w:autoSpaceDE/>
        <w:autoSpaceDN/>
        <w:contextualSpacing/>
        <w:outlineLvl w:val="0"/>
        <w:rPr>
          <w:rFonts w:eastAsia="Calibri"/>
        </w:rPr>
      </w:pPr>
      <w:r w:rsidRPr="009456CC">
        <w:rPr>
          <w:rFonts w:eastAsia="Calibri"/>
          <w:bCs/>
        </w:rPr>
        <w:t>El contratista deberá entregar con los elementos el respectivo certificado de cumplimiento de normatividad, en los casos que aplique.</w:t>
      </w:r>
    </w:p>
    <w:p w14:paraId="7A7C1811" w14:textId="77777777" w:rsidR="009456CC" w:rsidRPr="009456CC" w:rsidRDefault="009456CC" w:rsidP="009456CC">
      <w:pPr>
        <w:jc w:val="both"/>
        <w:rPr>
          <w:rFonts w:eastAsia="Times New Roman"/>
          <w:bCs/>
          <w:lang w:eastAsia="es-ES"/>
        </w:rPr>
      </w:pPr>
    </w:p>
    <w:p w14:paraId="05B44BF3" w14:textId="77777777" w:rsidR="009456CC" w:rsidRPr="009456CC" w:rsidRDefault="009456CC" w:rsidP="009456CC">
      <w:pPr>
        <w:pStyle w:val="Prrafodelista"/>
        <w:keepNext/>
        <w:keepLines/>
        <w:widowControl/>
        <w:numPr>
          <w:ilvl w:val="0"/>
          <w:numId w:val="36"/>
        </w:numPr>
        <w:autoSpaceDE/>
        <w:autoSpaceDN/>
        <w:contextualSpacing/>
        <w:outlineLvl w:val="0"/>
        <w:rPr>
          <w:rFonts w:eastAsia="Calibri"/>
        </w:rPr>
      </w:pPr>
      <w:r w:rsidRPr="009456CC">
        <w:rPr>
          <w:rFonts w:eastAsia="Calibri"/>
          <w:bCs/>
        </w:rPr>
        <w:t>Disponer del personal, vehículos y demás elementos necesarios para garantizar la entrega oportuna. Los costos de transporte y entrega de los materiales serán asumidos por el contratista, garantizando en todo caso que los vehículos usados para tal fin cumplan con la normativa ambiental vigente.</w:t>
      </w:r>
    </w:p>
    <w:p w14:paraId="70D261D8" w14:textId="77777777" w:rsidR="009456CC" w:rsidRPr="009456CC" w:rsidRDefault="009456CC" w:rsidP="009456CC">
      <w:pPr>
        <w:jc w:val="both"/>
        <w:rPr>
          <w:rFonts w:eastAsia="Times New Roman"/>
          <w:bCs/>
          <w:lang w:eastAsia="es-ES"/>
        </w:rPr>
      </w:pPr>
    </w:p>
    <w:p w14:paraId="5200A0FD" w14:textId="77777777" w:rsidR="009456CC" w:rsidRPr="009456CC" w:rsidRDefault="009456CC" w:rsidP="009456CC">
      <w:pPr>
        <w:pStyle w:val="Prrafodelista"/>
        <w:keepNext/>
        <w:keepLines/>
        <w:widowControl/>
        <w:numPr>
          <w:ilvl w:val="0"/>
          <w:numId w:val="36"/>
        </w:numPr>
        <w:autoSpaceDE/>
        <w:autoSpaceDN/>
        <w:contextualSpacing/>
        <w:outlineLvl w:val="0"/>
        <w:rPr>
          <w:rFonts w:eastAsia="Calibri"/>
        </w:rPr>
      </w:pPr>
      <w:r w:rsidRPr="009456CC">
        <w:rPr>
          <w:rFonts w:eastAsia="Calibri"/>
          <w:bCs/>
        </w:rPr>
        <w:t>Suministrar la garantía de los bienes ofrecida en su propuesta con una vigencia mínima de seis (6) meses.</w:t>
      </w:r>
    </w:p>
    <w:p w14:paraId="7D2CFDF8" w14:textId="77777777" w:rsidR="009456CC" w:rsidRPr="009456CC" w:rsidRDefault="009456CC" w:rsidP="009456CC">
      <w:pPr>
        <w:pStyle w:val="Prrafodelista"/>
        <w:rPr>
          <w:rFonts w:eastAsia="Calibri"/>
          <w:bCs/>
        </w:rPr>
      </w:pPr>
    </w:p>
    <w:p w14:paraId="42182128" w14:textId="77777777" w:rsidR="009456CC" w:rsidRPr="009456CC" w:rsidRDefault="009456CC" w:rsidP="009456CC">
      <w:pPr>
        <w:pStyle w:val="Prrafodelista"/>
        <w:keepNext/>
        <w:keepLines/>
        <w:widowControl/>
        <w:numPr>
          <w:ilvl w:val="0"/>
          <w:numId w:val="36"/>
        </w:numPr>
        <w:autoSpaceDE/>
        <w:autoSpaceDN/>
        <w:contextualSpacing/>
        <w:outlineLvl w:val="0"/>
        <w:rPr>
          <w:rFonts w:eastAsia="Calibri"/>
        </w:rPr>
      </w:pPr>
      <w:r w:rsidRPr="009456CC">
        <w:rPr>
          <w:rFonts w:eastAsia="Calibri"/>
          <w:bCs/>
        </w:rPr>
        <w:t>Cambiar sin ningún costo adicional, los elementos defectuosos o que presenten problemas relacionados a su calidad. Estos cambios deberán realizarse dentro de los tres (3) días calendario siguientes, contados a partir de la solicitud por parte del supervisor. Si el Contratista no realiza los cambios dentro de este término, la Federación Colombiana de Municipios, podrá hacer efectiva la respectiva póliza, sin perjuicio de las demás acciones a que haya lugar. El supervisor del contrato determinará cuando estos bienes cumplen a satisfacción con el alcance del contrato.</w:t>
      </w:r>
    </w:p>
    <w:p w14:paraId="32BCE45B" w14:textId="77777777" w:rsidR="009456CC" w:rsidRPr="009456CC" w:rsidRDefault="009456CC" w:rsidP="009456CC">
      <w:pPr>
        <w:pStyle w:val="Prrafodelista"/>
        <w:rPr>
          <w:rFonts w:eastAsia="Calibri"/>
          <w:bCs/>
        </w:rPr>
      </w:pPr>
    </w:p>
    <w:p w14:paraId="13915552" w14:textId="77777777" w:rsidR="009456CC" w:rsidRPr="009456CC" w:rsidRDefault="009456CC" w:rsidP="009456CC">
      <w:pPr>
        <w:pStyle w:val="Prrafodelista"/>
        <w:keepNext/>
        <w:keepLines/>
        <w:widowControl/>
        <w:numPr>
          <w:ilvl w:val="0"/>
          <w:numId w:val="36"/>
        </w:numPr>
        <w:autoSpaceDE/>
        <w:autoSpaceDN/>
        <w:contextualSpacing/>
        <w:outlineLvl w:val="0"/>
        <w:rPr>
          <w:rFonts w:eastAsia="Calibri"/>
        </w:rPr>
      </w:pPr>
      <w:r w:rsidRPr="009456CC">
        <w:rPr>
          <w:rFonts w:eastAsia="Calibri"/>
          <w:bCs/>
        </w:rPr>
        <w:t>El oferente debe asumir todos los costos directos e indirectos; los costos fijos, incluidos impuestos referentes a la actividad, retenciones de ley e imprevistos y utilidades. Los precios de la oferta deben mantenerse en firme a partir de la presentación de ésta y durante todo el tiempo de ejecución y liquidación del contrato.</w:t>
      </w:r>
    </w:p>
    <w:p w14:paraId="4982F199" w14:textId="77777777" w:rsidR="009456CC" w:rsidRPr="009456CC" w:rsidRDefault="009456CC" w:rsidP="009456CC">
      <w:pPr>
        <w:pStyle w:val="Prrafodelista"/>
        <w:rPr>
          <w:rFonts w:eastAsia="Calibri"/>
          <w:bCs/>
        </w:rPr>
      </w:pPr>
    </w:p>
    <w:p w14:paraId="3F7B4702" w14:textId="77777777" w:rsidR="009456CC" w:rsidRPr="009456CC" w:rsidRDefault="009456CC" w:rsidP="009456CC">
      <w:pPr>
        <w:pStyle w:val="Prrafodelista"/>
        <w:keepNext/>
        <w:keepLines/>
        <w:widowControl/>
        <w:numPr>
          <w:ilvl w:val="0"/>
          <w:numId w:val="36"/>
        </w:numPr>
        <w:autoSpaceDE/>
        <w:autoSpaceDN/>
        <w:contextualSpacing/>
        <w:outlineLvl w:val="0"/>
        <w:rPr>
          <w:rFonts w:eastAsia="Calibri"/>
        </w:rPr>
      </w:pPr>
      <w:r w:rsidRPr="009456CC">
        <w:rPr>
          <w:rFonts w:eastAsia="Calibri"/>
          <w:bCs/>
        </w:rPr>
        <w:t>Cumplir con los requisitos de calidad y garantía requeridos por la Federación Colombiana de Municipios. y señalados en su propuesta para la ejecución del presente contrato.</w:t>
      </w:r>
    </w:p>
    <w:p w14:paraId="775FFC0D" w14:textId="77777777" w:rsidR="009456CC" w:rsidRPr="009456CC" w:rsidRDefault="009456CC" w:rsidP="009456CC">
      <w:pPr>
        <w:pStyle w:val="Prrafodelista"/>
        <w:rPr>
          <w:rFonts w:eastAsia="Calibri"/>
          <w:bCs/>
        </w:rPr>
      </w:pPr>
    </w:p>
    <w:p w14:paraId="3855873E" w14:textId="77777777" w:rsidR="009456CC" w:rsidRPr="009456CC" w:rsidRDefault="009456CC" w:rsidP="009456CC">
      <w:pPr>
        <w:pStyle w:val="Prrafodelista"/>
        <w:keepNext/>
        <w:keepLines/>
        <w:widowControl/>
        <w:numPr>
          <w:ilvl w:val="0"/>
          <w:numId w:val="36"/>
        </w:numPr>
        <w:autoSpaceDE/>
        <w:autoSpaceDN/>
        <w:contextualSpacing/>
        <w:outlineLvl w:val="0"/>
        <w:rPr>
          <w:rFonts w:eastAsia="Calibri"/>
        </w:rPr>
      </w:pPr>
      <w:r w:rsidRPr="009456CC">
        <w:rPr>
          <w:rFonts w:eastAsia="Calibri"/>
          <w:bCs/>
        </w:rPr>
        <w:t>Constituir a favor de la Federación Colombiana de Municipios, una Garantía única en las condiciones establecidas en los estudios previos, y mantenerla vigente.</w:t>
      </w:r>
    </w:p>
    <w:p w14:paraId="44322D6A" w14:textId="77777777" w:rsidR="009456CC" w:rsidRPr="009456CC" w:rsidRDefault="009456CC" w:rsidP="009456CC">
      <w:pPr>
        <w:jc w:val="both"/>
        <w:rPr>
          <w:rFonts w:eastAsia="Times New Roman"/>
          <w:highlight w:val="yellow"/>
          <w:lang w:eastAsia="es-ES"/>
        </w:rPr>
      </w:pPr>
    </w:p>
    <w:p w14:paraId="540517D2" w14:textId="77777777" w:rsidR="009456CC" w:rsidRPr="009456CC" w:rsidRDefault="009456CC" w:rsidP="009456CC">
      <w:pPr>
        <w:jc w:val="both"/>
        <w:rPr>
          <w:rFonts w:eastAsia="Times New Roman"/>
          <w:lang w:eastAsia="es-ES"/>
        </w:rPr>
      </w:pPr>
      <w:r w:rsidRPr="009456CC">
        <w:rPr>
          <w:rFonts w:eastAsia="Times New Roman"/>
          <w:b/>
          <w:bCs/>
          <w:lang w:eastAsia="es-ES"/>
        </w:rPr>
        <w:t xml:space="preserve">Nota: </w:t>
      </w:r>
      <w:r w:rsidRPr="009456CC">
        <w:rPr>
          <w:rFonts w:eastAsia="Times New Roman"/>
          <w:lang w:eastAsia="es-ES"/>
        </w:rPr>
        <w:t xml:space="preserve">El Contratista es responsable de contratar y vincular al personal necesario, para el cumplimiento del objeto y las obligaciones del presente contrato, en caso de ser requerido por éste. </w:t>
      </w:r>
    </w:p>
    <w:bookmarkEnd w:id="0"/>
    <w:p w14:paraId="626FA4BC" w14:textId="77777777" w:rsidR="009456CC" w:rsidRPr="009456CC" w:rsidRDefault="009456CC" w:rsidP="009456CC">
      <w:pPr>
        <w:jc w:val="both"/>
        <w:rPr>
          <w:rFonts w:eastAsia="Times New Roman"/>
          <w:lang w:eastAsia="es-ES"/>
        </w:rPr>
      </w:pPr>
    </w:p>
    <w:p w14:paraId="67EA32EF" w14:textId="77777777" w:rsidR="009456CC" w:rsidRPr="009456CC" w:rsidRDefault="009456CC" w:rsidP="009456CC">
      <w:pPr>
        <w:jc w:val="both"/>
      </w:pPr>
      <w:bookmarkStart w:id="1" w:name="_Hlk211322500"/>
      <w:r w:rsidRPr="009456CC">
        <w:lastRenderedPageBreak/>
        <w:t xml:space="preserve">El o (la) contratista debe constituir, dentro de los cinco (5) días hábiles siguientes a la fecha de la firma del contrato, a favor de la FEDERACIÓN COLOMBIANA DE MUNICIPIOS, NIT. 800.082.665-0, alguna de las siguientes garantías de conformidad con el artículo 2.2.1.2.3.1.2 del Decreto 1082 de 2015 así: 1. Contrato de seguro contenido en póliza. 2. Patrimonio autónomo. 3. Garantía bancaria, que ampare los siguientes riesgos: </w:t>
      </w:r>
    </w:p>
    <w:p w14:paraId="1EB0D8F0" w14:textId="77777777" w:rsidR="009456CC" w:rsidRPr="009456CC" w:rsidRDefault="009456CC" w:rsidP="009456CC">
      <w:pPr>
        <w:jc w:val="both"/>
      </w:pPr>
    </w:p>
    <w:p w14:paraId="017F2810" w14:textId="77777777" w:rsidR="009456CC" w:rsidRPr="009456CC" w:rsidRDefault="009456CC" w:rsidP="009456CC">
      <w:pPr>
        <w:pStyle w:val="Prrafodelista"/>
        <w:numPr>
          <w:ilvl w:val="0"/>
          <w:numId w:val="10"/>
        </w:numPr>
        <w:tabs>
          <w:tab w:val="left" w:pos="508"/>
        </w:tabs>
        <w:ind w:right="200"/>
      </w:pPr>
      <w:r w:rsidRPr="009456CC">
        <w:rPr>
          <w:b/>
        </w:rPr>
        <w:t>Cumplimiento del contrato</w:t>
      </w:r>
      <w:r w:rsidRPr="009456CC">
        <w:t>: Equivalente al diez por ciento (10%) del valor total del contrato,</w:t>
      </w:r>
      <w:r w:rsidRPr="009456CC">
        <w:rPr>
          <w:spacing w:val="-9"/>
        </w:rPr>
        <w:t xml:space="preserve"> </w:t>
      </w:r>
      <w:r w:rsidRPr="009456CC">
        <w:t>por</w:t>
      </w:r>
      <w:r w:rsidRPr="009456CC">
        <w:rPr>
          <w:spacing w:val="-10"/>
        </w:rPr>
        <w:t xml:space="preserve"> </w:t>
      </w:r>
      <w:r w:rsidRPr="009456CC">
        <w:t>un</w:t>
      </w:r>
      <w:r w:rsidRPr="009456CC">
        <w:rPr>
          <w:spacing w:val="-7"/>
        </w:rPr>
        <w:t xml:space="preserve"> </w:t>
      </w:r>
      <w:r w:rsidRPr="009456CC">
        <w:t>término</w:t>
      </w:r>
      <w:r w:rsidRPr="009456CC">
        <w:rPr>
          <w:spacing w:val="-10"/>
        </w:rPr>
        <w:t xml:space="preserve"> </w:t>
      </w:r>
      <w:r w:rsidRPr="009456CC">
        <w:t>igual</w:t>
      </w:r>
      <w:r w:rsidRPr="009456CC">
        <w:rPr>
          <w:spacing w:val="-9"/>
        </w:rPr>
        <w:t xml:space="preserve"> </w:t>
      </w:r>
      <w:r w:rsidRPr="009456CC">
        <w:t>al</w:t>
      </w:r>
      <w:r w:rsidRPr="009456CC">
        <w:rPr>
          <w:spacing w:val="-10"/>
        </w:rPr>
        <w:t xml:space="preserve"> </w:t>
      </w:r>
      <w:r w:rsidRPr="009456CC">
        <w:t>plazo del contrato y seis (6) meses</w:t>
      </w:r>
      <w:r w:rsidRPr="009456CC">
        <w:rPr>
          <w:spacing w:val="-9"/>
        </w:rPr>
        <w:t xml:space="preserve"> </w:t>
      </w:r>
      <w:r w:rsidRPr="009456CC">
        <w:t>más.</w:t>
      </w:r>
    </w:p>
    <w:p w14:paraId="06309C1F" w14:textId="77777777" w:rsidR="009456CC" w:rsidRPr="009456CC" w:rsidRDefault="009456CC" w:rsidP="009456CC">
      <w:pPr>
        <w:pStyle w:val="Textoindependiente"/>
        <w:ind w:left="390"/>
      </w:pPr>
    </w:p>
    <w:p w14:paraId="11E20E7C" w14:textId="77777777" w:rsidR="009456CC" w:rsidRPr="009456CC" w:rsidRDefault="009456CC" w:rsidP="009456CC">
      <w:pPr>
        <w:pStyle w:val="Prrafodelista"/>
        <w:numPr>
          <w:ilvl w:val="0"/>
          <w:numId w:val="10"/>
        </w:numPr>
        <w:tabs>
          <w:tab w:val="left" w:pos="472"/>
        </w:tabs>
        <w:ind w:right="199"/>
      </w:pPr>
      <w:r w:rsidRPr="009456CC">
        <w:rPr>
          <w:b/>
        </w:rPr>
        <w:t>Calidad</w:t>
      </w:r>
      <w:r w:rsidRPr="009456CC">
        <w:rPr>
          <w:b/>
          <w:spacing w:val="-9"/>
        </w:rPr>
        <w:t xml:space="preserve"> y correcto funcionamiento </w:t>
      </w:r>
      <w:r w:rsidRPr="009456CC">
        <w:rPr>
          <w:b/>
        </w:rPr>
        <w:t>de los</w:t>
      </w:r>
      <w:r w:rsidRPr="009456CC">
        <w:rPr>
          <w:b/>
          <w:spacing w:val="-8"/>
        </w:rPr>
        <w:t xml:space="preserve"> </w:t>
      </w:r>
      <w:r w:rsidRPr="009456CC">
        <w:rPr>
          <w:b/>
        </w:rPr>
        <w:t>bienes:</w:t>
      </w:r>
      <w:r w:rsidRPr="009456CC">
        <w:rPr>
          <w:b/>
          <w:spacing w:val="-6"/>
        </w:rPr>
        <w:t xml:space="preserve"> </w:t>
      </w:r>
      <w:r w:rsidRPr="009456CC">
        <w:t>Equivalente</w:t>
      </w:r>
      <w:r w:rsidRPr="009456CC">
        <w:rPr>
          <w:spacing w:val="-8"/>
        </w:rPr>
        <w:t xml:space="preserve"> </w:t>
      </w:r>
      <w:r w:rsidRPr="009456CC">
        <w:t>al</w:t>
      </w:r>
      <w:r w:rsidRPr="009456CC">
        <w:rPr>
          <w:spacing w:val="-10"/>
        </w:rPr>
        <w:t xml:space="preserve"> </w:t>
      </w:r>
      <w:r w:rsidRPr="009456CC">
        <w:t>diez</w:t>
      </w:r>
      <w:r w:rsidRPr="009456CC">
        <w:rPr>
          <w:spacing w:val="-10"/>
        </w:rPr>
        <w:t xml:space="preserve"> </w:t>
      </w:r>
      <w:r w:rsidRPr="009456CC">
        <w:t>por</w:t>
      </w:r>
      <w:r w:rsidRPr="009456CC">
        <w:rPr>
          <w:spacing w:val="-10"/>
        </w:rPr>
        <w:t xml:space="preserve"> </w:t>
      </w:r>
      <w:r w:rsidRPr="009456CC">
        <w:t>ciento</w:t>
      </w:r>
      <w:r w:rsidRPr="009456CC">
        <w:rPr>
          <w:spacing w:val="-8"/>
        </w:rPr>
        <w:t xml:space="preserve"> </w:t>
      </w:r>
      <w:r w:rsidRPr="009456CC">
        <w:t>(10%)</w:t>
      </w:r>
      <w:r w:rsidRPr="009456CC">
        <w:rPr>
          <w:spacing w:val="-9"/>
        </w:rPr>
        <w:t xml:space="preserve"> </w:t>
      </w:r>
      <w:r w:rsidRPr="009456CC">
        <w:t>del valor total del contrato,</w:t>
      </w:r>
      <w:r w:rsidRPr="009456CC">
        <w:rPr>
          <w:spacing w:val="-4"/>
        </w:rPr>
        <w:t xml:space="preserve"> </w:t>
      </w:r>
      <w:r w:rsidRPr="009456CC">
        <w:t>por</w:t>
      </w:r>
      <w:r w:rsidRPr="009456CC">
        <w:rPr>
          <w:spacing w:val="-5"/>
        </w:rPr>
        <w:t xml:space="preserve"> </w:t>
      </w:r>
      <w:r w:rsidRPr="009456CC">
        <w:t>un</w:t>
      </w:r>
      <w:r w:rsidRPr="009456CC">
        <w:rPr>
          <w:spacing w:val="-5"/>
        </w:rPr>
        <w:t xml:space="preserve"> </w:t>
      </w:r>
      <w:r w:rsidRPr="009456CC">
        <w:t>término</w:t>
      </w:r>
      <w:r w:rsidRPr="009456CC">
        <w:rPr>
          <w:spacing w:val="-3"/>
        </w:rPr>
        <w:t xml:space="preserve"> </w:t>
      </w:r>
      <w:r w:rsidRPr="009456CC">
        <w:t>igual</w:t>
      </w:r>
      <w:r w:rsidRPr="009456CC">
        <w:rPr>
          <w:spacing w:val="-5"/>
        </w:rPr>
        <w:t xml:space="preserve"> </w:t>
      </w:r>
      <w:r w:rsidRPr="009456CC">
        <w:t>al</w:t>
      </w:r>
      <w:r w:rsidRPr="009456CC">
        <w:rPr>
          <w:spacing w:val="-7"/>
        </w:rPr>
        <w:t xml:space="preserve"> </w:t>
      </w:r>
      <w:r w:rsidRPr="009456CC">
        <w:t>plazo</w:t>
      </w:r>
      <w:r w:rsidRPr="009456CC">
        <w:rPr>
          <w:spacing w:val="-3"/>
        </w:rPr>
        <w:t xml:space="preserve"> </w:t>
      </w:r>
      <w:r w:rsidRPr="009456CC">
        <w:t>del</w:t>
      </w:r>
      <w:r w:rsidRPr="009456CC">
        <w:rPr>
          <w:spacing w:val="-1"/>
        </w:rPr>
        <w:t xml:space="preserve"> </w:t>
      </w:r>
      <w:r w:rsidRPr="009456CC">
        <w:t>contrato y seis (6) meses más.</w:t>
      </w:r>
    </w:p>
    <w:p w14:paraId="28525306" w14:textId="77777777" w:rsidR="009456CC" w:rsidRPr="009456CC" w:rsidRDefault="009456CC" w:rsidP="009456CC">
      <w:pPr>
        <w:tabs>
          <w:tab w:val="left" w:pos="472"/>
        </w:tabs>
        <w:ind w:right="199"/>
        <w:jc w:val="both"/>
      </w:pPr>
    </w:p>
    <w:p w14:paraId="2AF831E0" w14:textId="3768D613" w:rsidR="00527E70" w:rsidRPr="009456CC" w:rsidRDefault="009456CC" w:rsidP="00527E70">
      <w:pPr>
        <w:jc w:val="both"/>
      </w:pPr>
      <w:r w:rsidRPr="009456CC">
        <w:rPr>
          <w:b/>
          <w:bCs/>
        </w:rPr>
        <w:t>Nota:</w:t>
      </w:r>
      <w:r w:rsidRPr="009456CC">
        <w:t xml:space="preserve"> Cuando haya lugar a la modificación del plazo o valor consignado en el contrato LA CONTRATISTA deberá constituir los correspondientes certificados o anexos de modificación de las garantías, sin perjuicio de la obligación que le asiste al tomador de mantener informada a la aseguradora de cualquier modificación del estado de riesgo amparado. Así mismo, será de cargo de LA CONTRATISTA el pago de todas las primas y demás erogaciones de constitución, mantenimiento y restablecimiento inmediato de su monto, cada vez que se disminuya o agote por razón de las sanciones que se impongan, por sus prórrogas o suspensiones.</w:t>
      </w:r>
      <w:bookmarkEnd w:id="1"/>
    </w:p>
    <w:p w14:paraId="6855836A" w14:textId="77777777" w:rsidR="00527E70" w:rsidRPr="009456CC" w:rsidRDefault="00527E70" w:rsidP="00527E70">
      <w:pPr>
        <w:jc w:val="both"/>
        <w:rPr>
          <w:rFonts w:eastAsia="Arial Narrow"/>
        </w:rPr>
      </w:pPr>
    </w:p>
    <w:p w14:paraId="16C32EBE" w14:textId="77777777" w:rsidR="007C6696" w:rsidRPr="009456CC" w:rsidRDefault="007C6696" w:rsidP="00ED33BA">
      <w:pPr>
        <w:pStyle w:val="Textoindependiente"/>
        <w:tabs>
          <w:tab w:val="left" w:pos="3553"/>
          <w:tab w:val="left" w:pos="5571"/>
        </w:tabs>
        <w:ind w:left="-284" w:right="441"/>
        <w:jc w:val="both"/>
      </w:pPr>
    </w:p>
    <w:p w14:paraId="385FC038" w14:textId="77777777" w:rsidR="00ED33BA" w:rsidRPr="009456CC" w:rsidRDefault="00ED33BA" w:rsidP="00ED33BA">
      <w:pPr>
        <w:pStyle w:val="Textoindependiente"/>
        <w:spacing w:before="42"/>
        <w:ind w:left="-284" w:right="441"/>
        <w:jc w:val="both"/>
      </w:pPr>
      <w:r w:rsidRPr="009456CC">
        <w:t xml:space="preserve">En constancia, se firma en                    </w:t>
      </w:r>
      <w:r w:rsidRPr="009456CC">
        <w:tab/>
        <w:t>, a los., ______ de ______. de 26.</w:t>
      </w:r>
    </w:p>
    <w:p w14:paraId="4C5DF664" w14:textId="77777777" w:rsidR="00ED33BA" w:rsidRPr="009456CC" w:rsidRDefault="00ED33BA" w:rsidP="00ED33BA">
      <w:pPr>
        <w:pStyle w:val="Textoindependiente"/>
        <w:spacing w:before="42"/>
        <w:ind w:left="-284" w:right="441"/>
        <w:jc w:val="both"/>
      </w:pPr>
    </w:p>
    <w:p w14:paraId="4BC23032" w14:textId="77777777" w:rsidR="00ED33BA" w:rsidRPr="009456CC" w:rsidRDefault="00ED33BA" w:rsidP="00ED33BA">
      <w:pPr>
        <w:pStyle w:val="Textoindependiente"/>
        <w:spacing w:before="103"/>
        <w:ind w:left="-284" w:right="441"/>
        <w:jc w:val="both"/>
      </w:pPr>
      <w:r w:rsidRPr="009456CC">
        <w:t>Firma</w:t>
      </w:r>
      <w:r w:rsidRPr="009456CC">
        <w:rPr>
          <w:spacing w:val="-8"/>
        </w:rPr>
        <w:t xml:space="preserve"> </w:t>
      </w:r>
      <w:r w:rsidRPr="009456CC">
        <w:t>representante</w:t>
      </w:r>
      <w:r w:rsidRPr="009456CC">
        <w:rPr>
          <w:spacing w:val="-6"/>
        </w:rPr>
        <w:t xml:space="preserve"> </w:t>
      </w:r>
      <w:r w:rsidRPr="009456CC">
        <w:t>legal</w:t>
      </w:r>
      <w:r w:rsidRPr="009456CC">
        <w:rPr>
          <w:spacing w:val="-7"/>
        </w:rPr>
        <w:t xml:space="preserve"> </w:t>
      </w:r>
      <w:r w:rsidRPr="009456CC">
        <w:t>del</w:t>
      </w:r>
      <w:r w:rsidRPr="009456CC">
        <w:rPr>
          <w:spacing w:val="-6"/>
        </w:rPr>
        <w:t xml:space="preserve"> </w:t>
      </w:r>
      <w:r w:rsidRPr="009456CC">
        <w:rPr>
          <w:spacing w:val="-2"/>
        </w:rPr>
        <w:t>Proponente: __________________________</w:t>
      </w:r>
    </w:p>
    <w:p w14:paraId="73BFCE25" w14:textId="77777777" w:rsidR="00ED33BA" w:rsidRPr="009456CC" w:rsidRDefault="00ED33BA" w:rsidP="00ED33BA">
      <w:pPr>
        <w:pStyle w:val="Textoindependiente"/>
        <w:spacing w:before="235"/>
        <w:ind w:left="-284" w:right="441"/>
        <w:jc w:val="both"/>
      </w:pPr>
    </w:p>
    <w:p w14:paraId="2054556F" w14:textId="77777777" w:rsidR="00ED33BA" w:rsidRPr="009456CC" w:rsidRDefault="00ED33BA" w:rsidP="00ED33BA">
      <w:pPr>
        <w:pStyle w:val="Textoindependiente"/>
        <w:spacing w:before="2"/>
        <w:ind w:left="-284" w:right="441"/>
      </w:pPr>
      <w:r w:rsidRPr="009456CC">
        <w:t>Nombre</w:t>
      </w:r>
      <w:r w:rsidRPr="009456CC">
        <w:rPr>
          <w:spacing w:val="-6"/>
        </w:rPr>
        <w:t xml:space="preserve"> </w:t>
      </w:r>
      <w:r w:rsidRPr="009456CC">
        <w:t>del</w:t>
      </w:r>
      <w:r w:rsidRPr="009456CC">
        <w:rPr>
          <w:spacing w:val="-3"/>
        </w:rPr>
        <w:t xml:space="preserve"> </w:t>
      </w:r>
      <w:r w:rsidRPr="009456CC">
        <w:rPr>
          <w:spacing w:val="-4"/>
        </w:rPr>
        <w:t>R.L. _______________________________________________</w:t>
      </w:r>
    </w:p>
    <w:p w14:paraId="5E5E3DB1" w14:textId="77777777" w:rsidR="00ED33BA" w:rsidRPr="009456CC" w:rsidRDefault="00ED33BA" w:rsidP="00ED33BA">
      <w:pPr>
        <w:pStyle w:val="Textoindependiente"/>
        <w:tabs>
          <w:tab w:val="left" w:pos="4683"/>
          <w:tab w:val="left" w:pos="9102"/>
        </w:tabs>
        <w:spacing w:line="249" w:lineRule="auto"/>
        <w:ind w:left="-284" w:right="441" w:hanging="4422"/>
        <w:sectPr w:rsidR="00ED33BA" w:rsidRPr="009456CC" w:rsidSect="00ED33BA">
          <w:headerReference w:type="default" r:id="rId9"/>
          <w:footerReference w:type="default" r:id="rId10"/>
          <w:type w:val="continuous"/>
          <w:pgSz w:w="12240" w:h="15840"/>
          <w:pgMar w:top="1680" w:right="720" w:bottom="1660" w:left="1440" w:header="0" w:footer="1472" w:gutter="0"/>
          <w:cols w:space="720"/>
        </w:sectPr>
      </w:pPr>
      <w:r w:rsidRPr="009456CC">
        <w:t>Documento de Identidad:</w:t>
      </w:r>
      <w:r w:rsidRPr="009456CC">
        <w:tab/>
      </w:r>
      <w:r w:rsidRPr="009456CC">
        <w:rPr>
          <w:spacing w:val="40"/>
          <w:u w:val="single" w:color="BEBEBE"/>
        </w:rPr>
        <w:t xml:space="preserve"> </w:t>
      </w:r>
      <w:r w:rsidRPr="009456CC">
        <w:t xml:space="preserve"> </w:t>
      </w:r>
    </w:p>
    <w:p w14:paraId="60719C3F" w14:textId="77777777" w:rsidR="00ED33BA" w:rsidRPr="009456CC" w:rsidRDefault="00ED33BA" w:rsidP="00ED33BA">
      <w:pPr>
        <w:pStyle w:val="Textoindependiente"/>
        <w:spacing w:line="232" w:lineRule="exact"/>
        <w:ind w:left="-284" w:right="441"/>
      </w:pPr>
      <w:r w:rsidRPr="009456CC">
        <w:t>Nombre</w:t>
      </w:r>
      <w:r w:rsidRPr="009456CC">
        <w:rPr>
          <w:spacing w:val="-4"/>
        </w:rPr>
        <w:t xml:space="preserve"> </w:t>
      </w:r>
      <w:r w:rsidRPr="009456CC">
        <w:t>del</w:t>
      </w:r>
      <w:r w:rsidRPr="009456CC">
        <w:rPr>
          <w:spacing w:val="-3"/>
        </w:rPr>
        <w:t xml:space="preserve"> </w:t>
      </w:r>
      <w:r w:rsidRPr="009456CC">
        <w:rPr>
          <w:spacing w:val="-2"/>
        </w:rPr>
        <w:t>Proponente: __</w:t>
      </w:r>
    </w:p>
    <w:p w14:paraId="0183FAC7" w14:textId="77777777" w:rsidR="00ED33BA" w:rsidRPr="009456CC" w:rsidRDefault="00ED33BA" w:rsidP="00ED33BA">
      <w:pPr>
        <w:pStyle w:val="Textoindependiente"/>
        <w:spacing w:before="10"/>
        <w:ind w:left="-284" w:right="441"/>
      </w:pPr>
    </w:p>
    <w:p w14:paraId="3F384842" w14:textId="77777777" w:rsidR="00ED33BA" w:rsidRPr="009456CC" w:rsidRDefault="00ED33BA" w:rsidP="00ED33BA">
      <w:pPr>
        <w:pStyle w:val="Textoindependiente"/>
        <w:ind w:left="-284" w:right="441"/>
      </w:pPr>
      <w:r w:rsidRPr="009456CC">
        <w:t>Dirección</w:t>
      </w:r>
      <w:r w:rsidRPr="009456CC">
        <w:rPr>
          <w:spacing w:val="-7"/>
        </w:rPr>
        <w:t xml:space="preserve"> </w:t>
      </w:r>
      <w:r w:rsidRPr="009456CC">
        <w:t>de</w:t>
      </w:r>
      <w:r w:rsidRPr="009456CC">
        <w:rPr>
          <w:spacing w:val="-7"/>
        </w:rPr>
        <w:t xml:space="preserve"> </w:t>
      </w:r>
      <w:r w:rsidRPr="009456CC">
        <w:t>correo</w:t>
      </w:r>
      <w:r w:rsidRPr="009456CC">
        <w:rPr>
          <w:spacing w:val="-8"/>
        </w:rPr>
        <w:t xml:space="preserve"> </w:t>
      </w:r>
      <w:r w:rsidRPr="009456CC">
        <w:t>electrónico:</w:t>
      </w:r>
      <w:r w:rsidRPr="009456CC">
        <w:rPr>
          <w:spacing w:val="-6"/>
        </w:rPr>
        <w:t xml:space="preserve"> </w:t>
      </w:r>
      <w:r w:rsidRPr="009456CC">
        <w:rPr>
          <w:spacing w:val="-2"/>
        </w:rPr>
        <w:t>principal:</w:t>
      </w:r>
    </w:p>
    <w:p w14:paraId="6D38ED02" w14:textId="77777777" w:rsidR="00ED33BA" w:rsidRPr="009456CC" w:rsidRDefault="00ED33BA" w:rsidP="00ED33BA">
      <w:pPr>
        <w:pStyle w:val="Textoindependiente"/>
        <w:tabs>
          <w:tab w:val="left" w:pos="4718"/>
        </w:tabs>
        <w:spacing w:line="232" w:lineRule="exact"/>
        <w:ind w:left="-284" w:right="441"/>
        <w:rPr>
          <w:lang w:val="es-CO"/>
        </w:rPr>
        <w:sectPr w:rsidR="00ED33BA" w:rsidRPr="009456CC" w:rsidSect="00ED33BA">
          <w:type w:val="continuous"/>
          <w:pgSz w:w="12240" w:h="15840"/>
          <w:pgMar w:top="1680" w:right="720" w:bottom="1660" w:left="1440" w:header="0" w:footer="1472" w:gutter="0"/>
          <w:cols w:num="2" w:space="720" w:equalWidth="0">
            <w:col w:w="4345" w:space="40"/>
            <w:col w:w="5695"/>
          </w:cols>
        </w:sectPr>
      </w:pPr>
      <w:r w:rsidRPr="009456CC">
        <w:rPr>
          <w:lang w:val="es-CO"/>
        </w:rPr>
        <w:br w:type="column"/>
      </w:r>
    </w:p>
    <w:p w14:paraId="392954BD" w14:textId="3BE953A6" w:rsidR="00656EE2" w:rsidRPr="009456CC" w:rsidRDefault="00ED33BA" w:rsidP="00ED33BA">
      <w:pPr>
        <w:spacing w:line="270" w:lineRule="atLeast"/>
        <w:ind w:left="-284" w:right="441"/>
        <w:jc w:val="both"/>
      </w:pPr>
      <w:r w:rsidRPr="009456CC">
        <w:rPr>
          <w:spacing w:val="-4"/>
        </w:rPr>
        <w:t>NIT:</w:t>
      </w:r>
    </w:p>
    <w:sectPr w:rsidR="00656EE2" w:rsidRPr="009456CC">
      <w:type w:val="continuous"/>
      <w:pgSz w:w="12240" w:h="15840"/>
      <w:pgMar w:top="1680" w:right="720" w:bottom="1660" w:left="1440" w:header="0" w:footer="14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D138BE" w14:textId="77777777" w:rsidR="00991AF5" w:rsidRDefault="00991AF5">
      <w:r>
        <w:separator/>
      </w:r>
    </w:p>
  </w:endnote>
  <w:endnote w:type="continuationSeparator" w:id="0">
    <w:p w14:paraId="05CDE5DC" w14:textId="77777777" w:rsidR="00991AF5" w:rsidRDefault="00991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Noto Sans Symbols">
    <w:altName w:val="Calibri"/>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EEF8C0" w14:textId="77777777" w:rsidR="00ED33BA" w:rsidRDefault="00ED33BA">
    <w:pPr>
      <w:pStyle w:val="Textoindependiente"/>
      <w:spacing w:line="14" w:lineRule="auto"/>
      <w:rPr>
        <w:sz w:val="20"/>
      </w:rPr>
    </w:pPr>
    <w:r>
      <w:rPr>
        <w:noProof/>
        <w:sz w:val="20"/>
      </w:rPr>
      <w:drawing>
        <wp:anchor distT="0" distB="0" distL="0" distR="0" simplePos="0" relativeHeight="251658240" behindDoc="1" locked="0" layoutInCell="1" allowOverlap="1" wp14:anchorId="4849D9F2" wp14:editId="543AECAF">
          <wp:simplePos x="0" y="0"/>
          <wp:positionH relativeFrom="page">
            <wp:posOffset>1080135</wp:posOffset>
          </wp:positionH>
          <wp:positionV relativeFrom="page">
            <wp:posOffset>8996832</wp:posOffset>
          </wp:positionV>
          <wp:extent cx="6190234" cy="871083"/>
          <wp:effectExtent l="0" t="0" r="0" b="0"/>
          <wp:wrapNone/>
          <wp:docPr id="6913189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6190234" cy="87108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B21AF84" w14:textId="77777777" w:rsidR="00991AF5" w:rsidRDefault="00991AF5">
      <w:r>
        <w:separator/>
      </w:r>
    </w:p>
  </w:footnote>
  <w:footnote w:type="continuationSeparator" w:id="0">
    <w:p w14:paraId="4B4BF903" w14:textId="77777777" w:rsidR="00991AF5" w:rsidRDefault="00991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3ACCC4" w14:textId="77777777" w:rsidR="00ED33BA" w:rsidRDefault="00ED33BA">
    <w:pPr>
      <w:pStyle w:val="Textoindependiente"/>
      <w:spacing w:line="14" w:lineRule="auto"/>
      <w:rPr>
        <w:sz w:val="20"/>
      </w:rPr>
    </w:pPr>
    <w:r>
      <w:rPr>
        <w:noProof/>
        <w:sz w:val="20"/>
      </w:rPr>
      <w:drawing>
        <wp:anchor distT="0" distB="0" distL="0" distR="0" simplePos="0" relativeHeight="251659264" behindDoc="1" locked="0" layoutInCell="1" allowOverlap="1" wp14:anchorId="4E1221AA" wp14:editId="28A25DA3">
          <wp:simplePos x="0" y="0"/>
          <wp:positionH relativeFrom="page">
            <wp:posOffset>5781973</wp:posOffset>
          </wp:positionH>
          <wp:positionV relativeFrom="page">
            <wp:posOffset>0</wp:posOffset>
          </wp:positionV>
          <wp:extent cx="1948516" cy="885825"/>
          <wp:effectExtent l="0" t="0" r="0" b="0"/>
          <wp:wrapNone/>
          <wp:docPr id="97245546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948516" cy="8858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CC4B8C"/>
    <w:multiLevelType w:val="hybridMultilevel"/>
    <w:tmpl w:val="0240A730"/>
    <w:lvl w:ilvl="0" w:tplc="735AAA0E">
      <w:start w:val="1"/>
      <w:numFmt w:val="decimal"/>
      <w:lvlText w:val="%1)"/>
      <w:lvlJc w:val="left"/>
      <w:pPr>
        <w:ind w:left="1255" w:hanging="286"/>
      </w:pPr>
      <w:rPr>
        <w:rFonts w:ascii="Arial" w:eastAsia="Arial" w:hAnsi="Arial" w:cs="Arial" w:hint="default"/>
        <w:b/>
        <w:bCs/>
        <w:i w:val="0"/>
        <w:iCs w:val="0"/>
        <w:spacing w:val="-1"/>
        <w:w w:val="100"/>
        <w:sz w:val="22"/>
        <w:szCs w:val="22"/>
        <w:lang w:val="es-ES" w:eastAsia="en-US" w:bidi="ar-SA"/>
      </w:rPr>
    </w:lvl>
    <w:lvl w:ilvl="1" w:tplc="4DA411AE">
      <w:numFmt w:val="bullet"/>
      <w:lvlText w:val="•"/>
      <w:lvlJc w:val="left"/>
      <w:pPr>
        <w:ind w:left="2142" w:hanging="286"/>
      </w:pPr>
      <w:rPr>
        <w:rFonts w:hint="default"/>
        <w:lang w:val="es-ES" w:eastAsia="en-US" w:bidi="ar-SA"/>
      </w:rPr>
    </w:lvl>
    <w:lvl w:ilvl="2" w:tplc="BFDE5FAA">
      <w:numFmt w:val="bullet"/>
      <w:lvlText w:val="•"/>
      <w:lvlJc w:val="left"/>
      <w:pPr>
        <w:ind w:left="3024" w:hanging="286"/>
      </w:pPr>
      <w:rPr>
        <w:rFonts w:hint="default"/>
        <w:lang w:val="es-ES" w:eastAsia="en-US" w:bidi="ar-SA"/>
      </w:rPr>
    </w:lvl>
    <w:lvl w:ilvl="3" w:tplc="84E6E9DA">
      <w:numFmt w:val="bullet"/>
      <w:lvlText w:val="•"/>
      <w:lvlJc w:val="left"/>
      <w:pPr>
        <w:ind w:left="3906" w:hanging="286"/>
      </w:pPr>
      <w:rPr>
        <w:rFonts w:hint="default"/>
        <w:lang w:val="es-ES" w:eastAsia="en-US" w:bidi="ar-SA"/>
      </w:rPr>
    </w:lvl>
    <w:lvl w:ilvl="4" w:tplc="07B61C9E">
      <w:numFmt w:val="bullet"/>
      <w:lvlText w:val="•"/>
      <w:lvlJc w:val="left"/>
      <w:pPr>
        <w:ind w:left="4788" w:hanging="286"/>
      </w:pPr>
      <w:rPr>
        <w:rFonts w:hint="default"/>
        <w:lang w:val="es-ES" w:eastAsia="en-US" w:bidi="ar-SA"/>
      </w:rPr>
    </w:lvl>
    <w:lvl w:ilvl="5" w:tplc="1A98B174">
      <w:numFmt w:val="bullet"/>
      <w:lvlText w:val="•"/>
      <w:lvlJc w:val="left"/>
      <w:pPr>
        <w:ind w:left="5670" w:hanging="286"/>
      </w:pPr>
      <w:rPr>
        <w:rFonts w:hint="default"/>
        <w:lang w:val="es-ES" w:eastAsia="en-US" w:bidi="ar-SA"/>
      </w:rPr>
    </w:lvl>
    <w:lvl w:ilvl="6" w:tplc="25708C0C">
      <w:numFmt w:val="bullet"/>
      <w:lvlText w:val="•"/>
      <w:lvlJc w:val="left"/>
      <w:pPr>
        <w:ind w:left="6552" w:hanging="286"/>
      </w:pPr>
      <w:rPr>
        <w:rFonts w:hint="default"/>
        <w:lang w:val="es-ES" w:eastAsia="en-US" w:bidi="ar-SA"/>
      </w:rPr>
    </w:lvl>
    <w:lvl w:ilvl="7" w:tplc="1F9044E6">
      <w:numFmt w:val="bullet"/>
      <w:lvlText w:val="•"/>
      <w:lvlJc w:val="left"/>
      <w:pPr>
        <w:ind w:left="7434" w:hanging="286"/>
      </w:pPr>
      <w:rPr>
        <w:rFonts w:hint="default"/>
        <w:lang w:val="es-ES" w:eastAsia="en-US" w:bidi="ar-SA"/>
      </w:rPr>
    </w:lvl>
    <w:lvl w:ilvl="8" w:tplc="9CC60232">
      <w:numFmt w:val="bullet"/>
      <w:lvlText w:val="•"/>
      <w:lvlJc w:val="left"/>
      <w:pPr>
        <w:ind w:left="8316" w:hanging="286"/>
      </w:pPr>
      <w:rPr>
        <w:rFonts w:hint="default"/>
        <w:lang w:val="es-ES" w:eastAsia="en-US" w:bidi="ar-SA"/>
      </w:rPr>
    </w:lvl>
  </w:abstractNum>
  <w:abstractNum w:abstractNumId="1" w15:restartNumberingAfterBreak="0">
    <w:nsid w:val="0CA951C5"/>
    <w:multiLevelType w:val="multilevel"/>
    <w:tmpl w:val="6396D714"/>
    <w:lvl w:ilvl="0">
      <w:start w:val="1"/>
      <w:numFmt w:val="bullet"/>
      <w:lvlText w:val="●"/>
      <w:lvlJc w:val="left"/>
      <w:pPr>
        <w:ind w:left="852" w:hanging="360"/>
      </w:pPr>
      <w:rPr>
        <w:u w:val="none"/>
      </w:rPr>
    </w:lvl>
    <w:lvl w:ilvl="1">
      <w:start w:val="1"/>
      <w:numFmt w:val="bullet"/>
      <w:lvlText w:val="o"/>
      <w:lvlJc w:val="left"/>
      <w:pPr>
        <w:ind w:left="1572" w:hanging="360"/>
      </w:pPr>
      <w:rPr>
        <w:u w:val="none"/>
      </w:rPr>
    </w:lvl>
    <w:lvl w:ilvl="2">
      <w:start w:val="1"/>
      <w:numFmt w:val="bullet"/>
      <w:lvlText w:val="▪"/>
      <w:lvlJc w:val="left"/>
      <w:pPr>
        <w:ind w:left="2292" w:hanging="360"/>
      </w:pPr>
      <w:rPr>
        <w:u w:val="none"/>
      </w:rPr>
    </w:lvl>
    <w:lvl w:ilvl="3">
      <w:start w:val="1"/>
      <w:numFmt w:val="bullet"/>
      <w:lvlText w:val="●"/>
      <w:lvlJc w:val="left"/>
      <w:pPr>
        <w:ind w:left="3012" w:hanging="360"/>
      </w:pPr>
      <w:rPr>
        <w:u w:val="none"/>
      </w:rPr>
    </w:lvl>
    <w:lvl w:ilvl="4">
      <w:start w:val="1"/>
      <w:numFmt w:val="bullet"/>
      <w:lvlText w:val="o"/>
      <w:lvlJc w:val="left"/>
      <w:pPr>
        <w:ind w:left="3732" w:hanging="360"/>
      </w:pPr>
      <w:rPr>
        <w:u w:val="none"/>
      </w:rPr>
    </w:lvl>
    <w:lvl w:ilvl="5">
      <w:start w:val="1"/>
      <w:numFmt w:val="bullet"/>
      <w:lvlText w:val="▪"/>
      <w:lvlJc w:val="left"/>
      <w:pPr>
        <w:ind w:left="4452" w:hanging="360"/>
      </w:pPr>
      <w:rPr>
        <w:u w:val="none"/>
      </w:rPr>
    </w:lvl>
    <w:lvl w:ilvl="6">
      <w:start w:val="1"/>
      <w:numFmt w:val="bullet"/>
      <w:lvlText w:val="●"/>
      <w:lvlJc w:val="left"/>
      <w:pPr>
        <w:ind w:left="5172" w:hanging="360"/>
      </w:pPr>
      <w:rPr>
        <w:u w:val="none"/>
      </w:rPr>
    </w:lvl>
    <w:lvl w:ilvl="7">
      <w:start w:val="1"/>
      <w:numFmt w:val="bullet"/>
      <w:lvlText w:val="o"/>
      <w:lvlJc w:val="left"/>
      <w:pPr>
        <w:ind w:left="5892" w:hanging="360"/>
      </w:pPr>
      <w:rPr>
        <w:u w:val="none"/>
      </w:rPr>
    </w:lvl>
    <w:lvl w:ilvl="8">
      <w:start w:val="1"/>
      <w:numFmt w:val="bullet"/>
      <w:lvlText w:val="▪"/>
      <w:lvlJc w:val="left"/>
      <w:pPr>
        <w:ind w:left="6612" w:hanging="360"/>
      </w:pPr>
      <w:rPr>
        <w:u w:val="none"/>
      </w:rPr>
    </w:lvl>
  </w:abstractNum>
  <w:abstractNum w:abstractNumId="2"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AC3C78"/>
    <w:multiLevelType w:val="multilevel"/>
    <w:tmpl w:val="EDA0CF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CA2F4F"/>
    <w:multiLevelType w:val="hybridMultilevel"/>
    <w:tmpl w:val="2FC89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EA5CB6"/>
    <w:multiLevelType w:val="hybridMultilevel"/>
    <w:tmpl w:val="005AEC58"/>
    <w:lvl w:ilvl="0" w:tplc="4148EB36">
      <w:start w:val="3"/>
      <w:numFmt w:val="decimal"/>
      <w:lvlText w:val="%1."/>
      <w:lvlJc w:val="left"/>
      <w:pPr>
        <w:ind w:left="1080" w:hanging="720"/>
      </w:pPr>
      <w:rPr>
        <w:rFonts w:ascii="Calibri" w:eastAsia="Calibri" w:hAnsi="Calibri" w:cs="Calibr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296381"/>
    <w:multiLevelType w:val="hybridMultilevel"/>
    <w:tmpl w:val="07743CFC"/>
    <w:lvl w:ilvl="0" w:tplc="EAC6309A">
      <w:start w:val="1"/>
      <w:numFmt w:val="decimal"/>
      <w:lvlText w:val="%1."/>
      <w:lvlJc w:val="left"/>
      <w:pPr>
        <w:ind w:left="720" w:hanging="360"/>
      </w:pPr>
      <w:rPr>
        <w:rFonts w:hint="default"/>
        <w:b/>
        <w:bCs/>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8781D"/>
    <w:multiLevelType w:val="hybridMultilevel"/>
    <w:tmpl w:val="76842DB4"/>
    <w:lvl w:ilvl="0" w:tplc="C074C98A">
      <w:start w:val="1"/>
      <w:numFmt w:val="upperRoman"/>
      <w:lvlText w:val="%1)"/>
      <w:lvlJc w:val="left"/>
      <w:pPr>
        <w:ind w:left="1342" w:hanging="720"/>
      </w:pPr>
      <w:rPr>
        <w:rFonts w:ascii="Arial" w:eastAsia="Arial" w:hAnsi="Arial" w:cs="Arial" w:hint="default"/>
        <w:b/>
        <w:bCs/>
        <w:i w:val="0"/>
        <w:iCs w:val="0"/>
        <w:spacing w:val="0"/>
        <w:w w:val="100"/>
        <w:sz w:val="22"/>
        <w:szCs w:val="22"/>
        <w:lang w:val="es-ES" w:eastAsia="en-US" w:bidi="ar-SA"/>
      </w:rPr>
    </w:lvl>
    <w:lvl w:ilvl="1" w:tplc="2D1ABD94">
      <w:start w:val="1"/>
      <w:numFmt w:val="lowerLetter"/>
      <w:lvlText w:val="%2)"/>
      <w:lvlJc w:val="left"/>
      <w:pPr>
        <w:ind w:left="982" w:hanging="360"/>
      </w:pPr>
      <w:rPr>
        <w:rFonts w:ascii="Arial" w:eastAsia="Arial" w:hAnsi="Arial" w:cs="Arial" w:hint="default"/>
        <w:b/>
        <w:bCs/>
        <w:i w:val="0"/>
        <w:iCs w:val="0"/>
        <w:spacing w:val="-1"/>
        <w:w w:val="100"/>
        <w:sz w:val="22"/>
        <w:szCs w:val="22"/>
        <w:lang w:val="es-ES" w:eastAsia="en-US" w:bidi="ar-SA"/>
      </w:rPr>
    </w:lvl>
    <w:lvl w:ilvl="2" w:tplc="6310E4F6">
      <w:start w:val="1"/>
      <w:numFmt w:val="decimal"/>
      <w:lvlText w:val="%3."/>
      <w:lvlJc w:val="left"/>
      <w:pPr>
        <w:ind w:left="1114" w:hanging="425"/>
        <w:jc w:val="right"/>
      </w:pPr>
      <w:rPr>
        <w:rFonts w:ascii="Arial" w:eastAsia="Arial" w:hAnsi="Arial" w:cs="Arial" w:hint="default"/>
        <w:b/>
        <w:bCs/>
        <w:i w:val="0"/>
        <w:iCs w:val="0"/>
        <w:spacing w:val="-1"/>
        <w:w w:val="100"/>
        <w:sz w:val="22"/>
        <w:szCs w:val="22"/>
        <w:lang w:val="es-ES" w:eastAsia="en-US" w:bidi="ar-SA"/>
      </w:rPr>
    </w:lvl>
    <w:lvl w:ilvl="3" w:tplc="59740B9C">
      <w:numFmt w:val="bullet"/>
      <w:lvlText w:val="•"/>
      <w:lvlJc w:val="left"/>
      <w:pPr>
        <w:ind w:left="2432" w:hanging="425"/>
      </w:pPr>
      <w:rPr>
        <w:rFonts w:hint="default"/>
        <w:lang w:val="es-ES" w:eastAsia="en-US" w:bidi="ar-SA"/>
      </w:rPr>
    </w:lvl>
    <w:lvl w:ilvl="4" w:tplc="E5046AEA">
      <w:numFmt w:val="bullet"/>
      <w:lvlText w:val="•"/>
      <w:lvlJc w:val="left"/>
      <w:pPr>
        <w:ind w:left="3525" w:hanging="425"/>
      </w:pPr>
      <w:rPr>
        <w:rFonts w:hint="default"/>
        <w:lang w:val="es-ES" w:eastAsia="en-US" w:bidi="ar-SA"/>
      </w:rPr>
    </w:lvl>
    <w:lvl w:ilvl="5" w:tplc="F5320F1C">
      <w:numFmt w:val="bullet"/>
      <w:lvlText w:val="•"/>
      <w:lvlJc w:val="left"/>
      <w:pPr>
        <w:ind w:left="4617" w:hanging="425"/>
      </w:pPr>
      <w:rPr>
        <w:rFonts w:hint="default"/>
        <w:lang w:val="es-ES" w:eastAsia="en-US" w:bidi="ar-SA"/>
      </w:rPr>
    </w:lvl>
    <w:lvl w:ilvl="6" w:tplc="057CA336">
      <w:numFmt w:val="bullet"/>
      <w:lvlText w:val="•"/>
      <w:lvlJc w:val="left"/>
      <w:pPr>
        <w:ind w:left="5710" w:hanging="425"/>
      </w:pPr>
      <w:rPr>
        <w:rFonts w:hint="default"/>
        <w:lang w:val="es-ES" w:eastAsia="en-US" w:bidi="ar-SA"/>
      </w:rPr>
    </w:lvl>
    <w:lvl w:ilvl="7" w:tplc="F036CBF6">
      <w:numFmt w:val="bullet"/>
      <w:lvlText w:val="•"/>
      <w:lvlJc w:val="left"/>
      <w:pPr>
        <w:ind w:left="6802" w:hanging="425"/>
      </w:pPr>
      <w:rPr>
        <w:rFonts w:hint="default"/>
        <w:lang w:val="es-ES" w:eastAsia="en-US" w:bidi="ar-SA"/>
      </w:rPr>
    </w:lvl>
    <w:lvl w:ilvl="8" w:tplc="304A15F0">
      <w:numFmt w:val="bullet"/>
      <w:lvlText w:val="•"/>
      <w:lvlJc w:val="left"/>
      <w:pPr>
        <w:ind w:left="7895" w:hanging="425"/>
      </w:pPr>
      <w:rPr>
        <w:rFonts w:hint="default"/>
        <w:lang w:val="es-ES" w:eastAsia="en-US" w:bidi="ar-SA"/>
      </w:rPr>
    </w:lvl>
  </w:abstractNum>
  <w:abstractNum w:abstractNumId="8" w15:restartNumberingAfterBreak="0">
    <w:nsid w:val="23F47053"/>
    <w:multiLevelType w:val="hybridMultilevel"/>
    <w:tmpl w:val="D0FA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497DC1"/>
    <w:multiLevelType w:val="hybridMultilevel"/>
    <w:tmpl w:val="5B5A2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B218F8"/>
    <w:multiLevelType w:val="hybridMultilevel"/>
    <w:tmpl w:val="2DB844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2C67F8"/>
    <w:multiLevelType w:val="multilevel"/>
    <w:tmpl w:val="D5C469D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C7D76AD"/>
    <w:multiLevelType w:val="multilevel"/>
    <w:tmpl w:val="143CAA32"/>
    <w:lvl w:ilvl="0">
      <w:start w:val="1"/>
      <w:numFmt w:val="bullet"/>
      <w:lvlText w:val="●"/>
      <w:lvlJc w:val="left"/>
      <w:pPr>
        <w:ind w:left="852" w:hanging="360"/>
      </w:pPr>
      <w:rPr>
        <w:u w:val="none"/>
      </w:rPr>
    </w:lvl>
    <w:lvl w:ilvl="1">
      <w:start w:val="1"/>
      <w:numFmt w:val="bullet"/>
      <w:lvlText w:val="o"/>
      <w:lvlJc w:val="left"/>
      <w:pPr>
        <w:ind w:left="1572" w:hanging="360"/>
      </w:pPr>
      <w:rPr>
        <w:u w:val="none"/>
      </w:rPr>
    </w:lvl>
    <w:lvl w:ilvl="2">
      <w:start w:val="1"/>
      <w:numFmt w:val="bullet"/>
      <w:lvlText w:val="▪"/>
      <w:lvlJc w:val="left"/>
      <w:pPr>
        <w:ind w:left="2292" w:hanging="360"/>
      </w:pPr>
      <w:rPr>
        <w:u w:val="none"/>
      </w:rPr>
    </w:lvl>
    <w:lvl w:ilvl="3">
      <w:start w:val="1"/>
      <w:numFmt w:val="bullet"/>
      <w:lvlText w:val="●"/>
      <w:lvlJc w:val="left"/>
      <w:pPr>
        <w:ind w:left="3012" w:hanging="360"/>
      </w:pPr>
      <w:rPr>
        <w:u w:val="none"/>
      </w:rPr>
    </w:lvl>
    <w:lvl w:ilvl="4">
      <w:start w:val="1"/>
      <w:numFmt w:val="bullet"/>
      <w:lvlText w:val="o"/>
      <w:lvlJc w:val="left"/>
      <w:pPr>
        <w:ind w:left="3732" w:hanging="360"/>
      </w:pPr>
      <w:rPr>
        <w:u w:val="none"/>
      </w:rPr>
    </w:lvl>
    <w:lvl w:ilvl="5">
      <w:start w:val="1"/>
      <w:numFmt w:val="bullet"/>
      <w:lvlText w:val="▪"/>
      <w:lvlJc w:val="left"/>
      <w:pPr>
        <w:ind w:left="4452" w:hanging="360"/>
      </w:pPr>
      <w:rPr>
        <w:u w:val="none"/>
      </w:rPr>
    </w:lvl>
    <w:lvl w:ilvl="6">
      <w:start w:val="1"/>
      <w:numFmt w:val="bullet"/>
      <w:lvlText w:val="●"/>
      <w:lvlJc w:val="left"/>
      <w:pPr>
        <w:ind w:left="5172" w:hanging="360"/>
      </w:pPr>
      <w:rPr>
        <w:u w:val="none"/>
      </w:rPr>
    </w:lvl>
    <w:lvl w:ilvl="7">
      <w:start w:val="1"/>
      <w:numFmt w:val="bullet"/>
      <w:lvlText w:val="o"/>
      <w:lvlJc w:val="left"/>
      <w:pPr>
        <w:ind w:left="5892" w:hanging="360"/>
      </w:pPr>
      <w:rPr>
        <w:u w:val="none"/>
      </w:rPr>
    </w:lvl>
    <w:lvl w:ilvl="8">
      <w:start w:val="1"/>
      <w:numFmt w:val="bullet"/>
      <w:lvlText w:val="▪"/>
      <w:lvlJc w:val="left"/>
      <w:pPr>
        <w:ind w:left="6612" w:hanging="360"/>
      </w:pPr>
      <w:rPr>
        <w:u w:val="none"/>
      </w:rPr>
    </w:lvl>
  </w:abstractNum>
  <w:abstractNum w:abstractNumId="13" w15:restartNumberingAfterBreak="0">
    <w:nsid w:val="2FAF11EE"/>
    <w:multiLevelType w:val="hybridMultilevel"/>
    <w:tmpl w:val="999A4C5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4" w15:restartNumberingAfterBreak="0">
    <w:nsid w:val="32691EB1"/>
    <w:multiLevelType w:val="hybridMultilevel"/>
    <w:tmpl w:val="5AF86154"/>
    <w:lvl w:ilvl="0" w:tplc="4FEA5DD4">
      <w:start w:val="1"/>
      <w:numFmt w:val="decimal"/>
      <w:lvlText w:val="%1."/>
      <w:lvlJc w:val="left"/>
      <w:pPr>
        <w:ind w:left="982" w:hanging="360"/>
      </w:pPr>
      <w:rPr>
        <w:rFonts w:ascii="Arial" w:eastAsia="Arial" w:hAnsi="Arial" w:cs="Arial" w:hint="default"/>
        <w:b/>
        <w:bCs/>
        <w:i w:val="0"/>
        <w:iCs w:val="0"/>
        <w:spacing w:val="-1"/>
        <w:w w:val="100"/>
        <w:sz w:val="22"/>
        <w:szCs w:val="22"/>
        <w:lang w:val="es-ES" w:eastAsia="en-US" w:bidi="ar-SA"/>
      </w:rPr>
    </w:lvl>
    <w:lvl w:ilvl="1" w:tplc="06621EAC">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F3C0A6E8">
      <w:numFmt w:val="bullet"/>
      <w:lvlText w:val="•"/>
      <w:lvlJc w:val="left"/>
      <w:pPr>
        <w:ind w:left="2186" w:hanging="360"/>
      </w:pPr>
      <w:rPr>
        <w:rFonts w:hint="default"/>
        <w:lang w:val="es-ES" w:eastAsia="en-US" w:bidi="ar-SA"/>
      </w:rPr>
    </w:lvl>
    <w:lvl w:ilvl="3" w:tplc="908247CC">
      <w:numFmt w:val="bullet"/>
      <w:lvlText w:val="•"/>
      <w:lvlJc w:val="left"/>
      <w:pPr>
        <w:ind w:left="3173" w:hanging="360"/>
      </w:pPr>
      <w:rPr>
        <w:rFonts w:hint="default"/>
        <w:lang w:val="es-ES" w:eastAsia="en-US" w:bidi="ar-SA"/>
      </w:rPr>
    </w:lvl>
    <w:lvl w:ilvl="4" w:tplc="D764BEAE">
      <w:numFmt w:val="bullet"/>
      <w:lvlText w:val="•"/>
      <w:lvlJc w:val="left"/>
      <w:pPr>
        <w:ind w:left="4160" w:hanging="360"/>
      </w:pPr>
      <w:rPr>
        <w:rFonts w:hint="default"/>
        <w:lang w:val="es-ES" w:eastAsia="en-US" w:bidi="ar-SA"/>
      </w:rPr>
    </w:lvl>
    <w:lvl w:ilvl="5" w:tplc="B35A0370">
      <w:numFmt w:val="bullet"/>
      <w:lvlText w:val="•"/>
      <w:lvlJc w:val="left"/>
      <w:pPr>
        <w:ind w:left="5146" w:hanging="360"/>
      </w:pPr>
      <w:rPr>
        <w:rFonts w:hint="default"/>
        <w:lang w:val="es-ES" w:eastAsia="en-US" w:bidi="ar-SA"/>
      </w:rPr>
    </w:lvl>
    <w:lvl w:ilvl="6" w:tplc="1C681348">
      <w:numFmt w:val="bullet"/>
      <w:lvlText w:val="•"/>
      <w:lvlJc w:val="left"/>
      <w:pPr>
        <w:ind w:left="6133" w:hanging="360"/>
      </w:pPr>
      <w:rPr>
        <w:rFonts w:hint="default"/>
        <w:lang w:val="es-ES" w:eastAsia="en-US" w:bidi="ar-SA"/>
      </w:rPr>
    </w:lvl>
    <w:lvl w:ilvl="7" w:tplc="0074E0C2">
      <w:numFmt w:val="bullet"/>
      <w:lvlText w:val="•"/>
      <w:lvlJc w:val="left"/>
      <w:pPr>
        <w:ind w:left="7120" w:hanging="360"/>
      </w:pPr>
      <w:rPr>
        <w:rFonts w:hint="default"/>
        <w:lang w:val="es-ES" w:eastAsia="en-US" w:bidi="ar-SA"/>
      </w:rPr>
    </w:lvl>
    <w:lvl w:ilvl="8" w:tplc="0A221542">
      <w:numFmt w:val="bullet"/>
      <w:lvlText w:val="•"/>
      <w:lvlJc w:val="left"/>
      <w:pPr>
        <w:ind w:left="8106" w:hanging="360"/>
      </w:pPr>
      <w:rPr>
        <w:rFonts w:hint="default"/>
        <w:lang w:val="es-ES" w:eastAsia="en-US" w:bidi="ar-SA"/>
      </w:rPr>
    </w:lvl>
  </w:abstractNum>
  <w:abstractNum w:abstractNumId="15" w15:restartNumberingAfterBreak="0">
    <w:nsid w:val="33341839"/>
    <w:multiLevelType w:val="hybridMultilevel"/>
    <w:tmpl w:val="EA8A6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D43210"/>
    <w:multiLevelType w:val="hybridMultilevel"/>
    <w:tmpl w:val="0FA482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83E724B"/>
    <w:multiLevelType w:val="hybridMultilevel"/>
    <w:tmpl w:val="C0FE845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D630F4"/>
    <w:multiLevelType w:val="hybridMultilevel"/>
    <w:tmpl w:val="69C8AAD2"/>
    <w:lvl w:ilvl="0" w:tplc="D4EE4340">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BEC1A64"/>
    <w:multiLevelType w:val="multilevel"/>
    <w:tmpl w:val="64464B68"/>
    <w:lvl w:ilvl="0">
      <w:start w:val="1"/>
      <w:numFmt w:val="bullet"/>
      <w:lvlText w:val="●"/>
      <w:lvlJc w:val="left"/>
      <w:pPr>
        <w:ind w:left="720" w:hanging="360"/>
      </w:pPr>
      <w:rPr>
        <w:u w:val="none"/>
      </w:rPr>
    </w:lvl>
    <w:lvl w:ilvl="1">
      <w:numFmt w:val="bullet"/>
      <w:lvlText w:val="o"/>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o"/>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o"/>
      <w:lvlJc w:val="left"/>
      <w:pPr>
        <w:ind w:left="5760" w:hanging="360"/>
      </w:pPr>
      <w:rPr>
        <w:u w:val="none"/>
      </w:rPr>
    </w:lvl>
    <w:lvl w:ilvl="8">
      <w:numFmt w:val="bullet"/>
      <w:lvlText w:val="▪"/>
      <w:lvlJc w:val="left"/>
      <w:pPr>
        <w:ind w:left="6480" w:hanging="360"/>
      </w:pPr>
      <w:rPr>
        <w:u w:val="none"/>
      </w:rPr>
    </w:lvl>
  </w:abstractNum>
  <w:abstractNum w:abstractNumId="21" w15:restartNumberingAfterBreak="0">
    <w:nsid w:val="49AA37C0"/>
    <w:multiLevelType w:val="hybridMultilevel"/>
    <w:tmpl w:val="8D72BE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A224E39"/>
    <w:multiLevelType w:val="multilevel"/>
    <w:tmpl w:val="2A94D6AC"/>
    <w:lvl w:ilvl="0">
      <w:numFmt w:val="bullet"/>
      <w:lvlText w:val="●"/>
      <w:lvlJc w:val="left"/>
      <w:pPr>
        <w:ind w:left="360" w:hanging="360"/>
      </w:pPr>
      <w:rPr>
        <w:rFonts w:ascii="Noto Sans Symbols" w:eastAsia="Noto Sans Symbols" w:hAnsi="Noto Sans Symbols" w:cs="Noto Sans Symbols"/>
        <w:b/>
        <w:bCs/>
        <w:color w:val="000000"/>
      </w:rPr>
    </w:lvl>
    <w:lvl w:ilvl="1">
      <w:numFmt w:val="bullet"/>
      <w:lvlText w:val="o"/>
      <w:lvlJc w:val="left"/>
      <w:pPr>
        <w:ind w:left="720" w:hanging="720"/>
      </w:pPr>
      <w:rPr>
        <w:rFonts w:ascii="Courier New" w:eastAsia="Courier New" w:hAnsi="Courier New" w:cs="Courier New"/>
        <w:b/>
        <w:bCs/>
        <w:color w:val="000000"/>
        <w:sz w:val="22"/>
        <w:szCs w:val="22"/>
      </w:rPr>
    </w:lvl>
    <w:lvl w:ilvl="2">
      <w:start w:val="1"/>
      <w:numFmt w:val="decimal"/>
      <w:lvlText w:val="●.o.%3."/>
      <w:lvlJc w:val="left"/>
      <w:pPr>
        <w:ind w:left="720" w:hanging="720"/>
      </w:pPr>
    </w:lvl>
    <w:lvl w:ilvl="3">
      <w:start w:val="1"/>
      <w:numFmt w:val="decimal"/>
      <w:lvlText w:val="●.o.%3.%4."/>
      <w:lvlJc w:val="left"/>
      <w:pPr>
        <w:ind w:left="1080" w:hanging="1080"/>
      </w:pPr>
    </w:lvl>
    <w:lvl w:ilvl="4">
      <w:start w:val="1"/>
      <w:numFmt w:val="decimal"/>
      <w:lvlText w:val="●.o.%3.%4.%5."/>
      <w:lvlJc w:val="left"/>
      <w:pPr>
        <w:ind w:left="1080" w:hanging="1080"/>
      </w:pPr>
    </w:lvl>
    <w:lvl w:ilvl="5">
      <w:start w:val="1"/>
      <w:numFmt w:val="decimal"/>
      <w:lvlText w:val="●.o.%3.%4.%5.%6."/>
      <w:lvlJc w:val="left"/>
      <w:pPr>
        <w:ind w:left="1440" w:hanging="1440"/>
      </w:pPr>
    </w:lvl>
    <w:lvl w:ilvl="6">
      <w:start w:val="1"/>
      <w:numFmt w:val="decimal"/>
      <w:lvlText w:val="●.o.%3.%4.%5.%6.%7."/>
      <w:lvlJc w:val="left"/>
      <w:pPr>
        <w:ind w:left="1440" w:hanging="1440"/>
      </w:pPr>
    </w:lvl>
    <w:lvl w:ilvl="7">
      <w:start w:val="1"/>
      <w:numFmt w:val="decimal"/>
      <w:lvlText w:val="●.o.%3.%4.%5.%6.%7.%8."/>
      <w:lvlJc w:val="left"/>
      <w:pPr>
        <w:ind w:left="1800" w:hanging="1800"/>
      </w:pPr>
    </w:lvl>
    <w:lvl w:ilvl="8">
      <w:start w:val="1"/>
      <w:numFmt w:val="decimal"/>
      <w:lvlText w:val="●.o.%3.%4.%5.%6.%7.%8.%9."/>
      <w:lvlJc w:val="left"/>
      <w:pPr>
        <w:ind w:left="1800" w:hanging="1800"/>
      </w:pPr>
    </w:lvl>
  </w:abstractNum>
  <w:abstractNum w:abstractNumId="23" w15:restartNumberingAfterBreak="0">
    <w:nsid w:val="51294607"/>
    <w:multiLevelType w:val="multilevel"/>
    <w:tmpl w:val="5600CCFE"/>
    <w:lvl w:ilvl="0">
      <w:start w:val="1"/>
      <w:numFmt w:val="bullet"/>
      <w:lvlText w:val="●"/>
      <w:lvlJc w:val="left"/>
      <w:pPr>
        <w:ind w:left="720" w:hanging="360"/>
      </w:pPr>
      <w:rPr>
        <w:u w:val="none"/>
      </w:rPr>
    </w:lvl>
    <w:lvl w:ilvl="1">
      <w:numFmt w:val="bullet"/>
      <w:lvlText w:val="o"/>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o"/>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o"/>
      <w:lvlJc w:val="left"/>
      <w:pPr>
        <w:ind w:left="5760" w:hanging="360"/>
      </w:pPr>
      <w:rPr>
        <w:u w:val="none"/>
      </w:rPr>
    </w:lvl>
    <w:lvl w:ilvl="8">
      <w:numFmt w:val="bullet"/>
      <w:lvlText w:val="▪"/>
      <w:lvlJc w:val="left"/>
      <w:pPr>
        <w:ind w:left="6480" w:hanging="360"/>
      </w:pPr>
      <w:rPr>
        <w:u w:val="none"/>
      </w:rPr>
    </w:lvl>
  </w:abstractNum>
  <w:abstractNum w:abstractNumId="24" w15:restartNumberingAfterBreak="0">
    <w:nsid w:val="513351E7"/>
    <w:multiLevelType w:val="hybridMultilevel"/>
    <w:tmpl w:val="C8DE5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F52959"/>
    <w:multiLevelType w:val="multilevel"/>
    <w:tmpl w:val="E2321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973552E"/>
    <w:multiLevelType w:val="hybridMultilevel"/>
    <w:tmpl w:val="30BC0068"/>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7" w15:restartNumberingAfterBreak="0">
    <w:nsid w:val="62354579"/>
    <w:multiLevelType w:val="hybridMultilevel"/>
    <w:tmpl w:val="00E00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4C4EB5"/>
    <w:multiLevelType w:val="hybridMultilevel"/>
    <w:tmpl w:val="96281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401F905"/>
    <w:multiLevelType w:val="hybridMultilevel"/>
    <w:tmpl w:val="6FC8D9CE"/>
    <w:lvl w:ilvl="0" w:tplc="2D687B68">
      <w:start w:val="1"/>
      <w:numFmt w:val="decimal"/>
      <w:lvlText w:val="%1."/>
      <w:lvlJc w:val="left"/>
      <w:pPr>
        <w:ind w:left="720" w:hanging="360"/>
      </w:pPr>
    </w:lvl>
    <w:lvl w:ilvl="1" w:tplc="A8A40642">
      <w:start w:val="1"/>
      <w:numFmt w:val="lowerLetter"/>
      <w:lvlText w:val="%2."/>
      <w:lvlJc w:val="left"/>
      <w:pPr>
        <w:ind w:left="1440" w:hanging="360"/>
      </w:pPr>
    </w:lvl>
    <w:lvl w:ilvl="2" w:tplc="66CC340E">
      <w:start w:val="1"/>
      <w:numFmt w:val="lowerRoman"/>
      <w:lvlText w:val="%3."/>
      <w:lvlJc w:val="right"/>
      <w:pPr>
        <w:ind w:left="2160" w:hanging="180"/>
      </w:pPr>
    </w:lvl>
    <w:lvl w:ilvl="3" w:tplc="6DBC3364">
      <w:start w:val="1"/>
      <w:numFmt w:val="decimal"/>
      <w:lvlText w:val="%4."/>
      <w:lvlJc w:val="left"/>
      <w:pPr>
        <w:ind w:left="2880" w:hanging="360"/>
      </w:pPr>
    </w:lvl>
    <w:lvl w:ilvl="4" w:tplc="05B67870">
      <w:start w:val="1"/>
      <w:numFmt w:val="lowerLetter"/>
      <w:lvlText w:val="%5."/>
      <w:lvlJc w:val="left"/>
      <w:pPr>
        <w:ind w:left="3600" w:hanging="360"/>
      </w:pPr>
    </w:lvl>
    <w:lvl w:ilvl="5" w:tplc="E536DFF4">
      <w:start w:val="1"/>
      <w:numFmt w:val="lowerRoman"/>
      <w:lvlText w:val="%6."/>
      <w:lvlJc w:val="right"/>
      <w:pPr>
        <w:ind w:left="4320" w:hanging="180"/>
      </w:pPr>
    </w:lvl>
    <w:lvl w:ilvl="6" w:tplc="4E06B74C">
      <w:start w:val="1"/>
      <w:numFmt w:val="decimal"/>
      <w:lvlText w:val="%7."/>
      <w:lvlJc w:val="left"/>
      <w:pPr>
        <w:ind w:left="5040" w:hanging="360"/>
      </w:pPr>
    </w:lvl>
    <w:lvl w:ilvl="7" w:tplc="62082410">
      <w:start w:val="1"/>
      <w:numFmt w:val="lowerLetter"/>
      <w:lvlText w:val="%8."/>
      <w:lvlJc w:val="left"/>
      <w:pPr>
        <w:ind w:left="5760" w:hanging="360"/>
      </w:pPr>
    </w:lvl>
    <w:lvl w:ilvl="8" w:tplc="C85AB13E">
      <w:start w:val="1"/>
      <w:numFmt w:val="lowerRoman"/>
      <w:lvlText w:val="%9."/>
      <w:lvlJc w:val="right"/>
      <w:pPr>
        <w:ind w:left="6480" w:hanging="180"/>
      </w:pPr>
    </w:lvl>
  </w:abstractNum>
  <w:abstractNum w:abstractNumId="30" w15:restartNumberingAfterBreak="0">
    <w:nsid w:val="6CDF646A"/>
    <w:multiLevelType w:val="hybridMultilevel"/>
    <w:tmpl w:val="F0741E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4401257"/>
    <w:multiLevelType w:val="hybridMultilevel"/>
    <w:tmpl w:val="A26450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7B52AD"/>
    <w:multiLevelType w:val="hybridMultilevel"/>
    <w:tmpl w:val="98C692B6"/>
    <w:lvl w:ilvl="0" w:tplc="E578F41A">
      <w:start w:val="1"/>
      <w:numFmt w:val="decimal"/>
      <w:lvlText w:val="%1)"/>
      <w:lvlJc w:val="left"/>
      <w:pPr>
        <w:ind w:left="1080" w:hanging="360"/>
      </w:pPr>
      <w:rPr>
        <w:b/>
        <w:bCs w:val="0"/>
        <w:i w:val="0"/>
        <w:color w:val="auto"/>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781805EE"/>
    <w:multiLevelType w:val="hybridMultilevel"/>
    <w:tmpl w:val="48041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84F2DCF"/>
    <w:multiLevelType w:val="hybridMultilevel"/>
    <w:tmpl w:val="19F2E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6C2AFF"/>
    <w:multiLevelType w:val="hybridMultilevel"/>
    <w:tmpl w:val="63621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6570564">
    <w:abstractNumId w:val="0"/>
  </w:num>
  <w:num w:numId="2" w16cid:durableId="99225496">
    <w:abstractNumId w:val="7"/>
  </w:num>
  <w:num w:numId="3" w16cid:durableId="1368212026">
    <w:abstractNumId w:val="14"/>
  </w:num>
  <w:num w:numId="4" w16cid:durableId="489756235">
    <w:abstractNumId w:val="17"/>
  </w:num>
  <w:num w:numId="5" w16cid:durableId="145974671">
    <w:abstractNumId w:val="34"/>
  </w:num>
  <w:num w:numId="6" w16cid:durableId="1717898107">
    <w:abstractNumId w:val="18"/>
  </w:num>
  <w:num w:numId="7" w16cid:durableId="2128961697">
    <w:abstractNumId w:val="32"/>
  </w:num>
  <w:num w:numId="8" w16cid:durableId="7870249">
    <w:abstractNumId w:val="19"/>
  </w:num>
  <w:num w:numId="9" w16cid:durableId="688142836">
    <w:abstractNumId w:val="6"/>
  </w:num>
  <w:num w:numId="10" w16cid:durableId="730156432">
    <w:abstractNumId w:val="24"/>
  </w:num>
  <w:num w:numId="11" w16cid:durableId="104738180">
    <w:abstractNumId w:val="26"/>
  </w:num>
  <w:num w:numId="12" w16cid:durableId="470640123">
    <w:abstractNumId w:val="25"/>
  </w:num>
  <w:num w:numId="13" w16cid:durableId="652220000">
    <w:abstractNumId w:val="20"/>
  </w:num>
  <w:num w:numId="14" w16cid:durableId="1353724268">
    <w:abstractNumId w:val="22"/>
  </w:num>
  <w:num w:numId="15" w16cid:durableId="625890680">
    <w:abstractNumId w:val="23"/>
  </w:num>
  <w:num w:numId="16" w16cid:durableId="1722509403">
    <w:abstractNumId w:val="12"/>
  </w:num>
  <w:num w:numId="17" w16cid:durableId="178933255">
    <w:abstractNumId w:val="1"/>
  </w:num>
  <w:num w:numId="18" w16cid:durableId="1140808524">
    <w:abstractNumId w:val="11"/>
  </w:num>
  <w:num w:numId="19" w16cid:durableId="848955397">
    <w:abstractNumId w:val="3"/>
  </w:num>
  <w:num w:numId="20" w16cid:durableId="107510973">
    <w:abstractNumId w:val="5"/>
  </w:num>
  <w:num w:numId="21" w16cid:durableId="759106448">
    <w:abstractNumId w:val="15"/>
  </w:num>
  <w:num w:numId="22" w16cid:durableId="179198632">
    <w:abstractNumId w:val="8"/>
  </w:num>
  <w:num w:numId="23" w16cid:durableId="1337077091">
    <w:abstractNumId w:val="28"/>
  </w:num>
  <w:num w:numId="24" w16cid:durableId="798689430">
    <w:abstractNumId w:val="9"/>
  </w:num>
  <w:num w:numId="25" w16cid:durableId="1320813066">
    <w:abstractNumId w:val="27"/>
  </w:num>
  <w:num w:numId="26" w16cid:durableId="1753352639">
    <w:abstractNumId w:val="4"/>
  </w:num>
  <w:num w:numId="27" w16cid:durableId="554900450">
    <w:abstractNumId w:val="31"/>
  </w:num>
  <w:num w:numId="28" w16cid:durableId="1693917962">
    <w:abstractNumId w:val="35"/>
  </w:num>
  <w:num w:numId="29" w16cid:durableId="1165972833">
    <w:abstractNumId w:val="10"/>
  </w:num>
  <w:num w:numId="30" w16cid:durableId="1313871242">
    <w:abstractNumId w:val="33"/>
  </w:num>
  <w:num w:numId="31" w16cid:durableId="1176114527">
    <w:abstractNumId w:val="30"/>
  </w:num>
  <w:num w:numId="32" w16cid:durableId="927926694">
    <w:abstractNumId w:val="21"/>
  </w:num>
  <w:num w:numId="33" w16cid:durableId="1195850836">
    <w:abstractNumId w:val="16"/>
  </w:num>
  <w:num w:numId="34" w16cid:durableId="662851923">
    <w:abstractNumId w:val="13"/>
  </w:num>
  <w:num w:numId="35" w16cid:durableId="1441679861">
    <w:abstractNumId w:val="2"/>
  </w:num>
  <w:num w:numId="36" w16cid:durableId="1590774442">
    <w:abstractNumId w:val="2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ocumentProtection w:edit="trackedChanges" w:enforcement="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E2"/>
    <w:rsid w:val="00007BDD"/>
    <w:rsid w:val="0001153D"/>
    <w:rsid w:val="00015E4E"/>
    <w:rsid w:val="00075B5D"/>
    <w:rsid w:val="00087281"/>
    <w:rsid w:val="000C7DC8"/>
    <w:rsid w:val="000D2D62"/>
    <w:rsid w:val="000F6EE9"/>
    <w:rsid w:val="00106738"/>
    <w:rsid w:val="001D47DD"/>
    <w:rsid w:val="001E60D4"/>
    <w:rsid w:val="001F305F"/>
    <w:rsid w:val="00200C2F"/>
    <w:rsid w:val="0024130F"/>
    <w:rsid w:val="00242823"/>
    <w:rsid w:val="002543A9"/>
    <w:rsid w:val="00286CEE"/>
    <w:rsid w:val="002C041F"/>
    <w:rsid w:val="002D2600"/>
    <w:rsid w:val="00324E43"/>
    <w:rsid w:val="003467F3"/>
    <w:rsid w:val="00365746"/>
    <w:rsid w:val="0037080A"/>
    <w:rsid w:val="003A6807"/>
    <w:rsid w:val="003B6DE0"/>
    <w:rsid w:val="003C46D7"/>
    <w:rsid w:val="003D1626"/>
    <w:rsid w:val="003D4DF0"/>
    <w:rsid w:val="003F09E1"/>
    <w:rsid w:val="00461295"/>
    <w:rsid w:val="00485DB1"/>
    <w:rsid w:val="0049556A"/>
    <w:rsid w:val="004C5B09"/>
    <w:rsid w:val="00524C9E"/>
    <w:rsid w:val="00527E70"/>
    <w:rsid w:val="00572CFB"/>
    <w:rsid w:val="00595204"/>
    <w:rsid w:val="00596089"/>
    <w:rsid w:val="005E0A8E"/>
    <w:rsid w:val="006052B4"/>
    <w:rsid w:val="0062021C"/>
    <w:rsid w:val="00624504"/>
    <w:rsid w:val="00633EA4"/>
    <w:rsid w:val="00656EE2"/>
    <w:rsid w:val="00672C76"/>
    <w:rsid w:val="006A2D70"/>
    <w:rsid w:val="006A6190"/>
    <w:rsid w:val="006C74BE"/>
    <w:rsid w:val="006F42FA"/>
    <w:rsid w:val="006F5EFE"/>
    <w:rsid w:val="00727FC9"/>
    <w:rsid w:val="00730F43"/>
    <w:rsid w:val="0078216F"/>
    <w:rsid w:val="007833F4"/>
    <w:rsid w:val="0078720E"/>
    <w:rsid w:val="007B4FDE"/>
    <w:rsid w:val="007C6696"/>
    <w:rsid w:val="007D5B1C"/>
    <w:rsid w:val="00801AA2"/>
    <w:rsid w:val="00833621"/>
    <w:rsid w:val="00851DA7"/>
    <w:rsid w:val="0086458C"/>
    <w:rsid w:val="00881677"/>
    <w:rsid w:val="00891701"/>
    <w:rsid w:val="00892095"/>
    <w:rsid w:val="008C1DDA"/>
    <w:rsid w:val="008C798B"/>
    <w:rsid w:val="008E4100"/>
    <w:rsid w:val="008E5904"/>
    <w:rsid w:val="00901E32"/>
    <w:rsid w:val="009223E8"/>
    <w:rsid w:val="00943ADE"/>
    <w:rsid w:val="009456CC"/>
    <w:rsid w:val="0096531F"/>
    <w:rsid w:val="00977F47"/>
    <w:rsid w:val="00991403"/>
    <w:rsid w:val="00991AF5"/>
    <w:rsid w:val="00A13F73"/>
    <w:rsid w:val="00A401C9"/>
    <w:rsid w:val="00A74C78"/>
    <w:rsid w:val="00A8110C"/>
    <w:rsid w:val="00AA0596"/>
    <w:rsid w:val="00AB5287"/>
    <w:rsid w:val="00AD347D"/>
    <w:rsid w:val="00B0397D"/>
    <w:rsid w:val="00B55ED3"/>
    <w:rsid w:val="00B57910"/>
    <w:rsid w:val="00B778C8"/>
    <w:rsid w:val="00B808A7"/>
    <w:rsid w:val="00B90884"/>
    <w:rsid w:val="00B93145"/>
    <w:rsid w:val="00B962AB"/>
    <w:rsid w:val="00BC0292"/>
    <w:rsid w:val="00C90F99"/>
    <w:rsid w:val="00CB4244"/>
    <w:rsid w:val="00CB57BA"/>
    <w:rsid w:val="00CF3246"/>
    <w:rsid w:val="00D2696F"/>
    <w:rsid w:val="00D43300"/>
    <w:rsid w:val="00DA6CF4"/>
    <w:rsid w:val="00DC3138"/>
    <w:rsid w:val="00DC4C6B"/>
    <w:rsid w:val="00DD08A6"/>
    <w:rsid w:val="00E3208E"/>
    <w:rsid w:val="00E7645A"/>
    <w:rsid w:val="00ED2654"/>
    <w:rsid w:val="00ED33BA"/>
    <w:rsid w:val="00F22145"/>
    <w:rsid w:val="00F4367D"/>
    <w:rsid w:val="00F43F0E"/>
    <w:rsid w:val="00F45132"/>
    <w:rsid w:val="00F63EE0"/>
    <w:rsid w:val="00F75EE5"/>
    <w:rsid w:val="00FC1B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23EE"/>
  <w15:docId w15:val="{0E07477F-16E7-4812-B6AD-F8FB98A2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626"/>
    <w:rPr>
      <w:rFonts w:ascii="Arial" w:eastAsia="Arial" w:hAnsi="Arial" w:cs="Arial"/>
      <w:lang w:val="es-ES"/>
    </w:rPr>
  </w:style>
  <w:style w:type="paragraph" w:styleId="Ttulo1">
    <w:name w:val="heading 1"/>
    <w:basedOn w:val="Normal"/>
    <w:link w:val="Ttulo1Car"/>
    <w:uiPriority w:val="9"/>
    <w:qFormat/>
    <w:pPr>
      <w:ind w:left="979" w:hanging="358"/>
      <w:outlineLvl w:val="0"/>
    </w:pPr>
    <w:rPr>
      <w:b/>
      <w:bCs/>
    </w:rPr>
  </w:style>
  <w:style w:type="paragraph" w:styleId="Ttulo2">
    <w:name w:val="heading 2"/>
    <w:basedOn w:val="Normal"/>
    <w:uiPriority w:val="9"/>
    <w:unhideWhenUsed/>
    <w:qFormat/>
    <w:pPr>
      <w:ind w:left="262"/>
      <w:outlineLvl w:val="1"/>
    </w:pPr>
    <w:rPr>
      <w:b/>
      <w:bCs/>
    </w:rPr>
  </w:style>
  <w:style w:type="paragraph" w:styleId="Ttulo7">
    <w:name w:val="heading 7"/>
    <w:basedOn w:val="Normal"/>
    <w:next w:val="Normal"/>
    <w:link w:val="Ttulo7Car"/>
    <w:uiPriority w:val="9"/>
    <w:semiHidden/>
    <w:unhideWhenUsed/>
    <w:qFormat/>
    <w:rsid w:val="0059608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COLEGIO,List Paragraph"/>
    <w:basedOn w:val="Normal"/>
    <w:link w:val="PrrafodelistaCar"/>
    <w:uiPriority w:val="34"/>
    <w:qFormat/>
    <w:pPr>
      <w:ind w:left="981" w:hanging="360"/>
      <w:jc w:val="both"/>
    </w:pPr>
  </w:style>
  <w:style w:type="paragraph" w:customStyle="1" w:styleId="TableParagraph">
    <w:name w:val="Table Paragraph"/>
    <w:basedOn w:val="Normal"/>
    <w:uiPriority w:val="1"/>
    <w:qFormat/>
    <w:pPr>
      <w:spacing w:before="117"/>
      <w:ind w:left="827"/>
    </w:pPr>
  </w:style>
  <w:style w:type="character" w:customStyle="1" w:styleId="Ttulo7Car">
    <w:name w:val="Título 7 Car"/>
    <w:basedOn w:val="Fuentedeprrafopredeter"/>
    <w:link w:val="Ttulo7"/>
    <w:uiPriority w:val="9"/>
    <w:semiHidden/>
    <w:rsid w:val="00596089"/>
    <w:rPr>
      <w:rFonts w:asciiTheme="majorHAnsi" w:eastAsiaTheme="majorEastAsia" w:hAnsiTheme="majorHAnsi" w:cstheme="majorBidi"/>
      <w:i/>
      <w:iCs/>
      <w:color w:val="243F60" w:themeColor="accent1" w:themeShade="7F"/>
      <w:lang w:val="es-ES"/>
    </w:rPr>
  </w:style>
  <w:style w:type="table" w:styleId="Tablaconcuadrcula">
    <w:name w:val="Table Grid"/>
    <w:basedOn w:val="Tablanormal"/>
    <w:uiPriority w:val="39"/>
    <w:rsid w:val="00596089"/>
    <w:pPr>
      <w:widowControl/>
      <w:autoSpaceDE/>
      <w:autoSpaceDN/>
    </w:pPr>
    <w:rPr>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COLEGIO Car"/>
    <w:link w:val="Prrafodelista"/>
    <w:uiPriority w:val="34"/>
    <w:qFormat/>
    <w:locked/>
    <w:rsid w:val="00596089"/>
    <w:rPr>
      <w:rFonts w:ascii="Arial" w:eastAsia="Arial" w:hAnsi="Arial" w:cs="Arial"/>
      <w:lang w:val="es-ES"/>
    </w:rPr>
  </w:style>
  <w:style w:type="paragraph" w:customStyle="1" w:styleId="Default">
    <w:name w:val="Default"/>
    <w:link w:val="DefaultCar"/>
    <w:qFormat/>
    <w:rsid w:val="00596089"/>
    <w:pPr>
      <w:widowControl/>
      <w:adjustRightInd w:val="0"/>
    </w:pPr>
    <w:rPr>
      <w:rFonts w:ascii="Arial" w:hAnsi="Arial" w:cs="Arial"/>
      <w:color w:val="000000"/>
      <w:sz w:val="24"/>
      <w:szCs w:val="24"/>
      <w:lang w:val="es-CO"/>
    </w:rPr>
  </w:style>
  <w:style w:type="character" w:customStyle="1" w:styleId="DefaultCar">
    <w:name w:val="Default Car"/>
    <w:link w:val="Default"/>
    <w:locked/>
    <w:rsid w:val="00596089"/>
    <w:rPr>
      <w:rFonts w:ascii="Arial" w:hAnsi="Arial" w:cs="Arial"/>
      <w:color w:val="000000"/>
      <w:sz w:val="24"/>
      <w:szCs w:val="24"/>
      <w:lang w:val="es-CO"/>
    </w:rPr>
  </w:style>
  <w:style w:type="paragraph" w:styleId="Textocomentario">
    <w:name w:val="annotation text"/>
    <w:basedOn w:val="Normal"/>
    <w:link w:val="TextocomentarioCar"/>
    <w:uiPriority w:val="99"/>
    <w:unhideWhenUsed/>
    <w:rsid w:val="003F09E1"/>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3F09E1"/>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unhideWhenUsed/>
    <w:rsid w:val="003F09E1"/>
    <w:rPr>
      <w:sz w:val="16"/>
      <w:szCs w:val="16"/>
    </w:rPr>
  </w:style>
  <w:style w:type="paragraph" w:styleId="Revisin">
    <w:name w:val="Revision"/>
    <w:hidden/>
    <w:uiPriority w:val="99"/>
    <w:semiHidden/>
    <w:rsid w:val="00A8110C"/>
    <w:pPr>
      <w:widowControl/>
      <w:autoSpaceDE/>
      <w:autoSpaceDN/>
    </w:pPr>
    <w:rPr>
      <w:rFonts w:ascii="Arial" w:eastAsia="Arial" w:hAnsi="Arial" w:cs="Arial"/>
      <w:lang w:val="es-ES"/>
    </w:rPr>
  </w:style>
  <w:style w:type="paragraph" w:styleId="Asuntodelcomentario">
    <w:name w:val="annotation subject"/>
    <w:basedOn w:val="Textocomentario"/>
    <w:next w:val="Textocomentario"/>
    <w:link w:val="AsuntodelcomentarioCar"/>
    <w:uiPriority w:val="99"/>
    <w:semiHidden/>
    <w:unhideWhenUsed/>
    <w:rsid w:val="0037080A"/>
    <w:pPr>
      <w:widowControl w:val="0"/>
      <w:autoSpaceDE w:val="0"/>
      <w:autoSpaceDN w:val="0"/>
    </w:pPr>
    <w:rPr>
      <w:rFonts w:ascii="Arial" w:eastAsia="Arial" w:hAnsi="Arial" w:cs="Arial"/>
      <w:b/>
      <w:bCs/>
      <w:lang w:eastAsia="en-US"/>
    </w:rPr>
  </w:style>
  <w:style w:type="character" w:customStyle="1" w:styleId="AsuntodelcomentarioCar">
    <w:name w:val="Asunto del comentario Car"/>
    <w:basedOn w:val="TextocomentarioCar"/>
    <w:link w:val="Asuntodelcomentario"/>
    <w:uiPriority w:val="99"/>
    <w:semiHidden/>
    <w:rsid w:val="0037080A"/>
    <w:rPr>
      <w:rFonts w:ascii="Arial" w:eastAsia="Arial" w:hAnsi="Arial" w:cs="Arial"/>
      <w:b/>
      <w:bCs/>
      <w:sz w:val="20"/>
      <w:szCs w:val="20"/>
      <w:lang w:val="es-ES" w:eastAsia="es-ES"/>
    </w:rPr>
  </w:style>
  <w:style w:type="character" w:customStyle="1" w:styleId="Ttulo1Car">
    <w:name w:val="Título 1 Car"/>
    <w:basedOn w:val="Fuentedeprrafopredeter"/>
    <w:link w:val="Ttulo1"/>
    <w:uiPriority w:val="9"/>
    <w:rsid w:val="00AD347D"/>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D347D"/>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80861377">
      <w:bodyDiv w:val="1"/>
      <w:marLeft w:val="0"/>
      <w:marRight w:val="0"/>
      <w:marTop w:val="0"/>
      <w:marBottom w:val="0"/>
      <w:divBdr>
        <w:top w:val="none" w:sz="0" w:space="0" w:color="auto"/>
        <w:left w:val="none" w:sz="0" w:space="0" w:color="auto"/>
        <w:bottom w:val="none" w:sz="0" w:space="0" w:color="auto"/>
        <w:right w:val="none" w:sz="0" w:space="0" w:color="auto"/>
      </w:divBdr>
    </w:div>
    <w:div w:id="2142768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cm.org.co/politica-de-dato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32FCE-5723-4583-8FDF-A013F15290AB}">
  <ds:schemaRefs>
    <ds:schemaRef ds:uri="http://schemas.openxmlformats.org/officeDocument/2006/bibliography"/>
  </ds:schemaRefs>
</ds:datastoreItem>
</file>

<file path=docMetadata/LabelInfo.xml><?xml version="1.0" encoding="utf-8"?>
<clbl:labelList xmlns:clbl="http://schemas.microsoft.com/office/2020/mipLabelMetadata">
  <clbl:label id="{50a4e028-5577-4b57-8d4b-7e0e1e45fd46}" enabled="1" method="Standard" siteId="{1adca1df-448b-4e01-a1bc-9754ba029e9c}" contentBits="0" removed="0"/>
</clbl:labelList>
</file>

<file path=docProps/app.xml><?xml version="1.0" encoding="utf-8"?>
<Properties xmlns="http://schemas.openxmlformats.org/officeDocument/2006/extended-properties" xmlns:vt="http://schemas.openxmlformats.org/officeDocument/2006/docPropsVTypes">
  <Template>Normal.dotm</Template>
  <TotalTime>106</TotalTime>
  <Pages>7</Pages>
  <Words>1677</Words>
  <Characters>9932</Characters>
  <Application>Microsoft Office Word</Application>
  <DocSecurity>0</DocSecurity>
  <Lines>292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Gamarra Anaya</dc:creator>
  <cp:lastModifiedBy>Sara Giraldo Posada</cp:lastModifiedBy>
  <cp:revision>27</cp:revision>
  <cp:lastPrinted>2025-11-25T16:23:00Z</cp:lastPrinted>
  <dcterms:created xsi:type="dcterms:W3CDTF">2026-03-25T16:27:00Z</dcterms:created>
  <dcterms:modified xsi:type="dcterms:W3CDTF">2026-09-21T19:11:00Z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2024-08-26T00:00:00Z</vt:filetime>
  </property>
  <property fmtid="{D5CDD505-2E9C-101B-9397-08002B2CF9AE}" pid="3" name="Creator">
    <vt:lpwstr>PDFium</vt:lpwstr>
  </property>
  <property fmtid="{D5CDD505-2E9C-101B-9397-08002B2CF9AE}" pid="4" name="LastSaved">
    <vt:filetime>2025-07-30T00:00:00Z</vt:filetime>
  </property>
  <property fmtid="{D5CDD505-2E9C-101B-9397-08002B2CF9AE}" pid="5" name="Producer">
    <vt:lpwstr>3-Heights(TM) PDF Security Shell 4.8.25.2 (http://www.pdf-tools.com)</vt:lpwstr>
  </property>
</Properties>
</file>