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4E308" w14:textId="5CE75474" w:rsidR="0073128D" w:rsidRDefault="00777195">
      <w:pPr>
        <w:jc w:val="center"/>
        <w:rPr>
          <w:rFonts w:ascii="Arial" w:eastAsia="Arial" w:hAnsi="Arial" w:cs="Arial"/>
          <w:b/>
          <w:bCs/>
          <w:sz w:val="20"/>
          <w:szCs w:val="20"/>
        </w:rPr>
      </w:pPr>
      <w:r>
        <w:rPr>
          <w:rFonts w:ascii="Arial" w:eastAsia="Arial" w:hAnsi="Arial" w:cs="Arial"/>
          <w:noProof/>
          <w:sz w:val="20"/>
          <w:szCs w:val="20"/>
        </w:rPr>
        <w:drawing>
          <wp:anchor distT="0" distB="0" distL="114300" distR="114300" simplePos="0" relativeHeight="251658240" behindDoc="0" locked="0" layoutInCell="1" allowOverlap="1" wp14:anchorId="1A4A56A6" wp14:editId="271262E0">
            <wp:simplePos x="0" y="0"/>
            <wp:positionH relativeFrom="column">
              <wp:posOffset>5800530</wp:posOffset>
            </wp:positionH>
            <wp:positionV relativeFrom="paragraph">
              <wp:posOffset>-952940</wp:posOffset>
            </wp:positionV>
            <wp:extent cx="676910" cy="1078865"/>
            <wp:effectExtent l="0" t="0" r="8890" b="6985"/>
            <wp:wrapNone/>
            <wp:docPr id="175615990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910" cy="1078865"/>
                    </a:xfrm>
                    <a:prstGeom prst="rect">
                      <a:avLst/>
                    </a:prstGeom>
                    <a:noFill/>
                  </pic:spPr>
                </pic:pic>
              </a:graphicData>
            </a:graphic>
            <wp14:sizeRelH relativeFrom="page">
              <wp14:pctWidth>0</wp14:pctWidth>
            </wp14:sizeRelH>
            <wp14:sizeRelV relativeFrom="page">
              <wp14:pctHeight>0</wp14:pctHeight>
            </wp14:sizeRelV>
          </wp:anchor>
        </w:drawing>
      </w:r>
      <w:r w:rsidR="00FF19DE">
        <w:rPr>
          <w:rFonts w:ascii="Arial" w:eastAsia="Arial" w:hAnsi="Arial" w:cs="Arial"/>
          <w:b/>
          <w:bCs/>
          <w:sz w:val="20"/>
          <w:szCs w:val="20"/>
        </w:rPr>
        <w:t>MATRIZ 3 - RIESGOS</w:t>
      </w:r>
    </w:p>
    <w:p w14:paraId="09F4E309" w14:textId="77777777" w:rsidR="0073128D" w:rsidRDefault="0073128D">
      <w:pPr>
        <w:rPr>
          <w:rFonts w:ascii="Arial" w:eastAsia="Arial" w:hAnsi="Arial" w:cs="Arial"/>
          <w:sz w:val="20"/>
          <w:szCs w:val="20"/>
        </w:rPr>
      </w:pPr>
    </w:p>
    <w:p w14:paraId="09F4E30A" w14:textId="77777777" w:rsidR="0073128D" w:rsidRDefault="00FF19DE">
      <w:pPr>
        <w:rPr>
          <w:rFonts w:ascii="Arial" w:eastAsia="Arial" w:hAnsi="Arial" w:cs="Arial"/>
          <w:sz w:val="20"/>
          <w:szCs w:val="20"/>
        </w:rPr>
      </w:pPr>
      <w:r>
        <w:rPr>
          <w:rFonts w:ascii="Arial" w:eastAsia="Arial" w:hAnsi="Arial" w:cs="Arial"/>
          <w:sz w:val="20"/>
          <w:szCs w:val="20"/>
        </w:rPr>
        <w:t>Para el presente Proceso Contractual, de acuerdo con lo dispuesto en la Ley 1150 de 2007 y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ejecutar en la ejecución contractual.</w:t>
      </w:r>
    </w:p>
    <w:p w14:paraId="09F4E30B" w14:textId="77777777" w:rsidR="0073128D" w:rsidRDefault="0073128D">
      <w:pPr>
        <w:rPr>
          <w:rFonts w:ascii="Arial" w:eastAsia="Arial" w:hAnsi="Arial" w:cs="Arial"/>
          <w:sz w:val="20"/>
          <w:szCs w:val="20"/>
        </w:rPr>
      </w:pPr>
    </w:p>
    <w:p w14:paraId="09F4E30C" w14:textId="38EDD2F3" w:rsidR="0073128D" w:rsidRDefault="00FF19DE">
      <w:pPr>
        <w:rPr>
          <w:rFonts w:ascii="Arial" w:eastAsia="Arial" w:hAnsi="Arial" w:cs="Arial"/>
          <w:sz w:val="20"/>
          <w:szCs w:val="20"/>
        </w:rPr>
      </w:pPr>
      <w:r>
        <w:rPr>
          <w:rFonts w:ascii="Arial" w:eastAsia="Arial" w:hAnsi="Arial" w:cs="Arial"/>
          <w:sz w:val="20"/>
          <w:szCs w:val="20"/>
        </w:rPr>
        <w:t xml:space="preserve">Corresponderá al Contratista seleccionado la asunción del Riesgo previsible propio de este tipo de contratación aceptando su costo, siempre que el mismo no se encuentre expresamente asignado a la Entidad Estatal en el Contrato. </w:t>
      </w:r>
    </w:p>
    <w:p w14:paraId="09F4E30D" w14:textId="77777777" w:rsidR="0073128D" w:rsidRDefault="0073128D">
      <w:pPr>
        <w:rPr>
          <w:rFonts w:ascii="Arial" w:eastAsia="Arial" w:hAnsi="Arial" w:cs="Arial"/>
          <w:sz w:val="20"/>
          <w:szCs w:val="20"/>
        </w:rPr>
      </w:pPr>
    </w:p>
    <w:p w14:paraId="09F4E30E" w14:textId="77777777" w:rsidR="0073128D" w:rsidRDefault="00FF19DE">
      <w:pPr>
        <w:rPr>
          <w:rFonts w:ascii="Arial" w:eastAsia="Arial" w:hAnsi="Arial" w:cs="Arial"/>
          <w:sz w:val="20"/>
          <w:szCs w:val="20"/>
        </w:rPr>
      </w:pPr>
      <w:r>
        <w:rPr>
          <w:rFonts w:ascii="Arial" w:eastAsia="Arial" w:hAnsi="Arial" w:cs="Arial"/>
          <w:sz w:val="20"/>
          <w:szCs w:val="20"/>
        </w:rPr>
        <w:t>De acuerdo con el procedimiento de la referencia, se establece la tipificación, estimación y asignación de los Riesgos previsibles que puedan afectar el presente Proceso Contractual.</w:t>
      </w:r>
    </w:p>
    <w:p w14:paraId="09F4E30F" w14:textId="77777777" w:rsidR="0073128D" w:rsidRDefault="0073128D">
      <w:pPr>
        <w:rPr>
          <w:rFonts w:ascii="Arial" w:eastAsia="Arial" w:hAnsi="Arial" w:cs="Arial"/>
          <w:sz w:val="20"/>
          <w:szCs w:val="20"/>
        </w:rPr>
      </w:pPr>
    </w:p>
    <w:p w14:paraId="09F4E310" w14:textId="77777777" w:rsidR="0073128D" w:rsidRDefault="00FF19DE">
      <w:pPr>
        <w:rPr>
          <w:rFonts w:ascii="Arial" w:eastAsia="Arial" w:hAnsi="Arial" w:cs="Arial"/>
          <w:sz w:val="20"/>
          <w:szCs w:val="20"/>
        </w:rPr>
      </w:pPr>
      <w:r>
        <w:rPr>
          <w:rFonts w:ascii="Arial" w:eastAsia="Arial" w:hAnsi="Arial" w:cs="Arial"/>
          <w:sz w:val="20"/>
          <w:szCs w:val="20"/>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09F4E311" w14:textId="77777777" w:rsidR="0073128D" w:rsidRDefault="0073128D">
      <w:pPr>
        <w:rPr>
          <w:rFonts w:ascii="Arial" w:eastAsia="Arial" w:hAnsi="Arial" w:cs="Arial"/>
          <w:b/>
          <w:bCs/>
          <w:sz w:val="20"/>
          <w:szCs w:val="20"/>
          <w:u w:val="single"/>
        </w:rPr>
      </w:pPr>
    </w:p>
    <w:p w14:paraId="09F4E312" w14:textId="77777777" w:rsidR="0073128D" w:rsidRDefault="00FF19DE">
      <w:pPr>
        <w:rPr>
          <w:rFonts w:ascii="Arial" w:eastAsia="Arial" w:hAnsi="Arial" w:cs="Arial"/>
          <w:b/>
          <w:bCs/>
          <w:sz w:val="20"/>
          <w:szCs w:val="20"/>
          <w:u w:val="single"/>
        </w:rPr>
      </w:pPr>
      <w:r>
        <w:rPr>
          <w:rFonts w:ascii="Arial" w:eastAsia="Arial" w:hAnsi="Arial" w:cs="Arial"/>
          <w:b/>
          <w:bCs/>
          <w:sz w:val="20"/>
          <w:szCs w:val="20"/>
          <w:u w:val="single"/>
        </w:rPr>
        <w:t>Matriz de Riesgos</w:t>
      </w:r>
    </w:p>
    <w:p w14:paraId="09F4E313" w14:textId="77777777" w:rsidR="0073128D" w:rsidRDefault="0073128D">
      <w:pPr>
        <w:rPr>
          <w:rFonts w:ascii="Arial" w:eastAsia="Arial" w:hAnsi="Arial" w:cs="Arial"/>
          <w:b/>
          <w:bCs/>
          <w:sz w:val="20"/>
          <w:szCs w:val="20"/>
          <w:u w:val="single"/>
        </w:rPr>
      </w:pPr>
    </w:p>
    <w:p w14:paraId="09F4E314" w14:textId="77777777" w:rsidR="0073128D" w:rsidRDefault="0073128D">
      <w:pPr>
        <w:rPr>
          <w:rFonts w:ascii="Arial" w:eastAsia="Arial" w:hAnsi="Arial" w:cs="Arial"/>
          <w:b/>
          <w:bCs/>
          <w:sz w:val="20"/>
          <w:szCs w:val="20"/>
          <w:u w:val="single"/>
        </w:rPr>
      </w:pPr>
    </w:p>
    <w:p w14:paraId="09F4E315" w14:textId="77777777" w:rsidR="0073128D" w:rsidRDefault="0073128D">
      <w:pPr>
        <w:rPr>
          <w:rFonts w:ascii="Arial" w:eastAsia="Arial" w:hAnsi="Arial" w:cs="Arial"/>
          <w:b/>
          <w:bCs/>
          <w:sz w:val="20"/>
          <w:szCs w:val="20"/>
          <w:u w:val="single"/>
        </w:rPr>
      </w:pPr>
    </w:p>
    <w:p w14:paraId="09F4E316" w14:textId="77777777" w:rsidR="0073128D" w:rsidRDefault="0073128D">
      <w:pPr>
        <w:rPr>
          <w:rFonts w:ascii="Arial" w:eastAsia="Arial" w:hAnsi="Arial" w:cs="Arial"/>
          <w:b/>
          <w:bCs/>
          <w:sz w:val="20"/>
          <w:szCs w:val="20"/>
          <w:u w:val="single"/>
        </w:rPr>
      </w:pPr>
    </w:p>
    <w:p w14:paraId="09F4E317" w14:textId="77777777" w:rsidR="0073128D" w:rsidRDefault="0073128D">
      <w:pPr>
        <w:rPr>
          <w:rFonts w:ascii="Arial" w:eastAsia="Arial" w:hAnsi="Arial" w:cs="Arial"/>
          <w:b/>
          <w:bCs/>
          <w:sz w:val="20"/>
          <w:szCs w:val="20"/>
          <w:u w:val="single"/>
        </w:rPr>
      </w:pPr>
    </w:p>
    <w:p w14:paraId="09F4E318" w14:textId="77777777" w:rsidR="0073128D" w:rsidRDefault="0073128D">
      <w:pPr>
        <w:rPr>
          <w:rFonts w:ascii="Arial" w:eastAsia="Arial" w:hAnsi="Arial" w:cs="Arial"/>
          <w:b/>
          <w:bCs/>
          <w:sz w:val="20"/>
          <w:szCs w:val="20"/>
          <w:u w:val="single"/>
        </w:rPr>
      </w:pPr>
    </w:p>
    <w:p w14:paraId="09F4E319" w14:textId="77777777" w:rsidR="0073128D" w:rsidRDefault="0073128D">
      <w:pPr>
        <w:rPr>
          <w:rFonts w:ascii="Arial" w:eastAsia="Arial" w:hAnsi="Arial" w:cs="Arial"/>
          <w:b/>
          <w:bCs/>
          <w:sz w:val="20"/>
          <w:szCs w:val="20"/>
          <w:u w:val="single"/>
        </w:rPr>
      </w:pPr>
    </w:p>
    <w:p w14:paraId="09F4E31A" w14:textId="77777777" w:rsidR="0073128D" w:rsidRDefault="0073128D">
      <w:pPr>
        <w:rPr>
          <w:rFonts w:ascii="Arial" w:eastAsia="Arial" w:hAnsi="Arial" w:cs="Arial"/>
          <w:b/>
          <w:bCs/>
          <w:sz w:val="20"/>
          <w:szCs w:val="20"/>
          <w:u w:val="single"/>
        </w:rPr>
      </w:pPr>
    </w:p>
    <w:p w14:paraId="09F4E31B" w14:textId="77777777" w:rsidR="0073128D" w:rsidRDefault="0073128D">
      <w:pPr>
        <w:rPr>
          <w:rFonts w:ascii="Arial" w:eastAsia="Arial" w:hAnsi="Arial" w:cs="Arial"/>
          <w:b/>
          <w:bCs/>
          <w:sz w:val="20"/>
          <w:szCs w:val="20"/>
          <w:u w:val="single"/>
        </w:rPr>
      </w:pPr>
    </w:p>
    <w:p w14:paraId="09F4E31C" w14:textId="77777777" w:rsidR="0073128D" w:rsidRDefault="0073128D">
      <w:pPr>
        <w:rPr>
          <w:rFonts w:ascii="Arial" w:eastAsia="Arial" w:hAnsi="Arial" w:cs="Arial"/>
          <w:b/>
          <w:bCs/>
          <w:sz w:val="20"/>
          <w:szCs w:val="20"/>
          <w:u w:val="single"/>
        </w:rPr>
      </w:pPr>
    </w:p>
    <w:p w14:paraId="09F4E31D" w14:textId="77777777" w:rsidR="0073128D" w:rsidRDefault="0073128D">
      <w:pPr>
        <w:rPr>
          <w:rFonts w:ascii="Arial" w:eastAsia="Arial" w:hAnsi="Arial" w:cs="Arial"/>
          <w:b/>
          <w:bCs/>
          <w:sz w:val="20"/>
          <w:szCs w:val="20"/>
          <w:u w:val="single"/>
        </w:rPr>
      </w:pPr>
    </w:p>
    <w:p w14:paraId="09F4E31E" w14:textId="475CA5BE" w:rsidR="0073128D" w:rsidRDefault="0073128D">
      <w:pPr>
        <w:rPr>
          <w:rFonts w:ascii="Arial" w:eastAsia="Arial" w:hAnsi="Arial" w:cs="Arial"/>
          <w:sz w:val="20"/>
          <w:szCs w:val="20"/>
        </w:rPr>
      </w:pPr>
    </w:p>
    <w:p w14:paraId="09F4E31F" w14:textId="77777777" w:rsidR="0073128D" w:rsidRDefault="0073128D">
      <w:pPr>
        <w:rPr>
          <w:rFonts w:ascii="Arial" w:eastAsia="Arial" w:hAnsi="Arial" w:cs="Arial"/>
          <w:sz w:val="20"/>
          <w:szCs w:val="20"/>
        </w:rPr>
      </w:pPr>
    </w:p>
    <w:p w14:paraId="09F4E320" w14:textId="77777777" w:rsidR="0073128D" w:rsidRDefault="0073128D">
      <w:pPr>
        <w:rPr>
          <w:rFonts w:ascii="Arial" w:eastAsia="Arial" w:hAnsi="Arial" w:cs="Arial"/>
          <w:sz w:val="20"/>
          <w:szCs w:val="20"/>
        </w:rPr>
      </w:pPr>
    </w:p>
    <w:p w14:paraId="09F4E321" w14:textId="77777777" w:rsidR="0073128D" w:rsidRDefault="0073128D">
      <w:pPr>
        <w:rPr>
          <w:rFonts w:ascii="Arial" w:eastAsia="Arial" w:hAnsi="Arial" w:cs="Arial"/>
          <w:sz w:val="20"/>
          <w:szCs w:val="20"/>
        </w:rPr>
      </w:pPr>
    </w:p>
    <w:p w14:paraId="09F4E322" w14:textId="77777777" w:rsidR="0073128D" w:rsidRDefault="0073128D">
      <w:pPr>
        <w:rPr>
          <w:rFonts w:ascii="Arial" w:eastAsia="Arial" w:hAnsi="Arial" w:cs="Arial"/>
          <w:sz w:val="20"/>
          <w:szCs w:val="20"/>
        </w:rPr>
      </w:pPr>
    </w:p>
    <w:p w14:paraId="09F4E323" w14:textId="77777777" w:rsidR="0073128D" w:rsidRDefault="0073128D">
      <w:pPr>
        <w:rPr>
          <w:rFonts w:ascii="Arial" w:eastAsia="Arial" w:hAnsi="Arial" w:cs="Arial"/>
          <w:sz w:val="20"/>
          <w:szCs w:val="20"/>
        </w:rPr>
      </w:pPr>
    </w:p>
    <w:p w14:paraId="09F4E324" w14:textId="77777777" w:rsidR="0073128D" w:rsidRDefault="0073128D">
      <w:pPr>
        <w:rPr>
          <w:rFonts w:ascii="Arial" w:eastAsia="Arial" w:hAnsi="Arial" w:cs="Arial"/>
          <w:sz w:val="20"/>
          <w:szCs w:val="20"/>
        </w:rPr>
      </w:pPr>
    </w:p>
    <w:p w14:paraId="09F4E325" w14:textId="77777777" w:rsidR="0073128D" w:rsidRDefault="0073128D">
      <w:pPr>
        <w:rPr>
          <w:rFonts w:ascii="Arial" w:eastAsia="Arial" w:hAnsi="Arial" w:cs="Arial"/>
          <w:sz w:val="20"/>
          <w:szCs w:val="20"/>
        </w:rPr>
      </w:pPr>
    </w:p>
    <w:p w14:paraId="09F4E326" w14:textId="77777777" w:rsidR="0073128D" w:rsidRDefault="0073128D">
      <w:pPr>
        <w:rPr>
          <w:rFonts w:ascii="Arial" w:eastAsia="Arial" w:hAnsi="Arial" w:cs="Arial"/>
          <w:sz w:val="20"/>
          <w:szCs w:val="20"/>
        </w:rPr>
      </w:pPr>
    </w:p>
    <w:p w14:paraId="09F4E327" w14:textId="77777777" w:rsidR="0073128D" w:rsidRDefault="0073128D">
      <w:pPr>
        <w:rPr>
          <w:rFonts w:ascii="Arial" w:eastAsia="Arial" w:hAnsi="Arial" w:cs="Arial"/>
          <w:sz w:val="20"/>
          <w:szCs w:val="20"/>
        </w:rPr>
      </w:pPr>
    </w:p>
    <w:p w14:paraId="09F4E328" w14:textId="77777777" w:rsidR="0073128D" w:rsidRDefault="0073128D">
      <w:pPr>
        <w:spacing w:after="280"/>
        <w:rPr>
          <w:rFonts w:ascii="Arial" w:eastAsia="Arial" w:hAnsi="Arial" w:cs="Arial"/>
          <w:sz w:val="20"/>
          <w:szCs w:val="20"/>
        </w:rPr>
      </w:pPr>
    </w:p>
    <w:tbl>
      <w:tblPr>
        <w:tblStyle w:val="a"/>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
        <w:gridCol w:w="388"/>
        <w:gridCol w:w="388"/>
        <w:gridCol w:w="389"/>
        <w:gridCol w:w="389"/>
        <w:gridCol w:w="556"/>
        <w:gridCol w:w="389"/>
        <w:gridCol w:w="389"/>
        <w:gridCol w:w="389"/>
        <w:gridCol w:w="389"/>
        <w:gridCol w:w="389"/>
        <w:gridCol w:w="389"/>
        <w:gridCol w:w="542"/>
        <w:gridCol w:w="291"/>
        <w:gridCol w:w="334"/>
        <w:gridCol w:w="389"/>
        <w:gridCol w:w="389"/>
        <w:gridCol w:w="389"/>
        <w:gridCol w:w="484"/>
        <w:gridCol w:w="567"/>
        <w:gridCol w:w="567"/>
        <w:gridCol w:w="567"/>
      </w:tblGrid>
      <w:tr w:rsidR="0073128D" w14:paraId="09F4E341" w14:textId="77777777">
        <w:trPr>
          <w:cantSplit/>
          <w:trHeight w:val="1212"/>
        </w:trPr>
        <w:tc>
          <w:tcPr>
            <w:tcW w:w="388" w:type="dxa"/>
            <w:vMerge w:val="restart"/>
            <w:shd w:val="clear" w:color="auto" w:fill="4D4D4D"/>
          </w:tcPr>
          <w:p w14:paraId="09F4E329"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lastRenderedPageBreak/>
              <w:t>No.</w:t>
            </w:r>
          </w:p>
        </w:tc>
        <w:tc>
          <w:tcPr>
            <w:tcW w:w="388" w:type="dxa"/>
            <w:vMerge w:val="restart"/>
            <w:shd w:val="clear" w:color="auto" w:fill="4D4D4D"/>
          </w:tcPr>
          <w:p w14:paraId="09F4E32A"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Clase</w:t>
            </w:r>
          </w:p>
        </w:tc>
        <w:tc>
          <w:tcPr>
            <w:tcW w:w="388" w:type="dxa"/>
            <w:vMerge w:val="restart"/>
            <w:shd w:val="clear" w:color="auto" w:fill="4D4D4D"/>
          </w:tcPr>
          <w:p w14:paraId="09F4E32B"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Fuente</w:t>
            </w:r>
          </w:p>
        </w:tc>
        <w:tc>
          <w:tcPr>
            <w:tcW w:w="389" w:type="dxa"/>
            <w:vMerge w:val="restart"/>
            <w:shd w:val="clear" w:color="auto" w:fill="4D4D4D"/>
          </w:tcPr>
          <w:p w14:paraId="09F4E32C"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Etapa</w:t>
            </w:r>
          </w:p>
        </w:tc>
        <w:tc>
          <w:tcPr>
            <w:tcW w:w="389" w:type="dxa"/>
            <w:vMerge w:val="restart"/>
            <w:shd w:val="clear" w:color="auto" w:fill="4D4D4D"/>
          </w:tcPr>
          <w:p w14:paraId="09F4E32D"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Tipo</w:t>
            </w:r>
          </w:p>
        </w:tc>
        <w:tc>
          <w:tcPr>
            <w:tcW w:w="556" w:type="dxa"/>
            <w:vMerge w:val="restart"/>
            <w:shd w:val="clear" w:color="auto" w:fill="4D4D4D"/>
          </w:tcPr>
          <w:p w14:paraId="09F4E32E"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Descripción</w:t>
            </w:r>
          </w:p>
          <w:p w14:paraId="09F4E32F"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(Qué puede pasar y como puede ocurrir)</w:t>
            </w:r>
          </w:p>
          <w:p w14:paraId="09F4E330" w14:textId="77777777" w:rsidR="0073128D" w:rsidRDefault="0073128D">
            <w:pPr>
              <w:ind w:left="113" w:right="113"/>
              <w:jc w:val="center"/>
              <w:rPr>
                <w:rFonts w:ascii="Arial" w:eastAsia="Arial" w:hAnsi="Arial" w:cs="Arial"/>
                <w:color w:val="FFFFFF"/>
                <w:sz w:val="16"/>
                <w:szCs w:val="16"/>
              </w:rPr>
            </w:pPr>
          </w:p>
        </w:tc>
        <w:tc>
          <w:tcPr>
            <w:tcW w:w="389" w:type="dxa"/>
            <w:vMerge w:val="restart"/>
            <w:shd w:val="clear" w:color="auto" w:fill="4D4D4D"/>
          </w:tcPr>
          <w:p w14:paraId="09F4E331"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Consecuencia de la ocurrencia del evento</w:t>
            </w:r>
          </w:p>
        </w:tc>
        <w:tc>
          <w:tcPr>
            <w:tcW w:w="389" w:type="dxa"/>
            <w:vMerge w:val="restart"/>
            <w:shd w:val="clear" w:color="auto" w:fill="4D4D4D"/>
          </w:tcPr>
          <w:p w14:paraId="09F4E332"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Probabilidad</w:t>
            </w:r>
          </w:p>
        </w:tc>
        <w:tc>
          <w:tcPr>
            <w:tcW w:w="389" w:type="dxa"/>
            <w:vMerge w:val="restart"/>
            <w:shd w:val="clear" w:color="auto" w:fill="4D4D4D"/>
          </w:tcPr>
          <w:p w14:paraId="09F4E333"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Impacto</w:t>
            </w:r>
          </w:p>
        </w:tc>
        <w:tc>
          <w:tcPr>
            <w:tcW w:w="389" w:type="dxa"/>
            <w:vMerge w:val="restart"/>
            <w:shd w:val="clear" w:color="auto" w:fill="4D4D4D"/>
          </w:tcPr>
          <w:p w14:paraId="09F4E334"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Valoración del riesgo</w:t>
            </w:r>
          </w:p>
        </w:tc>
        <w:tc>
          <w:tcPr>
            <w:tcW w:w="389" w:type="dxa"/>
            <w:vMerge w:val="restart"/>
            <w:shd w:val="clear" w:color="auto" w:fill="4D4D4D"/>
          </w:tcPr>
          <w:p w14:paraId="09F4E335" w14:textId="77777777" w:rsidR="0073128D" w:rsidRDefault="00FF19DE">
            <w:pPr>
              <w:ind w:left="113" w:right="113"/>
              <w:jc w:val="center"/>
              <w:rPr>
                <w:rFonts w:ascii="Arial" w:eastAsia="Arial" w:hAnsi="Arial" w:cs="Arial"/>
                <w:color w:val="FFFFFF"/>
                <w:sz w:val="16"/>
                <w:szCs w:val="16"/>
              </w:rPr>
            </w:pPr>
            <w:r>
              <w:rPr>
                <w:rFonts w:ascii="Arial" w:eastAsia="Arial" w:hAnsi="Arial" w:cs="Arial"/>
                <w:color w:val="FFFFFF"/>
                <w:sz w:val="16"/>
                <w:szCs w:val="16"/>
              </w:rPr>
              <w:t>Categoría</w:t>
            </w:r>
          </w:p>
        </w:tc>
        <w:tc>
          <w:tcPr>
            <w:tcW w:w="389" w:type="dxa"/>
            <w:vMerge w:val="restart"/>
            <w:shd w:val="clear" w:color="auto" w:fill="BFBFBF"/>
          </w:tcPr>
          <w:p w14:paraId="09F4E336"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¿A quién se le asigna?</w:t>
            </w:r>
          </w:p>
        </w:tc>
        <w:tc>
          <w:tcPr>
            <w:tcW w:w="542" w:type="dxa"/>
            <w:vMerge w:val="restart"/>
            <w:shd w:val="clear" w:color="auto" w:fill="BFBFBF"/>
          </w:tcPr>
          <w:p w14:paraId="09F4E337"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Tratamiento/Controles a ser implementados</w:t>
            </w:r>
          </w:p>
        </w:tc>
        <w:tc>
          <w:tcPr>
            <w:tcW w:w="1403" w:type="dxa"/>
            <w:gridSpan w:val="4"/>
            <w:shd w:val="clear" w:color="auto" w:fill="BFBFBF"/>
          </w:tcPr>
          <w:p w14:paraId="09F4E338" w14:textId="77777777" w:rsidR="0073128D" w:rsidRDefault="0073128D">
            <w:pPr>
              <w:jc w:val="center"/>
              <w:rPr>
                <w:rFonts w:ascii="Arial" w:eastAsia="Arial" w:hAnsi="Arial" w:cs="Arial"/>
                <w:b/>
                <w:bCs/>
                <w:color w:val="404040"/>
                <w:sz w:val="16"/>
                <w:szCs w:val="16"/>
              </w:rPr>
            </w:pPr>
          </w:p>
          <w:p w14:paraId="09F4E339" w14:textId="77777777" w:rsidR="0073128D" w:rsidRDefault="0073128D">
            <w:pPr>
              <w:jc w:val="center"/>
              <w:rPr>
                <w:rFonts w:ascii="Arial" w:eastAsia="Arial" w:hAnsi="Arial" w:cs="Arial"/>
                <w:b/>
                <w:bCs/>
                <w:color w:val="404040"/>
                <w:sz w:val="16"/>
                <w:szCs w:val="16"/>
              </w:rPr>
            </w:pPr>
          </w:p>
          <w:p w14:paraId="09F4E33A" w14:textId="77777777" w:rsidR="0073128D" w:rsidRDefault="00FF19DE">
            <w:pPr>
              <w:jc w:val="center"/>
              <w:rPr>
                <w:rFonts w:ascii="Arial" w:eastAsia="Arial" w:hAnsi="Arial" w:cs="Arial"/>
                <w:b/>
                <w:bCs/>
                <w:color w:val="404040"/>
                <w:sz w:val="16"/>
                <w:szCs w:val="16"/>
              </w:rPr>
            </w:pPr>
            <w:r>
              <w:rPr>
                <w:rFonts w:ascii="Arial" w:eastAsia="Arial" w:hAnsi="Arial" w:cs="Arial"/>
                <w:b/>
                <w:bCs/>
                <w:color w:val="404040"/>
                <w:sz w:val="16"/>
                <w:szCs w:val="16"/>
              </w:rPr>
              <w:t>Impacto después del tratamiento</w:t>
            </w:r>
          </w:p>
        </w:tc>
        <w:tc>
          <w:tcPr>
            <w:tcW w:w="389" w:type="dxa"/>
            <w:vMerge w:val="restart"/>
            <w:shd w:val="clear" w:color="auto" w:fill="BFBFBF"/>
          </w:tcPr>
          <w:p w14:paraId="09F4E33B"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¿Afecta la ejecución del contrato?</w:t>
            </w:r>
          </w:p>
        </w:tc>
        <w:tc>
          <w:tcPr>
            <w:tcW w:w="484" w:type="dxa"/>
            <w:vMerge w:val="restart"/>
            <w:shd w:val="clear" w:color="auto" w:fill="BFBFBF"/>
          </w:tcPr>
          <w:p w14:paraId="09F4E33C"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Persona responsable por implementar el tratamiento</w:t>
            </w:r>
          </w:p>
        </w:tc>
        <w:tc>
          <w:tcPr>
            <w:tcW w:w="567" w:type="dxa"/>
            <w:vMerge w:val="restart"/>
            <w:shd w:val="clear" w:color="auto" w:fill="BFBFBF"/>
          </w:tcPr>
          <w:p w14:paraId="09F4E33D"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Fecha estimada en que se completa el tratamiento</w:t>
            </w:r>
          </w:p>
        </w:tc>
        <w:tc>
          <w:tcPr>
            <w:tcW w:w="1134" w:type="dxa"/>
            <w:gridSpan w:val="2"/>
            <w:shd w:val="clear" w:color="auto" w:fill="BFBFBF"/>
          </w:tcPr>
          <w:p w14:paraId="09F4E33E" w14:textId="77777777" w:rsidR="0073128D" w:rsidRDefault="0073128D">
            <w:pPr>
              <w:jc w:val="center"/>
              <w:rPr>
                <w:rFonts w:ascii="Arial" w:eastAsia="Arial" w:hAnsi="Arial" w:cs="Arial"/>
                <w:b/>
                <w:bCs/>
                <w:color w:val="404040"/>
                <w:sz w:val="16"/>
                <w:szCs w:val="16"/>
              </w:rPr>
            </w:pPr>
          </w:p>
          <w:p w14:paraId="09F4E33F" w14:textId="77777777" w:rsidR="0073128D" w:rsidRDefault="0073128D">
            <w:pPr>
              <w:jc w:val="center"/>
              <w:rPr>
                <w:rFonts w:ascii="Arial" w:eastAsia="Arial" w:hAnsi="Arial" w:cs="Arial"/>
                <w:b/>
                <w:bCs/>
                <w:color w:val="404040"/>
                <w:sz w:val="16"/>
                <w:szCs w:val="16"/>
              </w:rPr>
            </w:pPr>
          </w:p>
          <w:p w14:paraId="09F4E340" w14:textId="77777777" w:rsidR="0073128D" w:rsidRDefault="00FF19DE">
            <w:pPr>
              <w:jc w:val="center"/>
              <w:rPr>
                <w:rFonts w:ascii="Arial" w:eastAsia="Arial" w:hAnsi="Arial" w:cs="Arial"/>
                <w:b/>
                <w:bCs/>
                <w:color w:val="404040"/>
                <w:sz w:val="16"/>
                <w:szCs w:val="16"/>
              </w:rPr>
            </w:pPr>
            <w:r>
              <w:rPr>
                <w:rFonts w:ascii="Arial" w:eastAsia="Arial" w:hAnsi="Arial" w:cs="Arial"/>
                <w:b/>
                <w:bCs/>
                <w:color w:val="404040"/>
                <w:sz w:val="16"/>
                <w:szCs w:val="16"/>
              </w:rPr>
              <w:t>Monitoreo y revisión</w:t>
            </w:r>
          </w:p>
        </w:tc>
      </w:tr>
      <w:tr w:rsidR="0073128D" w14:paraId="09F4E359" w14:textId="77777777">
        <w:trPr>
          <w:cantSplit/>
          <w:trHeight w:val="2063"/>
        </w:trPr>
        <w:tc>
          <w:tcPr>
            <w:tcW w:w="388" w:type="dxa"/>
            <w:vMerge/>
            <w:shd w:val="clear" w:color="auto" w:fill="4D4D4D"/>
          </w:tcPr>
          <w:p w14:paraId="09F4E342"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8" w:type="dxa"/>
            <w:vMerge/>
            <w:shd w:val="clear" w:color="auto" w:fill="4D4D4D"/>
          </w:tcPr>
          <w:p w14:paraId="09F4E343"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8" w:type="dxa"/>
            <w:vMerge/>
            <w:shd w:val="clear" w:color="auto" w:fill="4D4D4D"/>
          </w:tcPr>
          <w:p w14:paraId="09F4E344"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5"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6"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556" w:type="dxa"/>
            <w:vMerge/>
            <w:shd w:val="clear" w:color="auto" w:fill="4D4D4D"/>
          </w:tcPr>
          <w:p w14:paraId="09F4E347"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8"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9"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A"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B"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4D4D4D"/>
          </w:tcPr>
          <w:p w14:paraId="09F4E34C"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389" w:type="dxa"/>
            <w:vMerge/>
            <w:shd w:val="clear" w:color="auto" w:fill="BFBFBF"/>
          </w:tcPr>
          <w:p w14:paraId="09F4E34D"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542" w:type="dxa"/>
            <w:vMerge/>
            <w:shd w:val="clear" w:color="auto" w:fill="BFBFBF"/>
          </w:tcPr>
          <w:p w14:paraId="09F4E34E"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291" w:type="dxa"/>
            <w:tcBorders>
              <w:bottom w:val="single" w:sz="4" w:space="0" w:color="000000"/>
            </w:tcBorders>
            <w:shd w:val="clear" w:color="auto" w:fill="BFBFBF"/>
          </w:tcPr>
          <w:p w14:paraId="09F4E34F"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Probabilidad</w:t>
            </w:r>
          </w:p>
        </w:tc>
        <w:tc>
          <w:tcPr>
            <w:tcW w:w="334" w:type="dxa"/>
            <w:tcBorders>
              <w:bottom w:val="single" w:sz="4" w:space="0" w:color="000000"/>
            </w:tcBorders>
            <w:shd w:val="clear" w:color="auto" w:fill="BFBFBF"/>
          </w:tcPr>
          <w:p w14:paraId="09F4E350"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Impacto</w:t>
            </w:r>
          </w:p>
        </w:tc>
        <w:tc>
          <w:tcPr>
            <w:tcW w:w="389" w:type="dxa"/>
            <w:tcBorders>
              <w:bottom w:val="single" w:sz="4" w:space="0" w:color="000000"/>
            </w:tcBorders>
            <w:shd w:val="clear" w:color="auto" w:fill="BFBFBF"/>
          </w:tcPr>
          <w:p w14:paraId="09F4E351"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Valoración del Riesgo</w:t>
            </w:r>
          </w:p>
        </w:tc>
        <w:tc>
          <w:tcPr>
            <w:tcW w:w="389" w:type="dxa"/>
            <w:tcBorders>
              <w:bottom w:val="single" w:sz="4" w:space="0" w:color="000000"/>
            </w:tcBorders>
            <w:shd w:val="clear" w:color="auto" w:fill="BFBFBF"/>
          </w:tcPr>
          <w:p w14:paraId="09F4E352"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Categoría</w:t>
            </w:r>
          </w:p>
        </w:tc>
        <w:tc>
          <w:tcPr>
            <w:tcW w:w="389" w:type="dxa"/>
            <w:vMerge/>
            <w:shd w:val="clear" w:color="auto" w:fill="BFBFBF"/>
          </w:tcPr>
          <w:p w14:paraId="09F4E353"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484" w:type="dxa"/>
            <w:vMerge/>
            <w:shd w:val="clear" w:color="auto" w:fill="BFBFBF"/>
          </w:tcPr>
          <w:p w14:paraId="09F4E354"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567" w:type="dxa"/>
            <w:vMerge/>
            <w:shd w:val="clear" w:color="auto" w:fill="BFBFBF"/>
          </w:tcPr>
          <w:p w14:paraId="09F4E355" w14:textId="77777777" w:rsidR="0073128D" w:rsidRDefault="0073128D">
            <w:pPr>
              <w:widowControl w:val="0"/>
              <w:pBdr>
                <w:top w:val="nil"/>
                <w:left w:val="nil"/>
                <w:bottom w:val="nil"/>
                <w:right w:val="nil"/>
                <w:between w:val="nil"/>
              </w:pBdr>
              <w:spacing w:line="276" w:lineRule="auto"/>
              <w:jc w:val="left"/>
              <w:rPr>
                <w:rFonts w:ascii="Arial" w:eastAsia="Arial" w:hAnsi="Arial" w:cs="Arial"/>
                <w:b/>
                <w:bCs/>
                <w:color w:val="404040"/>
                <w:sz w:val="16"/>
                <w:szCs w:val="16"/>
              </w:rPr>
            </w:pPr>
          </w:p>
        </w:tc>
        <w:tc>
          <w:tcPr>
            <w:tcW w:w="567" w:type="dxa"/>
            <w:tcBorders>
              <w:bottom w:val="single" w:sz="4" w:space="0" w:color="000000"/>
            </w:tcBorders>
            <w:shd w:val="clear" w:color="auto" w:fill="BFBFBF"/>
          </w:tcPr>
          <w:p w14:paraId="09F4E356"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¿Cómo se realiza el monitoreo?</w:t>
            </w:r>
          </w:p>
        </w:tc>
        <w:tc>
          <w:tcPr>
            <w:tcW w:w="567" w:type="dxa"/>
            <w:tcBorders>
              <w:bottom w:val="single" w:sz="4" w:space="0" w:color="000000"/>
            </w:tcBorders>
            <w:shd w:val="clear" w:color="auto" w:fill="BFBFBF"/>
          </w:tcPr>
          <w:p w14:paraId="09F4E357"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Periodicidad</w:t>
            </w:r>
          </w:p>
          <w:p w14:paraId="09F4E358" w14:textId="77777777" w:rsidR="0073128D" w:rsidRDefault="00FF19DE">
            <w:pPr>
              <w:ind w:left="113" w:right="113"/>
              <w:jc w:val="center"/>
              <w:rPr>
                <w:rFonts w:ascii="Arial" w:eastAsia="Arial" w:hAnsi="Arial" w:cs="Arial"/>
                <w:b/>
                <w:bCs/>
                <w:color w:val="404040"/>
                <w:sz w:val="16"/>
                <w:szCs w:val="16"/>
              </w:rPr>
            </w:pPr>
            <w:r>
              <w:rPr>
                <w:rFonts w:ascii="Arial" w:eastAsia="Arial" w:hAnsi="Arial" w:cs="Arial"/>
                <w:b/>
                <w:bCs/>
                <w:color w:val="404040"/>
                <w:sz w:val="16"/>
                <w:szCs w:val="16"/>
              </w:rPr>
              <w:t>¿Cuándo?</w:t>
            </w:r>
          </w:p>
        </w:tc>
      </w:tr>
      <w:tr w:rsidR="0073128D" w14:paraId="09F4E370" w14:textId="77777777">
        <w:trPr>
          <w:trHeight w:val="8667"/>
        </w:trPr>
        <w:tc>
          <w:tcPr>
            <w:tcW w:w="388" w:type="dxa"/>
          </w:tcPr>
          <w:p w14:paraId="09F4E35A" w14:textId="77777777" w:rsidR="0073128D" w:rsidRDefault="00FF19DE">
            <w:pPr>
              <w:jc w:val="right"/>
              <w:rPr>
                <w:color w:val="000000"/>
              </w:rPr>
            </w:pPr>
            <w:r>
              <w:rPr>
                <w:color w:val="000000"/>
              </w:rPr>
              <w:lastRenderedPageBreak/>
              <w:t>1</w:t>
            </w:r>
          </w:p>
        </w:tc>
        <w:tc>
          <w:tcPr>
            <w:tcW w:w="388" w:type="dxa"/>
          </w:tcPr>
          <w:p w14:paraId="09F4E35B" w14:textId="77777777" w:rsidR="0073128D" w:rsidRDefault="00FF19DE">
            <w:pPr>
              <w:jc w:val="right"/>
              <w:rPr>
                <w:color w:val="000000"/>
              </w:rPr>
            </w:pPr>
            <w:r>
              <w:rPr>
                <w:color w:val="000000"/>
              </w:rPr>
              <w:t>Operacional</w:t>
            </w:r>
          </w:p>
        </w:tc>
        <w:tc>
          <w:tcPr>
            <w:tcW w:w="388" w:type="dxa"/>
          </w:tcPr>
          <w:p w14:paraId="09F4E35C" w14:textId="77777777" w:rsidR="0073128D" w:rsidRDefault="00FF19DE">
            <w:pPr>
              <w:jc w:val="right"/>
              <w:rPr>
                <w:color w:val="000000"/>
              </w:rPr>
            </w:pPr>
            <w:r>
              <w:rPr>
                <w:color w:val="000000"/>
              </w:rPr>
              <w:t>Externa</w:t>
            </w:r>
          </w:p>
        </w:tc>
        <w:tc>
          <w:tcPr>
            <w:tcW w:w="389" w:type="dxa"/>
          </w:tcPr>
          <w:p w14:paraId="09F4E35D" w14:textId="77777777" w:rsidR="0073128D" w:rsidRDefault="00FF19DE">
            <w:pPr>
              <w:jc w:val="right"/>
              <w:rPr>
                <w:color w:val="000000"/>
              </w:rPr>
            </w:pPr>
            <w:r>
              <w:rPr>
                <w:color w:val="000000"/>
              </w:rPr>
              <w:t>Ejecución</w:t>
            </w:r>
          </w:p>
        </w:tc>
        <w:tc>
          <w:tcPr>
            <w:tcW w:w="389" w:type="dxa"/>
          </w:tcPr>
          <w:p w14:paraId="09F4E35E" w14:textId="77777777" w:rsidR="0073128D" w:rsidRDefault="00FF19DE">
            <w:pPr>
              <w:jc w:val="right"/>
              <w:rPr>
                <w:color w:val="000000"/>
              </w:rPr>
            </w:pPr>
            <w:r>
              <w:rPr>
                <w:color w:val="000000"/>
              </w:rPr>
              <w:t>Técnico</w:t>
            </w:r>
          </w:p>
        </w:tc>
        <w:tc>
          <w:tcPr>
            <w:tcW w:w="556" w:type="dxa"/>
          </w:tcPr>
          <w:p w14:paraId="09F4E35F" w14:textId="77777777" w:rsidR="0073128D" w:rsidRDefault="00FF19DE">
            <w:pPr>
              <w:jc w:val="right"/>
              <w:rPr>
                <w:color w:val="000000"/>
              </w:rPr>
            </w:pPr>
            <w:r>
              <w:rPr>
                <w:color w:val="000000"/>
              </w:rPr>
              <w:t>Condiciones climáticas adversas durante actividades de campo y levantamientos topográficos</w:t>
            </w:r>
          </w:p>
        </w:tc>
        <w:tc>
          <w:tcPr>
            <w:tcW w:w="389" w:type="dxa"/>
          </w:tcPr>
          <w:p w14:paraId="09F4E360" w14:textId="77777777" w:rsidR="0073128D" w:rsidRDefault="00FF19DE">
            <w:pPr>
              <w:jc w:val="right"/>
              <w:rPr>
                <w:color w:val="000000"/>
              </w:rPr>
            </w:pPr>
            <w:r>
              <w:rPr>
                <w:color w:val="000000"/>
              </w:rPr>
              <w:t>Retrasos en cronograma y afectación en toma de información</w:t>
            </w:r>
          </w:p>
        </w:tc>
        <w:tc>
          <w:tcPr>
            <w:tcW w:w="389" w:type="dxa"/>
          </w:tcPr>
          <w:p w14:paraId="09F4E361" w14:textId="77777777" w:rsidR="0073128D" w:rsidRDefault="00FF19DE">
            <w:pPr>
              <w:jc w:val="right"/>
              <w:rPr>
                <w:color w:val="000000"/>
              </w:rPr>
            </w:pPr>
            <w:r>
              <w:rPr>
                <w:color w:val="000000"/>
              </w:rPr>
              <w:t>Media</w:t>
            </w:r>
          </w:p>
        </w:tc>
        <w:tc>
          <w:tcPr>
            <w:tcW w:w="389" w:type="dxa"/>
          </w:tcPr>
          <w:p w14:paraId="09F4E362" w14:textId="77777777" w:rsidR="0073128D" w:rsidRDefault="00FF19DE">
            <w:pPr>
              <w:jc w:val="right"/>
              <w:rPr>
                <w:color w:val="000000"/>
              </w:rPr>
            </w:pPr>
            <w:r>
              <w:rPr>
                <w:color w:val="000000"/>
              </w:rPr>
              <w:t>Medio</w:t>
            </w:r>
          </w:p>
        </w:tc>
        <w:tc>
          <w:tcPr>
            <w:tcW w:w="389" w:type="dxa"/>
          </w:tcPr>
          <w:p w14:paraId="09F4E363" w14:textId="77777777" w:rsidR="0073128D" w:rsidRDefault="00FF19DE">
            <w:pPr>
              <w:jc w:val="right"/>
              <w:rPr>
                <w:color w:val="000000"/>
              </w:rPr>
            </w:pPr>
            <w:r>
              <w:rPr>
                <w:color w:val="000000"/>
              </w:rPr>
              <w:t>Medio</w:t>
            </w:r>
          </w:p>
        </w:tc>
        <w:tc>
          <w:tcPr>
            <w:tcW w:w="389" w:type="dxa"/>
          </w:tcPr>
          <w:p w14:paraId="09F4E364" w14:textId="77777777" w:rsidR="0073128D" w:rsidRDefault="00FF19DE">
            <w:pPr>
              <w:jc w:val="right"/>
              <w:rPr>
                <w:color w:val="000000"/>
              </w:rPr>
            </w:pPr>
            <w:r>
              <w:rPr>
                <w:color w:val="000000"/>
              </w:rPr>
              <w:t>Moderado</w:t>
            </w:r>
          </w:p>
        </w:tc>
        <w:tc>
          <w:tcPr>
            <w:tcW w:w="389" w:type="dxa"/>
          </w:tcPr>
          <w:p w14:paraId="09F4E365" w14:textId="77777777" w:rsidR="0073128D" w:rsidRDefault="00FF19DE">
            <w:pPr>
              <w:jc w:val="right"/>
              <w:rPr>
                <w:color w:val="000000"/>
              </w:rPr>
            </w:pPr>
            <w:r>
              <w:rPr>
                <w:color w:val="000000"/>
              </w:rPr>
              <w:t>Contratista</w:t>
            </w:r>
          </w:p>
        </w:tc>
        <w:tc>
          <w:tcPr>
            <w:tcW w:w="542" w:type="dxa"/>
          </w:tcPr>
          <w:p w14:paraId="09F4E366" w14:textId="77777777" w:rsidR="0073128D" w:rsidRDefault="00FF19DE">
            <w:pPr>
              <w:jc w:val="right"/>
              <w:rPr>
                <w:color w:val="000000"/>
              </w:rPr>
            </w:pPr>
            <w:r>
              <w:rPr>
                <w:color w:val="000000"/>
              </w:rPr>
              <w:t>Programación de actividades conforme a condiciones climáticas y planes de contingencia</w:t>
            </w:r>
          </w:p>
        </w:tc>
        <w:tc>
          <w:tcPr>
            <w:tcW w:w="291" w:type="dxa"/>
          </w:tcPr>
          <w:p w14:paraId="09F4E367" w14:textId="77777777" w:rsidR="0073128D" w:rsidRDefault="00FF19DE">
            <w:pPr>
              <w:jc w:val="right"/>
              <w:rPr>
                <w:color w:val="000000"/>
              </w:rPr>
            </w:pPr>
            <w:r>
              <w:rPr>
                <w:color w:val="000000"/>
              </w:rPr>
              <w:t>Baja</w:t>
            </w:r>
          </w:p>
        </w:tc>
        <w:tc>
          <w:tcPr>
            <w:tcW w:w="334" w:type="dxa"/>
          </w:tcPr>
          <w:p w14:paraId="09F4E368" w14:textId="77777777" w:rsidR="0073128D" w:rsidRDefault="00FF19DE">
            <w:pPr>
              <w:jc w:val="right"/>
              <w:rPr>
                <w:color w:val="000000"/>
              </w:rPr>
            </w:pPr>
            <w:r>
              <w:rPr>
                <w:color w:val="000000"/>
              </w:rPr>
              <w:t>Bajo</w:t>
            </w:r>
          </w:p>
        </w:tc>
        <w:tc>
          <w:tcPr>
            <w:tcW w:w="389" w:type="dxa"/>
          </w:tcPr>
          <w:p w14:paraId="09F4E369" w14:textId="77777777" w:rsidR="0073128D" w:rsidRDefault="00FF19DE">
            <w:pPr>
              <w:jc w:val="right"/>
              <w:rPr>
                <w:color w:val="000000"/>
              </w:rPr>
            </w:pPr>
            <w:r>
              <w:rPr>
                <w:color w:val="000000"/>
              </w:rPr>
              <w:t>Bajo</w:t>
            </w:r>
          </w:p>
        </w:tc>
        <w:tc>
          <w:tcPr>
            <w:tcW w:w="389" w:type="dxa"/>
          </w:tcPr>
          <w:p w14:paraId="09F4E36A" w14:textId="77777777" w:rsidR="0073128D" w:rsidRDefault="00FF19DE">
            <w:pPr>
              <w:jc w:val="right"/>
              <w:rPr>
                <w:color w:val="000000"/>
              </w:rPr>
            </w:pPr>
            <w:r>
              <w:rPr>
                <w:color w:val="000000"/>
              </w:rPr>
              <w:t>Aceptable</w:t>
            </w:r>
          </w:p>
        </w:tc>
        <w:tc>
          <w:tcPr>
            <w:tcW w:w="389" w:type="dxa"/>
          </w:tcPr>
          <w:p w14:paraId="09F4E36B" w14:textId="77777777" w:rsidR="0073128D" w:rsidRDefault="00FF19DE">
            <w:pPr>
              <w:jc w:val="right"/>
              <w:rPr>
                <w:color w:val="000000"/>
              </w:rPr>
            </w:pPr>
            <w:r>
              <w:rPr>
                <w:color w:val="000000"/>
              </w:rPr>
              <w:t>Sí</w:t>
            </w:r>
          </w:p>
        </w:tc>
        <w:tc>
          <w:tcPr>
            <w:tcW w:w="484" w:type="dxa"/>
          </w:tcPr>
          <w:p w14:paraId="09F4E36C" w14:textId="77777777" w:rsidR="0073128D" w:rsidRDefault="00FF19DE">
            <w:pPr>
              <w:jc w:val="right"/>
              <w:rPr>
                <w:color w:val="000000"/>
              </w:rPr>
            </w:pPr>
            <w:r>
              <w:rPr>
                <w:color w:val="000000"/>
              </w:rPr>
              <w:t>Consultor</w:t>
            </w:r>
          </w:p>
        </w:tc>
        <w:tc>
          <w:tcPr>
            <w:tcW w:w="567" w:type="dxa"/>
          </w:tcPr>
          <w:p w14:paraId="09F4E36D" w14:textId="77777777" w:rsidR="0073128D" w:rsidRDefault="00FF19DE">
            <w:pPr>
              <w:jc w:val="right"/>
              <w:rPr>
                <w:color w:val="000000"/>
              </w:rPr>
            </w:pPr>
            <w:r>
              <w:rPr>
                <w:color w:val="000000"/>
              </w:rPr>
              <w:t>Durante la ejecución del contrato</w:t>
            </w:r>
          </w:p>
        </w:tc>
        <w:tc>
          <w:tcPr>
            <w:tcW w:w="567" w:type="dxa"/>
          </w:tcPr>
          <w:p w14:paraId="09F4E36E" w14:textId="77777777" w:rsidR="0073128D" w:rsidRDefault="00FF19DE">
            <w:pPr>
              <w:jc w:val="right"/>
              <w:rPr>
                <w:color w:val="000000"/>
              </w:rPr>
            </w:pPr>
            <w:r>
              <w:rPr>
                <w:color w:val="000000"/>
              </w:rPr>
              <w:t>Seguimiento al cronograma e informes de avance</w:t>
            </w:r>
          </w:p>
        </w:tc>
        <w:tc>
          <w:tcPr>
            <w:tcW w:w="567" w:type="dxa"/>
          </w:tcPr>
          <w:p w14:paraId="09F4E36F" w14:textId="77777777" w:rsidR="0073128D" w:rsidRDefault="00FF19DE">
            <w:pPr>
              <w:jc w:val="right"/>
              <w:rPr>
                <w:color w:val="000000"/>
              </w:rPr>
            </w:pPr>
            <w:r>
              <w:rPr>
                <w:color w:val="000000"/>
              </w:rPr>
              <w:t>Semanal</w:t>
            </w:r>
          </w:p>
        </w:tc>
      </w:tr>
      <w:tr w:rsidR="0073128D" w14:paraId="09F4E387" w14:textId="77777777">
        <w:trPr>
          <w:trHeight w:val="5548"/>
        </w:trPr>
        <w:tc>
          <w:tcPr>
            <w:tcW w:w="388" w:type="dxa"/>
          </w:tcPr>
          <w:p w14:paraId="09F4E371" w14:textId="77777777" w:rsidR="0073128D" w:rsidRDefault="00FF19DE">
            <w:pPr>
              <w:jc w:val="right"/>
              <w:rPr>
                <w:color w:val="000000"/>
              </w:rPr>
            </w:pPr>
            <w:r>
              <w:rPr>
                <w:color w:val="000000"/>
              </w:rPr>
              <w:lastRenderedPageBreak/>
              <w:t>2</w:t>
            </w:r>
          </w:p>
        </w:tc>
        <w:tc>
          <w:tcPr>
            <w:tcW w:w="388" w:type="dxa"/>
          </w:tcPr>
          <w:p w14:paraId="09F4E372" w14:textId="77777777" w:rsidR="0073128D" w:rsidRDefault="00FF19DE">
            <w:pPr>
              <w:jc w:val="right"/>
              <w:rPr>
                <w:color w:val="000000"/>
              </w:rPr>
            </w:pPr>
            <w:r>
              <w:rPr>
                <w:color w:val="000000"/>
              </w:rPr>
              <w:t>Operacional</w:t>
            </w:r>
          </w:p>
        </w:tc>
        <w:tc>
          <w:tcPr>
            <w:tcW w:w="388" w:type="dxa"/>
          </w:tcPr>
          <w:p w14:paraId="09F4E373" w14:textId="77777777" w:rsidR="0073128D" w:rsidRDefault="00FF19DE">
            <w:pPr>
              <w:jc w:val="right"/>
              <w:rPr>
                <w:color w:val="000000"/>
              </w:rPr>
            </w:pPr>
            <w:r>
              <w:rPr>
                <w:color w:val="000000"/>
              </w:rPr>
              <w:t>Interna</w:t>
            </w:r>
          </w:p>
        </w:tc>
        <w:tc>
          <w:tcPr>
            <w:tcW w:w="389" w:type="dxa"/>
          </w:tcPr>
          <w:p w14:paraId="09F4E374" w14:textId="77777777" w:rsidR="0073128D" w:rsidRDefault="00FF19DE">
            <w:pPr>
              <w:jc w:val="right"/>
              <w:rPr>
                <w:color w:val="000000"/>
              </w:rPr>
            </w:pPr>
            <w:r>
              <w:rPr>
                <w:color w:val="000000"/>
              </w:rPr>
              <w:t>Ejecución</w:t>
            </w:r>
          </w:p>
        </w:tc>
        <w:tc>
          <w:tcPr>
            <w:tcW w:w="389" w:type="dxa"/>
          </w:tcPr>
          <w:p w14:paraId="09F4E375" w14:textId="77777777" w:rsidR="0073128D" w:rsidRDefault="00FF19DE">
            <w:pPr>
              <w:jc w:val="right"/>
              <w:rPr>
                <w:color w:val="000000"/>
              </w:rPr>
            </w:pPr>
            <w:r>
              <w:rPr>
                <w:color w:val="000000"/>
              </w:rPr>
              <w:t>Técnico</w:t>
            </w:r>
          </w:p>
        </w:tc>
        <w:tc>
          <w:tcPr>
            <w:tcW w:w="556" w:type="dxa"/>
          </w:tcPr>
          <w:p w14:paraId="09F4E376" w14:textId="77777777" w:rsidR="0073128D" w:rsidRDefault="00FF19DE">
            <w:pPr>
              <w:jc w:val="right"/>
              <w:rPr>
                <w:color w:val="000000"/>
              </w:rPr>
            </w:pPr>
            <w:r>
              <w:rPr>
                <w:color w:val="000000"/>
              </w:rPr>
              <w:t>Errores o inconsistencias en los estudios y diseños elaborados</w:t>
            </w:r>
          </w:p>
        </w:tc>
        <w:tc>
          <w:tcPr>
            <w:tcW w:w="389" w:type="dxa"/>
          </w:tcPr>
          <w:p w14:paraId="09F4E377" w14:textId="77777777" w:rsidR="0073128D" w:rsidRDefault="00FF19DE">
            <w:pPr>
              <w:jc w:val="right"/>
              <w:rPr>
                <w:color w:val="000000"/>
              </w:rPr>
            </w:pPr>
            <w:r>
              <w:rPr>
                <w:color w:val="000000"/>
              </w:rPr>
              <w:t>Requerimientos de ajuste y retrasos en aprobación de entrega</w:t>
            </w:r>
            <w:r>
              <w:rPr>
                <w:color w:val="000000"/>
              </w:rPr>
              <w:lastRenderedPageBreak/>
              <w:t>bles</w:t>
            </w:r>
          </w:p>
        </w:tc>
        <w:tc>
          <w:tcPr>
            <w:tcW w:w="389" w:type="dxa"/>
          </w:tcPr>
          <w:p w14:paraId="09F4E378" w14:textId="77777777" w:rsidR="0073128D" w:rsidRDefault="00FF19DE">
            <w:pPr>
              <w:jc w:val="right"/>
              <w:rPr>
                <w:color w:val="000000"/>
              </w:rPr>
            </w:pPr>
            <w:r>
              <w:rPr>
                <w:color w:val="000000"/>
              </w:rPr>
              <w:lastRenderedPageBreak/>
              <w:t>Media</w:t>
            </w:r>
          </w:p>
        </w:tc>
        <w:tc>
          <w:tcPr>
            <w:tcW w:w="389" w:type="dxa"/>
          </w:tcPr>
          <w:p w14:paraId="09F4E379" w14:textId="77777777" w:rsidR="0073128D" w:rsidRDefault="00FF19DE">
            <w:pPr>
              <w:jc w:val="right"/>
              <w:rPr>
                <w:color w:val="000000"/>
              </w:rPr>
            </w:pPr>
            <w:r>
              <w:rPr>
                <w:color w:val="000000"/>
              </w:rPr>
              <w:t>Alto</w:t>
            </w:r>
          </w:p>
        </w:tc>
        <w:tc>
          <w:tcPr>
            <w:tcW w:w="389" w:type="dxa"/>
          </w:tcPr>
          <w:p w14:paraId="09F4E37A" w14:textId="77777777" w:rsidR="0073128D" w:rsidRDefault="00FF19DE">
            <w:pPr>
              <w:jc w:val="right"/>
              <w:rPr>
                <w:color w:val="000000"/>
              </w:rPr>
            </w:pPr>
            <w:r>
              <w:rPr>
                <w:color w:val="000000"/>
              </w:rPr>
              <w:t>Alto</w:t>
            </w:r>
          </w:p>
        </w:tc>
        <w:tc>
          <w:tcPr>
            <w:tcW w:w="389" w:type="dxa"/>
          </w:tcPr>
          <w:p w14:paraId="09F4E37B" w14:textId="77777777" w:rsidR="0073128D" w:rsidRDefault="00FF19DE">
            <w:pPr>
              <w:jc w:val="right"/>
              <w:rPr>
                <w:color w:val="000000"/>
              </w:rPr>
            </w:pPr>
            <w:r>
              <w:rPr>
                <w:color w:val="000000"/>
              </w:rPr>
              <w:t>Moderado</w:t>
            </w:r>
          </w:p>
        </w:tc>
        <w:tc>
          <w:tcPr>
            <w:tcW w:w="389" w:type="dxa"/>
          </w:tcPr>
          <w:p w14:paraId="09F4E37C" w14:textId="77777777" w:rsidR="0073128D" w:rsidRDefault="00FF19DE">
            <w:pPr>
              <w:jc w:val="right"/>
              <w:rPr>
                <w:color w:val="000000"/>
              </w:rPr>
            </w:pPr>
            <w:r>
              <w:rPr>
                <w:color w:val="000000"/>
              </w:rPr>
              <w:t>Contratista</w:t>
            </w:r>
          </w:p>
        </w:tc>
        <w:tc>
          <w:tcPr>
            <w:tcW w:w="542" w:type="dxa"/>
          </w:tcPr>
          <w:p w14:paraId="09F4E37D" w14:textId="77777777" w:rsidR="0073128D" w:rsidRDefault="00FF19DE">
            <w:pPr>
              <w:jc w:val="right"/>
              <w:rPr>
                <w:color w:val="000000"/>
              </w:rPr>
            </w:pPr>
            <w:r>
              <w:rPr>
                <w:color w:val="000000"/>
              </w:rPr>
              <w:t>Revisión interdisciplinaria y control de calidad de entregables</w:t>
            </w:r>
          </w:p>
        </w:tc>
        <w:tc>
          <w:tcPr>
            <w:tcW w:w="291" w:type="dxa"/>
          </w:tcPr>
          <w:p w14:paraId="09F4E37E" w14:textId="77777777" w:rsidR="0073128D" w:rsidRDefault="00FF19DE">
            <w:pPr>
              <w:jc w:val="right"/>
              <w:rPr>
                <w:color w:val="000000"/>
              </w:rPr>
            </w:pPr>
            <w:r>
              <w:rPr>
                <w:color w:val="000000"/>
              </w:rPr>
              <w:t>Baja</w:t>
            </w:r>
          </w:p>
        </w:tc>
        <w:tc>
          <w:tcPr>
            <w:tcW w:w="334" w:type="dxa"/>
          </w:tcPr>
          <w:p w14:paraId="09F4E37F" w14:textId="77777777" w:rsidR="0073128D" w:rsidRDefault="00FF19DE">
            <w:pPr>
              <w:jc w:val="right"/>
              <w:rPr>
                <w:color w:val="000000"/>
              </w:rPr>
            </w:pPr>
            <w:r>
              <w:rPr>
                <w:color w:val="000000"/>
              </w:rPr>
              <w:t>Medio</w:t>
            </w:r>
          </w:p>
        </w:tc>
        <w:tc>
          <w:tcPr>
            <w:tcW w:w="389" w:type="dxa"/>
          </w:tcPr>
          <w:p w14:paraId="09F4E380" w14:textId="77777777" w:rsidR="0073128D" w:rsidRDefault="00FF19DE">
            <w:pPr>
              <w:jc w:val="right"/>
              <w:rPr>
                <w:color w:val="000000"/>
              </w:rPr>
            </w:pPr>
            <w:r>
              <w:rPr>
                <w:color w:val="000000"/>
              </w:rPr>
              <w:t>Bajo</w:t>
            </w:r>
          </w:p>
        </w:tc>
        <w:tc>
          <w:tcPr>
            <w:tcW w:w="389" w:type="dxa"/>
          </w:tcPr>
          <w:p w14:paraId="09F4E381" w14:textId="77777777" w:rsidR="0073128D" w:rsidRDefault="00FF19DE">
            <w:pPr>
              <w:jc w:val="right"/>
              <w:rPr>
                <w:color w:val="000000"/>
              </w:rPr>
            </w:pPr>
            <w:r>
              <w:rPr>
                <w:color w:val="000000"/>
              </w:rPr>
              <w:t>Aceptable</w:t>
            </w:r>
          </w:p>
        </w:tc>
        <w:tc>
          <w:tcPr>
            <w:tcW w:w="389" w:type="dxa"/>
          </w:tcPr>
          <w:p w14:paraId="09F4E382" w14:textId="77777777" w:rsidR="0073128D" w:rsidRDefault="00FF19DE">
            <w:pPr>
              <w:jc w:val="right"/>
              <w:rPr>
                <w:color w:val="000000"/>
              </w:rPr>
            </w:pPr>
            <w:r>
              <w:rPr>
                <w:color w:val="000000"/>
              </w:rPr>
              <w:t>Sí</w:t>
            </w:r>
          </w:p>
        </w:tc>
        <w:tc>
          <w:tcPr>
            <w:tcW w:w="484" w:type="dxa"/>
          </w:tcPr>
          <w:p w14:paraId="09F4E383" w14:textId="77777777" w:rsidR="0073128D" w:rsidRDefault="00FF19DE">
            <w:pPr>
              <w:jc w:val="right"/>
              <w:rPr>
                <w:color w:val="000000"/>
              </w:rPr>
            </w:pPr>
            <w:r>
              <w:rPr>
                <w:color w:val="000000"/>
              </w:rPr>
              <w:t>Consultor</w:t>
            </w:r>
          </w:p>
        </w:tc>
        <w:tc>
          <w:tcPr>
            <w:tcW w:w="567" w:type="dxa"/>
          </w:tcPr>
          <w:p w14:paraId="09F4E384" w14:textId="77777777" w:rsidR="0073128D" w:rsidRDefault="00FF19DE">
            <w:pPr>
              <w:jc w:val="right"/>
              <w:rPr>
                <w:color w:val="000000"/>
              </w:rPr>
            </w:pPr>
            <w:r>
              <w:rPr>
                <w:color w:val="000000"/>
              </w:rPr>
              <w:t>Durante la ejecución del contrato</w:t>
            </w:r>
          </w:p>
        </w:tc>
        <w:tc>
          <w:tcPr>
            <w:tcW w:w="567" w:type="dxa"/>
          </w:tcPr>
          <w:p w14:paraId="09F4E385" w14:textId="77777777" w:rsidR="0073128D" w:rsidRDefault="00FF19DE">
            <w:pPr>
              <w:jc w:val="right"/>
              <w:rPr>
                <w:color w:val="000000"/>
              </w:rPr>
            </w:pPr>
            <w:r>
              <w:rPr>
                <w:color w:val="000000"/>
              </w:rPr>
              <w:t>Revisión técnica por supervisión</w:t>
            </w:r>
          </w:p>
        </w:tc>
        <w:tc>
          <w:tcPr>
            <w:tcW w:w="567" w:type="dxa"/>
          </w:tcPr>
          <w:p w14:paraId="09F4E386" w14:textId="77777777" w:rsidR="0073128D" w:rsidRDefault="00FF19DE">
            <w:pPr>
              <w:jc w:val="right"/>
              <w:rPr>
                <w:color w:val="000000"/>
              </w:rPr>
            </w:pPr>
            <w:r>
              <w:rPr>
                <w:color w:val="000000"/>
              </w:rPr>
              <w:t>Quincenal</w:t>
            </w:r>
          </w:p>
        </w:tc>
      </w:tr>
      <w:tr w:rsidR="0073128D" w14:paraId="09F4E39E" w14:textId="77777777">
        <w:trPr>
          <w:trHeight w:val="5803"/>
        </w:trPr>
        <w:tc>
          <w:tcPr>
            <w:tcW w:w="388" w:type="dxa"/>
          </w:tcPr>
          <w:p w14:paraId="09F4E388" w14:textId="77777777" w:rsidR="0073128D" w:rsidRDefault="00FF19DE">
            <w:pPr>
              <w:jc w:val="right"/>
              <w:rPr>
                <w:color w:val="000000"/>
              </w:rPr>
            </w:pPr>
            <w:r>
              <w:rPr>
                <w:color w:val="000000"/>
              </w:rPr>
              <w:t>3</w:t>
            </w:r>
          </w:p>
        </w:tc>
        <w:tc>
          <w:tcPr>
            <w:tcW w:w="388" w:type="dxa"/>
          </w:tcPr>
          <w:p w14:paraId="09F4E389" w14:textId="77777777" w:rsidR="0073128D" w:rsidRDefault="00FF19DE">
            <w:pPr>
              <w:jc w:val="right"/>
              <w:rPr>
                <w:color w:val="000000"/>
              </w:rPr>
            </w:pPr>
            <w:r>
              <w:rPr>
                <w:color w:val="000000"/>
              </w:rPr>
              <w:t>Operacional</w:t>
            </w:r>
          </w:p>
        </w:tc>
        <w:tc>
          <w:tcPr>
            <w:tcW w:w="388" w:type="dxa"/>
          </w:tcPr>
          <w:p w14:paraId="09F4E38A" w14:textId="77777777" w:rsidR="0073128D" w:rsidRDefault="00FF19DE">
            <w:pPr>
              <w:jc w:val="right"/>
              <w:rPr>
                <w:color w:val="000000"/>
              </w:rPr>
            </w:pPr>
            <w:r>
              <w:rPr>
                <w:color w:val="000000"/>
              </w:rPr>
              <w:t>Externa</w:t>
            </w:r>
          </w:p>
        </w:tc>
        <w:tc>
          <w:tcPr>
            <w:tcW w:w="389" w:type="dxa"/>
          </w:tcPr>
          <w:p w14:paraId="09F4E38B" w14:textId="77777777" w:rsidR="0073128D" w:rsidRDefault="00FF19DE">
            <w:pPr>
              <w:jc w:val="right"/>
              <w:rPr>
                <w:color w:val="000000"/>
              </w:rPr>
            </w:pPr>
            <w:r>
              <w:rPr>
                <w:color w:val="000000"/>
              </w:rPr>
              <w:t>Ejecución</w:t>
            </w:r>
          </w:p>
        </w:tc>
        <w:tc>
          <w:tcPr>
            <w:tcW w:w="389" w:type="dxa"/>
          </w:tcPr>
          <w:p w14:paraId="09F4E38C" w14:textId="77777777" w:rsidR="0073128D" w:rsidRDefault="00FF19DE">
            <w:pPr>
              <w:jc w:val="right"/>
              <w:rPr>
                <w:color w:val="000000"/>
              </w:rPr>
            </w:pPr>
            <w:r>
              <w:rPr>
                <w:color w:val="000000"/>
              </w:rPr>
              <w:t>Ambiental</w:t>
            </w:r>
          </w:p>
        </w:tc>
        <w:tc>
          <w:tcPr>
            <w:tcW w:w="556" w:type="dxa"/>
          </w:tcPr>
          <w:p w14:paraId="09F4E38D" w14:textId="77777777" w:rsidR="0073128D" w:rsidRDefault="00FF19DE">
            <w:pPr>
              <w:jc w:val="right"/>
              <w:rPr>
                <w:color w:val="000000"/>
              </w:rPr>
            </w:pPr>
            <w:r>
              <w:rPr>
                <w:color w:val="000000"/>
              </w:rPr>
              <w:t>Dificultades de acceso a los sectores objeto de intervención</w:t>
            </w:r>
          </w:p>
        </w:tc>
        <w:tc>
          <w:tcPr>
            <w:tcW w:w="389" w:type="dxa"/>
          </w:tcPr>
          <w:p w14:paraId="09F4E38E" w14:textId="77777777" w:rsidR="0073128D" w:rsidRDefault="00FF19DE">
            <w:pPr>
              <w:jc w:val="right"/>
              <w:rPr>
                <w:color w:val="000000"/>
              </w:rPr>
            </w:pPr>
            <w:r>
              <w:rPr>
                <w:color w:val="000000"/>
              </w:rPr>
              <w:t xml:space="preserve">Demoras en actividades técnicas </w:t>
            </w:r>
            <w:r>
              <w:rPr>
                <w:color w:val="000000"/>
              </w:rPr>
              <w:lastRenderedPageBreak/>
              <w:t>y de inspección</w:t>
            </w:r>
          </w:p>
        </w:tc>
        <w:tc>
          <w:tcPr>
            <w:tcW w:w="389" w:type="dxa"/>
          </w:tcPr>
          <w:p w14:paraId="09F4E38F" w14:textId="77777777" w:rsidR="0073128D" w:rsidRDefault="00FF19DE">
            <w:pPr>
              <w:jc w:val="right"/>
              <w:rPr>
                <w:color w:val="000000"/>
              </w:rPr>
            </w:pPr>
            <w:r>
              <w:rPr>
                <w:color w:val="000000"/>
              </w:rPr>
              <w:lastRenderedPageBreak/>
              <w:t>Media</w:t>
            </w:r>
          </w:p>
        </w:tc>
        <w:tc>
          <w:tcPr>
            <w:tcW w:w="389" w:type="dxa"/>
          </w:tcPr>
          <w:p w14:paraId="09F4E390" w14:textId="77777777" w:rsidR="0073128D" w:rsidRDefault="00FF19DE">
            <w:pPr>
              <w:jc w:val="right"/>
              <w:rPr>
                <w:color w:val="000000"/>
              </w:rPr>
            </w:pPr>
            <w:r>
              <w:rPr>
                <w:color w:val="000000"/>
              </w:rPr>
              <w:t>Medio</w:t>
            </w:r>
          </w:p>
        </w:tc>
        <w:tc>
          <w:tcPr>
            <w:tcW w:w="389" w:type="dxa"/>
          </w:tcPr>
          <w:p w14:paraId="09F4E391" w14:textId="77777777" w:rsidR="0073128D" w:rsidRDefault="00FF19DE">
            <w:pPr>
              <w:jc w:val="right"/>
              <w:rPr>
                <w:color w:val="000000"/>
              </w:rPr>
            </w:pPr>
            <w:r>
              <w:rPr>
                <w:color w:val="000000"/>
              </w:rPr>
              <w:t>Medio</w:t>
            </w:r>
          </w:p>
        </w:tc>
        <w:tc>
          <w:tcPr>
            <w:tcW w:w="389" w:type="dxa"/>
          </w:tcPr>
          <w:p w14:paraId="09F4E392" w14:textId="77777777" w:rsidR="0073128D" w:rsidRDefault="00FF19DE">
            <w:pPr>
              <w:jc w:val="right"/>
              <w:rPr>
                <w:color w:val="000000"/>
              </w:rPr>
            </w:pPr>
            <w:r>
              <w:rPr>
                <w:color w:val="000000"/>
              </w:rPr>
              <w:t>Moderado</w:t>
            </w:r>
          </w:p>
        </w:tc>
        <w:tc>
          <w:tcPr>
            <w:tcW w:w="389" w:type="dxa"/>
          </w:tcPr>
          <w:p w14:paraId="09F4E393" w14:textId="77777777" w:rsidR="0073128D" w:rsidRDefault="00FF19DE">
            <w:pPr>
              <w:jc w:val="right"/>
              <w:rPr>
                <w:color w:val="000000"/>
              </w:rPr>
            </w:pPr>
            <w:r>
              <w:rPr>
                <w:color w:val="000000"/>
              </w:rPr>
              <w:t>Contratista</w:t>
            </w:r>
          </w:p>
        </w:tc>
        <w:tc>
          <w:tcPr>
            <w:tcW w:w="542" w:type="dxa"/>
          </w:tcPr>
          <w:p w14:paraId="09F4E394" w14:textId="77777777" w:rsidR="0073128D" w:rsidRDefault="00FF19DE">
            <w:pPr>
              <w:jc w:val="right"/>
              <w:rPr>
                <w:color w:val="000000"/>
              </w:rPr>
            </w:pPr>
            <w:r>
              <w:rPr>
                <w:color w:val="000000"/>
              </w:rPr>
              <w:t>Planeación previa de recorridos y coordinación con la Entidad</w:t>
            </w:r>
          </w:p>
        </w:tc>
        <w:tc>
          <w:tcPr>
            <w:tcW w:w="291" w:type="dxa"/>
          </w:tcPr>
          <w:p w14:paraId="09F4E395" w14:textId="77777777" w:rsidR="0073128D" w:rsidRDefault="00FF19DE">
            <w:pPr>
              <w:jc w:val="right"/>
              <w:rPr>
                <w:color w:val="000000"/>
              </w:rPr>
            </w:pPr>
            <w:r>
              <w:rPr>
                <w:color w:val="000000"/>
              </w:rPr>
              <w:t>Baja</w:t>
            </w:r>
          </w:p>
        </w:tc>
        <w:tc>
          <w:tcPr>
            <w:tcW w:w="334" w:type="dxa"/>
          </w:tcPr>
          <w:p w14:paraId="09F4E396" w14:textId="77777777" w:rsidR="0073128D" w:rsidRDefault="00FF19DE">
            <w:pPr>
              <w:jc w:val="right"/>
              <w:rPr>
                <w:color w:val="000000"/>
              </w:rPr>
            </w:pPr>
            <w:r>
              <w:rPr>
                <w:color w:val="000000"/>
              </w:rPr>
              <w:t>Bajo</w:t>
            </w:r>
          </w:p>
        </w:tc>
        <w:tc>
          <w:tcPr>
            <w:tcW w:w="389" w:type="dxa"/>
          </w:tcPr>
          <w:p w14:paraId="09F4E397" w14:textId="77777777" w:rsidR="0073128D" w:rsidRDefault="00FF19DE">
            <w:pPr>
              <w:jc w:val="right"/>
              <w:rPr>
                <w:color w:val="000000"/>
              </w:rPr>
            </w:pPr>
            <w:r>
              <w:rPr>
                <w:color w:val="000000"/>
              </w:rPr>
              <w:t>Bajo</w:t>
            </w:r>
          </w:p>
        </w:tc>
        <w:tc>
          <w:tcPr>
            <w:tcW w:w="389" w:type="dxa"/>
          </w:tcPr>
          <w:p w14:paraId="09F4E398" w14:textId="77777777" w:rsidR="0073128D" w:rsidRDefault="00FF19DE">
            <w:pPr>
              <w:jc w:val="right"/>
              <w:rPr>
                <w:color w:val="000000"/>
              </w:rPr>
            </w:pPr>
            <w:r>
              <w:rPr>
                <w:color w:val="000000"/>
              </w:rPr>
              <w:t>Aceptable</w:t>
            </w:r>
          </w:p>
        </w:tc>
        <w:tc>
          <w:tcPr>
            <w:tcW w:w="389" w:type="dxa"/>
          </w:tcPr>
          <w:p w14:paraId="09F4E399" w14:textId="77777777" w:rsidR="0073128D" w:rsidRDefault="00FF19DE">
            <w:pPr>
              <w:jc w:val="right"/>
              <w:rPr>
                <w:color w:val="000000"/>
              </w:rPr>
            </w:pPr>
            <w:r>
              <w:rPr>
                <w:color w:val="000000"/>
              </w:rPr>
              <w:t>Sí</w:t>
            </w:r>
          </w:p>
        </w:tc>
        <w:tc>
          <w:tcPr>
            <w:tcW w:w="484" w:type="dxa"/>
          </w:tcPr>
          <w:p w14:paraId="09F4E39A" w14:textId="77777777" w:rsidR="0073128D" w:rsidRDefault="00FF19DE">
            <w:pPr>
              <w:jc w:val="right"/>
              <w:rPr>
                <w:color w:val="000000"/>
              </w:rPr>
            </w:pPr>
            <w:r>
              <w:rPr>
                <w:color w:val="000000"/>
              </w:rPr>
              <w:t>Consultor</w:t>
            </w:r>
          </w:p>
        </w:tc>
        <w:tc>
          <w:tcPr>
            <w:tcW w:w="567" w:type="dxa"/>
          </w:tcPr>
          <w:p w14:paraId="09F4E39B" w14:textId="77777777" w:rsidR="0073128D" w:rsidRDefault="00FF19DE">
            <w:pPr>
              <w:jc w:val="right"/>
              <w:rPr>
                <w:color w:val="000000"/>
              </w:rPr>
            </w:pPr>
            <w:r>
              <w:rPr>
                <w:color w:val="000000"/>
              </w:rPr>
              <w:t>Durante actividades de campo</w:t>
            </w:r>
          </w:p>
        </w:tc>
        <w:tc>
          <w:tcPr>
            <w:tcW w:w="567" w:type="dxa"/>
          </w:tcPr>
          <w:p w14:paraId="09F4E39C" w14:textId="77777777" w:rsidR="0073128D" w:rsidRDefault="00FF19DE">
            <w:pPr>
              <w:jc w:val="right"/>
              <w:rPr>
                <w:color w:val="000000"/>
              </w:rPr>
            </w:pPr>
            <w:r>
              <w:rPr>
                <w:color w:val="000000"/>
              </w:rPr>
              <w:t>Verificación de cumplimiento de cronograma</w:t>
            </w:r>
          </w:p>
        </w:tc>
        <w:tc>
          <w:tcPr>
            <w:tcW w:w="567" w:type="dxa"/>
          </w:tcPr>
          <w:p w14:paraId="09F4E39D" w14:textId="77777777" w:rsidR="0073128D" w:rsidRDefault="00FF19DE">
            <w:pPr>
              <w:jc w:val="right"/>
              <w:rPr>
                <w:color w:val="000000"/>
              </w:rPr>
            </w:pPr>
            <w:r>
              <w:rPr>
                <w:color w:val="000000"/>
              </w:rPr>
              <w:t>Semanal</w:t>
            </w:r>
          </w:p>
        </w:tc>
      </w:tr>
      <w:tr w:rsidR="0073128D" w14:paraId="09F4E3B5" w14:textId="77777777">
        <w:trPr>
          <w:trHeight w:val="7816"/>
        </w:trPr>
        <w:tc>
          <w:tcPr>
            <w:tcW w:w="388" w:type="dxa"/>
          </w:tcPr>
          <w:p w14:paraId="09F4E39F" w14:textId="77777777" w:rsidR="0073128D" w:rsidRDefault="00FF19DE">
            <w:pPr>
              <w:jc w:val="right"/>
              <w:rPr>
                <w:color w:val="000000"/>
              </w:rPr>
            </w:pPr>
            <w:r>
              <w:rPr>
                <w:color w:val="000000"/>
              </w:rPr>
              <w:t>4</w:t>
            </w:r>
          </w:p>
        </w:tc>
        <w:tc>
          <w:tcPr>
            <w:tcW w:w="388" w:type="dxa"/>
          </w:tcPr>
          <w:p w14:paraId="09F4E3A0" w14:textId="77777777" w:rsidR="0073128D" w:rsidRDefault="00FF19DE">
            <w:pPr>
              <w:jc w:val="right"/>
              <w:rPr>
                <w:color w:val="000000"/>
              </w:rPr>
            </w:pPr>
            <w:r>
              <w:rPr>
                <w:color w:val="000000"/>
              </w:rPr>
              <w:t>Financiero</w:t>
            </w:r>
          </w:p>
        </w:tc>
        <w:tc>
          <w:tcPr>
            <w:tcW w:w="388" w:type="dxa"/>
          </w:tcPr>
          <w:p w14:paraId="09F4E3A1" w14:textId="77777777" w:rsidR="0073128D" w:rsidRDefault="00FF19DE">
            <w:pPr>
              <w:jc w:val="right"/>
              <w:rPr>
                <w:color w:val="000000"/>
              </w:rPr>
            </w:pPr>
            <w:r>
              <w:rPr>
                <w:color w:val="000000"/>
              </w:rPr>
              <w:t>Externa</w:t>
            </w:r>
          </w:p>
        </w:tc>
        <w:tc>
          <w:tcPr>
            <w:tcW w:w="389" w:type="dxa"/>
          </w:tcPr>
          <w:p w14:paraId="09F4E3A2" w14:textId="77777777" w:rsidR="0073128D" w:rsidRDefault="00FF19DE">
            <w:pPr>
              <w:jc w:val="right"/>
              <w:rPr>
                <w:color w:val="000000"/>
              </w:rPr>
            </w:pPr>
            <w:r>
              <w:rPr>
                <w:color w:val="000000"/>
              </w:rPr>
              <w:t>Ejecución</w:t>
            </w:r>
          </w:p>
        </w:tc>
        <w:tc>
          <w:tcPr>
            <w:tcW w:w="389" w:type="dxa"/>
          </w:tcPr>
          <w:p w14:paraId="09F4E3A3" w14:textId="77777777" w:rsidR="0073128D" w:rsidRDefault="00FF19DE">
            <w:pPr>
              <w:jc w:val="right"/>
              <w:rPr>
                <w:color w:val="000000"/>
              </w:rPr>
            </w:pPr>
            <w:r>
              <w:rPr>
                <w:color w:val="000000"/>
              </w:rPr>
              <w:t>Económico</w:t>
            </w:r>
          </w:p>
        </w:tc>
        <w:tc>
          <w:tcPr>
            <w:tcW w:w="556" w:type="dxa"/>
          </w:tcPr>
          <w:p w14:paraId="09F4E3A4" w14:textId="77777777" w:rsidR="0073128D" w:rsidRDefault="00FF19DE">
            <w:pPr>
              <w:jc w:val="right"/>
              <w:rPr>
                <w:color w:val="000000"/>
              </w:rPr>
            </w:pPr>
            <w:r>
              <w:rPr>
                <w:color w:val="000000"/>
              </w:rPr>
              <w:t>Incremento en costos operativos asociados a desplazamientos y actividades de campo</w:t>
            </w:r>
          </w:p>
        </w:tc>
        <w:tc>
          <w:tcPr>
            <w:tcW w:w="389" w:type="dxa"/>
          </w:tcPr>
          <w:p w14:paraId="09F4E3A5" w14:textId="77777777" w:rsidR="0073128D" w:rsidRDefault="00FF19DE">
            <w:pPr>
              <w:jc w:val="right"/>
              <w:rPr>
                <w:color w:val="000000"/>
              </w:rPr>
            </w:pPr>
            <w:r>
              <w:rPr>
                <w:color w:val="000000"/>
              </w:rPr>
              <w:t>Afectación financiera del contratista</w:t>
            </w:r>
          </w:p>
        </w:tc>
        <w:tc>
          <w:tcPr>
            <w:tcW w:w="389" w:type="dxa"/>
          </w:tcPr>
          <w:p w14:paraId="09F4E3A6" w14:textId="77777777" w:rsidR="0073128D" w:rsidRDefault="00FF19DE">
            <w:pPr>
              <w:jc w:val="right"/>
              <w:rPr>
                <w:color w:val="000000"/>
              </w:rPr>
            </w:pPr>
            <w:r>
              <w:rPr>
                <w:color w:val="000000"/>
              </w:rPr>
              <w:t>Baja</w:t>
            </w:r>
          </w:p>
        </w:tc>
        <w:tc>
          <w:tcPr>
            <w:tcW w:w="389" w:type="dxa"/>
          </w:tcPr>
          <w:p w14:paraId="09F4E3A7" w14:textId="77777777" w:rsidR="0073128D" w:rsidRDefault="00FF19DE">
            <w:pPr>
              <w:jc w:val="right"/>
              <w:rPr>
                <w:color w:val="000000"/>
              </w:rPr>
            </w:pPr>
            <w:r>
              <w:rPr>
                <w:color w:val="000000"/>
              </w:rPr>
              <w:t>Medio</w:t>
            </w:r>
          </w:p>
        </w:tc>
        <w:tc>
          <w:tcPr>
            <w:tcW w:w="389" w:type="dxa"/>
          </w:tcPr>
          <w:p w14:paraId="09F4E3A8" w14:textId="77777777" w:rsidR="0073128D" w:rsidRDefault="00FF19DE">
            <w:pPr>
              <w:jc w:val="right"/>
              <w:rPr>
                <w:color w:val="000000"/>
              </w:rPr>
            </w:pPr>
            <w:r>
              <w:rPr>
                <w:color w:val="000000"/>
              </w:rPr>
              <w:t>Bajo</w:t>
            </w:r>
          </w:p>
        </w:tc>
        <w:tc>
          <w:tcPr>
            <w:tcW w:w="389" w:type="dxa"/>
          </w:tcPr>
          <w:p w14:paraId="09F4E3A9" w14:textId="77777777" w:rsidR="0073128D" w:rsidRDefault="00FF19DE">
            <w:pPr>
              <w:jc w:val="right"/>
              <w:rPr>
                <w:color w:val="000000"/>
              </w:rPr>
            </w:pPr>
            <w:r>
              <w:rPr>
                <w:color w:val="000000"/>
              </w:rPr>
              <w:t>Bajo</w:t>
            </w:r>
          </w:p>
        </w:tc>
        <w:tc>
          <w:tcPr>
            <w:tcW w:w="389" w:type="dxa"/>
          </w:tcPr>
          <w:p w14:paraId="09F4E3AA" w14:textId="77777777" w:rsidR="0073128D" w:rsidRDefault="00FF19DE">
            <w:pPr>
              <w:jc w:val="right"/>
              <w:rPr>
                <w:color w:val="000000"/>
              </w:rPr>
            </w:pPr>
            <w:r>
              <w:rPr>
                <w:color w:val="000000"/>
              </w:rPr>
              <w:t>Contratista</w:t>
            </w:r>
          </w:p>
        </w:tc>
        <w:tc>
          <w:tcPr>
            <w:tcW w:w="542" w:type="dxa"/>
          </w:tcPr>
          <w:p w14:paraId="09F4E3AB" w14:textId="77777777" w:rsidR="0073128D" w:rsidRDefault="00FF19DE">
            <w:pPr>
              <w:jc w:val="right"/>
              <w:rPr>
                <w:color w:val="000000"/>
              </w:rPr>
            </w:pPr>
            <w:r>
              <w:rPr>
                <w:color w:val="000000"/>
              </w:rPr>
              <w:t>Adecuada estructuración de costos en la propuesta económica</w:t>
            </w:r>
          </w:p>
        </w:tc>
        <w:tc>
          <w:tcPr>
            <w:tcW w:w="291" w:type="dxa"/>
          </w:tcPr>
          <w:p w14:paraId="09F4E3AC" w14:textId="77777777" w:rsidR="0073128D" w:rsidRDefault="00FF19DE">
            <w:pPr>
              <w:jc w:val="right"/>
              <w:rPr>
                <w:color w:val="000000"/>
              </w:rPr>
            </w:pPr>
            <w:r>
              <w:rPr>
                <w:color w:val="000000"/>
              </w:rPr>
              <w:t>Baja</w:t>
            </w:r>
          </w:p>
        </w:tc>
        <w:tc>
          <w:tcPr>
            <w:tcW w:w="334" w:type="dxa"/>
          </w:tcPr>
          <w:p w14:paraId="09F4E3AD" w14:textId="77777777" w:rsidR="0073128D" w:rsidRDefault="00FF19DE">
            <w:pPr>
              <w:jc w:val="right"/>
              <w:rPr>
                <w:color w:val="000000"/>
              </w:rPr>
            </w:pPr>
            <w:r>
              <w:rPr>
                <w:color w:val="000000"/>
              </w:rPr>
              <w:t>Bajo</w:t>
            </w:r>
          </w:p>
        </w:tc>
        <w:tc>
          <w:tcPr>
            <w:tcW w:w="389" w:type="dxa"/>
          </w:tcPr>
          <w:p w14:paraId="09F4E3AE" w14:textId="77777777" w:rsidR="0073128D" w:rsidRDefault="00FF19DE">
            <w:pPr>
              <w:jc w:val="right"/>
              <w:rPr>
                <w:color w:val="000000"/>
              </w:rPr>
            </w:pPr>
            <w:r>
              <w:rPr>
                <w:color w:val="000000"/>
              </w:rPr>
              <w:t>Bajo</w:t>
            </w:r>
          </w:p>
        </w:tc>
        <w:tc>
          <w:tcPr>
            <w:tcW w:w="389" w:type="dxa"/>
          </w:tcPr>
          <w:p w14:paraId="09F4E3AF" w14:textId="77777777" w:rsidR="0073128D" w:rsidRDefault="00FF19DE">
            <w:pPr>
              <w:jc w:val="right"/>
              <w:rPr>
                <w:color w:val="000000"/>
              </w:rPr>
            </w:pPr>
            <w:r>
              <w:rPr>
                <w:color w:val="000000"/>
              </w:rPr>
              <w:t>Aceptable</w:t>
            </w:r>
          </w:p>
        </w:tc>
        <w:tc>
          <w:tcPr>
            <w:tcW w:w="389" w:type="dxa"/>
          </w:tcPr>
          <w:p w14:paraId="09F4E3B0" w14:textId="77777777" w:rsidR="0073128D" w:rsidRDefault="00FF19DE">
            <w:pPr>
              <w:jc w:val="right"/>
              <w:rPr>
                <w:color w:val="000000"/>
              </w:rPr>
            </w:pPr>
            <w:r>
              <w:rPr>
                <w:color w:val="000000"/>
              </w:rPr>
              <w:t>No</w:t>
            </w:r>
          </w:p>
        </w:tc>
        <w:tc>
          <w:tcPr>
            <w:tcW w:w="484" w:type="dxa"/>
          </w:tcPr>
          <w:p w14:paraId="09F4E3B1" w14:textId="77777777" w:rsidR="0073128D" w:rsidRDefault="00FF19DE">
            <w:pPr>
              <w:jc w:val="right"/>
              <w:rPr>
                <w:color w:val="000000"/>
              </w:rPr>
            </w:pPr>
            <w:r>
              <w:rPr>
                <w:color w:val="000000"/>
              </w:rPr>
              <w:t>Consultor</w:t>
            </w:r>
          </w:p>
        </w:tc>
        <w:tc>
          <w:tcPr>
            <w:tcW w:w="567" w:type="dxa"/>
          </w:tcPr>
          <w:p w14:paraId="09F4E3B2" w14:textId="77777777" w:rsidR="0073128D" w:rsidRDefault="00FF19DE">
            <w:pPr>
              <w:jc w:val="right"/>
              <w:rPr>
                <w:color w:val="000000"/>
              </w:rPr>
            </w:pPr>
            <w:r>
              <w:rPr>
                <w:color w:val="000000"/>
              </w:rPr>
              <w:t>Etapa precontractual y ejecución</w:t>
            </w:r>
          </w:p>
        </w:tc>
        <w:tc>
          <w:tcPr>
            <w:tcW w:w="567" w:type="dxa"/>
          </w:tcPr>
          <w:p w14:paraId="09F4E3B3" w14:textId="77777777" w:rsidR="0073128D" w:rsidRDefault="00FF19DE">
            <w:pPr>
              <w:jc w:val="right"/>
              <w:rPr>
                <w:color w:val="000000"/>
              </w:rPr>
            </w:pPr>
            <w:r>
              <w:rPr>
                <w:color w:val="000000"/>
              </w:rPr>
              <w:t>Seguimiento financiero interno</w:t>
            </w:r>
          </w:p>
        </w:tc>
        <w:tc>
          <w:tcPr>
            <w:tcW w:w="567" w:type="dxa"/>
          </w:tcPr>
          <w:p w14:paraId="09F4E3B4" w14:textId="77777777" w:rsidR="0073128D" w:rsidRDefault="00FF19DE">
            <w:pPr>
              <w:jc w:val="right"/>
              <w:rPr>
                <w:color w:val="000000"/>
              </w:rPr>
            </w:pPr>
            <w:r>
              <w:rPr>
                <w:color w:val="000000"/>
              </w:rPr>
              <w:t>Mensual</w:t>
            </w:r>
          </w:p>
        </w:tc>
      </w:tr>
      <w:tr w:rsidR="0073128D" w14:paraId="09F4E3CC" w14:textId="77777777">
        <w:trPr>
          <w:trHeight w:val="5265"/>
        </w:trPr>
        <w:tc>
          <w:tcPr>
            <w:tcW w:w="388" w:type="dxa"/>
          </w:tcPr>
          <w:p w14:paraId="09F4E3B6" w14:textId="77777777" w:rsidR="0073128D" w:rsidRDefault="00FF19DE">
            <w:pPr>
              <w:jc w:val="right"/>
              <w:rPr>
                <w:color w:val="000000"/>
              </w:rPr>
            </w:pPr>
            <w:r>
              <w:rPr>
                <w:color w:val="000000"/>
              </w:rPr>
              <w:t>5</w:t>
            </w:r>
          </w:p>
        </w:tc>
        <w:tc>
          <w:tcPr>
            <w:tcW w:w="388" w:type="dxa"/>
          </w:tcPr>
          <w:p w14:paraId="09F4E3B7" w14:textId="77777777" w:rsidR="0073128D" w:rsidRDefault="00FF19DE">
            <w:pPr>
              <w:jc w:val="right"/>
              <w:rPr>
                <w:color w:val="000000"/>
              </w:rPr>
            </w:pPr>
            <w:r>
              <w:rPr>
                <w:color w:val="000000"/>
              </w:rPr>
              <w:t>Operacional</w:t>
            </w:r>
          </w:p>
        </w:tc>
        <w:tc>
          <w:tcPr>
            <w:tcW w:w="388" w:type="dxa"/>
          </w:tcPr>
          <w:p w14:paraId="09F4E3B8" w14:textId="77777777" w:rsidR="0073128D" w:rsidRDefault="00FF19DE">
            <w:pPr>
              <w:jc w:val="right"/>
              <w:rPr>
                <w:color w:val="000000"/>
              </w:rPr>
            </w:pPr>
            <w:r>
              <w:rPr>
                <w:color w:val="000000"/>
              </w:rPr>
              <w:t>Interna</w:t>
            </w:r>
          </w:p>
        </w:tc>
        <w:tc>
          <w:tcPr>
            <w:tcW w:w="389" w:type="dxa"/>
          </w:tcPr>
          <w:p w14:paraId="09F4E3B9" w14:textId="77777777" w:rsidR="0073128D" w:rsidRDefault="00FF19DE">
            <w:pPr>
              <w:jc w:val="right"/>
              <w:rPr>
                <w:color w:val="000000"/>
              </w:rPr>
            </w:pPr>
            <w:r>
              <w:rPr>
                <w:color w:val="000000"/>
              </w:rPr>
              <w:t>Ejecución</w:t>
            </w:r>
          </w:p>
        </w:tc>
        <w:tc>
          <w:tcPr>
            <w:tcW w:w="389" w:type="dxa"/>
          </w:tcPr>
          <w:p w14:paraId="09F4E3BA" w14:textId="77777777" w:rsidR="0073128D" w:rsidRDefault="00FF19DE">
            <w:pPr>
              <w:jc w:val="right"/>
              <w:rPr>
                <w:color w:val="000000"/>
              </w:rPr>
            </w:pPr>
            <w:r>
              <w:rPr>
                <w:color w:val="000000"/>
              </w:rPr>
              <w:t>Administrativo</w:t>
            </w:r>
          </w:p>
        </w:tc>
        <w:tc>
          <w:tcPr>
            <w:tcW w:w="556" w:type="dxa"/>
          </w:tcPr>
          <w:p w14:paraId="09F4E3BB" w14:textId="77777777" w:rsidR="0073128D" w:rsidRDefault="00FF19DE">
            <w:pPr>
              <w:jc w:val="right"/>
              <w:rPr>
                <w:color w:val="000000"/>
              </w:rPr>
            </w:pPr>
            <w:r>
              <w:rPr>
                <w:color w:val="000000"/>
              </w:rPr>
              <w:t>Retraso en la entrega de productos por parte del consultor</w:t>
            </w:r>
          </w:p>
        </w:tc>
        <w:tc>
          <w:tcPr>
            <w:tcW w:w="389" w:type="dxa"/>
          </w:tcPr>
          <w:p w14:paraId="09F4E3BC" w14:textId="77777777" w:rsidR="0073128D" w:rsidRDefault="00FF19DE">
            <w:pPr>
              <w:jc w:val="right"/>
              <w:rPr>
                <w:color w:val="000000"/>
              </w:rPr>
            </w:pPr>
            <w:r>
              <w:rPr>
                <w:color w:val="000000"/>
              </w:rPr>
              <w:t>Incumplimiento del cronograma contractual</w:t>
            </w:r>
          </w:p>
        </w:tc>
        <w:tc>
          <w:tcPr>
            <w:tcW w:w="389" w:type="dxa"/>
          </w:tcPr>
          <w:p w14:paraId="09F4E3BD" w14:textId="77777777" w:rsidR="0073128D" w:rsidRDefault="00FF19DE">
            <w:pPr>
              <w:jc w:val="right"/>
              <w:rPr>
                <w:color w:val="000000"/>
              </w:rPr>
            </w:pPr>
            <w:r>
              <w:rPr>
                <w:color w:val="000000"/>
              </w:rPr>
              <w:t>Media</w:t>
            </w:r>
          </w:p>
        </w:tc>
        <w:tc>
          <w:tcPr>
            <w:tcW w:w="389" w:type="dxa"/>
          </w:tcPr>
          <w:p w14:paraId="09F4E3BE" w14:textId="77777777" w:rsidR="0073128D" w:rsidRDefault="00FF19DE">
            <w:pPr>
              <w:jc w:val="right"/>
              <w:rPr>
                <w:color w:val="000000"/>
              </w:rPr>
            </w:pPr>
            <w:r>
              <w:rPr>
                <w:color w:val="000000"/>
              </w:rPr>
              <w:t>Alto</w:t>
            </w:r>
          </w:p>
        </w:tc>
        <w:tc>
          <w:tcPr>
            <w:tcW w:w="389" w:type="dxa"/>
          </w:tcPr>
          <w:p w14:paraId="09F4E3BF" w14:textId="77777777" w:rsidR="0073128D" w:rsidRDefault="00FF19DE">
            <w:pPr>
              <w:jc w:val="right"/>
              <w:rPr>
                <w:color w:val="000000"/>
              </w:rPr>
            </w:pPr>
            <w:r>
              <w:rPr>
                <w:color w:val="000000"/>
              </w:rPr>
              <w:t>Alto</w:t>
            </w:r>
          </w:p>
        </w:tc>
        <w:tc>
          <w:tcPr>
            <w:tcW w:w="389" w:type="dxa"/>
          </w:tcPr>
          <w:p w14:paraId="09F4E3C0" w14:textId="77777777" w:rsidR="0073128D" w:rsidRDefault="00FF19DE">
            <w:pPr>
              <w:jc w:val="right"/>
              <w:rPr>
                <w:color w:val="000000"/>
              </w:rPr>
            </w:pPr>
            <w:r>
              <w:rPr>
                <w:color w:val="000000"/>
              </w:rPr>
              <w:t>Moderado</w:t>
            </w:r>
          </w:p>
        </w:tc>
        <w:tc>
          <w:tcPr>
            <w:tcW w:w="389" w:type="dxa"/>
          </w:tcPr>
          <w:p w14:paraId="09F4E3C1" w14:textId="77777777" w:rsidR="0073128D" w:rsidRDefault="00FF19DE">
            <w:pPr>
              <w:jc w:val="right"/>
              <w:rPr>
                <w:color w:val="000000"/>
              </w:rPr>
            </w:pPr>
            <w:r>
              <w:rPr>
                <w:color w:val="000000"/>
              </w:rPr>
              <w:t>Contratista</w:t>
            </w:r>
          </w:p>
        </w:tc>
        <w:tc>
          <w:tcPr>
            <w:tcW w:w="542" w:type="dxa"/>
          </w:tcPr>
          <w:p w14:paraId="09F4E3C2" w14:textId="77777777" w:rsidR="0073128D" w:rsidRDefault="00FF19DE">
            <w:pPr>
              <w:jc w:val="right"/>
              <w:rPr>
                <w:color w:val="000000"/>
              </w:rPr>
            </w:pPr>
            <w:r>
              <w:rPr>
                <w:color w:val="000000"/>
              </w:rPr>
              <w:t>Seguimiento permanente al plan de trabajo y cronograma</w:t>
            </w:r>
          </w:p>
        </w:tc>
        <w:tc>
          <w:tcPr>
            <w:tcW w:w="291" w:type="dxa"/>
          </w:tcPr>
          <w:p w14:paraId="09F4E3C3" w14:textId="77777777" w:rsidR="0073128D" w:rsidRDefault="00FF19DE">
            <w:pPr>
              <w:jc w:val="right"/>
              <w:rPr>
                <w:color w:val="000000"/>
              </w:rPr>
            </w:pPr>
            <w:r>
              <w:rPr>
                <w:color w:val="000000"/>
              </w:rPr>
              <w:t>Baja</w:t>
            </w:r>
          </w:p>
        </w:tc>
        <w:tc>
          <w:tcPr>
            <w:tcW w:w="334" w:type="dxa"/>
          </w:tcPr>
          <w:p w14:paraId="09F4E3C4" w14:textId="77777777" w:rsidR="0073128D" w:rsidRDefault="00FF19DE">
            <w:pPr>
              <w:jc w:val="right"/>
              <w:rPr>
                <w:color w:val="000000"/>
              </w:rPr>
            </w:pPr>
            <w:r>
              <w:rPr>
                <w:color w:val="000000"/>
              </w:rPr>
              <w:t>Medio</w:t>
            </w:r>
          </w:p>
        </w:tc>
        <w:tc>
          <w:tcPr>
            <w:tcW w:w="389" w:type="dxa"/>
          </w:tcPr>
          <w:p w14:paraId="09F4E3C5" w14:textId="77777777" w:rsidR="0073128D" w:rsidRDefault="00FF19DE">
            <w:pPr>
              <w:jc w:val="right"/>
              <w:rPr>
                <w:color w:val="000000"/>
              </w:rPr>
            </w:pPr>
            <w:r>
              <w:rPr>
                <w:color w:val="000000"/>
              </w:rPr>
              <w:t>Bajo</w:t>
            </w:r>
          </w:p>
        </w:tc>
        <w:tc>
          <w:tcPr>
            <w:tcW w:w="389" w:type="dxa"/>
          </w:tcPr>
          <w:p w14:paraId="09F4E3C6" w14:textId="77777777" w:rsidR="0073128D" w:rsidRDefault="00FF19DE">
            <w:pPr>
              <w:jc w:val="right"/>
              <w:rPr>
                <w:color w:val="000000"/>
              </w:rPr>
            </w:pPr>
            <w:r>
              <w:rPr>
                <w:color w:val="000000"/>
              </w:rPr>
              <w:t>Aceptable</w:t>
            </w:r>
          </w:p>
        </w:tc>
        <w:tc>
          <w:tcPr>
            <w:tcW w:w="389" w:type="dxa"/>
          </w:tcPr>
          <w:p w14:paraId="09F4E3C7" w14:textId="77777777" w:rsidR="0073128D" w:rsidRDefault="00FF19DE">
            <w:pPr>
              <w:jc w:val="right"/>
              <w:rPr>
                <w:color w:val="000000"/>
              </w:rPr>
            </w:pPr>
            <w:r>
              <w:rPr>
                <w:color w:val="000000"/>
              </w:rPr>
              <w:t>Sí</w:t>
            </w:r>
          </w:p>
        </w:tc>
        <w:tc>
          <w:tcPr>
            <w:tcW w:w="484" w:type="dxa"/>
          </w:tcPr>
          <w:p w14:paraId="09F4E3C8" w14:textId="77777777" w:rsidR="0073128D" w:rsidRDefault="00FF19DE">
            <w:pPr>
              <w:jc w:val="right"/>
              <w:rPr>
                <w:color w:val="000000"/>
              </w:rPr>
            </w:pPr>
            <w:r>
              <w:rPr>
                <w:color w:val="000000"/>
              </w:rPr>
              <w:t>Consultor</w:t>
            </w:r>
          </w:p>
        </w:tc>
        <w:tc>
          <w:tcPr>
            <w:tcW w:w="567" w:type="dxa"/>
          </w:tcPr>
          <w:p w14:paraId="09F4E3C9" w14:textId="77777777" w:rsidR="0073128D" w:rsidRDefault="00FF19DE">
            <w:pPr>
              <w:jc w:val="right"/>
              <w:rPr>
                <w:color w:val="000000"/>
              </w:rPr>
            </w:pPr>
            <w:r>
              <w:rPr>
                <w:color w:val="000000"/>
              </w:rPr>
              <w:t>Durante la ejecución del contrato</w:t>
            </w:r>
          </w:p>
        </w:tc>
        <w:tc>
          <w:tcPr>
            <w:tcW w:w="567" w:type="dxa"/>
          </w:tcPr>
          <w:p w14:paraId="09F4E3CA" w14:textId="77777777" w:rsidR="0073128D" w:rsidRDefault="00FF19DE">
            <w:pPr>
              <w:jc w:val="right"/>
              <w:rPr>
                <w:color w:val="000000"/>
              </w:rPr>
            </w:pPr>
            <w:r>
              <w:rPr>
                <w:color w:val="000000"/>
              </w:rPr>
              <w:t>Informes de avance y seguimiento de supervisión</w:t>
            </w:r>
          </w:p>
        </w:tc>
        <w:tc>
          <w:tcPr>
            <w:tcW w:w="567" w:type="dxa"/>
          </w:tcPr>
          <w:p w14:paraId="09F4E3CB" w14:textId="77777777" w:rsidR="0073128D" w:rsidRDefault="00FF19DE">
            <w:pPr>
              <w:jc w:val="right"/>
              <w:rPr>
                <w:color w:val="000000"/>
              </w:rPr>
            </w:pPr>
            <w:r>
              <w:rPr>
                <w:color w:val="000000"/>
              </w:rPr>
              <w:t>Quincenal</w:t>
            </w:r>
          </w:p>
        </w:tc>
      </w:tr>
      <w:tr w:rsidR="0073128D" w14:paraId="09F4E3E3" w14:textId="77777777">
        <w:trPr>
          <w:trHeight w:val="6643"/>
        </w:trPr>
        <w:tc>
          <w:tcPr>
            <w:tcW w:w="388" w:type="dxa"/>
          </w:tcPr>
          <w:p w14:paraId="09F4E3CD" w14:textId="77777777" w:rsidR="0073128D" w:rsidRDefault="00FF19DE">
            <w:pPr>
              <w:jc w:val="right"/>
              <w:rPr>
                <w:color w:val="000000"/>
              </w:rPr>
            </w:pPr>
            <w:r>
              <w:rPr>
                <w:color w:val="000000"/>
              </w:rPr>
              <w:t>6</w:t>
            </w:r>
          </w:p>
        </w:tc>
        <w:tc>
          <w:tcPr>
            <w:tcW w:w="388" w:type="dxa"/>
          </w:tcPr>
          <w:p w14:paraId="09F4E3CE" w14:textId="77777777" w:rsidR="0073128D" w:rsidRDefault="00FF19DE">
            <w:pPr>
              <w:jc w:val="right"/>
              <w:rPr>
                <w:color w:val="000000"/>
              </w:rPr>
            </w:pPr>
            <w:r>
              <w:rPr>
                <w:color w:val="000000"/>
              </w:rPr>
              <w:t>Operacional</w:t>
            </w:r>
          </w:p>
        </w:tc>
        <w:tc>
          <w:tcPr>
            <w:tcW w:w="388" w:type="dxa"/>
          </w:tcPr>
          <w:p w14:paraId="09F4E3CF" w14:textId="77777777" w:rsidR="0073128D" w:rsidRDefault="00FF19DE">
            <w:pPr>
              <w:jc w:val="right"/>
              <w:rPr>
                <w:color w:val="000000"/>
              </w:rPr>
            </w:pPr>
            <w:r>
              <w:rPr>
                <w:color w:val="000000"/>
              </w:rPr>
              <w:t>Externa</w:t>
            </w:r>
          </w:p>
        </w:tc>
        <w:tc>
          <w:tcPr>
            <w:tcW w:w="389" w:type="dxa"/>
          </w:tcPr>
          <w:p w14:paraId="09F4E3D0" w14:textId="77777777" w:rsidR="0073128D" w:rsidRDefault="00FF19DE">
            <w:pPr>
              <w:jc w:val="right"/>
              <w:rPr>
                <w:color w:val="000000"/>
              </w:rPr>
            </w:pPr>
            <w:r>
              <w:rPr>
                <w:color w:val="000000"/>
              </w:rPr>
              <w:t>Ejecución</w:t>
            </w:r>
          </w:p>
        </w:tc>
        <w:tc>
          <w:tcPr>
            <w:tcW w:w="389" w:type="dxa"/>
          </w:tcPr>
          <w:p w14:paraId="09F4E3D1" w14:textId="77777777" w:rsidR="0073128D" w:rsidRDefault="00FF19DE">
            <w:pPr>
              <w:jc w:val="right"/>
              <w:rPr>
                <w:color w:val="000000"/>
              </w:rPr>
            </w:pPr>
            <w:r>
              <w:rPr>
                <w:color w:val="000000"/>
              </w:rPr>
              <w:t>Social</w:t>
            </w:r>
          </w:p>
        </w:tc>
        <w:tc>
          <w:tcPr>
            <w:tcW w:w="556" w:type="dxa"/>
          </w:tcPr>
          <w:p w14:paraId="09F4E3D2" w14:textId="77777777" w:rsidR="0073128D" w:rsidRDefault="00FF19DE">
            <w:pPr>
              <w:jc w:val="right"/>
              <w:rPr>
                <w:color w:val="000000"/>
              </w:rPr>
            </w:pPr>
            <w:r>
              <w:rPr>
                <w:color w:val="000000"/>
              </w:rPr>
              <w:t>Inconformidad de la comunidad durante las actividades de campo</w:t>
            </w:r>
          </w:p>
        </w:tc>
        <w:tc>
          <w:tcPr>
            <w:tcW w:w="389" w:type="dxa"/>
          </w:tcPr>
          <w:p w14:paraId="09F4E3D3" w14:textId="77777777" w:rsidR="0073128D" w:rsidRDefault="00FF19DE">
            <w:pPr>
              <w:jc w:val="right"/>
              <w:rPr>
                <w:color w:val="000000"/>
              </w:rPr>
            </w:pPr>
            <w:r>
              <w:rPr>
                <w:color w:val="000000"/>
              </w:rPr>
              <w:t>Dificultades para acceso y toma de información</w:t>
            </w:r>
          </w:p>
        </w:tc>
        <w:tc>
          <w:tcPr>
            <w:tcW w:w="389" w:type="dxa"/>
          </w:tcPr>
          <w:p w14:paraId="09F4E3D4" w14:textId="77777777" w:rsidR="0073128D" w:rsidRDefault="00FF19DE">
            <w:pPr>
              <w:jc w:val="right"/>
              <w:rPr>
                <w:color w:val="000000"/>
              </w:rPr>
            </w:pPr>
            <w:r>
              <w:rPr>
                <w:color w:val="000000"/>
              </w:rPr>
              <w:t>Baja</w:t>
            </w:r>
          </w:p>
        </w:tc>
        <w:tc>
          <w:tcPr>
            <w:tcW w:w="389" w:type="dxa"/>
          </w:tcPr>
          <w:p w14:paraId="09F4E3D5" w14:textId="77777777" w:rsidR="0073128D" w:rsidRDefault="00FF19DE">
            <w:pPr>
              <w:jc w:val="right"/>
              <w:rPr>
                <w:color w:val="000000"/>
              </w:rPr>
            </w:pPr>
            <w:r>
              <w:rPr>
                <w:color w:val="000000"/>
              </w:rPr>
              <w:t>Medio</w:t>
            </w:r>
          </w:p>
        </w:tc>
        <w:tc>
          <w:tcPr>
            <w:tcW w:w="389" w:type="dxa"/>
          </w:tcPr>
          <w:p w14:paraId="09F4E3D6" w14:textId="77777777" w:rsidR="0073128D" w:rsidRDefault="00FF19DE">
            <w:pPr>
              <w:jc w:val="right"/>
              <w:rPr>
                <w:color w:val="000000"/>
              </w:rPr>
            </w:pPr>
            <w:r>
              <w:rPr>
                <w:color w:val="000000"/>
              </w:rPr>
              <w:t>Bajo</w:t>
            </w:r>
          </w:p>
        </w:tc>
        <w:tc>
          <w:tcPr>
            <w:tcW w:w="389" w:type="dxa"/>
          </w:tcPr>
          <w:p w14:paraId="09F4E3D7" w14:textId="77777777" w:rsidR="0073128D" w:rsidRDefault="00FF19DE">
            <w:pPr>
              <w:jc w:val="right"/>
              <w:rPr>
                <w:color w:val="000000"/>
              </w:rPr>
            </w:pPr>
            <w:r>
              <w:rPr>
                <w:color w:val="000000"/>
              </w:rPr>
              <w:t>Bajo</w:t>
            </w:r>
          </w:p>
        </w:tc>
        <w:tc>
          <w:tcPr>
            <w:tcW w:w="389" w:type="dxa"/>
          </w:tcPr>
          <w:p w14:paraId="09F4E3D8" w14:textId="77777777" w:rsidR="0073128D" w:rsidRDefault="00FF19DE">
            <w:pPr>
              <w:jc w:val="right"/>
              <w:rPr>
                <w:color w:val="000000"/>
              </w:rPr>
            </w:pPr>
            <w:r>
              <w:rPr>
                <w:color w:val="000000"/>
              </w:rPr>
              <w:t>Compartido</w:t>
            </w:r>
          </w:p>
        </w:tc>
        <w:tc>
          <w:tcPr>
            <w:tcW w:w="542" w:type="dxa"/>
          </w:tcPr>
          <w:p w14:paraId="09F4E3D9" w14:textId="77777777" w:rsidR="0073128D" w:rsidRDefault="00FF19DE">
            <w:pPr>
              <w:jc w:val="right"/>
              <w:rPr>
                <w:color w:val="000000"/>
              </w:rPr>
            </w:pPr>
            <w:r>
              <w:rPr>
                <w:color w:val="000000"/>
              </w:rPr>
              <w:t>Socialización y adecuada comunicación con comunidad y líderes del sector</w:t>
            </w:r>
          </w:p>
        </w:tc>
        <w:tc>
          <w:tcPr>
            <w:tcW w:w="291" w:type="dxa"/>
          </w:tcPr>
          <w:p w14:paraId="09F4E3DA" w14:textId="77777777" w:rsidR="0073128D" w:rsidRDefault="00FF19DE">
            <w:pPr>
              <w:jc w:val="right"/>
              <w:rPr>
                <w:color w:val="000000"/>
              </w:rPr>
            </w:pPr>
            <w:r>
              <w:rPr>
                <w:color w:val="000000"/>
              </w:rPr>
              <w:t>Baja</w:t>
            </w:r>
          </w:p>
        </w:tc>
        <w:tc>
          <w:tcPr>
            <w:tcW w:w="334" w:type="dxa"/>
          </w:tcPr>
          <w:p w14:paraId="09F4E3DB" w14:textId="77777777" w:rsidR="0073128D" w:rsidRDefault="00FF19DE">
            <w:pPr>
              <w:jc w:val="right"/>
              <w:rPr>
                <w:color w:val="000000"/>
              </w:rPr>
            </w:pPr>
            <w:r>
              <w:rPr>
                <w:color w:val="000000"/>
              </w:rPr>
              <w:t>Bajo</w:t>
            </w:r>
          </w:p>
        </w:tc>
        <w:tc>
          <w:tcPr>
            <w:tcW w:w="389" w:type="dxa"/>
          </w:tcPr>
          <w:p w14:paraId="09F4E3DC" w14:textId="77777777" w:rsidR="0073128D" w:rsidRDefault="00FF19DE">
            <w:pPr>
              <w:jc w:val="right"/>
              <w:rPr>
                <w:color w:val="000000"/>
              </w:rPr>
            </w:pPr>
            <w:r>
              <w:rPr>
                <w:color w:val="000000"/>
              </w:rPr>
              <w:t>Bajo</w:t>
            </w:r>
          </w:p>
        </w:tc>
        <w:tc>
          <w:tcPr>
            <w:tcW w:w="389" w:type="dxa"/>
          </w:tcPr>
          <w:p w14:paraId="09F4E3DD" w14:textId="77777777" w:rsidR="0073128D" w:rsidRDefault="00FF19DE">
            <w:pPr>
              <w:jc w:val="right"/>
              <w:rPr>
                <w:color w:val="000000"/>
              </w:rPr>
            </w:pPr>
            <w:r>
              <w:rPr>
                <w:color w:val="000000"/>
              </w:rPr>
              <w:t>Aceptable</w:t>
            </w:r>
          </w:p>
        </w:tc>
        <w:tc>
          <w:tcPr>
            <w:tcW w:w="389" w:type="dxa"/>
          </w:tcPr>
          <w:p w14:paraId="09F4E3DE" w14:textId="77777777" w:rsidR="0073128D" w:rsidRDefault="00FF19DE">
            <w:pPr>
              <w:jc w:val="right"/>
              <w:rPr>
                <w:color w:val="000000"/>
              </w:rPr>
            </w:pPr>
            <w:r>
              <w:rPr>
                <w:color w:val="000000"/>
              </w:rPr>
              <w:t>No</w:t>
            </w:r>
          </w:p>
        </w:tc>
        <w:tc>
          <w:tcPr>
            <w:tcW w:w="484" w:type="dxa"/>
          </w:tcPr>
          <w:p w14:paraId="09F4E3DF" w14:textId="77777777" w:rsidR="0073128D" w:rsidRDefault="00FF19DE">
            <w:pPr>
              <w:jc w:val="right"/>
              <w:rPr>
                <w:color w:val="000000"/>
              </w:rPr>
            </w:pPr>
            <w:r>
              <w:rPr>
                <w:color w:val="000000"/>
              </w:rPr>
              <w:t>Consultor y Entidad</w:t>
            </w:r>
          </w:p>
        </w:tc>
        <w:tc>
          <w:tcPr>
            <w:tcW w:w="567" w:type="dxa"/>
          </w:tcPr>
          <w:p w14:paraId="09F4E3E0" w14:textId="77777777" w:rsidR="0073128D" w:rsidRDefault="00FF19DE">
            <w:pPr>
              <w:jc w:val="right"/>
              <w:rPr>
                <w:color w:val="000000"/>
              </w:rPr>
            </w:pPr>
            <w:r>
              <w:rPr>
                <w:color w:val="000000"/>
              </w:rPr>
              <w:t>Durante visitas técnicas</w:t>
            </w:r>
          </w:p>
        </w:tc>
        <w:tc>
          <w:tcPr>
            <w:tcW w:w="567" w:type="dxa"/>
          </w:tcPr>
          <w:p w14:paraId="09F4E3E1" w14:textId="77777777" w:rsidR="0073128D" w:rsidRDefault="00FF19DE">
            <w:pPr>
              <w:jc w:val="right"/>
              <w:rPr>
                <w:color w:val="000000"/>
              </w:rPr>
            </w:pPr>
            <w:r>
              <w:rPr>
                <w:color w:val="000000"/>
              </w:rPr>
              <w:t>Actas e informes de campo</w:t>
            </w:r>
          </w:p>
        </w:tc>
        <w:tc>
          <w:tcPr>
            <w:tcW w:w="567" w:type="dxa"/>
          </w:tcPr>
          <w:p w14:paraId="09F4E3E2" w14:textId="77777777" w:rsidR="0073128D" w:rsidRDefault="00FF19DE">
            <w:pPr>
              <w:jc w:val="right"/>
              <w:rPr>
                <w:color w:val="000000"/>
              </w:rPr>
            </w:pPr>
            <w:r>
              <w:rPr>
                <w:color w:val="000000"/>
              </w:rPr>
              <w:t>Cuando aplique</w:t>
            </w:r>
          </w:p>
        </w:tc>
      </w:tr>
      <w:tr w:rsidR="0073128D" w14:paraId="09F4E3FA" w14:textId="77777777">
        <w:trPr>
          <w:trHeight w:val="6824"/>
        </w:trPr>
        <w:tc>
          <w:tcPr>
            <w:tcW w:w="388" w:type="dxa"/>
          </w:tcPr>
          <w:p w14:paraId="09F4E3E4" w14:textId="77777777" w:rsidR="0073128D" w:rsidRDefault="00FF19DE">
            <w:pPr>
              <w:jc w:val="right"/>
              <w:rPr>
                <w:color w:val="000000"/>
              </w:rPr>
            </w:pPr>
            <w:r>
              <w:rPr>
                <w:color w:val="000000"/>
              </w:rPr>
              <w:t>7</w:t>
            </w:r>
          </w:p>
        </w:tc>
        <w:tc>
          <w:tcPr>
            <w:tcW w:w="388" w:type="dxa"/>
          </w:tcPr>
          <w:p w14:paraId="09F4E3E5" w14:textId="77777777" w:rsidR="0073128D" w:rsidRDefault="00FF19DE">
            <w:pPr>
              <w:jc w:val="right"/>
              <w:rPr>
                <w:color w:val="000000"/>
              </w:rPr>
            </w:pPr>
            <w:r>
              <w:rPr>
                <w:color w:val="000000"/>
              </w:rPr>
              <w:t>Técnico</w:t>
            </w:r>
          </w:p>
        </w:tc>
        <w:tc>
          <w:tcPr>
            <w:tcW w:w="388" w:type="dxa"/>
          </w:tcPr>
          <w:p w14:paraId="09F4E3E6" w14:textId="77777777" w:rsidR="0073128D" w:rsidRDefault="00FF19DE">
            <w:pPr>
              <w:jc w:val="right"/>
              <w:rPr>
                <w:color w:val="000000"/>
              </w:rPr>
            </w:pPr>
            <w:r>
              <w:rPr>
                <w:color w:val="000000"/>
              </w:rPr>
              <w:t>Interna</w:t>
            </w:r>
          </w:p>
        </w:tc>
        <w:tc>
          <w:tcPr>
            <w:tcW w:w="389" w:type="dxa"/>
          </w:tcPr>
          <w:p w14:paraId="09F4E3E7" w14:textId="77777777" w:rsidR="0073128D" w:rsidRDefault="00FF19DE">
            <w:pPr>
              <w:jc w:val="right"/>
              <w:rPr>
                <w:color w:val="000000"/>
              </w:rPr>
            </w:pPr>
            <w:r>
              <w:rPr>
                <w:color w:val="000000"/>
              </w:rPr>
              <w:t>Ejecución</w:t>
            </w:r>
          </w:p>
        </w:tc>
        <w:tc>
          <w:tcPr>
            <w:tcW w:w="389" w:type="dxa"/>
          </w:tcPr>
          <w:p w14:paraId="09F4E3E8" w14:textId="77777777" w:rsidR="0073128D" w:rsidRDefault="00FF19DE">
            <w:pPr>
              <w:jc w:val="right"/>
              <w:rPr>
                <w:color w:val="000000"/>
              </w:rPr>
            </w:pPr>
            <w:r>
              <w:rPr>
                <w:color w:val="000000"/>
              </w:rPr>
              <w:t>Calidad</w:t>
            </w:r>
          </w:p>
        </w:tc>
        <w:tc>
          <w:tcPr>
            <w:tcW w:w="556" w:type="dxa"/>
          </w:tcPr>
          <w:p w14:paraId="09F4E3E9" w14:textId="77777777" w:rsidR="0073128D" w:rsidRDefault="00FF19DE">
            <w:pPr>
              <w:jc w:val="right"/>
              <w:rPr>
                <w:color w:val="000000"/>
              </w:rPr>
            </w:pPr>
            <w:r>
              <w:rPr>
                <w:color w:val="000000"/>
              </w:rPr>
              <w:t>Información insuficiente o inconsistente en levantamientos y diagnósticos</w:t>
            </w:r>
          </w:p>
        </w:tc>
        <w:tc>
          <w:tcPr>
            <w:tcW w:w="389" w:type="dxa"/>
          </w:tcPr>
          <w:p w14:paraId="09F4E3EA" w14:textId="77777777" w:rsidR="0073128D" w:rsidRDefault="00FF19DE">
            <w:pPr>
              <w:jc w:val="right"/>
              <w:rPr>
                <w:color w:val="000000"/>
              </w:rPr>
            </w:pPr>
            <w:r>
              <w:rPr>
                <w:color w:val="000000"/>
              </w:rPr>
              <w:t>Deficiencias en los diseños y necesidad de ajustes posteriores</w:t>
            </w:r>
          </w:p>
        </w:tc>
        <w:tc>
          <w:tcPr>
            <w:tcW w:w="389" w:type="dxa"/>
          </w:tcPr>
          <w:p w14:paraId="09F4E3EB" w14:textId="77777777" w:rsidR="0073128D" w:rsidRDefault="00FF19DE">
            <w:pPr>
              <w:jc w:val="right"/>
              <w:rPr>
                <w:color w:val="000000"/>
              </w:rPr>
            </w:pPr>
            <w:r>
              <w:rPr>
                <w:color w:val="000000"/>
              </w:rPr>
              <w:t>Media</w:t>
            </w:r>
          </w:p>
        </w:tc>
        <w:tc>
          <w:tcPr>
            <w:tcW w:w="389" w:type="dxa"/>
          </w:tcPr>
          <w:p w14:paraId="09F4E3EC" w14:textId="77777777" w:rsidR="0073128D" w:rsidRDefault="00FF19DE">
            <w:pPr>
              <w:jc w:val="right"/>
              <w:rPr>
                <w:color w:val="000000"/>
              </w:rPr>
            </w:pPr>
            <w:r>
              <w:rPr>
                <w:color w:val="000000"/>
              </w:rPr>
              <w:t>Alto</w:t>
            </w:r>
          </w:p>
        </w:tc>
        <w:tc>
          <w:tcPr>
            <w:tcW w:w="389" w:type="dxa"/>
          </w:tcPr>
          <w:p w14:paraId="09F4E3ED" w14:textId="77777777" w:rsidR="0073128D" w:rsidRDefault="00FF19DE">
            <w:pPr>
              <w:jc w:val="right"/>
              <w:rPr>
                <w:color w:val="000000"/>
              </w:rPr>
            </w:pPr>
            <w:r>
              <w:rPr>
                <w:color w:val="000000"/>
              </w:rPr>
              <w:t>Alto</w:t>
            </w:r>
          </w:p>
        </w:tc>
        <w:tc>
          <w:tcPr>
            <w:tcW w:w="389" w:type="dxa"/>
          </w:tcPr>
          <w:p w14:paraId="09F4E3EE" w14:textId="77777777" w:rsidR="0073128D" w:rsidRDefault="00FF19DE">
            <w:pPr>
              <w:jc w:val="right"/>
              <w:rPr>
                <w:color w:val="000000"/>
              </w:rPr>
            </w:pPr>
            <w:r>
              <w:rPr>
                <w:color w:val="000000"/>
              </w:rPr>
              <w:t>Moderado</w:t>
            </w:r>
          </w:p>
        </w:tc>
        <w:tc>
          <w:tcPr>
            <w:tcW w:w="389" w:type="dxa"/>
          </w:tcPr>
          <w:p w14:paraId="09F4E3EF" w14:textId="77777777" w:rsidR="0073128D" w:rsidRDefault="00FF19DE">
            <w:pPr>
              <w:jc w:val="right"/>
              <w:rPr>
                <w:color w:val="000000"/>
              </w:rPr>
            </w:pPr>
            <w:r>
              <w:rPr>
                <w:color w:val="000000"/>
              </w:rPr>
              <w:t>Contratista</w:t>
            </w:r>
          </w:p>
        </w:tc>
        <w:tc>
          <w:tcPr>
            <w:tcW w:w="542" w:type="dxa"/>
          </w:tcPr>
          <w:p w14:paraId="09F4E3F0" w14:textId="77777777" w:rsidR="0073128D" w:rsidRDefault="00FF19DE">
            <w:pPr>
              <w:jc w:val="right"/>
              <w:rPr>
                <w:color w:val="000000"/>
              </w:rPr>
            </w:pPr>
            <w:r>
              <w:rPr>
                <w:color w:val="000000"/>
              </w:rPr>
              <w:t>Validación y verificación permanente de información recolectada</w:t>
            </w:r>
          </w:p>
        </w:tc>
        <w:tc>
          <w:tcPr>
            <w:tcW w:w="291" w:type="dxa"/>
          </w:tcPr>
          <w:p w14:paraId="09F4E3F1" w14:textId="77777777" w:rsidR="0073128D" w:rsidRDefault="00FF19DE">
            <w:pPr>
              <w:jc w:val="right"/>
              <w:rPr>
                <w:color w:val="000000"/>
              </w:rPr>
            </w:pPr>
            <w:r>
              <w:rPr>
                <w:color w:val="000000"/>
              </w:rPr>
              <w:t>Baja</w:t>
            </w:r>
          </w:p>
        </w:tc>
        <w:tc>
          <w:tcPr>
            <w:tcW w:w="334" w:type="dxa"/>
          </w:tcPr>
          <w:p w14:paraId="09F4E3F2" w14:textId="77777777" w:rsidR="0073128D" w:rsidRDefault="00FF19DE">
            <w:pPr>
              <w:jc w:val="right"/>
              <w:rPr>
                <w:color w:val="000000"/>
              </w:rPr>
            </w:pPr>
            <w:r>
              <w:rPr>
                <w:color w:val="000000"/>
              </w:rPr>
              <w:t>Medio</w:t>
            </w:r>
          </w:p>
        </w:tc>
        <w:tc>
          <w:tcPr>
            <w:tcW w:w="389" w:type="dxa"/>
          </w:tcPr>
          <w:p w14:paraId="09F4E3F3" w14:textId="77777777" w:rsidR="0073128D" w:rsidRDefault="00FF19DE">
            <w:pPr>
              <w:jc w:val="right"/>
              <w:rPr>
                <w:color w:val="000000"/>
              </w:rPr>
            </w:pPr>
            <w:r>
              <w:rPr>
                <w:color w:val="000000"/>
              </w:rPr>
              <w:t>Bajo</w:t>
            </w:r>
          </w:p>
        </w:tc>
        <w:tc>
          <w:tcPr>
            <w:tcW w:w="389" w:type="dxa"/>
          </w:tcPr>
          <w:p w14:paraId="09F4E3F4" w14:textId="77777777" w:rsidR="0073128D" w:rsidRDefault="00FF19DE">
            <w:pPr>
              <w:jc w:val="right"/>
              <w:rPr>
                <w:color w:val="000000"/>
              </w:rPr>
            </w:pPr>
            <w:r>
              <w:rPr>
                <w:color w:val="000000"/>
              </w:rPr>
              <w:t>Aceptable</w:t>
            </w:r>
          </w:p>
        </w:tc>
        <w:tc>
          <w:tcPr>
            <w:tcW w:w="389" w:type="dxa"/>
          </w:tcPr>
          <w:p w14:paraId="09F4E3F5" w14:textId="77777777" w:rsidR="0073128D" w:rsidRDefault="00FF19DE">
            <w:pPr>
              <w:jc w:val="right"/>
              <w:rPr>
                <w:color w:val="000000"/>
              </w:rPr>
            </w:pPr>
            <w:r>
              <w:rPr>
                <w:color w:val="000000"/>
              </w:rPr>
              <w:t>Sí</w:t>
            </w:r>
          </w:p>
        </w:tc>
        <w:tc>
          <w:tcPr>
            <w:tcW w:w="484" w:type="dxa"/>
          </w:tcPr>
          <w:p w14:paraId="09F4E3F6" w14:textId="77777777" w:rsidR="0073128D" w:rsidRDefault="00FF19DE">
            <w:pPr>
              <w:jc w:val="right"/>
              <w:rPr>
                <w:color w:val="000000"/>
              </w:rPr>
            </w:pPr>
            <w:r>
              <w:rPr>
                <w:color w:val="000000"/>
              </w:rPr>
              <w:t>Consultor</w:t>
            </w:r>
          </w:p>
        </w:tc>
        <w:tc>
          <w:tcPr>
            <w:tcW w:w="567" w:type="dxa"/>
          </w:tcPr>
          <w:p w14:paraId="09F4E3F7" w14:textId="77777777" w:rsidR="0073128D" w:rsidRDefault="00FF19DE">
            <w:pPr>
              <w:jc w:val="right"/>
              <w:rPr>
                <w:color w:val="000000"/>
              </w:rPr>
            </w:pPr>
            <w:r>
              <w:rPr>
                <w:color w:val="000000"/>
              </w:rPr>
              <w:t>Durante ejecución de estudios</w:t>
            </w:r>
          </w:p>
        </w:tc>
        <w:tc>
          <w:tcPr>
            <w:tcW w:w="567" w:type="dxa"/>
          </w:tcPr>
          <w:p w14:paraId="09F4E3F8" w14:textId="77777777" w:rsidR="0073128D" w:rsidRDefault="00FF19DE">
            <w:pPr>
              <w:jc w:val="right"/>
              <w:rPr>
                <w:color w:val="000000"/>
              </w:rPr>
            </w:pPr>
            <w:r>
              <w:rPr>
                <w:color w:val="000000"/>
              </w:rPr>
              <w:t>Revisión técnica y supervisión</w:t>
            </w:r>
          </w:p>
        </w:tc>
        <w:tc>
          <w:tcPr>
            <w:tcW w:w="567" w:type="dxa"/>
          </w:tcPr>
          <w:p w14:paraId="09F4E3F9" w14:textId="77777777" w:rsidR="0073128D" w:rsidRDefault="00FF19DE">
            <w:pPr>
              <w:jc w:val="right"/>
              <w:rPr>
                <w:color w:val="000000"/>
              </w:rPr>
            </w:pPr>
            <w:r>
              <w:rPr>
                <w:color w:val="000000"/>
              </w:rPr>
              <w:t>Quincenal</w:t>
            </w:r>
          </w:p>
        </w:tc>
      </w:tr>
    </w:tbl>
    <w:p w14:paraId="09F4E3FB" w14:textId="77777777" w:rsidR="0073128D" w:rsidRDefault="0073128D">
      <w:pPr>
        <w:rPr>
          <w:rFonts w:ascii="Arial" w:eastAsia="Arial" w:hAnsi="Arial" w:cs="Arial"/>
          <w:sz w:val="20"/>
          <w:szCs w:val="20"/>
        </w:rPr>
      </w:pPr>
    </w:p>
    <w:sectPr w:rsidR="0073128D">
      <w:headerReference w:type="default" r:id="rId9"/>
      <w:footerReference w:type="default" r:id="rId10"/>
      <w:pgSz w:w="12240" w:h="15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4E3FF" w14:textId="77777777" w:rsidR="00FF19DE" w:rsidRDefault="00FF19DE">
      <w:pPr>
        <w:spacing w:line="240" w:lineRule="auto"/>
      </w:pPr>
      <w:r>
        <w:separator/>
      </w:r>
    </w:p>
  </w:endnote>
  <w:endnote w:type="continuationSeparator" w:id="0">
    <w:p w14:paraId="09F4E400" w14:textId="77777777" w:rsidR="00FF19DE" w:rsidRDefault="00FF19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EC20FD5D-0AD9-426D-881B-507914232D75}"/>
    <w:embedBold r:id="rId2" w:fontKey="{FF0888C5-3477-4A8D-AD10-0787C058409C}"/>
    <w:embedItalic r:id="rId3" w:fontKey="{B0CEF4FB-BEDF-4727-A8F8-F490E9B13F5C}"/>
    <w:embedBoldItalic r:id="rId4" w:fontKey="{56B160F1-6815-4F1E-9E87-977DDA84C03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47D8F2A5-13BB-48A9-8C68-F15A45BFFFE8}"/>
    <w:embedBold r:id="rId6" w:fontKey="{BDA573C1-31FA-4758-A839-52F3102CE3A1}"/>
    <w:embedItalic r:id="rId7" w:fontKey="{61F3C994-7745-45BF-AA2E-CF6742DD60D3}"/>
  </w:font>
  <w:font w:name="Cambria">
    <w:panose1 w:val="02040503050406030204"/>
    <w:charset w:val="00"/>
    <w:family w:val="roman"/>
    <w:pitch w:val="variable"/>
    <w:sig w:usb0="E00006FF" w:usb1="420024FF" w:usb2="02000000" w:usb3="00000000" w:csb0="0000019F" w:csb1="00000000"/>
    <w:embedRegular r:id="rId8" w:fontKey="{AECD791D-E449-42EB-848C-B6C34E69E942}"/>
    <w:embedItalic r:id="rId9" w:fontKey="{5424373B-CB04-4D74-966D-15A0C0AE980F}"/>
  </w:font>
  <w:font w:name="Century Gothic">
    <w:panose1 w:val="020B0502020202020204"/>
    <w:charset w:val="00"/>
    <w:family w:val="swiss"/>
    <w:pitch w:val="variable"/>
    <w:sig w:usb0="00000287" w:usb1="00000000" w:usb2="00000000" w:usb3="00000000" w:csb0="0000009F" w:csb1="00000000"/>
    <w:embedRegular r:id="rId10" w:fontKey="{A588E921-A310-4DE7-96FE-375FBA5DCCEB}"/>
  </w:font>
  <w:font w:name="Tahoma">
    <w:panose1 w:val="020B0604030504040204"/>
    <w:charset w:val="00"/>
    <w:family w:val="swiss"/>
    <w:pitch w:val="variable"/>
    <w:sig w:usb0="E1002EFF" w:usb1="C000605B" w:usb2="00000029" w:usb3="00000000" w:csb0="000101FF" w:csb1="00000000"/>
    <w:embedRegular r:id="rId11" w:fontKey="{CBFA4CE6-B780-495B-B04E-6548162D8D9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E40E" w14:textId="77777777" w:rsidR="0073128D" w:rsidRDefault="00FF19DE">
    <w:pPr>
      <w:pBdr>
        <w:top w:val="nil"/>
        <w:left w:val="nil"/>
        <w:bottom w:val="nil"/>
        <w:right w:val="nil"/>
        <w:between w:val="nil"/>
      </w:pBdr>
      <w:tabs>
        <w:tab w:val="center" w:pos="4419"/>
        <w:tab w:val="right" w:pos="8838"/>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B0BFA">
      <w:rPr>
        <w:noProof/>
        <w:color w:val="000000"/>
      </w:rPr>
      <w:t>1</w:t>
    </w:r>
    <w:r>
      <w:rPr>
        <w:color w:val="000000"/>
      </w:rPr>
      <w:fldChar w:fldCharType="end"/>
    </w:r>
  </w:p>
  <w:tbl>
    <w:tblPr>
      <w:tblStyle w:val="a1"/>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73128D" w14:paraId="09F4E413"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09F4E40F" w14:textId="77777777" w:rsidR="0073128D" w:rsidRDefault="00FF19DE">
          <w:pPr>
            <w:spacing w:after="4" w:line="246" w:lineRule="auto"/>
            <w:ind w:left="10" w:hanging="10"/>
            <w:rPr>
              <w:rFonts w:ascii="Arial" w:eastAsia="Arial" w:hAnsi="Arial" w:cs="Arial"/>
              <w:b/>
              <w:bCs/>
              <w:sz w:val="16"/>
              <w:szCs w:val="16"/>
            </w:rPr>
          </w:pPr>
          <w:r>
            <w:rPr>
              <w:rFonts w:ascii="Arial" w:eastAsia="Arial" w:hAnsi="Arial" w:cs="Arial"/>
              <w:b/>
              <w:bCs/>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09F4E410" w14:textId="77777777" w:rsidR="0073128D" w:rsidRDefault="00FF19DE">
          <w:pPr>
            <w:spacing w:after="4" w:line="246" w:lineRule="auto"/>
            <w:ind w:left="10" w:hanging="10"/>
            <w:rPr>
              <w:rFonts w:ascii="Arial" w:eastAsia="Arial" w:hAnsi="Arial" w:cs="Arial"/>
              <w:sz w:val="16"/>
              <w:szCs w:val="16"/>
            </w:rPr>
          </w:pPr>
          <w:r>
            <w:rPr>
              <w:rFonts w:ascii="Arial" w:eastAsia="Arial" w:hAnsi="Arial" w:cs="Arial"/>
              <w:sz w:val="16"/>
              <w:szCs w:val="16"/>
              <w:highlight w:val="white"/>
            </w:rPr>
            <w:t>CCE-EICP-FM-99</w:t>
          </w:r>
        </w:p>
      </w:tc>
      <w:tc>
        <w:tcPr>
          <w:tcW w:w="950" w:type="dxa"/>
          <w:tcBorders>
            <w:top w:val="dotted" w:sz="4" w:space="0" w:color="000000"/>
            <w:left w:val="dotted" w:sz="4" w:space="0" w:color="000000"/>
            <w:bottom w:val="dotted" w:sz="4" w:space="0" w:color="000000"/>
            <w:right w:val="dotted" w:sz="4" w:space="0" w:color="000000"/>
          </w:tcBorders>
          <w:vAlign w:val="center"/>
        </w:tcPr>
        <w:p w14:paraId="09F4E411" w14:textId="77777777" w:rsidR="0073128D" w:rsidRDefault="00FF19DE">
          <w:pPr>
            <w:spacing w:after="4" w:line="246" w:lineRule="auto"/>
            <w:ind w:left="10" w:hanging="10"/>
            <w:jc w:val="center"/>
            <w:rPr>
              <w:rFonts w:ascii="Arial" w:eastAsia="Arial" w:hAnsi="Arial" w:cs="Arial"/>
              <w:b/>
              <w:bCs/>
              <w:sz w:val="16"/>
              <w:szCs w:val="16"/>
            </w:rPr>
          </w:pPr>
          <w:r>
            <w:rPr>
              <w:rFonts w:ascii="Arial" w:eastAsia="Arial" w:hAnsi="Arial" w:cs="Arial"/>
              <w:b/>
              <w:bCs/>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09F4E412" w14:textId="77777777" w:rsidR="0073128D" w:rsidRDefault="00FF19DE">
          <w:pPr>
            <w:spacing w:after="4" w:line="246" w:lineRule="auto"/>
            <w:ind w:left="10" w:hanging="10"/>
            <w:rPr>
              <w:rFonts w:ascii="Arial" w:eastAsia="Arial" w:hAnsi="Arial" w:cs="Arial"/>
              <w:sz w:val="16"/>
              <w:szCs w:val="16"/>
            </w:rPr>
          </w:pPr>
          <w:r>
            <w:rPr>
              <w:rFonts w:ascii="Arial" w:eastAsia="Arial" w:hAnsi="Arial" w:cs="Arial"/>
              <w:sz w:val="16"/>
              <w:szCs w:val="16"/>
            </w:rPr>
            <w:t>2</w:t>
          </w:r>
        </w:p>
      </w:tc>
    </w:tr>
  </w:tbl>
  <w:p w14:paraId="09F4E414" w14:textId="77777777" w:rsidR="0073128D" w:rsidRDefault="0073128D">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4E3FD" w14:textId="77777777" w:rsidR="00FF19DE" w:rsidRDefault="00FF19DE">
      <w:pPr>
        <w:spacing w:line="240" w:lineRule="auto"/>
      </w:pPr>
      <w:r>
        <w:separator/>
      </w:r>
    </w:p>
  </w:footnote>
  <w:footnote w:type="continuationSeparator" w:id="0">
    <w:p w14:paraId="09F4E3FE" w14:textId="77777777" w:rsidR="00FF19DE" w:rsidRDefault="00FF19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0"/>
      <w:tblW w:w="8653"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73128D" w14:paraId="09F4E404" w14:textId="77777777">
      <w:trPr>
        <w:trHeight w:val="146"/>
        <w:jc w:val="center"/>
      </w:trPr>
      <w:tc>
        <w:tcPr>
          <w:tcW w:w="8653" w:type="dxa"/>
          <w:gridSpan w:val="4"/>
          <w:vAlign w:val="center"/>
        </w:tcPr>
        <w:p w14:paraId="09F4E401" w14:textId="577D64E7" w:rsidR="0073128D" w:rsidRDefault="0073128D">
          <w:pPr>
            <w:widowControl w:val="0"/>
            <w:pBdr>
              <w:top w:val="nil"/>
              <w:left w:val="nil"/>
              <w:bottom w:val="nil"/>
              <w:right w:val="nil"/>
              <w:between w:val="nil"/>
            </w:pBdr>
            <w:jc w:val="left"/>
            <w:rPr>
              <w:rFonts w:ascii="Arial" w:eastAsia="Arial" w:hAnsi="Arial" w:cs="Arial"/>
              <w:sz w:val="20"/>
              <w:szCs w:val="20"/>
            </w:rPr>
          </w:pPr>
        </w:p>
        <w:p w14:paraId="09F4E402" w14:textId="77777777" w:rsidR="0073128D" w:rsidRDefault="00FF19DE">
          <w:pPr>
            <w:pBdr>
              <w:top w:val="nil"/>
              <w:left w:val="nil"/>
              <w:bottom w:val="nil"/>
              <w:right w:val="nil"/>
              <w:between w:val="nil"/>
            </w:pBdr>
            <w:tabs>
              <w:tab w:val="center" w:pos="4419"/>
              <w:tab w:val="right" w:pos="8838"/>
            </w:tabs>
            <w:jc w:val="center"/>
            <w:rPr>
              <w:rFonts w:ascii="Arial" w:eastAsia="Arial" w:hAnsi="Arial" w:cs="Arial"/>
              <w:b/>
              <w:bCs/>
              <w:color w:val="000000"/>
              <w:sz w:val="16"/>
              <w:szCs w:val="16"/>
            </w:rPr>
          </w:pPr>
          <w:r>
            <w:rPr>
              <w:rFonts w:ascii="Arial" w:eastAsia="Arial" w:hAnsi="Arial" w:cs="Arial"/>
              <w:b/>
              <w:bCs/>
              <w:color w:val="000000"/>
              <w:sz w:val="16"/>
              <w:szCs w:val="16"/>
            </w:rPr>
            <w:t>MATRIZ 3 - RIESGOS</w:t>
          </w:r>
        </w:p>
        <w:p w14:paraId="09F4E403" w14:textId="77777777" w:rsidR="0073128D" w:rsidRDefault="00FF19DE">
          <w:pPr>
            <w:pBdr>
              <w:top w:val="nil"/>
              <w:left w:val="nil"/>
              <w:bottom w:val="nil"/>
              <w:right w:val="nil"/>
              <w:between w:val="nil"/>
            </w:pBdr>
            <w:tabs>
              <w:tab w:val="center" w:pos="4419"/>
              <w:tab w:val="right" w:pos="8838"/>
            </w:tabs>
            <w:jc w:val="center"/>
            <w:rPr>
              <w:rFonts w:ascii="Arial" w:eastAsia="Arial" w:hAnsi="Arial" w:cs="Arial"/>
              <w:b/>
              <w:bCs/>
              <w:color w:val="000000"/>
              <w:sz w:val="16"/>
              <w:szCs w:val="16"/>
            </w:rPr>
          </w:pPr>
          <w:r>
            <w:rPr>
              <w:rFonts w:ascii="Arial" w:eastAsia="Arial" w:hAnsi="Arial" w:cs="Arial"/>
              <w:b/>
              <w:bCs/>
              <w:color w:val="000000"/>
              <w:sz w:val="16"/>
              <w:szCs w:val="16"/>
            </w:rPr>
            <w:t>CONSULTORÍA DE ESTUDIOS DE INGENIERÍA DE INFRAESTRUCTURA DE TRANSPORTE (V2)</w:t>
          </w:r>
        </w:p>
      </w:tc>
    </w:tr>
    <w:tr w:rsidR="0073128D" w14:paraId="09F4E409" w14:textId="77777777">
      <w:trPr>
        <w:trHeight w:val="234"/>
        <w:jc w:val="center"/>
      </w:trPr>
      <w:tc>
        <w:tcPr>
          <w:tcW w:w="1166" w:type="dxa"/>
          <w:vAlign w:val="center"/>
        </w:tcPr>
        <w:p w14:paraId="09F4E405" w14:textId="77777777" w:rsidR="0073128D" w:rsidRDefault="00FF19DE">
          <w:pPr>
            <w:spacing w:after="4" w:line="249" w:lineRule="auto"/>
            <w:ind w:left="10" w:hanging="10"/>
            <w:rPr>
              <w:rFonts w:ascii="Arial" w:eastAsia="Arial" w:hAnsi="Arial" w:cs="Arial"/>
              <w:b/>
              <w:bCs/>
              <w:sz w:val="16"/>
              <w:szCs w:val="16"/>
            </w:rPr>
          </w:pPr>
          <w:r>
            <w:rPr>
              <w:rFonts w:ascii="Arial" w:eastAsia="Arial" w:hAnsi="Arial" w:cs="Arial"/>
              <w:b/>
              <w:bCs/>
              <w:sz w:val="16"/>
              <w:szCs w:val="16"/>
            </w:rPr>
            <w:t>Código</w:t>
          </w:r>
        </w:p>
      </w:tc>
      <w:tc>
        <w:tcPr>
          <w:tcW w:w="4562" w:type="dxa"/>
          <w:vAlign w:val="center"/>
        </w:tcPr>
        <w:p w14:paraId="09F4E406" w14:textId="77777777" w:rsidR="0073128D" w:rsidRDefault="00FF19DE">
          <w:pPr>
            <w:spacing w:after="4" w:line="249" w:lineRule="auto"/>
            <w:ind w:left="10" w:hanging="10"/>
            <w:rPr>
              <w:rFonts w:ascii="Arial" w:eastAsia="Arial" w:hAnsi="Arial" w:cs="Arial"/>
              <w:sz w:val="16"/>
              <w:szCs w:val="16"/>
            </w:rPr>
          </w:pPr>
          <w:r>
            <w:rPr>
              <w:rFonts w:ascii="Arial" w:eastAsia="Arial" w:hAnsi="Arial" w:cs="Arial"/>
              <w:sz w:val="16"/>
              <w:szCs w:val="16"/>
              <w:highlight w:val="white"/>
            </w:rPr>
            <w:t>CCE-EICP-FM-99</w:t>
          </w:r>
        </w:p>
      </w:tc>
      <w:tc>
        <w:tcPr>
          <w:tcW w:w="933" w:type="dxa"/>
          <w:vAlign w:val="center"/>
        </w:tcPr>
        <w:p w14:paraId="09F4E407" w14:textId="77777777" w:rsidR="0073128D" w:rsidRDefault="00FF19DE">
          <w:pPr>
            <w:spacing w:after="4" w:line="249" w:lineRule="auto"/>
            <w:ind w:left="10" w:hanging="10"/>
            <w:jc w:val="center"/>
            <w:rPr>
              <w:rFonts w:ascii="Arial" w:eastAsia="Arial" w:hAnsi="Arial" w:cs="Arial"/>
              <w:b/>
              <w:bCs/>
              <w:sz w:val="16"/>
              <w:szCs w:val="16"/>
            </w:rPr>
          </w:pPr>
          <w:r>
            <w:rPr>
              <w:rFonts w:ascii="Arial" w:eastAsia="Arial" w:hAnsi="Arial" w:cs="Arial"/>
              <w:b/>
              <w:bCs/>
              <w:sz w:val="16"/>
              <w:szCs w:val="16"/>
            </w:rPr>
            <w:t>Página</w:t>
          </w:r>
        </w:p>
      </w:tc>
      <w:tc>
        <w:tcPr>
          <w:tcW w:w="1992" w:type="dxa"/>
          <w:vAlign w:val="center"/>
        </w:tcPr>
        <w:p w14:paraId="09F4E408" w14:textId="77777777" w:rsidR="0073128D" w:rsidRDefault="00FF19DE">
          <w:pPr>
            <w:spacing w:after="4" w:line="249" w:lineRule="auto"/>
            <w:ind w:left="10" w:hanging="10"/>
            <w:rPr>
              <w:rFonts w:ascii="Arial" w:eastAsia="Arial" w:hAnsi="Arial" w:cs="Arial"/>
              <w:sz w:val="16"/>
              <w:szCs w:val="16"/>
            </w:rPr>
          </w:pP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6B0BFA">
            <w:rPr>
              <w:rFonts w:ascii="Arial" w:eastAsia="Arial" w:hAnsi="Arial" w:cs="Arial"/>
              <w:noProof/>
              <w:sz w:val="16"/>
              <w:szCs w:val="16"/>
            </w:rPr>
            <w:t>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6B0BFA">
            <w:rPr>
              <w:rFonts w:ascii="Arial" w:eastAsia="Arial" w:hAnsi="Arial" w:cs="Arial"/>
              <w:noProof/>
              <w:sz w:val="16"/>
              <w:szCs w:val="16"/>
            </w:rPr>
            <w:t>2</w:t>
          </w:r>
          <w:r>
            <w:rPr>
              <w:rFonts w:ascii="Arial" w:eastAsia="Arial" w:hAnsi="Arial" w:cs="Arial"/>
              <w:sz w:val="16"/>
              <w:szCs w:val="16"/>
            </w:rPr>
            <w:fldChar w:fldCharType="end"/>
          </w:r>
        </w:p>
      </w:tc>
    </w:tr>
    <w:tr w:rsidR="0073128D" w14:paraId="09F4E40C" w14:textId="77777777">
      <w:trPr>
        <w:trHeight w:val="73"/>
        <w:jc w:val="center"/>
      </w:trPr>
      <w:tc>
        <w:tcPr>
          <w:tcW w:w="1166" w:type="dxa"/>
          <w:vAlign w:val="center"/>
        </w:tcPr>
        <w:p w14:paraId="09F4E40A" w14:textId="77777777" w:rsidR="0073128D" w:rsidRDefault="00FF19DE">
          <w:pPr>
            <w:spacing w:after="4" w:line="249" w:lineRule="auto"/>
            <w:ind w:left="10" w:hanging="10"/>
            <w:rPr>
              <w:rFonts w:ascii="Arial" w:eastAsia="Arial" w:hAnsi="Arial" w:cs="Arial"/>
              <w:b/>
              <w:bCs/>
              <w:sz w:val="16"/>
              <w:szCs w:val="16"/>
            </w:rPr>
          </w:pPr>
          <w:r>
            <w:rPr>
              <w:rFonts w:ascii="Arial" w:eastAsia="Arial" w:hAnsi="Arial" w:cs="Arial"/>
              <w:b/>
              <w:bCs/>
              <w:sz w:val="16"/>
              <w:szCs w:val="16"/>
            </w:rPr>
            <w:t>Versión No.</w:t>
          </w:r>
        </w:p>
      </w:tc>
      <w:tc>
        <w:tcPr>
          <w:tcW w:w="7487" w:type="dxa"/>
          <w:gridSpan w:val="3"/>
          <w:vAlign w:val="center"/>
        </w:tcPr>
        <w:p w14:paraId="09F4E40B" w14:textId="77777777" w:rsidR="0073128D" w:rsidRDefault="00FF19DE">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09F4E40D" w14:textId="0094D008" w:rsidR="0073128D" w:rsidRDefault="009E3D7E">
    <w:pPr>
      <w:pBdr>
        <w:top w:val="nil"/>
        <w:left w:val="nil"/>
        <w:bottom w:val="nil"/>
        <w:right w:val="nil"/>
        <w:between w:val="nil"/>
      </w:pBdr>
      <w:tabs>
        <w:tab w:val="center" w:pos="4419"/>
        <w:tab w:val="right" w:pos="8838"/>
      </w:tabs>
      <w:spacing w:line="240" w:lineRule="auto"/>
      <w:rPr>
        <w:color w:val="000000"/>
      </w:rPr>
    </w:pPr>
    <w:r>
      <w:rPr>
        <w:rFonts w:ascii="Arial" w:eastAsia="Arial" w:hAnsi="Arial" w:cs="Arial"/>
        <w:noProof/>
        <w:sz w:val="20"/>
        <w:szCs w:val="20"/>
      </w:rPr>
      <w:drawing>
        <wp:anchor distT="0" distB="0" distL="114300" distR="114300" simplePos="0" relativeHeight="251658240" behindDoc="1" locked="0" layoutInCell="1" allowOverlap="1" wp14:anchorId="4AFF6F97" wp14:editId="25234BAE">
          <wp:simplePos x="0" y="0"/>
          <wp:positionH relativeFrom="page">
            <wp:align>left</wp:align>
          </wp:positionH>
          <wp:positionV relativeFrom="paragraph">
            <wp:posOffset>-947274</wp:posOffset>
          </wp:positionV>
          <wp:extent cx="1078865" cy="1078865"/>
          <wp:effectExtent l="0" t="0" r="6985" b="6985"/>
          <wp:wrapNone/>
          <wp:docPr id="15168845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B125B"/>
    <w:multiLevelType w:val="multilevel"/>
    <w:tmpl w:val="CCCA01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ParrafoNmerado"/>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pStyle w:val="Ttulo7"/>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2096047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28D"/>
    <w:rsid w:val="00225E44"/>
    <w:rsid w:val="006B0BFA"/>
    <w:rsid w:val="0073128D"/>
    <w:rsid w:val="00777195"/>
    <w:rsid w:val="009E3D7E"/>
    <w:rsid w:val="00F95D96"/>
    <w:rsid w:val="00FF1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F4E308"/>
  <w15:docId w15:val="{F9A98074-E978-464C-9E32-EB810E41F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ind w:left="511" w:hanging="454"/>
      <w:outlineLvl w:val="0"/>
    </w:pPr>
    <w:rPr>
      <w:b/>
      <w:bCs/>
      <w:color w:val="17365D"/>
      <w:sz w:val="28"/>
      <w:szCs w:val="28"/>
    </w:rPr>
  </w:style>
  <w:style w:type="paragraph" w:styleId="Ttulo2">
    <w:name w:val="heading 2"/>
    <w:basedOn w:val="Normal"/>
    <w:next w:val="Normal"/>
    <w:uiPriority w:val="9"/>
    <w:semiHidden/>
    <w:unhideWhenUsed/>
    <w:qFormat/>
    <w:pPr>
      <w:keepNext/>
      <w:keepLines/>
      <w:spacing w:after="240"/>
      <w:outlineLvl w:val="1"/>
    </w:pPr>
    <w:rPr>
      <w:i/>
      <w:iCs/>
      <w:color w:val="17365D"/>
      <w:sz w:val="24"/>
      <w:szCs w:val="24"/>
      <w:u w:val="single"/>
    </w:rPr>
  </w:style>
  <w:style w:type="paragraph" w:styleId="Ttulo3">
    <w:name w:val="heading 3"/>
    <w:basedOn w:val="Normal"/>
    <w:next w:val="Normal"/>
    <w:uiPriority w:val="9"/>
    <w:semiHidden/>
    <w:unhideWhenUsed/>
    <w:qFormat/>
    <w:pPr>
      <w:keepNext/>
      <w:keepLines/>
      <w:spacing w:after="240"/>
      <w:ind w:left="851" w:hanging="397"/>
      <w:outlineLvl w:val="2"/>
    </w:pPr>
    <w:rPr>
      <w:color w:val="17365D"/>
      <w:sz w:val="26"/>
      <w:szCs w:val="26"/>
      <w:u w:val="single"/>
    </w:rPr>
  </w:style>
  <w:style w:type="paragraph" w:styleId="Ttulo4">
    <w:name w:val="heading 4"/>
    <w:basedOn w:val="Normal"/>
    <w:next w:val="Normal"/>
    <w:uiPriority w:val="9"/>
    <w:semiHidden/>
    <w:unhideWhenUsed/>
    <w:qFormat/>
    <w:pPr>
      <w:keepNext/>
      <w:keepLines/>
      <w:spacing w:after="240"/>
      <w:ind w:left="794"/>
      <w:outlineLvl w:val="3"/>
    </w:pPr>
    <w:rPr>
      <w:i/>
      <w:iCs/>
      <w:color w:val="17365D"/>
      <w:sz w:val="24"/>
      <w:szCs w:val="24"/>
      <w:u w:val="single"/>
    </w:rPr>
  </w:style>
  <w:style w:type="paragraph" w:styleId="Ttulo5">
    <w:name w:val="heading 5"/>
    <w:basedOn w:val="Normal"/>
    <w:next w:val="Normal"/>
    <w:uiPriority w:val="9"/>
    <w:semiHidden/>
    <w:unhideWhenUsed/>
    <w:qFormat/>
    <w:pPr>
      <w:keepNext/>
      <w:keepLines/>
      <w:spacing w:before="200" w:after="240"/>
      <w:ind w:left="567" w:hanging="510"/>
      <w:outlineLvl w:val="4"/>
    </w:pPr>
    <w:rPr>
      <w:color w:val="243F61"/>
    </w:rPr>
  </w:style>
  <w:style w:type="paragraph" w:styleId="Ttulo6">
    <w:name w:val="heading 6"/>
    <w:basedOn w:val="Normal"/>
    <w:next w:val="Normal"/>
    <w:uiPriority w:val="9"/>
    <w:semiHidden/>
    <w:unhideWhenUsed/>
    <w:qFormat/>
    <w:pPr>
      <w:keepNext/>
      <w:keepLines/>
      <w:spacing w:before="200"/>
      <w:ind w:left="851" w:hanging="397"/>
      <w:outlineLvl w:val="5"/>
    </w:pPr>
    <w:rPr>
      <w:i/>
      <w:iCs/>
      <w:color w:val="243F61"/>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eastAsiaTheme="majorEastAsia"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eastAsiaTheme="majorEastAsia"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1"/>
      </w:numPr>
      <w:spacing w:before="200"/>
      <w:outlineLvl w:val="8"/>
    </w:pPr>
    <w:rPr>
      <w:rFonts w:eastAsiaTheme="majorEastAsia"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12" w:space="4" w:color="17365D"/>
      </w:pBdr>
      <w:spacing w:after="300" w:line="240" w:lineRule="auto"/>
    </w:pPr>
    <w:rPr>
      <w:b/>
      <w:bCs/>
      <w:color w:val="17365D"/>
      <w:sz w:val="52"/>
      <w:szCs w:val="52"/>
    </w:rPr>
  </w:style>
  <w:style w:type="paragraph" w:customStyle="1" w:styleId="ParrafoNmerado">
    <w:name w:val="Parrafo Númerado"/>
    <w:basedOn w:val="Prrafodelista"/>
    <w:qFormat/>
    <w:rsid w:val="00874392"/>
    <w:pPr>
      <w:numPr>
        <w:ilvl w:val="2"/>
        <w:numId w:val="1"/>
      </w:numPr>
      <w:spacing w:after="24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character" w:customStyle="1" w:styleId="TtuloCar">
    <w:name w:val="Título Car"/>
    <w:basedOn w:val="Fuentedeprrafopredeter"/>
    <w:uiPriority w:val="10"/>
    <w:rsid w:val="00874392"/>
    <w:rPr>
      <w:rFonts w:ascii="Calibri Light" w:eastAsiaTheme="majorEastAsia" w:hAnsi="Calibri Light" w:cstheme="majorBidi"/>
      <w:b/>
      <w:color w:val="17365D" w:themeColor="text2" w:themeShade="BF"/>
      <w:spacing w:val="5"/>
      <w:kern w:val="28"/>
      <w:sz w:val="52"/>
      <w:szCs w:val="52"/>
    </w:rPr>
  </w:style>
  <w:style w:type="character" w:customStyle="1" w:styleId="SubttuloCar">
    <w:name w:val="Subtítulo Car"/>
    <w:basedOn w:val="Fuentedeprrafopredeter"/>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next w:val="Normal"/>
    <w:uiPriority w:val="39"/>
    <w:unhideWhenUsed/>
    <w:qFormat/>
    <w:rsid w:val="00874392"/>
    <w:pPr>
      <w:spacing w:before="480"/>
    </w:pPr>
  </w:style>
  <w:style w:type="paragraph" w:customStyle="1" w:styleId="Default">
    <w:name w:val="Default"/>
    <w:rsid w:val="003322F8"/>
    <w:pPr>
      <w:autoSpaceDE w:val="0"/>
      <w:autoSpaceDN w:val="0"/>
      <w:adjustRightInd w:val="0"/>
      <w:spacing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yiv0520071016msolistparagraph">
    <w:name w:val="yiv0520071016msolistparagraph"/>
    <w:basedOn w:val="Normal"/>
    <w:rsid w:val="00F77C04"/>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yiv4330210419msonormal">
    <w:name w:val="yiv4330210419msonormal"/>
    <w:basedOn w:val="Normal"/>
    <w:rsid w:val="00010A03"/>
    <w:pPr>
      <w:spacing w:before="100" w:beforeAutospacing="1" w:after="100" w:afterAutospacing="1" w:line="240" w:lineRule="auto"/>
      <w:jc w:val="left"/>
    </w:pPr>
    <w:rPr>
      <w:rFonts w:ascii="Times New Roman" w:eastAsia="Times New Roman" w:hAnsi="Times New Roman" w:cs="Times New Roman"/>
      <w:sz w:val="24"/>
      <w:szCs w:val="24"/>
    </w:rPr>
  </w:style>
  <w:style w:type="table" w:styleId="Tablaconcuadrcula">
    <w:name w:val="Table Grid"/>
    <w:basedOn w:val="Tablanormal"/>
    <w:uiPriority w:val="59"/>
    <w:rsid w:val="0081560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line="240" w:lineRule="auto"/>
    </w:pPr>
  </w:style>
  <w:style w:type="table" w:customStyle="1" w:styleId="Cuadrculadetablaclara1">
    <w:name w:val="Cuadrícula de tabla clara1"/>
    <w:basedOn w:val="Tablanormal"/>
    <w:next w:val="Tablaconcuadrculaclara"/>
    <w:uiPriority w:val="99"/>
    <w:rsid w:val="0021061A"/>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822C78"/>
    <w:pPr>
      <w:spacing w:before="100" w:beforeAutospacing="1" w:after="100" w:afterAutospacing="1" w:line="240" w:lineRule="auto"/>
      <w:jc w:val="left"/>
    </w:pPr>
    <w:rPr>
      <w:rFonts w:ascii="Times New Roman" w:eastAsiaTheme="minorEastAsia" w:hAnsi="Times New Roman" w:cs="Times New Roman"/>
      <w:sz w:val="24"/>
      <w:szCs w:val="24"/>
      <w:lang w:eastAsia="es-ES_tradnl"/>
    </w:rPr>
  </w:style>
  <w:style w:type="paragraph" w:styleId="Subttulo">
    <w:name w:val="Subtitle"/>
    <w:basedOn w:val="Normal"/>
    <w:next w:val="Normal"/>
    <w:uiPriority w:val="11"/>
    <w:qFormat/>
    <w:rPr>
      <w:rFonts w:ascii="Cambria" w:eastAsia="Cambria" w:hAnsi="Cambria" w:cs="Cambria"/>
      <w:i/>
      <w:iCs/>
      <w:color w:val="4F81BD"/>
      <w:sz w:val="24"/>
      <w:szCs w:val="24"/>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mF1lpRFxG+d8CnCu1IRz0OQGmw==">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684</Words>
  <Characters>3762</Characters>
  <Application>Microsoft Office Word</Application>
  <DocSecurity>0</DocSecurity>
  <Lines>31</Lines>
  <Paragraphs>8</Paragraphs>
  <ScaleCrop>false</ScaleCrop>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adriana carrillo martinez</cp:lastModifiedBy>
  <cp:revision>7</cp:revision>
  <dcterms:created xsi:type="dcterms:W3CDTF">2026-05-28T21:00:00Z</dcterms:created>
  <dcterms:modified xsi:type="dcterms:W3CDTF">2026-08-14T19:40:00Z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