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6545C" w14:textId="03E8B7D6" w:rsidR="000669DB" w:rsidRPr="00F9754F" w:rsidRDefault="00B97B95" w:rsidP="00F9754F">
      <w:pPr>
        <w:ind w:hanging="2"/>
        <w:jc w:val="both"/>
        <w:rPr>
          <w:rFonts w:ascii="Arial Narrow" w:eastAsia="Arial Narrow" w:hAnsi="Arial Narrow" w:cs="Arial Narrow"/>
          <w:color w:val="000000"/>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proofErr w:type="spellStart"/>
      <w:r w:rsidR="006B7241">
        <w:rPr>
          <w:rFonts w:ascii="Arial Narrow" w:eastAsia="Arial Narrow" w:hAnsi="Arial Narrow" w:cs="Arial Narrow"/>
          <w:sz w:val="22"/>
          <w:szCs w:val="22"/>
        </w:rPr>
        <w:t>xxxxxxx</w:t>
      </w:r>
      <w:proofErr w:type="spellEnd"/>
      <w:r w:rsidR="006B7241">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se allegó el estudio previo final, suscrito por </w:t>
      </w:r>
      <w:r w:rsidR="00E43947" w:rsidRPr="00E43947">
        <w:rPr>
          <w:rFonts w:ascii="Arial Narrow" w:eastAsia="Arial Narrow" w:hAnsi="Arial Narrow" w:cs="Arial Narrow"/>
          <w:sz w:val="22"/>
          <w:szCs w:val="22"/>
        </w:rPr>
        <w:t>SUBDIRECCIÓN DE TECNOLOGÍAS DE LA INFORMACIÓN Y LAS COMUNICACIONES</w:t>
      </w:r>
      <w:r w:rsidRPr="00712EC7">
        <w:rPr>
          <w:rFonts w:ascii="Arial Narrow" w:eastAsia="Arial Narrow" w:hAnsi="Arial Narrow" w:cs="Arial Narrow"/>
          <w:sz w:val="22"/>
          <w:szCs w:val="22"/>
        </w:rPr>
        <w:t xml:space="preserve">, justificando la necesidad para contratar la </w:t>
      </w:r>
      <w:r w:rsidR="00644CA2">
        <w:rPr>
          <w:rFonts w:ascii="Arial Narrow" w:eastAsia="Arial Narrow" w:hAnsi="Arial Narrow" w:cs="Arial Narrow"/>
          <w:sz w:val="22"/>
          <w:szCs w:val="22"/>
        </w:rPr>
        <w:t>“</w:t>
      </w:r>
      <w:r w:rsidR="00644CA2" w:rsidRPr="00347F94">
        <w:rPr>
          <w:rFonts w:ascii="Arial Narrow" w:hAnsi="Arial Narrow" w:cs="Arial"/>
          <w:b/>
          <w:bCs/>
          <w:sz w:val="22"/>
          <w:szCs w:val="22"/>
          <w:lang w:val="es-CO" w:eastAsia="en-US"/>
        </w:rPr>
        <w:t>PRESTACIÓN DE SERVICIOS LOGÍSTICOS INTEGRALES PARA LA RECEPCIÓN, TRANSPORTE, DISTRIBUCIÓN, SEGUIMIENTO Y ENTREGA DE ENVÍOS Y ELEMENTOS INSTITUCIONALES DE LA FISCALÍA GENERAL DE LA NACIÓN A NIVEL NACIONAL E INTERNACIONAL</w:t>
      </w:r>
      <w:r w:rsidR="00D60DEA" w:rsidRPr="00D60DEA">
        <w:rPr>
          <w:rFonts w:ascii="Arial Narrow" w:eastAsia="Arial Narrow" w:hAnsi="Arial Narrow" w:cs="Arial Narrow"/>
          <w:b/>
          <w:bCs/>
          <w:sz w:val="22"/>
          <w:szCs w:val="22"/>
        </w:rPr>
        <w:t>”</w:t>
      </w:r>
      <w:r w:rsidR="00D60DE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procediendo la entidad a publicar  el día </w:t>
      </w:r>
      <w:r w:rsidR="00E40FF9">
        <w:rPr>
          <w:rFonts w:ascii="Arial Narrow" w:eastAsia="Arial Narrow" w:hAnsi="Arial Narrow" w:cs="Arial Narrow"/>
          <w:sz w:val="22"/>
          <w:szCs w:val="22"/>
        </w:rPr>
        <w:t>22</w:t>
      </w:r>
      <w:r w:rsidR="00AC32F7">
        <w:rPr>
          <w:rFonts w:ascii="Arial Narrow" w:eastAsia="Arial Narrow" w:hAnsi="Arial Narrow" w:cs="Arial Narrow"/>
          <w:sz w:val="22"/>
          <w:szCs w:val="22"/>
        </w:rPr>
        <w:t xml:space="preserve"> de </w:t>
      </w:r>
      <w:r w:rsidR="00D60DEA">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el </w:t>
      </w:r>
      <w:r w:rsidRPr="00D60DEA">
        <w:rPr>
          <w:rFonts w:ascii="Arial Narrow" w:eastAsia="Arial Narrow" w:hAnsi="Arial Narrow" w:cs="Arial Narrow"/>
          <w:sz w:val="22"/>
          <w:szCs w:val="22"/>
        </w:rPr>
        <w:t xml:space="preserve">día </w:t>
      </w:r>
      <w:proofErr w:type="spellStart"/>
      <w:r w:rsidRPr="00D60DEA">
        <w:rPr>
          <w:rFonts w:ascii="Arial Narrow" w:eastAsia="Arial Narrow" w:hAnsi="Arial Narrow" w:cs="Arial Narrow"/>
          <w:sz w:val="22"/>
          <w:szCs w:val="22"/>
        </w:rPr>
        <w:t>xxxxxxxxx</w:t>
      </w:r>
      <w:proofErr w:type="spellEnd"/>
      <w:r w:rsidRPr="00D60DEA">
        <w:rPr>
          <w:rFonts w:ascii="Arial Narrow" w:eastAsia="Arial Narrow" w:hAnsi="Arial Narrow" w:cs="Arial Narrow"/>
          <w:sz w:val="22"/>
          <w:szCs w:val="22"/>
        </w:rPr>
        <w:t>, se publicó en el</w:t>
      </w:r>
      <w:r w:rsidRPr="00D60DEA">
        <w:rPr>
          <w:rFonts w:ascii="Arial Narrow" w:eastAsia="Arial Narrow" w:hAnsi="Arial Narrow" w:cs="Arial Narrow"/>
          <w:b/>
          <w:sz w:val="22"/>
          <w:szCs w:val="22"/>
        </w:rPr>
        <w:t xml:space="preserve"> SECOP II</w:t>
      </w:r>
      <w:r w:rsidRPr="00D60DEA">
        <w:rPr>
          <w:rFonts w:ascii="Arial Narrow" w:eastAsia="Arial Narrow" w:hAnsi="Arial Narrow" w:cs="Arial Narrow"/>
          <w:sz w:val="22"/>
          <w:szCs w:val="22"/>
        </w:rPr>
        <w:t xml:space="preserve"> la Resolución No. </w:t>
      </w:r>
      <w:proofErr w:type="spellStart"/>
      <w:r w:rsidRPr="00D60DEA">
        <w:rPr>
          <w:rFonts w:ascii="Arial Narrow" w:eastAsia="Arial Narrow" w:hAnsi="Arial Narrow" w:cs="Arial Narrow"/>
          <w:sz w:val="22"/>
          <w:szCs w:val="22"/>
        </w:rPr>
        <w:t>xxxxxxxxxx</w:t>
      </w:r>
      <w:proofErr w:type="spellEnd"/>
      <w:r w:rsidRPr="00D60DEA">
        <w:rPr>
          <w:rFonts w:ascii="Arial Narrow" w:eastAsia="Arial Narrow" w:hAnsi="Arial Narrow" w:cs="Arial Narrow"/>
          <w:sz w:val="22"/>
          <w:szCs w:val="22"/>
        </w:rPr>
        <w:t>, mediante</w:t>
      </w:r>
      <w:r w:rsidRPr="00712EC7">
        <w:rPr>
          <w:rFonts w:ascii="Arial Narrow" w:eastAsia="Arial Narrow" w:hAnsi="Arial Narrow" w:cs="Arial Narrow"/>
          <w:sz w:val="22"/>
          <w:szCs w:val="22"/>
        </w:rPr>
        <w:t xml:space="preserve"> el cual se dio apertura al proceso de selección por 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D60DEA">
        <w:rPr>
          <w:rFonts w:ascii="Arial Narrow" w:hAnsi="Arial Narrow" w:cs="Arial"/>
          <w:b/>
          <w:bCs/>
          <w:sz w:val="22"/>
          <w:szCs w:val="22"/>
        </w:rPr>
        <w:t>xx</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8A7363" w:rsidRPr="008A7363">
        <w:rPr>
          <w:rFonts w:ascii="Arial Narrow" w:eastAsia="Arial Narrow" w:hAnsi="Arial Narrow" w:cs="Arial Narrow"/>
          <w:b/>
          <w:bCs/>
          <w:color w:val="000000"/>
          <w:sz w:val="22"/>
          <w:szCs w:val="22"/>
        </w:rPr>
        <w:t xml:space="preserve"> </w:t>
      </w:r>
      <w:r w:rsidR="000669DB" w:rsidRPr="00F9754F">
        <w:rPr>
          <w:rFonts w:ascii="Arial Narrow" w:eastAsia="Arial Narrow" w:hAnsi="Arial Narrow" w:cs="Arial Narrow"/>
          <w:color w:val="000000"/>
          <w:sz w:val="22"/>
          <w:szCs w:val="22"/>
        </w:rPr>
        <w:t>es</w:t>
      </w:r>
      <w:r w:rsidR="000669DB">
        <w:rPr>
          <w:rFonts w:ascii="Arial Narrow" w:eastAsia="Arial Narrow" w:hAnsi="Arial Narrow" w:cs="Arial Narrow"/>
          <w:b/>
          <w:bCs/>
          <w:color w:val="000000"/>
          <w:sz w:val="22"/>
          <w:szCs w:val="22"/>
        </w:rPr>
        <w:t xml:space="preserve"> </w:t>
      </w:r>
      <w:r w:rsidR="00F9754F" w:rsidRPr="00F9754F">
        <w:rPr>
          <w:rFonts w:ascii="Arial Narrow" w:eastAsia="Arial Narrow" w:hAnsi="Arial Narrow" w:cs="Arial Narrow"/>
          <w:color w:val="000000"/>
          <w:sz w:val="22"/>
          <w:szCs w:val="22"/>
        </w:rPr>
        <w:t xml:space="preserve">de </w:t>
      </w:r>
      <w:r w:rsidR="000669DB" w:rsidRPr="003879A1">
        <w:rPr>
          <w:rFonts w:ascii="Arial Narrow" w:eastAsia="Arial Narrow" w:hAnsi="Arial Narrow" w:cs="Arial Narrow"/>
          <w:b/>
          <w:bCs/>
          <w:color w:val="000000"/>
          <w:sz w:val="22"/>
          <w:szCs w:val="22"/>
        </w:rPr>
        <w:t>NUEVE MIL OCHOCIENTOS TREINTA Y CINCO MILLONES SETENTA Y SEIS MIL SETECIENTOS DIECISIETE PESOS CON TRES CENTAVOS M/CTE.</w:t>
      </w:r>
      <w:r w:rsidR="000669DB" w:rsidRPr="003879A1">
        <w:rPr>
          <w:rFonts w:ascii="Arial Narrow" w:eastAsia="Arial Narrow" w:hAnsi="Arial Narrow" w:cs="Arial Narrow"/>
          <w:b/>
          <w:bCs/>
          <w:color w:val="000000"/>
        </w:rPr>
        <w:t xml:space="preserve"> ($</w:t>
      </w:r>
      <w:r w:rsidR="000669DB" w:rsidRPr="003879A1">
        <w:rPr>
          <w:rFonts w:ascii="Arial Narrow" w:eastAsia="Arial Narrow" w:hAnsi="Arial Narrow" w:cs="Arial Narrow"/>
          <w:b/>
          <w:bCs/>
          <w:color w:val="000000"/>
          <w:sz w:val="22"/>
          <w:szCs w:val="22"/>
        </w:rPr>
        <w:t>9.835.076.717,03</w:t>
      </w:r>
      <w:r w:rsidR="000669DB" w:rsidRPr="003879A1">
        <w:rPr>
          <w:rFonts w:ascii="Arial Narrow" w:eastAsia="Arial Narrow" w:hAnsi="Arial Narrow" w:cs="Arial Narrow"/>
          <w:b/>
          <w:bCs/>
          <w:color w:val="000000"/>
        </w:rPr>
        <w:t>)</w:t>
      </w:r>
      <w:r w:rsidR="000669DB" w:rsidRPr="004453BF">
        <w:rPr>
          <w:rFonts w:ascii="Arial Narrow" w:eastAsia="Arial" w:hAnsi="Arial Narrow"/>
          <w:b/>
          <w:bCs/>
        </w:rPr>
        <w:t xml:space="preserve"> </w:t>
      </w:r>
      <w:r w:rsidR="000669DB" w:rsidRPr="00AD785A">
        <w:rPr>
          <w:rFonts w:ascii="Arial Narrow" w:eastAsia="Arial Narrow" w:hAnsi="Arial Narrow" w:cs="Arial Narrow"/>
          <w:color w:val="000000"/>
        </w:rPr>
        <w:t>incluido IVA y todos los costos directos e indirectos y los impuestos nacionales a que haya lugar</w:t>
      </w:r>
      <w:r w:rsidR="000669DB">
        <w:rPr>
          <w:rFonts w:ascii="Arial Narrow" w:eastAsia="Arial Narrow" w:hAnsi="Arial Narrow" w:cs="Arial Narrow"/>
          <w:color w:val="000000"/>
        </w:rPr>
        <w:t xml:space="preserve">, distribuido por vigencia así: </w:t>
      </w:r>
    </w:p>
    <w:p w14:paraId="6BBF2F0D" w14:textId="77777777" w:rsidR="000669DB" w:rsidRDefault="000669DB" w:rsidP="000669DB">
      <w:pPr>
        <w:ind w:leftChars="27" w:left="857" w:hangingChars="360" w:hanging="792"/>
        <w:jc w:val="center"/>
        <w:rPr>
          <w:rFonts w:ascii="Arial Narrow" w:eastAsia="Arial Narrow" w:hAnsi="Arial Narrow" w:cs="Arial Narrow"/>
          <w:iCs/>
          <w:color w:val="000000"/>
        </w:rPr>
      </w:pPr>
      <w:r>
        <w:rPr>
          <w:rFonts w:ascii="Arial" w:hAnsi="Arial" w:cs="Arial"/>
          <w:noProof/>
          <w:color w:val="000000"/>
          <w:sz w:val="22"/>
          <w:szCs w:val="22"/>
        </w:rPr>
        <w:drawing>
          <wp:inline distT="0" distB="0" distL="0" distR="0" wp14:anchorId="757EDC41" wp14:editId="1ED4ACBD">
            <wp:extent cx="2695778" cy="810925"/>
            <wp:effectExtent l="0" t="0" r="0" b="1905"/>
            <wp:docPr id="92822107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21070" name="Imagen 928221070"/>
                    <pic:cNvPicPr/>
                  </pic:nvPicPr>
                  <pic:blipFill>
                    <a:blip r:embed="rId8">
                      <a:extLst>
                        <a:ext uri="{28A0092B-C50C-407E-A947-70E740481C1C}">
                          <a14:useLocalDpi xmlns:a14="http://schemas.microsoft.com/office/drawing/2010/main" val="0"/>
                        </a:ext>
                      </a:extLst>
                    </a:blip>
                    <a:stretch>
                      <a:fillRect/>
                    </a:stretch>
                  </pic:blipFill>
                  <pic:spPr>
                    <a:xfrm>
                      <a:off x="0" y="0"/>
                      <a:ext cx="2711542" cy="815667"/>
                    </a:xfrm>
                    <a:prstGeom prst="rect">
                      <a:avLst/>
                    </a:prstGeom>
                  </pic:spPr>
                </pic:pic>
              </a:graphicData>
            </a:graphic>
          </wp:inline>
        </w:drawing>
      </w:r>
    </w:p>
    <w:p w14:paraId="00000002" w14:textId="371F00F4"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proofErr w:type="spellStart"/>
      <w:r w:rsidRPr="008A7363">
        <w:rPr>
          <w:rFonts w:ascii="Arial Narrow" w:eastAsia="Arial Narrow" w:hAnsi="Arial Narrow" w:cs="Arial Narrow"/>
          <w:sz w:val="22"/>
          <w:szCs w:val="22"/>
        </w:rPr>
        <w:t>xxxxxxxxxx</w:t>
      </w:r>
      <w:proofErr w:type="spellEnd"/>
      <w:r w:rsidRPr="00BA0E88">
        <w:rPr>
          <w:rFonts w:ascii="Arial Narrow" w:eastAsia="Arial Narrow" w:hAnsi="Arial Narrow" w:cs="Arial Narrow"/>
          <w:sz w:val="22"/>
          <w:szCs w:val="22"/>
        </w:rPr>
        <w:t xml:space="preserve"> se realizó el cierre del proceso de Selección por </w:t>
      </w:r>
      <w:r w:rsidR="00764014" w:rsidRPr="00BA0E88">
        <w:rPr>
          <w:rFonts w:ascii="Arial Narrow" w:eastAsia="Arial Narrow" w:hAnsi="Arial Narrow" w:cs="Arial Narrow"/>
          <w:sz w:val="22"/>
          <w:szCs w:val="22"/>
        </w:rPr>
        <w:t xml:space="preserve">subasta inversa N. </w:t>
      </w:r>
      <w:r w:rsidR="00236A83" w:rsidRPr="00BA0E88">
        <w:rPr>
          <w:rFonts w:ascii="Arial Narrow" w:hAnsi="Arial Narrow" w:cs="Arial"/>
          <w:b/>
          <w:bCs/>
          <w:sz w:val="22"/>
          <w:szCs w:val="22"/>
        </w:rPr>
        <w:t>FGN-NC-IPSE-00</w:t>
      </w:r>
      <w:r w:rsidR="008A7363">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5)</w:t>
      </w:r>
      <w:r w:rsidRPr="00BA0E88">
        <w:rPr>
          <w:rFonts w:ascii="Arial Narrow" w:eastAsia="Arial Narrow" w:hAnsi="Arial Narrow" w:cs="Arial Narrow"/>
          <w:sz w:val="22"/>
          <w:szCs w:val="22"/>
        </w:rPr>
        <w:t xml:space="preserve"> Que surtidas todas las etapas del proceso de selección </w:t>
      </w:r>
      <w:r w:rsidR="00236A83" w:rsidRPr="00BA0E88">
        <w:rPr>
          <w:rFonts w:ascii="Arial Narrow" w:hAnsi="Arial Narrow" w:cs="Arial"/>
          <w:b/>
          <w:bCs/>
          <w:sz w:val="22"/>
          <w:szCs w:val="22"/>
        </w:rPr>
        <w:t>FGN-NC-IPSE-00</w:t>
      </w:r>
      <w:r w:rsidR="00F9754F">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y de la junta de contratación, adjudicó el Proceso de Selección, según consta en la Resolución de Adjudicación respectiva. </w:t>
      </w: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w:t>
      </w:r>
      <w:proofErr w:type="gramStart"/>
      <w:r w:rsidRPr="00BA0E88">
        <w:rPr>
          <w:rFonts w:ascii="Arial Narrow" w:eastAsia="Arial Narrow" w:hAnsi="Arial Narrow" w:cs="Arial Narrow"/>
          <w:sz w:val="22"/>
          <w:szCs w:val="22"/>
        </w:rPr>
        <w:t>Que</w:t>
      </w:r>
      <w:proofErr w:type="gramEnd"/>
      <w:r w:rsidRPr="00BA0E88">
        <w:rPr>
          <w:rFonts w:ascii="Arial Narrow" w:eastAsia="Arial Narrow" w:hAnsi="Arial Narrow" w:cs="Arial Narrow"/>
          <w:sz w:val="22"/>
          <w:szCs w:val="22"/>
        </w:rPr>
        <w:t xml:space="preserv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00000007" w14:textId="6AF8C185" w:rsidR="00AA00DA" w:rsidRDefault="00B97B95" w:rsidP="008A7363">
      <w:pPr>
        <w:ind w:hanging="2"/>
        <w:jc w:val="both"/>
        <w:rPr>
          <w:rFonts w:ascii="Arial Narrow" w:hAnsi="Arial Narrow"/>
          <w:sz w:val="22"/>
          <w:szCs w:val="22"/>
        </w:rPr>
      </w:pPr>
      <w:r w:rsidRPr="00BA0E88">
        <w:rPr>
          <w:rFonts w:ascii="Arial Narrow" w:eastAsia="Arial Narrow" w:hAnsi="Arial Narrow" w:cs="Arial Narrow"/>
          <w:b/>
          <w:sz w:val="22"/>
          <w:szCs w:val="22"/>
        </w:rPr>
        <w:t>CLÁUSULA PRIMERA-OBJETO:</w:t>
      </w:r>
      <w:r w:rsidR="00F9754F" w:rsidRPr="00F9754F">
        <w:rPr>
          <w:rFonts w:ascii="Arial Narrow" w:hAnsi="Arial Narrow" w:cs="Arial"/>
          <w:b/>
          <w:bCs/>
          <w:sz w:val="22"/>
          <w:szCs w:val="22"/>
          <w:lang w:val="es-CO" w:eastAsia="en-US"/>
        </w:rPr>
        <w:t xml:space="preserve"> </w:t>
      </w:r>
      <w:r w:rsidR="00F9754F" w:rsidRPr="00347F94">
        <w:rPr>
          <w:rFonts w:ascii="Arial Narrow" w:hAnsi="Arial Narrow" w:cs="Arial"/>
          <w:b/>
          <w:bCs/>
          <w:sz w:val="22"/>
          <w:szCs w:val="22"/>
          <w:lang w:val="es-CO" w:eastAsia="en-US"/>
        </w:rPr>
        <w:t>PRESTACIÓN DE SERVICIOS LOGÍSTICOS INTEGRALES PARA LA RECEPCIÓN, TRANSPORTE, DISTRIBUCIÓN, SEGUIMIENTO Y ENTREGA DE ENVÍOS Y ELEMENTOS INSTITUCIONALES DE LA FISCALÍA GENERAL DE LA NACIÓN A NIVEL NACIONAL E INTERNACIONAL</w:t>
      </w:r>
      <w:r w:rsidR="008A7363">
        <w:rPr>
          <w:rFonts w:ascii="Arial Narrow" w:eastAsia="Arial Narrow" w:hAnsi="Arial Narrow" w:cs="Arial Narrow"/>
          <w:b/>
          <w:bCs/>
          <w:sz w:val="22"/>
          <w:szCs w:val="22"/>
        </w:rPr>
        <w:t>.</w:t>
      </w:r>
    </w:p>
    <w:p w14:paraId="5606CE3B" w14:textId="77777777" w:rsidR="00360F3F" w:rsidRPr="00BA0E88" w:rsidRDefault="00360F3F">
      <w:pPr>
        <w:jc w:val="both"/>
        <w:rPr>
          <w:rFonts w:ascii="Arial Narrow" w:eastAsia="Arial Narrow" w:hAnsi="Arial Narrow" w:cs="Arial Narrow"/>
          <w:sz w:val="22"/>
          <w:szCs w:val="22"/>
        </w:rPr>
      </w:pPr>
    </w:p>
    <w:p w14:paraId="6F4C08B9" w14:textId="09D74D5D"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CLÁUSULA SEGUNDA-VALOR ESTIMADO DEL CONTRATO: </w:t>
      </w:r>
      <w:r w:rsidRPr="00BA0E88">
        <w:rPr>
          <w:rFonts w:ascii="Arial Narrow" w:eastAsia="Arial Narrow" w:hAnsi="Arial Narrow" w:cs="Arial Narrow"/>
          <w:sz w:val="22"/>
          <w:szCs w:val="22"/>
        </w:rPr>
        <w:t xml:space="preserve">El valor del contrato es de </w:t>
      </w:r>
      <w:r w:rsidR="00E40FF9" w:rsidRPr="003879A1">
        <w:rPr>
          <w:rFonts w:ascii="Arial Narrow" w:eastAsia="Arial Narrow" w:hAnsi="Arial Narrow" w:cs="Arial Narrow"/>
          <w:b/>
          <w:bCs/>
          <w:color w:val="000000"/>
          <w:sz w:val="22"/>
          <w:szCs w:val="22"/>
        </w:rPr>
        <w:t>NUEVE MIL OCHOCIENTOS TREINTA Y CINCO MILLONES SETENTA Y SEIS MIL SETECIENTOS DIECISIETE PESOS CON TRES CENTAVOS M/CTE.</w:t>
      </w:r>
      <w:r w:rsidR="00E40FF9" w:rsidRPr="003879A1">
        <w:rPr>
          <w:rFonts w:ascii="Arial Narrow" w:eastAsia="Arial Narrow" w:hAnsi="Arial Narrow" w:cs="Arial Narrow"/>
          <w:b/>
          <w:bCs/>
          <w:color w:val="000000"/>
        </w:rPr>
        <w:t xml:space="preserve"> ($</w:t>
      </w:r>
      <w:r w:rsidR="00E40FF9" w:rsidRPr="003879A1">
        <w:rPr>
          <w:rFonts w:ascii="Arial Narrow" w:eastAsia="Arial Narrow" w:hAnsi="Arial Narrow" w:cs="Arial Narrow"/>
          <w:b/>
          <w:bCs/>
          <w:color w:val="000000"/>
          <w:sz w:val="22"/>
          <w:szCs w:val="22"/>
        </w:rPr>
        <w:t>9.835.076.717,03</w:t>
      </w:r>
      <w:r w:rsidR="00E40FF9" w:rsidRPr="003879A1">
        <w:rPr>
          <w:rFonts w:ascii="Arial Narrow" w:eastAsia="Arial Narrow" w:hAnsi="Arial Narrow" w:cs="Arial Narrow"/>
          <w:b/>
          <w:bCs/>
          <w:color w:val="000000"/>
        </w:rPr>
        <w:t>)</w:t>
      </w:r>
      <w:r w:rsidR="00E40FF9">
        <w:rPr>
          <w:rFonts w:ascii="Arial Narrow" w:eastAsia="Arial Narrow" w:hAnsi="Arial Narrow" w:cs="Arial Narrow"/>
          <w:b/>
          <w:bCs/>
          <w:color w:val="000000"/>
        </w:rPr>
        <w:t xml:space="preserve"> </w:t>
      </w:r>
      <w:r w:rsidRPr="00BA0E88">
        <w:rPr>
          <w:rFonts w:ascii="Arial Narrow" w:eastAsia="Arial Narrow" w:hAnsi="Arial Narrow" w:cs="Arial Narrow"/>
          <w:sz w:val="22"/>
          <w:szCs w:val="22"/>
        </w:rPr>
        <w:t xml:space="preserve">incluido </w:t>
      </w:r>
      <w:proofErr w:type="spellStart"/>
      <w:r w:rsidRPr="00BA0E88">
        <w:rPr>
          <w:rFonts w:ascii="Arial Narrow" w:eastAsia="Arial Narrow" w:hAnsi="Arial Narrow" w:cs="Arial Narrow"/>
          <w:sz w:val="22"/>
          <w:szCs w:val="22"/>
        </w:rPr>
        <w:t>xxxx</w:t>
      </w:r>
      <w:proofErr w:type="spellEnd"/>
      <w:r w:rsidRPr="00BA0E88">
        <w:rPr>
          <w:rFonts w:ascii="Arial Narrow" w:eastAsia="Arial Narrow" w:hAnsi="Arial Narrow" w:cs="Arial Narrow"/>
          <w:sz w:val="22"/>
          <w:szCs w:val="22"/>
        </w:rPr>
        <w:t xml:space="preserve"> y todos los costos directos e indirectos y los impuestos nacionales a que haya lugar, conforme a los valores unitarios ofertados por el contratista, así:</w:t>
      </w:r>
    </w:p>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5FF5B72D"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8A7363">
        <w:rPr>
          <w:rFonts w:ascii="Arial Narrow" w:eastAsia="Arial Narrow" w:hAnsi="Arial Narrow" w:cs="Arial Narrow"/>
          <w:sz w:val="22"/>
          <w:szCs w:val="22"/>
        </w:rPr>
        <w:t xml:space="preserve"> </w:t>
      </w:r>
      <w:r w:rsidR="002278EA">
        <w:rPr>
          <w:rFonts w:ascii="Arial Narrow" w:eastAsia="Arial Narrow" w:hAnsi="Arial Narrow" w:cs="Arial Narrow"/>
          <w:sz w:val="22"/>
          <w:szCs w:val="22"/>
        </w:rPr>
        <w:t>54426</w:t>
      </w:r>
      <w:r w:rsidR="00F3675B">
        <w:rPr>
          <w:rFonts w:ascii="Arial Narrow" w:eastAsia="Arial Narrow" w:hAnsi="Arial Narrow" w:cs="Arial Narrow"/>
          <w:sz w:val="22"/>
          <w:szCs w:val="22"/>
        </w:rPr>
        <w:t xml:space="preserve"> del </w:t>
      </w:r>
      <w:r w:rsidR="002278EA">
        <w:rPr>
          <w:rFonts w:ascii="Arial Narrow" w:eastAsia="Arial Narrow" w:hAnsi="Arial Narrow" w:cs="Arial Narrow"/>
          <w:sz w:val="22"/>
          <w:szCs w:val="22"/>
        </w:rPr>
        <w:t>21</w:t>
      </w:r>
      <w:r w:rsidR="00F3675B">
        <w:rPr>
          <w:rFonts w:ascii="Arial Narrow" w:eastAsia="Arial Narrow" w:hAnsi="Arial Narrow" w:cs="Arial Narrow"/>
          <w:sz w:val="22"/>
          <w:szCs w:val="22"/>
        </w:rPr>
        <w:t xml:space="preserve"> de </w:t>
      </w:r>
      <w:r w:rsidR="002278EA">
        <w:rPr>
          <w:rFonts w:ascii="Arial Narrow" w:eastAsia="Arial Narrow" w:hAnsi="Arial Narrow" w:cs="Arial Narrow"/>
          <w:sz w:val="22"/>
          <w:szCs w:val="22"/>
        </w:rPr>
        <w:t>agosto</w:t>
      </w:r>
      <w:r w:rsidR="00F3675B">
        <w:rPr>
          <w:rFonts w:ascii="Arial Narrow" w:eastAsia="Arial Narrow" w:hAnsi="Arial Narrow" w:cs="Arial Narrow"/>
          <w:sz w:val="22"/>
          <w:szCs w:val="22"/>
        </w:rPr>
        <w:t xml:space="preserve"> de 2026</w:t>
      </w:r>
      <w:r w:rsidR="00D16BF0">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expedido por el </w:t>
      </w:r>
      <w:proofErr w:type="gramStart"/>
      <w:r w:rsidRPr="00712EC7">
        <w:rPr>
          <w:rFonts w:ascii="Arial Narrow" w:eastAsia="Arial Narrow" w:hAnsi="Arial Narrow" w:cs="Arial Narrow"/>
          <w:sz w:val="22"/>
          <w:szCs w:val="22"/>
        </w:rPr>
        <w:t>Jefe</w:t>
      </w:r>
      <w:proofErr w:type="gramEnd"/>
      <w:r w:rsidRPr="00712EC7">
        <w:rPr>
          <w:rFonts w:ascii="Arial Narrow" w:eastAsia="Arial Narrow" w:hAnsi="Arial Narrow" w:cs="Arial Narrow"/>
          <w:sz w:val="22"/>
          <w:szCs w:val="22"/>
        </w:rPr>
        <w:t xml:space="preserve"> del Departamento de Presupuesto y Contabilidad de la Entidad.</w:t>
      </w:r>
    </w:p>
    <w:p w14:paraId="7EE82285" w14:textId="77777777" w:rsidR="00360F3F" w:rsidRDefault="00360F3F">
      <w:pPr>
        <w:jc w:val="both"/>
        <w:rPr>
          <w:rFonts w:ascii="Arial Narrow" w:eastAsia="Arial Narrow" w:hAnsi="Arial Narrow" w:cs="Arial Narrow"/>
          <w:b/>
          <w:sz w:val="22"/>
          <w:szCs w:val="22"/>
        </w:rPr>
      </w:pPr>
      <w:bookmarkStart w:id="1" w:name="_heading=h.1fob9te" w:colFirst="0" w:colLast="0"/>
      <w:bookmarkEnd w:id="1"/>
    </w:p>
    <w:p w14:paraId="00000024" w14:textId="292B5853"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PARÁGRAFO: </w:t>
      </w:r>
      <w:r w:rsidRPr="00712EC7">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12EC7" w:rsidRDefault="00AA00DA">
      <w:pPr>
        <w:jc w:val="both"/>
        <w:rPr>
          <w:rFonts w:ascii="Arial Narrow" w:eastAsia="Arial Narrow" w:hAnsi="Arial Narrow" w:cs="Arial Narrow"/>
          <w:b/>
          <w:sz w:val="22"/>
          <w:szCs w:val="22"/>
        </w:rPr>
      </w:pPr>
    </w:p>
    <w:p w14:paraId="0632B46A" w14:textId="77777777" w:rsidR="00DE76C1" w:rsidRPr="00DE76C1" w:rsidRDefault="00B97B95" w:rsidP="00DE76C1">
      <w:pPr>
        <w:pBdr>
          <w:top w:val="nil"/>
          <w:left w:val="nil"/>
          <w:bottom w:val="nil"/>
          <w:right w:val="nil"/>
          <w:between w:val="nil"/>
        </w:pBd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CLÁUSULA TERCERA-FORMA DE PAGO</w:t>
      </w:r>
      <w:r w:rsidRPr="00712EC7">
        <w:rPr>
          <w:rFonts w:ascii="Arial Narrow" w:eastAsia="Arial Narrow" w:hAnsi="Arial Narrow" w:cs="Arial Narrow"/>
          <w:sz w:val="22"/>
          <w:szCs w:val="22"/>
        </w:rPr>
        <w:t xml:space="preserve">:  </w:t>
      </w:r>
      <w:r w:rsidR="00DE76C1" w:rsidRPr="00DE76C1">
        <w:rPr>
          <w:rFonts w:ascii="Arial Narrow" w:eastAsia="Arial Narrow" w:hAnsi="Arial Narrow" w:cs="Arial Narrow"/>
          <w:sz w:val="22"/>
          <w:szCs w:val="22"/>
        </w:rPr>
        <w:t xml:space="preserve">La </w:t>
      </w:r>
      <w:proofErr w:type="gramStart"/>
      <w:r w:rsidR="00DE76C1" w:rsidRPr="00DE76C1">
        <w:rPr>
          <w:rFonts w:ascii="Arial Narrow" w:eastAsia="Arial Narrow" w:hAnsi="Arial Narrow" w:cs="Arial Narrow"/>
          <w:sz w:val="22"/>
          <w:szCs w:val="22"/>
        </w:rPr>
        <w:t>Fiscalía General</w:t>
      </w:r>
      <w:proofErr w:type="gramEnd"/>
      <w:r w:rsidR="00DE76C1" w:rsidRPr="00DE76C1">
        <w:rPr>
          <w:rFonts w:ascii="Arial Narrow" w:eastAsia="Arial Narrow" w:hAnsi="Arial Narrow" w:cs="Arial Narrow"/>
          <w:sz w:val="22"/>
          <w:szCs w:val="22"/>
        </w:rPr>
        <w:t xml:space="preserve"> de la Nación pagará al contratista mediante pagos mensuales vencidos, previa presentación de la factura correspondiente, informe de gestión de envíos movilizados y soportes que requiera la Supervisión para la verificación del cumplimiento del servicio y recibido a satisfacción expedida por el supervisor del contrato.</w:t>
      </w:r>
    </w:p>
    <w:p w14:paraId="623FF33D" w14:textId="77777777" w:rsidR="00DE76C1" w:rsidRPr="00DE76C1" w:rsidRDefault="00DE76C1" w:rsidP="00DE76C1">
      <w:pPr>
        <w:pBdr>
          <w:top w:val="nil"/>
          <w:left w:val="nil"/>
          <w:bottom w:val="nil"/>
          <w:right w:val="nil"/>
          <w:between w:val="nil"/>
        </w:pBdr>
        <w:jc w:val="both"/>
        <w:rPr>
          <w:rFonts w:ascii="Arial Narrow" w:eastAsia="Arial Narrow" w:hAnsi="Arial Narrow" w:cs="Arial Narrow"/>
          <w:sz w:val="22"/>
          <w:szCs w:val="22"/>
        </w:rPr>
      </w:pPr>
    </w:p>
    <w:p w14:paraId="4A6355DC" w14:textId="77777777" w:rsidR="00DE76C1" w:rsidRPr="00DE76C1" w:rsidRDefault="00DE76C1" w:rsidP="00DE76C1">
      <w:pPr>
        <w:pBdr>
          <w:top w:val="nil"/>
          <w:left w:val="nil"/>
          <w:bottom w:val="nil"/>
          <w:right w:val="nil"/>
          <w:between w:val="nil"/>
        </w:pBdr>
        <w:jc w:val="both"/>
        <w:rPr>
          <w:rFonts w:ascii="Arial Narrow" w:eastAsia="Arial Narrow" w:hAnsi="Arial Narrow" w:cs="Arial Narrow"/>
          <w:sz w:val="22"/>
          <w:szCs w:val="22"/>
        </w:rPr>
      </w:pPr>
      <w:r w:rsidRPr="00DE76C1">
        <w:rPr>
          <w:rFonts w:ascii="Arial Narrow" w:eastAsia="Arial Narrow" w:hAnsi="Arial Narrow" w:cs="Arial Narrow"/>
          <w:sz w:val="22"/>
          <w:szCs w:val="22"/>
        </w:rPr>
        <w:t>Para cada período de facturación, el contratista deberá relacionar la totalidad de los servicios efectivamente prestados y cerrados durante el mes correspondiente, una vez conciliada la información con la supervisión del contrato y aplicados los descuentos derivados de los Acuerdos de Nivel de Servicio (ANS), cuando a ello hubiere lugar.</w:t>
      </w:r>
    </w:p>
    <w:p w14:paraId="5FE1A592" w14:textId="77777777" w:rsidR="00DE76C1" w:rsidRPr="00DE76C1" w:rsidRDefault="00DE76C1" w:rsidP="00DE76C1">
      <w:pPr>
        <w:pBdr>
          <w:top w:val="nil"/>
          <w:left w:val="nil"/>
          <w:bottom w:val="nil"/>
          <w:right w:val="nil"/>
          <w:between w:val="nil"/>
        </w:pBdr>
        <w:jc w:val="both"/>
        <w:rPr>
          <w:rFonts w:ascii="Arial Narrow" w:eastAsia="Arial Narrow" w:hAnsi="Arial Narrow" w:cs="Arial Narrow"/>
          <w:sz w:val="22"/>
          <w:szCs w:val="22"/>
        </w:rPr>
      </w:pPr>
    </w:p>
    <w:p w14:paraId="6E99CB45" w14:textId="77777777" w:rsidR="00DE76C1" w:rsidRPr="00DE76C1" w:rsidRDefault="00DE76C1" w:rsidP="00DE76C1">
      <w:pPr>
        <w:pBdr>
          <w:top w:val="nil"/>
          <w:left w:val="nil"/>
          <w:bottom w:val="nil"/>
          <w:right w:val="nil"/>
          <w:between w:val="nil"/>
        </w:pBdr>
        <w:jc w:val="both"/>
        <w:rPr>
          <w:rFonts w:ascii="Arial Narrow" w:eastAsia="Arial Narrow" w:hAnsi="Arial Narrow" w:cs="Arial Narrow"/>
          <w:sz w:val="22"/>
          <w:szCs w:val="22"/>
        </w:rPr>
      </w:pPr>
      <w:r w:rsidRPr="00DE76C1">
        <w:rPr>
          <w:rFonts w:ascii="Arial Narrow" w:eastAsia="Arial Narrow" w:hAnsi="Arial Narrow" w:cs="Arial Narrow"/>
          <w:sz w:val="22"/>
          <w:szCs w:val="22"/>
        </w:rPr>
        <w:t>Los envíos que al cierre del período de facturación se encuentren en tránsito, pendientes de entrega, devolución, validación o aplicación definitiva de ANS no podrán ser incluidos en la factura del respectivo período y deberán ser facturados en el mes siguiente, una vez finalizado su ciclo operativo. Para tal efecto, el contratista deberá incluir la información correspondiente en el informe de gestión mensual al supervisor la cantidad de envíos pendientes de cierre y su estado dentro de la operación a fin de contabilizar los mismos en la factura que corresponda.</w:t>
      </w:r>
    </w:p>
    <w:p w14:paraId="1D18123A" w14:textId="77777777" w:rsidR="00DE76C1" w:rsidRPr="00DE76C1" w:rsidRDefault="00DE76C1" w:rsidP="00DE76C1">
      <w:pPr>
        <w:pBdr>
          <w:top w:val="nil"/>
          <w:left w:val="nil"/>
          <w:bottom w:val="nil"/>
          <w:right w:val="nil"/>
          <w:between w:val="nil"/>
        </w:pBdr>
        <w:jc w:val="both"/>
        <w:rPr>
          <w:rFonts w:ascii="Arial Narrow" w:eastAsia="Arial Narrow" w:hAnsi="Arial Narrow" w:cs="Arial Narrow"/>
          <w:sz w:val="22"/>
          <w:szCs w:val="22"/>
        </w:rPr>
      </w:pPr>
    </w:p>
    <w:p w14:paraId="4A41A44B" w14:textId="3F7FEDCC" w:rsidR="00075A83" w:rsidRPr="00DE76C1" w:rsidRDefault="00DE76C1" w:rsidP="00DE76C1">
      <w:pPr>
        <w:tabs>
          <w:tab w:val="left" w:pos="284"/>
        </w:tabs>
        <w:jc w:val="both"/>
        <w:rPr>
          <w:rFonts w:ascii="Arial Narrow" w:eastAsia="Arial Narrow" w:hAnsi="Arial Narrow" w:cs="Arial Narrow"/>
          <w:sz w:val="22"/>
          <w:szCs w:val="22"/>
        </w:rPr>
      </w:pPr>
      <w:r w:rsidRPr="00DE76C1">
        <w:rPr>
          <w:rFonts w:ascii="Arial Narrow" w:eastAsia="Arial Narrow" w:hAnsi="Arial Narrow" w:cs="Arial Narrow"/>
          <w:sz w:val="22"/>
          <w:szCs w:val="22"/>
        </w:rPr>
        <w:t>El último pago únicamente procederá una vez se encuentre conciliada y cerrada la totalidad de los envíos gestionados en ejecución del contrato, incluyendo las entregas, devoluciones, novedades, pruebas de entrega y la aplicación definitiva de los ANS que resulten procedentes</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 xml:space="preserve">debe tener en cuenta que los documentos remitidos por correo electrónico al supervisor sean legibles, claros, limpios en su escaneo y con calidad de imagen, completos en su contenido, así mismo, </w:t>
      </w:r>
      <w:r w:rsidRPr="00712EC7">
        <w:rPr>
          <w:rFonts w:ascii="Arial Narrow" w:eastAsia="Arial Narrow" w:hAnsi="Arial Narrow" w:cs="Arial Narrow"/>
          <w:color w:val="000000"/>
          <w:sz w:val="22"/>
          <w:szCs w:val="22"/>
        </w:rPr>
        <w:lastRenderedPageBreak/>
        <w:t>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 xml:space="preserve">La Subdirección Financiera de la </w:t>
      </w:r>
      <w:proofErr w:type="gramStart"/>
      <w:r w:rsidRPr="00712EC7">
        <w:rPr>
          <w:rFonts w:ascii="Arial Narrow" w:eastAsia="Arial Narrow" w:hAnsi="Arial Narrow" w:cs="Arial Narrow"/>
          <w:color w:val="000000"/>
          <w:sz w:val="22"/>
          <w:szCs w:val="22"/>
        </w:rPr>
        <w:t>Fiscalía General</w:t>
      </w:r>
      <w:proofErr w:type="gramEnd"/>
      <w:r w:rsidRPr="00712EC7">
        <w:rPr>
          <w:rFonts w:ascii="Arial Narrow" w:eastAsia="Arial Narrow" w:hAnsi="Arial Narrow" w:cs="Arial Narrow"/>
          <w:color w:val="000000"/>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712EC7">
        <w:rPr>
          <w:rFonts w:ascii="Arial Narrow" w:eastAsia="Arial Narrow" w:hAnsi="Arial Narrow" w:cs="Arial Narrow"/>
          <w:sz w:val="22"/>
          <w:szCs w:val="22"/>
          <w:highlight w:val="white"/>
        </w:rPr>
        <w:t>electrónica,  adicionalmente</w:t>
      </w:r>
      <w:proofErr w:type="gramEnd"/>
      <w:r w:rsidRPr="00712EC7">
        <w:rPr>
          <w:rFonts w:ascii="Arial Narrow" w:eastAsia="Arial Narrow" w:hAnsi="Arial Narrow" w:cs="Arial Narrow"/>
          <w:sz w:val="22"/>
          <w:szCs w:val="22"/>
          <w:highlight w:val="white"/>
        </w:rPr>
        <w:t xml:space="preserve">, deberá seguir las instrucciones contempladas en el Modelo de emisión y recepción de facturación electrónica de la </w:t>
      </w:r>
      <w:proofErr w:type="gramStart"/>
      <w:r w:rsidRPr="00712EC7">
        <w:rPr>
          <w:rFonts w:ascii="Arial Narrow" w:eastAsia="Arial Narrow" w:hAnsi="Arial Narrow" w:cs="Arial Narrow"/>
          <w:sz w:val="22"/>
          <w:szCs w:val="22"/>
          <w:highlight w:val="white"/>
        </w:rPr>
        <w:t>Fiscalía General</w:t>
      </w:r>
      <w:proofErr w:type="gramEnd"/>
      <w:r w:rsidRPr="00712EC7">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C" w14:textId="6C622F31" w:rsidR="00AA00DA" w:rsidRPr="00821E54" w:rsidRDefault="00B97B95" w:rsidP="00821E54">
      <w:pPr>
        <w:tabs>
          <w:tab w:val="left" w:pos="1575"/>
          <w:tab w:val="left" w:pos="3960"/>
        </w:tabs>
        <w:spacing w:after="200"/>
        <w:jc w:val="both"/>
        <w:rPr>
          <w:rFonts w:ascii="Arial Narrow" w:eastAsia="Arial Narrow" w:hAnsi="Arial Narrow" w:cs="Arial Narrow"/>
          <w:sz w:val="22"/>
          <w:szCs w:val="22"/>
          <w:highlight w:val="white"/>
        </w:rPr>
      </w:pPr>
      <w:bookmarkStart w:id="2" w:name="_heading=h.3znysh7" w:colFirst="0" w:colLast="0"/>
      <w:bookmarkEnd w:id="2"/>
      <w:r w:rsidRPr="00712EC7">
        <w:rPr>
          <w:rFonts w:ascii="Arial Narrow" w:eastAsia="Arial Narrow" w:hAnsi="Arial Narrow" w:cs="Arial Narrow"/>
          <w:b/>
          <w:sz w:val="22"/>
          <w:szCs w:val="22"/>
        </w:rPr>
        <w:t xml:space="preserve">CLÁUSULA CUARTA-PLAZO Y LUGAR DE EJECUCIÓN DEL CONTRATO: </w:t>
      </w:r>
      <w:r w:rsidR="00973E42" w:rsidRPr="00973E42">
        <w:rPr>
          <w:rFonts w:ascii="Arial Narrow" w:eastAsia="Arial Narrow" w:hAnsi="Arial Narrow" w:cs="Arial Narrow"/>
          <w:sz w:val="22"/>
          <w:szCs w:val="22"/>
          <w:highlight w:val="white"/>
        </w:rPr>
        <w:t>El plazo de ejecución del contrato será desde el día 1 del mes de diciembre del año 2026 hasta el día 31 del mes de julio del año 2028, a partir de la suscripción del acta de inicio, previo cumplimiento de los requisitos de ejecución del contrato, esto es a partir del registro presupuestal y aprobación de la garantía.</w:t>
      </w:r>
    </w:p>
    <w:p w14:paraId="4C4987D7" w14:textId="744BBCE9" w:rsidR="00D420A5" w:rsidRDefault="00D420A5" w:rsidP="00914E81">
      <w:pPr>
        <w:jc w:val="both"/>
        <w:rPr>
          <w:rFonts w:ascii="Arial Narrow" w:eastAsia="Arial Narrow" w:hAnsi="Arial Narrow" w:cs="Arial Narrow"/>
          <w:sz w:val="22"/>
          <w:szCs w:val="22"/>
        </w:rPr>
      </w:pPr>
      <w:r>
        <w:rPr>
          <w:rFonts w:ascii="Arial Narrow" w:eastAsia="Arial Narrow" w:hAnsi="Arial Narrow" w:cs="Arial Narrow"/>
          <w:sz w:val="22"/>
          <w:szCs w:val="22"/>
        </w:rPr>
        <w:t>Lugar de ejecución:</w:t>
      </w:r>
      <w:r w:rsidR="00491059">
        <w:rPr>
          <w:rFonts w:ascii="Arial Narrow" w:eastAsia="Arial Narrow" w:hAnsi="Arial Narrow" w:cs="Arial Narrow"/>
          <w:sz w:val="22"/>
          <w:szCs w:val="22"/>
        </w:rPr>
        <w:t xml:space="preserve"> El contrato se </w:t>
      </w:r>
      <w:r w:rsidR="00491059" w:rsidRPr="00821E54">
        <w:rPr>
          <w:rFonts w:ascii="Arial Narrow" w:eastAsia="Arial Narrow" w:hAnsi="Arial Narrow" w:cs="Arial Narrow"/>
          <w:sz w:val="22"/>
          <w:szCs w:val="22"/>
          <w:highlight w:val="white"/>
        </w:rPr>
        <w:t xml:space="preserve">ejecutará en </w:t>
      </w:r>
      <w:r w:rsidR="00821E54" w:rsidRPr="00821E54">
        <w:rPr>
          <w:rFonts w:ascii="Arial Narrow" w:eastAsia="Arial Narrow" w:hAnsi="Arial Narrow" w:cs="Arial Narrow"/>
          <w:sz w:val="22"/>
          <w:szCs w:val="22"/>
          <w:highlight w:val="white"/>
        </w:rPr>
        <w:t>todo el territorio nacional y destinos internacionales según necesidad.</w:t>
      </w:r>
    </w:p>
    <w:p w14:paraId="1353D7E4" w14:textId="77777777" w:rsidR="00D420A5" w:rsidRPr="00712EC7" w:rsidRDefault="00D420A5">
      <w:pPr>
        <w:jc w:val="both"/>
        <w:rPr>
          <w:rFonts w:ascii="Arial Narrow" w:eastAsia="Arial Narrow" w:hAnsi="Arial Narrow" w:cs="Arial Narrow"/>
          <w:sz w:val="22"/>
          <w:szCs w:val="22"/>
        </w:rPr>
      </w:pPr>
    </w:p>
    <w:p w14:paraId="0000004D" w14:textId="4CB2E127" w:rsidR="00AA00DA" w:rsidRPr="00712EC7" w:rsidRDefault="00B97B95">
      <w:pPr>
        <w:jc w:val="both"/>
        <w:rPr>
          <w:rFonts w:ascii="Arial Narrow" w:eastAsia="Arial Narrow" w:hAnsi="Arial Narrow" w:cs="Arial Narrow"/>
          <w:color w:val="FF0000"/>
          <w:sz w:val="22"/>
          <w:szCs w:val="22"/>
        </w:rPr>
      </w:pPr>
      <w:bookmarkStart w:id="3" w:name="_heading=h.2et92p0" w:colFirst="0" w:colLast="0"/>
      <w:bookmarkEnd w:id="3"/>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w:t>
      </w:r>
      <w:r w:rsidRPr="00712EC7">
        <w:rPr>
          <w:rFonts w:ascii="Arial Narrow" w:eastAsia="Arial Narrow" w:hAnsi="Arial Narrow" w:cs="Arial Narrow"/>
          <w:sz w:val="22"/>
          <w:szCs w:val="22"/>
        </w:rPr>
        <w:lastRenderedPageBreak/>
        <w:t xml:space="preserve">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w:t>
      </w:r>
      <w:proofErr w:type="gramStart"/>
      <w:r w:rsidRPr="00712EC7">
        <w:rPr>
          <w:rFonts w:ascii="Arial Narrow" w:eastAsia="Arial Narrow" w:hAnsi="Arial Narrow" w:cs="Arial Narrow"/>
          <w:sz w:val="22"/>
          <w:szCs w:val="22"/>
        </w:rPr>
        <w:t>deber,</w:t>
      </w:r>
      <w:proofErr w:type="gramEnd"/>
      <w:r w:rsidRPr="00712EC7">
        <w:rPr>
          <w:rFonts w:ascii="Arial Narrow" w:eastAsia="Arial Narrow" w:hAnsi="Arial Narrow" w:cs="Arial Narrow"/>
          <w:sz w:val="22"/>
          <w:szCs w:val="22"/>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 xml:space="preserve">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w:t>
      </w:r>
      <w:r w:rsidR="00FF6B9D" w:rsidRPr="002278EA">
        <w:rPr>
          <w:rFonts w:ascii="Arial Narrow" w:eastAsia="Arial Narrow" w:hAnsi="Arial Narrow" w:cs="Arial Narrow"/>
          <w:i/>
          <w:iCs/>
          <w:sz w:val="22"/>
          <w:szCs w:val="22"/>
        </w:rPr>
        <w:t xml:space="preserve">Tratamiento de Datos Personales vigentes y las demás reglamentaciones de la </w:t>
      </w:r>
      <w:proofErr w:type="gramStart"/>
      <w:r w:rsidR="00FF6B9D" w:rsidRPr="002278EA">
        <w:rPr>
          <w:rFonts w:ascii="Arial Narrow" w:eastAsia="Arial Narrow" w:hAnsi="Arial Narrow" w:cs="Arial Narrow"/>
          <w:i/>
          <w:iCs/>
          <w:sz w:val="22"/>
          <w:szCs w:val="22"/>
        </w:rPr>
        <w:t>Fiscalía General</w:t>
      </w:r>
      <w:proofErr w:type="gramEnd"/>
      <w:r w:rsidR="00FF6B9D" w:rsidRPr="002278EA">
        <w:rPr>
          <w:rFonts w:ascii="Arial Narrow" w:eastAsia="Arial Narrow" w:hAnsi="Arial Narrow" w:cs="Arial Narrow"/>
          <w:i/>
          <w:iCs/>
          <w:sz w:val="22"/>
          <w:szCs w:val="22"/>
        </w:rPr>
        <w:t xml:space="preserve"> de la Nación</w:t>
      </w:r>
      <w:r w:rsidR="00170D0A" w:rsidRPr="002278EA">
        <w:rPr>
          <w:rFonts w:ascii="Arial Narrow" w:eastAsia="Arial Narrow" w:hAnsi="Arial Narrow" w:cs="Arial Narrow"/>
          <w:i/>
          <w:iCs/>
          <w:sz w:val="22"/>
          <w:szCs w:val="22"/>
        </w:rPr>
        <w:t>, durante la ejecución del contrato, y a firmar los acuerdos de confidencialidad correspondientes</w:t>
      </w:r>
      <w:r w:rsidRPr="002278EA">
        <w:rPr>
          <w:rFonts w:ascii="Arial Narrow" w:eastAsia="Arial Narrow" w:hAnsi="Arial Narrow" w:cs="Arial Narrow"/>
          <w:sz w:val="22"/>
          <w:szCs w:val="22"/>
        </w:rPr>
        <w:t xml:space="preserve">. </w:t>
      </w:r>
      <w:r w:rsidRPr="002278EA">
        <w:rPr>
          <w:rFonts w:ascii="Arial Narrow" w:eastAsia="Arial Narrow" w:hAnsi="Arial Narrow" w:cs="Arial Narrow"/>
          <w:b/>
          <w:sz w:val="22"/>
          <w:szCs w:val="22"/>
        </w:rPr>
        <w:t>1</w:t>
      </w:r>
      <w:r w:rsidR="001047BC" w:rsidRPr="002278EA">
        <w:rPr>
          <w:rFonts w:ascii="Arial Narrow" w:eastAsia="Arial Narrow" w:hAnsi="Arial Narrow" w:cs="Arial Narrow"/>
          <w:b/>
          <w:sz w:val="22"/>
          <w:szCs w:val="22"/>
        </w:rPr>
        <w:t>7</w:t>
      </w:r>
      <w:r w:rsidRPr="002278EA">
        <w:rPr>
          <w:rFonts w:ascii="Arial Narrow" w:eastAsia="Arial Narrow" w:hAnsi="Arial Narrow" w:cs="Arial Narrow"/>
          <w:b/>
          <w:sz w:val="22"/>
          <w:szCs w:val="22"/>
        </w:rPr>
        <w:t>)</w:t>
      </w:r>
      <w:r w:rsidRPr="002278EA">
        <w:rPr>
          <w:rFonts w:ascii="Arial Narrow" w:eastAsia="Arial Narrow" w:hAnsi="Arial Narrow" w:cs="Arial Narrow"/>
          <w:sz w:val="22"/>
          <w:szCs w:val="22"/>
        </w:rPr>
        <w:t xml:space="preserve"> El contratista deberá dar cumplimiento a lo establecido Art 2.2.1.2.4.2.16. del Decreto 1860 de 2021 “</w:t>
      </w:r>
      <w:r w:rsidRPr="002278EA">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2278EA">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2278EA">
        <w:rPr>
          <w:rFonts w:ascii="Arial Narrow" w:eastAsia="Arial Narrow" w:hAnsi="Arial Narrow" w:cs="Arial Narrow"/>
          <w:sz w:val="22"/>
          <w:szCs w:val="22"/>
        </w:rPr>
        <w:t xml:space="preserve"> </w:t>
      </w:r>
      <w:r w:rsidRPr="002278EA">
        <w:rPr>
          <w:rFonts w:ascii="Arial Narrow" w:eastAsia="Arial Narrow" w:hAnsi="Arial Narrow" w:cs="Arial Narrow"/>
          <w:sz w:val="22"/>
          <w:szCs w:val="22"/>
        </w:rPr>
        <w:t xml:space="preserve"> </w:t>
      </w:r>
      <w:r w:rsidR="00FF7251" w:rsidRPr="002278EA">
        <w:rPr>
          <w:rFonts w:ascii="Arial Narrow" w:eastAsia="Arial Narrow" w:hAnsi="Arial Narrow" w:cs="Arial Narrow"/>
          <w:b/>
          <w:bCs/>
          <w:sz w:val="22"/>
          <w:szCs w:val="22"/>
        </w:rPr>
        <w:t xml:space="preserve">18) </w:t>
      </w:r>
      <w:r w:rsidR="00FF7251" w:rsidRPr="002278EA">
        <w:rPr>
          <w:rFonts w:ascii="Arial Narrow" w:eastAsia="Arial Narrow" w:hAnsi="Arial Narrow" w:cs="Arial Narrow"/>
          <w:sz w:val="22"/>
          <w:szCs w:val="22"/>
        </w:rPr>
        <w:t xml:space="preserve">Priorizar la contratación de personas naturales con discapacidad, conforme a las criterios definidos en el artículo 2.2.1.2.4.2.6. del Decreto 287 de 2026. </w:t>
      </w:r>
      <w:r w:rsidRPr="002278EA">
        <w:rPr>
          <w:rFonts w:ascii="Arial Narrow" w:eastAsia="Arial Narrow" w:hAnsi="Arial Narrow" w:cs="Arial Narrow"/>
          <w:b/>
          <w:sz w:val="22"/>
          <w:szCs w:val="22"/>
        </w:rPr>
        <w:t>19)</w:t>
      </w:r>
      <w:r w:rsidRPr="002278EA">
        <w:rPr>
          <w:rFonts w:ascii="Arial Narrow" w:eastAsia="Arial Narrow" w:hAnsi="Arial Narrow" w:cs="Arial Narrow"/>
          <w:sz w:val="22"/>
          <w:szCs w:val="22"/>
        </w:rPr>
        <w:t xml:space="preserve"> </w:t>
      </w:r>
      <w:r w:rsidR="00EB67DE" w:rsidRPr="002278EA">
        <w:rPr>
          <w:rFonts w:ascii="Arial Narrow" w:eastAsia="Arial Narrow" w:hAnsi="Arial Narrow" w:cs="Arial Narrow"/>
          <w:bCs/>
          <w:sz w:val="22"/>
          <w:szCs w:val="22"/>
          <w:lang w:val="es-CO"/>
        </w:rPr>
        <w:t xml:space="preserve">Garantizar la vinculación de jóvenes entre los 18 y 28 </w:t>
      </w:r>
      <w:proofErr w:type="gramStart"/>
      <w:r w:rsidR="00EB67DE" w:rsidRPr="002278EA">
        <w:rPr>
          <w:rFonts w:ascii="Arial Narrow" w:eastAsia="Arial Narrow" w:hAnsi="Arial Narrow" w:cs="Arial Narrow"/>
          <w:bCs/>
          <w:sz w:val="22"/>
          <w:szCs w:val="22"/>
          <w:lang w:val="es-CO"/>
        </w:rPr>
        <w:t>años de edad</w:t>
      </w:r>
      <w:proofErr w:type="gramEnd"/>
      <w:r w:rsidR="00EB67DE" w:rsidRPr="002278EA">
        <w:rPr>
          <w:rFonts w:ascii="Arial Narrow" w:eastAsia="Arial Narrow" w:hAnsi="Arial Narrow" w:cs="Arial Narrow"/>
          <w:bCs/>
          <w:sz w:val="22"/>
          <w:szCs w:val="22"/>
          <w:lang w:val="es-CO"/>
        </w:rPr>
        <w:t xml:space="preserve"> profesionales o tecnólogos para la ejecución del presente contrato, en aspectos que así lo permita, de conformidad con el artículo 8 de la Ley 2119 de 2021</w:t>
      </w:r>
      <w:r w:rsidR="00EB67DE" w:rsidRPr="002278EA">
        <w:rPr>
          <w:rFonts w:ascii="Arial Narrow" w:eastAsia="Arial Narrow" w:hAnsi="Arial Narrow" w:cs="Arial Narrow"/>
          <w:b/>
          <w:sz w:val="22"/>
          <w:szCs w:val="22"/>
          <w:lang w:val="es-CO"/>
        </w:rPr>
        <w:t xml:space="preserve"> 20) </w:t>
      </w:r>
      <w:r w:rsidR="00625B11" w:rsidRPr="002278EA">
        <w:rPr>
          <w:rFonts w:ascii="Arial Narrow" w:eastAsia="Arial Narrow" w:hAnsi="Arial Narrow" w:cs="Arial Narrow"/>
          <w:bCs/>
          <w:sz w:val="22"/>
          <w:szCs w:val="22"/>
          <w:lang w:val="es-CO"/>
        </w:rPr>
        <w:t xml:space="preserve">Garantizar durante la ejecución del contrato el cumplimiento de las normas </w:t>
      </w:r>
      <w:r w:rsidR="00625B11" w:rsidRPr="00625B11">
        <w:rPr>
          <w:rFonts w:ascii="Arial Narrow" w:eastAsia="Arial Narrow" w:hAnsi="Arial Narrow" w:cs="Arial Narrow"/>
          <w:bCs/>
          <w:sz w:val="22"/>
          <w:szCs w:val="22"/>
          <w:lang w:val="es-CO"/>
        </w:rPr>
        <w:t xml:space="preserve">y permisos ambientales y sanitarios vigentes, necesarios para el desarrollo del objeto contractual, y el Plan de Gestión Integral de </w:t>
      </w:r>
      <w:r w:rsidR="00625B11" w:rsidRPr="00625B11">
        <w:rPr>
          <w:rFonts w:ascii="Arial Narrow" w:eastAsia="Arial Narrow" w:hAnsi="Arial Narrow" w:cs="Arial Narrow"/>
          <w:bCs/>
          <w:sz w:val="22"/>
          <w:szCs w:val="22"/>
          <w:lang w:val="es-CO"/>
        </w:rPr>
        <w:lastRenderedPageBreak/>
        <w:t>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AA6E90">
        <w:rPr>
          <w:rFonts w:ascii="Arial Narrow" w:eastAsia="Arial Narrow" w:hAnsi="Arial Narrow" w:cs="Arial Narrow"/>
          <w:bCs/>
          <w:sz w:val="22"/>
          <w:szCs w:val="22"/>
          <w:lang w:val="es-CO"/>
        </w:rPr>
        <w:t xml:space="preserve"> </w:t>
      </w:r>
      <w:r w:rsidR="00AA6E90">
        <w:rPr>
          <w:rFonts w:ascii="Arial Narrow" w:eastAsia="Arial Narrow" w:hAnsi="Arial Narrow" w:cs="Arial Narrow"/>
          <w:b/>
          <w:sz w:val="22"/>
          <w:szCs w:val="22"/>
          <w:lang w:val="es-CO"/>
        </w:rPr>
        <w:t xml:space="preserve">22) </w:t>
      </w:r>
      <w:r w:rsidRPr="00FF7251">
        <w:rPr>
          <w:rFonts w:ascii="Arial Narrow" w:eastAsia="Arial Narrow" w:hAnsi="Arial Narrow" w:cs="Arial Narrow"/>
          <w:sz w:val="22"/>
          <w:szCs w:val="22"/>
        </w:rPr>
        <w:t>Las demás inherentes al objeto y la naturaleza del contrato y aquellas indicadas por el supervisor para su cabal cumplimiento.</w:t>
      </w:r>
      <w:r w:rsidRPr="00712EC7">
        <w:rPr>
          <w:rFonts w:ascii="Arial Narrow" w:eastAsia="Arial Narrow" w:hAnsi="Arial Narrow" w:cs="Arial Narrow"/>
          <w:sz w:val="22"/>
          <w:szCs w:val="22"/>
        </w:rPr>
        <w:t xml:space="preserve"> </w:t>
      </w:r>
    </w:p>
    <w:p w14:paraId="0000004E"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xml:space="preserve">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 OBLIGACIONES ESPECÍFICAS DEL CONTRATISTA</w:t>
      </w:r>
      <w:r w:rsidRPr="00712EC7">
        <w:rPr>
          <w:rFonts w:ascii="Arial Narrow" w:eastAsia="Arial Narrow" w:hAnsi="Arial Narrow" w:cs="Arial Narrow"/>
          <w:color w:val="000000"/>
          <w:sz w:val="22"/>
          <w:szCs w:val="22"/>
        </w:rPr>
        <w:t>:</w:t>
      </w:r>
    </w:p>
    <w:p w14:paraId="00000050" w14:textId="77777777" w:rsidR="00AA00DA" w:rsidRPr="00712EC7"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6464181D"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Ejecutar el contrato de conformidad con el objeto contractual, la propuesta presentada, las fichas técnicas, los Acuerdos de Nivel de Servicio (ANS) y las instrucciones impartidas por la Supervisión del Contrato y los Apoyos a la Supervisión.</w:t>
      </w:r>
    </w:p>
    <w:p w14:paraId="6EFDEB32"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1E34D520"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Garantizar la prestación integral, continua y oportuna de los servicios logísticos contratados, incluyendo la recepción, recolección, transporte, distribución, seguimiento y entrega de los envíos y elementos institucionales a nivel nacional e internacional. </w:t>
      </w:r>
    </w:p>
    <w:p w14:paraId="6BE0FF1E"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31A82194"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Disponer y mantener la capacidad operativa, logística, tecnológica, administrativa y de talento humano necesaria para la adecuada ejecución del contrato. </w:t>
      </w:r>
    </w:p>
    <w:p w14:paraId="1A1CF206"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637DA00D"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Implementar y mantener una plataforma tecnológica que permita la trazabilidad integral de los envíos y elementos institucionales, la consulta en línea del estado de la operación, la generación de reportes y el seguimiento por parte de la </w:t>
      </w:r>
      <w:proofErr w:type="gramStart"/>
      <w:r w:rsidRPr="008D2CC5">
        <w:rPr>
          <w:rFonts w:ascii="Arial Narrow" w:eastAsia="Arial Narrow" w:hAnsi="Arial Narrow" w:cs="Arial Narrow"/>
          <w:color w:val="auto"/>
          <w:sz w:val="22"/>
          <w:szCs w:val="22"/>
        </w:rPr>
        <w:t>Fiscalía General</w:t>
      </w:r>
      <w:proofErr w:type="gramEnd"/>
      <w:r w:rsidRPr="008D2CC5">
        <w:rPr>
          <w:rFonts w:ascii="Arial Narrow" w:eastAsia="Arial Narrow" w:hAnsi="Arial Narrow" w:cs="Arial Narrow"/>
          <w:color w:val="auto"/>
          <w:sz w:val="22"/>
          <w:szCs w:val="22"/>
        </w:rPr>
        <w:t xml:space="preserve"> de la Nación. </w:t>
      </w:r>
    </w:p>
    <w:p w14:paraId="657204B0"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622AB857"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Garantizar la integridad, seguridad, confidencialidad, disponibilidad y custodia de la información y de los elementos recibidos para su transporte, distribución o entrega. </w:t>
      </w:r>
    </w:p>
    <w:p w14:paraId="1BEECABB"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32E43BB4"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Mantener actualizada la información de la operación y suministrar a la Entidad los soportes, evidencias de entrega, devoluciones, novedades e información requerida para el ejercicio de la supervisión. </w:t>
      </w:r>
    </w:p>
    <w:p w14:paraId="78D34513"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5C0DDE31"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Presentar dentro de los cinco (5) primeros días hábiles de cada mes el informe de gestión correspondiente al período inmediatamente anterior, incluyendo el estado de los envíos gestionados, las novedades presentadas, los indicadores de prestación del servicio y los envíos pendientes de cierre.  </w:t>
      </w:r>
    </w:p>
    <w:p w14:paraId="1B11D40C"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16008676"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Diseñar e implementar, dentro de los diez (10) días siguientes al inicio del contrato, un tablero de control para el seguimiento de la operación, los indicadores de gestión y el cumplimiento de los ANS, el cual deberá ser presentado y aprobado a la Supervisión del Contrato.</w:t>
      </w:r>
    </w:p>
    <w:p w14:paraId="2D3315E4"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1BDB8813"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Reportar de manera inmediata a la supervisión cualquier situación que pueda afectar la adecuada prestación del servicio, integridad del bien </w:t>
      </w:r>
      <w:proofErr w:type="spellStart"/>
      <w:r w:rsidRPr="008D2CC5">
        <w:rPr>
          <w:rFonts w:ascii="Arial Narrow" w:eastAsia="Arial Narrow" w:hAnsi="Arial Narrow" w:cs="Arial Narrow"/>
          <w:color w:val="auto"/>
          <w:sz w:val="22"/>
          <w:szCs w:val="22"/>
        </w:rPr>
        <w:t>o</w:t>
      </w:r>
      <w:proofErr w:type="spellEnd"/>
      <w:r w:rsidRPr="008D2CC5">
        <w:rPr>
          <w:rFonts w:ascii="Arial Narrow" w:eastAsia="Arial Narrow" w:hAnsi="Arial Narrow" w:cs="Arial Narrow"/>
          <w:color w:val="auto"/>
          <w:sz w:val="22"/>
          <w:szCs w:val="22"/>
        </w:rPr>
        <w:t xml:space="preserve"> objeto postal enviado y proponer las acciones correctivas necesarias para su atención.</w:t>
      </w:r>
    </w:p>
    <w:p w14:paraId="4FFFF5E0"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29887C53"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Atender los requerimientos, solicitudes, reclamaciones y observaciones formuladas por la Entidad dentro de máximo 3 días hábiles contados a partir de la notificación por parte de la Supervisión o Profesionales de Apoyo a la Supervisión del Contrato. </w:t>
      </w:r>
    </w:p>
    <w:p w14:paraId="74164FD8"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17020D8E"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Cumplir los Acuerdos de Nivel de Servicio (ANS) establecidos por la Entidad y aplicar los mecanismos de mejora requeridos cuando se presenten desviaciones o incumplimientos. </w:t>
      </w:r>
    </w:p>
    <w:p w14:paraId="44CEAC45"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47B3A8EF"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lastRenderedPageBreak/>
        <w:t>Mantener durante toda la ejecución contractual las sedes, agencias, cobertura territorial, alianzas estratégicas y demás capacidades acreditadas para la prestación de los servicios requeridos por la Entidad.</w:t>
      </w:r>
    </w:p>
    <w:p w14:paraId="5264B8CE"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7D12AAD2"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Garantizar la conservación, disponibilidad y entrega a la Entidad de la totalidad de la información, registros, reportes y soportes generados durante la ejecución contractual.</w:t>
      </w:r>
    </w:p>
    <w:p w14:paraId="50304162"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6649399F"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Garantizar el cumplimiento de la Ley 1581 de 2012, la confidencialidad de la información institucional y la protección de los datos personales a los que tenga acceso durante la ejecución del contrato. Así mismo, deberá reportar inmediatamente a la Supervisión cualquier incidente de seguridad de la información y adoptar las medidas de contención y mitigación correspondientes. </w:t>
      </w:r>
    </w:p>
    <w:p w14:paraId="22346D9E"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505E0C9B"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Cumplir con las disposiciones legales, regulatorias, ambientales, de seguridad, transporte, protección de datos y demás normas aplicables a la ejecución del contrato.</w:t>
      </w:r>
    </w:p>
    <w:p w14:paraId="431677B7" w14:textId="77777777" w:rsidR="008D2CC5" w:rsidRPr="008D2CC5" w:rsidRDefault="008D2CC5" w:rsidP="008D2CC5">
      <w:pPr>
        <w:rPr>
          <w:rFonts w:ascii="Arial Narrow" w:eastAsia="Arial Narrow" w:hAnsi="Arial Narrow" w:cs="Arial Narrow"/>
          <w:sz w:val="22"/>
          <w:szCs w:val="22"/>
        </w:rPr>
      </w:pPr>
    </w:p>
    <w:p w14:paraId="4FFB866A"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Designar un canal de atención exclusivo para la </w:t>
      </w:r>
      <w:proofErr w:type="gramStart"/>
      <w:r w:rsidRPr="008D2CC5">
        <w:rPr>
          <w:rFonts w:ascii="Arial Narrow" w:eastAsia="Arial Narrow" w:hAnsi="Arial Narrow" w:cs="Arial Narrow"/>
          <w:color w:val="auto"/>
          <w:sz w:val="22"/>
          <w:szCs w:val="22"/>
        </w:rPr>
        <w:t>Fiscalía General</w:t>
      </w:r>
      <w:proofErr w:type="gramEnd"/>
      <w:r w:rsidRPr="008D2CC5">
        <w:rPr>
          <w:rFonts w:ascii="Arial Narrow" w:eastAsia="Arial Narrow" w:hAnsi="Arial Narrow" w:cs="Arial Narrow"/>
          <w:color w:val="auto"/>
          <w:sz w:val="22"/>
          <w:szCs w:val="22"/>
        </w:rPr>
        <w:t xml:space="preserve"> de la Nación, mediante la asignación de un enlace de comunicación responsable de recibir, gestionar y dar respuesta a los requerimientos relacionados con la ejecución contractual, garantizando la trazabilidad y oportunidad las solicitudes elevadas por la Entidad.</w:t>
      </w:r>
    </w:p>
    <w:p w14:paraId="7F606FAA"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31A8C0D3"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Garantizar la custodia de los elementos desde la recolección hasta la entrega, manteniendo registros que permitan identificar los responsables de cada etapa de la operación.</w:t>
      </w:r>
    </w:p>
    <w:p w14:paraId="31FA2011"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63ACF59B"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 xml:space="preserve">Responder por las pérdidas, averías o expoliación en los términos establecidos del literal f, inciso i y </w:t>
      </w:r>
      <w:proofErr w:type="spellStart"/>
      <w:r w:rsidRPr="008D2CC5">
        <w:rPr>
          <w:rFonts w:ascii="Arial Narrow" w:eastAsia="Arial Narrow" w:hAnsi="Arial Narrow" w:cs="Arial Narrow"/>
          <w:color w:val="auto"/>
          <w:sz w:val="22"/>
          <w:szCs w:val="22"/>
        </w:rPr>
        <w:t>ii</w:t>
      </w:r>
      <w:proofErr w:type="spellEnd"/>
      <w:r w:rsidRPr="008D2CC5">
        <w:rPr>
          <w:rFonts w:ascii="Arial Narrow" w:eastAsia="Arial Narrow" w:hAnsi="Arial Narrow" w:cs="Arial Narrow"/>
          <w:color w:val="auto"/>
          <w:sz w:val="22"/>
          <w:szCs w:val="22"/>
        </w:rPr>
        <w:t xml:space="preserve"> del numeral 3 del artículo 25 de la Ley 1369 de 2009.</w:t>
      </w:r>
    </w:p>
    <w:p w14:paraId="7D571572" w14:textId="77777777" w:rsidR="008D2CC5" w:rsidRPr="008D2CC5" w:rsidRDefault="008D2CC5" w:rsidP="008D2CC5">
      <w:pPr>
        <w:pStyle w:val="NormalWeb"/>
        <w:spacing w:before="0" w:beforeAutospacing="0" w:after="0" w:afterAutospacing="0"/>
        <w:ind w:left="461"/>
        <w:jc w:val="both"/>
        <w:rPr>
          <w:rFonts w:ascii="Arial Narrow" w:eastAsia="Arial Narrow" w:hAnsi="Arial Narrow" w:cs="Arial Narrow"/>
          <w:color w:val="auto"/>
          <w:sz w:val="22"/>
          <w:szCs w:val="22"/>
        </w:rPr>
      </w:pPr>
    </w:p>
    <w:p w14:paraId="10DEA3F6" w14:textId="77777777" w:rsidR="008D2CC5" w:rsidRPr="008D2CC5" w:rsidRDefault="008D2CC5" w:rsidP="008D2CC5">
      <w:pPr>
        <w:pStyle w:val="NormalWeb"/>
        <w:numPr>
          <w:ilvl w:val="0"/>
          <w:numId w:val="23"/>
        </w:numPr>
        <w:spacing w:before="0" w:beforeAutospacing="0" w:after="0" w:afterAutospacing="0"/>
        <w:ind w:left="461"/>
        <w:jc w:val="both"/>
        <w:rPr>
          <w:rFonts w:ascii="Arial Narrow" w:eastAsia="Arial Narrow" w:hAnsi="Arial Narrow" w:cs="Arial Narrow"/>
          <w:color w:val="auto"/>
          <w:sz w:val="22"/>
          <w:szCs w:val="22"/>
        </w:rPr>
      </w:pPr>
      <w:r w:rsidRPr="008D2CC5">
        <w:rPr>
          <w:rFonts w:ascii="Arial Narrow" w:eastAsia="Arial Narrow" w:hAnsi="Arial Narrow" w:cs="Arial Narrow"/>
          <w:color w:val="auto"/>
          <w:sz w:val="22"/>
          <w:szCs w:val="22"/>
        </w:rPr>
        <w:t>Las demás que sean asignadas por el Supervisor del Contrato o sus Apoyos a la Supervisor para el cumplimiento del objeto contratado.</w:t>
      </w:r>
    </w:p>
    <w:p w14:paraId="24F1C565" w14:textId="77777777" w:rsidR="00A24ADF" w:rsidRPr="00340797"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0000053" w14:textId="7FDD39A9" w:rsidR="00AA00DA" w:rsidRDefault="00FF7251">
      <w:pPr>
        <w:shd w:val="clear" w:color="auto" w:fill="FFFFFF"/>
        <w:spacing w:line="276" w:lineRule="auto"/>
        <w:jc w:val="both"/>
        <w:rPr>
          <w:rFonts w:ascii="Arial Narrow" w:eastAsia="Arial Narrow" w:hAnsi="Arial Narrow" w:cs="Arial Narrow"/>
          <w:sz w:val="22"/>
          <w:szCs w:val="22"/>
        </w:rPr>
      </w:pPr>
      <w:bookmarkStart w:id="4" w:name="_heading=h.tyjcwt" w:colFirst="0" w:colLast="0"/>
      <w:bookmarkEnd w:id="4"/>
      <w:r>
        <w:rPr>
          <w:rFonts w:ascii="Arial Narrow" w:eastAsia="Arial Narrow" w:hAnsi="Arial Narrow" w:cs="Arial Narrow"/>
          <w:b/>
          <w:sz w:val="22"/>
          <w:szCs w:val="22"/>
          <w:u w:val="single"/>
        </w:rPr>
        <w:t>C</w:t>
      </w:r>
      <w:r w:rsidR="00B97B95" w:rsidRPr="00712EC7">
        <w:rPr>
          <w:rFonts w:ascii="Arial Narrow" w:eastAsia="Arial Narrow" w:hAnsi="Arial Narrow" w:cs="Arial Narrow"/>
          <w:b/>
          <w:sz w:val="22"/>
          <w:szCs w:val="22"/>
          <w:u w:val="single"/>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contratista 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61AD908C" w14:textId="77777777" w:rsidR="00AA6E90" w:rsidRDefault="00AA6E90">
      <w:pPr>
        <w:shd w:val="clear" w:color="auto" w:fill="FFFFFF"/>
        <w:spacing w:line="276" w:lineRule="auto"/>
        <w:jc w:val="both"/>
        <w:rPr>
          <w:rFonts w:ascii="Arial Narrow" w:eastAsia="Arial Narrow" w:hAnsi="Arial Narrow" w:cs="Arial Narrow"/>
          <w:sz w:val="22"/>
          <w:szCs w:val="22"/>
        </w:rPr>
      </w:pPr>
    </w:p>
    <w:p w14:paraId="448A8A24" w14:textId="6A5A71AA" w:rsidR="00AA6E90" w:rsidRDefault="00AA6E90">
      <w:pPr>
        <w:shd w:val="clear" w:color="auto" w:fill="FFFFFF"/>
        <w:spacing w:line="276" w:lineRule="auto"/>
        <w:jc w:val="both"/>
        <w:rPr>
          <w:rFonts w:ascii="Arial Narrow" w:eastAsia="Arial Narrow" w:hAnsi="Arial Narrow" w:cs="Arial Narrow"/>
          <w:b/>
          <w:sz w:val="22"/>
          <w:szCs w:val="22"/>
          <w:u w:val="single"/>
        </w:rPr>
      </w:pPr>
      <w:r w:rsidRPr="00AA6E90">
        <w:rPr>
          <w:rFonts w:ascii="Arial Narrow" w:eastAsia="Arial Narrow" w:hAnsi="Arial Narrow" w:cs="Arial Narrow"/>
          <w:b/>
          <w:sz w:val="22"/>
          <w:szCs w:val="22"/>
          <w:u w:val="single"/>
        </w:rPr>
        <w:t xml:space="preserve">D. Obligaciones Ambientales </w:t>
      </w:r>
    </w:p>
    <w:p w14:paraId="11B19B5A" w14:textId="77777777" w:rsidR="000F4843" w:rsidRPr="00853C4A" w:rsidRDefault="000F4843">
      <w:pPr>
        <w:shd w:val="clear" w:color="auto" w:fill="FFFFFF"/>
        <w:spacing w:line="276" w:lineRule="auto"/>
        <w:jc w:val="both"/>
        <w:rPr>
          <w:rFonts w:ascii="Arial Narrow" w:eastAsia="Arial Narrow" w:hAnsi="Arial Narrow" w:cs="Arial Narrow"/>
          <w:sz w:val="22"/>
          <w:szCs w:val="22"/>
        </w:rPr>
      </w:pPr>
    </w:p>
    <w:p w14:paraId="760E645E" w14:textId="77777777" w:rsidR="00853C4A" w:rsidRPr="00853C4A" w:rsidRDefault="00853C4A" w:rsidP="00853C4A">
      <w:pPr>
        <w:numPr>
          <w:ilvl w:val="0"/>
          <w:numId w:val="24"/>
        </w:numPr>
        <w:tabs>
          <w:tab w:val="clear" w:pos="720"/>
          <w:tab w:val="left" w:pos="1575"/>
          <w:tab w:val="left" w:pos="3960"/>
        </w:tabs>
        <w:ind w:left="461"/>
        <w:jc w:val="both"/>
        <w:rPr>
          <w:rFonts w:ascii="Arial Narrow" w:eastAsia="Arial Narrow" w:hAnsi="Arial Narrow" w:cs="Arial Narrow"/>
          <w:sz w:val="22"/>
          <w:szCs w:val="22"/>
        </w:rPr>
      </w:pPr>
      <w:r w:rsidRPr="00853C4A">
        <w:rPr>
          <w:rFonts w:ascii="Arial Narrow" w:eastAsia="Arial Narrow" w:hAnsi="Arial Narrow" w:cs="Arial Narrow"/>
          <w:sz w:val="22"/>
          <w:szCs w:val="22"/>
        </w:rPr>
        <w:t>Cumplir con los lineamientos ambientales de la Entidad durante la ejecución del contrato y al suscribir los acuerdos de confidencialidad.</w:t>
      </w:r>
    </w:p>
    <w:p w14:paraId="212D6170" w14:textId="77777777" w:rsidR="00853C4A" w:rsidRPr="00853C4A" w:rsidRDefault="00853C4A" w:rsidP="00853C4A">
      <w:pPr>
        <w:tabs>
          <w:tab w:val="left" w:pos="1575"/>
          <w:tab w:val="left" w:pos="3960"/>
        </w:tabs>
        <w:ind w:left="461"/>
        <w:jc w:val="both"/>
        <w:rPr>
          <w:rFonts w:ascii="Arial Narrow" w:eastAsia="Arial Narrow" w:hAnsi="Arial Narrow" w:cs="Arial Narrow"/>
          <w:sz w:val="22"/>
          <w:szCs w:val="22"/>
        </w:rPr>
      </w:pPr>
    </w:p>
    <w:p w14:paraId="64FFBFC1" w14:textId="77777777" w:rsidR="00853C4A" w:rsidRPr="00853C4A" w:rsidRDefault="00853C4A" w:rsidP="00853C4A">
      <w:pPr>
        <w:numPr>
          <w:ilvl w:val="0"/>
          <w:numId w:val="24"/>
        </w:numPr>
        <w:tabs>
          <w:tab w:val="clear" w:pos="720"/>
          <w:tab w:val="left" w:pos="1575"/>
          <w:tab w:val="left" w:pos="3960"/>
        </w:tabs>
        <w:ind w:left="461"/>
        <w:jc w:val="both"/>
        <w:rPr>
          <w:rFonts w:ascii="Arial Narrow" w:eastAsia="Arial Narrow" w:hAnsi="Arial Narrow" w:cs="Arial Narrow"/>
          <w:sz w:val="22"/>
          <w:szCs w:val="22"/>
        </w:rPr>
      </w:pPr>
      <w:r w:rsidRPr="00853C4A">
        <w:rPr>
          <w:rFonts w:ascii="Arial Narrow" w:eastAsia="Arial Narrow" w:hAnsi="Arial Narrow" w:cs="Arial Narrow"/>
          <w:sz w:val="22"/>
          <w:szCs w:val="22"/>
        </w:rPr>
        <w:t>Evitar el uso de sobre empaques o envolturas excesivas en los elementos a transportar, privilegiando alternativas sostenibles y reduciendo el uso de empaques plásticos, salvo cuando estos sean necesarios para garantizar la integridad del elemento. En todo caso, garantizar que los bienes sean entregados en óptimas condiciones.</w:t>
      </w:r>
    </w:p>
    <w:p w14:paraId="426C468D" w14:textId="77777777" w:rsidR="00853C4A" w:rsidRPr="00853C4A" w:rsidRDefault="00853C4A" w:rsidP="00853C4A">
      <w:pPr>
        <w:tabs>
          <w:tab w:val="left" w:pos="1575"/>
          <w:tab w:val="left" w:pos="3960"/>
        </w:tabs>
        <w:ind w:left="461"/>
        <w:jc w:val="both"/>
        <w:rPr>
          <w:rFonts w:ascii="Arial Narrow" w:eastAsia="Arial Narrow" w:hAnsi="Arial Narrow" w:cs="Arial Narrow"/>
          <w:sz w:val="22"/>
          <w:szCs w:val="22"/>
        </w:rPr>
      </w:pPr>
    </w:p>
    <w:p w14:paraId="4EDB573A" w14:textId="77777777" w:rsidR="00853C4A" w:rsidRPr="00853C4A" w:rsidRDefault="00853C4A" w:rsidP="00853C4A">
      <w:pPr>
        <w:numPr>
          <w:ilvl w:val="0"/>
          <w:numId w:val="24"/>
        </w:numPr>
        <w:tabs>
          <w:tab w:val="clear" w:pos="720"/>
          <w:tab w:val="left" w:pos="1575"/>
          <w:tab w:val="left" w:pos="3960"/>
        </w:tabs>
        <w:ind w:left="461"/>
        <w:jc w:val="both"/>
        <w:rPr>
          <w:rFonts w:ascii="Arial Narrow" w:eastAsia="Arial Narrow" w:hAnsi="Arial Narrow" w:cs="Arial Narrow"/>
          <w:sz w:val="22"/>
          <w:szCs w:val="22"/>
        </w:rPr>
      </w:pPr>
      <w:r w:rsidRPr="00853C4A">
        <w:rPr>
          <w:rFonts w:ascii="Arial Narrow" w:eastAsia="Arial Narrow" w:hAnsi="Arial Narrow" w:cs="Arial Narrow"/>
          <w:sz w:val="22"/>
          <w:szCs w:val="22"/>
        </w:rPr>
        <w:t>Utilizar papelería de apoyo que no requiera archivo conforme a la Tabla de Retención Documental (TRD), proveniente de material reciclado o con certificaciones ambientales, preferiblemente de bosques cultivados (FSC o equivalente), libre de cloro elemental y de bajo gramaje (75 g cuando sea técnicamente viable).</w:t>
      </w:r>
    </w:p>
    <w:p w14:paraId="4FAE3B43" w14:textId="77777777" w:rsidR="00853C4A" w:rsidRPr="00853C4A" w:rsidRDefault="00853C4A" w:rsidP="00853C4A">
      <w:pPr>
        <w:tabs>
          <w:tab w:val="left" w:pos="1575"/>
          <w:tab w:val="left" w:pos="3960"/>
        </w:tabs>
        <w:ind w:left="461"/>
        <w:jc w:val="both"/>
        <w:rPr>
          <w:rFonts w:ascii="Arial Narrow" w:eastAsia="Arial Narrow" w:hAnsi="Arial Narrow" w:cs="Arial Narrow"/>
          <w:sz w:val="22"/>
          <w:szCs w:val="22"/>
        </w:rPr>
      </w:pPr>
    </w:p>
    <w:p w14:paraId="6A246875" w14:textId="77777777" w:rsidR="00853C4A" w:rsidRPr="00853C4A" w:rsidRDefault="00853C4A" w:rsidP="00853C4A">
      <w:pPr>
        <w:numPr>
          <w:ilvl w:val="0"/>
          <w:numId w:val="24"/>
        </w:numPr>
        <w:tabs>
          <w:tab w:val="clear" w:pos="720"/>
          <w:tab w:val="left" w:pos="1575"/>
          <w:tab w:val="left" w:pos="3960"/>
        </w:tabs>
        <w:ind w:left="461"/>
        <w:jc w:val="both"/>
        <w:rPr>
          <w:rFonts w:ascii="Arial Narrow" w:eastAsia="Arial Narrow" w:hAnsi="Arial Narrow" w:cs="Arial Narrow"/>
          <w:sz w:val="22"/>
          <w:szCs w:val="22"/>
        </w:rPr>
      </w:pPr>
      <w:r w:rsidRPr="00853C4A">
        <w:rPr>
          <w:rFonts w:ascii="Arial Narrow" w:eastAsia="Arial Narrow" w:hAnsi="Arial Narrow" w:cs="Arial Narrow"/>
          <w:sz w:val="22"/>
          <w:szCs w:val="22"/>
        </w:rPr>
        <w:lastRenderedPageBreak/>
        <w:t>Garantizar el cumplimiento de las normas, permisos y requisitos ambientales y sanitarios aplicables a la ejecución del contrato, así como de los lineamientos del Plan de Gestión Integral de Residuos vigente en la Entidad.</w:t>
      </w:r>
    </w:p>
    <w:p w14:paraId="00000054" w14:textId="77777777" w:rsidR="00AA00DA" w:rsidRPr="00712EC7" w:rsidRDefault="00AA00DA" w:rsidP="00853C4A">
      <w:pPr>
        <w:shd w:val="clear" w:color="auto" w:fill="FFFFFF"/>
        <w:spacing w:line="276" w:lineRule="auto"/>
        <w:jc w:val="both"/>
        <w:rPr>
          <w:rFonts w:ascii="Arial Narrow" w:eastAsia="Arial Narrow" w:hAnsi="Arial Narrow" w:cs="Arial Narrow"/>
          <w:sz w:val="22"/>
          <w:szCs w:val="22"/>
        </w:rPr>
      </w:pPr>
    </w:p>
    <w:p w14:paraId="00000055" w14:textId="77777777" w:rsidR="00AA00DA" w:rsidRPr="00712EC7" w:rsidRDefault="00B97B95">
      <w:pPr>
        <w:shd w:val="clear" w:color="auto" w:fill="FFFFFF"/>
        <w:spacing w:line="276"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466F1544"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SÉPTIMA-GARANTÍA </w:t>
      </w:r>
      <w:r w:rsidR="002278EA">
        <w:rPr>
          <w:rFonts w:ascii="Arial Narrow" w:eastAsia="Arial Narrow" w:hAnsi="Arial Narrow" w:cs="Arial Narrow"/>
          <w:b/>
          <w:sz w:val="22"/>
          <w:szCs w:val="22"/>
        </w:rPr>
        <w:t xml:space="preserve">CUMPLIMIENTO.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81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1"/>
        <w:gridCol w:w="1560"/>
        <w:gridCol w:w="2521"/>
      </w:tblGrid>
      <w:tr w:rsidR="002F42B6" w:rsidRPr="00C876CA" w14:paraId="6340E6F9" w14:textId="77777777" w:rsidTr="002F42B6">
        <w:trPr>
          <w:trHeight w:val="292"/>
          <w:jc w:val="center"/>
        </w:trPr>
        <w:tc>
          <w:tcPr>
            <w:tcW w:w="4081" w:type="dxa"/>
            <w:shd w:val="clear" w:color="auto" w:fill="F2F2F2" w:themeFill="background1" w:themeFillShade="F2"/>
            <w:vAlign w:val="center"/>
          </w:tcPr>
          <w:p w14:paraId="2DDD7A81" w14:textId="77777777" w:rsidR="002F42B6" w:rsidRPr="002F42B6" w:rsidRDefault="002F42B6" w:rsidP="00CC348A">
            <w:pPr>
              <w:jc w:val="center"/>
              <w:rPr>
                <w:rFonts w:ascii="Arial Narrow" w:eastAsia="Arial" w:hAnsi="Arial Narrow" w:cs="Arial"/>
                <w:b/>
                <w:color w:val="000000"/>
                <w:sz w:val="22"/>
                <w:szCs w:val="22"/>
              </w:rPr>
            </w:pPr>
            <w:r w:rsidRPr="002F42B6">
              <w:rPr>
                <w:rFonts w:ascii="Arial Narrow" w:eastAsia="Arial" w:hAnsi="Arial Narrow" w:cs="Arial"/>
                <w:b/>
                <w:sz w:val="22"/>
                <w:szCs w:val="22"/>
              </w:rPr>
              <w:t>Amparo</w:t>
            </w:r>
          </w:p>
        </w:tc>
        <w:tc>
          <w:tcPr>
            <w:tcW w:w="1560" w:type="dxa"/>
            <w:shd w:val="clear" w:color="auto" w:fill="F2F2F2" w:themeFill="background1" w:themeFillShade="F2"/>
            <w:vAlign w:val="center"/>
          </w:tcPr>
          <w:p w14:paraId="24B17278" w14:textId="77777777" w:rsidR="002F42B6" w:rsidRPr="002F42B6" w:rsidRDefault="002F42B6" w:rsidP="00CC348A">
            <w:pPr>
              <w:jc w:val="center"/>
              <w:rPr>
                <w:rFonts w:ascii="Arial Narrow" w:eastAsia="Arial" w:hAnsi="Arial Narrow" w:cs="Arial"/>
                <w:b/>
                <w:color w:val="000000"/>
                <w:sz w:val="22"/>
                <w:szCs w:val="22"/>
              </w:rPr>
            </w:pPr>
            <w:r w:rsidRPr="002F42B6">
              <w:rPr>
                <w:rFonts w:ascii="Arial Narrow" w:eastAsia="Arial" w:hAnsi="Arial Narrow" w:cs="Arial"/>
                <w:b/>
                <w:sz w:val="22"/>
                <w:szCs w:val="22"/>
              </w:rPr>
              <w:t>Suficiencia</w:t>
            </w:r>
          </w:p>
        </w:tc>
        <w:tc>
          <w:tcPr>
            <w:tcW w:w="2521" w:type="dxa"/>
            <w:shd w:val="clear" w:color="auto" w:fill="F2F2F2" w:themeFill="background1" w:themeFillShade="F2"/>
            <w:vAlign w:val="center"/>
          </w:tcPr>
          <w:p w14:paraId="468123A2" w14:textId="77777777" w:rsidR="002F42B6" w:rsidRPr="002F42B6" w:rsidRDefault="002F42B6" w:rsidP="00CC348A">
            <w:pPr>
              <w:jc w:val="center"/>
              <w:rPr>
                <w:rFonts w:ascii="Arial Narrow" w:eastAsia="Arial" w:hAnsi="Arial Narrow" w:cs="Arial"/>
                <w:b/>
                <w:color w:val="000000"/>
                <w:sz w:val="22"/>
                <w:szCs w:val="22"/>
              </w:rPr>
            </w:pPr>
            <w:r w:rsidRPr="002F42B6">
              <w:rPr>
                <w:rFonts w:ascii="Arial Narrow" w:eastAsia="Arial" w:hAnsi="Arial Narrow" w:cs="Arial"/>
                <w:b/>
                <w:sz w:val="22"/>
                <w:szCs w:val="22"/>
              </w:rPr>
              <w:t>Vigencia</w:t>
            </w:r>
          </w:p>
        </w:tc>
      </w:tr>
      <w:tr w:rsidR="002F42B6" w:rsidRPr="00C876CA" w14:paraId="6DD83C79" w14:textId="77777777" w:rsidTr="002F42B6">
        <w:trPr>
          <w:trHeight w:val="292"/>
          <w:jc w:val="center"/>
        </w:trPr>
        <w:tc>
          <w:tcPr>
            <w:tcW w:w="4081" w:type="dxa"/>
            <w:shd w:val="clear" w:color="auto" w:fill="F2F2F2" w:themeFill="background1" w:themeFillShade="F2"/>
            <w:vAlign w:val="center"/>
          </w:tcPr>
          <w:p w14:paraId="4BE9D897" w14:textId="77777777" w:rsidR="002F42B6" w:rsidRPr="002F42B6" w:rsidRDefault="002F42B6" w:rsidP="00CC348A">
            <w:pPr>
              <w:rPr>
                <w:rFonts w:ascii="Arial Narrow" w:eastAsia="Arial" w:hAnsi="Arial Narrow" w:cs="Arial"/>
                <w:sz w:val="22"/>
                <w:szCs w:val="22"/>
              </w:rPr>
            </w:pPr>
            <w:r w:rsidRPr="002F42B6">
              <w:rPr>
                <w:rFonts w:ascii="Arial Narrow" w:eastAsia="Arial" w:hAnsi="Arial Narrow" w:cs="Arial"/>
                <w:sz w:val="22"/>
                <w:szCs w:val="22"/>
              </w:rPr>
              <w:t>Cumplimiento del contrato</w:t>
            </w:r>
          </w:p>
        </w:tc>
        <w:tc>
          <w:tcPr>
            <w:tcW w:w="1560" w:type="dxa"/>
            <w:vAlign w:val="center"/>
          </w:tcPr>
          <w:p w14:paraId="6526F58A" w14:textId="77777777" w:rsidR="002F42B6" w:rsidRPr="002F42B6" w:rsidRDefault="002F42B6" w:rsidP="00CC348A">
            <w:pPr>
              <w:jc w:val="center"/>
              <w:rPr>
                <w:rFonts w:ascii="Arial Narrow" w:eastAsia="Arial" w:hAnsi="Arial Narrow" w:cs="Arial"/>
                <w:sz w:val="22"/>
                <w:szCs w:val="22"/>
              </w:rPr>
            </w:pPr>
            <w:r w:rsidRPr="002F42B6">
              <w:rPr>
                <w:rFonts w:ascii="Arial Narrow" w:eastAsia="Arial" w:hAnsi="Arial Narrow" w:cs="Arial"/>
                <w:sz w:val="22"/>
                <w:szCs w:val="22"/>
              </w:rPr>
              <w:t>30%</w:t>
            </w:r>
          </w:p>
        </w:tc>
        <w:tc>
          <w:tcPr>
            <w:tcW w:w="2521" w:type="dxa"/>
            <w:vAlign w:val="center"/>
          </w:tcPr>
          <w:p w14:paraId="22A6A36C" w14:textId="77777777" w:rsidR="002F42B6" w:rsidRPr="002F42B6" w:rsidRDefault="002F42B6" w:rsidP="00CC348A">
            <w:pPr>
              <w:jc w:val="center"/>
              <w:rPr>
                <w:rFonts w:ascii="Arial Narrow" w:eastAsia="Arial" w:hAnsi="Arial Narrow" w:cs="Arial"/>
                <w:sz w:val="22"/>
                <w:szCs w:val="22"/>
              </w:rPr>
            </w:pPr>
            <w:r w:rsidRPr="002F42B6">
              <w:rPr>
                <w:rFonts w:ascii="Arial Narrow" w:eastAsia="Arial" w:hAnsi="Arial Narrow" w:cs="Arial"/>
                <w:sz w:val="22"/>
                <w:szCs w:val="22"/>
              </w:rPr>
              <w:t>Por el término de ejecución del contrato y ocho (8) meses más</w:t>
            </w:r>
          </w:p>
        </w:tc>
      </w:tr>
      <w:tr w:rsidR="002F42B6" w:rsidRPr="00C876CA" w14:paraId="41ECB547" w14:textId="77777777" w:rsidTr="002F42B6">
        <w:trPr>
          <w:trHeight w:val="292"/>
          <w:jc w:val="center"/>
        </w:trPr>
        <w:tc>
          <w:tcPr>
            <w:tcW w:w="4081" w:type="dxa"/>
            <w:shd w:val="clear" w:color="auto" w:fill="F2F2F2" w:themeFill="background1" w:themeFillShade="F2"/>
            <w:vAlign w:val="center"/>
          </w:tcPr>
          <w:p w14:paraId="1B94F0C9" w14:textId="77777777" w:rsidR="002F42B6" w:rsidRPr="002F42B6" w:rsidRDefault="002F42B6" w:rsidP="00CC348A">
            <w:pPr>
              <w:rPr>
                <w:rFonts w:ascii="Arial Narrow" w:eastAsia="Arial" w:hAnsi="Arial Narrow" w:cs="Arial"/>
                <w:sz w:val="22"/>
                <w:szCs w:val="22"/>
              </w:rPr>
            </w:pPr>
            <w:r w:rsidRPr="002F42B6">
              <w:rPr>
                <w:rFonts w:ascii="Arial Narrow" w:eastAsia="Arial" w:hAnsi="Arial Narrow" w:cs="Arial"/>
                <w:sz w:val="22"/>
                <w:szCs w:val="22"/>
              </w:rPr>
              <w:t>Pago de salarios prestaciones sociales legales e indemnizaciones laborales</w:t>
            </w:r>
          </w:p>
        </w:tc>
        <w:tc>
          <w:tcPr>
            <w:tcW w:w="1560" w:type="dxa"/>
            <w:vAlign w:val="center"/>
          </w:tcPr>
          <w:p w14:paraId="3BE60831" w14:textId="77777777" w:rsidR="002F42B6" w:rsidRPr="002F42B6" w:rsidRDefault="002F42B6" w:rsidP="00CC348A">
            <w:pPr>
              <w:spacing w:line="360" w:lineRule="auto"/>
              <w:jc w:val="center"/>
              <w:rPr>
                <w:rFonts w:ascii="Arial Narrow" w:eastAsia="Arial" w:hAnsi="Arial Narrow" w:cs="Arial"/>
                <w:sz w:val="22"/>
                <w:szCs w:val="22"/>
              </w:rPr>
            </w:pPr>
            <w:r w:rsidRPr="002F42B6">
              <w:rPr>
                <w:rFonts w:ascii="Arial Narrow" w:eastAsia="Arial" w:hAnsi="Arial Narrow" w:cs="Arial"/>
                <w:sz w:val="22"/>
                <w:szCs w:val="22"/>
              </w:rPr>
              <w:t>5%</w:t>
            </w:r>
          </w:p>
        </w:tc>
        <w:tc>
          <w:tcPr>
            <w:tcW w:w="2521" w:type="dxa"/>
            <w:vAlign w:val="center"/>
          </w:tcPr>
          <w:p w14:paraId="02D509FC" w14:textId="77777777" w:rsidR="002F42B6" w:rsidRPr="002F42B6" w:rsidRDefault="002F42B6" w:rsidP="00CC348A">
            <w:pPr>
              <w:jc w:val="center"/>
              <w:rPr>
                <w:rFonts w:ascii="Arial Narrow" w:eastAsia="Arial" w:hAnsi="Arial Narrow" w:cs="Arial"/>
                <w:sz w:val="22"/>
                <w:szCs w:val="22"/>
              </w:rPr>
            </w:pPr>
            <w:r w:rsidRPr="002F42B6">
              <w:rPr>
                <w:rFonts w:ascii="Arial Narrow" w:eastAsia="Arial" w:hAnsi="Arial Narrow" w:cs="Arial"/>
                <w:sz w:val="22"/>
                <w:szCs w:val="22"/>
              </w:rPr>
              <w:t>Por el término de ejecución del contrato y tres (3) años más.</w:t>
            </w:r>
          </w:p>
        </w:tc>
      </w:tr>
      <w:tr w:rsidR="002F42B6" w:rsidRPr="00C876CA" w14:paraId="2FE57ED3" w14:textId="77777777" w:rsidTr="002F42B6">
        <w:trPr>
          <w:trHeight w:val="292"/>
          <w:jc w:val="center"/>
        </w:trPr>
        <w:tc>
          <w:tcPr>
            <w:tcW w:w="4081" w:type="dxa"/>
            <w:shd w:val="clear" w:color="auto" w:fill="F2F2F2" w:themeFill="background1" w:themeFillShade="F2"/>
            <w:vAlign w:val="center"/>
          </w:tcPr>
          <w:p w14:paraId="30F34F7F" w14:textId="77777777" w:rsidR="002F42B6" w:rsidRPr="002F42B6" w:rsidRDefault="002F42B6" w:rsidP="00CC348A">
            <w:pPr>
              <w:rPr>
                <w:rFonts w:ascii="Arial Narrow" w:eastAsia="Arial" w:hAnsi="Arial Narrow" w:cs="Arial"/>
                <w:sz w:val="22"/>
                <w:szCs w:val="22"/>
              </w:rPr>
            </w:pPr>
            <w:r w:rsidRPr="002F42B6">
              <w:rPr>
                <w:rFonts w:ascii="Arial Narrow" w:eastAsia="Arial" w:hAnsi="Arial Narrow" w:cs="Arial"/>
                <w:sz w:val="22"/>
                <w:szCs w:val="22"/>
              </w:rPr>
              <w:t>Calidad de servicio</w:t>
            </w:r>
          </w:p>
        </w:tc>
        <w:tc>
          <w:tcPr>
            <w:tcW w:w="1560" w:type="dxa"/>
            <w:vAlign w:val="center"/>
          </w:tcPr>
          <w:p w14:paraId="013D786F" w14:textId="77777777" w:rsidR="002F42B6" w:rsidRPr="002F42B6" w:rsidRDefault="002F42B6" w:rsidP="00CC348A">
            <w:pPr>
              <w:jc w:val="center"/>
              <w:rPr>
                <w:rFonts w:ascii="Arial Narrow" w:eastAsia="Arial" w:hAnsi="Arial Narrow" w:cs="Arial"/>
                <w:sz w:val="22"/>
                <w:szCs w:val="22"/>
              </w:rPr>
            </w:pPr>
            <w:r w:rsidRPr="002F42B6">
              <w:rPr>
                <w:rFonts w:ascii="Arial Narrow" w:eastAsia="Arial" w:hAnsi="Arial Narrow" w:cs="Arial"/>
                <w:sz w:val="22"/>
                <w:szCs w:val="22"/>
              </w:rPr>
              <w:t>30%</w:t>
            </w:r>
          </w:p>
        </w:tc>
        <w:tc>
          <w:tcPr>
            <w:tcW w:w="2521" w:type="dxa"/>
            <w:vAlign w:val="center"/>
          </w:tcPr>
          <w:p w14:paraId="2E41DDC4" w14:textId="77777777" w:rsidR="002F42B6" w:rsidRPr="002F42B6" w:rsidRDefault="002F42B6" w:rsidP="00CC348A">
            <w:pPr>
              <w:jc w:val="center"/>
              <w:rPr>
                <w:rFonts w:ascii="Arial Narrow" w:eastAsia="Arial" w:hAnsi="Arial Narrow" w:cs="Arial"/>
                <w:sz w:val="22"/>
                <w:szCs w:val="22"/>
              </w:rPr>
            </w:pPr>
            <w:r w:rsidRPr="002F42B6">
              <w:rPr>
                <w:rFonts w:ascii="Arial Narrow" w:eastAsia="Arial" w:hAnsi="Arial Narrow" w:cs="Arial"/>
                <w:sz w:val="22"/>
                <w:szCs w:val="22"/>
              </w:rPr>
              <w:t>Por el término de ejecución y un (1) año más.</w:t>
            </w:r>
          </w:p>
        </w:tc>
      </w:tr>
    </w:tbl>
    <w:p w14:paraId="00000068" w14:textId="77777777" w:rsidR="00AA00DA" w:rsidRDefault="00AA00DA">
      <w:pPr>
        <w:jc w:val="both"/>
        <w:rPr>
          <w:rFonts w:ascii="Arial Narrow" w:eastAsia="Arial Narrow" w:hAnsi="Arial Narrow" w:cs="Arial Narrow"/>
          <w:b/>
          <w:sz w:val="22"/>
          <w:szCs w:val="22"/>
        </w:rPr>
      </w:pPr>
    </w:p>
    <w:p w14:paraId="72F89281" w14:textId="74AE050A" w:rsidR="002278EA" w:rsidRDefault="002278EA">
      <w:pPr>
        <w:jc w:val="both"/>
        <w:rPr>
          <w:rFonts w:ascii="Arial" w:eastAsia="Arial" w:hAnsi="Arial" w:cs="Arial"/>
          <w:b/>
          <w:sz w:val="22"/>
          <w:szCs w:val="22"/>
        </w:rPr>
      </w:pPr>
      <w:r w:rsidRPr="00C876CA">
        <w:rPr>
          <w:rFonts w:ascii="Arial" w:eastAsia="Arial" w:hAnsi="Arial" w:cs="Arial"/>
          <w:b/>
          <w:sz w:val="22"/>
          <w:szCs w:val="22"/>
        </w:rPr>
        <w:t>Responsabilidad Civil Extracontractual</w:t>
      </w:r>
    </w:p>
    <w:p w14:paraId="560B83D1" w14:textId="77777777" w:rsidR="002278EA" w:rsidRDefault="002278EA">
      <w:pPr>
        <w:jc w:val="both"/>
        <w:rPr>
          <w:rFonts w:ascii="Arial" w:eastAsia="Arial" w:hAnsi="Arial" w:cs="Arial"/>
          <w:b/>
          <w:sz w:val="22"/>
          <w:szCs w:val="22"/>
        </w:rPr>
      </w:pPr>
    </w:p>
    <w:p w14:paraId="56EAED42" w14:textId="0A93DC54" w:rsidR="002278EA" w:rsidRPr="002278EA" w:rsidRDefault="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 xml:space="preserve">El contratista debe presentar una garantía de responsabilidad civil extracontractual, a favor de la </w:t>
      </w:r>
      <w:proofErr w:type="gramStart"/>
      <w:r w:rsidRPr="002278EA">
        <w:rPr>
          <w:rFonts w:ascii="Arial Narrow" w:eastAsia="Arial Narrow" w:hAnsi="Arial Narrow" w:cs="Arial Narrow"/>
          <w:color w:val="242424"/>
          <w:sz w:val="22"/>
          <w:szCs w:val="22"/>
        </w:rPr>
        <w:t>Fiscalía General</w:t>
      </w:r>
      <w:proofErr w:type="gramEnd"/>
      <w:r w:rsidRPr="002278EA">
        <w:rPr>
          <w:rFonts w:ascii="Arial Narrow" w:eastAsia="Arial Narrow" w:hAnsi="Arial Narrow" w:cs="Arial Narrow"/>
          <w:color w:val="242424"/>
          <w:sz w:val="22"/>
          <w:szCs w:val="22"/>
        </w:rPr>
        <w:t xml:space="preserve"> de la Nación con NIT. 800.152.783-2, de conformidad con la Subsección 1 Sección 3 del Decreto 1082 de 2015. La garantía deberá ser presentada a Gestión Contractual:</w:t>
      </w:r>
    </w:p>
    <w:p w14:paraId="7A88FF10" w14:textId="77777777" w:rsidR="002278EA" w:rsidRDefault="002278EA">
      <w:pPr>
        <w:jc w:val="both"/>
        <w:rPr>
          <w:rFonts w:ascii="Arial Narrow" w:eastAsia="Arial Narrow" w:hAnsi="Arial Narrow" w:cs="Arial Narrow"/>
          <w:b/>
          <w:sz w:val="22"/>
          <w:szCs w:val="22"/>
        </w:rPr>
      </w:pPr>
    </w:p>
    <w:tbl>
      <w:tblPr>
        <w:tblW w:w="79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2660"/>
        <w:gridCol w:w="2661"/>
      </w:tblGrid>
      <w:tr w:rsidR="002278EA" w:rsidRPr="00C876CA" w14:paraId="1514467B" w14:textId="77777777" w:rsidTr="002278EA">
        <w:trPr>
          <w:trHeight w:val="388"/>
          <w:jc w:val="center"/>
        </w:trPr>
        <w:tc>
          <w:tcPr>
            <w:tcW w:w="2660" w:type="dxa"/>
            <w:shd w:val="clear" w:color="auto" w:fill="F2F2F2" w:themeFill="background1" w:themeFillShade="F2"/>
            <w:vAlign w:val="center"/>
          </w:tcPr>
          <w:p w14:paraId="5C29B4B9" w14:textId="77777777" w:rsidR="002278EA" w:rsidRPr="00C876CA" w:rsidRDefault="002278EA" w:rsidP="00EF3D16">
            <w:pPr>
              <w:jc w:val="center"/>
              <w:rPr>
                <w:rFonts w:ascii="Arial" w:eastAsia="Arial" w:hAnsi="Arial" w:cs="Arial"/>
                <w:b/>
                <w:sz w:val="22"/>
                <w:szCs w:val="22"/>
              </w:rPr>
            </w:pPr>
            <w:r w:rsidRPr="00C876CA">
              <w:rPr>
                <w:rFonts w:ascii="Arial" w:eastAsia="Arial" w:hAnsi="Arial" w:cs="Arial"/>
                <w:b/>
                <w:sz w:val="22"/>
                <w:szCs w:val="22"/>
              </w:rPr>
              <w:t>Amparo</w:t>
            </w:r>
          </w:p>
        </w:tc>
        <w:tc>
          <w:tcPr>
            <w:tcW w:w="2660" w:type="dxa"/>
            <w:shd w:val="clear" w:color="auto" w:fill="F2F2F2" w:themeFill="background1" w:themeFillShade="F2"/>
            <w:vAlign w:val="center"/>
          </w:tcPr>
          <w:p w14:paraId="4707080E" w14:textId="77777777" w:rsidR="002278EA" w:rsidRPr="00C876CA" w:rsidRDefault="002278EA" w:rsidP="00EF3D16">
            <w:pPr>
              <w:jc w:val="center"/>
              <w:rPr>
                <w:rFonts w:ascii="Arial" w:eastAsia="Arial" w:hAnsi="Arial" w:cs="Arial"/>
                <w:b/>
                <w:sz w:val="22"/>
                <w:szCs w:val="22"/>
              </w:rPr>
            </w:pPr>
            <w:r w:rsidRPr="00C876CA">
              <w:rPr>
                <w:rFonts w:ascii="Arial" w:eastAsia="Arial" w:hAnsi="Arial" w:cs="Arial"/>
                <w:b/>
                <w:sz w:val="22"/>
                <w:szCs w:val="22"/>
              </w:rPr>
              <w:t>Suficiencia</w:t>
            </w:r>
          </w:p>
        </w:tc>
        <w:tc>
          <w:tcPr>
            <w:tcW w:w="2661" w:type="dxa"/>
            <w:shd w:val="clear" w:color="auto" w:fill="F2F2F2" w:themeFill="background1" w:themeFillShade="F2"/>
            <w:vAlign w:val="center"/>
          </w:tcPr>
          <w:p w14:paraId="73CCDBAC" w14:textId="77777777" w:rsidR="002278EA" w:rsidRPr="00C876CA" w:rsidRDefault="002278EA" w:rsidP="00EF3D16">
            <w:pPr>
              <w:jc w:val="center"/>
              <w:rPr>
                <w:rFonts w:ascii="Arial" w:eastAsia="Arial" w:hAnsi="Arial" w:cs="Arial"/>
                <w:b/>
                <w:sz w:val="22"/>
                <w:szCs w:val="22"/>
              </w:rPr>
            </w:pPr>
            <w:r w:rsidRPr="00C876CA">
              <w:rPr>
                <w:rFonts w:ascii="Arial" w:eastAsia="Arial" w:hAnsi="Arial" w:cs="Arial"/>
                <w:b/>
                <w:sz w:val="22"/>
                <w:szCs w:val="22"/>
              </w:rPr>
              <w:t>Vigencia</w:t>
            </w:r>
          </w:p>
        </w:tc>
      </w:tr>
      <w:tr w:rsidR="002278EA" w:rsidRPr="00C876CA" w14:paraId="50DD4B7A" w14:textId="77777777" w:rsidTr="002278EA">
        <w:trPr>
          <w:trHeight w:val="388"/>
          <w:jc w:val="center"/>
        </w:trPr>
        <w:tc>
          <w:tcPr>
            <w:tcW w:w="2660" w:type="dxa"/>
            <w:shd w:val="clear" w:color="auto" w:fill="F2F2F2" w:themeFill="background1" w:themeFillShade="F2"/>
            <w:vAlign w:val="center"/>
          </w:tcPr>
          <w:p w14:paraId="45E08CDD" w14:textId="77777777" w:rsidR="002278EA" w:rsidRPr="00C876CA" w:rsidRDefault="002278EA" w:rsidP="00EF3D16">
            <w:pPr>
              <w:rPr>
                <w:rFonts w:ascii="Arial" w:eastAsia="Arial" w:hAnsi="Arial" w:cs="Arial"/>
                <w:b/>
                <w:sz w:val="22"/>
                <w:szCs w:val="22"/>
              </w:rPr>
            </w:pPr>
            <w:r w:rsidRPr="00C876CA">
              <w:rPr>
                <w:rFonts w:ascii="Arial" w:eastAsia="Arial" w:hAnsi="Arial" w:cs="Arial"/>
                <w:sz w:val="22"/>
                <w:szCs w:val="22"/>
              </w:rPr>
              <w:t>Responsabilidad civil extracontractual</w:t>
            </w:r>
          </w:p>
        </w:tc>
        <w:tc>
          <w:tcPr>
            <w:tcW w:w="2660" w:type="dxa"/>
            <w:vAlign w:val="center"/>
          </w:tcPr>
          <w:p w14:paraId="5288CC42" w14:textId="77777777" w:rsidR="002278EA" w:rsidRPr="00C876CA" w:rsidRDefault="002278EA" w:rsidP="00EF3D16">
            <w:pPr>
              <w:jc w:val="center"/>
              <w:rPr>
                <w:rFonts w:ascii="Arial" w:eastAsia="Arial" w:hAnsi="Arial" w:cs="Arial"/>
                <w:sz w:val="22"/>
                <w:szCs w:val="22"/>
              </w:rPr>
            </w:pPr>
            <w:r>
              <w:rPr>
                <w:rFonts w:ascii="Arial" w:eastAsia="Arial" w:hAnsi="Arial" w:cs="Arial"/>
                <w:sz w:val="22"/>
                <w:szCs w:val="22"/>
              </w:rPr>
              <w:t>5</w:t>
            </w:r>
            <w:r w:rsidRPr="00C876CA">
              <w:rPr>
                <w:rFonts w:ascii="Arial" w:eastAsia="Arial" w:hAnsi="Arial" w:cs="Arial"/>
                <w:sz w:val="22"/>
                <w:szCs w:val="22"/>
              </w:rPr>
              <w:t>00 SMMLV</w:t>
            </w:r>
          </w:p>
        </w:tc>
        <w:tc>
          <w:tcPr>
            <w:tcW w:w="2661" w:type="dxa"/>
            <w:vAlign w:val="center"/>
          </w:tcPr>
          <w:p w14:paraId="6510CEE0" w14:textId="77777777" w:rsidR="002278EA" w:rsidRPr="00C876CA" w:rsidRDefault="002278EA" w:rsidP="00EF3D16">
            <w:pPr>
              <w:jc w:val="center"/>
              <w:rPr>
                <w:rFonts w:ascii="Arial" w:eastAsia="Arial" w:hAnsi="Arial" w:cs="Arial"/>
                <w:sz w:val="22"/>
                <w:szCs w:val="22"/>
              </w:rPr>
            </w:pPr>
            <w:r w:rsidRPr="00C876CA">
              <w:rPr>
                <w:rFonts w:ascii="Arial" w:eastAsia="Arial" w:hAnsi="Arial" w:cs="Arial"/>
                <w:sz w:val="22"/>
                <w:szCs w:val="22"/>
              </w:rPr>
              <w:t>P</w:t>
            </w:r>
            <w:r>
              <w:rPr>
                <w:rFonts w:ascii="Arial" w:eastAsia="Arial" w:hAnsi="Arial" w:cs="Arial"/>
                <w:sz w:val="22"/>
                <w:szCs w:val="22"/>
              </w:rPr>
              <w:t xml:space="preserve">or el término </w:t>
            </w:r>
            <w:r w:rsidRPr="00C876CA">
              <w:rPr>
                <w:rFonts w:ascii="Arial" w:eastAsia="Arial" w:hAnsi="Arial" w:cs="Arial"/>
                <w:sz w:val="22"/>
                <w:szCs w:val="22"/>
              </w:rPr>
              <w:t>de ejecución del contrato</w:t>
            </w:r>
            <w:r>
              <w:rPr>
                <w:rFonts w:ascii="Arial" w:eastAsia="Arial" w:hAnsi="Arial" w:cs="Arial"/>
                <w:sz w:val="22"/>
                <w:szCs w:val="22"/>
              </w:rPr>
              <w:t>.</w:t>
            </w:r>
          </w:p>
        </w:tc>
      </w:tr>
    </w:tbl>
    <w:p w14:paraId="73F2BA02" w14:textId="2A3DB6E1" w:rsidR="002278EA" w:rsidRDefault="002278EA">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55DB85FF"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En aplicación al artículo 2.2.1.2.3.2.9 del Decreto 1082 de 2015, el amparo de responsabilidad civil extracontractual debe contener además de la cobertura básica de predios, labores y operaciones, mínimo los siguientes amparos:</w:t>
      </w:r>
    </w:p>
    <w:p w14:paraId="61B07B40" w14:textId="77777777" w:rsidR="002278EA" w:rsidRPr="002278EA" w:rsidRDefault="002278EA" w:rsidP="002278EA">
      <w:pPr>
        <w:jc w:val="both"/>
        <w:rPr>
          <w:rFonts w:ascii="Arial Narrow" w:eastAsia="Arial Narrow" w:hAnsi="Arial Narrow" w:cs="Arial Narrow"/>
          <w:color w:val="242424"/>
          <w:sz w:val="22"/>
          <w:szCs w:val="22"/>
        </w:rPr>
      </w:pPr>
    </w:p>
    <w:p w14:paraId="4A752A81"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3.1. Cobertura expresa de perjuicios por daño emergente y lucro cesante.</w:t>
      </w:r>
    </w:p>
    <w:p w14:paraId="0BEC720E"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3.2. Cobertura expresa de perjuicios extrapatrimoniales.</w:t>
      </w:r>
    </w:p>
    <w:p w14:paraId="08E038BD"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3.3. Cobertura expresa de la responsabilidad surgida por actos de contratistas y subcontratistas, salvo que el subcontratista tenga su propio seguro de responsabilidad extracontractual, con los mismos amparos aquí requeridos.</w:t>
      </w:r>
    </w:p>
    <w:p w14:paraId="1CED603D"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lastRenderedPageBreak/>
        <w:t>3.4. Cobertura expresa de amparo patronal.</w:t>
      </w:r>
    </w:p>
    <w:p w14:paraId="5991B2C4"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3.5. Cobertura expresa de vehículos propios y no propios.</w:t>
      </w:r>
    </w:p>
    <w:p w14:paraId="4583E24B" w14:textId="77777777" w:rsidR="002278EA" w:rsidRPr="002278EA" w:rsidRDefault="002278EA" w:rsidP="002278EA">
      <w:pPr>
        <w:jc w:val="both"/>
        <w:rPr>
          <w:rFonts w:ascii="Arial Narrow" w:eastAsia="Arial Narrow" w:hAnsi="Arial Narrow" w:cs="Arial Narrow"/>
          <w:color w:val="242424"/>
          <w:sz w:val="22"/>
          <w:szCs w:val="22"/>
        </w:rPr>
      </w:pPr>
    </w:p>
    <w:p w14:paraId="6F8D2FF5" w14:textId="77777777" w:rsidR="002278EA" w:rsidRPr="002278EA" w:rsidRDefault="002278EA" w:rsidP="002278EA">
      <w:pPr>
        <w:jc w:val="both"/>
        <w:rPr>
          <w:rFonts w:ascii="Arial Narrow" w:eastAsia="Arial Narrow" w:hAnsi="Arial Narrow" w:cs="Arial Narrow"/>
          <w:color w:val="242424"/>
          <w:sz w:val="22"/>
          <w:szCs w:val="22"/>
        </w:rPr>
      </w:pPr>
      <w:r w:rsidRPr="002278EA">
        <w:rPr>
          <w:rFonts w:ascii="Arial Narrow" w:eastAsia="Arial Narrow" w:hAnsi="Arial Narrow" w:cs="Arial Narrow"/>
          <w:color w:val="242424"/>
          <w:sz w:val="22"/>
          <w:szCs w:val="22"/>
        </w:rPr>
        <w:t>Tener en cuenta que la suficiencia de cada amparo deberá ser de 500 SMMLV es decir sin sublímites.</w:t>
      </w:r>
    </w:p>
    <w:p w14:paraId="65A5521F" w14:textId="77777777" w:rsidR="002278EA" w:rsidRDefault="002278EA">
      <w:pPr>
        <w:jc w:val="both"/>
        <w:rPr>
          <w:rFonts w:ascii="Arial Narrow" w:eastAsia="Arial Narrow" w:hAnsi="Arial Narrow" w:cs="Arial Narrow"/>
          <w:b/>
          <w:sz w:val="22"/>
          <w:szCs w:val="22"/>
        </w:rPr>
      </w:pPr>
    </w:p>
    <w:p w14:paraId="156087D1" w14:textId="77777777" w:rsidR="002278EA" w:rsidRPr="00712EC7" w:rsidRDefault="002278EA">
      <w:pPr>
        <w:jc w:val="both"/>
        <w:rPr>
          <w:rFonts w:ascii="Arial Narrow" w:eastAsia="Arial Narrow" w:hAnsi="Arial Narrow" w:cs="Arial Narrow"/>
          <w:b/>
          <w:sz w:val="22"/>
          <w:szCs w:val="22"/>
        </w:rPr>
      </w:pPr>
    </w:p>
    <w:p w14:paraId="143D06AD" w14:textId="41A5B543" w:rsidR="00F0187E" w:rsidRPr="00712EC7" w:rsidRDefault="00B97B95" w:rsidP="00F0187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2821A3">
        <w:rPr>
          <w:rFonts w:ascii="Arial Narrow" w:eastAsia="Arial Narrow" w:hAnsi="Arial Narrow" w:cs="Arial Narrow"/>
          <w:color w:val="242424"/>
          <w:sz w:val="22"/>
          <w:szCs w:val="22"/>
        </w:rPr>
        <w:t>por</w:t>
      </w:r>
      <w:r w:rsidRPr="002821A3">
        <w:rPr>
          <w:rFonts w:ascii="Arial Narrow" w:eastAsia="Arial Narrow" w:hAnsi="Arial Narrow" w:cs="Arial Narrow"/>
          <w:caps/>
          <w:color w:val="242424"/>
          <w:sz w:val="22"/>
          <w:szCs w:val="22"/>
        </w:rPr>
        <w:t> </w:t>
      </w:r>
      <w:r w:rsidR="00543DEC" w:rsidRPr="00DF1293">
        <w:rPr>
          <w:rFonts w:ascii="Arial Narrow" w:eastAsia="Arial Narrow" w:hAnsi="Arial Narrow" w:cs="Arial Narrow"/>
          <w:caps/>
          <w:color w:val="242424"/>
          <w:sz w:val="22"/>
          <w:szCs w:val="22"/>
        </w:rPr>
        <w:t>EL Subdirector Nacional de Gestión Documental</w:t>
      </w:r>
      <w:r w:rsidR="002821A3" w:rsidRPr="00DF1293">
        <w:rPr>
          <w:rFonts w:ascii="Arial Narrow" w:eastAsia="Arial Narrow" w:hAnsi="Arial Narrow" w:cs="Arial Narrow"/>
          <w:caps/>
          <w:color w:val="242424"/>
          <w:sz w:val="22"/>
          <w:szCs w:val="22"/>
        </w:rPr>
        <w:t>.</w:t>
      </w:r>
      <w:r w:rsidRPr="002821A3">
        <w:rPr>
          <w:rFonts w:ascii="Arial Narrow" w:eastAsia="Arial Narrow" w:hAnsi="Arial Narrow" w:cs="Arial Narrow"/>
          <w:caps/>
          <w:color w:val="242424"/>
          <w:sz w:val="22"/>
          <w:szCs w:val="22"/>
        </w:rPr>
        <w:t> </w:t>
      </w:r>
      <w:r w:rsidRPr="00560166">
        <w:rPr>
          <w:rFonts w:ascii="Arial Narrow" w:eastAsia="Arial Narrow" w:hAnsi="Arial Narrow" w:cs="Arial Narrow"/>
          <w:color w:val="242424"/>
          <w:sz w:val="22"/>
          <w:szCs w:val="22"/>
        </w:rPr>
        <w:t xml:space="preserve">quien </w:t>
      </w:r>
      <w:r w:rsidR="00D73921" w:rsidRPr="00560166">
        <w:rPr>
          <w:rFonts w:ascii="Arial Narrow" w:eastAsia="Arial Narrow" w:hAnsi="Arial Narrow" w:cs="Arial Narrow"/>
          <w:color w:val="242424"/>
          <w:sz w:val="22"/>
          <w:szCs w:val="22"/>
        </w:rPr>
        <w:t>cumplirá</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712EC7">
        <w:rPr>
          <w:rFonts w:ascii="Arial Narrow" w:eastAsia="Arial Narrow" w:hAnsi="Arial Narrow" w:cs="Arial Narrow"/>
          <w:color w:val="242424"/>
          <w:sz w:val="22"/>
          <w:szCs w:val="22"/>
        </w:rPr>
        <w:t>Fiscalía General</w:t>
      </w:r>
      <w:proofErr w:type="gramEnd"/>
      <w:r w:rsidRPr="00712EC7">
        <w:rPr>
          <w:rFonts w:ascii="Arial Narrow" w:eastAsia="Arial Narrow" w:hAnsi="Arial Narrow" w:cs="Arial Narrow"/>
          <w:color w:val="242424"/>
          <w:sz w:val="22"/>
          <w:szCs w:val="22"/>
        </w:rPr>
        <w:t xml:space="preserve">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5CEFE2A2" w14:textId="493D9CBD"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F0187E">
        <w:rPr>
          <w:rFonts w:ascii="Arial Narrow" w:eastAsia="Arial Narrow" w:hAnsi="Arial Narrow" w:cs="Arial Narrow"/>
          <w:b/>
          <w:sz w:val="22"/>
          <w:szCs w:val="22"/>
          <w:lang w:val="es-CO"/>
        </w:rPr>
        <w:t xml:space="preserve">CLÁUSULA </w:t>
      </w:r>
      <w:r w:rsidR="00B41EFB">
        <w:rPr>
          <w:rFonts w:ascii="Arial Narrow" w:eastAsia="Arial Narrow" w:hAnsi="Arial Narrow" w:cs="Arial Narrow"/>
          <w:b/>
          <w:sz w:val="22"/>
          <w:szCs w:val="22"/>
          <w:lang w:val="es-CO"/>
        </w:rPr>
        <w:t>NOVENA</w:t>
      </w:r>
      <w:r w:rsidRPr="00F0187E">
        <w:rPr>
          <w:rFonts w:ascii="Arial Narrow" w:eastAsia="Arial Narrow" w:hAnsi="Arial Narrow" w:cs="Arial Narrow"/>
          <w:b/>
          <w:sz w:val="22"/>
          <w:szCs w:val="22"/>
          <w:lang w:val="es-CO"/>
        </w:rPr>
        <w:t xml:space="preserve"> -PENAL PECUNIARIA. </w:t>
      </w:r>
      <w:r w:rsidRPr="00F0187E">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D51B4D0"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CLÁUSULA DÉCIMA</w:t>
      </w:r>
      <w:r>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las acciones y omisiones de su personal, sus asesores, subcontratistas o </w:t>
      </w:r>
      <w:proofErr w:type="gramStart"/>
      <w:r w:rsidRPr="00712EC7">
        <w:rPr>
          <w:rFonts w:ascii="Arial Narrow" w:eastAsia="Arial Narrow" w:hAnsi="Arial Narrow" w:cs="Arial Narrow"/>
          <w:sz w:val="22"/>
          <w:szCs w:val="22"/>
        </w:rPr>
        <w:t>proveedores</w:t>
      </w:r>
      <w:proofErr w:type="gramEnd"/>
      <w:r w:rsidRPr="00712EC7">
        <w:rPr>
          <w:rFonts w:ascii="Arial Narrow" w:eastAsia="Arial Narrow" w:hAnsi="Arial Narrow" w:cs="Arial Narrow"/>
          <w:sz w:val="22"/>
          <w:szCs w:val="22"/>
        </w:rPr>
        <w:t xml:space="preserve">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conforme con </w:t>
      </w:r>
      <w:r w:rsidRPr="00712EC7">
        <w:rPr>
          <w:rFonts w:ascii="Arial Narrow" w:eastAsia="Arial Narrow" w:hAnsi="Arial Narrow" w:cs="Arial Narrow"/>
          <w:sz w:val="22"/>
          <w:szCs w:val="22"/>
        </w:rPr>
        <w:lastRenderedPageBreak/>
        <w:t>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62924BA7"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bCs/>
          <w:sz w:val="22"/>
          <w:szCs w:val="22"/>
        </w:rPr>
        <w:t>PRIMERA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16D396F"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SEGUNDA</w:t>
      </w:r>
      <w:r w:rsidRPr="00712EC7">
        <w:rPr>
          <w:rFonts w:ascii="Arial Narrow" w:eastAsia="Arial Narrow" w:hAnsi="Arial Narrow" w:cs="Arial Narrow"/>
          <w:b/>
          <w:sz w:val="22"/>
          <w:szCs w:val="22"/>
        </w:rPr>
        <w:t xml:space="preserve"> -CESIÓN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76412326" w14:textId="77777777" w:rsidR="00747791" w:rsidRDefault="00747791" w:rsidP="00747791">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TERCERA</w:t>
      </w:r>
      <w:r w:rsidRPr="00712EC7">
        <w:rPr>
          <w:rFonts w:ascii="Arial Narrow" w:eastAsia="Arial Narrow" w:hAnsi="Arial Narrow" w:cs="Arial Narrow"/>
          <w:b/>
          <w:sz w:val="22"/>
          <w:szCs w:val="22"/>
        </w:rPr>
        <w:t xml:space="preserve">-LIQUIDACIÓN: </w:t>
      </w:r>
      <w:r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3BEE621D" w14:textId="77777777" w:rsidR="00747791" w:rsidRPr="00560166" w:rsidRDefault="00747791" w:rsidP="00747791">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Pr>
          <w:rFonts w:ascii="Arial Narrow" w:eastAsia="Arial Narrow" w:hAnsi="Arial Narrow" w:cs="Arial Narrow"/>
          <w:sz w:val="22"/>
          <w:szCs w:val="22"/>
        </w:rPr>
        <w:t>término de soporte para cada grupo</w:t>
      </w:r>
      <w:r w:rsidRPr="00F0187E">
        <w:rPr>
          <w:rFonts w:ascii="Arial Narrow" w:eastAsia="Arial Narrow" w:hAnsi="Arial Narrow" w:cs="Arial Narrow"/>
          <w:sz w:val="22"/>
          <w:szCs w:val="22"/>
        </w:rPr>
        <w:t xml:space="preserve">, es decir los términos para la liquidación se computarán a partir del vencimiento </w:t>
      </w:r>
      <w:r>
        <w:rPr>
          <w:rFonts w:ascii="Arial Narrow" w:eastAsia="Arial Narrow" w:hAnsi="Arial Narrow" w:cs="Arial Narrow"/>
          <w:sz w:val="22"/>
          <w:szCs w:val="22"/>
        </w:rPr>
        <w:t xml:space="preserve">de la vigencia del mencionado soporte. </w:t>
      </w:r>
      <w:r w:rsidRPr="00560166">
        <w:rPr>
          <w:rFonts w:ascii="Arial Narrow" w:eastAsia="Arial Narrow" w:hAnsi="Arial Narrow" w:cs="Arial Narrow"/>
          <w:sz w:val="22"/>
          <w:szCs w:val="22"/>
          <w:lang w:val="es-CO"/>
        </w:rPr>
        <w:t xml:space="preserve"> </w:t>
      </w:r>
    </w:p>
    <w:p w14:paraId="4336CF5F"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CUARTA</w:t>
      </w:r>
      <w:r w:rsidRPr="00712EC7">
        <w:rPr>
          <w:rFonts w:ascii="Arial Narrow" w:eastAsia="Arial Narrow" w:hAnsi="Arial Narrow" w:cs="Arial Narrow"/>
          <w:b/>
          <w:sz w:val="22"/>
          <w:szCs w:val="22"/>
        </w:rPr>
        <w:t>-EXCLUSIÓN DE RELACIÓN LABORAL</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y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GENERAL DE LA NACIÓN</w:t>
      </w:r>
      <w:r w:rsidRPr="00712EC7">
        <w:rPr>
          <w:rFonts w:ascii="Arial Narrow" w:eastAsia="Arial Narrow" w:hAnsi="Arial Narrow" w:cs="Arial Narrow"/>
          <w:sz w:val="22"/>
          <w:szCs w:val="22"/>
        </w:rPr>
        <w:t xml:space="preserve">, ni éste último con relación a las personas que emplee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para la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w:t>
      </w:r>
    </w:p>
    <w:p w14:paraId="28BE4B60"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QUINTA</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75E6FE1" w14:textId="77777777" w:rsidR="00747791"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SEXTA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6CF6C195" w14:textId="77777777" w:rsidR="00747791" w:rsidRPr="00F552A5" w:rsidRDefault="00747791" w:rsidP="00747791">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SÉPTIMA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xml:space="preserve">, en su calidad de estructura plural (Consorcio o Unión Temporal), se obliga de manera expresa a mantener inmodificables la composición, los integrantes y los porcentajes de participación declarados en el documento de constitución adjunto a la oferta aprobada, los </w:t>
      </w:r>
      <w:r w:rsidRPr="00F552A5">
        <w:rPr>
          <w:rFonts w:ascii="Arial Narrow" w:eastAsia="Arial Narrow" w:hAnsi="Arial Narrow" w:cs="Arial Narrow"/>
          <w:sz w:val="22"/>
          <w:szCs w:val="22"/>
        </w:rPr>
        <w:lastRenderedPageBreak/>
        <w:t>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516D6FD5" w14:textId="77777777" w:rsidR="00747791" w:rsidRPr="00B62205" w:rsidRDefault="00747791" w:rsidP="00747791">
      <w:pPr>
        <w:numPr>
          <w:ilvl w:val="0"/>
          <w:numId w:val="18"/>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6E681E36" w14:textId="77777777" w:rsidR="00747791" w:rsidRPr="00B62205" w:rsidRDefault="00747791" w:rsidP="00747791">
      <w:pPr>
        <w:numPr>
          <w:ilvl w:val="0"/>
          <w:numId w:val="19"/>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2B5BE3AC" w14:textId="77777777" w:rsidR="00747791" w:rsidRPr="00B62205" w:rsidRDefault="00747791" w:rsidP="00747791">
      <w:pPr>
        <w:numPr>
          <w:ilvl w:val="0"/>
          <w:numId w:val="20"/>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7F3A003E" w14:textId="77777777" w:rsidR="00747791" w:rsidRPr="00F552A5" w:rsidRDefault="00747791" w:rsidP="00747791">
      <w:pPr>
        <w:numPr>
          <w:ilvl w:val="0"/>
          <w:numId w:val="21"/>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6F2844A7" w14:textId="77777777" w:rsidR="00747791" w:rsidRPr="00F552A5" w:rsidRDefault="00747791" w:rsidP="00747791">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76DEBDDD" w14:textId="77777777" w:rsidR="00747791" w:rsidRPr="00F552A5"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5A26C996" w14:textId="77777777" w:rsidR="00747791" w:rsidRPr="0066188E"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1D10548A" w14:textId="77777777" w:rsidR="00747791" w:rsidRPr="00712EC7" w:rsidRDefault="00747791" w:rsidP="00747791">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1687EBD5" w14:textId="77777777" w:rsidR="00747791" w:rsidRPr="00712EC7" w:rsidRDefault="00747791" w:rsidP="00747791">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lastRenderedPageBreak/>
        <w:t xml:space="preserve">CLÁUSULA DÉCIMA </w:t>
      </w:r>
      <w:r>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776EF89B"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 xml:space="preserve">VIGÉCIMA </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contratista,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77445548"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388987B"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VIGECIMA PRIMERA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2CDB9859" w14:textId="17A84EEA" w:rsidR="0080043A" w:rsidRPr="00DF1293" w:rsidRDefault="00B97B95" w:rsidP="00DF1293">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5"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1A5F4B39"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6396E445" w:rsidR="0080043A" w:rsidRPr="0080043A" w:rsidRDefault="0074779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Ivan Felipe Uribe Ospina </w:t>
            </w:r>
            <w:r w:rsidR="0080043A" w:rsidRPr="0080043A">
              <w:rPr>
                <w:rFonts w:ascii="Arial Narrow" w:eastAsia="Arial Narrow" w:hAnsi="Arial Narrow" w:cs="Arial Narrow"/>
                <w:sz w:val="16"/>
                <w:szCs w:val="16"/>
                <w:lang w:val="es-CO"/>
              </w:rPr>
              <w:t xml:space="preserve">– </w:t>
            </w:r>
            <w:r w:rsidRPr="0080043A">
              <w:rPr>
                <w:rFonts w:ascii="Arial Narrow" w:eastAsia="Arial Narrow" w:hAnsi="Arial Narrow" w:cs="Arial Narrow"/>
                <w:sz w:val="16"/>
                <w:szCs w:val="16"/>
                <w:lang w:val="es-CO"/>
              </w:rPr>
              <w:t>Profesional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CB1CB70" w14:textId="56728430"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1ACD5B2C"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49B866D5"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6120EC60" w:rsidR="0080043A" w:rsidRPr="0080043A" w:rsidRDefault="00DF1293"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Alejandra Sanchez </w:t>
            </w:r>
            <w:r w:rsidR="0080043A" w:rsidRPr="0080043A">
              <w:rPr>
                <w:rFonts w:ascii="Arial Narrow" w:eastAsia="Arial Narrow" w:hAnsi="Arial Narrow" w:cs="Arial Narrow"/>
                <w:sz w:val="16"/>
                <w:szCs w:val="16"/>
                <w:lang w:val="es-CO"/>
              </w:rPr>
              <w:t>– Profesional -SGC</w:t>
            </w:r>
          </w:p>
        </w:tc>
        <w:tc>
          <w:tcPr>
            <w:tcW w:w="981" w:type="dxa"/>
            <w:tcBorders>
              <w:top w:val="single" w:sz="4" w:space="0" w:color="000000"/>
              <w:left w:val="single" w:sz="4" w:space="0" w:color="000000"/>
              <w:bottom w:val="single" w:sz="4" w:space="0" w:color="000000"/>
              <w:right w:val="single" w:sz="4" w:space="0" w:color="000000"/>
            </w:tcBorders>
            <w:vAlign w:val="center"/>
          </w:tcPr>
          <w:p w14:paraId="403C6B0A"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301C25EF" w14:textId="77777777">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6E2E37B4"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 xml:space="preserve">Laura Jicela Téllez González – </w:t>
            </w:r>
            <w:proofErr w:type="gramStart"/>
            <w:r w:rsidRPr="0080043A">
              <w:rPr>
                <w:rFonts w:ascii="Arial Narrow" w:eastAsia="Arial Narrow" w:hAnsi="Arial Narrow" w:cs="Arial Narrow"/>
                <w:sz w:val="16"/>
                <w:szCs w:val="16"/>
                <w:lang w:val="es-CO"/>
              </w:rPr>
              <w:t>Subdirectora</w:t>
            </w:r>
            <w:proofErr w:type="gramEnd"/>
            <w:r w:rsidRPr="0080043A">
              <w:rPr>
                <w:rFonts w:ascii="Arial Narrow" w:eastAsia="Arial Narrow" w:hAnsi="Arial Narrow" w:cs="Arial Narrow"/>
                <w:sz w:val="16"/>
                <w:szCs w:val="16"/>
                <w:lang w:val="es-CO"/>
              </w:rPr>
              <w:t xml:space="preserve">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80043A" w:rsidRPr="0080043A" w:rsidRDefault="0080043A" w:rsidP="0080043A">
            <w:pPr>
              <w:jc w:val="both"/>
              <w:rPr>
                <w:rFonts w:ascii="Arial Narrow" w:eastAsia="Arial Narrow" w:hAnsi="Arial Narrow" w:cs="Arial Narrow"/>
                <w:sz w:val="16"/>
                <w:szCs w:val="16"/>
                <w:lang w:val="es-CO"/>
              </w:rPr>
            </w:pPr>
          </w:p>
          <w:p w14:paraId="0093610B"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2EC0219B"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5"/>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9"/>
      <w:headerReference w:type="default" r:id="rId10"/>
      <w:footerReference w:type="default" r:id="rId11"/>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71B09" w14:textId="77777777" w:rsidR="00D72B13" w:rsidRDefault="00D72B13">
      <w:r>
        <w:separator/>
      </w:r>
    </w:p>
  </w:endnote>
  <w:endnote w:type="continuationSeparator" w:id="0">
    <w:p w14:paraId="43CFA60C" w14:textId="77777777" w:rsidR="00D72B13" w:rsidRDefault="00D72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embedRegular r:id="rId1" w:fontKey="{8EF0B64D-BD75-4E33-AA94-FA5F5BC29F00}"/>
  </w:font>
  <w:font w:name="Cambria">
    <w:panose1 w:val="02040503050406030204"/>
    <w:charset w:val="00"/>
    <w:family w:val="roman"/>
    <w:pitch w:val="variable"/>
    <w:sig w:usb0="E00006FF" w:usb1="420024FF" w:usb2="02000000" w:usb3="00000000" w:csb0="0000019F" w:csb1="00000000"/>
    <w:embedBold r:id="rId2" w:fontKey="{3D4F7C7F-7C34-485E-87F8-E0335D033C6E}"/>
  </w:font>
  <w:font w:name="Calibri Light">
    <w:panose1 w:val="020F0302020204030204"/>
    <w:charset w:val="00"/>
    <w:family w:val="swiss"/>
    <w:pitch w:val="variable"/>
    <w:sig w:usb0="E4002EFF" w:usb1="C200247B" w:usb2="00000009" w:usb3="00000000" w:csb0="000001FF" w:csb1="00000000"/>
    <w:embedRegular r:id="rId3" w:fontKey="{A451A277-CD2A-40FF-87A2-E8B931E38961}"/>
    <w:embedItalic r:id="rId4" w:fontKey="{4201F9BB-133D-4697-A126-04CDC3B6EF36}"/>
  </w:font>
  <w:font w:name="Verdana">
    <w:panose1 w:val="020B0604030504040204"/>
    <w:charset w:val="00"/>
    <w:family w:val="swiss"/>
    <w:pitch w:val="variable"/>
    <w:sig w:usb0="A00006FF" w:usb1="4000205B" w:usb2="00000010" w:usb3="00000000" w:csb0="0000019F" w:csb1="00000000"/>
    <w:embedRegular r:id="rId5" w:fontKey="{F704B3D7-8CE7-462A-9853-C836C9DA625B}"/>
  </w:font>
  <w:font w:name="Lucida Sans Unicode">
    <w:panose1 w:val="020B0602030504020204"/>
    <w:charset w:val="00"/>
    <w:family w:val="swiss"/>
    <w:pitch w:val="variable"/>
    <w:sig w:usb0="80000AFF" w:usb1="0000396B" w:usb2="00000000" w:usb3="00000000" w:csb0="000000BF" w:csb1="00000000"/>
    <w:embedRegular r:id="rId6" w:fontKey="{03C39C62-E3F7-4FE7-B1B4-30F522BE80C5}"/>
  </w:font>
  <w:font w:name="Tahoma">
    <w:panose1 w:val="020B0604030504040204"/>
    <w:charset w:val="00"/>
    <w:family w:val="swiss"/>
    <w:pitch w:val="variable"/>
    <w:sig w:usb0="E1002EFF" w:usb1="C000605B" w:usb2="00000029" w:usb3="00000000" w:csb0="000101FF" w:csb1="00000000"/>
    <w:embedRegular r:id="rId7" w:fontKey="{4EBECBD8-7396-482C-8F12-8930F04057BA}"/>
    <w:embedBold r:id="rId8" w:fontKey="{F302613B-81CB-4E43-A678-EA19756CF8B7}"/>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F4485207-F8F7-44A9-BF22-65098C8CD852}"/>
  </w:font>
  <w:font w:name="Calibri">
    <w:panose1 w:val="020F0502020204030204"/>
    <w:charset w:val="00"/>
    <w:family w:val="swiss"/>
    <w:pitch w:val="variable"/>
    <w:sig w:usb0="E4002EFF" w:usb1="C200247B" w:usb2="00000009" w:usb3="00000000" w:csb0="000001FF" w:csb1="00000000"/>
    <w:embedRegular r:id="rId10" w:fontKey="{EE7EEA7E-66A5-4F20-A119-0497E739922C}"/>
  </w:font>
  <w:font w:name="Georgia">
    <w:panose1 w:val="02040502050405020303"/>
    <w:charset w:val="00"/>
    <w:family w:val="roman"/>
    <w:pitch w:val="variable"/>
    <w:sig w:usb0="00000287" w:usb1="00000000" w:usb2="00000000" w:usb3="00000000" w:csb0="0000009F" w:csb1="00000000"/>
    <w:embedRegular r:id="rId11" w:fontKey="{7B4FD85E-A5D6-4E2E-B78D-BE1ABCB671FE}"/>
    <w:embedItalic r:id="rId12" w:fontKey="{A4D7DF32-E6A9-41F9-99B0-8696D9EDB46F}"/>
  </w:font>
  <w:font w:name="Arial Narrow">
    <w:panose1 w:val="020B0606020202030204"/>
    <w:charset w:val="00"/>
    <w:family w:val="swiss"/>
    <w:pitch w:val="variable"/>
    <w:sig w:usb0="00000287" w:usb1="00000800" w:usb2="00000000" w:usb3="00000000" w:csb0="0000009F" w:csb1="00000000"/>
    <w:embedRegular r:id="rId13" w:fontKey="{257AE09E-7447-4153-9177-E4D4C03D8C05}"/>
    <w:embedBold r:id="rId14" w:fontKey="{32B1CA9A-EBB2-43AC-A160-4CE7669E5BD2}"/>
    <w:embedItalic r:id="rId15" w:fontKey="{1390D66B-DF43-48FB-BBEC-6D62C54171C5}"/>
    <w:embedBoldItalic r:id="rId16" w:fontKey="{7D0FD835-139A-4060-B9B7-7338E1DAE968}"/>
  </w:font>
  <w:font w:name="Aptos">
    <w:charset w:val="00"/>
    <w:family w:val="swiss"/>
    <w:pitch w:val="variable"/>
    <w:sig w:usb0="20000287" w:usb1="00000003" w:usb2="00000000" w:usb3="00000000" w:csb0="0000019F" w:csb1="00000000"/>
    <w:embedRegular r:id="rId17" w:fontKey="{58DD7E52-65FB-444C-89A1-E560330C29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5183D" w14:textId="77777777" w:rsidR="00D72B13" w:rsidRDefault="00D72B13">
      <w:r>
        <w:separator/>
      </w:r>
    </w:p>
  </w:footnote>
  <w:footnote w:type="continuationSeparator" w:id="0">
    <w:p w14:paraId="399A3607" w14:textId="77777777" w:rsidR="00D72B13" w:rsidRDefault="00D72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36DB84C8" w:rsidR="00AA00DA" w:rsidRDefault="00F76556">
    <w:pPr>
      <w:pBdr>
        <w:top w:val="nil"/>
        <w:left w:val="nil"/>
        <w:bottom w:val="nil"/>
        <w:right w:val="nil"/>
        <w:between w:val="nil"/>
      </w:pBdr>
      <w:tabs>
        <w:tab w:val="center" w:pos="4252"/>
        <w:tab w:val="right" w:pos="8504"/>
      </w:tabs>
      <w:jc w:val="center"/>
      <w:rPr>
        <w:b/>
        <w:color w:val="000000"/>
      </w:rPr>
    </w:pPr>
    <w:bookmarkStart w:id="6" w:name="_heading=h.2nusc19" w:colFirst="0" w:colLast="0"/>
    <w:bookmarkEnd w:id="6"/>
    <w:r>
      <w:rPr>
        <w:noProof/>
        <w:color w:val="000000"/>
        <w:sz w:val="20"/>
        <w:szCs w:val="20"/>
        <w:lang w:eastAsia="es-CO"/>
      </w:rPr>
      <w:drawing>
        <wp:inline distT="0" distB="0" distL="114300" distR="114300" wp14:anchorId="1E81C320" wp14:editId="73276DA0">
          <wp:extent cx="619125" cy="762000"/>
          <wp:effectExtent l="0" t="0" r="9525"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9125" cy="762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204DC8D7"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 xml:space="preserve">DOCUMENTO DE COMPLEMENTARIO AL CONTRATO DE </w:t>
    </w:r>
    <w:r w:rsidR="00023D58">
      <w:rPr>
        <w:rFonts w:ascii="Arial Narrow" w:eastAsia="Arial Narrow" w:hAnsi="Arial Narrow" w:cs="Arial Narrow"/>
        <w:b/>
        <w:color w:val="000000"/>
      </w:rPr>
      <w:t xml:space="preserve">PRESTACIÓN DE </w:t>
    </w:r>
    <w:r w:rsidR="00E40FF9">
      <w:rPr>
        <w:rFonts w:ascii="Arial Narrow" w:eastAsia="Arial Narrow" w:hAnsi="Arial Narrow" w:cs="Arial Narrow"/>
        <w:b/>
        <w:color w:val="000000"/>
      </w:rPr>
      <w:t>SERVICIOS</w:t>
    </w:r>
    <w:r w:rsidR="00E40FF9" w:rsidRPr="00822500">
      <w:rPr>
        <w:rFonts w:ascii="Arial Narrow" w:eastAsia="Arial Narrow" w:hAnsi="Arial Narrow" w:cs="Arial Narrow"/>
        <w:b/>
        <w:color w:val="000000"/>
      </w:rPr>
      <w:t xml:space="preserve"> </w:t>
    </w:r>
    <w:proofErr w:type="spellStart"/>
    <w:r w:rsidR="00E40FF9">
      <w:rPr>
        <w:rFonts w:ascii="Arial Narrow" w:eastAsia="Arial Narrow" w:hAnsi="Arial Narrow" w:cs="Arial Narrow"/>
        <w:b/>
        <w:color w:val="000000"/>
      </w:rPr>
      <w:t>N</w:t>
    </w:r>
    <w:r w:rsidR="00B97B95">
      <w:rPr>
        <w:rFonts w:ascii="Arial Narrow" w:eastAsia="Arial Narrow" w:hAnsi="Arial Narrow" w:cs="Arial Narrow"/>
        <w:b/>
        <w:color w:val="000000"/>
      </w:rPr>
      <w:t>°</w:t>
    </w:r>
    <w:proofErr w:type="spellEnd"/>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6557BB9"/>
    <w:multiLevelType w:val="hybridMultilevel"/>
    <w:tmpl w:val="9318918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7" w15:restartNumberingAfterBreak="0">
    <w:nsid w:val="27941AE6"/>
    <w:multiLevelType w:val="multilevel"/>
    <w:tmpl w:val="1C58C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827AAD"/>
    <w:multiLevelType w:val="multilevel"/>
    <w:tmpl w:val="484E4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3"/>
  </w:num>
  <w:num w:numId="2" w16cid:durableId="1463382733">
    <w:abstractNumId w:val="11"/>
  </w:num>
  <w:num w:numId="3" w16cid:durableId="1872837283">
    <w:abstractNumId w:val="2"/>
  </w:num>
  <w:num w:numId="4" w16cid:durableId="868374715">
    <w:abstractNumId w:val="6"/>
  </w:num>
  <w:num w:numId="5" w16cid:durableId="1540780866">
    <w:abstractNumId w:val="22"/>
  </w:num>
  <w:num w:numId="6" w16cid:durableId="801189514">
    <w:abstractNumId w:val="8"/>
  </w:num>
  <w:num w:numId="7" w16cid:durableId="304163900">
    <w:abstractNumId w:val="20"/>
  </w:num>
  <w:num w:numId="8" w16cid:durableId="128323935">
    <w:abstractNumId w:val="19"/>
  </w:num>
  <w:num w:numId="9" w16cid:durableId="1929727488">
    <w:abstractNumId w:val="13"/>
  </w:num>
  <w:num w:numId="10" w16cid:durableId="1288390544">
    <w:abstractNumId w:val="21"/>
  </w:num>
  <w:num w:numId="11" w16cid:durableId="492333069">
    <w:abstractNumId w:val="16"/>
  </w:num>
  <w:num w:numId="12" w16cid:durableId="1659383278">
    <w:abstractNumId w:val="14"/>
  </w:num>
  <w:num w:numId="13" w16cid:durableId="1666585772">
    <w:abstractNumId w:val="23"/>
  </w:num>
  <w:num w:numId="14" w16cid:durableId="1228956883">
    <w:abstractNumId w:val="9"/>
  </w:num>
  <w:num w:numId="15" w16cid:durableId="1612785760">
    <w:abstractNumId w:val="5"/>
  </w:num>
  <w:num w:numId="16" w16cid:durableId="928390750">
    <w:abstractNumId w:val="10"/>
  </w:num>
  <w:num w:numId="17" w16cid:durableId="93407865">
    <w:abstractNumId w:val="7"/>
  </w:num>
  <w:num w:numId="18" w16cid:durableId="655032539">
    <w:abstractNumId w:val="17"/>
  </w:num>
  <w:num w:numId="19" w16cid:durableId="793213116">
    <w:abstractNumId w:val="0"/>
  </w:num>
  <w:num w:numId="20" w16cid:durableId="1176769725">
    <w:abstractNumId w:val="1"/>
  </w:num>
  <w:num w:numId="21" w16cid:durableId="504172799">
    <w:abstractNumId w:val="15"/>
  </w:num>
  <w:num w:numId="22" w16cid:durableId="531114095">
    <w:abstractNumId w:val="12"/>
  </w:num>
  <w:num w:numId="23" w16cid:durableId="1467356577">
    <w:abstractNumId w:val="4"/>
  </w:num>
  <w:num w:numId="24" w16cid:durableId="11976975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3D58"/>
    <w:rsid w:val="00026F7C"/>
    <w:rsid w:val="000327C6"/>
    <w:rsid w:val="000529FC"/>
    <w:rsid w:val="00065730"/>
    <w:rsid w:val="000669DB"/>
    <w:rsid w:val="00075A83"/>
    <w:rsid w:val="0009532C"/>
    <w:rsid w:val="000B339E"/>
    <w:rsid w:val="000C1475"/>
    <w:rsid w:val="000C61A0"/>
    <w:rsid w:val="000D3491"/>
    <w:rsid w:val="000D3D84"/>
    <w:rsid w:val="000E3054"/>
    <w:rsid w:val="000F4843"/>
    <w:rsid w:val="001047BC"/>
    <w:rsid w:val="00114762"/>
    <w:rsid w:val="00114CCD"/>
    <w:rsid w:val="00117BD8"/>
    <w:rsid w:val="00127B4D"/>
    <w:rsid w:val="00130BDB"/>
    <w:rsid w:val="00170D0A"/>
    <w:rsid w:val="001B3D88"/>
    <w:rsid w:val="001B6E68"/>
    <w:rsid w:val="001B7801"/>
    <w:rsid w:val="001D00E7"/>
    <w:rsid w:val="00222357"/>
    <w:rsid w:val="002278EA"/>
    <w:rsid w:val="0023467E"/>
    <w:rsid w:val="00236A83"/>
    <w:rsid w:val="002616CA"/>
    <w:rsid w:val="002821A3"/>
    <w:rsid w:val="002B2490"/>
    <w:rsid w:val="002F42B6"/>
    <w:rsid w:val="00340797"/>
    <w:rsid w:val="00360F3F"/>
    <w:rsid w:val="00361E0B"/>
    <w:rsid w:val="003657BB"/>
    <w:rsid w:val="00373518"/>
    <w:rsid w:val="003836D6"/>
    <w:rsid w:val="003D6FDB"/>
    <w:rsid w:val="003D7751"/>
    <w:rsid w:val="003E3F43"/>
    <w:rsid w:val="00415CA0"/>
    <w:rsid w:val="00432CF2"/>
    <w:rsid w:val="0044764A"/>
    <w:rsid w:val="00450E79"/>
    <w:rsid w:val="0047109D"/>
    <w:rsid w:val="00482A01"/>
    <w:rsid w:val="00482CCB"/>
    <w:rsid w:val="00491059"/>
    <w:rsid w:val="004B143B"/>
    <w:rsid w:val="004B6CB7"/>
    <w:rsid w:val="004D56E5"/>
    <w:rsid w:val="004F1FF4"/>
    <w:rsid w:val="004F3796"/>
    <w:rsid w:val="00543DEC"/>
    <w:rsid w:val="005557A6"/>
    <w:rsid w:val="00560166"/>
    <w:rsid w:val="005C0F9F"/>
    <w:rsid w:val="005E1522"/>
    <w:rsid w:val="00625B11"/>
    <w:rsid w:val="00637856"/>
    <w:rsid w:val="00644CA2"/>
    <w:rsid w:val="006534BA"/>
    <w:rsid w:val="006766FF"/>
    <w:rsid w:val="006847F7"/>
    <w:rsid w:val="0069284A"/>
    <w:rsid w:val="00696EB6"/>
    <w:rsid w:val="006A5A26"/>
    <w:rsid w:val="006B639F"/>
    <w:rsid w:val="006B7241"/>
    <w:rsid w:val="006C571D"/>
    <w:rsid w:val="006E038D"/>
    <w:rsid w:val="006E1183"/>
    <w:rsid w:val="00712EC7"/>
    <w:rsid w:val="00717DBD"/>
    <w:rsid w:val="007322E1"/>
    <w:rsid w:val="00733449"/>
    <w:rsid w:val="007455EA"/>
    <w:rsid w:val="00747791"/>
    <w:rsid w:val="00764014"/>
    <w:rsid w:val="007A093E"/>
    <w:rsid w:val="007B42BD"/>
    <w:rsid w:val="007B78DF"/>
    <w:rsid w:val="007E78A7"/>
    <w:rsid w:val="0080043A"/>
    <w:rsid w:val="0081043D"/>
    <w:rsid w:val="00821E54"/>
    <w:rsid w:val="00822500"/>
    <w:rsid w:val="00853C4A"/>
    <w:rsid w:val="008572B1"/>
    <w:rsid w:val="00867CBD"/>
    <w:rsid w:val="008711A6"/>
    <w:rsid w:val="00876589"/>
    <w:rsid w:val="00894658"/>
    <w:rsid w:val="008A7363"/>
    <w:rsid w:val="008B38BE"/>
    <w:rsid w:val="008B52DA"/>
    <w:rsid w:val="008C39E5"/>
    <w:rsid w:val="008D2CC5"/>
    <w:rsid w:val="008D3D27"/>
    <w:rsid w:val="008E76A1"/>
    <w:rsid w:val="008F12FC"/>
    <w:rsid w:val="0090714C"/>
    <w:rsid w:val="00914E81"/>
    <w:rsid w:val="00921476"/>
    <w:rsid w:val="00960949"/>
    <w:rsid w:val="00973E42"/>
    <w:rsid w:val="00975B3E"/>
    <w:rsid w:val="009C36F1"/>
    <w:rsid w:val="009F6DAE"/>
    <w:rsid w:val="00A05B28"/>
    <w:rsid w:val="00A21D6A"/>
    <w:rsid w:val="00A24ADF"/>
    <w:rsid w:val="00A26DCC"/>
    <w:rsid w:val="00A526B1"/>
    <w:rsid w:val="00AA00DA"/>
    <w:rsid w:val="00AA6E90"/>
    <w:rsid w:val="00AB61A7"/>
    <w:rsid w:val="00AC32F7"/>
    <w:rsid w:val="00AF0CE4"/>
    <w:rsid w:val="00AF3FC8"/>
    <w:rsid w:val="00B26871"/>
    <w:rsid w:val="00B311E6"/>
    <w:rsid w:val="00B34D65"/>
    <w:rsid w:val="00B41EFB"/>
    <w:rsid w:val="00B67E6B"/>
    <w:rsid w:val="00B74D3F"/>
    <w:rsid w:val="00B8398E"/>
    <w:rsid w:val="00B97B95"/>
    <w:rsid w:val="00BA0E88"/>
    <w:rsid w:val="00BE6226"/>
    <w:rsid w:val="00C350DA"/>
    <w:rsid w:val="00C67737"/>
    <w:rsid w:val="00C96669"/>
    <w:rsid w:val="00CE12FF"/>
    <w:rsid w:val="00CF2D47"/>
    <w:rsid w:val="00D16BF0"/>
    <w:rsid w:val="00D420A5"/>
    <w:rsid w:val="00D560E6"/>
    <w:rsid w:val="00D570BC"/>
    <w:rsid w:val="00D60DEA"/>
    <w:rsid w:val="00D72B13"/>
    <w:rsid w:val="00D73921"/>
    <w:rsid w:val="00D95550"/>
    <w:rsid w:val="00D96C08"/>
    <w:rsid w:val="00DE76C1"/>
    <w:rsid w:val="00DF1293"/>
    <w:rsid w:val="00DF2CDA"/>
    <w:rsid w:val="00E12300"/>
    <w:rsid w:val="00E16AD3"/>
    <w:rsid w:val="00E3445A"/>
    <w:rsid w:val="00E40FF9"/>
    <w:rsid w:val="00E43947"/>
    <w:rsid w:val="00E7145A"/>
    <w:rsid w:val="00E90361"/>
    <w:rsid w:val="00EA66FE"/>
    <w:rsid w:val="00EB67DE"/>
    <w:rsid w:val="00EC2E34"/>
    <w:rsid w:val="00EC3C4E"/>
    <w:rsid w:val="00EE0052"/>
    <w:rsid w:val="00EF6F11"/>
    <w:rsid w:val="00F0187E"/>
    <w:rsid w:val="00F05053"/>
    <w:rsid w:val="00F234AD"/>
    <w:rsid w:val="00F3675B"/>
    <w:rsid w:val="00F51639"/>
    <w:rsid w:val="00F75EC2"/>
    <w:rsid w:val="00F76556"/>
    <w:rsid w:val="00F9754F"/>
    <w:rsid w:val="00FA4523"/>
    <w:rsid w:val="00FA5D18"/>
    <w:rsid w:val="00FB476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5937</Words>
  <Characters>32659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2026-09-22T15:18:00Z</dcterms:created>
  <dcterms:modified xsi:type="dcterms:W3CDTF">2026-09-22T15:18:00Z</dcterms:modified>
</cp:coreProperties>
</file>