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02">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03">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4">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ARTÍCULO 50 LEY 789 DE 2002 </w:t>
      </w:r>
    </w:p>
    <w:p w:rsidR="00000000" w:rsidDel="00000000" w:rsidP="00000000" w:rsidRDefault="00000000" w:rsidRPr="00000000" w14:paraId="00000005">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JURÍDICAS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06">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09">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18"/>
          <w:szCs w:val="18"/>
          <w:rtl w:val="0"/>
        </w:rPr>
        <w:t xml:space="preserve">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rFonts w:ascii="Arial" w:cs="Arial" w:eastAsia="Arial" w:hAnsi="Arial"/>
          <w:i w:val="1"/>
          <w:iCs w:val="1"/>
          <w:sz w:val="20"/>
          <w:szCs w:val="20"/>
          <w:rtl w:val="0"/>
        </w:rPr>
        <w:t xml:space="preserve">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0A">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Número de tarjea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0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before="0" w:lineRule="auto"/>
        <w:rPr>
          <w:rFonts w:ascii="Arial" w:cs="Arial" w:eastAsia="Arial" w:hAnsi="Arial"/>
          <w:sz w:val="20"/>
          <w:szCs w:val="20"/>
          <w:highlight w:val="lightGray"/>
        </w:rPr>
      </w:pPr>
      <w:r w:rsidDel="00000000" w:rsidR="00000000" w:rsidRPr="00000000">
        <w:rPr>
          <w:rFonts w:ascii="Arial" w:cs="Arial" w:eastAsia="Arial" w:hAnsi="Arial"/>
          <w:sz w:val="20"/>
          <w:szCs w:val="20"/>
          <w:highlight w:val="lightGray"/>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0E">
      <w:pPr>
        <w:spacing w:after="0" w:before="0" w:lineRule="auto"/>
        <w:rPr>
          <w:rFonts w:ascii="Arial" w:cs="Arial" w:eastAsia="Arial" w:hAnsi="Arial"/>
          <w:sz w:val="20"/>
          <w:szCs w:val="20"/>
          <w:highlight w:val="lightGray"/>
        </w:rPr>
      </w:pPr>
      <w:r w:rsidDel="00000000" w:rsidR="00000000" w:rsidRPr="00000000">
        <w:rPr>
          <w:rtl w:val="0"/>
        </w:rPr>
      </w:r>
    </w:p>
    <w:p w:rsidR="00000000" w:rsidDel="00000000" w:rsidP="00000000" w:rsidRDefault="00000000" w:rsidRPr="00000000" w14:paraId="0000000F">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[Incluir el nombre del representante legal de la persona jurídica]</w:t>
      </w:r>
      <w:r w:rsidDel="00000000" w:rsidR="00000000" w:rsidRPr="00000000">
        <w:rPr>
          <w:rFonts w:ascii="Arial" w:cs="Arial" w:eastAsia="Arial" w:hAnsi="Arial"/>
          <w:sz w:val="20"/>
          <w:szCs w:val="20"/>
          <w:rtl w:val="0"/>
        </w:rPr>
        <w:t xml:space="preserve"> identificado con</w:t>
      </w:r>
      <w:r w:rsidDel="00000000" w:rsidR="00000000" w:rsidRPr="00000000">
        <w:rPr>
          <w:rFonts w:ascii="Arial" w:cs="Arial" w:eastAsia="Arial" w:hAnsi="Arial"/>
          <w:sz w:val="20"/>
          <w:szCs w:val="20"/>
          <w:highlight w:val="lightGray"/>
          <w:rtl w:val="0"/>
        </w:rPr>
        <w:t xml:space="preserve"> [Incluir el número de identificación] </w:t>
      </w:r>
      <w:r w:rsidDel="00000000" w:rsidR="00000000" w:rsidRPr="00000000">
        <w:rPr>
          <w:rFonts w:ascii="Arial" w:cs="Arial" w:eastAsia="Arial" w:hAnsi="Arial"/>
          <w:sz w:val="20"/>
          <w:szCs w:val="20"/>
          <w:rtl w:val="0"/>
        </w:rPr>
        <w:t xml:space="preserve">en mi condición de representante legal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0">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before="0" w:lineRule="auto"/>
        <w:rPr>
          <w:rFonts w:ascii="Arial" w:cs="Arial" w:eastAsia="Arial" w:hAnsi="Arial"/>
          <w:sz w:val="20"/>
          <w:szCs w:val="20"/>
        </w:rPr>
      </w:pPr>
      <w:r w:rsidDel="00000000" w:rsidR="00000000" w:rsidRPr="00000000">
        <w:rPr>
          <w:sz w:val="20"/>
          <w:szCs w:val="20"/>
          <w:highlight w:val="lightGray"/>
          <w:rtl w:val="0"/>
        </w:rPr>
        <w:t xml:space="preserve">[Incluir el nombre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w:t>
      </w:r>
      <w:r w:rsidDel="00000000" w:rsidR="00000000" w:rsidRPr="00000000">
        <w:rPr>
          <w:rFonts w:ascii="Arial" w:cs="Arial" w:eastAsia="Arial" w:hAnsi="Arial"/>
          <w:sz w:val="20"/>
          <w:szCs w:val="20"/>
          <w:rtl w:val="0"/>
        </w:rPr>
        <w:t xml:space="preserve">, y con tarjeta profesional No. </w:t>
      </w:r>
      <w:r w:rsidDel="00000000" w:rsidR="00000000" w:rsidRPr="00000000">
        <w:rPr>
          <w:rFonts w:ascii="Arial" w:cs="Arial" w:eastAsia="Arial" w:hAnsi="Arial"/>
          <w:sz w:val="20"/>
          <w:szCs w:val="20"/>
          <w:highlight w:val="lightGray"/>
          <w:rtl w:val="0"/>
        </w:rPr>
        <w:t xml:space="preserve">[Incluir Numero de tarjea profesional]</w:t>
      </w:r>
      <w:r w:rsidDel="00000000" w:rsidR="00000000" w:rsidRPr="00000000">
        <w:rPr>
          <w:rFonts w:ascii="Arial" w:cs="Arial" w:eastAsia="Arial" w:hAnsi="Arial"/>
          <w:sz w:val="20"/>
          <w:szCs w:val="20"/>
          <w:rtl w:val="0"/>
        </w:rPr>
        <w:t xml:space="preserve"> de la Junta Central de Contadores de Colombia, en mi condición de revisor fiscal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rFonts w:ascii="Arial" w:cs="Arial" w:eastAsia="Arial" w:hAnsi="Arial"/>
          <w:sz w:val="20"/>
          <w:szCs w:val="20"/>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rFonts w:ascii="Arial" w:cs="Arial" w:eastAsia="Arial" w:hAnsi="Arial"/>
          <w:i w:val="1"/>
          <w:iCs w:val="1"/>
          <w:sz w:val="20"/>
          <w:szCs w:val="20"/>
          <w:rtl w:val="0"/>
        </w:rPr>
        <w:t xml:space="preserve"> (artículo 65 Ley 1819 de 2016 y artículo 3 Decreto 1047 de 1983), </w:t>
      </w:r>
      <w:r w:rsidDel="00000000" w:rsidR="00000000" w:rsidRPr="00000000">
        <w:rPr>
          <w:rFonts w:ascii="Arial" w:cs="Arial" w:eastAsia="Arial" w:hAnsi="Arial"/>
          <w:sz w:val="20"/>
          <w:szCs w:val="20"/>
          <w:rtl w:val="0"/>
        </w:rPr>
        <w:t xml:space="preserve">pagados por la compañía a partir de </w:t>
      </w:r>
      <w:r w:rsidDel="00000000" w:rsidR="00000000" w:rsidRPr="00000000">
        <w:rPr>
          <w:rFonts w:ascii="Arial" w:cs="Arial" w:eastAsia="Arial" w:hAnsi="Arial"/>
          <w:sz w:val="20"/>
          <w:szCs w:val="20"/>
          <w:highlight w:val="lightGray"/>
          <w:rtl w:val="0"/>
        </w:rPr>
        <w:t xml:space="preserve">[fecha de constitución]</w:t>
      </w:r>
      <w:r w:rsidDel="00000000" w:rsidR="00000000" w:rsidRPr="00000000">
        <w:rPr>
          <w:rFonts w:ascii="Arial" w:cs="Arial" w:eastAsia="Arial" w:hAnsi="Arial"/>
          <w:sz w:val="20"/>
          <w:szCs w:val="20"/>
          <w:rtl w:val="0"/>
        </w:rPr>
        <w:t xml:space="preserve">. Lo anterior, en cumplimiento de lo dispuesto en el artículo 50 de la Ley 789 de 2002.</w:t>
      </w:r>
    </w:p>
    <w:p w:rsidR="00000000" w:rsidDel="00000000" w:rsidP="00000000" w:rsidRDefault="00000000" w:rsidRPr="00000000" w14:paraId="00000012">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Del="00000000" w:rsidR="00000000" w:rsidRPr="00000000">
        <w:rPr>
          <w:rtl w:val="0"/>
        </w:rPr>
      </w:r>
    </w:p>
    <w:p w:rsidR="00000000" w:rsidDel="00000000" w:rsidP="00000000" w:rsidRDefault="00000000" w:rsidRPr="00000000" w14:paraId="00000014">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after="0" w:before="0" w:lineRule="auto"/>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r>
    </w:p>
    <w:p w:rsidR="00000000" w:rsidDel="00000000" w:rsidP="00000000" w:rsidRDefault="00000000" w:rsidRPr="00000000" w14:paraId="00000016">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18">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9">
      <w:pPr>
        <w:spacing w:after="0" w:before="0" w:lineRule="auto"/>
        <w:ind w:firstLine="11"/>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A">
      <w:pPr>
        <w:spacing w:after="0" w:before="0" w:lineRule="auto"/>
        <w:ind w:firstLine="11"/>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spacing w:after="0" w:before="0" w:lineRule="auto"/>
        <w:ind w:firstLine="11"/>
        <w:rPr>
          <w:rFonts w:ascii="Arial" w:cs="Arial" w:eastAsia="Arial" w:hAnsi="Arial"/>
          <w:sz w:val="20"/>
          <w:szCs w:val="20"/>
        </w:rPr>
      </w:pPr>
      <w:r w:rsidDel="00000000" w:rsidR="00000000" w:rsidRPr="00000000">
        <w:rPr>
          <w:sz w:val="20"/>
          <w:szCs w:val="20"/>
          <w:highlight w:val="lightGray"/>
          <w:rtl w:val="0"/>
        </w:rPr>
        <w:t xml:space="preserve">[Incluir el nombre del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bajo la gravedad de juramento, </w:t>
      </w:r>
      <w:r w:rsidDel="00000000" w:rsidR="00000000" w:rsidRPr="00000000">
        <w:rPr>
          <w:rFonts w:ascii="Arial" w:cs="Arial" w:eastAsia="Arial" w:hAnsi="Arial"/>
          <w:sz w:val="20"/>
          <w:szCs w:val="20"/>
          <w:rtl w:val="0"/>
        </w:rPr>
        <w:t xml:space="preserve">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1C">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widowControl w:val="0"/>
        <w:spacing w:after="120"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F">
      <w:pPr>
        <w:spacing w:after="0" w:before="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20">
      <w:pPr>
        <w:spacing w:after="0" w:before="0" w:line="259" w:lineRule="auto"/>
        <w:jc w:val="center"/>
        <w:rPr>
          <w:sz w:val="20"/>
          <w:szCs w:val="20"/>
        </w:rPr>
      </w:pPr>
      <w:r w:rsidDel="00000000" w:rsidR="00000000" w:rsidRPr="00000000">
        <w:rPr>
          <w:sz w:val="20"/>
          <w:szCs w:val="20"/>
          <w:rtl w:val="0"/>
        </w:rPr>
        <w:t xml:space="preserve">_____________________________________________________________________</w:t>
      </w:r>
    </w:p>
    <w:p w:rsidR="00000000" w:rsidDel="00000000" w:rsidP="00000000" w:rsidRDefault="00000000" w:rsidRPr="00000000" w14:paraId="00000021">
      <w:pPr>
        <w:spacing w:after="0" w:before="0"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w:t>
      </w:r>
    </w:p>
    <w:p w:rsidR="00000000" w:rsidDel="00000000" w:rsidP="00000000" w:rsidRDefault="00000000" w:rsidRPr="00000000" w14:paraId="00000022">
      <w:pPr>
        <w:spacing w:after="0" w:before="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3">
      <w:pPr>
        <w:spacing w:after="0" w:before="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24">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FORMATO 6</w:t>
      </w:r>
    </w:p>
    <w:p w:rsidR="00000000" w:rsidDel="00000000" w:rsidP="00000000" w:rsidRDefault="00000000" w:rsidRPr="00000000" w14:paraId="00000025">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PAGOS DE SEGURIDAD SOCIAL Y APORTES LEGALES</w:t>
      </w:r>
    </w:p>
    <w:p w:rsidR="00000000" w:rsidDel="00000000" w:rsidP="00000000" w:rsidRDefault="00000000" w:rsidRPr="00000000" w14:paraId="00000026">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7">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ARTICULO 9 LEY 828 DE 2003</w:t>
      </w:r>
    </w:p>
    <w:p w:rsidR="00000000" w:rsidDel="00000000" w:rsidP="00000000" w:rsidRDefault="00000000" w:rsidRPr="00000000" w14:paraId="00000028">
      <w:pPr>
        <w:spacing w:after="0" w:before="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t>
      </w:r>
      <w:r w:rsidDel="00000000" w:rsidR="00000000" w:rsidRPr="00000000">
        <w:rPr>
          <w:rFonts w:ascii="Arial" w:cs="Arial" w:eastAsia="Arial" w:hAnsi="Arial"/>
          <w:b w:val="1"/>
          <w:bCs w:val="1"/>
          <w:sz w:val="20"/>
          <w:szCs w:val="20"/>
          <w:highlight w:val="lightGray"/>
          <w:rtl w:val="0"/>
        </w:rPr>
        <w:t xml:space="preserve">PERSONAS NATURALES</w:t>
      </w:r>
      <w:r w:rsidDel="00000000" w:rsidR="00000000" w:rsidRPr="00000000">
        <w:rPr>
          <w:rFonts w:ascii="Arial" w:cs="Arial" w:eastAsia="Arial" w:hAnsi="Arial"/>
          <w:b w:val="1"/>
          <w:bCs w:val="1"/>
          <w:sz w:val="20"/>
          <w:szCs w:val="20"/>
          <w:rtl w:val="0"/>
        </w:rPr>
        <w:t xml:space="preserve">)</w:t>
      </w:r>
    </w:p>
    <w:p w:rsidR="00000000" w:rsidDel="00000000" w:rsidP="00000000" w:rsidRDefault="00000000" w:rsidRPr="00000000" w14:paraId="00000029">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A">
      <w:pPr>
        <w:spacing w:after="0" w:before="0"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B">
      <w:pPr>
        <w:spacing w:after="0" w:before="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La persona natural que reúna los requisitos para acceder a la pensión de vejez, o se pensione por invalidez o anticipadamente, presentará el certificado que lo acredite y, además la afiliación al sistema de salud.</w:t>
      </w:r>
    </w:p>
    <w:p w:rsidR="00000000" w:rsidDel="00000000" w:rsidP="00000000" w:rsidRDefault="00000000" w:rsidRPr="00000000" w14:paraId="0000002D">
      <w:pPr>
        <w:spacing w:after="0" w:before="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Nota:</w:t>
      </w:r>
      <w:r w:rsidDel="00000000" w:rsidR="00000000" w:rsidRPr="00000000">
        <w:rPr>
          <w:rFonts w:ascii="Arial" w:cs="Arial" w:eastAsia="Arial" w:hAnsi="Arial"/>
          <w:sz w:val="20"/>
          <w:szCs w:val="20"/>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000000" w:rsidDel="00000000" w:rsidP="00000000" w:rsidRDefault="00000000" w:rsidRPr="00000000" w14:paraId="0000002E">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8" w:top="487"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3964.0000000000005"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8"/>
      <w:gridCol w:w="1922"/>
      <w:gridCol w:w="991"/>
      <w:gridCol w:w="283"/>
      <w:tblGridChange w:id="0">
        <w:tblGrid>
          <w:gridCol w:w="768"/>
          <w:gridCol w:w="1922"/>
          <w:gridCol w:w="991"/>
          <w:gridCol w:w="283"/>
        </w:tblGrid>
      </w:tblGridChange>
    </w:tblGrid>
    <w:tr>
      <w:trPr>
        <w:cantSplit w:val="0"/>
        <w:trHeight w:val="220" w:hRule="atLeast"/>
        <w:tblHeader w:val="0"/>
      </w:trPr>
      <w:tc>
        <w:tcPr>
          <w:shd w:fill="auto" w:val="clear"/>
          <w:vAlign w:val="center"/>
        </w:tcPr>
        <w:p w:rsidR="00000000" w:rsidDel="00000000" w:rsidP="00000000" w:rsidRDefault="00000000" w:rsidRPr="00000000" w14:paraId="00000046">
          <w:pPr>
            <w:spacing w:after="4" w:before="0" w:line="249" w:lineRule="auto"/>
            <w:ind w:left="10" w:hanging="10"/>
            <w:rPr>
              <w:b w:val="1"/>
              <w:bCs w:val="1"/>
              <w:color w:val="595959"/>
              <w:sz w:val="16"/>
              <w:szCs w:val="16"/>
            </w:rPr>
          </w:pPr>
          <w:r w:rsidDel="00000000" w:rsidR="00000000" w:rsidRPr="00000000">
            <w:rPr>
              <w:b w:val="1"/>
              <w:bCs w:val="1"/>
              <w:color w:val="595959"/>
              <w:sz w:val="16"/>
              <w:szCs w:val="16"/>
              <w:rtl w:val="0"/>
            </w:rPr>
            <w:t xml:space="preserve">Código</w:t>
          </w:r>
        </w:p>
      </w:tc>
      <w:tc>
        <w:tcPr>
          <w:shd w:fill="auto" w:val="clear"/>
          <w:vAlign w:val="center"/>
        </w:tcPr>
        <w:p w:rsidR="00000000" w:rsidDel="00000000" w:rsidP="00000000" w:rsidRDefault="00000000" w:rsidRPr="00000000" w14:paraId="00000047">
          <w:pPr>
            <w:spacing w:after="4" w:before="0" w:line="249" w:lineRule="auto"/>
            <w:ind w:left="10" w:hanging="10"/>
            <w:rPr>
              <w:color w:val="595959"/>
              <w:sz w:val="16"/>
              <w:szCs w:val="16"/>
            </w:rPr>
          </w:pPr>
          <w:r w:rsidDel="00000000" w:rsidR="00000000" w:rsidRPr="00000000">
            <w:rPr>
              <w:color w:val="595959"/>
              <w:sz w:val="16"/>
              <w:szCs w:val="16"/>
              <w:rtl w:val="0"/>
            </w:rPr>
            <w:t xml:space="preserve">CCE-EICP-FM-40</w:t>
          </w:r>
        </w:p>
      </w:tc>
      <w:tc>
        <w:tcPr>
          <w:shd w:fill="auto" w:val="clear"/>
          <w:vAlign w:val="center"/>
        </w:tcPr>
        <w:p w:rsidR="00000000" w:rsidDel="00000000" w:rsidP="00000000" w:rsidRDefault="00000000" w:rsidRPr="00000000" w14:paraId="00000048">
          <w:pPr>
            <w:spacing w:after="4" w:before="0" w:line="249" w:lineRule="auto"/>
            <w:ind w:left="10" w:hanging="10"/>
            <w:jc w:val="center"/>
            <w:rPr>
              <w:b w:val="1"/>
              <w:bCs w:val="1"/>
              <w:color w:val="595959"/>
              <w:sz w:val="16"/>
              <w:szCs w:val="16"/>
            </w:rPr>
          </w:pPr>
          <w:r w:rsidDel="00000000" w:rsidR="00000000" w:rsidRPr="00000000">
            <w:rPr>
              <w:b w:val="1"/>
              <w:bCs w:val="1"/>
              <w:color w:val="595959"/>
              <w:sz w:val="16"/>
              <w:szCs w:val="16"/>
              <w:rtl w:val="0"/>
            </w:rPr>
            <w:t xml:space="preserve">Versión</w:t>
          </w:r>
        </w:p>
      </w:tc>
      <w:tc>
        <w:tcPr>
          <w:shd w:fill="auto" w:val="clear"/>
          <w:vAlign w:val="center"/>
        </w:tcPr>
        <w:p w:rsidR="00000000" w:rsidDel="00000000" w:rsidP="00000000" w:rsidRDefault="00000000" w:rsidRPr="00000000" w14:paraId="00000049">
          <w:pPr>
            <w:spacing w:after="4" w:before="0" w:line="249" w:lineRule="auto"/>
            <w:ind w:left="10" w:hanging="10"/>
            <w:jc w:val="left"/>
            <w:rPr>
              <w:color w:val="595959"/>
              <w:sz w:val="16"/>
              <w:szCs w:val="16"/>
            </w:rPr>
          </w:pPr>
          <w:r w:rsidDel="00000000" w:rsidR="00000000" w:rsidRPr="00000000">
            <w:rPr>
              <w:color w:val="595959"/>
              <w:sz w:val="16"/>
              <w:szCs w:val="16"/>
              <w:rtl w:val="0"/>
            </w:rPr>
            <w:t xml:space="preserve">1</w:t>
          </w:r>
        </w:p>
      </w:tc>
    </w:tr>
  </w:tb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62642" cy="365821"/>
          <wp:effectExtent b="0" l="0" r="0" t="0"/>
          <wp:docPr id="73831546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5607050" cy="362585"/>
          <wp:effectExtent b="0" l="0" r="0" t="0"/>
          <wp:docPr id="738315460"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270"/>
      <w:gridCol w:w="4456"/>
      <w:gridCol w:w="933"/>
      <w:gridCol w:w="1994"/>
      <w:tblGridChange w:id="0">
        <w:tblGrid>
          <w:gridCol w:w="1270"/>
          <w:gridCol w:w="4456"/>
          <w:gridCol w:w="933"/>
          <w:gridCol w:w="1994"/>
        </w:tblGrid>
      </w:tblGridChange>
    </w:tblGrid>
    <w:tr>
      <w:trPr>
        <w:cantSplit w:val="0"/>
        <w:trHeight w:val="12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6 – PAGOS DE SEGURIDAD SOCIAL Y APORTES LEGALES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OBRA PÚBLICA DE INFRAESTRUCTURA DE AGUA POTABLE Y SANEAMIENTO BÁSICO</w:t>
          </w:r>
        </w:p>
      </w:tc>
    </w:tr>
    <w:tr>
      <w:trPr>
        <w:cantSplit w:val="0"/>
        <w:trHeight w:val="7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8">
          <w:pPr>
            <w:spacing w:after="4" w:before="0" w:line="246.99999999999994" w:lineRule="auto"/>
            <w:ind w:left="10" w:hanging="10"/>
            <w:rPr>
              <w:b w:val="1"/>
              <w:bCs w:val="1"/>
              <w:sz w:val="18"/>
              <w:szCs w:val="18"/>
            </w:rPr>
          </w:pPr>
          <w:r w:rsidDel="00000000" w:rsidR="00000000" w:rsidRPr="00000000">
            <w:rPr>
              <w:b w:val="1"/>
              <w:bCs w:val="1"/>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9">
          <w:pPr>
            <w:spacing w:after="4" w:before="0" w:line="246.99999999999994" w:lineRule="auto"/>
            <w:rPr>
              <w:sz w:val="16"/>
              <w:szCs w:val="16"/>
            </w:rPr>
          </w:pPr>
          <w:r w:rsidDel="00000000" w:rsidR="00000000" w:rsidRPr="00000000">
            <w:rPr>
              <w:sz w:val="16"/>
              <w:szCs w:val="16"/>
              <w:rtl w:val="0"/>
            </w:rPr>
            <w:t xml:space="preserve">CCE-EICP-FM-40</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A">
          <w:pPr>
            <w:spacing w:after="0" w:before="0" w:line="246.99999999999994"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B">
          <w:pPr>
            <w:spacing w:after="0" w:before="0"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C">
          <w:pPr>
            <w:spacing w:after="0" w:before="0" w:line="246.99999999999994" w:lineRule="auto"/>
            <w:ind w:left="10" w:hanging="10"/>
            <w:rPr>
              <w:b w:val="1"/>
              <w:bCs w:val="1"/>
              <w:sz w:val="18"/>
              <w:szCs w:val="18"/>
            </w:rPr>
          </w:pPr>
          <w:r w:rsidDel="00000000" w:rsidR="00000000" w:rsidRPr="00000000">
            <w:rPr>
              <w:b w:val="1"/>
              <w:bCs w:val="1"/>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3D">
          <w:pPr>
            <w:spacing w:after="0" w:before="0"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40">
    <w:pPr>
      <w:spacing w:after="0" w:before="0" w:lineRule="auto"/>
      <w:rPr>
        <w:color w:val="4e4d4d"/>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40" w:before="12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1500803" cy="616644"/>
          <wp:effectExtent b="0" l="0" r="0" t="0"/>
          <wp:docPr id="73831545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pStyle w:val="Heading1"/>
      <w:rPr/>
    </w:pPr>
    <w:r w:rsidDel="00000000" w:rsidR="00000000" w:rsidRPr="00000000">
      <w:rPr>
        <w:rtl w:val="0"/>
      </w:rPr>
      <w:t xml:space="preserve">TÍTULO DEL DOCUMENTO</w:t>
    </w:r>
  </w:p>
  <w:p w:rsidR="00000000" w:rsidDel="00000000" w:rsidP="00000000" w:rsidRDefault="00000000" w:rsidRPr="00000000" w14:paraId="00000043">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hAnsi="Times New Roman"/>
      <w:lang w:eastAsia="es-CO"/>
    </w:rPr>
  </w:style>
  <w:style w:type="paragraph" w:styleId="Sinespaciado">
    <w:name w:val="No Spacing"/>
    <w:aliases w:val="Encabezado CCE"/>
    <w:basedOn w:val="Normal"/>
    <w:next w:val="Normal"/>
    <w:uiPriority w:val="1"/>
    <w:qFormat w:val="1"/>
    <w:rsid w:val="00F56D6D"/>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hAnsi="Times New Roman"/>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1C535A"/>
    <w:rPr>
      <w:sz w:val="16"/>
      <w:szCs w:val="16"/>
    </w:rPr>
  </w:style>
  <w:style w:type="paragraph" w:styleId="Textocomentario">
    <w:name w:val="annotation text"/>
    <w:basedOn w:val="Normal"/>
    <w:link w:val="TextocomentarioCar"/>
    <w:uiPriority w:val="99"/>
    <w:semiHidden w:val="1"/>
    <w:unhideWhenUsed w:val="1"/>
    <w:rsid w:val="001C535A"/>
    <w:rPr>
      <w:sz w:val="20"/>
      <w:szCs w:val="20"/>
    </w:rPr>
  </w:style>
  <w:style w:type="character" w:styleId="TextocomentarioCar" w:customStyle="1">
    <w:name w:val="Texto comentario Car"/>
    <w:basedOn w:val="Fuentedeprrafopredeter"/>
    <w:link w:val="Textocomentario"/>
    <w:uiPriority w:val="99"/>
    <w:semiHidden w:val="1"/>
    <w:rsid w:val="001C535A"/>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1C535A"/>
    <w:rPr>
      <w:b w:val="1"/>
      <w:bCs w:val="1"/>
    </w:rPr>
  </w:style>
  <w:style w:type="character" w:styleId="AsuntodelcomentarioCar" w:customStyle="1">
    <w:name w:val="Asunto del comentario Car"/>
    <w:basedOn w:val="TextocomentarioCar"/>
    <w:link w:val="Asuntodelcomentario"/>
    <w:uiPriority w:val="99"/>
    <w:semiHidden w:val="1"/>
    <w:rsid w:val="001C535A"/>
    <w:rPr>
      <w:rFonts w:ascii="Arial" w:cs="Times New Roman" w:eastAsia="Times New Roman" w:hAnsi="Arial"/>
      <w:b w:val="1"/>
      <w:bCs w:val="1"/>
      <w:sz w:val="20"/>
      <w:szCs w:val="20"/>
      <w:lang w:eastAsia="es-ES"/>
    </w:rPr>
  </w:style>
  <w:style w:type="table" w:styleId="Cuadrculadetablaclara1" w:customStyle="1">
    <w:name w:val="Cuadrícula de tabla clara1"/>
    <w:basedOn w:val="Tablanormal"/>
    <w:next w:val="Tablaconcuadrculaclara"/>
    <w:uiPriority w:val="99"/>
    <w:rsid w:val="00A54619"/>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A54619"/>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aGszFzEmFi9iQ9EXVP6D7535ow==">CgMxLjA4AHIhMWZldUpPOWk4S1lXNnBaeVQ4Q3MySTc2SmdHOTVJeDFh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2020-11-30T20:10:00Z</dcterms:created>
  <dc:creator>Natalia Reyes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