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C54F77" w:rsidRDefault="0077727E" w:rsidP="00107CAE">
      <w:pPr>
        <w:jc w:val="center"/>
        <w:rPr>
          <w:rFonts w:ascii="Arial" w:hAnsi="Arial" w:cs="Arial"/>
          <w:b/>
          <w:sz w:val="20"/>
          <w:szCs w:val="20"/>
        </w:rPr>
      </w:pPr>
      <w:bookmarkStart w:id="0" w:name="_GoBack"/>
      <w:bookmarkEnd w:id="0"/>
      <w:r w:rsidRPr="00C54F77">
        <w:rPr>
          <w:rFonts w:ascii="Arial" w:hAnsi="Arial" w:cs="Arial"/>
          <w:b/>
          <w:sz w:val="20"/>
          <w:szCs w:val="20"/>
        </w:rPr>
        <w:t>MATRIZ 3</w:t>
      </w:r>
      <w:r w:rsidR="00136C78" w:rsidRPr="00C54F77">
        <w:rPr>
          <w:rFonts w:ascii="Arial" w:hAnsi="Arial" w:cs="Arial"/>
          <w:b/>
          <w:sz w:val="20"/>
          <w:szCs w:val="20"/>
        </w:rPr>
        <w:t xml:space="preserve"> - </w:t>
      </w:r>
      <w:r w:rsidRPr="00C54F77">
        <w:rPr>
          <w:rFonts w:ascii="Arial" w:hAnsi="Arial" w:cs="Arial"/>
          <w:b/>
          <w:sz w:val="20"/>
          <w:szCs w:val="20"/>
        </w:rPr>
        <w:t>RIESGOS</w:t>
      </w:r>
    </w:p>
    <w:p w14:paraId="3146EDED" w14:textId="77777777" w:rsidR="00B81B1F" w:rsidRPr="00C54F77" w:rsidRDefault="00B81B1F" w:rsidP="00107CAE">
      <w:pPr>
        <w:jc w:val="center"/>
        <w:rPr>
          <w:rFonts w:ascii="Arial" w:hAnsi="Arial" w:cs="Arial"/>
          <w:sz w:val="20"/>
          <w:szCs w:val="20"/>
          <w:lang w:val="es-ES_tradnl" w:eastAsia="es-CO"/>
        </w:rPr>
      </w:pPr>
    </w:p>
    <w:p w14:paraId="09226901" w14:textId="77777777" w:rsidR="0058222E" w:rsidRPr="00C54F77" w:rsidRDefault="0058222E" w:rsidP="00107CAE">
      <w:pPr>
        <w:jc w:val="center"/>
        <w:rPr>
          <w:rFonts w:ascii="Arial" w:hAnsi="Arial" w:cs="Arial"/>
          <w:sz w:val="20"/>
          <w:szCs w:val="20"/>
          <w:lang w:val="es-ES_tradnl" w:eastAsia="es-CO"/>
        </w:rPr>
      </w:pPr>
    </w:p>
    <w:p w14:paraId="0822FEEB" w14:textId="27F4D108" w:rsidR="00D70D7B" w:rsidRPr="00C54F77" w:rsidRDefault="00D70D7B" w:rsidP="00107CAE">
      <w:pPr>
        <w:jc w:val="center"/>
        <w:rPr>
          <w:rFonts w:ascii="Arial" w:hAnsi="Arial" w:cs="Arial"/>
          <w:sz w:val="20"/>
          <w:szCs w:val="20"/>
          <w:lang w:val="es-ES" w:eastAsia="es-CO"/>
        </w:rPr>
      </w:pPr>
      <w:r w:rsidRPr="7485628A">
        <w:rPr>
          <w:rFonts w:ascii="Arial" w:hAnsi="Arial" w:cs="Arial"/>
          <w:sz w:val="20"/>
          <w:szCs w:val="20"/>
          <w:lang w:val="es-ES" w:eastAsia="es-CO"/>
        </w:rPr>
        <w:t>Para el</w:t>
      </w:r>
      <w:r w:rsidR="00517B4F" w:rsidRPr="7485628A">
        <w:rPr>
          <w:rFonts w:ascii="Arial" w:hAnsi="Arial" w:cs="Arial"/>
          <w:sz w:val="20"/>
          <w:szCs w:val="20"/>
          <w:lang w:val="es-ES" w:eastAsia="es-CO"/>
        </w:rPr>
        <w:t xml:space="preserve"> </w:t>
      </w:r>
      <w:r w:rsidR="00424A15" w:rsidRPr="7485628A">
        <w:rPr>
          <w:rFonts w:ascii="Arial" w:hAnsi="Arial" w:cs="Arial"/>
          <w:sz w:val="20"/>
          <w:szCs w:val="20"/>
          <w:lang w:val="es-ES" w:eastAsia="es-CO"/>
        </w:rPr>
        <w:t>P</w:t>
      </w:r>
      <w:r w:rsidRPr="7485628A">
        <w:rPr>
          <w:rFonts w:ascii="Arial" w:hAnsi="Arial" w:cs="Arial"/>
          <w:sz w:val="20"/>
          <w:szCs w:val="20"/>
          <w:lang w:val="es-ES" w:eastAsia="es-CO"/>
        </w:rPr>
        <w:t>roceso</w:t>
      </w:r>
      <w:r w:rsidR="000071C4" w:rsidRPr="7485628A">
        <w:rPr>
          <w:rFonts w:ascii="Arial" w:hAnsi="Arial" w:cs="Arial"/>
          <w:sz w:val="20"/>
          <w:szCs w:val="20"/>
          <w:lang w:val="es-ES" w:eastAsia="es-CO"/>
        </w:rPr>
        <w:t xml:space="preserve"> </w:t>
      </w:r>
      <w:r w:rsidR="00B0420C" w:rsidRPr="7485628A">
        <w:rPr>
          <w:rFonts w:ascii="Arial" w:hAnsi="Arial" w:cs="Arial"/>
          <w:sz w:val="20"/>
          <w:szCs w:val="20"/>
          <w:lang w:val="es-ES" w:eastAsia="es-CO"/>
        </w:rPr>
        <w:t>Contractual</w:t>
      </w:r>
      <w:r w:rsidRPr="7485628A">
        <w:rPr>
          <w:rFonts w:ascii="Arial" w:hAnsi="Arial" w:cs="Arial"/>
          <w:sz w:val="20"/>
          <w:szCs w:val="20"/>
          <w:lang w:val="es-ES" w:eastAsia="es-CO"/>
        </w:rPr>
        <w:t xml:space="preserve">, </w:t>
      </w:r>
      <w:r w:rsidR="00B0420C" w:rsidRPr="7485628A">
        <w:rPr>
          <w:rFonts w:ascii="Arial" w:hAnsi="Arial" w:cs="Arial"/>
          <w:sz w:val="20"/>
          <w:szCs w:val="20"/>
          <w:lang w:val="es-ES" w:eastAsia="es-CO"/>
        </w:rPr>
        <w:t>en atención a</w:t>
      </w:r>
      <w:r w:rsidR="00424A15" w:rsidRPr="7485628A">
        <w:rPr>
          <w:rFonts w:ascii="Arial" w:hAnsi="Arial" w:cs="Arial"/>
          <w:sz w:val="20"/>
          <w:szCs w:val="20"/>
          <w:lang w:val="es-ES" w:eastAsia="es-CO"/>
        </w:rPr>
        <w:t xml:space="preserve"> lo dispuesto en </w:t>
      </w:r>
      <w:r w:rsidR="00B81B1F" w:rsidRPr="7485628A">
        <w:rPr>
          <w:rFonts w:ascii="Arial" w:hAnsi="Arial" w:cs="Arial"/>
          <w:sz w:val="20"/>
          <w:szCs w:val="20"/>
          <w:lang w:val="es-ES" w:eastAsia="es-CO"/>
        </w:rPr>
        <w:t>la</w:t>
      </w:r>
      <w:r w:rsidRPr="7485628A">
        <w:rPr>
          <w:rFonts w:ascii="Arial" w:hAnsi="Arial" w:cs="Arial"/>
          <w:sz w:val="20"/>
          <w:szCs w:val="20"/>
          <w:lang w:val="es-ES" w:eastAsia="es-CO"/>
        </w:rPr>
        <w:t xml:space="preserve"> Ley 1150 de 2007 y en los artículos 2.2.1.1.1.3.1 y 2.2.1.1.1.6.</w:t>
      </w:r>
      <w:r w:rsidR="00B81B1F" w:rsidRPr="7485628A">
        <w:rPr>
          <w:rFonts w:ascii="Arial" w:hAnsi="Arial" w:cs="Arial"/>
          <w:sz w:val="20"/>
          <w:szCs w:val="20"/>
          <w:lang w:val="es-ES" w:eastAsia="es-CO"/>
        </w:rPr>
        <w:t>3. del</w:t>
      </w:r>
      <w:r w:rsidRPr="7485628A">
        <w:rPr>
          <w:rFonts w:ascii="Arial" w:hAnsi="Arial" w:cs="Arial"/>
          <w:sz w:val="20"/>
          <w:szCs w:val="20"/>
          <w:lang w:val="es-ES" w:eastAsia="es-CO"/>
        </w:rPr>
        <w:t xml:space="preserve"> Decreto </w:t>
      </w:r>
      <w:r w:rsidR="00B81B1F" w:rsidRPr="7485628A">
        <w:rPr>
          <w:rFonts w:ascii="Arial" w:hAnsi="Arial" w:cs="Arial"/>
          <w:sz w:val="20"/>
          <w:szCs w:val="20"/>
          <w:lang w:val="es-ES" w:eastAsia="es-CO"/>
        </w:rPr>
        <w:t>1082 de</w:t>
      </w:r>
      <w:r w:rsidR="006E6D9B" w:rsidRPr="7485628A">
        <w:rPr>
          <w:rFonts w:ascii="Arial" w:hAnsi="Arial" w:cs="Arial"/>
          <w:sz w:val="20"/>
          <w:szCs w:val="20"/>
          <w:lang w:val="es-ES" w:eastAsia="es-CO"/>
        </w:rPr>
        <w:t xml:space="preserve"> 2015, entiéndase por </w:t>
      </w:r>
      <w:r w:rsidR="00424A15" w:rsidRPr="7485628A">
        <w:rPr>
          <w:rFonts w:ascii="Arial" w:hAnsi="Arial" w:cs="Arial"/>
          <w:sz w:val="20"/>
          <w:szCs w:val="20"/>
          <w:lang w:val="es-ES" w:eastAsia="es-CO"/>
        </w:rPr>
        <w:t>R</w:t>
      </w:r>
      <w:r w:rsidRPr="7485628A">
        <w:rPr>
          <w:rFonts w:ascii="Arial" w:hAnsi="Arial" w:cs="Arial"/>
          <w:sz w:val="20"/>
          <w:szCs w:val="20"/>
          <w:lang w:val="es-ES" w:eastAsia="es-CO"/>
        </w:rPr>
        <w:t>iesgo</w:t>
      </w:r>
      <w:r w:rsidR="006E6D9B" w:rsidRPr="7485628A">
        <w:rPr>
          <w:rFonts w:ascii="Arial" w:hAnsi="Arial" w:cs="Arial"/>
          <w:sz w:val="20"/>
          <w:szCs w:val="20"/>
          <w:lang w:val="es-ES" w:eastAsia="es-CO"/>
        </w:rPr>
        <w:t xml:space="preserve"> </w:t>
      </w:r>
      <w:r w:rsidRPr="7485628A">
        <w:rPr>
          <w:rFonts w:ascii="Arial" w:hAnsi="Arial" w:cs="Arial"/>
          <w:sz w:val="20"/>
          <w:szCs w:val="20"/>
          <w:lang w:val="es-ES" w:eastAsia="es-CO"/>
        </w:rPr>
        <w:t>la probabilidad de ocurrencia de eventos aleatorios que afecten el</w:t>
      </w:r>
      <w:r w:rsidR="00C12FF4" w:rsidRPr="7485628A">
        <w:rPr>
          <w:rFonts w:ascii="Arial" w:hAnsi="Arial" w:cs="Arial"/>
          <w:sz w:val="20"/>
          <w:szCs w:val="20"/>
          <w:lang w:val="es-ES" w:eastAsia="es-CO"/>
        </w:rPr>
        <w:t xml:space="preserve"> Proceso de Contratación y el desarrollo del contrato</w:t>
      </w:r>
      <w:r w:rsidRPr="7485628A">
        <w:rPr>
          <w:rFonts w:ascii="Arial" w:hAnsi="Arial" w:cs="Arial"/>
          <w:sz w:val="20"/>
          <w:szCs w:val="20"/>
          <w:lang w:val="es-ES" w:eastAsia="es-CO"/>
        </w:rPr>
        <w:t xml:space="preserve">, generando una variación sobre el resultado esperado, tanto en relación con los costos </w:t>
      </w:r>
      <w:r w:rsidR="00B81B1F" w:rsidRPr="7485628A">
        <w:rPr>
          <w:rFonts w:ascii="Arial" w:hAnsi="Arial" w:cs="Arial"/>
          <w:sz w:val="20"/>
          <w:szCs w:val="20"/>
          <w:lang w:val="es-ES" w:eastAsia="es-CO"/>
        </w:rPr>
        <w:t>como con</w:t>
      </w:r>
      <w:r w:rsidRPr="7485628A">
        <w:rPr>
          <w:rFonts w:ascii="Arial" w:hAnsi="Arial" w:cs="Arial"/>
          <w:sz w:val="20"/>
          <w:szCs w:val="20"/>
          <w:lang w:val="es-ES" w:eastAsia="es-CO"/>
        </w:rPr>
        <w:t xml:space="preserve"> las actividades a desarrollar en la ejecución contractual.</w:t>
      </w:r>
    </w:p>
    <w:p w14:paraId="419A2FA6" w14:textId="77777777" w:rsidR="00B81B1F" w:rsidRPr="00C54F77" w:rsidRDefault="00B81B1F" w:rsidP="00107CAE">
      <w:pPr>
        <w:jc w:val="center"/>
        <w:rPr>
          <w:rFonts w:ascii="Arial" w:hAnsi="Arial" w:cs="Arial"/>
          <w:sz w:val="20"/>
          <w:szCs w:val="20"/>
          <w:lang w:val="es-ES_tradnl" w:eastAsia="es-CO"/>
        </w:rPr>
      </w:pPr>
    </w:p>
    <w:p w14:paraId="5322C892" w14:textId="525D7ABA" w:rsidR="00D70D7B" w:rsidRPr="00C54F77" w:rsidRDefault="00D70D7B" w:rsidP="00107CAE">
      <w:pPr>
        <w:jc w:val="center"/>
        <w:rPr>
          <w:rFonts w:ascii="Arial" w:hAnsi="Arial" w:cs="Arial"/>
          <w:sz w:val="20"/>
          <w:szCs w:val="20"/>
          <w:lang w:val="es-ES" w:eastAsia="es-CO"/>
        </w:rPr>
      </w:pPr>
      <w:r w:rsidRPr="3991DCF6">
        <w:rPr>
          <w:rFonts w:ascii="Arial" w:hAnsi="Arial" w:cs="Arial"/>
          <w:sz w:val="20"/>
          <w:szCs w:val="20"/>
          <w:lang w:val="es-ES" w:eastAsia="es-CO"/>
        </w:rPr>
        <w:t xml:space="preserve">Corresponderá al </w:t>
      </w:r>
      <w:r w:rsidR="00572683" w:rsidRPr="3991DCF6">
        <w:rPr>
          <w:rFonts w:ascii="Arial" w:hAnsi="Arial" w:cs="Arial"/>
          <w:sz w:val="20"/>
          <w:szCs w:val="20"/>
          <w:lang w:val="es-ES" w:eastAsia="es-CO"/>
        </w:rPr>
        <w:t>C</w:t>
      </w:r>
      <w:r w:rsidRPr="3991DCF6">
        <w:rPr>
          <w:rFonts w:ascii="Arial" w:hAnsi="Arial" w:cs="Arial"/>
          <w:sz w:val="20"/>
          <w:szCs w:val="20"/>
          <w:lang w:val="es-ES" w:eastAsia="es-CO"/>
        </w:rPr>
        <w:t>ontratista la asunción de</w:t>
      </w:r>
      <w:r w:rsidR="006E6D9B" w:rsidRPr="3991DCF6">
        <w:rPr>
          <w:rFonts w:ascii="Arial" w:hAnsi="Arial" w:cs="Arial"/>
          <w:sz w:val="20"/>
          <w:szCs w:val="20"/>
          <w:lang w:val="es-ES" w:eastAsia="es-CO"/>
        </w:rPr>
        <w:t xml:space="preserve">l </w:t>
      </w:r>
      <w:r w:rsidR="00572683" w:rsidRPr="3991DCF6">
        <w:rPr>
          <w:rFonts w:ascii="Arial" w:hAnsi="Arial" w:cs="Arial"/>
          <w:sz w:val="20"/>
          <w:szCs w:val="20"/>
          <w:lang w:val="es-ES" w:eastAsia="es-CO"/>
        </w:rPr>
        <w:t>R</w:t>
      </w:r>
      <w:r w:rsidRPr="3991DCF6">
        <w:rPr>
          <w:rFonts w:ascii="Arial" w:hAnsi="Arial" w:cs="Arial"/>
          <w:sz w:val="20"/>
          <w:szCs w:val="20"/>
          <w:lang w:val="es-ES" w:eastAsia="es-CO"/>
        </w:rPr>
        <w:t xml:space="preserve">iesgo previsible propio de este tipo de contratación </w:t>
      </w:r>
      <w:r w:rsidR="00010764">
        <w:rPr>
          <w:rFonts w:ascii="Arial" w:hAnsi="Arial" w:cs="Arial"/>
          <w:sz w:val="20"/>
          <w:szCs w:val="20"/>
          <w:lang w:val="es-ES" w:eastAsia="es-CO"/>
        </w:rPr>
        <w:t>incluyendo</w:t>
      </w:r>
      <w:r w:rsidRPr="3991DCF6">
        <w:rPr>
          <w:rFonts w:ascii="Arial" w:hAnsi="Arial" w:cs="Arial"/>
          <w:sz w:val="20"/>
          <w:szCs w:val="20"/>
          <w:lang w:val="es-ES" w:eastAsia="es-CO"/>
        </w:rPr>
        <w:t xml:space="preserve"> su costo, siempre que el mismo no se encuentre expresamente </w:t>
      </w:r>
      <w:r w:rsidR="00010764">
        <w:rPr>
          <w:rFonts w:ascii="Arial" w:hAnsi="Arial" w:cs="Arial"/>
          <w:sz w:val="20"/>
          <w:szCs w:val="20"/>
          <w:lang w:val="es-ES" w:eastAsia="es-CO"/>
        </w:rPr>
        <w:t xml:space="preserve">asignado </w:t>
      </w:r>
      <w:r w:rsidR="00D8426D">
        <w:rPr>
          <w:rFonts w:ascii="Arial" w:hAnsi="Arial" w:cs="Arial"/>
          <w:sz w:val="20"/>
          <w:szCs w:val="20"/>
          <w:lang w:val="es-ES" w:eastAsia="es-CO"/>
        </w:rPr>
        <w:t>a</w:t>
      </w:r>
      <w:r w:rsidR="000071C4">
        <w:rPr>
          <w:rFonts w:ascii="Arial" w:hAnsi="Arial" w:cs="Arial"/>
          <w:sz w:val="20"/>
          <w:szCs w:val="20"/>
          <w:lang w:val="es-ES" w:eastAsia="es-CO"/>
        </w:rPr>
        <w:t xml:space="preserve"> </w:t>
      </w:r>
      <w:r w:rsidRPr="3991DCF6">
        <w:rPr>
          <w:rFonts w:ascii="Arial" w:hAnsi="Arial" w:cs="Arial"/>
          <w:sz w:val="20"/>
          <w:szCs w:val="20"/>
          <w:lang w:val="es-ES" w:eastAsia="es-CO"/>
        </w:rPr>
        <w:t>la Entidad Estatal</w:t>
      </w:r>
      <w:r w:rsidR="00D8426D">
        <w:rPr>
          <w:rFonts w:ascii="Arial" w:hAnsi="Arial" w:cs="Arial"/>
          <w:sz w:val="20"/>
          <w:szCs w:val="20"/>
          <w:lang w:val="es-ES" w:eastAsia="es-CO"/>
        </w:rPr>
        <w:t xml:space="preserve"> en el </w:t>
      </w:r>
      <w:r w:rsidR="000975F2">
        <w:rPr>
          <w:rFonts w:ascii="Arial" w:hAnsi="Arial" w:cs="Arial"/>
          <w:sz w:val="20"/>
          <w:szCs w:val="20"/>
          <w:lang w:val="es-ES" w:eastAsia="es-CO"/>
        </w:rPr>
        <w:t>C</w:t>
      </w:r>
      <w:r w:rsidR="00D8426D">
        <w:rPr>
          <w:rFonts w:ascii="Arial" w:hAnsi="Arial" w:cs="Arial"/>
          <w:sz w:val="20"/>
          <w:szCs w:val="20"/>
          <w:lang w:val="es-ES" w:eastAsia="es-CO"/>
        </w:rPr>
        <w:t>ontrato</w:t>
      </w:r>
      <w:r w:rsidR="000071C4">
        <w:rPr>
          <w:rFonts w:ascii="Arial" w:hAnsi="Arial" w:cs="Arial"/>
          <w:sz w:val="20"/>
          <w:szCs w:val="20"/>
          <w:lang w:val="es-ES" w:eastAsia="es-CO"/>
        </w:rPr>
        <w:t>.</w:t>
      </w:r>
    </w:p>
    <w:p w14:paraId="78757E00" w14:textId="77777777" w:rsidR="00B81B1F" w:rsidRPr="00C54F77" w:rsidRDefault="00B81B1F" w:rsidP="00107CAE">
      <w:pPr>
        <w:jc w:val="center"/>
        <w:rPr>
          <w:rFonts w:ascii="Arial" w:hAnsi="Arial" w:cs="Arial"/>
          <w:sz w:val="20"/>
          <w:szCs w:val="20"/>
          <w:lang w:val="es-ES_tradnl" w:eastAsia="es-CO"/>
        </w:rPr>
      </w:pPr>
    </w:p>
    <w:p w14:paraId="4E6FB498" w14:textId="3E86396B" w:rsidR="00545461" w:rsidRPr="00C54F77" w:rsidRDefault="006E6D9B" w:rsidP="00107CAE">
      <w:pPr>
        <w:jc w:val="center"/>
        <w:rPr>
          <w:rFonts w:ascii="Arial" w:hAnsi="Arial" w:cs="Arial"/>
          <w:sz w:val="20"/>
          <w:szCs w:val="20"/>
          <w:lang w:val="es-ES" w:eastAsia="es-CO"/>
        </w:rPr>
      </w:pPr>
      <w:r w:rsidRPr="7485628A">
        <w:rPr>
          <w:rFonts w:ascii="Arial" w:hAnsi="Arial" w:cs="Arial"/>
          <w:sz w:val="20"/>
          <w:szCs w:val="20"/>
          <w:lang w:val="es-ES" w:eastAsia="es-CO"/>
        </w:rPr>
        <w:t xml:space="preserve">De acuerdo con el </w:t>
      </w:r>
      <w:r w:rsidR="00AF41A0" w:rsidRPr="7485628A">
        <w:rPr>
          <w:rFonts w:ascii="Arial" w:hAnsi="Arial" w:cs="Arial"/>
          <w:sz w:val="20"/>
          <w:szCs w:val="20"/>
          <w:lang w:val="es-ES" w:eastAsia="es-CO"/>
        </w:rPr>
        <w:t>procedimiento</w:t>
      </w:r>
      <w:r w:rsidR="00545461" w:rsidRPr="7485628A">
        <w:rPr>
          <w:rFonts w:ascii="Arial" w:hAnsi="Arial" w:cs="Arial"/>
          <w:sz w:val="20"/>
          <w:szCs w:val="20"/>
          <w:lang w:val="es-ES" w:eastAsia="es-CO"/>
        </w:rPr>
        <w:t xml:space="preserve"> de la referencia, </w:t>
      </w:r>
      <w:r w:rsidR="00B9496D" w:rsidRPr="7485628A">
        <w:rPr>
          <w:rFonts w:ascii="Arial" w:hAnsi="Arial" w:cs="Arial"/>
          <w:sz w:val="20"/>
          <w:szCs w:val="20"/>
          <w:lang w:val="es-ES" w:eastAsia="es-CO"/>
        </w:rPr>
        <w:t>se</w:t>
      </w:r>
      <w:r w:rsidR="00545461" w:rsidRPr="7485628A">
        <w:rPr>
          <w:rFonts w:ascii="Arial" w:hAnsi="Arial" w:cs="Arial"/>
          <w:sz w:val="20"/>
          <w:szCs w:val="20"/>
          <w:lang w:val="es-ES" w:eastAsia="es-CO"/>
        </w:rPr>
        <w:t xml:space="preserve"> establece la tipificación, estimación y asignación de los </w:t>
      </w:r>
      <w:r w:rsidR="00B9496D" w:rsidRPr="7485628A">
        <w:rPr>
          <w:rFonts w:ascii="Arial" w:hAnsi="Arial" w:cs="Arial"/>
          <w:sz w:val="20"/>
          <w:szCs w:val="20"/>
          <w:lang w:val="es-ES" w:eastAsia="es-CO"/>
        </w:rPr>
        <w:t>R</w:t>
      </w:r>
      <w:r w:rsidR="00545461" w:rsidRPr="7485628A">
        <w:rPr>
          <w:rFonts w:ascii="Arial" w:hAnsi="Arial" w:cs="Arial"/>
          <w:sz w:val="20"/>
          <w:szCs w:val="20"/>
          <w:lang w:val="es-ES" w:eastAsia="es-CO"/>
        </w:rPr>
        <w:t>iesgos previsibles que puedan afectar el</w:t>
      </w:r>
      <w:r w:rsidR="00B9496D" w:rsidRPr="7485628A">
        <w:rPr>
          <w:rFonts w:ascii="Arial" w:hAnsi="Arial" w:cs="Arial"/>
          <w:sz w:val="20"/>
          <w:szCs w:val="20"/>
          <w:lang w:val="es-ES" w:eastAsia="es-CO"/>
        </w:rPr>
        <w:t xml:space="preserve"> Proceso </w:t>
      </w:r>
      <w:r w:rsidR="000071C4" w:rsidRPr="7485628A">
        <w:rPr>
          <w:rFonts w:ascii="Arial" w:hAnsi="Arial" w:cs="Arial"/>
          <w:sz w:val="20"/>
          <w:szCs w:val="20"/>
          <w:lang w:val="es-ES" w:eastAsia="es-CO"/>
        </w:rPr>
        <w:t xml:space="preserve">de </w:t>
      </w:r>
      <w:r w:rsidR="00B9496D" w:rsidRPr="7485628A">
        <w:rPr>
          <w:rFonts w:ascii="Arial" w:hAnsi="Arial" w:cs="Arial"/>
          <w:sz w:val="20"/>
          <w:szCs w:val="20"/>
          <w:lang w:val="es-ES" w:eastAsia="es-CO"/>
        </w:rPr>
        <w:t>Contra</w:t>
      </w:r>
      <w:r w:rsidR="00BE2957" w:rsidRPr="7485628A">
        <w:rPr>
          <w:rFonts w:ascii="Arial" w:hAnsi="Arial" w:cs="Arial"/>
          <w:sz w:val="20"/>
          <w:szCs w:val="20"/>
          <w:lang w:val="es-ES" w:eastAsia="es-CO"/>
        </w:rPr>
        <w:t>ta</w:t>
      </w:r>
      <w:r w:rsidR="00B9496D" w:rsidRPr="7485628A">
        <w:rPr>
          <w:rFonts w:ascii="Arial" w:hAnsi="Arial" w:cs="Arial"/>
          <w:sz w:val="20"/>
          <w:szCs w:val="20"/>
          <w:lang w:val="es-ES" w:eastAsia="es-CO"/>
        </w:rPr>
        <w:t>c</w:t>
      </w:r>
      <w:r w:rsidR="000071C4" w:rsidRPr="7485628A">
        <w:rPr>
          <w:rFonts w:ascii="Arial" w:hAnsi="Arial" w:cs="Arial"/>
          <w:sz w:val="20"/>
          <w:szCs w:val="20"/>
          <w:lang w:val="es-ES" w:eastAsia="es-CO"/>
        </w:rPr>
        <w:t>ión</w:t>
      </w:r>
      <w:r w:rsidR="00545461" w:rsidRPr="7485628A">
        <w:rPr>
          <w:rFonts w:ascii="Arial" w:hAnsi="Arial" w:cs="Arial"/>
          <w:sz w:val="20"/>
          <w:szCs w:val="20"/>
          <w:lang w:val="es-ES" w:eastAsia="es-CO"/>
        </w:rPr>
        <w:t>.</w:t>
      </w:r>
    </w:p>
    <w:p w14:paraId="2E7008F5" w14:textId="77777777" w:rsidR="00545461" w:rsidRPr="00C54F77" w:rsidRDefault="00545461" w:rsidP="00107CAE">
      <w:pPr>
        <w:jc w:val="center"/>
        <w:rPr>
          <w:rFonts w:ascii="Arial" w:hAnsi="Arial" w:cs="Arial"/>
          <w:sz w:val="20"/>
          <w:szCs w:val="20"/>
          <w:lang w:val="es-ES_tradnl" w:eastAsia="es-CO"/>
        </w:rPr>
      </w:pPr>
    </w:p>
    <w:p w14:paraId="1B145B66" w14:textId="420CFDB5" w:rsidR="00D70D7B" w:rsidRPr="00C54F77" w:rsidRDefault="009446FF" w:rsidP="00107CAE">
      <w:pPr>
        <w:jc w:val="center"/>
        <w:rPr>
          <w:rFonts w:ascii="Arial" w:hAnsi="Arial" w:cs="Arial"/>
          <w:sz w:val="20"/>
          <w:szCs w:val="20"/>
          <w:lang w:val="es-ES_tradnl" w:eastAsia="es-CO"/>
        </w:rPr>
      </w:pPr>
      <w:r>
        <w:rPr>
          <w:rFonts w:ascii="Arial" w:hAnsi="Arial" w:cs="Arial"/>
          <w:sz w:val="20"/>
          <w:szCs w:val="20"/>
          <w:lang w:val="es-ES_tradnl" w:eastAsia="es-CO"/>
        </w:rPr>
        <w:t>La</w:t>
      </w:r>
      <w:r w:rsidR="00D70D7B" w:rsidRPr="00C54F77">
        <w:rPr>
          <w:rFonts w:ascii="Arial" w:hAnsi="Arial" w:cs="Arial"/>
          <w:sz w:val="20"/>
          <w:szCs w:val="20"/>
          <w:lang w:val="es-ES_tradnl" w:eastAsia="es-CO"/>
        </w:rPr>
        <w:t xml:space="preserve"> tipificación, estimación y asignación de los </w:t>
      </w:r>
      <w:r w:rsidR="000D3AD1">
        <w:rPr>
          <w:rFonts w:ascii="Arial" w:hAnsi="Arial" w:cs="Arial"/>
          <w:sz w:val="20"/>
          <w:szCs w:val="20"/>
          <w:lang w:val="es-ES_tradnl" w:eastAsia="es-CO"/>
        </w:rPr>
        <w:t>R</w:t>
      </w:r>
      <w:r w:rsidR="00D70D7B" w:rsidRPr="00C54F77">
        <w:rPr>
          <w:rFonts w:ascii="Arial" w:hAnsi="Arial" w:cs="Arial"/>
          <w:sz w:val="20"/>
          <w:szCs w:val="20"/>
          <w:lang w:val="es-ES_tradnl" w:eastAsia="es-CO"/>
        </w:rPr>
        <w:t xml:space="preserve">iesgos que puedan afectar el </w:t>
      </w:r>
      <w:r w:rsidR="000D3AD1">
        <w:rPr>
          <w:rFonts w:ascii="Arial" w:hAnsi="Arial" w:cs="Arial"/>
          <w:sz w:val="20"/>
          <w:szCs w:val="20"/>
          <w:lang w:val="es-ES_tradnl" w:eastAsia="es-CO"/>
        </w:rPr>
        <w:t>P</w:t>
      </w:r>
      <w:r w:rsidR="00D70D7B" w:rsidRPr="00C54F77">
        <w:rPr>
          <w:rFonts w:ascii="Arial" w:hAnsi="Arial" w:cs="Arial"/>
          <w:sz w:val="20"/>
          <w:szCs w:val="20"/>
          <w:lang w:val="es-ES_tradnl" w:eastAsia="es-CO"/>
        </w:rPr>
        <w:t xml:space="preserve">roceso de </w:t>
      </w:r>
      <w:r w:rsidR="000D3AD1">
        <w:rPr>
          <w:rFonts w:ascii="Arial" w:hAnsi="Arial" w:cs="Arial"/>
          <w:sz w:val="20"/>
          <w:szCs w:val="20"/>
          <w:lang w:val="es-ES_tradnl" w:eastAsia="es-CO"/>
        </w:rPr>
        <w:t>C</w:t>
      </w:r>
      <w:r w:rsidR="00D70D7B" w:rsidRPr="00C54F77">
        <w:rPr>
          <w:rFonts w:ascii="Arial" w:hAnsi="Arial" w:cs="Arial"/>
          <w:sz w:val="20"/>
          <w:szCs w:val="20"/>
          <w:lang w:val="es-ES_tradnl" w:eastAsia="es-CO"/>
        </w:rPr>
        <w:t xml:space="preserve">ontratación o la ejecución del </w:t>
      </w:r>
      <w:r w:rsidR="00527A9E">
        <w:rPr>
          <w:rFonts w:ascii="Arial" w:hAnsi="Arial" w:cs="Arial"/>
          <w:sz w:val="20"/>
          <w:szCs w:val="20"/>
          <w:lang w:val="es-ES_tradnl" w:eastAsia="es-CO"/>
        </w:rPr>
        <w:t>c</w:t>
      </w:r>
      <w:r w:rsidR="00D70D7B"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C54F77">
        <w:rPr>
          <w:rFonts w:ascii="Arial" w:hAnsi="Arial" w:cs="Arial"/>
          <w:sz w:val="20"/>
          <w:szCs w:val="20"/>
          <w:lang w:val="es-ES_tradnl" w:eastAsia="es-CO"/>
        </w:rPr>
        <w:t>ONPES</w:t>
      </w:r>
      <w:r w:rsidR="00D70D7B" w:rsidRPr="00C54F77">
        <w:rPr>
          <w:rFonts w:ascii="Arial" w:hAnsi="Arial" w:cs="Arial"/>
          <w:sz w:val="20"/>
          <w:szCs w:val="20"/>
          <w:lang w:val="es-ES_tradnl" w:eastAsia="es-CO"/>
        </w:rPr>
        <w:t xml:space="preserve"> 3714 de 2011</w:t>
      </w:r>
      <w:r w:rsidR="006E6D9B" w:rsidRPr="00C54F77">
        <w:rPr>
          <w:rFonts w:ascii="Arial" w:hAnsi="Arial" w:cs="Arial"/>
          <w:sz w:val="20"/>
          <w:szCs w:val="20"/>
          <w:lang w:val="es-ES_tradnl" w:eastAsia="es-CO"/>
        </w:rPr>
        <w:t>.</w:t>
      </w:r>
    </w:p>
    <w:p w14:paraId="50AA65CC" w14:textId="77777777" w:rsidR="005E5030" w:rsidRPr="00776850" w:rsidRDefault="005E5030" w:rsidP="00107CAE">
      <w:pPr>
        <w:spacing w:after="100" w:afterAutospacing="1"/>
        <w:jc w:val="center"/>
        <w:rPr>
          <w:rFonts w:ascii="Arial" w:eastAsia="SimSun" w:hAnsi="Arial" w:cs="Arial"/>
          <w:b/>
          <w:kern w:val="3"/>
          <w:sz w:val="20"/>
          <w:szCs w:val="20"/>
          <w:u w:val="single"/>
          <w:lang w:eastAsia="zh-CN" w:bidi="hi-IN"/>
        </w:rPr>
      </w:pPr>
    </w:p>
    <w:p w14:paraId="74770F23" w14:textId="3C7E9AB7" w:rsidR="00815604" w:rsidRDefault="00815604" w:rsidP="00107CAE">
      <w:pPr>
        <w:spacing w:after="100" w:afterAutospacing="1"/>
        <w:jc w:val="center"/>
        <w:rPr>
          <w:rFonts w:ascii="Arial" w:eastAsia="SimSun" w:hAnsi="Arial" w:cs="Arial"/>
          <w:b/>
          <w:kern w:val="3"/>
          <w:sz w:val="20"/>
          <w:szCs w:val="20"/>
          <w:u w:val="single"/>
          <w:lang w:eastAsia="zh-CN" w:bidi="hi-IN"/>
        </w:rPr>
      </w:pPr>
      <w:r w:rsidRPr="00CD267D">
        <w:rPr>
          <w:rFonts w:ascii="Arial" w:eastAsia="SimSun" w:hAnsi="Arial" w:cs="Arial"/>
          <w:b/>
          <w:kern w:val="3"/>
          <w:sz w:val="20"/>
          <w:szCs w:val="20"/>
          <w:u w:val="single"/>
          <w:lang w:eastAsia="zh-CN" w:bidi="hi-IN"/>
        </w:rPr>
        <w:t xml:space="preserve">Matriz de </w:t>
      </w:r>
      <w:r w:rsidR="0005147B">
        <w:rPr>
          <w:rFonts w:ascii="Arial" w:eastAsia="SimSun" w:hAnsi="Arial" w:cs="Arial"/>
          <w:b/>
          <w:kern w:val="3"/>
          <w:sz w:val="20"/>
          <w:szCs w:val="20"/>
          <w:u w:val="single"/>
          <w:lang w:eastAsia="zh-CN" w:bidi="hi-IN"/>
        </w:rPr>
        <w:t>R</w:t>
      </w:r>
      <w:r w:rsidRPr="00CD267D">
        <w:rPr>
          <w:rFonts w:ascii="Arial" w:eastAsia="SimSun" w:hAnsi="Arial" w:cs="Arial"/>
          <w:b/>
          <w:kern w:val="3"/>
          <w:sz w:val="20"/>
          <w:szCs w:val="20"/>
          <w:u w:val="single"/>
          <w:lang w:eastAsia="zh-CN" w:bidi="hi-IN"/>
        </w:rPr>
        <w:t>iesgos</w:t>
      </w:r>
    </w:p>
    <w:p w14:paraId="600221B1" w14:textId="71C4E6B4" w:rsidR="00107CAE" w:rsidRDefault="00107CAE" w:rsidP="00107CAE">
      <w:pPr>
        <w:spacing w:after="100" w:afterAutospacing="1"/>
        <w:jc w:val="center"/>
        <w:rPr>
          <w:rFonts w:ascii="Arial" w:eastAsia="SimSun" w:hAnsi="Arial" w:cs="Arial"/>
          <w:b/>
          <w:kern w:val="3"/>
          <w:sz w:val="20"/>
          <w:szCs w:val="20"/>
          <w:u w:val="single"/>
          <w:lang w:eastAsia="zh-CN" w:bidi="hi-IN"/>
        </w:rPr>
      </w:pPr>
    </w:p>
    <w:tbl>
      <w:tblPr>
        <w:tblStyle w:val="Cuadrculadetablaclara1"/>
        <w:tblW w:w="13562" w:type="dxa"/>
        <w:tblLook w:val="04A0" w:firstRow="1" w:lastRow="0" w:firstColumn="1" w:lastColumn="0" w:noHBand="0" w:noVBand="1"/>
      </w:tblPr>
      <w:tblGrid>
        <w:gridCol w:w="323"/>
        <w:gridCol w:w="478"/>
        <w:gridCol w:w="469"/>
        <w:gridCol w:w="633"/>
        <w:gridCol w:w="613"/>
        <w:gridCol w:w="771"/>
        <w:gridCol w:w="775"/>
        <w:gridCol w:w="406"/>
        <w:gridCol w:w="406"/>
        <w:gridCol w:w="406"/>
        <w:gridCol w:w="329"/>
        <w:gridCol w:w="661"/>
        <w:gridCol w:w="743"/>
        <w:gridCol w:w="1134"/>
        <w:gridCol w:w="323"/>
        <w:gridCol w:w="323"/>
        <w:gridCol w:w="323"/>
        <w:gridCol w:w="455"/>
        <w:gridCol w:w="677"/>
        <w:gridCol w:w="775"/>
        <w:gridCol w:w="751"/>
        <w:gridCol w:w="817"/>
        <w:gridCol w:w="751"/>
        <w:gridCol w:w="220"/>
      </w:tblGrid>
      <w:tr w:rsidR="00164356" w:rsidRPr="00254210" w14:paraId="252D5BCC" w14:textId="77777777" w:rsidTr="00164356">
        <w:trPr>
          <w:gridAfter w:val="1"/>
          <w:wAfter w:w="220" w:type="dxa"/>
          <w:trHeight w:val="509"/>
          <w:tblHeader/>
        </w:trPr>
        <w:tc>
          <w:tcPr>
            <w:tcW w:w="325" w:type="dxa"/>
            <w:vMerge w:val="restart"/>
            <w:textDirection w:val="btLr"/>
            <w:vAlign w:val="center"/>
            <w:hideMark/>
          </w:tcPr>
          <w:p w14:paraId="051E0923"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lastRenderedPageBreak/>
              <w:t>No.</w:t>
            </w:r>
          </w:p>
        </w:tc>
        <w:tc>
          <w:tcPr>
            <w:tcW w:w="476" w:type="dxa"/>
            <w:vMerge w:val="restart"/>
            <w:textDirection w:val="btLr"/>
            <w:vAlign w:val="center"/>
            <w:hideMark/>
          </w:tcPr>
          <w:p w14:paraId="6C5138C3"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Clase</w:t>
            </w:r>
          </w:p>
        </w:tc>
        <w:tc>
          <w:tcPr>
            <w:tcW w:w="468" w:type="dxa"/>
            <w:vMerge w:val="restart"/>
            <w:textDirection w:val="btLr"/>
            <w:vAlign w:val="center"/>
            <w:hideMark/>
          </w:tcPr>
          <w:p w14:paraId="02FB81C3"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Fuente</w:t>
            </w:r>
          </w:p>
        </w:tc>
        <w:tc>
          <w:tcPr>
            <w:tcW w:w="632" w:type="dxa"/>
            <w:vMerge w:val="restart"/>
            <w:textDirection w:val="btLr"/>
            <w:vAlign w:val="center"/>
            <w:hideMark/>
          </w:tcPr>
          <w:p w14:paraId="05ADBF21"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Etapa</w:t>
            </w:r>
          </w:p>
        </w:tc>
        <w:tc>
          <w:tcPr>
            <w:tcW w:w="612" w:type="dxa"/>
            <w:vMerge w:val="restart"/>
            <w:textDirection w:val="btLr"/>
            <w:vAlign w:val="center"/>
            <w:hideMark/>
          </w:tcPr>
          <w:p w14:paraId="758A0BAF"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Tipo</w:t>
            </w:r>
          </w:p>
        </w:tc>
        <w:tc>
          <w:tcPr>
            <w:tcW w:w="770" w:type="dxa"/>
            <w:vMerge w:val="restart"/>
            <w:vAlign w:val="center"/>
            <w:hideMark/>
          </w:tcPr>
          <w:p w14:paraId="4BEF4056" w14:textId="2C394A6A" w:rsidR="00254210" w:rsidRPr="00334DF3" w:rsidRDefault="0054473B"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Descripción</w:t>
            </w:r>
            <w:r w:rsidR="00254210" w:rsidRPr="00334DF3">
              <w:rPr>
                <w:rFonts w:ascii="Arial Narrow" w:eastAsia="Times New Roman" w:hAnsi="Arial Narrow" w:cs="Calibri"/>
                <w:b/>
                <w:bCs/>
                <w:color w:val="000000"/>
                <w:sz w:val="14"/>
                <w:szCs w:val="14"/>
                <w:lang w:eastAsia="es-CO"/>
              </w:rPr>
              <w:t xml:space="preserve"> (Que puede pasar y como puede ocurrir)</w:t>
            </w:r>
          </w:p>
        </w:tc>
        <w:tc>
          <w:tcPr>
            <w:tcW w:w="774" w:type="dxa"/>
            <w:vMerge w:val="restart"/>
            <w:vAlign w:val="center"/>
            <w:hideMark/>
          </w:tcPr>
          <w:p w14:paraId="3483F30B" w14:textId="2662CF7E"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Consecuencia de ocurrencia del evento</w:t>
            </w:r>
          </w:p>
        </w:tc>
        <w:tc>
          <w:tcPr>
            <w:tcW w:w="406" w:type="dxa"/>
            <w:vMerge w:val="restart"/>
            <w:textDirection w:val="btLr"/>
            <w:vAlign w:val="center"/>
            <w:hideMark/>
          </w:tcPr>
          <w:p w14:paraId="450FB1A1"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Probabilidad</w:t>
            </w:r>
          </w:p>
        </w:tc>
        <w:tc>
          <w:tcPr>
            <w:tcW w:w="406" w:type="dxa"/>
            <w:vMerge w:val="restart"/>
            <w:textDirection w:val="btLr"/>
            <w:vAlign w:val="center"/>
            <w:hideMark/>
          </w:tcPr>
          <w:p w14:paraId="061E5604"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Impacto</w:t>
            </w:r>
          </w:p>
        </w:tc>
        <w:tc>
          <w:tcPr>
            <w:tcW w:w="406" w:type="dxa"/>
            <w:vMerge w:val="restart"/>
            <w:textDirection w:val="btLr"/>
            <w:vAlign w:val="center"/>
            <w:hideMark/>
          </w:tcPr>
          <w:p w14:paraId="54D699D7"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Valoración del riesgo</w:t>
            </w:r>
          </w:p>
        </w:tc>
        <w:tc>
          <w:tcPr>
            <w:tcW w:w="332" w:type="dxa"/>
            <w:vMerge w:val="restart"/>
            <w:textDirection w:val="btLr"/>
            <w:vAlign w:val="center"/>
            <w:hideMark/>
          </w:tcPr>
          <w:p w14:paraId="47D8A466" w14:textId="71606166" w:rsidR="00254210" w:rsidRPr="00334DF3" w:rsidRDefault="0054473B"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Categoría</w:t>
            </w:r>
          </w:p>
        </w:tc>
        <w:tc>
          <w:tcPr>
            <w:tcW w:w="1403" w:type="dxa"/>
            <w:gridSpan w:val="2"/>
            <w:vMerge w:val="restart"/>
            <w:vAlign w:val="center"/>
            <w:hideMark/>
          </w:tcPr>
          <w:p w14:paraId="5D27A7FB"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A QUIEN SE ASIGNA</w:t>
            </w:r>
          </w:p>
        </w:tc>
        <w:tc>
          <w:tcPr>
            <w:tcW w:w="1133" w:type="dxa"/>
            <w:vMerge w:val="restart"/>
            <w:vAlign w:val="center"/>
            <w:hideMark/>
          </w:tcPr>
          <w:p w14:paraId="55643A99"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TRATAMIENTO/CONTROL A SER IMPLEMENTADO</w:t>
            </w:r>
          </w:p>
        </w:tc>
        <w:tc>
          <w:tcPr>
            <w:tcW w:w="1432" w:type="dxa"/>
            <w:gridSpan w:val="4"/>
            <w:vMerge w:val="restart"/>
            <w:vAlign w:val="center"/>
            <w:hideMark/>
          </w:tcPr>
          <w:p w14:paraId="0128E770"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IMPACTO DESPUÉS DEL TRATAMIENTO</w:t>
            </w:r>
          </w:p>
        </w:tc>
        <w:tc>
          <w:tcPr>
            <w:tcW w:w="677" w:type="dxa"/>
            <w:vMerge w:val="restart"/>
            <w:vAlign w:val="center"/>
            <w:hideMark/>
          </w:tcPr>
          <w:p w14:paraId="19435DBA"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¿AFECTA LA EJECUCION DEL CONTRATO?</w:t>
            </w:r>
          </w:p>
        </w:tc>
        <w:tc>
          <w:tcPr>
            <w:tcW w:w="774" w:type="dxa"/>
            <w:vMerge w:val="restart"/>
            <w:vAlign w:val="center"/>
            <w:hideMark/>
          </w:tcPr>
          <w:p w14:paraId="486F583A" w14:textId="37BEDCA1"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PERSONA RESPONSABLE POR IMPLEMENTAR EL TRATAMIENTO</w:t>
            </w:r>
          </w:p>
        </w:tc>
        <w:tc>
          <w:tcPr>
            <w:tcW w:w="750" w:type="dxa"/>
            <w:vMerge w:val="restart"/>
            <w:vAlign w:val="center"/>
            <w:hideMark/>
          </w:tcPr>
          <w:p w14:paraId="72987C20"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FECHA EN QUE SE COMPLETA EL TRATAMIENTO</w:t>
            </w:r>
          </w:p>
        </w:tc>
        <w:tc>
          <w:tcPr>
            <w:tcW w:w="1566" w:type="dxa"/>
            <w:gridSpan w:val="2"/>
            <w:vMerge w:val="restart"/>
            <w:vAlign w:val="center"/>
            <w:hideMark/>
          </w:tcPr>
          <w:p w14:paraId="5EDED20E"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MONITOREO Y REVISIÓN</w:t>
            </w:r>
          </w:p>
        </w:tc>
      </w:tr>
      <w:tr w:rsidR="00164356" w:rsidRPr="00254210" w14:paraId="47A8F94A" w14:textId="77777777" w:rsidTr="00164356">
        <w:trPr>
          <w:trHeight w:val="64"/>
          <w:tblHeader/>
        </w:trPr>
        <w:tc>
          <w:tcPr>
            <w:tcW w:w="325" w:type="dxa"/>
            <w:vMerge/>
            <w:vAlign w:val="center"/>
            <w:hideMark/>
          </w:tcPr>
          <w:p w14:paraId="58276C7C"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76" w:type="dxa"/>
            <w:vMerge/>
            <w:vAlign w:val="center"/>
            <w:hideMark/>
          </w:tcPr>
          <w:p w14:paraId="7B79C6E8"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68" w:type="dxa"/>
            <w:vMerge/>
            <w:vAlign w:val="center"/>
            <w:hideMark/>
          </w:tcPr>
          <w:p w14:paraId="09D0A7C6"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32" w:type="dxa"/>
            <w:vMerge/>
            <w:vAlign w:val="center"/>
            <w:hideMark/>
          </w:tcPr>
          <w:p w14:paraId="24C10337"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12" w:type="dxa"/>
            <w:vMerge/>
            <w:vAlign w:val="center"/>
            <w:hideMark/>
          </w:tcPr>
          <w:p w14:paraId="1BA515DF"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0" w:type="dxa"/>
            <w:vMerge/>
            <w:vAlign w:val="center"/>
            <w:hideMark/>
          </w:tcPr>
          <w:p w14:paraId="2744CB07"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4" w:type="dxa"/>
            <w:vMerge/>
            <w:vAlign w:val="center"/>
            <w:hideMark/>
          </w:tcPr>
          <w:p w14:paraId="152D9C2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6" w:type="dxa"/>
            <w:vMerge/>
            <w:vAlign w:val="center"/>
            <w:hideMark/>
          </w:tcPr>
          <w:p w14:paraId="11CCE22F"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6" w:type="dxa"/>
            <w:vMerge/>
            <w:vAlign w:val="center"/>
            <w:hideMark/>
          </w:tcPr>
          <w:p w14:paraId="7C0DE044"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6" w:type="dxa"/>
            <w:vMerge/>
            <w:vAlign w:val="center"/>
            <w:hideMark/>
          </w:tcPr>
          <w:p w14:paraId="3B617D93"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332" w:type="dxa"/>
            <w:vMerge/>
            <w:vAlign w:val="center"/>
            <w:hideMark/>
          </w:tcPr>
          <w:p w14:paraId="261B476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403" w:type="dxa"/>
            <w:gridSpan w:val="2"/>
            <w:vMerge/>
            <w:vAlign w:val="center"/>
            <w:hideMark/>
          </w:tcPr>
          <w:p w14:paraId="7F8EC31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133" w:type="dxa"/>
            <w:vMerge/>
            <w:vAlign w:val="center"/>
            <w:hideMark/>
          </w:tcPr>
          <w:p w14:paraId="22DFE5B6"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432" w:type="dxa"/>
            <w:gridSpan w:val="4"/>
            <w:vMerge/>
            <w:vAlign w:val="center"/>
            <w:hideMark/>
          </w:tcPr>
          <w:p w14:paraId="027C372F"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77" w:type="dxa"/>
            <w:vMerge/>
            <w:vAlign w:val="center"/>
            <w:hideMark/>
          </w:tcPr>
          <w:p w14:paraId="725DC529"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4" w:type="dxa"/>
            <w:vMerge/>
            <w:vAlign w:val="center"/>
            <w:hideMark/>
          </w:tcPr>
          <w:p w14:paraId="1261B3D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50" w:type="dxa"/>
            <w:vMerge/>
            <w:vAlign w:val="center"/>
            <w:hideMark/>
          </w:tcPr>
          <w:p w14:paraId="493D89A3"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1566" w:type="dxa"/>
            <w:gridSpan w:val="2"/>
            <w:vMerge/>
            <w:vAlign w:val="center"/>
            <w:hideMark/>
          </w:tcPr>
          <w:p w14:paraId="58D60B14"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220" w:type="dxa"/>
            <w:noWrap/>
            <w:vAlign w:val="center"/>
            <w:hideMark/>
          </w:tcPr>
          <w:p w14:paraId="2673E871"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r>
      <w:tr w:rsidR="00164356" w:rsidRPr="00254210" w14:paraId="48F1759F" w14:textId="77777777" w:rsidTr="00164356">
        <w:trPr>
          <w:trHeight w:val="1607"/>
          <w:tblHeader/>
        </w:trPr>
        <w:tc>
          <w:tcPr>
            <w:tcW w:w="325" w:type="dxa"/>
            <w:vMerge/>
            <w:vAlign w:val="center"/>
            <w:hideMark/>
          </w:tcPr>
          <w:p w14:paraId="3870553D"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76" w:type="dxa"/>
            <w:vMerge/>
            <w:vAlign w:val="center"/>
            <w:hideMark/>
          </w:tcPr>
          <w:p w14:paraId="4882D85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68" w:type="dxa"/>
            <w:vMerge/>
            <w:vAlign w:val="center"/>
            <w:hideMark/>
          </w:tcPr>
          <w:p w14:paraId="5EB2002E"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32" w:type="dxa"/>
            <w:vMerge/>
            <w:vAlign w:val="center"/>
            <w:hideMark/>
          </w:tcPr>
          <w:p w14:paraId="6DBDD39A"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12" w:type="dxa"/>
            <w:vMerge/>
            <w:vAlign w:val="center"/>
            <w:hideMark/>
          </w:tcPr>
          <w:p w14:paraId="266BB48E"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0" w:type="dxa"/>
            <w:vMerge/>
            <w:vAlign w:val="center"/>
            <w:hideMark/>
          </w:tcPr>
          <w:p w14:paraId="0CFA7DF0"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4" w:type="dxa"/>
            <w:vMerge/>
            <w:vAlign w:val="center"/>
            <w:hideMark/>
          </w:tcPr>
          <w:p w14:paraId="00BE053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6" w:type="dxa"/>
            <w:vMerge/>
            <w:vAlign w:val="center"/>
            <w:hideMark/>
          </w:tcPr>
          <w:p w14:paraId="14DA6B64"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6" w:type="dxa"/>
            <w:vMerge/>
            <w:vAlign w:val="center"/>
            <w:hideMark/>
          </w:tcPr>
          <w:p w14:paraId="1A56AA7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406" w:type="dxa"/>
            <w:vMerge/>
            <w:vAlign w:val="center"/>
            <w:hideMark/>
          </w:tcPr>
          <w:p w14:paraId="09D6024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332" w:type="dxa"/>
            <w:vMerge/>
            <w:vAlign w:val="center"/>
            <w:hideMark/>
          </w:tcPr>
          <w:p w14:paraId="7222A06B"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661" w:type="dxa"/>
            <w:vAlign w:val="center"/>
            <w:hideMark/>
          </w:tcPr>
          <w:p w14:paraId="35710EAA"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CORTOLIMA</w:t>
            </w:r>
          </w:p>
        </w:tc>
        <w:tc>
          <w:tcPr>
            <w:tcW w:w="742" w:type="dxa"/>
            <w:vAlign w:val="center"/>
            <w:hideMark/>
          </w:tcPr>
          <w:p w14:paraId="4D4C4D46" w14:textId="4E18B589"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 xml:space="preserve">PROPONENTE Y/O </w:t>
            </w:r>
            <w:r w:rsidR="007C6F32">
              <w:rPr>
                <w:rFonts w:ascii="Arial Narrow" w:eastAsia="Times New Roman" w:hAnsi="Arial Narrow" w:cs="Calibri"/>
                <w:b/>
                <w:bCs/>
                <w:color w:val="000000"/>
                <w:sz w:val="14"/>
                <w:szCs w:val="14"/>
                <w:lang w:eastAsia="es-CO"/>
              </w:rPr>
              <w:t>CONTRATISTA</w:t>
            </w:r>
          </w:p>
        </w:tc>
        <w:tc>
          <w:tcPr>
            <w:tcW w:w="1133" w:type="dxa"/>
            <w:vMerge/>
            <w:vAlign w:val="center"/>
            <w:hideMark/>
          </w:tcPr>
          <w:p w14:paraId="033D5525"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326" w:type="dxa"/>
            <w:textDirection w:val="btLr"/>
            <w:vAlign w:val="center"/>
            <w:hideMark/>
          </w:tcPr>
          <w:p w14:paraId="62F81055"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PROBABILIDAD</w:t>
            </w:r>
          </w:p>
        </w:tc>
        <w:tc>
          <w:tcPr>
            <w:tcW w:w="326" w:type="dxa"/>
            <w:textDirection w:val="btLr"/>
            <w:vAlign w:val="center"/>
            <w:hideMark/>
          </w:tcPr>
          <w:p w14:paraId="619766F1"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IMPACTO</w:t>
            </w:r>
          </w:p>
        </w:tc>
        <w:tc>
          <w:tcPr>
            <w:tcW w:w="326" w:type="dxa"/>
            <w:textDirection w:val="btLr"/>
            <w:vAlign w:val="center"/>
            <w:hideMark/>
          </w:tcPr>
          <w:p w14:paraId="08552922"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VALORACION DEL RIESGO</w:t>
            </w:r>
          </w:p>
        </w:tc>
        <w:tc>
          <w:tcPr>
            <w:tcW w:w="454" w:type="dxa"/>
            <w:textDirection w:val="btLr"/>
            <w:vAlign w:val="center"/>
            <w:hideMark/>
          </w:tcPr>
          <w:p w14:paraId="4617C150"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CATEGORIA</w:t>
            </w:r>
          </w:p>
        </w:tc>
        <w:tc>
          <w:tcPr>
            <w:tcW w:w="677" w:type="dxa"/>
            <w:vMerge/>
            <w:vAlign w:val="center"/>
            <w:hideMark/>
          </w:tcPr>
          <w:p w14:paraId="185FEA3D"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74" w:type="dxa"/>
            <w:vMerge/>
            <w:vAlign w:val="center"/>
            <w:hideMark/>
          </w:tcPr>
          <w:p w14:paraId="32A9E746"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750" w:type="dxa"/>
            <w:vMerge/>
            <w:vAlign w:val="center"/>
            <w:hideMark/>
          </w:tcPr>
          <w:p w14:paraId="3B1A3C5A" w14:textId="77777777" w:rsidR="00254210" w:rsidRPr="00334DF3" w:rsidRDefault="00254210" w:rsidP="00254210">
            <w:pPr>
              <w:jc w:val="center"/>
              <w:rPr>
                <w:rFonts w:ascii="Arial Narrow" w:eastAsia="Times New Roman" w:hAnsi="Arial Narrow" w:cs="Calibri"/>
                <w:b/>
                <w:bCs/>
                <w:color w:val="000000"/>
                <w:sz w:val="14"/>
                <w:szCs w:val="14"/>
                <w:lang w:eastAsia="es-CO"/>
              </w:rPr>
            </w:pPr>
          </w:p>
        </w:tc>
        <w:tc>
          <w:tcPr>
            <w:tcW w:w="816" w:type="dxa"/>
            <w:vAlign w:val="center"/>
            <w:hideMark/>
          </w:tcPr>
          <w:p w14:paraId="788A0CF4" w14:textId="3311DD00"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 xml:space="preserve">¿CÓMO SE </w:t>
            </w:r>
            <w:r w:rsidR="0054473B" w:rsidRPr="00334DF3">
              <w:rPr>
                <w:rFonts w:ascii="Arial Narrow" w:eastAsia="Times New Roman" w:hAnsi="Arial Narrow" w:cs="Calibri"/>
                <w:b/>
                <w:bCs/>
                <w:color w:val="000000"/>
                <w:sz w:val="14"/>
                <w:szCs w:val="14"/>
                <w:lang w:eastAsia="es-CO"/>
              </w:rPr>
              <w:t>REALIZA EL</w:t>
            </w:r>
            <w:r w:rsidRPr="00334DF3">
              <w:rPr>
                <w:rFonts w:ascii="Arial Narrow" w:eastAsia="Times New Roman" w:hAnsi="Arial Narrow" w:cs="Calibri"/>
                <w:b/>
                <w:bCs/>
                <w:color w:val="000000"/>
                <w:sz w:val="14"/>
                <w:szCs w:val="14"/>
                <w:lang w:eastAsia="es-CO"/>
              </w:rPr>
              <w:t xml:space="preserve"> MONITOREO?</w:t>
            </w:r>
          </w:p>
        </w:tc>
        <w:tc>
          <w:tcPr>
            <w:tcW w:w="750" w:type="dxa"/>
            <w:vAlign w:val="center"/>
            <w:hideMark/>
          </w:tcPr>
          <w:p w14:paraId="631FD8AF" w14:textId="77777777" w:rsidR="00254210" w:rsidRPr="00334DF3" w:rsidRDefault="00254210" w:rsidP="00254210">
            <w:pPr>
              <w:jc w:val="center"/>
              <w:rPr>
                <w:rFonts w:ascii="Arial Narrow" w:eastAsia="Times New Roman" w:hAnsi="Arial Narrow" w:cs="Calibri"/>
                <w:b/>
                <w:bCs/>
                <w:color w:val="000000"/>
                <w:sz w:val="14"/>
                <w:szCs w:val="14"/>
                <w:lang w:eastAsia="es-CO"/>
              </w:rPr>
            </w:pPr>
            <w:r w:rsidRPr="00334DF3">
              <w:rPr>
                <w:rFonts w:ascii="Arial Narrow" w:eastAsia="Times New Roman" w:hAnsi="Arial Narrow" w:cs="Calibri"/>
                <w:b/>
                <w:bCs/>
                <w:color w:val="000000"/>
                <w:sz w:val="14"/>
                <w:szCs w:val="14"/>
                <w:lang w:eastAsia="es-CO"/>
              </w:rPr>
              <w:t>PERIODICIDAD ¿Cuándo?</w:t>
            </w:r>
          </w:p>
        </w:tc>
        <w:tc>
          <w:tcPr>
            <w:tcW w:w="220" w:type="dxa"/>
            <w:vAlign w:val="center"/>
            <w:hideMark/>
          </w:tcPr>
          <w:p w14:paraId="57C8AF14" w14:textId="77777777" w:rsidR="00254210" w:rsidRPr="00334DF3" w:rsidRDefault="00254210" w:rsidP="00254210">
            <w:pPr>
              <w:jc w:val="center"/>
              <w:rPr>
                <w:rFonts w:ascii="Times New Roman" w:eastAsia="Times New Roman" w:hAnsi="Times New Roman"/>
                <w:sz w:val="14"/>
                <w:szCs w:val="14"/>
                <w:lang w:eastAsia="es-CO"/>
              </w:rPr>
            </w:pPr>
          </w:p>
        </w:tc>
      </w:tr>
      <w:tr w:rsidR="00164356" w:rsidRPr="00254210" w14:paraId="4679E9B7" w14:textId="77777777" w:rsidTr="00164356">
        <w:trPr>
          <w:cantSplit/>
          <w:trHeight w:val="1820"/>
        </w:trPr>
        <w:tc>
          <w:tcPr>
            <w:tcW w:w="325" w:type="dxa"/>
            <w:noWrap/>
            <w:vAlign w:val="center"/>
          </w:tcPr>
          <w:p w14:paraId="723A290E" w14:textId="302173BE"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1</w:t>
            </w:r>
          </w:p>
        </w:tc>
        <w:tc>
          <w:tcPr>
            <w:tcW w:w="476" w:type="dxa"/>
            <w:noWrap/>
            <w:textDirection w:val="btLr"/>
            <w:vAlign w:val="center"/>
          </w:tcPr>
          <w:p w14:paraId="3C45E530" w14:textId="0E620603"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68" w:type="dxa"/>
            <w:noWrap/>
            <w:textDirection w:val="btLr"/>
            <w:vAlign w:val="center"/>
          </w:tcPr>
          <w:p w14:paraId="607639E1" w14:textId="618D473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Interno</w:t>
            </w:r>
          </w:p>
        </w:tc>
        <w:tc>
          <w:tcPr>
            <w:tcW w:w="632" w:type="dxa"/>
            <w:noWrap/>
            <w:textDirection w:val="btLr"/>
            <w:vAlign w:val="center"/>
          </w:tcPr>
          <w:p w14:paraId="3297459B" w14:textId="03F2675F"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Planeación</w:t>
            </w:r>
          </w:p>
        </w:tc>
        <w:tc>
          <w:tcPr>
            <w:tcW w:w="612" w:type="dxa"/>
            <w:textDirection w:val="btLr"/>
            <w:vAlign w:val="center"/>
          </w:tcPr>
          <w:p w14:paraId="70560F1E" w14:textId="05745F30"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70" w:type="dxa"/>
            <w:vAlign w:val="center"/>
          </w:tcPr>
          <w:p w14:paraId="308EDA80" w14:textId="5C746657"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Se presenta cuando la definición de la necesidad y el objeto establecido en el estudio previo, no se ajusta a la modalidad de selección aplicable</w:t>
            </w:r>
          </w:p>
        </w:tc>
        <w:tc>
          <w:tcPr>
            <w:tcW w:w="774" w:type="dxa"/>
            <w:vAlign w:val="center"/>
          </w:tcPr>
          <w:p w14:paraId="736129DA" w14:textId="7886F064"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Retrasos en la revisión y ajuste del estudio previo por parte del abogado a cargo del tema</w:t>
            </w:r>
          </w:p>
        </w:tc>
        <w:tc>
          <w:tcPr>
            <w:tcW w:w="406" w:type="dxa"/>
            <w:noWrap/>
            <w:textDirection w:val="btLr"/>
            <w:vAlign w:val="center"/>
          </w:tcPr>
          <w:p w14:paraId="718F89BA" w14:textId="6BC135E5"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Probable</w:t>
            </w:r>
          </w:p>
        </w:tc>
        <w:tc>
          <w:tcPr>
            <w:tcW w:w="406" w:type="dxa"/>
            <w:noWrap/>
            <w:textDirection w:val="btLr"/>
            <w:vAlign w:val="center"/>
          </w:tcPr>
          <w:p w14:paraId="2AA39663" w14:textId="6E3D7EE9"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Menor</w:t>
            </w:r>
          </w:p>
        </w:tc>
        <w:tc>
          <w:tcPr>
            <w:tcW w:w="406" w:type="dxa"/>
            <w:noWrap/>
            <w:textDirection w:val="btLr"/>
            <w:vAlign w:val="center"/>
          </w:tcPr>
          <w:p w14:paraId="60CD2A81" w14:textId="483AA010"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2" w:type="dxa"/>
            <w:textDirection w:val="btLr"/>
            <w:vAlign w:val="center"/>
          </w:tcPr>
          <w:p w14:paraId="39E48F33" w14:textId="0C1B638D" w:rsidR="00917D12" w:rsidRPr="00917D12" w:rsidRDefault="00917D12" w:rsidP="00917D12">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Bajo</w:t>
            </w:r>
          </w:p>
        </w:tc>
        <w:tc>
          <w:tcPr>
            <w:tcW w:w="661" w:type="dxa"/>
            <w:vAlign w:val="center"/>
          </w:tcPr>
          <w:p w14:paraId="1056666E" w14:textId="096BC51A" w:rsidR="00917D12" w:rsidRPr="00917D12" w:rsidRDefault="00917D12"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X</w:t>
            </w:r>
          </w:p>
        </w:tc>
        <w:tc>
          <w:tcPr>
            <w:tcW w:w="742" w:type="dxa"/>
            <w:vAlign w:val="center"/>
          </w:tcPr>
          <w:p w14:paraId="5DA447B3" w14:textId="036581EB"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1133" w:type="dxa"/>
            <w:vAlign w:val="center"/>
          </w:tcPr>
          <w:p w14:paraId="025F91A5" w14:textId="7C1FF93F"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Estructuración del proceso contractual debidamente y en concordancia con la normatividad vigente</w:t>
            </w:r>
          </w:p>
        </w:tc>
        <w:tc>
          <w:tcPr>
            <w:tcW w:w="326" w:type="dxa"/>
            <w:textDirection w:val="btLr"/>
            <w:vAlign w:val="center"/>
          </w:tcPr>
          <w:p w14:paraId="276324D6" w14:textId="645280F5"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Poco probable</w:t>
            </w:r>
          </w:p>
        </w:tc>
        <w:tc>
          <w:tcPr>
            <w:tcW w:w="326" w:type="dxa"/>
            <w:textDirection w:val="btLr"/>
            <w:vAlign w:val="center"/>
          </w:tcPr>
          <w:p w14:paraId="2188DA92" w14:textId="01687EE1"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Menor</w:t>
            </w:r>
          </w:p>
        </w:tc>
        <w:tc>
          <w:tcPr>
            <w:tcW w:w="326" w:type="dxa"/>
            <w:textDirection w:val="btLr"/>
            <w:vAlign w:val="center"/>
          </w:tcPr>
          <w:p w14:paraId="1A35DFB1" w14:textId="1C5FEF7C"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4" w:type="dxa"/>
            <w:textDirection w:val="btLr"/>
            <w:vAlign w:val="center"/>
          </w:tcPr>
          <w:p w14:paraId="1FD35C2C" w14:textId="5B2E762B" w:rsidR="00917D12" w:rsidRPr="00917D12" w:rsidRDefault="00EC232D" w:rsidP="00EC232D">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77" w:type="dxa"/>
            <w:vAlign w:val="center"/>
          </w:tcPr>
          <w:p w14:paraId="0A83D9C8" w14:textId="40D4F7C2"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NO</w:t>
            </w:r>
          </w:p>
        </w:tc>
        <w:tc>
          <w:tcPr>
            <w:tcW w:w="774" w:type="dxa"/>
            <w:vAlign w:val="center"/>
          </w:tcPr>
          <w:p w14:paraId="7F46804E" w14:textId="2F163DDB"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Equipo estructurador del proceso</w:t>
            </w:r>
          </w:p>
        </w:tc>
        <w:tc>
          <w:tcPr>
            <w:tcW w:w="750" w:type="dxa"/>
            <w:vAlign w:val="center"/>
          </w:tcPr>
          <w:p w14:paraId="4EB52872" w14:textId="71F8AE61"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Antes de publicar el proceso</w:t>
            </w:r>
          </w:p>
        </w:tc>
        <w:tc>
          <w:tcPr>
            <w:tcW w:w="816" w:type="dxa"/>
            <w:vAlign w:val="center"/>
          </w:tcPr>
          <w:p w14:paraId="16DD7DDA" w14:textId="0FA76AF6"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Por parte de la oficina de contratación de la entidad</w:t>
            </w:r>
          </w:p>
        </w:tc>
        <w:tc>
          <w:tcPr>
            <w:tcW w:w="750" w:type="dxa"/>
            <w:vAlign w:val="center"/>
          </w:tcPr>
          <w:p w14:paraId="4A31BEE7" w14:textId="290AC661" w:rsidR="00917D12" w:rsidRPr="00917D12" w:rsidRDefault="00EC232D"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Previo a la publicación del </w:t>
            </w:r>
            <w:r w:rsidR="00E364EA">
              <w:rPr>
                <w:rFonts w:ascii="Arial Narrow" w:eastAsia="Times New Roman" w:hAnsi="Arial Narrow" w:cs="Calibri"/>
                <w:color w:val="000000"/>
                <w:sz w:val="14"/>
                <w:szCs w:val="14"/>
                <w:lang w:eastAsia="es-CO"/>
              </w:rPr>
              <w:t xml:space="preserve">proceso </w:t>
            </w:r>
            <w:r>
              <w:rPr>
                <w:rFonts w:ascii="Arial Narrow" w:eastAsia="Times New Roman" w:hAnsi="Arial Narrow" w:cs="Calibri"/>
                <w:color w:val="000000"/>
                <w:sz w:val="14"/>
                <w:szCs w:val="14"/>
                <w:lang w:eastAsia="es-CO"/>
              </w:rPr>
              <w:t>contractual</w:t>
            </w:r>
          </w:p>
        </w:tc>
        <w:tc>
          <w:tcPr>
            <w:tcW w:w="220" w:type="dxa"/>
            <w:vAlign w:val="center"/>
            <w:hideMark/>
          </w:tcPr>
          <w:p w14:paraId="71759249" w14:textId="77777777" w:rsidR="00917D12" w:rsidRPr="00917D12" w:rsidRDefault="00917D12" w:rsidP="00917D12">
            <w:pPr>
              <w:jc w:val="center"/>
              <w:rPr>
                <w:rFonts w:ascii="Arial Narrow" w:eastAsia="Times New Roman" w:hAnsi="Arial Narrow"/>
                <w:sz w:val="14"/>
                <w:szCs w:val="14"/>
                <w:lang w:eastAsia="es-CO"/>
              </w:rPr>
            </w:pPr>
          </w:p>
        </w:tc>
      </w:tr>
      <w:tr w:rsidR="00164356" w:rsidRPr="00254210" w14:paraId="4F22F136" w14:textId="77777777" w:rsidTr="00164356">
        <w:trPr>
          <w:cantSplit/>
          <w:trHeight w:val="1134"/>
        </w:trPr>
        <w:tc>
          <w:tcPr>
            <w:tcW w:w="325" w:type="dxa"/>
            <w:noWrap/>
          </w:tcPr>
          <w:p w14:paraId="4E07DA3C" w14:textId="68B8C0F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2</w:t>
            </w:r>
          </w:p>
        </w:tc>
        <w:tc>
          <w:tcPr>
            <w:tcW w:w="476" w:type="dxa"/>
            <w:noWrap/>
          </w:tcPr>
          <w:p w14:paraId="1E4C17F3" w14:textId="12D02F62"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General</w:t>
            </w:r>
          </w:p>
        </w:tc>
        <w:tc>
          <w:tcPr>
            <w:tcW w:w="468" w:type="dxa"/>
            <w:noWrap/>
          </w:tcPr>
          <w:p w14:paraId="683F8B2F" w14:textId="57B6800B"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Externo</w:t>
            </w:r>
          </w:p>
        </w:tc>
        <w:tc>
          <w:tcPr>
            <w:tcW w:w="632" w:type="dxa"/>
            <w:noWrap/>
          </w:tcPr>
          <w:p w14:paraId="68CB75F8" w14:textId="0F5AFDBE"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Contratación</w:t>
            </w:r>
          </w:p>
        </w:tc>
        <w:tc>
          <w:tcPr>
            <w:tcW w:w="612" w:type="dxa"/>
            <w:noWrap/>
          </w:tcPr>
          <w:p w14:paraId="60799A83" w14:textId="30C50A09"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Operacional</w:t>
            </w:r>
          </w:p>
        </w:tc>
        <w:tc>
          <w:tcPr>
            <w:tcW w:w="770" w:type="dxa"/>
          </w:tcPr>
          <w:p w14:paraId="34297140" w14:textId="0C272771" w:rsidR="00917D12" w:rsidRPr="004034C0" w:rsidRDefault="00917D12" w:rsidP="004034C0">
            <w:pPr>
              <w:jc w:val="center"/>
              <w:rPr>
                <w:rFonts w:ascii="Arial Narrow" w:hAnsi="Arial Narrow"/>
                <w:sz w:val="14"/>
                <w:szCs w:val="14"/>
              </w:rPr>
            </w:pPr>
            <w:r w:rsidRPr="00917D12">
              <w:rPr>
                <w:rFonts w:ascii="Arial Narrow" w:hAnsi="Arial Narrow"/>
                <w:sz w:val="14"/>
                <w:szCs w:val="14"/>
              </w:rPr>
              <w:t xml:space="preserve">Se presenta cuando </w:t>
            </w:r>
            <w:r w:rsidR="004034C0">
              <w:rPr>
                <w:rFonts w:ascii="Arial Narrow" w:hAnsi="Arial Narrow"/>
                <w:sz w:val="14"/>
                <w:szCs w:val="14"/>
              </w:rPr>
              <w:t>el contratista</w:t>
            </w:r>
            <w:r w:rsidRPr="00917D12">
              <w:rPr>
                <w:rFonts w:ascii="Arial Narrow" w:hAnsi="Arial Narrow"/>
                <w:sz w:val="14"/>
                <w:szCs w:val="14"/>
              </w:rPr>
              <w:t xml:space="preserve"> con </w:t>
            </w:r>
            <w:r w:rsidR="004034C0">
              <w:rPr>
                <w:rFonts w:ascii="Arial Narrow" w:hAnsi="Arial Narrow"/>
                <w:sz w:val="14"/>
                <w:szCs w:val="14"/>
              </w:rPr>
              <w:t>el</w:t>
            </w:r>
            <w:r w:rsidRPr="00917D12">
              <w:rPr>
                <w:rFonts w:ascii="Arial Narrow" w:hAnsi="Arial Narrow"/>
                <w:sz w:val="14"/>
                <w:szCs w:val="14"/>
              </w:rPr>
              <w:t xml:space="preserve"> cual se suscribe el contrato No firma el contrato en el plazo establecido y/o se retrasa en la constitución y presentación de las garantías que amparan el cumplimiento del contrato</w:t>
            </w:r>
          </w:p>
        </w:tc>
        <w:tc>
          <w:tcPr>
            <w:tcW w:w="774" w:type="dxa"/>
          </w:tcPr>
          <w:p w14:paraId="34EA800A" w14:textId="43DCA51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hAnsi="Arial Narrow"/>
                <w:sz w:val="14"/>
                <w:szCs w:val="14"/>
              </w:rPr>
              <w:t>Retraso en el inicio de la ejecución del contrato y afectación en el logro de los objetivos y satisfacción de la necesidad</w:t>
            </w:r>
          </w:p>
        </w:tc>
        <w:tc>
          <w:tcPr>
            <w:tcW w:w="406" w:type="dxa"/>
            <w:noWrap/>
            <w:textDirection w:val="btLr"/>
          </w:tcPr>
          <w:p w14:paraId="233EC6AB" w14:textId="4237F826" w:rsidR="00917D12" w:rsidRPr="00917D12" w:rsidRDefault="00B32266" w:rsidP="00C27416">
            <w:pPr>
              <w:ind w:left="113" w:right="113"/>
              <w:jc w:val="center"/>
              <w:rPr>
                <w:rFonts w:ascii="Arial Narrow" w:eastAsia="Times New Roman" w:hAnsi="Arial Narrow" w:cs="Calibri"/>
                <w:sz w:val="14"/>
                <w:szCs w:val="14"/>
                <w:lang w:eastAsia="es-CO"/>
              </w:rPr>
            </w:pPr>
            <w:r>
              <w:rPr>
                <w:rFonts w:ascii="Arial Narrow" w:hAnsi="Arial Narrow"/>
                <w:sz w:val="14"/>
                <w:szCs w:val="14"/>
              </w:rPr>
              <w:t>Probable</w:t>
            </w:r>
          </w:p>
        </w:tc>
        <w:tc>
          <w:tcPr>
            <w:tcW w:w="406" w:type="dxa"/>
            <w:noWrap/>
            <w:textDirection w:val="btLr"/>
          </w:tcPr>
          <w:p w14:paraId="3A584917" w14:textId="36C0A4BE" w:rsidR="00917D12" w:rsidRPr="00917D12" w:rsidRDefault="00917D12" w:rsidP="00C27416">
            <w:pPr>
              <w:ind w:left="113" w:right="113"/>
              <w:jc w:val="center"/>
              <w:rPr>
                <w:rFonts w:ascii="Arial Narrow" w:eastAsia="Times New Roman" w:hAnsi="Arial Narrow" w:cs="Calibri"/>
                <w:sz w:val="14"/>
                <w:szCs w:val="14"/>
                <w:lang w:eastAsia="es-CO"/>
              </w:rPr>
            </w:pPr>
            <w:r w:rsidRPr="00917D12">
              <w:rPr>
                <w:rFonts w:ascii="Arial Narrow" w:hAnsi="Arial Narrow"/>
                <w:sz w:val="14"/>
                <w:szCs w:val="14"/>
              </w:rPr>
              <w:t>Menor</w:t>
            </w:r>
          </w:p>
        </w:tc>
        <w:tc>
          <w:tcPr>
            <w:tcW w:w="406" w:type="dxa"/>
            <w:noWrap/>
            <w:textDirection w:val="btLr"/>
          </w:tcPr>
          <w:p w14:paraId="67F8CF52" w14:textId="177CDFD3" w:rsidR="00917D12" w:rsidRPr="00917D12" w:rsidRDefault="00917D12" w:rsidP="00C27416">
            <w:pPr>
              <w:ind w:left="113" w:right="113"/>
              <w:jc w:val="center"/>
              <w:rPr>
                <w:rFonts w:ascii="Arial Narrow" w:eastAsia="Times New Roman" w:hAnsi="Arial Narrow" w:cs="Calibri"/>
                <w:sz w:val="14"/>
                <w:szCs w:val="14"/>
                <w:lang w:eastAsia="es-CO"/>
              </w:rPr>
            </w:pPr>
            <w:r w:rsidRPr="00917D12">
              <w:rPr>
                <w:rFonts w:ascii="Arial Narrow" w:hAnsi="Arial Narrow"/>
                <w:sz w:val="14"/>
                <w:szCs w:val="14"/>
              </w:rPr>
              <w:t>Bajo</w:t>
            </w:r>
          </w:p>
        </w:tc>
        <w:tc>
          <w:tcPr>
            <w:tcW w:w="332" w:type="dxa"/>
            <w:textDirection w:val="btLr"/>
          </w:tcPr>
          <w:p w14:paraId="4F366012" w14:textId="2CA3611E" w:rsidR="00917D12" w:rsidRPr="00917D12" w:rsidRDefault="00917D12" w:rsidP="00917D12">
            <w:pPr>
              <w:ind w:left="113" w:right="113"/>
              <w:jc w:val="center"/>
              <w:rPr>
                <w:rFonts w:ascii="Arial Narrow" w:eastAsia="Times New Roman" w:hAnsi="Arial Narrow" w:cs="Calibri"/>
                <w:sz w:val="14"/>
                <w:szCs w:val="14"/>
                <w:lang w:eastAsia="es-CO"/>
              </w:rPr>
            </w:pPr>
            <w:r w:rsidRPr="00917D12">
              <w:rPr>
                <w:rFonts w:ascii="Arial Narrow" w:hAnsi="Arial Narrow"/>
                <w:sz w:val="14"/>
                <w:szCs w:val="14"/>
              </w:rPr>
              <w:t>Riesgo Bajo</w:t>
            </w:r>
          </w:p>
        </w:tc>
        <w:tc>
          <w:tcPr>
            <w:tcW w:w="661" w:type="dxa"/>
            <w:vAlign w:val="center"/>
          </w:tcPr>
          <w:p w14:paraId="74105FDD" w14:textId="6754178C"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742" w:type="dxa"/>
            <w:vAlign w:val="center"/>
          </w:tcPr>
          <w:p w14:paraId="333A8C82" w14:textId="3B350FA9" w:rsidR="00917D12" w:rsidRPr="00917D12" w:rsidRDefault="000A2CA0" w:rsidP="00917D12">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33" w:type="dxa"/>
            <w:vAlign w:val="center"/>
          </w:tcPr>
          <w:p w14:paraId="682D2E5E" w14:textId="14F8142C" w:rsidR="00917D12" w:rsidRPr="00917D12" w:rsidRDefault="00D01EA3"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Por parte del supervisor se debe requerir al contratista seleccionado</w:t>
            </w:r>
            <w:r w:rsidR="00B32266">
              <w:rPr>
                <w:rFonts w:ascii="Arial Narrow" w:eastAsia="Times New Roman" w:hAnsi="Arial Narrow" w:cs="Calibri"/>
                <w:color w:val="000000"/>
                <w:sz w:val="14"/>
                <w:szCs w:val="14"/>
                <w:lang w:eastAsia="es-CO"/>
              </w:rPr>
              <w:t xml:space="preserve"> para que realice la debida legalización y perfeccionamiento del contrato, así mismo, en caso de no presentarse tal situación, se debe hacer efectivo las pólizas de seriedad de la oferta o de cumplimiento según sea el caso</w:t>
            </w:r>
          </w:p>
        </w:tc>
        <w:tc>
          <w:tcPr>
            <w:tcW w:w="326" w:type="dxa"/>
            <w:textDirection w:val="btLr"/>
            <w:vAlign w:val="center"/>
          </w:tcPr>
          <w:p w14:paraId="2858AF81" w14:textId="76A00E95"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Poco Probable</w:t>
            </w:r>
          </w:p>
        </w:tc>
        <w:tc>
          <w:tcPr>
            <w:tcW w:w="326" w:type="dxa"/>
            <w:textDirection w:val="btLr"/>
            <w:vAlign w:val="center"/>
          </w:tcPr>
          <w:p w14:paraId="6D51BC28" w14:textId="668F335A"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Menor</w:t>
            </w:r>
          </w:p>
        </w:tc>
        <w:tc>
          <w:tcPr>
            <w:tcW w:w="326" w:type="dxa"/>
            <w:textDirection w:val="btLr"/>
            <w:vAlign w:val="center"/>
          </w:tcPr>
          <w:p w14:paraId="73AC31A1" w14:textId="36D4845E"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4" w:type="dxa"/>
            <w:textDirection w:val="btLr"/>
            <w:vAlign w:val="center"/>
          </w:tcPr>
          <w:p w14:paraId="2FF8EB4B" w14:textId="48CBC450" w:rsidR="00917D12" w:rsidRPr="00917D12" w:rsidRDefault="00B32266" w:rsidP="009803FF">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77" w:type="dxa"/>
            <w:vAlign w:val="center"/>
          </w:tcPr>
          <w:p w14:paraId="7B67752F" w14:textId="3CD42A21" w:rsidR="00917D12" w:rsidRPr="00917D12" w:rsidRDefault="009803FF"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4" w:type="dxa"/>
            <w:vAlign w:val="center"/>
          </w:tcPr>
          <w:p w14:paraId="4B077D37" w14:textId="7D8640F4"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del contrato</w:t>
            </w:r>
          </w:p>
        </w:tc>
        <w:tc>
          <w:tcPr>
            <w:tcW w:w="750" w:type="dxa"/>
            <w:vAlign w:val="center"/>
          </w:tcPr>
          <w:p w14:paraId="795B8B9B" w14:textId="7707616A"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Cuando se realice el acto de adjudación del proceso contractual</w:t>
            </w:r>
          </w:p>
        </w:tc>
        <w:tc>
          <w:tcPr>
            <w:tcW w:w="816" w:type="dxa"/>
            <w:vAlign w:val="center"/>
          </w:tcPr>
          <w:p w14:paraId="4807B756" w14:textId="6DCC0256"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Dentro del plazo establecido en el cronograma contractual para efectuar el proceso de legalización y perfeccionamiento del contrato</w:t>
            </w:r>
          </w:p>
        </w:tc>
        <w:tc>
          <w:tcPr>
            <w:tcW w:w="750" w:type="dxa"/>
            <w:vAlign w:val="center"/>
          </w:tcPr>
          <w:p w14:paraId="6B114C29" w14:textId="2536F7F7" w:rsidR="00917D12" w:rsidRPr="00917D12" w:rsidRDefault="002629EA"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Quincenal</w:t>
            </w:r>
          </w:p>
        </w:tc>
        <w:tc>
          <w:tcPr>
            <w:tcW w:w="220" w:type="dxa"/>
            <w:vAlign w:val="center"/>
            <w:hideMark/>
          </w:tcPr>
          <w:p w14:paraId="11A3ACA5" w14:textId="77777777" w:rsidR="00917D12" w:rsidRPr="00917D12" w:rsidRDefault="00917D12" w:rsidP="00917D12">
            <w:pPr>
              <w:jc w:val="center"/>
              <w:rPr>
                <w:rFonts w:ascii="Arial Narrow" w:eastAsia="Times New Roman" w:hAnsi="Arial Narrow"/>
                <w:sz w:val="14"/>
                <w:szCs w:val="14"/>
                <w:lang w:eastAsia="es-CO"/>
              </w:rPr>
            </w:pPr>
          </w:p>
        </w:tc>
      </w:tr>
      <w:tr w:rsidR="00164356" w:rsidRPr="00254210" w14:paraId="4583FB23" w14:textId="77777777" w:rsidTr="00164356">
        <w:trPr>
          <w:cantSplit/>
          <w:trHeight w:val="1134"/>
        </w:trPr>
        <w:tc>
          <w:tcPr>
            <w:tcW w:w="325" w:type="dxa"/>
            <w:noWrap/>
            <w:vAlign w:val="center"/>
          </w:tcPr>
          <w:p w14:paraId="0A8C7219" w14:textId="43854856"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3</w:t>
            </w:r>
          </w:p>
        </w:tc>
        <w:tc>
          <w:tcPr>
            <w:tcW w:w="476" w:type="dxa"/>
            <w:noWrap/>
            <w:textDirection w:val="btLr"/>
            <w:vAlign w:val="center"/>
          </w:tcPr>
          <w:p w14:paraId="4901D584" w14:textId="6B34EE85"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68" w:type="dxa"/>
            <w:noWrap/>
            <w:textDirection w:val="btLr"/>
            <w:vAlign w:val="center"/>
          </w:tcPr>
          <w:p w14:paraId="6668F7C7" w14:textId="68AF580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2" w:type="dxa"/>
            <w:noWrap/>
            <w:textDirection w:val="btLr"/>
            <w:vAlign w:val="center"/>
          </w:tcPr>
          <w:p w14:paraId="63F66A6D" w14:textId="29D00996"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Ejecución</w:t>
            </w:r>
          </w:p>
        </w:tc>
        <w:tc>
          <w:tcPr>
            <w:tcW w:w="612" w:type="dxa"/>
            <w:noWrap/>
            <w:textDirection w:val="btLr"/>
            <w:vAlign w:val="center"/>
          </w:tcPr>
          <w:p w14:paraId="7F5DCF54" w14:textId="2D0C968F"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70" w:type="dxa"/>
            <w:vAlign w:val="center"/>
          </w:tcPr>
          <w:p w14:paraId="4CE7D3C2" w14:textId="56F8C856" w:rsidR="00917D12" w:rsidRPr="00917D12" w:rsidRDefault="00917D12" w:rsidP="00917D12">
            <w:pPr>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Ocurre cuando se presentan retrasos o incumplimientos en la entrega de los diseños, especificaciones técnicas, planos y demás productos a cargo de la entidad con la cual se suscribe el contrato, o cuando los mismos no corresponden a lo mínimo solicitado en el estudio previo</w:t>
            </w:r>
          </w:p>
        </w:tc>
        <w:tc>
          <w:tcPr>
            <w:tcW w:w="774" w:type="dxa"/>
            <w:vAlign w:val="center"/>
          </w:tcPr>
          <w:p w14:paraId="74B39842" w14:textId="212A63A9" w:rsidR="00917D12" w:rsidRPr="00917D12" w:rsidRDefault="00917D12" w:rsidP="00917D12">
            <w:pP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Afectación de la ejecución del contrato, satisfacción de la necesidad y posible incumplimiento de las obligaciones y actividades pactadas en el Contrato</w:t>
            </w:r>
          </w:p>
        </w:tc>
        <w:tc>
          <w:tcPr>
            <w:tcW w:w="406" w:type="dxa"/>
            <w:noWrap/>
            <w:textDirection w:val="btLr"/>
            <w:vAlign w:val="center"/>
          </w:tcPr>
          <w:p w14:paraId="28E51390" w14:textId="723E0AC1"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6" w:type="dxa"/>
            <w:noWrap/>
            <w:textDirection w:val="btLr"/>
            <w:vAlign w:val="center"/>
          </w:tcPr>
          <w:p w14:paraId="772C5141" w14:textId="512F8F70"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Mayor</w:t>
            </w:r>
          </w:p>
        </w:tc>
        <w:tc>
          <w:tcPr>
            <w:tcW w:w="406" w:type="dxa"/>
            <w:noWrap/>
            <w:textDirection w:val="btLr"/>
            <w:vAlign w:val="center"/>
          </w:tcPr>
          <w:p w14:paraId="7A361190" w14:textId="289EA94F"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2" w:type="dxa"/>
            <w:textDirection w:val="btLr"/>
            <w:vAlign w:val="center"/>
          </w:tcPr>
          <w:p w14:paraId="074CB156" w14:textId="69D20B92" w:rsidR="00917D12" w:rsidRPr="00917D12" w:rsidRDefault="00917D12" w:rsidP="00917D12">
            <w:pPr>
              <w:ind w:left="113" w:right="113"/>
              <w:jc w:val="center"/>
              <w:rPr>
                <w:rFonts w:ascii="Arial Narrow" w:eastAsia="Times New Roman" w:hAnsi="Arial Narrow" w:cs="Calibri"/>
                <w:sz w:val="14"/>
                <w:szCs w:val="14"/>
                <w:lang w:eastAsia="es-CO"/>
              </w:rPr>
            </w:pPr>
            <w:r w:rsidRPr="00917D12">
              <w:rPr>
                <w:rFonts w:ascii="Arial Narrow" w:eastAsia="Arial" w:hAnsi="Arial Narrow" w:cs="Arial"/>
                <w:sz w:val="14"/>
                <w:szCs w:val="14"/>
              </w:rPr>
              <w:t>Riesgo Alto</w:t>
            </w:r>
          </w:p>
        </w:tc>
        <w:tc>
          <w:tcPr>
            <w:tcW w:w="661" w:type="dxa"/>
            <w:vAlign w:val="center"/>
          </w:tcPr>
          <w:p w14:paraId="243BD2A3" w14:textId="6D0A15BD"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742" w:type="dxa"/>
            <w:vAlign w:val="center"/>
          </w:tcPr>
          <w:p w14:paraId="260C7901" w14:textId="250F9B7E" w:rsidR="00917D12" w:rsidRPr="00917D12" w:rsidRDefault="00371F0B" w:rsidP="00917D12">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33" w:type="dxa"/>
            <w:vAlign w:val="center"/>
          </w:tcPr>
          <w:p w14:paraId="478AE145" w14:textId="27ECB6A6" w:rsidR="00917D12" w:rsidRPr="00917D12" w:rsidRDefault="00E3348F"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 xml:space="preserve">Por parte del supervisor se le debe requerir al contratista el cumplimiento al cronograma de </w:t>
            </w:r>
            <w:r w:rsidR="00D8693C">
              <w:rPr>
                <w:rFonts w:ascii="Arial Narrow" w:eastAsia="Times New Roman" w:hAnsi="Arial Narrow" w:cs="Calibri"/>
                <w:sz w:val="14"/>
                <w:szCs w:val="14"/>
                <w:lang w:eastAsia="es-CO"/>
              </w:rPr>
              <w:t>consultoría</w:t>
            </w:r>
            <w:r>
              <w:rPr>
                <w:rFonts w:ascii="Arial Narrow" w:eastAsia="Times New Roman" w:hAnsi="Arial Narrow" w:cs="Calibri"/>
                <w:sz w:val="14"/>
                <w:szCs w:val="14"/>
                <w:lang w:eastAsia="es-CO"/>
              </w:rPr>
              <w:t>, en caso de presentarse algún retraso, se garantizará el debido proceso, dando la oportunidad al contratista de realizar un plan de choque para el cumplimiento del cronograma contractual, en caso de no surtirse efecto, se debe dar aplicabilidad al procedimiento de garantías de cumplimiento o de multas, según sea el caso.</w:t>
            </w:r>
          </w:p>
        </w:tc>
        <w:tc>
          <w:tcPr>
            <w:tcW w:w="326" w:type="dxa"/>
            <w:textDirection w:val="btLr"/>
            <w:vAlign w:val="center"/>
          </w:tcPr>
          <w:p w14:paraId="35F0FFF7" w14:textId="64B030B0"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6" w:type="dxa"/>
            <w:textDirection w:val="btLr"/>
            <w:vAlign w:val="center"/>
          </w:tcPr>
          <w:p w14:paraId="79986FC8" w14:textId="0AB31F8B"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326" w:type="dxa"/>
            <w:textDirection w:val="btLr"/>
            <w:vAlign w:val="center"/>
          </w:tcPr>
          <w:p w14:paraId="68054FAE" w14:textId="2982A0E5"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4" w:type="dxa"/>
            <w:textDirection w:val="btLr"/>
            <w:vAlign w:val="center"/>
          </w:tcPr>
          <w:p w14:paraId="2ECEA226" w14:textId="4DD6D549" w:rsidR="00917D12" w:rsidRPr="00917D12" w:rsidRDefault="00662C72"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677" w:type="dxa"/>
            <w:vAlign w:val="center"/>
          </w:tcPr>
          <w:p w14:paraId="482F60C6" w14:textId="1C8F5645" w:rsidR="00917D12" w:rsidRPr="00917D12" w:rsidRDefault="00662C72"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4" w:type="dxa"/>
            <w:vAlign w:val="center"/>
          </w:tcPr>
          <w:p w14:paraId="5CA06505" w14:textId="40733071" w:rsidR="00917D12" w:rsidRPr="00917D12" w:rsidRDefault="009F2906"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50" w:type="dxa"/>
            <w:vAlign w:val="center"/>
          </w:tcPr>
          <w:p w14:paraId="10504989" w14:textId="72EECDF2" w:rsidR="00917D12" w:rsidRPr="00917D12" w:rsidRDefault="009F2906"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Desde la suscripción del acta de inicio</w:t>
            </w:r>
          </w:p>
        </w:tc>
        <w:tc>
          <w:tcPr>
            <w:tcW w:w="816" w:type="dxa"/>
            <w:vAlign w:val="center"/>
          </w:tcPr>
          <w:p w14:paraId="7321C2A4" w14:textId="739F3783" w:rsidR="00917D12" w:rsidRPr="00917D12" w:rsidRDefault="009F2906"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 xml:space="preserve">Mediante comité de </w:t>
            </w:r>
            <w:r w:rsidR="00D8693C">
              <w:rPr>
                <w:rFonts w:ascii="Arial Narrow" w:eastAsia="Times New Roman" w:hAnsi="Arial Narrow" w:cs="Calibri"/>
                <w:sz w:val="14"/>
                <w:szCs w:val="14"/>
                <w:lang w:eastAsia="es-CO"/>
              </w:rPr>
              <w:t>consultoría</w:t>
            </w:r>
            <w:r>
              <w:rPr>
                <w:rFonts w:ascii="Arial Narrow" w:eastAsia="Times New Roman" w:hAnsi="Arial Narrow" w:cs="Calibri"/>
                <w:sz w:val="14"/>
                <w:szCs w:val="14"/>
                <w:lang w:eastAsia="es-CO"/>
              </w:rPr>
              <w:t>s</w:t>
            </w:r>
          </w:p>
        </w:tc>
        <w:tc>
          <w:tcPr>
            <w:tcW w:w="750" w:type="dxa"/>
            <w:vAlign w:val="center"/>
          </w:tcPr>
          <w:p w14:paraId="7134FE6B" w14:textId="32AAAC9E" w:rsidR="00917D12" w:rsidRPr="00917D12" w:rsidRDefault="009F2906"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Semanal</w:t>
            </w:r>
          </w:p>
        </w:tc>
        <w:tc>
          <w:tcPr>
            <w:tcW w:w="220" w:type="dxa"/>
            <w:vAlign w:val="center"/>
          </w:tcPr>
          <w:p w14:paraId="19113DFE" w14:textId="77777777" w:rsidR="00917D12" w:rsidRPr="00917D12" w:rsidRDefault="00917D12" w:rsidP="00917D12">
            <w:pPr>
              <w:jc w:val="center"/>
              <w:rPr>
                <w:rFonts w:ascii="Arial Narrow" w:eastAsia="Times New Roman" w:hAnsi="Arial Narrow"/>
                <w:sz w:val="14"/>
                <w:szCs w:val="14"/>
                <w:lang w:eastAsia="es-CO"/>
              </w:rPr>
            </w:pPr>
          </w:p>
        </w:tc>
      </w:tr>
      <w:tr w:rsidR="00164356" w:rsidRPr="00254210" w14:paraId="1E629B5C" w14:textId="77777777" w:rsidTr="00164356">
        <w:trPr>
          <w:cantSplit/>
          <w:trHeight w:val="4560"/>
        </w:trPr>
        <w:tc>
          <w:tcPr>
            <w:tcW w:w="325" w:type="dxa"/>
            <w:noWrap/>
            <w:vAlign w:val="center"/>
          </w:tcPr>
          <w:p w14:paraId="73463A97" w14:textId="6B397CD8"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4</w:t>
            </w:r>
          </w:p>
        </w:tc>
        <w:tc>
          <w:tcPr>
            <w:tcW w:w="476" w:type="dxa"/>
            <w:noWrap/>
            <w:textDirection w:val="btLr"/>
            <w:vAlign w:val="center"/>
          </w:tcPr>
          <w:p w14:paraId="68429AA1" w14:textId="17775A0A"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68" w:type="dxa"/>
            <w:noWrap/>
            <w:textDirection w:val="btLr"/>
            <w:vAlign w:val="center"/>
          </w:tcPr>
          <w:p w14:paraId="5E33025B" w14:textId="58C5F6F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2" w:type="dxa"/>
            <w:noWrap/>
            <w:textDirection w:val="btLr"/>
            <w:vAlign w:val="center"/>
          </w:tcPr>
          <w:p w14:paraId="65EE3E2A" w14:textId="3D9F561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Contratación</w:t>
            </w:r>
          </w:p>
        </w:tc>
        <w:tc>
          <w:tcPr>
            <w:tcW w:w="612" w:type="dxa"/>
            <w:noWrap/>
            <w:textDirection w:val="btLr"/>
            <w:vAlign w:val="center"/>
          </w:tcPr>
          <w:p w14:paraId="7FD3BAAE" w14:textId="24B58DD7"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Legal</w:t>
            </w:r>
          </w:p>
        </w:tc>
        <w:tc>
          <w:tcPr>
            <w:tcW w:w="770" w:type="dxa"/>
            <w:vAlign w:val="center"/>
          </w:tcPr>
          <w:p w14:paraId="78AD94DA" w14:textId="640F2567"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Manipulación de la contratación</w:t>
            </w:r>
          </w:p>
        </w:tc>
        <w:tc>
          <w:tcPr>
            <w:tcW w:w="774" w:type="dxa"/>
            <w:vAlign w:val="center"/>
          </w:tcPr>
          <w:p w14:paraId="363461E9" w14:textId="341AD861" w:rsidR="00917D12" w:rsidRPr="00917D12" w:rsidRDefault="00917D12" w:rsidP="00917D12">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Adjudicación del contrato a proponentes con poca idoneidad y experiencia</w:t>
            </w:r>
          </w:p>
        </w:tc>
        <w:tc>
          <w:tcPr>
            <w:tcW w:w="406" w:type="dxa"/>
            <w:noWrap/>
            <w:textDirection w:val="btLr"/>
            <w:vAlign w:val="center"/>
          </w:tcPr>
          <w:p w14:paraId="129D0515" w14:textId="04EBD3AA"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6" w:type="dxa"/>
            <w:noWrap/>
            <w:textDirection w:val="btLr"/>
            <w:vAlign w:val="center"/>
          </w:tcPr>
          <w:p w14:paraId="2CD8BD83" w14:textId="6623CCBD"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Mayor </w:t>
            </w:r>
          </w:p>
        </w:tc>
        <w:tc>
          <w:tcPr>
            <w:tcW w:w="406" w:type="dxa"/>
            <w:noWrap/>
            <w:textDirection w:val="btLr"/>
            <w:vAlign w:val="center"/>
          </w:tcPr>
          <w:p w14:paraId="11EB1DFD" w14:textId="06726068" w:rsidR="00917D12" w:rsidRPr="00917D12" w:rsidRDefault="00917D12" w:rsidP="00C27416">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2" w:type="dxa"/>
            <w:textDirection w:val="btLr"/>
            <w:vAlign w:val="center"/>
          </w:tcPr>
          <w:p w14:paraId="03EA2CC2" w14:textId="6CE91EEA" w:rsidR="00917D12" w:rsidRPr="00917D12" w:rsidRDefault="00917D12" w:rsidP="00917D12">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Alto</w:t>
            </w:r>
          </w:p>
        </w:tc>
        <w:tc>
          <w:tcPr>
            <w:tcW w:w="661" w:type="dxa"/>
            <w:vAlign w:val="center"/>
          </w:tcPr>
          <w:p w14:paraId="49C3CAA5" w14:textId="7915E930" w:rsidR="00917D12" w:rsidRPr="00917D12" w:rsidRDefault="00381D62" w:rsidP="00917D12">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742" w:type="dxa"/>
            <w:vAlign w:val="center"/>
          </w:tcPr>
          <w:p w14:paraId="7741F04F" w14:textId="30059750" w:rsidR="00917D12" w:rsidRPr="00917D12" w:rsidRDefault="00917D12" w:rsidP="00917D12">
            <w:pPr>
              <w:jc w:val="center"/>
              <w:rPr>
                <w:rFonts w:ascii="Arial Narrow" w:eastAsia="Times New Roman" w:hAnsi="Arial Narrow" w:cs="Calibri"/>
                <w:b/>
                <w:bCs/>
                <w:color w:val="000000"/>
                <w:sz w:val="14"/>
                <w:szCs w:val="14"/>
                <w:lang w:eastAsia="es-CO"/>
              </w:rPr>
            </w:pPr>
          </w:p>
        </w:tc>
        <w:tc>
          <w:tcPr>
            <w:tcW w:w="1133" w:type="dxa"/>
            <w:vAlign w:val="center"/>
          </w:tcPr>
          <w:p w14:paraId="37ACF4C5" w14:textId="57653D72" w:rsidR="00917D12" w:rsidRPr="00917D12" w:rsidRDefault="00391D67"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Se establecen en los estudios previos y pliegos de condiciones del proceso, los requerimientos legales, normativos y pertinentes para realizar la selección objetiva del proponente para la ejecución del contrato</w:t>
            </w:r>
          </w:p>
        </w:tc>
        <w:tc>
          <w:tcPr>
            <w:tcW w:w="326" w:type="dxa"/>
            <w:textDirection w:val="btLr"/>
            <w:vAlign w:val="center"/>
          </w:tcPr>
          <w:p w14:paraId="0136FCF7" w14:textId="687CB7DB"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Poco probable</w:t>
            </w:r>
          </w:p>
        </w:tc>
        <w:tc>
          <w:tcPr>
            <w:tcW w:w="326" w:type="dxa"/>
            <w:textDirection w:val="btLr"/>
            <w:vAlign w:val="center"/>
          </w:tcPr>
          <w:p w14:paraId="35934993" w14:textId="7D6BF30A"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326" w:type="dxa"/>
            <w:textDirection w:val="btLr"/>
            <w:vAlign w:val="center"/>
          </w:tcPr>
          <w:p w14:paraId="6E7A6EEF" w14:textId="49D3518F"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4" w:type="dxa"/>
            <w:textDirection w:val="btLr"/>
            <w:vAlign w:val="center"/>
          </w:tcPr>
          <w:p w14:paraId="69FEA6A8" w14:textId="3E6C029D" w:rsidR="00917D12" w:rsidRPr="00917D12" w:rsidRDefault="00B833C5" w:rsidP="00BB3AE2">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77" w:type="dxa"/>
            <w:vAlign w:val="center"/>
          </w:tcPr>
          <w:p w14:paraId="694C6128" w14:textId="581B202A" w:rsidR="00917D12" w:rsidRPr="00917D12" w:rsidRDefault="001B5A7C"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4" w:type="dxa"/>
            <w:vAlign w:val="center"/>
          </w:tcPr>
          <w:p w14:paraId="32382B7A" w14:textId="46DDA871" w:rsidR="00917D12" w:rsidRPr="00917D12" w:rsidRDefault="001B5A7C"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Estructurador del proceso</w:t>
            </w:r>
          </w:p>
        </w:tc>
        <w:tc>
          <w:tcPr>
            <w:tcW w:w="750" w:type="dxa"/>
            <w:vAlign w:val="center"/>
          </w:tcPr>
          <w:p w14:paraId="2FE8A909" w14:textId="4E7A43AF" w:rsidR="00917D12" w:rsidRPr="00917D12" w:rsidRDefault="00666B70" w:rsidP="00917D12">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Estructuración del proceso precontractual</w:t>
            </w:r>
          </w:p>
        </w:tc>
        <w:tc>
          <w:tcPr>
            <w:tcW w:w="816" w:type="dxa"/>
            <w:vAlign w:val="center"/>
          </w:tcPr>
          <w:p w14:paraId="0BA97D36" w14:textId="583C5278" w:rsidR="00917D12" w:rsidRPr="00917D12" w:rsidRDefault="00016C01" w:rsidP="00917D12">
            <w:pP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Por parte del comité estructurador del proceso, se realiza la debida revisión del mismo.</w:t>
            </w:r>
          </w:p>
        </w:tc>
        <w:tc>
          <w:tcPr>
            <w:tcW w:w="750" w:type="dxa"/>
            <w:vAlign w:val="center"/>
          </w:tcPr>
          <w:p w14:paraId="00354A47" w14:textId="69444CBA" w:rsidR="00917D12" w:rsidRPr="00917D12" w:rsidRDefault="00B7767B" w:rsidP="00917D12">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Durante el proceso precontractual</w:t>
            </w:r>
          </w:p>
        </w:tc>
        <w:tc>
          <w:tcPr>
            <w:tcW w:w="220" w:type="dxa"/>
            <w:vAlign w:val="center"/>
          </w:tcPr>
          <w:p w14:paraId="176F281D" w14:textId="77777777" w:rsidR="00917D12" w:rsidRPr="00917D12" w:rsidRDefault="00917D12" w:rsidP="00917D12">
            <w:pPr>
              <w:jc w:val="center"/>
              <w:rPr>
                <w:rFonts w:ascii="Arial Narrow" w:eastAsia="Times New Roman" w:hAnsi="Arial Narrow"/>
                <w:sz w:val="14"/>
                <w:szCs w:val="14"/>
                <w:lang w:eastAsia="es-CO"/>
              </w:rPr>
            </w:pPr>
          </w:p>
        </w:tc>
      </w:tr>
      <w:tr w:rsidR="00164356" w:rsidRPr="00254210" w14:paraId="53798787" w14:textId="77777777" w:rsidTr="00164356">
        <w:trPr>
          <w:cantSplit/>
          <w:trHeight w:val="4160"/>
        </w:trPr>
        <w:tc>
          <w:tcPr>
            <w:tcW w:w="325" w:type="dxa"/>
            <w:noWrap/>
            <w:vAlign w:val="center"/>
          </w:tcPr>
          <w:p w14:paraId="47EECA75" w14:textId="054C56A5"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5</w:t>
            </w:r>
          </w:p>
        </w:tc>
        <w:tc>
          <w:tcPr>
            <w:tcW w:w="476" w:type="dxa"/>
            <w:noWrap/>
            <w:textDirection w:val="btLr"/>
            <w:vAlign w:val="center"/>
          </w:tcPr>
          <w:p w14:paraId="2ED9B2BC" w14:textId="5CA4A8F1"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68" w:type="dxa"/>
            <w:noWrap/>
            <w:textDirection w:val="btLr"/>
            <w:vAlign w:val="center"/>
          </w:tcPr>
          <w:p w14:paraId="70AAB408" w14:textId="33F21DD0"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Externo </w:t>
            </w:r>
          </w:p>
        </w:tc>
        <w:tc>
          <w:tcPr>
            <w:tcW w:w="632" w:type="dxa"/>
            <w:noWrap/>
            <w:textDirection w:val="btLr"/>
            <w:vAlign w:val="center"/>
          </w:tcPr>
          <w:p w14:paraId="5FC979A9" w14:textId="6A6E7C7E"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Ejecución</w:t>
            </w:r>
          </w:p>
        </w:tc>
        <w:tc>
          <w:tcPr>
            <w:tcW w:w="612" w:type="dxa"/>
            <w:noWrap/>
            <w:textDirection w:val="btLr"/>
            <w:vAlign w:val="center"/>
          </w:tcPr>
          <w:p w14:paraId="4F4D31D1" w14:textId="2BAAD600"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70" w:type="dxa"/>
            <w:vAlign w:val="center"/>
          </w:tcPr>
          <w:p w14:paraId="5F7D0E91" w14:textId="53E08AE0"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Incumplimiento del contrato </w:t>
            </w:r>
          </w:p>
        </w:tc>
        <w:tc>
          <w:tcPr>
            <w:tcW w:w="774" w:type="dxa"/>
            <w:textDirection w:val="btLr"/>
            <w:vAlign w:val="center"/>
          </w:tcPr>
          <w:p w14:paraId="5BA4C33D" w14:textId="683C9B26"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406" w:type="dxa"/>
            <w:noWrap/>
            <w:textDirection w:val="btLr"/>
            <w:vAlign w:val="center"/>
          </w:tcPr>
          <w:p w14:paraId="5AE2F0F2" w14:textId="7818F098"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Arial" w:hAnsi="Arial Narrow" w:cs="Arial"/>
                <w:sz w:val="14"/>
                <w:szCs w:val="14"/>
              </w:rPr>
              <w:t>medio</w:t>
            </w:r>
          </w:p>
        </w:tc>
        <w:tc>
          <w:tcPr>
            <w:tcW w:w="406" w:type="dxa"/>
            <w:noWrap/>
            <w:textDirection w:val="btLr"/>
            <w:vAlign w:val="center"/>
          </w:tcPr>
          <w:p w14:paraId="4F42626F" w14:textId="6FD2F7B8"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Mayor</w:t>
            </w:r>
          </w:p>
        </w:tc>
        <w:tc>
          <w:tcPr>
            <w:tcW w:w="406" w:type="dxa"/>
            <w:noWrap/>
            <w:textDirection w:val="btLr"/>
            <w:vAlign w:val="center"/>
          </w:tcPr>
          <w:p w14:paraId="40C71317" w14:textId="0B763B78"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Arial" w:hAnsi="Arial Narrow" w:cs="Arial"/>
                <w:sz w:val="14"/>
                <w:szCs w:val="14"/>
              </w:rPr>
              <w:t xml:space="preserve">Riesgo </w:t>
            </w:r>
            <w:r w:rsidRPr="00917D12">
              <w:rPr>
                <w:rFonts w:ascii="Arial Narrow" w:eastAsia="Arial" w:hAnsi="Arial Narrow" w:cs="Arial"/>
                <w:sz w:val="14"/>
                <w:szCs w:val="14"/>
              </w:rPr>
              <w:t>Alto</w:t>
            </w:r>
          </w:p>
        </w:tc>
        <w:tc>
          <w:tcPr>
            <w:tcW w:w="332" w:type="dxa"/>
            <w:vAlign w:val="center"/>
          </w:tcPr>
          <w:p w14:paraId="3034403C" w14:textId="2444029F" w:rsidR="00B46558" w:rsidRPr="00917D12" w:rsidRDefault="00B46558" w:rsidP="00B46558">
            <w:pPr>
              <w:ind w:left="113" w:right="113"/>
              <w:jc w:val="center"/>
              <w:rPr>
                <w:rFonts w:ascii="Arial Narrow" w:eastAsia="Times New Roman" w:hAnsi="Arial Narrow" w:cs="Calibri"/>
                <w:sz w:val="14"/>
                <w:szCs w:val="14"/>
                <w:lang w:eastAsia="es-CO"/>
              </w:rPr>
            </w:pPr>
          </w:p>
        </w:tc>
        <w:tc>
          <w:tcPr>
            <w:tcW w:w="661" w:type="dxa"/>
            <w:vAlign w:val="center"/>
          </w:tcPr>
          <w:p w14:paraId="5F910055" w14:textId="51D4142E" w:rsidR="00B46558" w:rsidRPr="00917D12" w:rsidRDefault="00B46558" w:rsidP="00B46558">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742" w:type="dxa"/>
            <w:vAlign w:val="center"/>
          </w:tcPr>
          <w:p w14:paraId="58C6A21B" w14:textId="5016FB48" w:rsidR="00B46558" w:rsidRPr="00917D12" w:rsidRDefault="00B46558" w:rsidP="00B46558">
            <w:pPr>
              <w:jc w:val="center"/>
              <w:rPr>
                <w:rFonts w:ascii="Arial Narrow" w:eastAsia="Times New Roman" w:hAnsi="Arial Narrow" w:cs="Calibri"/>
                <w:b/>
                <w:bCs/>
                <w:color w:val="000000"/>
                <w:sz w:val="14"/>
                <w:szCs w:val="14"/>
                <w:lang w:eastAsia="es-CO"/>
              </w:rPr>
            </w:pPr>
            <w:r>
              <w:rPr>
                <w:rFonts w:ascii="Arial Narrow" w:eastAsia="Times New Roman" w:hAnsi="Arial Narrow" w:cs="Calibri"/>
                <w:sz w:val="14"/>
                <w:szCs w:val="14"/>
                <w:lang w:eastAsia="es-CO"/>
              </w:rPr>
              <w:t>El supervisor en comunicación permanente con el contratista debe vigilar que se cumpla con el cronograma establecido y con el objeto contractual, en caso de que no se esté cumpliendo con el mismo, se debe requerir al contratista para que establezca un plan de choque para dar cumplimiento al cronograma, o en su defecto hacer efectiva las pólizas de cumplimiento o las multas según sea el caso.</w:t>
            </w:r>
          </w:p>
        </w:tc>
        <w:tc>
          <w:tcPr>
            <w:tcW w:w="1133" w:type="dxa"/>
            <w:textDirection w:val="btLr"/>
            <w:vAlign w:val="center"/>
          </w:tcPr>
          <w:p w14:paraId="5745CEDB" w14:textId="1CB2D971" w:rsidR="00B46558" w:rsidRPr="00917D12" w:rsidRDefault="00B46558" w:rsidP="00B46558">
            <w:pPr>
              <w:jc w:val="center"/>
              <w:rPr>
                <w:rFonts w:ascii="Arial Narrow" w:eastAsia="Times New Roman" w:hAnsi="Arial Narrow" w:cs="Calibri"/>
                <w:sz w:val="14"/>
                <w:szCs w:val="14"/>
                <w:lang w:eastAsia="es-CO"/>
              </w:rPr>
            </w:pPr>
            <w:r>
              <w:rPr>
                <w:rFonts w:ascii="Arial Narrow" w:eastAsia="Times New Roman" w:hAnsi="Arial Narrow" w:cs="Calibri"/>
                <w:color w:val="000000"/>
                <w:sz w:val="14"/>
                <w:szCs w:val="14"/>
                <w:lang w:eastAsia="es-CO"/>
              </w:rPr>
              <w:t>Poco Probable</w:t>
            </w:r>
          </w:p>
        </w:tc>
        <w:tc>
          <w:tcPr>
            <w:tcW w:w="326" w:type="dxa"/>
            <w:textDirection w:val="btLr"/>
            <w:vAlign w:val="center"/>
          </w:tcPr>
          <w:p w14:paraId="2C1D9ABA" w14:textId="144C8731"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326" w:type="dxa"/>
            <w:textDirection w:val="btLr"/>
            <w:vAlign w:val="center"/>
          </w:tcPr>
          <w:p w14:paraId="06C58C05" w14:textId="56EB0CAF"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326" w:type="dxa"/>
            <w:textDirection w:val="btLr"/>
            <w:vAlign w:val="center"/>
          </w:tcPr>
          <w:p w14:paraId="63994301" w14:textId="12528406"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454" w:type="dxa"/>
            <w:vAlign w:val="center"/>
          </w:tcPr>
          <w:p w14:paraId="09AC5722" w14:textId="029F839E"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677" w:type="dxa"/>
            <w:vAlign w:val="center"/>
          </w:tcPr>
          <w:p w14:paraId="339757B1" w14:textId="3C890909"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74" w:type="dxa"/>
            <w:vAlign w:val="center"/>
          </w:tcPr>
          <w:p w14:paraId="500BFED0" w14:textId="702C606E"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sz w:val="14"/>
                <w:szCs w:val="14"/>
                <w:lang w:eastAsia="es-CO"/>
              </w:rPr>
              <w:t>Acta final del contrato</w:t>
            </w:r>
          </w:p>
        </w:tc>
        <w:tc>
          <w:tcPr>
            <w:tcW w:w="750" w:type="dxa"/>
            <w:vAlign w:val="center"/>
          </w:tcPr>
          <w:p w14:paraId="773B3F69" w14:textId="717C5BB6" w:rsidR="00B46558" w:rsidRPr="00917D12" w:rsidRDefault="00B46558" w:rsidP="00B46558">
            <w:pPr>
              <w:jc w:val="center"/>
              <w:rPr>
                <w:rFonts w:ascii="Arial Narrow" w:eastAsia="Times New Roman" w:hAnsi="Arial Narrow" w:cs="Calibri"/>
                <w:sz w:val="14"/>
                <w:szCs w:val="14"/>
                <w:lang w:eastAsia="es-CO"/>
              </w:rPr>
            </w:pPr>
            <w:r>
              <w:rPr>
                <w:rFonts w:ascii="Arial Narrow" w:eastAsia="Times New Roman" w:hAnsi="Arial Narrow" w:cs="Calibri"/>
                <w:sz w:val="14"/>
                <w:szCs w:val="14"/>
                <w:lang w:eastAsia="es-CO"/>
              </w:rPr>
              <w:t>Mediante Comité de consultoría se hace seguimiento efectivo al cumplimiento del cronograma contractual</w:t>
            </w:r>
          </w:p>
        </w:tc>
        <w:tc>
          <w:tcPr>
            <w:tcW w:w="816" w:type="dxa"/>
            <w:vAlign w:val="center"/>
          </w:tcPr>
          <w:p w14:paraId="36FC94C8" w14:textId="4AD749C8" w:rsidR="00B46558" w:rsidRPr="00917D12" w:rsidRDefault="00B46558" w:rsidP="00B46558">
            <w:pPr>
              <w:jc w:val="center"/>
              <w:rPr>
                <w:rFonts w:ascii="Arial Narrow" w:eastAsia="Times New Roman" w:hAnsi="Arial Narrow" w:cs="Calibri"/>
                <w:sz w:val="14"/>
                <w:szCs w:val="14"/>
                <w:lang w:eastAsia="es-CO"/>
              </w:rPr>
            </w:pPr>
            <w:r>
              <w:rPr>
                <w:rFonts w:ascii="Arial Narrow" w:eastAsia="Times New Roman" w:hAnsi="Arial Narrow" w:cs="Calibri"/>
                <w:color w:val="000000"/>
                <w:sz w:val="14"/>
                <w:szCs w:val="14"/>
                <w:lang w:eastAsia="es-CO"/>
              </w:rPr>
              <w:t>Quincenal</w:t>
            </w:r>
          </w:p>
        </w:tc>
        <w:tc>
          <w:tcPr>
            <w:tcW w:w="750" w:type="dxa"/>
            <w:vAlign w:val="center"/>
          </w:tcPr>
          <w:p w14:paraId="12E49D64" w14:textId="2B2BDAAA" w:rsidR="00B46558" w:rsidRPr="00917D12" w:rsidRDefault="00B46558" w:rsidP="00B46558">
            <w:pPr>
              <w:jc w:val="center"/>
              <w:rPr>
                <w:rFonts w:ascii="Arial Narrow" w:eastAsia="Times New Roman" w:hAnsi="Arial Narrow" w:cs="Calibri"/>
                <w:color w:val="000000"/>
                <w:sz w:val="14"/>
                <w:szCs w:val="14"/>
                <w:lang w:eastAsia="es-CO"/>
              </w:rPr>
            </w:pPr>
          </w:p>
        </w:tc>
        <w:tc>
          <w:tcPr>
            <w:tcW w:w="220" w:type="dxa"/>
            <w:vAlign w:val="center"/>
          </w:tcPr>
          <w:p w14:paraId="6776CBE9" w14:textId="77777777" w:rsidR="00B46558" w:rsidRPr="00917D12" w:rsidRDefault="00B46558" w:rsidP="00B46558">
            <w:pPr>
              <w:jc w:val="center"/>
              <w:rPr>
                <w:rFonts w:ascii="Arial Narrow" w:eastAsia="Times New Roman" w:hAnsi="Arial Narrow"/>
                <w:sz w:val="14"/>
                <w:szCs w:val="14"/>
                <w:lang w:eastAsia="es-CO"/>
              </w:rPr>
            </w:pPr>
          </w:p>
        </w:tc>
      </w:tr>
      <w:tr w:rsidR="00164356" w:rsidRPr="00254210" w14:paraId="5D339071" w14:textId="77777777" w:rsidTr="00164356">
        <w:trPr>
          <w:cantSplit/>
          <w:trHeight w:val="2080"/>
        </w:trPr>
        <w:tc>
          <w:tcPr>
            <w:tcW w:w="325" w:type="dxa"/>
            <w:noWrap/>
            <w:vAlign w:val="center"/>
          </w:tcPr>
          <w:p w14:paraId="785136BB" w14:textId="1ED125C7"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6</w:t>
            </w:r>
          </w:p>
        </w:tc>
        <w:tc>
          <w:tcPr>
            <w:tcW w:w="476" w:type="dxa"/>
            <w:noWrap/>
            <w:textDirection w:val="btLr"/>
            <w:vAlign w:val="center"/>
          </w:tcPr>
          <w:p w14:paraId="5EADAB54" w14:textId="58A31749"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68" w:type="dxa"/>
            <w:noWrap/>
            <w:textDirection w:val="btLr"/>
            <w:vAlign w:val="center"/>
          </w:tcPr>
          <w:p w14:paraId="4792980C" w14:textId="03C13D1D"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2" w:type="dxa"/>
            <w:noWrap/>
            <w:textDirection w:val="btLr"/>
            <w:vAlign w:val="center"/>
          </w:tcPr>
          <w:p w14:paraId="5DDFD8BA" w14:textId="27524319"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Ejecución </w:t>
            </w:r>
          </w:p>
        </w:tc>
        <w:tc>
          <w:tcPr>
            <w:tcW w:w="612" w:type="dxa"/>
            <w:noWrap/>
            <w:textDirection w:val="btLr"/>
            <w:vAlign w:val="center"/>
          </w:tcPr>
          <w:p w14:paraId="6F8A45A3" w14:textId="19E4ED73"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70" w:type="dxa"/>
            <w:vAlign w:val="center"/>
          </w:tcPr>
          <w:p w14:paraId="269E77E6" w14:textId="7E7626AC"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Incumplimiento en el pago de salarios y prestaciones sociales</w:t>
            </w:r>
          </w:p>
        </w:tc>
        <w:tc>
          <w:tcPr>
            <w:tcW w:w="774" w:type="dxa"/>
            <w:vAlign w:val="center"/>
          </w:tcPr>
          <w:p w14:paraId="286A8BCC" w14:textId="696CD3F3"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No se paga a los </w:t>
            </w:r>
            <w:r>
              <w:rPr>
                <w:rFonts w:ascii="Arial Narrow" w:eastAsia="Arial" w:hAnsi="Arial Narrow" w:cs="Arial"/>
                <w:sz w:val="14"/>
                <w:szCs w:val="14"/>
              </w:rPr>
              <w:t>trabajadores</w:t>
            </w:r>
            <w:r w:rsidRPr="00917D12">
              <w:rPr>
                <w:rFonts w:ascii="Arial Narrow" w:eastAsia="Arial" w:hAnsi="Arial Narrow" w:cs="Arial"/>
                <w:sz w:val="14"/>
                <w:szCs w:val="14"/>
              </w:rPr>
              <w:t xml:space="preserve"> que </w:t>
            </w:r>
            <w:r>
              <w:rPr>
                <w:rFonts w:ascii="Arial Narrow" w:eastAsia="Arial" w:hAnsi="Arial Narrow" w:cs="Arial"/>
                <w:sz w:val="14"/>
                <w:szCs w:val="14"/>
              </w:rPr>
              <w:t>laboran</w:t>
            </w:r>
            <w:r w:rsidRPr="00917D12">
              <w:rPr>
                <w:rFonts w:ascii="Arial Narrow" w:eastAsia="Arial" w:hAnsi="Arial Narrow" w:cs="Arial"/>
                <w:sz w:val="14"/>
                <w:szCs w:val="14"/>
              </w:rPr>
              <w:t xml:space="preserve"> en el contrato </w:t>
            </w:r>
          </w:p>
        </w:tc>
        <w:tc>
          <w:tcPr>
            <w:tcW w:w="406" w:type="dxa"/>
            <w:noWrap/>
            <w:textDirection w:val="btLr"/>
            <w:vAlign w:val="center"/>
          </w:tcPr>
          <w:p w14:paraId="1A81D167" w14:textId="15C3F485"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6" w:type="dxa"/>
            <w:noWrap/>
            <w:textDirection w:val="btLr"/>
            <w:vAlign w:val="center"/>
          </w:tcPr>
          <w:p w14:paraId="014B0A0E" w14:textId="19885F32"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Mayor </w:t>
            </w:r>
          </w:p>
        </w:tc>
        <w:tc>
          <w:tcPr>
            <w:tcW w:w="406" w:type="dxa"/>
            <w:noWrap/>
            <w:textDirection w:val="btLr"/>
            <w:vAlign w:val="center"/>
          </w:tcPr>
          <w:p w14:paraId="36CD5FF4" w14:textId="1FB8C294"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Alto </w:t>
            </w:r>
          </w:p>
        </w:tc>
        <w:tc>
          <w:tcPr>
            <w:tcW w:w="332" w:type="dxa"/>
            <w:textDirection w:val="btLr"/>
            <w:vAlign w:val="center"/>
          </w:tcPr>
          <w:p w14:paraId="7FE6D533" w14:textId="7FE6D2B4"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Riesgo </w:t>
            </w:r>
            <w:r>
              <w:rPr>
                <w:rFonts w:ascii="Arial Narrow" w:eastAsia="Arial" w:hAnsi="Arial Narrow" w:cs="Arial"/>
                <w:sz w:val="14"/>
                <w:szCs w:val="14"/>
              </w:rPr>
              <w:t>Alto</w:t>
            </w:r>
          </w:p>
        </w:tc>
        <w:tc>
          <w:tcPr>
            <w:tcW w:w="661" w:type="dxa"/>
            <w:vAlign w:val="center"/>
          </w:tcPr>
          <w:p w14:paraId="558E0EB8" w14:textId="4A0818A9" w:rsidR="00B46558" w:rsidRPr="00917D12" w:rsidRDefault="00B46558" w:rsidP="00B46558">
            <w:pPr>
              <w:jc w:val="center"/>
              <w:rPr>
                <w:rFonts w:ascii="Arial Narrow" w:eastAsia="Times New Roman" w:hAnsi="Arial Narrow" w:cs="Calibri"/>
                <w:b/>
                <w:bCs/>
                <w:color w:val="000000"/>
                <w:sz w:val="14"/>
                <w:szCs w:val="14"/>
                <w:lang w:eastAsia="es-CO"/>
              </w:rPr>
            </w:pPr>
          </w:p>
        </w:tc>
        <w:tc>
          <w:tcPr>
            <w:tcW w:w="742" w:type="dxa"/>
            <w:vAlign w:val="center"/>
          </w:tcPr>
          <w:p w14:paraId="45D79929" w14:textId="76286DF6" w:rsidR="00B46558" w:rsidRPr="00917D12" w:rsidRDefault="00B46558" w:rsidP="00B46558">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33" w:type="dxa"/>
            <w:vAlign w:val="center"/>
          </w:tcPr>
          <w:p w14:paraId="7B1B9E72" w14:textId="60A16CA3"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El supervisor en primera medida debe garantizar que el contratista constituya y tenga vigente el amparo de la póliza de cumplimiento correspondiente al pago de salarios y prestaciones. </w:t>
            </w:r>
          </w:p>
        </w:tc>
        <w:tc>
          <w:tcPr>
            <w:tcW w:w="326" w:type="dxa"/>
            <w:textDirection w:val="btLr"/>
            <w:vAlign w:val="center"/>
          </w:tcPr>
          <w:p w14:paraId="6D9A7279" w14:textId="61B15A60"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6" w:type="dxa"/>
            <w:textDirection w:val="btLr"/>
            <w:vAlign w:val="center"/>
          </w:tcPr>
          <w:p w14:paraId="59267DEC" w14:textId="1088942B"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Mediano</w:t>
            </w:r>
          </w:p>
        </w:tc>
        <w:tc>
          <w:tcPr>
            <w:tcW w:w="326" w:type="dxa"/>
            <w:textDirection w:val="btLr"/>
            <w:vAlign w:val="center"/>
          </w:tcPr>
          <w:p w14:paraId="34B9AB37" w14:textId="771DBF8B"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4" w:type="dxa"/>
            <w:textDirection w:val="btLr"/>
            <w:vAlign w:val="center"/>
          </w:tcPr>
          <w:p w14:paraId="51EA26B6" w14:textId="685A1671"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677" w:type="dxa"/>
            <w:vAlign w:val="center"/>
          </w:tcPr>
          <w:p w14:paraId="1EDBE3C5" w14:textId="3F22228A"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4" w:type="dxa"/>
            <w:vAlign w:val="center"/>
          </w:tcPr>
          <w:p w14:paraId="74BDB343" w14:textId="3A0BC38C"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50" w:type="dxa"/>
            <w:vAlign w:val="center"/>
          </w:tcPr>
          <w:p w14:paraId="2C93021C" w14:textId="7059A447"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sz w:val="14"/>
                <w:szCs w:val="14"/>
                <w:lang w:eastAsia="es-CO"/>
              </w:rPr>
              <w:t>Acta final del contrato</w:t>
            </w:r>
          </w:p>
        </w:tc>
        <w:tc>
          <w:tcPr>
            <w:tcW w:w="816" w:type="dxa"/>
            <w:vAlign w:val="center"/>
          </w:tcPr>
          <w:p w14:paraId="1EC4ADE3" w14:textId="1A25200A"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sz w:val="14"/>
                <w:szCs w:val="14"/>
                <w:lang w:eastAsia="es-CO"/>
              </w:rPr>
              <w:t>Mediante Comité de consultoría se hace seguimiento efectivo al cumplimiento del cronograma contractual</w:t>
            </w:r>
          </w:p>
        </w:tc>
        <w:tc>
          <w:tcPr>
            <w:tcW w:w="750" w:type="dxa"/>
            <w:vAlign w:val="center"/>
          </w:tcPr>
          <w:p w14:paraId="7A4F9C67" w14:textId="662F3172"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Quincenal</w:t>
            </w:r>
          </w:p>
        </w:tc>
        <w:tc>
          <w:tcPr>
            <w:tcW w:w="220" w:type="dxa"/>
            <w:vAlign w:val="center"/>
          </w:tcPr>
          <w:p w14:paraId="5B300B6F" w14:textId="77777777" w:rsidR="00B46558" w:rsidRPr="00917D12" w:rsidRDefault="00B46558" w:rsidP="00B46558">
            <w:pPr>
              <w:jc w:val="center"/>
              <w:rPr>
                <w:rFonts w:ascii="Arial Narrow" w:eastAsia="Times New Roman" w:hAnsi="Arial Narrow"/>
                <w:sz w:val="14"/>
                <w:szCs w:val="14"/>
                <w:lang w:eastAsia="es-CO"/>
              </w:rPr>
            </w:pPr>
          </w:p>
        </w:tc>
      </w:tr>
      <w:tr w:rsidR="00164356" w:rsidRPr="00254210" w14:paraId="6EC54F55" w14:textId="77777777" w:rsidTr="00164356">
        <w:trPr>
          <w:cantSplit/>
          <w:trHeight w:val="1134"/>
        </w:trPr>
        <w:tc>
          <w:tcPr>
            <w:tcW w:w="325" w:type="dxa"/>
            <w:noWrap/>
            <w:vAlign w:val="center"/>
          </w:tcPr>
          <w:p w14:paraId="1E392734" w14:textId="4F006CA7"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7</w:t>
            </w:r>
          </w:p>
        </w:tc>
        <w:tc>
          <w:tcPr>
            <w:tcW w:w="476" w:type="dxa"/>
            <w:noWrap/>
            <w:textDirection w:val="btLr"/>
            <w:vAlign w:val="center"/>
          </w:tcPr>
          <w:p w14:paraId="11A1BBCD" w14:textId="5E553349"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General </w:t>
            </w:r>
          </w:p>
        </w:tc>
        <w:tc>
          <w:tcPr>
            <w:tcW w:w="468" w:type="dxa"/>
            <w:noWrap/>
            <w:textDirection w:val="btLr"/>
            <w:vAlign w:val="center"/>
          </w:tcPr>
          <w:p w14:paraId="04AE6D03" w14:textId="059D5196"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2" w:type="dxa"/>
            <w:noWrap/>
            <w:textDirection w:val="btLr"/>
            <w:vAlign w:val="center"/>
          </w:tcPr>
          <w:p w14:paraId="3298AEC8" w14:textId="7F4FA7B4"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Ejecución</w:t>
            </w:r>
          </w:p>
        </w:tc>
        <w:tc>
          <w:tcPr>
            <w:tcW w:w="612" w:type="dxa"/>
            <w:noWrap/>
            <w:textDirection w:val="btLr"/>
            <w:vAlign w:val="center"/>
          </w:tcPr>
          <w:p w14:paraId="26760C52" w14:textId="2DE197C8"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70" w:type="dxa"/>
            <w:vAlign w:val="center"/>
          </w:tcPr>
          <w:p w14:paraId="19C35B37" w14:textId="4288A301"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Accidentes o muerte de personas externas a la actividad contractual</w:t>
            </w:r>
          </w:p>
        </w:tc>
        <w:tc>
          <w:tcPr>
            <w:tcW w:w="774" w:type="dxa"/>
            <w:vAlign w:val="center"/>
          </w:tcPr>
          <w:p w14:paraId="768F1402" w14:textId="0EE244EB"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Se presentan accidentes a terceros que no hacen parte del desarrollo del contrato</w:t>
            </w:r>
          </w:p>
        </w:tc>
        <w:tc>
          <w:tcPr>
            <w:tcW w:w="406" w:type="dxa"/>
            <w:noWrap/>
            <w:textDirection w:val="btLr"/>
            <w:vAlign w:val="center"/>
          </w:tcPr>
          <w:p w14:paraId="69FF986B" w14:textId="197A9FE6"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6" w:type="dxa"/>
            <w:noWrap/>
            <w:textDirection w:val="btLr"/>
            <w:vAlign w:val="center"/>
          </w:tcPr>
          <w:p w14:paraId="0D873F47" w14:textId="1054FAB2"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Mayor</w:t>
            </w:r>
          </w:p>
        </w:tc>
        <w:tc>
          <w:tcPr>
            <w:tcW w:w="406" w:type="dxa"/>
            <w:noWrap/>
            <w:textDirection w:val="btLr"/>
            <w:vAlign w:val="center"/>
          </w:tcPr>
          <w:p w14:paraId="18934AAE" w14:textId="272244B9"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Alto</w:t>
            </w:r>
          </w:p>
        </w:tc>
        <w:tc>
          <w:tcPr>
            <w:tcW w:w="332" w:type="dxa"/>
            <w:textDirection w:val="btLr"/>
            <w:vAlign w:val="center"/>
          </w:tcPr>
          <w:p w14:paraId="65A4BE6A" w14:textId="68B340AD"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Alto</w:t>
            </w:r>
          </w:p>
        </w:tc>
        <w:tc>
          <w:tcPr>
            <w:tcW w:w="661" w:type="dxa"/>
            <w:vAlign w:val="center"/>
          </w:tcPr>
          <w:p w14:paraId="7C29D41A" w14:textId="173C2801" w:rsidR="00B46558" w:rsidRPr="00917D12" w:rsidRDefault="00B46558" w:rsidP="00B46558">
            <w:pPr>
              <w:jc w:val="center"/>
              <w:rPr>
                <w:rFonts w:ascii="Arial Narrow" w:eastAsia="Times New Roman" w:hAnsi="Arial Narrow" w:cs="Calibri"/>
                <w:b/>
                <w:bCs/>
                <w:color w:val="000000"/>
                <w:sz w:val="14"/>
                <w:szCs w:val="14"/>
                <w:lang w:eastAsia="es-CO"/>
              </w:rPr>
            </w:pPr>
          </w:p>
        </w:tc>
        <w:tc>
          <w:tcPr>
            <w:tcW w:w="742" w:type="dxa"/>
            <w:vAlign w:val="center"/>
          </w:tcPr>
          <w:p w14:paraId="6BBAE35A" w14:textId="59E19401" w:rsidR="00B46558" w:rsidRPr="00917D12" w:rsidRDefault="00B46558" w:rsidP="00B46558">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33" w:type="dxa"/>
            <w:vAlign w:val="center"/>
          </w:tcPr>
          <w:p w14:paraId="5CB155E1" w14:textId="38719109" w:rsidR="00B46558"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Por parte del supervisor se debe hacer seguimiento sobre la responsabilidad que tiene el contratista de constituir la póliza de responsabilidad civil extracontractual a terceros.</w:t>
            </w:r>
          </w:p>
          <w:p w14:paraId="7BB0E1E9" w14:textId="095E8790"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Así mismo, el contratista debe dar aplicabilidad a lineamientos de seguridad y salud en el trabajo y demás normas que reglamenten la materia </w:t>
            </w:r>
          </w:p>
        </w:tc>
        <w:tc>
          <w:tcPr>
            <w:tcW w:w="326" w:type="dxa"/>
            <w:textDirection w:val="btLr"/>
            <w:vAlign w:val="center"/>
          </w:tcPr>
          <w:p w14:paraId="4BD7AF57" w14:textId="5EBAD116"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6" w:type="dxa"/>
            <w:textDirection w:val="btLr"/>
            <w:vAlign w:val="center"/>
          </w:tcPr>
          <w:p w14:paraId="2C6E74A6" w14:textId="34BB3DB1"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326" w:type="dxa"/>
            <w:textDirection w:val="btLr"/>
            <w:vAlign w:val="center"/>
          </w:tcPr>
          <w:p w14:paraId="247DC831" w14:textId="307722A9"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Medio</w:t>
            </w:r>
          </w:p>
        </w:tc>
        <w:tc>
          <w:tcPr>
            <w:tcW w:w="454" w:type="dxa"/>
            <w:textDirection w:val="btLr"/>
            <w:vAlign w:val="center"/>
          </w:tcPr>
          <w:p w14:paraId="0875C902" w14:textId="10973B10"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medio</w:t>
            </w:r>
          </w:p>
        </w:tc>
        <w:tc>
          <w:tcPr>
            <w:tcW w:w="677" w:type="dxa"/>
            <w:vAlign w:val="center"/>
          </w:tcPr>
          <w:p w14:paraId="29AD16F6" w14:textId="60FAC084"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SI</w:t>
            </w:r>
          </w:p>
        </w:tc>
        <w:tc>
          <w:tcPr>
            <w:tcW w:w="774" w:type="dxa"/>
            <w:vAlign w:val="center"/>
          </w:tcPr>
          <w:p w14:paraId="7056AEE9" w14:textId="09A3F89C"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 / Contratista</w:t>
            </w:r>
          </w:p>
        </w:tc>
        <w:tc>
          <w:tcPr>
            <w:tcW w:w="750" w:type="dxa"/>
            <w:vAlign w:val="center"/>
          </w:tcPr>
          <w:p w14:paraId="48810ECA" w14:textId="7F3838EB"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Hasta el acta de terminación del contrato</w:t>
            </w:r>
          </w:p>
        </w:tc>
        <w:tc>
          <w:tcPr>
            <w:tcW w:w="816" w:type="dxa"/>
            <w:vAlign w:val="center"/>
          </w:tcPr>
          <w:p w14:paraId="1A2135D3" w14:textId="5BBF7D43"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Mediante acta de comité de consultoría</w:t>
            </w:r>
          </w:p>
        </w:tc>
        <w:tc>
          <w:tcPr>
            <w:tcW w:w="750" w:type="dxa"/>
            <w:vAlign w:val="center"/>
          </w:tcPr>
          <w:p w14:paraId="071A9C59" w14:textId="3EB9B1FA"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Quincenal</w:t>
            </w:r>
          </w:p>
        </w:tc>
        <w:tc>
          <w:tcPr>
            <w:tcW w:w="220" w:type="dxa"/>
            <w:vAlign w:val="center"/>
          </w:tcPr>
          <w:p w14:paraId="22ECBAC1" w14:textId="77777777" w:rsidR="00B46558" w:rsidRPr="00917D12" w:rsidRDefault="00B46558" w:rsidP="00B46558">
            <w:pPr>
              <w:jc w:val="center"/>
              <w:rPr>
                <w:rFonts w:ascii="Arial Narrow" w:eastAsia="Times New Roman" w:hAnsi="Arial Narrow"/>
                <w:sz w:val="14"/>
                <w:szCs w:val="14"/>
                <w:lang w:eastAsia="es-CO"/>
              </w:rPr>
            </w:pPr>
          </w:p>
        </w:tc>
      </w:tr>
      <w:tr w:rsidR="00164356" w:rsidRPr="00254210" w14:paraId="54649940" w14:textId="77777777" w:rsidTr="00164356">
        <w:trPr>
          <w:cantSplit/>
          <w:trHeight w:val="2600"/>
        </w:trPr>
        <w:tc>
          <w:tcPr>
            <w:tcW w:w="325" w:type="dxa"/>
            <w:noWrap/>
            <w:vAlign w:val="center"/>
          </w:tcPr>
          <w:p w14:paraId="22816C30" w14:textId="25AC7520"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lastRenderedPageBreak/>
              <w:t>8</w:t>
            </w:r>
          </w:p>
        </w:tc>
        <w:tc>
          <w:tcPr>
            <w:tcW w:w="476" w:type="dxa"/>
            <w:noWrap/>
            <w:textDirection w:val="btLr"/>
            <w:vAlign w:val="center"/>
          </w:tcPr>
          <w:p w14:paraId="5A202E19" w14:textId="641610BC"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General</w:t>
            </w:r>
          </w:p>
        </w:tc>
        <w:tc>
          <w:tcPr>
            <w:tcW w:w="468" w:type="dxa"/>
            <w:noWrap/>
            <w:textDirection w:val="btLr"/>
            <w:vAlign w:val="center"/>
          </w:tcPr>
          <w:p w14:paraId="1F956BEC" w14:textId="3D8CDA68"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Externo</w:t>
            </w:r>
          </w:p>
        </w:tc>
        <w:tc>
          <w:tcPr>
            <w:tcW w:w="632" w:type="dxa"/>
            <w:noWrap/>
            <w:textDirection w:val="btLr"/>
            <w:vAlign w:val="center"/>
          </w:tcPr>
          <w:p w14:paraId="4259F35B" w14:textId="08C21E86"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Arial" w:hAnsi="Arial Narrow" w:cs="Arial"/>
                <w:sz w:val="14"/>
                <w:szCs w:val="14"/>
              </w:rPr>
              <w:t>Ejecución</w:t>
            </w:r>
          </w:p>
        </w:tc>
        <w:tc>
          <w:tcPr>
            <w:tcW w:w="612" w:type="dxa"/>
            <w:noWrap/>
            <w:textDirection w:val="btLr"/>
            <w:vAlign w:val="center"/>
          </w:tcPr>
          <w:p w14:paraId="0FD9D3DC" w14:textId="244B1920"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Operacional</w:t>
            </w:r>
          </w:p>
        </w:tc>
        <w:tc>
          <w:tcPr>
            <w:tcW w:w="770" w:type="dxa"/>
            <w:vAlign w:val="center"/>
          </w:tcPr>
          <w:p w14:paraId="32A164AE" w14:textId="07F22071"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Mala calidad de la </w:t>
            </w:r>
            <w:r>
              <w:rPr>
                <w:rFonts w:ascii="Arial Narrow" w:eastAsia="Arial" w:hAnsi="Arial Narrow" w:cs="Arial"/>
                <w:sz w:val="14"/>
                <w:szCs w:val="14"/>
              </w:rPr>
              <w:t>consultoría</w:t>
            </w:r>
          </w:p>
        </w:tc>
        <w:tc>
          <w:tcPr>
            <w:tcW w:w="774" w:type="dxa"/>
            <w:vAlign w:val="center"/>
          </w:tcPr>
          <w:p w14:paraId="74A0452B" w14:textId="39A3671A" w:rsidR="00B46558" w:rsidRPr="00917D12" w:rsidRDefault="00B46558" w:rsidP="00B46558">
            <w:pPr>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 xml:space="preserve">Se presenta deterioro en la calidad de la </w:t>
            </w:r>
            <w:r>
              <w:rPr>
                <w:rFonts w:ascii="Arial Narrow" w:eastAsia="Arial" w:hAnsi="Arial Narrow" w:cs="Arial"/>
                <w:sz w:val="14"/>
                <w:szCs w:val="14"/>
              </w:rPr>
              <w:t>consultoría</w:t>
            </w:r>
            <w:r w:rsidRPr="00917D12">
              <w:rPr>
                <w:rFonts w:ascii="Arial Narrow" w:eastAsia="Arial" w:hAnsi="Arial Narrow" w:cs="Arial"/>
                <w:sz w:val="14"/>
                <w:szCs w:val="14"/>
              </w:rPr>
              <w:t xml:space="preserve"> posterior al recibimiento final</w:t>
            </w:r>
          </w:p>
        </w:tc>
        <w:tc>
          <w:tcPr>
            <w:tcW w:w="406" w:type="dxa"/>
            <w:noWrap/>
            <w:textDirection w:val="btLr"/>
            <w:vAlign w:val="center"/>
          </w:tcPr>
          <w:p w14:paraId="438A7A48" w14:textId="538ECD13"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Posible</w:t>
            </w:r>
          </w:p>
        </w:tc>
        <w:tc>
          <w:tcPr>
            <w:tcW w:w="406" w:type="dxa"/>
            <w:noWrap/>
            <w:textDirection w:val="btLr"/>
            <w:vAlign w:val="center"/>
          </w:tcPr>
          <w:p w14:paraId="3281F925" w14:textId="285E2A78"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Medio</w:t>
            </w:r>
          </w:p>
        </w:tc>
        <w:tc>
          <w:tcPr>
            <w:tcW w:w="406" w:type="dxa"/>
            <w:noWrap/>
            <w:textDirection w:val="btLr"/>
            <w:vAlign w:val="center"/>
          </w:tcPr>
          <w:p w14:paraId="3F3FC3E1" w14:textId="3F900BE5"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Medio</w:t>
            </w:r>
          </w:p>
        </w:tc>
        <w:tc>
          <w:tcPr>
            <w:tcW w:w="332" w:type="dxa"/>
            <w:textDirection w:val="btLr"/>
            <w:vAlign w:val="center"/>
          </w:tcPr>
          <w:p w14:paraId="0C4A5480" w14:textId="142522EA" w:rsidR="00B46558" w:rsidRPr="00917D12" w:rsidRDefault="00B46558" w:rsidP="00B46558">
            <w:pPr>
              <w:ind w:left="113" w:right="113"/>
              <w:jc w:val="center"/>
              <w:rPr>
                <w:rFonts w:ascii="Arial Narrow" w:eastAsia="Times New Roman" w:hAnsi="Arial Narrow" w:cs="Calibri"/>
                <w:color w:val="000000"/>
                <w:sz w:val="14"/>
                <w:szCs w:val="14"/>
                <w:lang w:eastAsia="es-CO"/>
              </w:rPr>
            </w:pPr>
            <w:r w:rsidRPr="00917D12">
              <w:rPr>
                <w:rFonts w:ascii="Arial Narrow" w:eastAsia="Arial" w:hAnsi="Arial Narrow" w:cs="Arial"/>
                <w:sz w:val="14"/>
                <w:szCs w:val="14"/>
              </w:rPr>
              <w:t>Riesgo Medio</w:t>
            </w:r>
          </w:p>
        </w:tc>
        <w:tc>
          <w:tcPr>
            <w:tcW w:w="661" w:type="dxa"/>
            <w:vAlign w:val="center"/>
          </w:tcPr>
          <w:p w14:paraId="1A986A19" w14:textId="583E565A" w:rsidR="00B46558" w:rsidRPr="00917D12" w:rsidRDefault="00B46558" w:rsidP="00B46558">
            <w:pPr>
              <w:jc w:val="center"/>
              <w:rPr>
                <w:rFonts w:ascii="Arial Narrow" w:eastAsia="Times New Roman" w:hAnsi="Arial Narrow" w:cs="Calibri"/>
                <w:color w:val="000000"/>
                <w:sz w:val="14"/>
                <w:szCs w:val="14"/>
                <w:lang w:eastAsia="es-CO"/>
              </w:rPr>
            </w:pPr>
          </w:p>
        </w:tc>
        <w:tc>
          <w:tcPr>
            <w:tcW w:w="742" w:type="dxa"/>
            <w:vAlign w:val="center"/>
          </w:tcPr>
          <w:p w14:paraId="642B1261" w14:textId="48DC67BD" w:rsidR="00B46558" w:rsidRPr="00917D12" w:rsidRDefault="00B46558" w:rsidP="00B46558">
            <w:pPr>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X</w:t>
            </w:r>
          </w:p>
        </w:tc>
        <w:tc>
          <w:tcPr>
            <w:tcW w:w="1133" w:type="dxa"/>
            <w:vAlign w:val="center"/>
          </w:tcPr>
          <w:p w14:paraId="636CF026" w14:textId="2BA9EF80"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 xml:space="preserve">Se le solicita al contratista la constitución del amparo de la póliza de cumplimiento de estabilidad y calidad de la consultoría  </w:t>
            </w:r>
          </w:p>
        </w:tc>
        <w:tc>
          <w:tcPr>
            <w:tcW w:w="326" w:type="dxa"/>
            <w:textDirection w:val="btLr"/>
            <w:vAlign w:val="center"/>
          </w:tcPr>
          <w:p w14:paraId="6545C4A2" w14:textId="2910A195"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Probable</w:t>
            </w:r>
          </w:p>
        </w:tc>
        <w:tc>
          <w:tcPr>
            <w:tcW w:w="326" w:type="dxa"/>
            <w:textDirection w:val="btLr"/>
            <w:vAlign w:val="center"/>
          </w:tcPr>
          <w:p w14:paraId="40956B18" w14:textId="0A19997B"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326" w:type="dxa"/>
            <w:textDirection w:val="btLr"/>
            <w:vAlign w:val="center"/>
          </w:tcPr>
          <w:p w14:paraId="3F3A554E" w14:textId="771CE860"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Bajo</w:t>
            </w:r>
          </w:p>
        </w:tc>
        <w:tc>
          <w:tcPr>
            <w:tcW w:w="454" w:type="dxa"/>
            <w:textDirection w:val="btLr"/>
            <w:vAlign w:val="center"/>
          </w:tcPr>
          <w:p w14:paraId="3BE76628" w14:textId="1081F688" w:rsidR="00B46558" w:rsidRPr="00917D12" w:rsidRDefault="00B46558" w:rsidP="00B46558">
            <w:pPr>
              <w:ind w:left="113" w:right="113"/>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Riesgo Bajo</w:t>
            </w:r>
          </w:p>
        </w:tc>
        <w:tc>
          <w:tcPr>
            <w:tcW w:w="677" w:type="dxa"/>
            <w:vAlign w:val="center"/>
          </w:tcPr>
          <w:p w14:paraId="3746D7AF" w14:textId="7A884B4F"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NO</w:t>
            </w:r>
          </w:p>
        </w:tc>
        <w:tc>
          <w:tcPr>
            <w:tcW w:w="774" w:type="dxa"/>
            <w:vAlign w:val="center"/>
          </w:tcPr>
          <w:p w14:paraId="33CD3588" w14:textId="5391AD27"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Supervisor</w:t>
            </w:r>
          </w:p>
        </w:tc>
        <w:tc>
          <w:tcPr>
            <w:tcW w:w="750" w:type="dxa"/>
            <w:vAlign w:val="center"/>
          </w:tcPr>
          <w:p w14:paraId="628B7DE4" w14:textId="44A73778"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Hasta que se termine el plazo de la póliza de estabilidad de la consultoría</w:t>
            </w:r>
          </w:p>
        </w:tc>
        <w:tc>
          <w:tcPr>
            <w:tcW w:w="816" w:type="dxa"/>
            <w:vAlign w:val="center"/>
          </w:tcPr>
          <w:p w14:paraId="1C698BB7" w14:textId="6C83879D"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Mediante visita de seguimiento a la consultoría terminada</w:t>
            </w:r>
          </w:p>
        </w:tc>
        <w:tc>
          <w:tcPr>
            <w:tcW w:w="750" w:type="dxa"/>
            <w:vAlign w:val="center"/>
          </w:tcPr>
          <w:p w14:paraId="1821B6F0" w14:textId="4C24BC0A" w:rsidR="00B46558" w:rsidRPr="00917D12" w:rsidRDefault="00B46558" w:rsidP="00B46558">
            <w:pPr>
              <w:jc w:val="center"/>
              <w:rPr>
                <w:rFonts w:ascii="Arial Narrow" w:eastAsia="Times New Roman" w:hAnsi="Arial Narrow" w:cs="Calibri"/>
                <w:color w:val="000000"/>
                <w:sz w:val="14"/>
                <w:szCs w:val="14"/>
                <w:lang w:eastAsia="es-CO"/>
              </w:rPr>
            </w:pPr>
            <w:r>
              <w:rPr>
                <w:rFonts w:ascii="Arial Narrow" w:eastAsia="Times New Roman" w:hAnsi="Arial Narrow" w:cs="Calibri"/>
                <w:color w:val="000000"/>
                <w:sz w:val="14"/>
                <w:szCs w:val="14"/>
                <w:lang w:eastAsia="es-CO"/>
              </w:rPr>
              <w:t>Mensual</w:t>
            </w:r>
          </w:p>
        </w:tc>
        <w:tc>
          <w:tcPr>
            <w:tcW w:w="220" w:type="dxa"/>
            <w:vAlign w:val="center"/>
          </w:tcPr>
          <w:p w14:paraId="6073C54A" w14:textId="77777777" w:rsidR="00B46558" w:rsidRPr="00917D12" w:rsidRDefault="00B46558" w:rsidP="00B46558">
            <w:pPr>
              <w:jc w:val="center"/>
              <w:rPr>
                <w:rFonts w:ascii="Arial Narrow" w:eastAsia="Times New Roman" w:hAnsi="Arial Narrow"/>
                <w:sz w:val="14"/>
                <w:szCs w:val="14"/>
                <w:lang w:eastAsia="es-CO"/>
              </w:rPr>
            </w:pPr>
          </w:p>
        </w:tc>
      </w:tr>
      <w:tr w:rsidR="00164356" w:rsidRPr="00254210" w14:paraId="093296FF" w14:textId="77777777" w:rsidTr="00164356">
        <w:trPr>
          <w:cantSplit/>
          <w:trHeight w:val="2600"/>
        </w:trPr>
        <w:tc>
          <w:tcPr>
            <w:tcW w:w="325" w:type="dxa"/>
            <w:noWrap/>
            <w:vAlign w:val="center"/>
          </w:tcPr>
          <w:p w14:paraId="15256FCE" w14:textId="74D76F61" w:rsidR="00B46558" w:rsidRPr="00917D12" w:rsidRDefault="00B46558" w:rsidP="00B46558">
            <w:pPr>
              <w:jc w:val="center"/>
              <w:rPr>
                <w:rFonts w:ascii="Arial Narrow" w:eastAsia="Arial" w:hAnsi="Arial Narrow" w:cs="Arial"/>
                <w:sz w:val="14"/>
                <w:szCs w:val="14"/>
              </w:rPr>
            </w:pPr>
            <w:r>
              <w:rPr>
                <w:rFonts w:ascii="Arial Narrow" w:eastAsia="Arial" w:hAnsi="Arial Narrow" w:cs="Arial"/>
                <w:sz w:val="14"/>
                <w:szCs w:val="14"/>
              </w:rPr>
              <w:lastRenderedPageBreak/>
              <w:t>9</w:t>
            </w:r>
          </w:p>
        </w:tc>
        <w:tc>
          <w:tcPr>
            <w:tcW w:w="476" w:type="dxa"/>
            <w:noWrap/>
            <w:textDirection w:val="btLr"/>
            <w:vAlign w:val="center"/>
          </w:tcPr>
          <w:p w14:paraId="583EE037" w14:textId="5593733B" w:rsidR="00B46558" w:rsidRPr="00917D12" w:rsidRDefault="00B46558" w:rsidP="00B46558">
            <w:pPr>
              <w:jc w:val="center"/>
              <w:rPr>
                <w:rFonts w:ascii="Arial Narrow" w:eastAsia="Arial" w:hAnsi="Arial Narrow" w:cs="Arial"/>
                <w:sz w:val="14"/>
                <w:szCs w:val="14"/>
              </w:rPr>
            </w:pPr>
            <w:r>
              <w:rPr>
                <w:rFonts w:ascii="Arial Narrow" w:eastAsia="Arial" w:hAnsi="Arial Narrow" w:cs="Arial"/>
                <w:sz w:val="14"/>
                <w:szCs w:val="14"/>
              </w:rPr>
              <w:t>General</w:t>
            </w:r>
          </w:p>
        </w:tc>
        <w:tc>
          <w:tcPr>
            <w:tcW w:w="468" w:type="dxa"/>
            <w:noWrap/>
            <w:textDirection w:val="btLr"/>
            <w:vAlign w:val="center"/>
          </w:tcPr>
          <w:p w14:paraId="7F2C8886" w14:textId="7668CA4B" w:rsidR="00B46558" w:rsidRPr="00917D12" w:rsidRDefault="00B46558" w:rsidP="00B46558">
            <w:pPr>
              <w:jc w:val="center"/>
              <w:rPr>
                <w:rFonts w:ascii="Arial Narrow" w:eastAsia="Arial" w:hAnsi="Arial Narrow" w:cs="Arial"/>
                <w:sz w:val="14"/>
                <w:szCs w:val="14"/>
              </w:rPr>
            </w:pPr>
            <w:r>
              <w:rPr>
                <w:rFonts w:ascii="Arial Narrow" w:eastAsia="Arial" w:hAnsi="Arial Narrow" w:cs="Arial"/>
                <w:sz w:val="14"/>
                <w:szCs w:val="14"/>
              </w:rPr>
              <w:t>Externo</w:t>
            </w:r>
          </w:p>
        </w:tc>
        <w:tc>
          <w:tcPr>
            <w:tcW w:w="632" w:type="dxa"/>
            <w:noWrap/>
            <w:textDirection w:val="btLr"/>
            <w:vAlign w:val="center"/>
          </w:tcPr>
          <w:p w14:paraId="6A7E881E" w14:textId="2D188B03" w:rsidR="00B46558" w:rsidRPr="00917D12" w:rsidRDefault="00B46558" w:rsidP="00B46558">
            <w:pPr>
              <w:jc w:val="center"/>
              <w:rPr>
                <w:rFonts w:ascii="Arial Narrow" w:eastAsia="Arial" w:hAnsi="Arial Narrow" w:cs="Arial"/>
                <w:sz w:val="14"/>
                <w:szCs w:val="14"/>
              </w:rPr>
            </w:pPr>
            <w:r>
              <w:rPr>
                <w:rFonts w:ascii="Arial Narrow" w:eastAsia="Arial" w:hAnsi="Arial Narrow" w:cs="Arial"/>
                <w:sz w:val="14"/>
                <w:szCs w:val="14"/>
              </w:rPr>
              <w:t>Ejecución</w:t>
            </w:r>
          </w:p>
        </w:tc>
        <w:tc>
          <w:tcPr>
            <w:tcW w:w="612" w:type="dxa"/>
            <w:noWrap/>
            <w:textDirection w:val="btLr"/>
            <w:vAlign w:val="center"/>
          </w:tcPr>
          <w:p w14:paraId="1338E874" w14:textId="6D378173" w:rsidR="00B46558" w:rsidRPr="00917D12" w:rsidRDefault="00B46558" w:rsidP="00B46558">
            <w:pPr>
              <w:jc w:val="center"/>
              <w:rPr>
                <w:rFonts w:ascii="Arial Narrow" w:eastAsia="Arial" w:hAnsi="Arial Narrow" w:cs="Arial"/>
                <w:sz w:val="14"/>
                <w:szCs w:val="14"/>
              </w:rPr>
            </w:pPr>
            <w:r>
              <w:rPr>
                <w:rFonts w:ascii="Arial Narrow" w:eastAsia="Arial" w:hAnsi="Arial Narrow" w:cs="Arial"/>
                <w:sz w:val="14"/>
                <w:szCs w:val="14"/>
              </w:rPr>
              <w:t>Operacional</w:t>
            </w:r>
          </w:p>
        </w:tc>
        <w:tc>
          <w:tcPr>
            <w:tcW w:w="770" w:type="dxa"/>
            <w:vAlign w:val="center"/>
          </w:tcPr>
          <w:p w14:paraId="11AB8396" w14:textId="77777777" w:rsidR="00B46558" w:rsidRDefault="00B46558" w:rsidP="00B46558">
            <w:pPr>
              <w:jc w:val="center"/>
              <w:rPr>
                <w:rFonts w:eastAsia="Times New Roman" w:cs="Calibri"/>
                <w:sz w:val="14"/>
                <w:szCs w:val="14"/>
                <w:lang w:eastAsia="es-CO"/>
              </w:rPr>
            </w:pPr>
          </w:p>
          <w:p w14:paraId="7BE3C1E4" w14:textId="6A4F402A" w:rsidR="00B46558" w:rsidRDefault="00B46558" w:rsidP="00B46558">
            <w:pPr>
              <w:jc w:val="center"/>
              <w:rPr>
                <w:rFonts w:eastAsia="Times New Roman" w:cs="Calibri"/>
                <w:sz w:val="14"/>
                <w:szCs w:val="14"/>
                <w:lang w:eastAsia="es-CO"/>
              </w:rPr>
            </w:pPr>
            <w:r w:rsidRPr="007245AB">
              <w:rPr>
                <w:rFonts w:eastAsia="Times New Roman" w:cs="Calibri"/>
                <w:sz w:val="14"/>
                <w:szCs w:val="14"/>
                <w:lang w:eastAsia="es-CO"/>
              </w:rPr>
              <w:t xml:space="preserve">Escasez en el suministro o Fluctuación en el costo de cualquier tipo de material para la ejecución de la </w:t>
            </w:r>
            <w:r>
              <w:rPr>
                <w:rFonts w:eastAsia="Times New Roman" w:cs="Calibri"/>
                <w:sz w:val="14"/>
                <w:szCs w:val="14"/>
                <w:lang w:eastAsia="es-CO"/>
              </w:rPr>
              <w:t>consultoría</w:t>
            </w:r>
            <w:r w:rsidRPr="007245AB">
              <w:rPr>
                <w:rFonts w:eastAsia="Times New Roman" w:cs="Calibri"/>
                <w:sz w:val="14"/>
                <w:szCs w:val="14"/>
                <w:lang w:eastAsia="es-CO"/>
              </w:rPr>
              <w:t>.</w:t>
            </w:r>
          </w:p>
          <w:p w14:paraId="6B925511" w14:textId="77777777" w:rsidR="00B46558" w:rsidRDefault="00B46558" w:rsidP="00B46558">
            <w:pPr>
              <w:jc w:val="center"/>
              <w:rPr>
                <w:rFonts w:eastAsia="Times New Roman" w:cs="Calibri"/>
                <w:sz w:val="14"/>
                <w:szCs w:val="14"/>
                <w:lang w:eastAsia="es-CO"/>
              </w:rPr>
            </w:pPr>
          </w:p>
          <w:p w14:paraId="67D65626" w14:textId="77777777" w:rsidR="00B46558" w:rsidRDefault="00B46558" w:rsidP="00B46558">
            <w:pPr>
              <w:jc w:val="center"/>
              <w:rPr>
                <w:rFonts w:eastAsia="Times New Roman" w:cs="Calibri"/>
                <w:sz w:val="14"/>
                <w:szCs w:val="14"/>
                <w:lang w:eastAsia="es-CO"/>
              </w:rPr>
            </w:pPr>
          </w:p>
          <w:p w14:paraId="24B3DC14" w14:textId="77777777" w:rsidR="00B46558" w:rsidRDefault="00B46558" w:rsidP="00B46558">
            <w:pPr>
              <w:jc w:val="center"/>
              <w:rPr>
                <w:rFonts w:eastAsia="Times New Roman" w:cs="Calibri"/>
                <w:sz w:val="14"/>
                <w:szCs w:val="14"/>
                <w:lang w:eastAsia="es-CO"/>
              </w:rPr>
            </w:pPr>
          </w:p>
          <w:p w14:paraId="230EB0CD" w14:textId="77777777" w:rsidR="00B46558" w:rsidRDefault="00B46558" w:rsidP="00B46558">
            <w:pPr>
              <w:jc w:val="center"/>
              <w:rPr>
                <w:rFonts w:eastAsia="Times New Roman" w:cs="Calibri"/>
                <w:sz w:val="14"/>
                <w:szCs w:val="14"/>
                <w:lang w:eastAsia="es-CO"/>
              </w:rPr>
            </w:pPr>
          </w:p>
          <w:p w14:paraId="05A17188" w14:textId="77777777" w:rsidR="00B46558" w:rsidRDefault="00B46558" w:rsidP="00B46558">
            <w:pPr>
              <w:jc w:val="center"/>
              <w:rPr>
                <w:rFonts w:eastAsia="Times New Roman" w:cs="Calibri"/>
                <w:sz w:val="14"/>
                <w:szCs w:val="14"/>
                <w:lang w:eastAsia="es-CO"/>
              </w:rPr>
            </w:pPr>
          </w:p>
          <w:p w14:paraId="1D8D25B5" w14:textId="77777777" w:rsidR="00B46558" w:rsidRDefault="00B46558" w:rsidP="00B46558">
            <w:pPr>
              <w:jc w:val="center"/>
              <w:rPr>
                <w:rFonts w:eastAsia="Times New Roman" w:cs="Calibri"/>
                <w:sz w:val="14"/>
                <w:szCs w:val="14"/>
                <w:lang w:eastAsia="es-CO"/>
              </w:rPr>
            </w:pPr>
          </w:p>
          <w:p w14:paraId="4AEC462D" w14:textId="77777777" w:rsidR="00B46558" w:rsidRDefault="00B46558" w:rsidP="00B46558">
            <w:pPr>
              <w:jc w:val="center"/>
              <w:rPr>
                <w:rFonts w:eastAsia="Times New Roman" w:cs="Calibri"/>
                <w:sz w:val="14"/>
                <w:szCs w:val="14"/>
                <w:lang w:eastAsia="es-CO"/>
              </w:rPr>
            </w:pPr>
          </w:p>
          <w:p w14:paraId="654D19BE" w14:textId="77777777" w:rsidR="00B46558" w:rsidRDefault="00B46558" w:rsidP="00B46558">
            <w:pPr>
              <w:jc w:val="center"/>
              <w:rPr>
                <w:rFonts w:eastAsia="Times New Roman" w:cs="Calibri"/>
                <w:sz w:val="14"/>
                <w:szCs w:val="14"/>
                <w:lang w:eastAsia="es-CO"/>
              </w:rPr>
            </w:pPr>
          </w:p>
          <w:p w14:paraId="59E16F5B" w14:textId="77777777" w:rsidR="00B46558" w:rsidRDefault="00B46558" w:rsidP="00B46558">
            <w:pPr>
              <w:jc w:val="center"/>
              <w:rPr>
                <w:rFonts w:eastAsia="Times New Roman" w:cs="Calibri"/>
                <w:sz w:val="14"/>
                <w:szCs w:val="14"/>
                <w:lang w:eastAsia="es-CO"/>
              </w:rPr>
            </w:pPr>
          </w:p>
          <w:p w14:paraId="093A5FCB" w14:textId="1F837851" w:rsidR="00B46558" w:rsidRPr="00917D12" w:rsidRDefault="00B46558" w:rsidP="00B46558">
            <w:pPr>
              <w:jc w:val="center"/>
              <w:rPr>
                <w:rFonts w:ascii="Arial Narrow" w:eastAsia="Arial" w:hAnsi="Arial Narrow" w:cs="Arial"/>
                <w:sz w:val="14"/>
                <w:szCs w:val="14"/>
              </w:rPr>
            </w:pPr>
          </w:p>
        </w:tc>
        <w:tc>
          <w:tcPr>
            <w:tcW w:w="774" w:type="dxa"/>
            <w:vAlign w:val="center"/>
          </w:tcPr>
          <w:p w14:paraId="3879CE06" w14:textId="5B244B8F" w:rsidR="00B46558" w:rsidRPr="007245AB" w:rsidRDefault="00B46558" w:rsidP="00B46558">
            <w:pPr>
              <w:jc w:val="center"/>
              <w:rPr>
                <w:rFonts w:eastAsia="Times New Roman" w:cs="Calibri"/>
                <w:color w:val="000000"/>
                <w:sz w:val="14"/>
                <w:szCs w:val="14"/>
                <w:lang w:eastAsia="es-CO"/>
              </w:rPr>
            </w:pPr>
            <w:r w:rsidRPr="007245AB">
              <w:rPr>
                <w:rFonts w:eastAsia="Times New Roman" w:cs="Calibri"/>
                <w:color w:val="000000"/>
                <w:sz w:val="14"/>
                <w:szCs w:val="14"/>
                <w:lang w:eastAsia="es-CO"/>
              </w:rPr>
              <w:t>Sobrec</w:t>
            </w:r>
            <w:r>
              <w:rPr>
                <w:rFonts w:eastAsia="Times New Roman" w:cs="Calibri"/>
                <w:color w:val="000000"/>
                <w:sz w:val="14"/>
                <w:szCs w:val="14"/>
                <w:lang w:eastAsia="es-CO"/>
              </w:rPr>
              <w:t>o</w:t>
            </w:r>
            <w:r w:rsidRPr="007245AB">
              <w:rPr>
                <w:rFonts w:eastAsia="Times New Roman" w:cs="Calibri"/>
                <w:color w:val="000000"/>
                <w:sz w:val="14"/>
                <w:szCs w:val="14"/>
                <w:lang w:eastAsia="es-CO"/>
              </w:rPr>
              <w:t>stos en</w:t>
            </w:r>
            <w:r>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los</w:t>
            </w:r>
            <w:r>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materi</w:t>
            </w:r>
            <w:r>
              <w:rPr>
                <w:rFonts w:eastAsia="Times New Roman" w:cs="Calibri"/>
                <w:color w:val="000000"/>
                <w:sz w:val="14"/>
                <w:szCs w:val="14"/>
                <w:lang w:eastAsia="es-CO"/>
              </w:rPr>
              <w:t>al</w:t>
            </w:r>
            <w:r w:rsidRPr="007245AB">
              <w:rPr>
                <w:rFonts w:eastAsia="Times New Roman" w:cs="Calibri"/>
                <w:color w:val="000000"/>
                <w:sz w:val="14"/>
                <w:szCs w:val="14"/>
                <w:lang w:eastAsia="es-CO"/>
              </w:rPr>
              <w:t>es</w:t>
            </w:r>
          </w:p>
          <w:p w14:paraId="33E19F76" w14:textId="77777777" w:rsidR="00B46558" w:rsidRDefault="00B46558" w:rsidP="00B46558">
            <w:pPr>
              <w:jc w:val="center"/>
              <w:rPr>
                <w:rFonts w:eastAsia="Times New Roman" w:cs="Calibri"/>
                <w:color w:val="000000"/>
                <w:sz w:val="14"/>
                <w:szCs w:val="14"/>
                <w:lang w:eastAsia="es-CO"/>
              </w:rPr>
            </w:pPr>
          </w:p>
          <w:p w14:paraId="1F79A452" w14:textId="05328848" w:rsidR="00B46558" w:rsidRPr="00917D12" w:rsidRDefault="00B46558" w:rsidP="00B46558">
            <w:pPr>
              <w:jc w:val="center"/>
              <w:rPr>
                <w:rFonts w:ascii="Arial Narrow" w:eastAsia="Arial" w:hAnsi="Arial Narrow" w:cs="Arial"/>
                <w:sz w:val="14"/>
                <w:szCs w:val="14"/>
              </w:rPr>
            </w:pPr>
            <w:r w:rsidRPr="007245AB">
              <w:rPr>
                <w:rFonts w:eastAsia="Times New Roman" w:cs="Calibri"/>
                <w:color w:val="000000"/>
                <w:sz w:val="14"/>
                <w:szCs w:val="14"/>
                <w:lang w:eastAsia="es-CO"/>
              </w:rPr>
              <w:t>Atraso en el</w:t>
            </w:r>
            <w:r>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 xml:space="preserve">cronograma de la </w:t>
            </w:r>
            <w:r>
              <w:rPr>
                <w:rFonts w:eastAsia="Times New Roman" w:cs="Calibri"/>
                <w:color w:val="000000"/>
                <w:sz w:val="14"/>
                <w:szCs w:val="14"/>
                <w:lang w:eastAsia="es-CO"/>
              </w:rPr>
              <w:t>consultoría</w:t>
            </w:r>
            <w:r w:rsidRPr="007245AB">
              <w:rPr>
                <w:rFonts w:eastAsia="Times New Roman" w:cs="Calibri"/>
                <w:color w:val="000000"/>
                <w:sz w:val="14"/>
                <w:szCs w:val="14"/>
                <w:lang w:eastAsia="es-CO"/>
              </w:rPr>
              <w:t xml:space="preserve"> hasta disponer de los materiales</w:t>
            </w:r>
          </w:p>
        </w:tc>
        <w:tc>
          <w:tcPr>
            <w:tcW w:w="406" w:type="dxa"/>
            <w:noWrap/>
            <w:vAlign w:val="center"/>
          </w:tcPr>
          <w:p w14:paraId="18A1B2C3" w14:textId="6B182605" w:rsidR="00B46558" w:rsidRPr="00917D12" w:rsidRDefault="00B46558" w:rsidP="00B46558">
            <w:pPr>
              <w:ind w:left="113" w:right="113"/>
              <w:jc w:val="center"/>
              <w:rPr>
                <w:rFonts w:ascii="Arial Narrow" w:eastAsia="Arial" w:hAnsi="Arial Narrow" w:cs="Arial"/>
                <w:sz w:val="14"/>
                <w:szCs w:val="14"/>
              </w:rPr>
            </w:pPr>
            <w:r>
              <w:rPr>
                <w:rFonts w:eastAsia="Times New Roman" w:cs="Calibri"/>
                <w:color w:val="000000"/>
                <w:sz w:val="14"/>
                <w:szCs w:val="14"/>
                <w:lang w:eastAsia="es-CO"/>
              </w:rPr>
              <w:t>3</w:t>
            </w:r>
          </w:p>
        </w:tc>
        <w:tc>
          <w:tcPr>
            <w:tcW w:w="406" w:type="dxa"/>
            <w:noWrap/>
            <w:vAlign w:val="center"/>
          </w:tcPr>
          <w:p w14:paraId="0E539592" w14:textId="18778B53" w:rsidR="00B46558" w:rsidRPr="00917D12" w:rsidRDefault="00B46558" w:rsidP="00B46558">
            <w:pPr>
              <w:ind w:left="113" w:right="113"/>
              <w:jc w:val="center"/>
              <w:rPr>
                <w:rFonts w:ascii="Arial Narrow" w:eastAsia="Arial" w:hAnsi="Arial Narrow" w:cs="Arial"/>
                <w:sz w:val="14"/>
                <w:szCs w:val="14"/>
              </w:rPr>
            </w:pPr>
            <w:r>
              <w:rPr>
                <w:rFonts w:eastAsia="Times New Roman" w:cs="Calibri"/>
                <w:color w:val="000000"/>
                <w:sz w:val="14"/>
                <w:szCs w:val="14"/>
                <w:lang w:eastAsia="es-CO"/>
              </w:rPr>
              <w:t>4</w:t>
            </w:r>
          </w:p>
        </w:tc>
        <w:tc>
          <w:tcPr>
            <w:tcW w:w="406" w:type="dxa"/>
            <w:noWrap/>
            <w:vAlign w:val="center"/>
          </w:tcPr>
          <w:p w14:paraId="379DB464" w14:textId="3D28AC38" w:rsidR="00B46558" w:rsidRPr="00917D12" w:rsidRDefault="00B46558" w:rsidP="00B46558">
            <w:pPr>
              <w:ind w:left="113" w:right="113"/>
              <w:jc w:val="center"/>
              <w:rPr>
                <w:rFonts w:ascii="Arial Narrow" w:eastAsia="Arial" w:hAnsi="Arial Narrow" w:cs="Arial"/>
                <w:sz w:val="14"/>
                <w:szCs w:val="14"/>
              </w:rPr>
            </w:pPr>
            <w:r>
              <w:rPr>
                <w:rFonts w:eastAsia="Times New Roman" w:cs="Calibri"/>
                <w:color w:val="000000"/>
                <w:sz w:val="14"/>
                <w:szCs w:val="14"/>
                <w:lang w:eastAsia="es-CO"/>
              </w:rPr>
              <w:t>5</w:t>
            </w:r>
          </w:p>
        </w:tc>
        <w:tc>
          <w:tcPr>
            <w:tcW w:w="332" w:type="dxa"/>
            <w:textDirection w:val="btLr"/>
            <w:vAlign w:val="center"/>
          </w:tcPr>
          <w:p w14:paraId="381E3C91" w14:textId="5C63BB9B" w:rsidR="00B46558" w:rsidRPr="00917D12" w:rsidRDefault="00B46558" w:rsidP="00B46558">
            <w:pPr>
              <w:ind w:left="113" w:right="113"/>
              <w:jc w:val="center"/>
              <w:rPr>
                <w:rFonts w:ascii="Arial Narrow" w:eastAsia="Arial" w:hAnsi="Arial Narrow" w:cs="Arial"/>
                <w:sz w:val="14"/>
                <w:szCs w:val="14"/>
              </w:rPr>
            </w:pPr>
            <w:r>
              <w:rPr>
                <w:rFonts w:eastAsia="Times New Roman" w:cs="Calibri"/>
                <w:sz w:val="14"/>
                <w:szCs w:val="14"/>
                <w:lang w:eastAsia="es-CO"/>
              </w:rPr>
              <w:t>Riesgo Alto</w:t>
            </w:r>
          </w:p>
        </w:tc>
        <w:tc>
          <w:tcPr>
            <w:tcW w:w="661" w:type="dxa"/>
            <w:vAlign w:val="center"/>
          </w:tcPr>
          <w:p w14:paraId="7B065127" w14:textId="77777777" w:rsidR="00B46558" w:rsidRPr="00917D12" w:rsidRDefault="00B46558" w:rsidP="00B46558">
            <w:pPr>
              <w:jc w:val="center"/>
              <w:rPr>
                <w:rFonts w:ascii="Arial Narrow" w:eastAsia="Times New Roman" w:hAnsi="Arial Narrow" w:cs="Calibri"/>
                <w:color w:val="000000"/>
                <w:sz w:val="14"/>
                <w:szCs w:val="14"/>
                <w:lang w:eastAsia="es-CO"/>
              </w:rPr>
            </w:pPr>
          </w:p>
        </w:tc>
        <w:tc>
          <w:tcPr>
            <w:tcW w:w="742" w:type="dxa"/>
            <w:vAlign w:val="center"/>
          </w:tcPr>
          <w:p w14:paraId="3C643423" w14:textId="79210C49" w:rsidR="00B46558" w:rsidRPr="00917D12" w:rsidRDefault="00B46558" w:rsidP="00B46558">
            <w:pPr>
              <w:jc w:val="center"/>
              <w:rPr>
                <w:rFonts w:ascii="Arial Narrow" w:eastAsia="Times New Roman" w:hAnsi="Arial Narrow" w:cs="Calibri"/>
                <w:b/>
                <w:bCs/>
                <w:color w:val="000000"/>
                <w:sz w:val="14"/>
                <w:szCs w:val="14"/>
                <w:lang w:eastAsia="es-CO"/>
              </w:rPr>
            </w:pPr>
            <w:r>
              <w:rPr>
                <w:rFonts w:eastAsia="Times New Roman" w:cs="Calibri"/>
                <w:b/>
                <w:bCs/>
                <w:color w:val="000000"/>
                <w:sz w:val="14"/>
                <w:szCs w:val="14"/>
                <w:lang w:eastAsia="es-CO"/>
              </w:rPr>
              <w:t>X</w:t>
            </w:r>
          </w:p>
        </w:tc>
        <w:tc>
          <w:tcPr>
            <w:tcW w:w="1133" w:type="dxa"/>
            <w:vAlign w:val="center"/>
          </w:tcPr>
          <w:p w14:paraId="03E14AB4" w14:textId="77777777" w:rsidR="00B46558" w:rsidRDefault="00B46558" w:rsidP="00B46558">
            <w:pPr>
              <w:jc w:val="center"/>
              <w:rPr>
                <w:rFonts w:eastAsia="Times New Roman" w:cs="Calibri"/>
                <w:sz w:val="14"/>
                <w:szCs w:val="14"/>
                <w:lang w:eastAsia="es-CO"/>
              </w:rPr>
            </w:pPr>
            <w:r>
              <w:rPr>
                <w:rFonts w:eastAsia="Times New Roman" w:cs="Calibri"/>
                <w:sz w:val="14"/>
                <w:szCs w:val="14"/>
                <w:lang w:eastAsia="es-CO"/>
              </w:rPr>
              <w:t>El riesgo inicialmente será asumido por el contratista siempre y cuando el valor de los insumos no supere el valor del 35% de lo ofertado inicialmente por el contratista, y adicional a ello, que las condiciones del cambio de los precios no sean atribuibles al proponente.</w:t>
            </w:r>
          </w:p>
          <w:p w14:paraId="6B30FD00" w14:textId="74FB8A5E"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sz w:val="14"/>
                <w:szCs w:val="14"/>
                <w:lang w:eastAsia="es-CO"/>
              </w:rPr>
              <w:t>Si llegase a incrementar en un porcentaje mayor al 35% de lo ofertado por el contratista y las causas no son atribuibles a este, el riesgo lo asumirá la entidad</w:t>
            </w:r>
          </w:p>
        </w:tc>
        <w:tc>
          <w:tcPr>
            <w:tcW w:w="326" w:type="dxa"/>
            <w:vAlign w:val="center"/>
          </w:tcPr>
          <w:p w14:paraId="5166E47B" w14:textId="70F83414"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2</w:t>
            </w:r>
          </w:p>
        </w:tc>
        <w:tc>
          <w:tcPr>
            <w:tcW w:w="326" w:type="dxa"/>
            <w:vAlign w:val="center"/>
          </w:tcPr>
          <w:p w14:paraId="735829B5" w14:textId="7CF2CDE3"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2</w:t>
            </w:r>
          </w:p>
        </w:tc>
        <w:tc>
          <w:tcPr>
            <w:tcW w:w="326" w:type="dxa"/>
            <w:vAlign w:val="center"/>
          </w:tcPr>
          <w:p w14:paraId="1844FB98" w14:textId="09D16997"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2</w:t>
            </w:r>
          </w:p>
        </w:tc>
        <w:tc>
          <w:tcPr>
            <w:tcW w:w="454" w:type="dxa"/>
            <w:vAlign w:val="center"/>
          </w:tcPr>
          <w:p w14:paraId="2974ACFE" w14:textId="41CC7D87"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Riesgo medio</w:t>
            </w:r>
          </w:p>
        </w:tc>
        <w:tc>
          <w:tcPr>
            <w:tcW w:w="677" w:type="dxa"/>
            <w:vAlign w:val="center"/>
          </w:tcPr>
          <w:p w14:paraId="7C1D5DA4" w14:textId="5CF87C4F"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Si</w:t>
            </w:r>
          </w:p>
        </w:tc>
        <w:tc>
          <w:tcPr>
            <w:tcW w:w="774" w:type="dxa"/>
            <w:vAlign w:val="center"/>
          </w:tcPr>
          <w:p w14:paraId="0D9E66D3" w14:textId="090771E1"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supervisor y contratista</w:t>
            </w:r>
          </w:p>
        </w:tc>
        <w:tc>
          <w:tcPr>
            <w:tcW w:w="750" w:type="dxa"/>
            <w:vAlign w:val="center"/>
          </w:tcPr>
          <w:p w14:paraId="10DB6514" w14:textId="13B68D9E"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sz w:val="14"/>
                <w:szCs w:val="14"/>
                <w:lang w:eastAsia="es-CO"/>
              </w:rPr>
              <w:t>Acta de inicio</w:t>
            </w:r>
          </w:p>
        </w:tc>
        <w:tc>
          <w:tcPr>
            <w:tcW w:w="816" w:type="dxa"/>
            <w:vAlign w:val="center"/>
          </w:tcPr>
          <w:p w14:paraId="4BC15B20" w14:textId="495354E7"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sz w:val="14"/>
                <w:szCs w:val="14"/>
                <w:lang w:eastAsia="es-CO"/>
              </w:rPr>
              <w:t>Revisar las actas o solicitudes efectuados por el contratista en los diferentes comités de consultoría</w:t>
            </w:r>
          </w:p>
        </w:tc>
        <w:tc>
          <w:tcPr>
            <w:tcW w:w="750" w:type="dxa"/>
            <w:vAlign w:val="center"/>
          </w:tcPr>
          <w:p w14:paraId="53D1B091" w14:textId="53E75775" w:rsidR="00B46558" w:rsidRPr="00917D12" w:rsidRDefault="00B46558" w:rsidP="00B46558">
            <w:pPr>
              <w:jc w:val="center"/>
              <w:rPr>
                <w:rFonts w:ascii="Arial Narrow" w:eastAsia="Times New Roman" w:hAnsi="Arial Narrow" w:cs="Calibri"/>
                <w:color w:val="000000"/>
                <w:sz w:val="14"/>
                <w:szCs w:val="14"/>
                <w:lang w:eastAsia="es-CO"/>
              </w:rPr>
            </w:pPr>
            <w:r>
              <w:rPr>
                <w:rFonts w:eastAsia="Times New Roman" w:cs="Calibri"/>
                <w:color w:val="000000"/>
                <w:sz w:val="14"/>
                <w:szCs w:val="14"/>
                <w:lang w:eastAsia="es-CO"/>
              </w:rPr>
              <w:t>Semanal.</w:t>
            </w:r>
          </w:p>
        </w:tc>
        <w:tc>
          <w:tcPr>
            <w:tcW w:w="220" w:type="dxa"/>
            <w:vAlign w:val="center"/>
          </w:tcPr>
          <w:p w14:paraId="2E6F91A1" w14:textId="77777777" w:rsidR="00B46558" w:rsidRPr="00917D12" w:rsidRDefault="00B46558" w:rsidP="00B46558">
            <w:pPr>
              <w:jc w:val="center"/>
              <w:rPr>
                <w:rFonts w:ascii="Arial Narrow" w:eastAsia="Times New Roman" w:hAnsi="Arial Narrow"/>
                <w:sz w:val="14"/>
                <w:szCs w:val="14"/>
                <w:lang w:eastAsia="es-CO"/>
              </w:rPr>
            </w:pPr>
          </w:p>
        </w:tc>
      </w:tr>
      <w:tr w:rsidR="00164356" w:rsidRPr="00254210" w14:paraId="5E69C3DE" w14:textId="77777777" w:rsidTr="00164356">
        <w:trPr>
          <w:cantSplit/>
          <w:trHeight w:val="2600"/>
        </w:trPr>
        <w:tc>
          <w:tcPr>
            <w:tcW w:w="325" w:type="dxa"/>
            <w:noWrap/>
            <w:vAlign w:val="center"/>
          </w:tcPr>
          <w:p w14:paraId="14C3472F" w14:textId="08245944" w:rsidR="005A7DD1" w:rsidRDefault="005A7DD1" w:rsidP="005A7DD1">
            <w:pPr>
              <w:jc w:val="center"/>
              <w:rPr>
                <w:rFonts w:ascii="Arial Narrow" w:eastAsia="Arial" w:hAnsi="Arial Narrow" w:cs="Arial"/>
                <w:sz w:val="14"/>
                <w:szCs w:val="14"/>
              </w:rPr>
            </w:pPr>
            <w:r>
              <w:rPr>
                <w:rFonts w:ascii="Arial Narrow" w:eastAsia="Arial" w:hAnsi="Arial Narrow" w:cs="Arial"/>
                <w:sz w:val="14"/>
                <w:szCs w:val="14"/>
              </w:rPr>
              <w:lastRenderedPageBreak/>
              <w:t>10</w:t>
            </w:r>
          </w:p>
        </w:tc>
        <w:tc>
          <w:tcPr>
            <w:tcW w:w="476" w:type="dxa"/>
            <w:noWrap/>
            <w:textDirection w:val="btLr"/>
            <w:vAlign w:val="center"/>
          </w:tcPr>
          <w:p w14:paraId="228E897A" w14:textId="2ECE81DE" w:rsidR="005A7DD1" w:rsidRDefault="005A7DD1" w:rsidP="005A7DD1">
            <w:pPr>
              <w:jc w:val="center"/>
              <w:rPr>
                <w:rFonts w:ascii="Arial Narrow" w:eastAsia="Arial" w:hAnsi="Arial Narrow" w:cs="Arial"/>
                <w:sz w:val="14"/>
                <w:szCs w:val="14"/>
              </w:rPr>
            </w:pPr>
            <w:r>
              <w:rPr>
                <w:rFonts w:ascii="Arial Narrow" w:eastAsia="Arial" w:hAnsi="Arial Narrow" w:cs="Arial"/>
                <w:sz w:val="14"/>
                <w:szCs w:val="14"/>
              </w:rPr>
              <w:t>General</w:t>
            </w:r>
          </w:p>
        </w:tc>
        <w:tc>
          <w:tcPr>
            <w:tcW w:w="468" w:type="dxa"/>
            <w:noWrap/>
            <w:textDirection w:val="btLr"/>
            <w:vAlign w:val="center"/>
          </w:tcPr>
          <w:p w14:paraId="513CD806" w14:textId="4358E3E3" w:rsidR="005A7DD1" w:rsidRDefault="005A7DD1" w:rsidP="005A7DD1">
            <w:pPr>
              <w:jc w:val="center"/>
              <w:rPr>
                <w:rFonts w:ascii="Arial Narrow" w:eastAsia="Arial" w:hAnsi="Arial Narrow" w:cs="Arial"/>
                <w:sz w:val="14"/>
                <w:szCs w:val="14"/>
              </w:rPr>
            </w:pPr>
            <w:r>
              <w:rPr>
                <w:rFonts w:ascii="Arial Narrow" w:eastAsia="Arial" w:hAnsi="Arial Narrow" w:cs="Arial"/>
                <w:sz w:val="14"/>
                <w:szCs w:val="14"/>
              </w:rPr>
              <w:t>Externo</w:t>
            </w:r>
          </w:p>
        </w:tc>
        <w:tc>
          <w:tcPr>
            <w:tcW w:w="632" w:type="dxa"/>
            <w:noWrap/>
            <w:textDirection w:val="btLr"/>
            <w:vAlign w:val="center"/>
          </w:tcPr>
          <w:p w14:paraId="26383BB1" w14:textId="442B44D2" w:rsidR="005A7DD1" w:rsidRDefault="005A7DD1" w:rsidP="005A7DD1">
            <w:pPr>
              <w:jc w:val="center"/>
              <w:rPr>
                <w:rFonts w:ascii="Arial Narrow" w:eastAsia="Arial" w:hAnsi="Arial Narrow" w:cs="Arial"/>
                <w:sz w:val="14"/>
                <w:szCs w:val="14"/>
              </w:rPr>
            </w:pPr>
            <w:r>
              <w:rPr>
                <w:rFonts w:ascii="Arial Narrow" w:eastAsia="Arial" w:hAnsi="Arial Narrow" w:cs="Arial"/>
                <w:sz w:val="14"/>
                <w:szCs w:val="14"/>
              </w:rPr>
              <w:t>Ejecución</w:t>
            </w:r>
          </w:p>
        </w:tc>
        <w:tc>
          <w:tcPr>
            <w:tcW w:w="612" w:type="dxa"/>
            <w:noWrap/>
            <w:textDirection w:val="btLr"/>
            <w:vAlign w:val="center"/>
          </w:tcPr>
          <w:p w14:paraId="5656C326" w14:textId="4AFBFF76" w:rsidR="005A7DD1" w:rsidRDefault="005A7DD1" w:rsidP="005A7DD1">
            <w:pPr>
              <w:jc w:val="center"/>
              <w:rPr>
                <w:rFonts w:ascii="Arial Narrow" w:eastAsia="Arial" w:hAnsi="Arial Narrow" w:cs="Arial"/>
                <w:sz w:val="14"/>
                <w:szCs w:val="14"/>
              </w:rPr>
            </w:pPr>
            <w:r>
              <w:rPr>
                <w:rFonts w:ascii="Arial Narrow" w:eastAsia="Arial" w:hAnsi="Arial Narrow" w:cs="Arial"/>
                <w:sz w:val="14"/>
                <w:szCs w:val="14"/>
              </w:rPr>
              <w:t>Operacional</w:t>
            </w:r>
          </w:p>
        </w:tc>
        <w:tc>
          <w:tcPr>
            <w:tcW w:w="770" w:type="dxa"/>
            <w:vAlign w:val="center"/>
          </w:tcPr>
          <w:p w14:paraId="59897E71" w14:textId="0DA5C054" w:rsidR="005A7DD1" w:rsidRDefault="005A7DD1" w:rsidP="005A7DD1">
            <w:pPr>
              <w:jc w:val="center"/>
              <w:rPr>
                <w:rFonts w:eastAsia="Times New Roman" w:cs="Calibri"/>
                <w:sz w:val="14"/>
                <w:szCs w:val="14"/>
                <w:lang w:eastAsia="es-CO"/>
              </w:rPr>
            </w:pPr>
            <w:r>
              <w:rPr>
                <w:rFonts w:eastAsia="Times New Roman" w:cs="Calibri"/>
                <w:sz w:val="14"/>
                <w:szCs w:val="14"/>
                <w:lang w:eastAsia="es-CO"/>
              </w:rPr>
              <w:t>Demora en la entrega de los productos de la consultoría</w:t>
            </w:r>
          </w:p>
        </w:tc>
        <w:tc>
          <w:tcPr>
            <w:tcW w:w="774" w:type="dxa"/>
            <w:vAlign w:val="center"/>
          </w:tcPr>
          <w:p w14:paraId="0AC495A3" w14:textId="5EE796E4" w:rsidR="005A7DD1" w:rsidRPr="007245AB"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Retraso en el cumplimiento de las metas de la entidad</w:t>
            </w:r>
          </w:p>
        </w:tc>
        <w:tc>
          <w:tcPr>
            <w:tcW w:w="406" w:type="dxa"/>
            <w:noWrap/>
            <w:vAlign w:val="center"/>
          </w:tcPr>
          <w:p w14:paraId="32AD46DD" w14:textId="75949612" w:rsidR="005A7DD1" w:rsidRDefault="005A7DD1" w:rsidP="005A7DD1">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6" w:type="dxa"/>
            <w:noWrap/>
            <w:vAlign w:val="center"/>
          </w:tcPr>
          <w:p w14:paraId="3C844C0D" w14:textId="604E2A4C" w:rsidR="005A7DD1" w:rsidRDefault="005A7DD1" w:rsidP="005A7DD1">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6" w:type="dxa"/>
            <w:noWrap/>
            <w:vAlign w:val="center"/>
          </w:tcPr>
          <w:p w14:paraId="3A66584E" w14:textId="31B985E5" w:rsidR="005A7DD1" w:rsidRDefault="005A7DD1" w:rsidP="005A7DD1">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332" w:type="dxa"/>
            <w:textDirection w:val="btLr"/>
            <w:vAlign w:val="center"/>
          </w:tcPr>
          <w:p w14:paraId="03566A0D" w14:textId="4533E06C" w:rsidR="005A7DD1" w:rsidRDefault="005A7DD1" w:rsidP="005A7DD1">
            <w:pPr>
              <w:ind w:left="113" w:right="113"/>
              <w:jc w:val="center"/>
              <w:rPr>
                <w:rFonts w:eastAsia="Times New Roman" w:cs="Calibri"/>
                <w:sz w:val="14"/>
                <w:szCs w:val="14"/>
                <w:lang w:eastAsia="es-CO"/>
              </w:rPr>
            </w:pPr>
            <w:r>
              <w:rPr>
                <w:rFonts w:eastAsia="Times New Roman" w:cs="Calibri"/>
                <w:sz w:val="14"/>
                <w:szCs w:val="14"/>
                <w:lang w:eastAsia="es-CO"/>
              </w:rPr>
              <w:t>Medio</w:t>
            </w:r>
          </w:p>
        </w:tc>
        <w:tc>
          <w:tcPr>
            <w:tcW w:w="661" w:type="dxa"/>
            <w:vAlign w:val="center"/>
          </w:tcPr>
          <w:p w14:paraId="252F33AA" w14:textId="77777777" w:rsidR="005A7DD1" w:rsidRPr="00917D12" w:rsidRDefault="005A7DD1" w:rsidP="005A7DD1">
            <w:pPr>
              <w:jc w:val="center"/>
              <w:rPr>
                <w:rFonts w:ascii="Arial Narrow" w:eastAsia="Times New Roman" w:hAnsi="Arial Narrow" w:cs="Calibri"/>
                <w:color w:val="000000"/>
                <w:sz w:val="14"/>
                <w:szCs w:val="14"/>
                <w:lang w:eastAsia="es-CO"/>
              </w:rPr>
            </w:pPr>
          </w:p>
        </w:tc>
        <w:tc>
          <w:tcPr>
            <w:tcW w:w="742" w:type="dxa"/>
            <w:vAlign w:val="center"/>
          </w:tcPr>
          <w:p w14:paraId="1EDDCA6A" w14:textId="723577C2" w:rsidR="005A7DD1" w:rsidRDefault="005A7DD1" w:rsidP="005A7DD1">
            <w:pPr>
              <w:jc w:val="center"/>
              <w:rPr>
                <w:rFonts w:eastAsia="Times New Roman" w:cs="Calibri"/>
                <w:b/>
                <w:bCs/>
                <w:color w:val="000000"/>
                <w:sz w:val="14"/>
                <w:szCs w:val="14"/>
                <w:lang w:eastAsia="es-CO"/>
              </w:rPr>
            </w:pPr>
            <w:r>
              <w:rPr>
                <w:rFonts w:eastAsia="Times New Roman" w:cs="Calibri"/>
                <w:b/>
                <w:bCs/>
                <w:color w:val="000000"/>
                <w:sz w:val="14"/>
                <w:szCs w:val="14"/>
                <w:lang w:eastAsia="es-CO"/>
              </w:rPr>
              <w:t>X</w:t>
            </w:r>
          </w:p>
        </w:tc>
        <w:tc>
          <w:tcPr>
            <w:tcW w:w="1133" w:type="dxa"/>
            <w:vAlign w:val="center"/>
          </w:tcPr>
          <w:p w14:paraId="3DAB0D30" w14:textId="13230709" w:rsidR="005A7DD1" w:rsidRDefault="005A7DD1" w:rsidP="005A7DD1">
            <w:pPr>
              <w:jc w:val="center"/>
              <w:rPr>
                <w:rFonts w:eastAsia="Times New Roman" w:cs="Calibri"/>
                <w:sz w:val="14"/>
                <w:szCs w:val="14"/>
                <w:lang w:eastAsia="es-CO"/>
              </w:rPr>
            </w:pPr>
            <w:r>
              <w:rPr>
                <w:rFonts w:eastAsia="Times New Roman" w:cs="Calibri"/>
                <w:sz w:val="14"/>
                <w:szCs w:val="14"/>
                <w:lang w:eastAsia="es-CO"/>
              </w:rPr>
              <w:t>El contratista deberá garantizar que se cumpla con los plazos pactados en el contrato, en tal efecto de que no se surta el supervisor adelantará las acciones legales pertinentes</w:t>
            </w:r>
          </w:p>
        </w:tc>
        <w:tc>
          <w:tcPr>
            <w:tcW w:w="326" w:type="dxa"/>
            <w:vAlign w:val="center"/>
          </w:tcPr>
          <w:p w14:paraId="6625CB9E" w14:textId="72561616" w:rsidR="005A7DD1"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326" w:type="dxa"/>
            <w:vAlign w:val="center"/>
          </w:tcPr>
          <w:p w14:paraId="53015CCA" w14:textId="6B9A4279" w:rsidR="005A7DD1"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326" w:type="dxa"/>
            <w:vAlign w:val="center"/>
          </w:tcPr>
          <w:p w14:paraId="76519CE7" w14:textId="17F51F29" w:rsidR="005A7DD1"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54" w:type="dxa"/>
            <w:vAlign w:val="center"/>
          </w:tcPr>
          <w:p w14:paraId="33FD3CDC" w14:textId="7A1E6CFC" w:rsidR="005A7DD1"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Riesgo bajo</w:t>
            </w:r>
          </w:p>
        </w:tc>
        <w:tc>
          <w:tcPr>
            <w:tcW w:w="677" w:type="dxa"/>
            <w:vAlign w:val="center"/>
          </w:tcPr>
          <w:p w14:paraId="15148FFA" w14:textId="25AC5990" w:rsidR="005A7DD1"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774" w:type="dxa"/>
            <w:vAlign w:val="center"/>
          </w:tcPr>
          <w:p w14:paraId="50E42B4F" w14:textId="5FF4C267" w:rsidR="005A7DD1"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supervisor y contratista</w:t>
            </w:r>
          </w:p>
        </w:tc>
        <w:tc>
          <w:tcPr>
            <w:tcW w:w="750" w:type="dxa"/>
            <w:vAlign w:val="center"/>
          </w:tcPr>
          <w:p w14:paraId="5C5E4619" w14:textId="4BD2C222" w:rsidR="005A7DD1" w:rsidRDefault="005A7DD1" w:rsidP="005A7DD1">
            <w:pPr>
              <w:jc w:val="center"/>
              <w:rPr>
                <w:rFonts w:eastAsia="Times New Roman" w:cs="Calibri"/>
                <w:sz w:val="14"/>
                <w:szCs w:val="14"/>
                <w:lang w:eastAsia="es-CO"/>
              </w:rPr>
            </w:pPr>
            <w:r>
              <w:rPr>
                <w:rFonts w:eastAsia="Times New Roman" w:cs="Calibri"/>
                <w:sz w:val="14"/>
                <w:szCs w:val="14"/>
                <w:lang w:eastAsia="es-CO"/>
              </w:rPr>
              <w:t>Acta de inicio</w:t>
            </w:r>
          </w:p>
        </w:tc>
        <w:tc>
          <w:tcPr>
            <w:tcW w:w="816" w:type="dxa"/>
            <w:vAlign w:val="center"/>
          </w:tcPr>
          <w:p w14:paraId="27B4031A" w14:textId="4774DFF7" w:rsidR="005A7DD1" w:rsidRDefault="005A7DD1" w:rsidP="005A7DD1">
            <w:pPr>
              <w:jc w:val="center"/>
              <w:rPr>
                <w:rFonts w:eastAsia="Times New Roman" w:cs="Calibri"/>
                <w:sz w:val="14"/>
                <w:szCs w:val="14"/>
                <w:lang w:eastAsia="es-CO"/>
              </w:rPr>
            </w:pPr>
            <w:r>
              <w:rPr>
                <w:rFonts w:eastAsia="Times New Roman" w:cs="Calibri"/>
                <w:sz w:val="14"/>
                <w:szCs w:val="14"/>
                <w:lang w:eastAsia="es-CO"/>
              </w:rPr>
              <w:t>Revisar el cumplimiento del cronograma</w:t>
            </w:r>
          </w:p>
        </w:tc>
        <w:tc>
          <w:tcPr>
            <w:tcW w:w="750" w:type="dxa"/>
            <w:vAlign w:val="center"/>
          </w:tcPr>
          <w:p w14:paraId="3FE7C401" w14:textId="7A956155" w:rsidR="005A7DD1" w:rsidRDefault="005A7DD1" w:rsidP="005A7DD1">
            <w:pPr>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c>
          <w:tcPr>
            <w:tcW w:w="220" w:type="dxa"/>
            <w:vAlign w:val="center"/>
          </w:tcPr>
          <w:p w14:paraId="39571FBF" w14:textId="77777777" w:rsidR="005A7DD1" w:rsidRPr="00917D12" w:rsidRDefault="005A7DD1" w:rsidP="005A7DD1">
            <w:pPr>
              <w:jc w:val="center"/>
              <w:rPr>
                <w:rFonts w:ascii="Arial Narrow" w:eastAsia="Times New Roman" w:hAnsi="Arial Narrow"/>
                <w:sz w:val="14"/>
                <w:szCs w:val="14"/>
                <w:lang w:eastAsia="es-CO"/>
              </w:rPr>
            </w:pPr>
          </w:p>
        </w:tc>
      </w:tr>
      <w:tr w:rsidR="00164356" w:rsidRPr="00254210" w14:paraId="6C9CCB7F" w14:textId="77777777" w:rsidTr="00164356">
        <w:trPr>
          <w:cantSplit/>
          <w:trHeight w:val="2600"/>
        </w:trPr>
        <w:tc>
          <w:tcPr>
            <w:tcW w:w="325" w:type="dxa"/>
            <w:noWrap/>
            <w:vAlign w:val="center"/>
          </w:tcPr>
          <w:p w14:paraId="0B6F34D6" w14:textId="3409D063" w:rsidR="00164356" w:rsidRDefault="00164356" w:rsidP="00164356">
            <w:pPr>
              <w:jc w:val="center"/>
              <w:rPr>
                <w:rFonts w:ascii="Arial Narrow" w:eastAsia="Arial" w:hAnsi="Arial Narrow" w:cs="Arial"/>
                <w:sz w:val="14"/>
                <w:szCs w:val="14"/>
              </w:rPr>
            </w:pPr>
            <w:r>
              <w:rPr>
                <w:rFonts w:ascii="Arial Narrow" w:eastAsia="Arial" w:hAnsi="Arial Narrow" w:cs="Arial"/>
                <w:sz w:val="14"/>
                <w:szCs w:val="14"/>
              </w:rPr>
              <w:t>11</w:t>
            </w:r>
          </w:p>
        </w:tc>
        <w:tc>
          <w:tcPr>
            <w:tcW w:w="476" w:type="dxa"/>
            <w:noWrap/>
            <w:textDirection w:val="btLr"/>
            <w:vAlign w:val="center"/>
          </w:tcPr>
          <w:p w14:paraId="444A9DC1" w14:textId="76404556" w:rsidR="00164356" w:rsidRDefault="00164356" w:rsidP="00164356">
            <w:pPr>
              <w:jc w:val="center"/>
              <w:rPr>
                <w:rFonts w:ascii="Arial Narrow" w:eastAsia="Arial" w:hAnsi="Arial Narrow" w:cs="Arial"/>
                <w:sz w:val="14"/>
                <w:szCs w:val="14"/>
              </w:rPr>
            </w:pPr>
            <w:r>
              <w:rPr>
                <w:rFonts w:ascii="Arial Narrow" w:eastAsia="Arial" w:hAnsi="Arial Narrow" w:cs="Arial"/>
                <w:sz w:val="14"/>
                <w:szCs w:val="14"/>
              </w:rPr>
              <w:t>General</w:t>
            </w:r>
          </w:p>
        </w:tc>
        <w:tc>
          <w:tcPr>
            <w:tcW w:w="468" w:type="dxa"/>
            <w:noWrap/>
            <w:textDirection w:val="btLr"/>
            <w:vAlign w:val="center"/>
          </w:tcPr>
          <w:p w14:paraId="7D92CECD" w14:textId="1AB0EBC1" w:rsidR="00164356" w:rsidRDefault="00164356" w:rsidP="00164356">
            <w:pPr>
              <w:jc w:val="center"/>
              <w:rPr>
                <w:rFonts w:ascii="Arial Narrow" w:eastAsia="Arial" w:hAnsi="Arial Narrow" w:cs="Arial"/>
                <w:sz w:val="14"/>
                <w:szCs w:val="14"/>
              </w:rPr>
            </w:pPr>
            <w:r>
              <w:rPr>
                <w:rFonts w:ascii="Arial Narrow" w:eastAsia="Arial" w:hAnsi="Arial Narrow" w:cs="Arial"/>
                <w:sz w:val="14"/>
                <w:szCs w:val="14"/>
              </w:rPr>
              <w:t>Externo</w:t>
            </w:r>
          </w:p>
        </w:tc>
        <w:tc>
          <w:tcPr>
            <w:tcW w:w="632" w:type="dxa"/>
            <w:noWrap/>
            <w:textDirection w:val="btLr"/>
            <w:vAlign w:val="center"/>
          </w:tcPr>
          <w:p w14:paraId="04147893" w14:textId="10511A2A" w:rsidR="00164356" w:rsidRDefault="00164356" w:rsidP="00164356">
            <w:pPr>
              <w:jc w:val="center"/>
              <w:rPr>
                <w:rFonts w:ascii="Arial Narrow" w:eastAsia="Arial" w:hAnsi="Arial Narrow" w:cs="Arial"/>
                <w:sz w:val="14"/>
                <w:szCs w:val="14"/>
              </w:rPr>
            </w:pPr>
            <w:r>
              <w:rPr>
                <w:rFonts w:ascii="Arial Narrow" w:eastAsia="Arial" w:hAnsi="Arial Narrow" w:cs="Arial"/>
                <w:sz w:val="14"/>
                <w:szCs w:val="14"/>
              </w:rPr>
              <w:t>Ejecución</w:t>
            </w:r>
          </w:p>
        </w:tc>
        <w:tc>
          <w:tcPr>
            <w:tcW w:w="612" w:type="dxa"/>
            <w:noWrap/>
            <w:textDirection w:val="btLr"/>
            <w:vAlign w:val="center"/>
          </w:tcPr>
          <w:p w14:paraId="20625AAC" w14:textId="5C137C3F" w:rsidR="00164356" w:rsidRDefault="00164356" w:rsidP="00164356">
            <w:pPr>
              <w:jc w:val="center"/>
              <w:rPr>
                <w:rFonts w:ascii="Arial Narrow" w:eastAsia="Arial" w:hAnsi="Arial Narrow" w:cs="Arial"/>
                <w:sz w:val="14"/>
                <w:szCs w:val="14"/>
              </w:rPr>
            </w:pPr>
            <w:r>
              <w:rPr>
                <w:rFonts w:ascii="Arial Narrow" w:eastAsia="Arial" w:hAnsi="Arial Narrow" w:cs="Arial"/>
                <w:sz w:val="14"/>
                <w:szCs w:val="14"/>
              </w:rPr>
              <w:t>De la naturaleza</w:t>
            </w:r>
          </w:p>
        </w:tc>
        <w:tc>
          <w:tcPr>
            <w:tcW w:w="770" w:type="dxa"/>
            <w:vAlign w:val="center"/>
          </w:tcPr>
          <w:p w14:paraId="783D45F5" w14:textId="22062851" w:rsidR="00164356" w:rsidRDefault="00164356" w:rsidP="00164356">
            <w:pPr>
              <w:jc w:val="center"/>
              <w:rPr>
                <w:rFonts w:eastAsia="Times New Roman" w:cs="Calibri"/>
                <w:sz w:val="14"/>
                <w:szCs w:val="14"/>
                <w:lang w:eastAsia="es-CO"/>
              </w:rPr>
            </w:pPr>
            <w:r w:rsidRPr="00164356">
              <w:rPr>
                <w:rFonts w:eastAsia="Times New Roman" w:cs="Calibri"/>
                <w:sz w:val="14"/>
                <w:szCs w:val="14"/>
                <w:lang w:eastAsia="es-CO"/>
              </w:rPr>
              <w:t>Ocurrencia de fenómenos naturales adversos como inundaciones, precipitaciones intensas, inundacones, terremotos- sismos, Tormentas electricas</w:t>
            </w:r>
          </w:p>
        </w:tc>
        <w:tc>
          <w:tcPr>
            <w:tcW w:w="774" w:type="dxa"/>
            <w:vAlign w:val="center"/>
          </w:tcPr>
          <w:p w14:paraId="61B1C129" w14:textId="419E8B44"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 xml:space="preserve">Limitación en el avance de la consultoría por complicaciones climatologicas </w:t>
            </w:r>
          </w:p>
        </w:tc>
        <w:tc>
          <w:tcPr>
            <w:tcW w:w="406" w:type="dxa"/>
            <w:noWrap/>
            <w:vAlign w:val="center"/>
          </w:tcPr>
          <w:p w14:paraId="7B4C3727" w14:textId="7A518472" w:rsidR="00164356" w:rsidRDefault="00164356" w:rsidP="00164356">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6" w:type="dxa"/>
            <w:noWrap/>
            <w:vAlign w:val="center"/>
          </w:tcPr>
          <w:p w14:paraId="35ECDDA3" w14:textId="2452F3F7" w:rsidR="00164356" w:rsidRDefault="00164356" w:rsidP="00164356">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6" w:type="dxa"/>
            <w:noWrap/>
            <w:vAlign w:val="center"/>
          </w:tcPr>
          <w:p w14:paraId="5AFF8377" w14:textId="1D660999" w:rsidR="00164356" w:rsidRDefault="00164356" w:rsidP="00164356">
            <w:pPr>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332" w:type="dxa"/>
            <w:textDirection w:val="btLr"/>
            <w:vAlign w:val="center"/>
          </w:tcPr>
          <w:p w14:paraId="1763507D" w14:textId="237B5BBE" w:rsidR="00164356" w:rsidRDefault="00164356" w:rsidP="00164356">
            <w:pPr>
              <w:ind w:left="113" w:right="113"/>
              <w:jc w:val="center"/>
              <w:rPr>
                <w:rFonts w:eastAsia="Times New Roman" w:cs="Calibri"/>
                <w:sz w:val="14"/>
                <w:szCs w:val="14"/>
                <w:lang w:eastAsia="es-CO"/>
              </w:rPr>
            </w:pPr>
            <w:r>
              <w:rPr>
                <w:rFonts w:eastAsia="Times New Roman" w:cs="Calibri"/>
                <w:sz w:val="14"/>
                <w:szCs w:val="14"/>
                <w:lang w:eastAsia="es-CO"/>
              </w:rPr>
              <w:t>Medio</w:t>
            </w:r>
          </w:p>
        </w:tc>
        <w:tc>
          <w:tcPr>
            <w:tcW w:w="661" w:type="dxa"/>
            <w:vAlign w:val="center"/>
          </w:tcPr>
          <w:p w14:paraId="5813803C" w14:textId="77777777" w:rsidR="00164356" w:rsidRPr="00917D12" w:rsidRDefault="00164356" w:rsidP="00164356">
            <w:pPr>
              <w:jc w:val="center"/>
              <w:rPr>
                <w:rFonts w:ascii="Arial Narrow" w:eastAsia="Times New Roman" w:hAnsi="Arial Narrow" w:cs="Calibri"/>
                <w:color w:val="000000"/>
                <w:sz w:val="14"/>
                <w:szCs w:val="14"/>
                <w:lang w:eastAsia="es-CO"/>
              </w:rPr>
            </w:pPr>
          </w:p>
        </w:tc>
        <w:tc>
          <w:tcPr>
            <w:tcW w:w="742" w:type="dxa"/>
            <w:vAlign w:val="center"/>
          </w:tcPr>
          <w:p w14:paraId="7F2B59CE" w14:textId="4E7B532D" w:rsidR="00164356" w:rsidRDefault="00164356" w:rsidP="00164356">
            <w:pPr>
              <w:jc w:val="center"/>
              <w:rPr>
                <w:rFonts w:eastAsia="Times New Roman" w:cs="Calibri"/>
                <w:b/>
                <w:bCs/>
                <w:color w:val="000000"/>
                <w:sz w:val="14"/>
                <w:szCs w:val="14"/>
                <w:lang w:eastAsia="es-CO"/>
              </w:rPr>
            </w:pPr>
            <w:r>
              <w:rPr>
                <w:rFonts w:eastAsia="Times New Roman" w:cs="Calibri"/>
                <w:b/>
                <w:bCs/>
                <w:color w:val="000000"/>
                <w:sz w:val="14"/>
                <w:szCs w:val="14"/>
                <w:lang w:eastAsia="es-CO"/>
              </w:rPr>
              <w:t>X</w:t>
            </w:r>
          </w:p>
        </w:tc>
        <w:tc>
          <w:tcPr>
            <w:tcW w:w="1133" w:type="dxa"/>
            <w:vAlign w:val="center"/>
          </w:tcPr>
          <w:p w14:paraId="3D213623" w14:textId="137555D0" w:rsidR="00164356" w:rsidRDefault="00164356" w:rsidP="00164356">
            <w:pPr>
              <w:jc w:val="center"/>
              <w:rPr>
                <w:rFonts w:eastAsia="Times New Roman" w:cs="Calibri"/>
                <w:sz w:val="14"/>
                <w:szCs w:val="14"/>
                <w:lang w:eastAsia="es-CO"/>
              </w:rPr>
            </w:pPr>
            <w:r>
              <w:rPr>
                <w:rFonts w:eastAsia="Times New Roman" w:cs="Calibri"/>
                <w:sz w:val="14"/>
                <w:szCs w:val="14"/>
                <w:lang w:eastAsia="es-CO"/>
              </w:rPr>
              <w:t>El contratista deberá contemplar al momento de elaborar su cronograma las limitaciones surgidas por efectos climáticos</w:t>
            </w:r>
          </w:p>
        </w:tc>
        <w:tc>
          <w:tcPr>
            <w:tcW w:w="326" w:type="dxa"/>
            <w:vAlign w:val="center"/>
          </w:tcPr>
          <w:p w14:paraId="3E26B1C2" w14:textId="1769C8BC"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1</w:t>
            </w:r>
          </w:p>
        </w:tc>
        <w:tc>
          <w:tcPr>
            <w:tcW w:w="326" w:type="dxa"/>
            <w:vAlign w:val="center"/>
          </w:tcPr>
          <w:p w14:paraId="6D7E3F88" w14:textId="5046824D"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326" w:type="dxa"/>
            <w:vAlign w:val="center"/>
          </w:tcPr>
          <w:p w14:paraId="1F583F5E" w14:textId="3C01B20B"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54" w:type="dxa"/>
            <w:vAlign w:val="center"/>
          </w:tcPr>
          <w:p w14:paraId="1783AF79" w14:textId="3CDF5613"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Riesgo bajo</w:t>
            </w:r>
          </w:p>
        </w:tc>
        <w:tc>
          <w:tcPr>
            <w:tcW w:w="677" w:type="dxa"/>
            <w:vAlign w:val="center"/>
          </w:tcPr>
          <w:p w14:paraId="31EF82E2" w14:textId="1E3822A5"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774" w:type="dxa"/>
            <w:vAlign w:val="center"/>
          </w:tcPr>
          <w:p w14:paraId="4C7CEE58" w14:textId="66533796"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supervisor y contratista</w:t>
            </w:r>
          </w:p>
        </w:tc>
        <w:tc>
          <w:tcPr>
            <w:tcW w:w="750" w:type="dxa"/>
            <w:vAlign w:val="center"/>
          </w:tcPr>
          <w:p w14:paraId="6FD0826D" w14:textId="218850C2" w:rsidR="00164356" w:rsidRDefault="00164356" w:rsidP="00164356">
            <w:pPr>
              <w:jc w:val="center"/>
              <w:rPr>
                <w:rFonts w:eastAsia="Times New Roman" w:cs="Calibri"/>
                <w:sz w:val="14"/>
                <w:szCs w:val="14"/>
                <w:lang w:eastAsia="es-CO"/>
              </w:rPr>
            </w:pPr>
            <w:r>
              <w:rPr>
                <w:rFonts w:eastAsia="Times New Roman" w:cs="Calibri"/>
                <w:sz w:val="14"/>
                <w:szCs w:val="14"/>
                <w:lang w:eastAsia="es-CO"/>
              </w:rPr>
              <w:t>Acta de inicio</w:t>
            </w:r>
          </w:p>
        </w:tc>
        <w:tc>
          <w:tcPr>
            <w:tcW w:w="816" w:type="dxa"/>
            <w:vAlign w:val="center"/>
          </w:tcPr>
          <w:p w14:paraId="2D289559" w14:textId="058EDF19" w:rsidR="00164356" w:rsidRDefault="00164356" w:rsidP="00164356">
            <w:pPr>
              <w:jc w:val="center"/>
              <w:rPr>
                <w:rFonts w:eastAsia="Times New Roman" w:cs="Calibri"/>
                <w:sz w:val="14"/>
                <w:szCs w:val="14"/>
                <w:lang w:eastAsia="es-CO"/>
              </w:rPr>
            </w:pPr>
            <w:r>
              <w:rPr>
                <w:rFonts w:eastAsia="Times New Roman" w:cs="Calibri"/>
                <w:sz w:val="14"/>
                <w:szCs w:val="14"/>
                <w:lang w:eastAsia="es-CO"/>
              </w:rPr>
              <w:t>Revisar el cumplimiento del cronograma</w:t>
            </w:r>
          </w:p>
        </w:tc>
        <w:tc>
          <w:tcPr>
            <w:tcW w:w="750" w:type="dxa"/>
            <w:vAlign w:val="center"/>
          </w:tcPr>
          <w:p w14:paraId="08F633A7" w14:textId="55117389" w:rsidR="00164356" w:rsidRDefault="00164356" w:rsidP="00164356">
            <w:pPr>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c>
          <w:tcPr>
            <w:tcW w:w="220" w:type="dxa"/>
            <w:vAlign w:val="center"/>
          </w:tcPr>
          <w:p w14:paraId="6828499C" w14:textId="77777777" w:rsidR="00164356" w:rsidRPr="00917D12" w:rsidRDefault="00164356" w:rsidP="00164356">
            <w:pPr>
              <w:jc w:val="center"/>
              <w:rPr>
                <w:rFonts w:ascii="Arial Narrow" w:eastAsia="Times New Roman" w:hAnsi="Arial Narrow"/>
                <w:sz w:val="14"/>
                <w:szCs w:val="14"/>
                <w:lang w:eastAsia="es-CO"/>
              </w:rPr>
            </w:pPr>
          </w:p>
        </w:tc>
      </w:tr>
    </w:tbl>
    <w:p w14:paraId="29D38559" w14:textId="77777777" w:rsidR="00107CAE" w:rsidRDefault="00107CAE" w:rsidP="00254210">
      <w:pPr>
        <w:spacing w:after="100" w:afterAutospacing="1"/>
        <w:rPr>
          <w:rFonts w:ascii="Arial" w:eastAsia="SimSun" w:hAnsi="Arial" w:cs="Arial"/>
          <w:b/>
          <w:kern w:val="3"/>
          <w:sz w:val="20"/>
          <w:szCs w:val="20"/>
          <w:u w:val="single"/>
          <w:lang w:eastAsia="zh-CN" w:bidi="hi-IN"/>
        </w:rPr>
      </w:pPr>
    </w:p>
    <w:p w14:paraId="63446446" w14:textId="77777777" w:rsidR="00107CAE" w:rsidRDefault="00107CAE" w:rsidP="00107CAE">
      <w:pPr>
        <w:spacing w:after="100" w:afterAutospacing="1"/>
        <w:jc w:val="center"/>
        <w:rPr>
          <w:rFonts w:ascii="Arial" w:eastAsia="SimSun" w:hAnsi="Arial" w:cs="Arial"/>
          <w:kern w:val="3"/>
          <w:sz w:val="20"/>
          <w:szCs w:val="20"/>
          <w:lang w:eastAsia="zh-CN" w:bidi="hi-IN"/>
        </w:rPr>
      </w:pPr>
    </w:p>
    <w:p w14:paraId="204B1712" w14:textId="7BC0CD00" w:rsidR="00107CAE" w:rsidRDefault="00107CAE" w:rsidP="00107CAE">
      <w:pPr>
        <w:spacing w:after="100" w:afterAutospacing="1"/>
        <w:jc w:val="center"/>
        <w:rPr>
          <w:rFonts w:ascii="Arial" w:eastAsia="SimSun" w:hAnsi="Arial" w:cs="Arial"/>
          <w:kern w:val="3"/>
          <w:sz w:val="20"/>
          <w:szCs w:val="20"/>
          <w:lang w:eastAsia="zh-CN" w:bidi="hi-IN"/>
        </w:rPr>
      </w:pPr>
    </w:p>
    <w:p w14:paraId="2E85736F" w14:textId="77777777" w:rsidR="00107CAE" w:rsidRPr="00815604" w:rsidRDefault="00107CAE" w:rsidP="00107CAE">
      <w:pPr>
        <w:spacing w:after="100" w:afterAutospacing="1"/>
        <w:jc w:val="center"/>
        <w:rPr>
          <w:rFonts w:ascii="Arial" w:eastAsia="SimSun" w:hAnsi="Arial" w:cs="Arial"/>
          <w:kern w:val="3"/>
          <w:sz w:val="20"/>
          <w:szCs w:val="20"/>
          <w:lang w:eastAsia="zh-CN" w:bidi="hi-IN"/>
        </w:rPr>
      </w:pPr>
    </w:p>
    <w:p w14:paraId="168C9C57" w14:textId="3F6260BA" w:rsidR="00D70D7B" w:rsidRPr="00DD4300" w:rsidRDefault="00D70D7B" w:rsidP="00107CAE">
      <w:pPr>
        <w:tabs>
          <w:tab w:val="left" w:pos="2663"/>
        </w:tabs>
        <w:spacing w:after="100" w:afterAutospacing="1"/>
        <w:jc w:val="center"/>
        <w:rPr>
          <w:rFonts w:ascii="Arial" w:eastAsia="SimSun" w:hAnsi="Arial" w:cs="Arial"/>
          <w:kern w:val="3"/>
          <w:sz w:val="20"/>
          <w:szCs w:val="20"/>
          <w:lang w:eastAsia="zh-CN" w:bidi="hi-IN"/>
        </w:rPr>
      </w:pPr>
    </w:p>
    <w:sectPr w:rsidR="00D70D7B" w:rsidRPr="00DD4300" w:rsidSect="00254210">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5F34D" w14:textId="77777777" w:rsidR="00997B18" w:rsidRDefault="00997B18" w:rsidP="00091875">
      <w:pPr>
        <w:spacing w:line="240" w:lineRule="auto"/>
      </w:pPr>
      <w:r>
        <w:separator/>
      </w:r>
    </w:p>
  </w:endnote>
  <w:endnote w:type="continuationSeparator" w:id="0">
    <w:p w14:paraId="54BF22BA" w14:textId="77777777" w:rsidR="00997B18" w:rsidRDefault="00997B18" w:rsidP="00091875">
      <w:pPr>
        <w:spacing w:line="240" w:lineRule="auto"/>
      </w:pPr>
      <w:r>
        <w:continuationSeparator/>
      </w:r>
    </w:p>
  </w:endnote>
  <w:endnote w:type="continuationNotice" w:id="1">
    <w:p w14:paraId="07E87C10" w14:textId="77777777" w:rsidR="00997B18" w:rsidRDefault="00997B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56B6126B" w14:textId="5FF4E7D1" w:rsidR="00091875" w:rsidRDefault="00103B17">
        <w:pPr>
          <w:pStyle w:val="Piedepgina"/>
          <w:jc w:val="right"/>
        </w:pPr>
        <w:r>
          <w:fldChar w:fldCharType="begin"/>
        </w:r>
        <w:r w:rsidR="00091875">
          <w:instrText>PAGE   \* MERGEFORMAT</w:instrText>
        </w:r>
        <w:r>
          <w:fldChar w:fldCharType="separate"/>
        </w:r>
        <w:r w:rsidR="00D71503" w:rsidRPr="00D71503">
          <w:rPr>
            <w:noProof/>
            <w:lang w:val="es-ES"/>
          </w:rPr>
          <w:t>4</w:t>
        </w:r>
        <w:r>
          <w:fldChar w:fldCharType="end"/>
        </w:r>
      </w:p>
    </w:sdtContent>
  </w:sdt>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13C6CA" w14:textId="77777777" w:rsidR="00997B18" w:rsidRDefault="00997B18" w:rsidP="00091875">
      <w:pPr>
        <w:spacing w:line="240" w:lineRule="auto"/>
      </w:pPr>
      <w:r>
        <w:separator/>
      </w:r>
    </w:p>
  </w:footnote>
  <w:footnote w:type="continuationSeparator" w:id="0">
    <w:p w14:paraId="268520A6" w14:textId="77777777" w:rsidR="00997B18" w:rsidRDefault="00997B18" w:rsidP="00091875">
      <w:pPr>
        <w:spacing w:line="240" w:lineRule="auto"/>
      </w:pPr>
      <w:r>
        <w:continuationSeparator/>
      </w:r>
    </w:p>
  </w:footnote>
  <w:footnote w:type="continuationNotice" w:id="1">
    <w:p w14:paraId="75B4AFB3" w14:textId="77777777" w:rsidR="00997B18" w:rsidRDefault="00997B1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9E58F" w14:textId="1F73D642" w:rsidR="00C71F76" w:rsidRDefault="00107CAE">
    <w:pPr>
      <w:pStyle w:val="Encabezado"/>
    </w:pPr>
    <w:r>
      <w:rPr>
        <w:noProof/>
        <w:lang w:eastAsia="es-CO"/>
      </w:rPr>
      <w:drawing>
        <wp:anchor distT="0" distB="0" distL="114300" distR="114300" simplePos="0" relativeHeight="251659264" behindDoc="0" locked="0" layoutInCell="1" allowOverlap="1" wp14:anchorId="08749810" wp14:editId="56767F3C">
          <wp:simplePos x="0" y="0"/>
          <wp:positionH relativeFrom="column">
            <wp:posOffset>116205</wp:posOffset>
          </wp:positionH>
          <wp:positionV relativeFrom="paragraph">
            <wp:posOffset>-382270</wp:posOffset>
          </wp:positionV>
          <wp:extent cx="707390" cy="707390"/>
          <wp:effectExtent l="0" t="0" r="3810" b="3810"/>
          <wp:wrapSquare wrapText="bothSides"/>
          <wp:docPr id="35185" name="Imagen 1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40"/>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071C4"/>
    <w:rsid w:val="00010764"/>
    <w:rsid w:val="00010A03"/>
    <w:rsid w:val="000150D7"/>
    <w:rsid w:val="00016C01"/>
    <w:rsid w:val="00050BC3"/>
    <w:rsid w:val="0005147B"/>
    <w:rsid w:val="00072837"/>
    <w:rsid w:val="00091875"/>
    <w:rsid w:val="00091957"/>
    <w:rsid w:val="000975F2"/>
    <w:rsid w:val="000A2CA0"/>
    <w:rsid w:val="000A2F3B"/>
    <w:rsid w:val="000C2AAE"/>
    <w:rsid w:val="000D3AD1"/>
    <w:rsid w:val="000E6EA6"/>
    <w:rsid w:val="000F635B"/>
    <w:rsid w:val="00101037"/>
    <w:rsid w:val="00103B17"/>
    <w:rsid w:val="00106362"/>
    <w:rsid w:val="00107CAE"/>
    <w:rsid w:val="001246B3"/>
    <w:rsid w:val="00136C78"/>
    <w:rsid w:val="001477DE"/>
    <w:rsid w:val="0015179A"/>
    <w:rsid w:val="0015719E"/>
    <w:rsid w:val="00164356"/>
    <w:rsid w:val="001B5A7C"/>
    <w:rsid w:val="001D1F23"/>
    <w:rsid w:val="001E7630"/>
    <w:rsid w:val="00201015"/>
    <w:rsid w:val="0021061A"/>
    <w:rsid w:val="00250DE1"/>
    <w:rsid w:val="00254210"/>
    <w:rsid w:val="00261894"/>
    <w:rsid w:val="002629EA"/>
    <w:rsid w:val="00277255"/>
    <w:rsid w:val="00286083"/>
    <w:rsid w:val="002A4809"/>
    <w:rsid w:val="002B204B"/>
    <w:rsid w:val="00300251"/>
    <w:rsid w:val="00306845"/>
    <w:rsid w:val="003146C1"/>
    <w:rsid w:val="0031741D"/>
    <w:rsid w:val="003322F8"/>
    <w:rsid w:val="00332B65"/>
    <w:rsid w:val="00337233"/>
    <w:rsid w:val="003478FC"/>
    <w:rsid w:val="00371F0B"/>
    <w:rsid w:val="00374B32"/>
    <w:rsid w:val="00375454"/>
    <w:rsid w:val="00381D62"/>
    <w:rsid w:val="00391D67"/>
    <w:rsid w:val="0039239D"/>
    <w:rsid w:val="003B7338"/>
    <w:rsid w:val="003C12A6"/>
    <w:rsid w:val="003E331F"/>
    <w:rsid w:val="003E4428"/>
    <w:rsid w:val="003F50E3"/>
    <w:rsid w:val="004034C0"/>
    <w:rsid w:val="0040667D"/>
    <w:rsid w:val="00410AB4"/>
    <w:rsid w:val="00424A15"/>
    <w:rsid w:val="004338C5"/>
    <w:rsid w:val="004640BE"/>
    <w:rsid w:val="00471398"/>
    <w:rsid w:val="00484A1B"/>
    <w:rsid w:val="004C1B52"/>
    <w:rsid w:val="004D4EE7"/>
    <w:rsid w:val="004D7C35"/>
    <w:rsid w:val="00507FAA"/>
    <w:rsid w:val="00511F46"/>
    <w:rsid w:val="00513343"/>
    <w:rsid w:val="005151BE"/>
    <w:rsid w:val="00517B4F"/>
    <w:rsid w:val="00520E53"/>
    <w:rsid w:val="00527A9E"/>
    <w:rsid w:val="00540CF2"/>
    <w:rsid w:val="0054473B"/>
    <w:rsid w:val="00545461"/>
    <w:rsid w:val="00567F68"/>
    <w:rsid w:val="00572683"/>
    <w:rsid w:val="005752CE"/>
    <w:rsid w:val="0058222E"/>
    <w:rsid w:val="005849BA"/>
    <w:rsid w:val="005A0D40"/>
    <w:rsid w:val="005A7DD1"/>
    <w:rsid w:val="005D02FE"/>
    <w:rsid w:val="005D2051"/>
    <w:rsid w:val="005E5030"/>
    <w:rsid w:val="006030C5"/>
    <w:rsid w:val="00615AD6"/>
    <w:rsid w:val="006363E0"/>
    <w:rsid w:val="006374D1"/>
    <w:rsid w:val="00640FE6"/>
    <w:rsid w:val="00644B60"/>
    <w:rsid w:val="00662C72"/>
    <w:rsid w:val="00666B70"/>
    <w:rsid w:val="0068237B"/>
    <w:rsid w:val="00686C25"/>
    <w:rsid w:val="00692562"/>
    <w:rsid w:val="006A3288"/>
    <w:rsid w:val="006B4FEE"/>
    <w:rsid w:val="006E6031"/>
    <w:rsid w:val="006E6D9B"/>
    <w:rsid w:val="007115DA"/>
    <w:rsid w:val="00712CA7"/>
    <w:rsid w:val="007171C7"/>
    <w:rsid w:val="00721886"/>
    <w:rsid w:val="007245AB"/>
    <w:rsid w:val="007539AB"/>
    <w:rsid w:val="00762556"/>
    <w:rsid w:val="0076567A"/>
    <w:rsid w:val="007669E8"/>
    <w:rsid w:val="00771AFC"/>
    <w:rsid w:val="00776850"/>
    <w:rsid w:val="0077727E"/>
    <w:rsid w:val="007B33E6"/>
    <w:rsid w:val="007B3EDA"/>
    <w:rsid w:val="007C5B18"/>
    <w:rsid w:val="007C6F32"/>
    <w:rsid w:val="007C702A"/>
    <w:rsid w:val="007C7AC2"/>
    <w:rsid w:val="007D1074"/>
    <w:rsid w:val="007D2180"/>
    <w:rsid w:val="00805ECB"/>
    <w:rsid w:val="00815604"/>
    <w:rsid w:val="00833367"/>
    <w:rsid w:val="00833F3B"/>
    <w:rsid w:val="008537E3"/>
    <w:rsid w:val="0085653A"/>
    <w:rsid w:val="0085672F"/>
    <w:rsid w:val="0086502A"/>
    <w:rsid w:val="00874392"/>
    <w:rsid w:val="00885039"/>
    <w:rsid w:val="008E39CA"/>
    <w:rsid w:val="00901275"/>
    <w:rsid w:val="00901FFD"/>
    <w:rsid w:val="00912B23"/>
    <w:rsid w:val="00917D12"/>
    <w:rsid w:val="00921C69"/>
    <w:rsid w:val="009321E7"/>
    <w:rsid w:val="009446FF"/>
    <w:rsid w:val="009607A3"/>
    <w:rsid w:val="009771F1"/>
    <w:rsid w:val="009803FF"/>
    <w:rsid w:val="00997B18"/>
    <w:rsid w:val="009C236B"/>
    <w:rsid w:val="009D29D2"/>
    <w:rsid w:val="009E77AD"/>
    <w:rsid w:val="009F0E5A"/>
    <w:rsid w:val="009F2906"/>
    <w:rsid w:val="009F457D"/>
    <w:rsid w:val="00A12F6D"/>
    <w:rsid w:val="00A1437D"/>
    <w:rsid w:val="00A35492"/>
    <w:rsid w:val="00A411F2"/>
    <w:rsid w:val="00A6048B"/>
    <w:rsid w:val="00A802EF"/>
    <w:rsid w:val="00A9107A"/>
    <w:rsid w:val="00A975E2"/>
    <w:rsid w:val="00AB5F8B"/>
    <w:rsid w:val="00AE2ECB"/>
    <w:rsid w:val="00AE480D"/>
    <w:rsid w:val="00AF2BFE"/>
    <w:rsid w:val="00AF41A0"/>
    <w:rsid w:val="00B0420C"/>
    <w:rsid w:val="00B26E25"/>
    <w:rsid w:val="00B32266"/>
    <w:rsid w:val="00B32505"/>
    <w:rsid w:val="00B3570E"/>
    <w:rsid w:val="00B46558"/>
    <w:rsid w:val="00B50D1C"/>
    <w:rsid w:val="00B60C9E"/>
    <w:rsid w:val="00B67270"/>
    <w:rsid w:val="00B76DAD"/>
    <w:rsid w:val="00B773A4"/>
    <w:rsid w:val="00B7767B"/>
    <w:rsid w:val="00B81B1F"/>
    <w:rsid w:val="00B82B0D"/>
    <w:rsid w:val="00B833C5"/>
    <w:rsid w:val="00B83621"/>
    <w:rsid w:val="00B92158"/>
    <w:rsid w:val="00B94790"/>
    <w:rsid w:val="00B9496D"/>
    <w:rsid w:val="00BA3870"/>
    <w:rsid w:val="00BB3AE2"/>
    <w:rsid w:val="00BE2957"/>
    <w:rsid w:val="00C12FF4"/>
    <w:rsid w:val="00C27416"/>
    <w:rsid w:val="00C53FEB"/>
    <w:rsid w:val="00C54F77"/>
    <w:rsid w:val="00C71F76"/>
    <w:rsid w:val="00C84287"/>
    <w:rsid w:val="00C8607C"/>
    <w:rsid w:val="00C90A35"/>
    <w:rsid w:val="00CB7D17"/>
    <w:rsid w:val="00CD1911"/>
    <w:rsid w:val="00CD267D"/>
    <w:rsid w:val="00CE4F26"/>
    <w:rsid w:val="00D01EA3"/>
    <w:rsid w:val="00D13765"/>
    <w:rsid w:val="00D70D7B"/>
    <w:rsid w:val="00D71503"/>
    <w:rsid w:val="00D8426D"/>
    <w:rsid w:val="00D8693C"/>
    <w:rsid w:val="00D86ECC"/>
    <w:rsid w:val="00DA2321"/>
    <w:rsid w:val="00DD0F93"/>
    <w:rsid w:val="00DD4300"/>
    <w:rsid w:val="00DF421A"/>
    <w:rsid w:val="00E011A2"/>
    <w:rsid w:val="00E245F1"/>
    <w:rsid w:val="00E31729"/>
    <w:rsid w:val="00E3348F"/>
    <w:rsid w:val="00E364EA"/>
    <w:rsid w:val="00E46F79"/>
    <w:rsid w:val="00E56873"/>
    <w:rsid w:val="00E66C06"/>
    <w:rsid w:val="00E93807"/>
    <w:rsid w:val="00EC232D"/>
    <w:rsid w:val="00EF10CD"/>
    <w:rsid w:val="00F24392"/>
    <w:rsid w:val="00F56CD2"/>
    <w:rsid w:val="00F6022F"/>
    <w:rsid w:val="00F63350"/>
    <w:rsid w:val="00F77C04"/>
    <w:rsid w:val="00F80FDE"/>
    <w:rsid w:val="00FA2212"/>
    <w:rsid w:val="00FD6364"/>
    <w:rsid w:val="00FF52CA"/>
    <w:rsid w:val="254D65A9"/>
    <w:rsid w:val="2F10FA5D"/>
    <w:rsid w:val="3991DCF6"/>
    <w:rsid w:val="631006C5"/>
    <w:rsid w:val="7485628A"/>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107CAE"/>
    <w:pPr>
      <w:widowControl w:val="0"/>
      <w:spacing w:line="240" w:lineRule="auto"/>
      <w:contextualSpacing w:val="0"/>
      <w:jc w:val="left"/>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08AA1C4-467A-4028-B20D-7FE637F34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C87C6C-191D-459C-A661-ADA04014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1455</Words>
  <Characters>8003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Juan Manuel Barrero Guazman</cp:lastModifiedBy>
  <cp:revision>2</cp:revision>
  <cp:lastPrinted>2022-07-26T15:27:00Z</cp:lastPrinted>
  <dcterms:created xsi:type="dcterms:W3CDTF">2026-09-03T22:40:00Z</dcterms:created>
  <dcterms:modified xsi:type="dcterms:W3CDTF">2026-09-03T22:40:00Z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