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C5E09" w14:textId="77777777" w:rsidR="008A2500" w:rsidRDefault="008A2500" w:rsidP="00783338">
      <w:pPr>
        <w:pStyle w:val="Ttulo8"/>
        <w:spacing w:before="0"/>
        <w:rPr>
          <w:rFonts w:ascii="Arial Narrow" w:hAnsi="Arial Narrow" w:cs="Arial"/>
          <w:iCs/>
          <w:color w:val="auto"/>
          <w:sz w:val="22"/>
          <w:szCs w:val="22"/>
          <w:lang w:val="es-CO"/>
        </w:rPr>
      </w:pPr>
    </w:p>
    <w:p w14:paraId="35F1139E" w14:textId="37DB1EB5" w:rsidR="00334D83" w:rsidRPr="007859AE" w:rsidRDefault="004D50C6" w:rsidP="00783338">
      <w:pPr>
        <w:pStyle w:val="Ttulo8"/>
        <w:spacing w:before="0"/>
        <w:rPr>
          <w:rFonts w:ascii="Arial Narrow" w:hAnsi="Arial Narrow" w:cs="Arial"/>
          <w:bCs/>
          <w:iCs/>
          <w:sz w:val="22"/>
          <w:szCs w:val="22"/>
          <w:lang w:val="es-CO"/>
        </w:rPr>
      </w:pPr>
      <w:r w:rsidRPr="007859AE">
        <w:rPr>
          <w:rFonts w:ascii="Arial Narrow" w:hAnsi="Arial Narrow" w:cs="Arial"/>
          <w:iCs/>
          <w:color w:val="auto"/>
          <w:sz w:val="22"/>
          <w:szCs w:val="22"/>
          <w:lang w:val="es-CO"/>
        </w:rPr>
        <w:t>Bogotá D.</w:t>
      </w:r>
      <w:r w:rsidR="006D558B" w:rsidRPr="007859AE">
        <w:rPr>
          <w:rFonts w:ascii="Arial Narrow" w:hAnsi="Arial Narrow" w:cs="Arial"/>
          <w:iCs/>
          <w:color w:val="auto"/>
          <w:sz w:val="22"/>
          <w:szCs w:val="22"/>
          <w:lang w:val="es-CO"/>
        </w:rPr>
        <w:t xml:space="preserve"> </w:t>
      </w:r>
      <w:r w:rsidRPr="007859AE">
        <w:rPr>
          <w:rFonts w:ascii="Arial Narrow" w:hAnsi="Arial Narrow" w:cs="Arial"/>
          <w:iCs/>
          <w:color w:val="auto"/>
          <w:sz w:val="22"/>
          <w:szCs w:val="22"/>
          <w:lang w:val="es-CO"/>
        </w:rPr>
        <w:t>C.,</w:t>
      </w:r>
      <w:r w:rsidR="00D751D9" w:rsidRPr="007859AE">
        <w:rPr>
          <w:rFonts w:ascii="Arial Narrow" w:hAnsi="Arial Narrow" w:cs="Arial"/>
          <w:iCs/>
          <w:color w:val="auto"/>
          <w:sz w:val="22"/>
          <w:szCs w:val="22"/>
          <w:lang w:val="es-CO"/>
        </w:rPr>
        <w:t xml:space="preserve"> </w:t>
      </w:r>
      <w:r w:rsidR="003D4641">
        <w:rPr>
          <w:rFonts w:ascii="Arial Narrow" w:hAnsi="Arial Narrow" w:cs="Arial"/>
          <w:iCs/>
          <w:color w:val="auto"/>
          <w:sz w:val="22"/>
          <w:szCs w:val="22"/>
          <w:lang w:val="es-CO"/>
        </w:rPr>
        <w:t>2</w:t>
      </w:r>
      <w:r w:rsidR="00BD29A9">
        <w:rPr>
          <w:rFonts w:ascii="Arial Narrow" w:hAnsi="Arial Narrow" w:cs="Arial"/>
          <w:iCs/>
          <w:color w:val="auto"/>
          <w:sz w:val="22"/>
          <w:szCs w:val="22"/>
          <w:lang w:val="es-CO"/>
        </w:rPr>
        <w:t>2</w:t>
      </w:r>
      <w:r w:rsidR="004B49F3">
        <w:rPr>
          <w:rFonts w:ascii="Arial Narrow" w:hAnsi="Arial Narrow" w:cs="Arial"/>
          <w:iCs/>
          <w:color w:val="auto"/>
          <w:sz w:val="22"/>
          <w:szCs w:val="22"/>
          <w:lang w:val="es-CO"/>
        </w:rPr>
        <w:t xml:space="preserve"> </w:t>
      </w:r>
      <w:r w:rsidR="00AA00EB">
        <w:rPr>
          <w:rFonts w:ascii="Arial Narrow" w:hAnsi="Arial Narrow" w:cs="Arial"/>
          <w:iCs/>
          <w:color w:val="auto"/>
          <w:sz w:val="22"/>
          <w:szCs w:val="22"/>
          <w:lang w:val="es-CO"/>
        </w:rPr>
        <w:t>de</w:t>
      </w:r>
      <w:r w:rsidR="000312D5">
        <w:rPr>
          <w:rFonts w:ascii="Arial Narrow" w:hAnsi="Arial Narrow" w:cs="Arial"/>
          <w:iCs/>
          <w:color w:val="auto"/>
          <w:sz w:val="22"/>
          <w:szCs w:val="22"/>
          <w:lang w:val="es-CO"/>
        </w:rPr>
        <w:t xml:space="preserve"> </w:t>
      </w:r>
      <w:r w:rsidR="004628C7">
        <w:rPr>
          <w:rFonts w:ascii="Arial Narrow" w:hAnsi="Arial Narrow" w:cs="Arial"/>
          <w:iCs/>
          <w:color w:val="auto"/>
          <w:sz w:val="22"/>
          <w:szCs w:val="22"/>
          <w:lang w:val="es-CO"/>
        </w:rPr>
        <w:t>septiembre</w:t>
      </w:r>
      <w:r w:rsidR="00F4334E">
        <w:rPr>
          <w:rFonts w:ascii="Arial Narrow" w:hAnsi="Arial Narrow" w:cs="Arial"/>
          <w:iCs/>
          <w:color w:val="auto"/>
          <w:sz w:val="22"/>
          <w:szCs w:val="22"/>
          <w:lang w:val="es-CO"/>
        </w:rPr>
        <w:t xml:space="preserve"> </w:t>
      </w:r>
      <w:r w:rsidR="00334D83" w:rsidRPr="007859AE">
        <w:rPr>
          <w:rFonts w:ascii="Arial Narrow" w:hAnsi="Arial Narrow" w:cs="Arial"/>
          <w:bCs/>
          <w:iCs/>
          <w:color w:val="auto"/>
          <w:sz w:val="22"/>
          <w:szCs w:val="22"/>
          <w:lang w:val="es-CO"/>
        </w:rPr>
        <w:t>de 202</w:t>
      </w:r>
      <w:r w:rsidR="004D6234">
        <w:rPr>
          <w:rFonts w:ascii="Arial Narrow" w:hAnsi="Arial Narrow" w:cs="Arial"/>
          <w:bCs/>
          <w:iCs/>
          <w:color w:val="auto"/>
          <w:sz w:val="22"/>
          <w:szCs w:val="22"/>
          <w:lang w:val="es-CO"/>
        </w:rPr>
        <w:t>6</w:t>
      </w:r>
    </w:p>
    <w:p w14:paraId="7C8A6ADD" w14:textId="77777777" w:rsidR="00266B87" w:rsidRPr="007859AE" w:rsidRDefault="00266B87" w:rsidP="00783338">
      <w:pPr>
        <w:pStyle w:val="Ttulo8"/>
        <w:spacing w:before="0"/>
        <w:rPr>
          <w:rFonts w:ascii="Arial Narrow" w:hAnsi="Arial Narrow" w:cs="Arial"/>
          <w:iCs/>
          <w:color w:val="auto"/>
          <w:sz w:val="22"/>
          <w:szCs w:val="22"/>
          <w:lang w:val="es-CO"/>
        </w:rPr>
      </w:pPr>
    </w:p>
    <w:p w14:paraId="600A86C3" w14:textId="13FA5F88" w:rsidR="00D62045" w:rsidRPr="00BE1085" w:rsidRDefault="00F02D4A" w:rsidP="00BE1085">
      <w:pPr>
        <w:jc w:val="both"/>
        <w:rPr>
          <w:rFonts w:ascii="Arial Narrow" w:hAnsi="Arial Narrow" w:cs="Arial"/>
          <w:b/>
          <w:sz w:val="22"/>
          <w:szCs w:val="22"/>
          <w:lang w:val="es-CO"/>
        </w:rPr>
      </w:pPr>
      <w:r w:rsidRPr="00310C5E">
        <w:rPr>
          <w:rFonts w:ascii="Arial Narrow" w:hAnsi="Arial Narrow" w:cs="Arial"/>
          <w:b/>
          <w:sz w:val="22"/>
          <w:szCs w:val="22"/>
          <w:lang w:val="es-CO"/>
        </w:rPr>
        <w:t xml:space="preserve">ESTUDIO PREVIO PARA </w:t>
      </w:r>
      <w:r w:rsidR="00295D31" w:rsidRPr="00310C5E">
        <w:rPr>
          <w:rFonts w:ascii="Arial Narrow" w:hAnsi="Arial Narrow" w:cs="Arial"/>
          <w:b/>
          <w:sz w:val="22"/>
          <w:szCs w:val="22"/>
          <w:lang w:val="es-CO"/>
        </w:rPr>
        <w:t xml:space="preserve">EL PROCESO DE </w:t>
      </w:r>
      <w:r w:rsidR="007859AE" w:rsidRPr="00310C5E">
        <w:rPr>
          <w:rFonts w:ascii="Arial Narrow" w:hAnsi="Arial Narrow"/>
          <w:b/>
          <w:bCs/>
          <w:sz w:val="22"/>
          <w:szCs w:val="22"/>
        </w:rPr>
        <w:t xml:space="preserve">CONTRATACIÓN DE MÍNIMA CUANTÍA No </w:t>
      </w:r>
      <w:bookmarkStart w:id="0" w:name="_Hlk203514192"/>
      <w:r w:rsidR="004D6234">
        <w:rPr>
          <w:rFonts w:ascii="Arial Narrow" w:hAnsi="Arial Narrow"/>
          <w:b/>
          <w:bCs/>
          <w:sz w:val="22"/>
          <w:szCs w:val="22"/>
        </w:rPr>
        <w:t>0</w:t>
      </w:r>
      <w:r w:rsidR="000312D5">
        <w:rPr>
          <w:rFonts w:ascii="Arial Narrow" w:hAnsi="Arial Narrow"/>
          <w:b/>
          <w:bCs/>
          <w:sz w:val="22"/>
          <w:szCs w:val="22"/>
        </w:rPr>
        <w:t>9</w:t>
      </w:r>
      <w:r w:rsidR="004628C7">
        <w:rPr>
          <w:rFonts w:ascii="Arial Narrow" w:hAnsi="Arial Narrow"/>
          <w:b/>
          <w:bCs/>
          <w:sz w:val="22"/>
          <w:szCs w:val="22"/>
        </w:rPr>
        <w:t>7-</w:t>
      </w:r>
      <w:r w:rsidR="007859AE" w:rsidRPr="00310C5E">
        <w:rPr>
          <w:rFonts w:ascii="Arial Narrow" w:hAnsi="Arial Narrow"/>
          <w:b/>
          <w:bCs/>
          <w:sz w:val="22"/>
          <w:szCs w:val="22"/>
        </w:rPr>
        <w:t>MC-APOYOLOGÍSTICO-202</w:t>
      </w:r>
      <w:r w:rsidR="009E63A9">
        <w:rPr>
          <w:rFonts w:ascii="Arial Narrow" w:hAnsi="Arial Narrow"/>
          <w:b/>
          <w:bCs/>
          <w:sz w:val="22"/>
          <w:szCs w:val="22"/>
        </w:rPr>
        <w:t>6</w:t>
      </w:r>
      <w:r w:rsidR="007859AE" w:rsidRPr="00310C5E">
        <w:rPr>
          <w:rFonts w:ascii="Arial Narrow" w:hAnsi="Arial Narrow"/>
          <w:b/>
          <w:bCs/>
          <w:sz w:val="22"/>
          <w:szCs w:val="22"/>
        </w:rPr>
        <w:t>, CUYO OBJETO ES</w:t>
      </w:r>
      <w:bookmarkEnd w:id="0"/>
      <w:r w:rsidR="00AA00EB">
        <w:rPr>
          <w:rFonts w:ascii="Arial Narrow" w:hAnsi="Arial Narrow"/>
          <w:b/>
          <w:bCs/>
          <w:sz w:val="22"/>
          <w:szCs w:val="22"/>
        </w:rPr>
        <w:t xml:space="preserve"> </w:t>
      </w:r>
      <w:r w:rsidR="00AA00EB" w:rsidRPr="00074DAC">
        <w:rPr>
          <w:rFonts w:ascii="Arial Narrow" w:hAnsi="Arial Narrow" w:cs="Arial"/>
          <w:b/>
          <w:sz w:val="22"/>
          <w:szCs w:val="22"/>
          <w:lang w:val="es-CO"/>
        </w:rPr>
        <w:t xml:space="preserve">LA </w:t>
      </w:r>
      <w:r w:rsidR="00074DAC">
        <w:rPr>
          <w:rFonts w:ascii="Arial Narrow" w:hAnsi="Arial Narrow" w:cs="Arial"/>
          <w:b/>
          <w:sz w:val="22"/>
          <w:szCs w:val="22"/>
          <w:lang w:val="es-CO"/>
        </w:rPr>
        <w:t>“</w:t>
      </w:r>
      <w:r w:rsidR="004628C7" w:rsidRPr="00334A8B">
        <w:rPr>
          <w:rFonts w:ascii="Arial Narrow" w:hAnsi="Arial Narrow"/>
          <w:b/>
          <w:sz w:val="22"/>
          <w:lang w:val="es-CO"/>
        </w:rPr>
        <w:t>ADQUISICIÓN DE INSTRUMENTOS MUSICALES Y EQUIPO DE AUDIO PARA EL COMANDO DE APOYO DE ACCIÓN INTEGRAL Y DESARROLLO Y LA JEFATURA DE ESTADO MAYOR Y POLÍTICAS DEL EJÉRCITO NACIONAL</w:t>
      </w:r>
      <w:r w:rsidR="00074DAC" w:rsidRPr="00BE1085">
        <w:rPr>
          <w:rFonts w:ascii="Arial Narrow" w:hAnsi="Arial Narrow" w:cs="Arial"/>
          <w:b/>
          <w:sz w:val="22"/>
          <w:szCs w:val="22"/>
          <w:lang w:val="es-CO"/>
        </w:rPr>
        <w:t>”.</w:t>
      </w:r>
    </w:p>
    <w:p w14:paraId="6AD3D745" w14:textId="77777777" w:rsidR="00074DAC" w:rsidRPr="00BE1085" w:rsidRDefault="00074DAC" w:rsidP="00BE1085">
      <w:pPr>
        <w:jc w:val="both"/>
        <w:rPr>
          <w:rFonts w:ascii="Arial Narrow" w:hAnsi="Arial Narrow" w:cs="Arial"/>
          <w:b/>
          <w:sz w:val="22"/>
          <w:szCs w:val="22"/>
          <w:lang w:val="es-CO"/>
        </w:rPr>
      </w:pPr>
    </w:p>
    <w:p w14:paraId="0EE0D18B" w14:textId="77777777" w:rsidR="00607A9D" w:rsidRPr="00BE1085" w:rsidRDefault="00295D31" w:rsidP="00BE1085">
      <w:pPr>
        <w:pStyle w:val="Prrafodelista"/>
        <w:numPr>
          <w:ilvl w:val="0"/>
          <w:numId w:val="1"/>
        </w:numPr>
        <w:tabs>
          <w:tab w:val="left" w:pos="0"/>
          <w:tab w:val="left" w:pos="426"/>
        </w:tabs>
        <w:ind w:left="0" w:firstLine="0"/>
        <w:jc w:val="both"/>
        <w:rPr>
          <w:rFonts w:ascii="Arial Narrow" w:hAnsi="Arial Narrow" w:cs="Arial"/>
          <w:b/>
          <w:sz w:val="22"/>
          <w:szCs w:val="22"/>
          <w:u w:val="single"/>
          <w:lang w:val="es-CO"/>
        </w:rPr>
      </w:pPr>
      <w:r w:rsidRPr="00BE1085">
        <w:rPr>
          <w:rFonts w:ascii="Arial Narrow" w:hAnsi="Arial Narrow" w:cs="Arial"/>
          <w:b/>
          <w:sz w:val="22"/>
          <w:szCs w:val="22"/>
          <w:u w:val="single"/>
          <w:lang w:val="es-CO"/>
        </w:rPr>
        <w:t>ANTECEDENTES</w:t>
      </w:r>
    </w:p>
    <w:p w14:paraId="70F1607D" w14:textId="77777777" w:rsidR="00DB70D4" w:rsidRPr="00BE1085" w:rsidRDefault="00DB70D4" w:rsidP="00BE1085">
      <w:pPr>
        <w:tabs>
          <w:tab w:val="left" w:pos="0"/>
        </w:tabs>
        <w:jc w:val="both"/>
        <w:rPr>
          <w:rFonts w:ascii="Arial Narrow" w:eastAsia="Calibri" w:hAnsi="Arial Narrow" w:cs="Arial"/>
          <w:sz w:val="22"/>
          <w:szCs w:val="22"/>
          <w:lang w:val="es-CO" w:eastAsia="es-CO"/>
        </w:rPr>
      </w:pPr>
    </w:p>
    <w:p w14:paraId="6220C78A" w14:textId="77777777" w:rsidR="001C54B1" w:rsidRPr="00BE1085" w:rsidRDefault="001C54B1" w:rsidP="00BE1085">
      <w:pPr>
        <w:widowControl w:val="0"/>
        <w:numPr>
          <w:ilvl w:val="1"/>
          <w:numId w:val="107"/>
        </w:numPr>
        <w:suppressAutoHyphens/>
        <w:autoSpaceDN w:val="0"/>
        <w:ind w:left="426" w:hanging="426"/>
        <w:contextualSpacing/>
        <w:textAlignment w:val="baseline"/>
        <w:rPr>
          <w:rFonts w:ascii="Arial Narrow" w:hAnsi="Arial Narrow" w:cs="Arial"/>
          <w:b/>
          <w:iCs/>
          <w:sz w:val="22"/>
          <w:szCs w:val="22"/>
        </w:rPr>
      </w:pPr>
      <w:r w:rsidRPr="00BE1085">
        <w:rPr>
          <w:rFonts w:ascii="Arial Narrow" w:hAnsi="Arial Narrow" w:cs="Arial"/>
          <w:b/>
          <w:iCs/>
          <w:sz w:val="22"/>
          <w:szCs w:val="22"/>
        </w:rPr>
        <w:t>ADQUISICIONES PREVIAS DE LA ENTIDAD ESTATAL</w:t>
      </w:r>
    </w:p>
    <w:p w14:paraId="14956CA0" w14:textId="77777777" w:rsidR="005C6A6B" w:rsidRPr="00BE1085" w:rsidRDefault="005C6A6B" w:rsidP="00BE1085">
      <w:pPr>
        <w:pStyle w:val="Prrafodelista"/>
        <w:ind w:left="0"/>
        <w:rPr>
          <w:rFonts w:ascii="Arial Narrow" w:hAnsi="Arial Narrow" w:cs="Arial"/>
          <w:b/>
          <w:iCs/>
          <w:sz w:val="22"/>
          <w:szCs w:val="22"/>
          <w:lang w:val="es-CO"/>
        </w:rPr>
      </w:pPr>
    </w:p>
    <w:p w14:paraId="6297B63E" w14:textId="24122A8B" w:rsidR="00E42065" w:rsidRPr="00BE1085" w:rsidRDefault="00E42065" w:rsidP="00BE1085">
      <w:pPr>
        <w:jc w:val="both"/>
        <w:rPr>
          <w:rFonts w:ascii="Arial Narrow" w:hAnsi="Arial Narrow" w:cs="Arial"/>
          <w:color w:val="000000"/>
          <w:sz w:val="22"/>
          <w:szCs w:val="22"/>
        </w:rPr>
      </w:pPr>
      <w:r w:rsidRPr="00BE1085">
        <w:rPr>
          <w:rFonts w:ascii="Arial Narrow" w:hAnsi="Arial Narrow" w:cs="Arial"/>
          <w:color w:val="000000"/>
          <w:sz w:val="22"/>
          <w:szCs w:val="22"/>
        </w:rPr>
        <w:t xml:space="preserve">En el registro histórico de la Oficina de APOYO LOGÍSTICO se evidencia que se ha realizado </w:t>
      </w:r>
      <w:r w:rsidR="00D661F6" w:rsidRPr="00BE1085">
        <w:rPr>
          <w:rFonts w:ascii="Arial Narrow" w:hAnsi="Arial Narrow" w:cs="Arial"/>
          <w:color w:val="000000"/>
          <w:sz w:val="22"/>
          <w:szCs w:val="22"/>
        </w:rPr>
        <w:t xml:space="preserve">un </w:t>
      </w:r>
      <w:r w:rsidRPr="00BE1085">
        <w:rPr>
          <w:rFonts w:ascii="Arial Narrow" w:hAnsi="Arial Narrow" w:cs="Arial"/>
          <w:color w:val="000000"/>
          <w:sz w:val="22"/>
          <w:szCs w:val="22"/>
        </w:rPr>
        <w:t xml:space="preserve">proceso con características similares </w:t>
      </w:r>
      <w:r w:rsidRPr="00BE1085">
        <w:rPr>
          <w:color w:val="000000"/>
        </w:rPr>
        <w:t xml:space="preserve">a </w:t>
      </w:r>
      <w:r w:rsidR="00544092" w:rsidRPr="00BE1085">
        <w:rPr>
          <w:rFonts w:ascii="Arial Narrow" w:hAnsi="Arial Narrow" w:cs="Arial"/>
          <w:color w:val="000000"/>
          <w:sz w:val="22"/>
          <w:szCs w:val="22"/>
        </w:rPr>
        <w:t xml:space="preserve">las del presente proceso en </w:t>
      </w:r>
      <w:r w:rsidRPr="00BE1085">
        <w:rPr>
          <w:rFonts w:ascii="Arial Narrow" w:hAnsi="Arial Narrow" w:cs="Arial"/>
          <w:color w:val="000000"/>
          <w:sz w:val="22"/>
          <w:szCs w:val="22"/>
        </w:rPr>
        <w:t xml:space="preserve">vigencia </w:t>
      </w:r>
      <w:r w:rsidR="002526AE" w:rsidRPr="00BE1085">
        <w:rPr>
          <w:rFonts w:ascii="Arial Narrow" w:hAnsi="Arial Narrow" w:cs="Arial"/>
          <w:color w:val="000000"/>
          <w:sz w:val="22"/>
          <w:szCs w:val="22"/>
        </w:rPr>
        <w:t>anterior</w:t>
      </w:r>
      <w:r w:rsidR="00761E3D" w:rsidRPr="00BE1085">
        <w:rPr>
          <w:rFonts w:ascii="Arial Narrow" w:hAnsi="Arial Narrow" w:cs="Arial"/>
          <w:color w:val="000000"/>
          <w:sz w:val="22"/>
          <w:szCs w:val="22"/>
        </w:rPr>
        <w:t>:</w:t>
      </w:r>
    </w:p>
    <w:p w14:paraId="68697383" w14:textId="1793889D" w:rsidR="00E42065" w:rsidRPr="00BE1085" w:rsidRDefault="00E42065" w:rsidP="00BE1085">
      <w:pPr>
        <w:jc w:val="both"/>
        <w:rPr>
          <w:rFonts w:ascii="Arial Narrow" w:hAnsi="Arial Narrow"/>
          <w:sz w:val="22"/>
          <w:szCs w:val="22"/>
        </w:rPr>
      </w:pPr>
    </w:p>
    <w:tbl>
      <w:tblPr>
        <w:tblStyle w:val="TableGrid"/>
        <w:tblW w:w="5000" w:type="pct"/>
        <w:jc w:val="center"/>
        <w:tblInd w:w="0" w:type="dxa"/>
        <w:tblCellMar>
          <w:top w:w="33" w:type="dxa"/>
          <w:left w:w="68" w:type="dxa"/>
          <w:right w:w="33" w:type="dxa"/>
        </w:tblCellMar>
        <w:tblLook w:val="04A0" w:firstRow="1" w:lastRow="0" w:firstColumn="1" w:lastColumn="0" w:noHBand="0" w:noVBand="1"/>
      </w:tblPr>
      <w:tblGrid>
        <w:gridCol w:w="807"/>
        <w:gridCol w:w="943"/>
        <w:gridCol w:w="1847"/>
        <w:gridCol w:w="978"/>
        <w:gridCol w:w="997"/>
        <w:gridCol w:w="815"/>
        <w:gridCol w:w="1020"/>
        <w:gridCol w:w="804"/>
        <w:gridCol w:w="851"/>
      </w:tblGrid>
      <w:tr w:rsidR="007F0C6C" w:rsidRPr="00BE1085" w14:paraId="1BF2C141" w14:textId="77777777" w:rsidTr="007F0C6C">
        <w:trPr>
          <w:trHeight w:val="20"/>
          <w:tblHeader/>
          <w:jc w:val="center"/>
        </w:trPr>
        <w:tc>
          <w:tcPr>
            <w:tcW w:w="450"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8988176" w14:textId="77777777" w:rsidR="007F0C6C" w:rsidRPr="00BE1085" w:rsidRDefault="007F0C6C" w:rsidP="00BE1085">
            <w:pPr>
              <w:ind w:left="14"/>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ENTIDAD</w:t>
            </w:r>
          </w:p>
        </w:tc>
        <w:tc>
          <w:tcPr>
            <w:tcW w:w="518"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3DAB7AFC"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MODALIDAD DE</w:t>
            </w:r>
          </w:p>
          <w:p w14:paraId="7699FDB2"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SELECCIÓN</w:t>
            </w:r>
          </w:p>
        </w:tc>
        <w:tc>
          <w:tcPr>
            <w:tcW w:w="1024"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CA681F0"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No. DE PROCESO Y OBJETO</w:t>
            </w:r>
          </w:p>
        </w:tc>
        <w:tc>
          <w:tcPr>
            <w:tcW w:w="544"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AD399CB"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 xml:space="preserve">No. DEL CTO ACEPTACION OFERTA </w:t>
            </w:r>
          </w:p>
        </w:tc>
        <w:tc>
          <w:tcPr>
            <w:tcW w:w="544"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2BFF722"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VR TOT.</w:t>
            </w:r>
          </w:p>
          <w:p w14:paraId="2978ACE4"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IVA</w:t>
            </w:r>
          </w:p>
          <w:p w14:paraId="158D82FE" w14:textId="74BBF8BE" w:rsidR="007F0C6C" w:rsidRPr="00BE1085" w:rsidRDefault="007F0C6C" w:rsidP="00BE1085">
            <w:pPr>
              <w:jc w:val="center"/>
              <w:rPr>
                <w:rFonts w:ascii="Arial Narrow" w:hAnsi="Arial Narrow"/>
                <w:color w:val="FFFFFF" w:themeColor="background1"/>
                <w:sz w:val="14"/>
                <w:szCs w:val="14"/>
              </w:rPr>
            </w:pPr>
            <w:r w:rsidRPr="005C0384">
              <w:rPr>
                <w:rFonts w:ascii="Arial Narrow" w:eastAsia="Arial" w:hAnsi="Arial Narrow" w:cs="Arial"/>
                <w:b/>
                <w:color w:val="FFFFFF" w:themeColor="background1"/>
                <w:sz w:val="14"/>
                <w:szCs w:val="14"/>
              </w:rPr>
              <w:t>I</w:t>
            </w:r>
            <w:r w:rsidR="005C0384" w:rsidRPr="005C0384">
              <w:rPr>
                <w:rFonts w:ascii="Arial Narrow" w:eastAsia="Arial" w:hAnsi="Arial Narrow" w:cs="Arial"/>
                <w:b/>
                <w:color w:val="FFFFFF" w:themeColor="background1"/>
                <w:sz w:val="14"/>
                <w:szCs w:val="14"/>
              </w:rPr>
              <w:t>N</w:t>
            </w:r>
            <w:r w:rsidRPr="005C0384">
              <w:rPr>
                <w:rFonts w:ascii="Arial Narrow" w:eastAsia="Arial" w:hAnsi="Arial Narrow" w:cs="Arial"/>
                <w:b/>
                <w:color w:val="FFFFFF" w:themeColor="background1"/>
                <w:sz w:val="14"/>
                <w:szCs w:val="14"/>
              </w:rPr>
              <w:t>CLUIDO</w:t>
            </w:r>
          </w:p>
        </w:tc>
        <w:tc>
          <w:tcPr>
            <w:tcW w:w="454"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70E70DC8"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FORMA DE PAGO</w:t>
            </w:r>
          </w:p>
        </w:tc>
        <w:tc>
          <w:tcPr>
            <w:tcW w:w="544"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B08A4BE"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CONTRATISTA</w:t>
            </w:r>
          </w:p>
        </w:tc>
        <w:tc>
          <w:tcPr>
            <w:tcW w:w="448"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7F93BD1" w14:textId="77777777" w:rsidR="007F0C6C" w:rsidRPr="00BE1085" w:rsidRDefault="007F0C6C" w:rsidP="00BE1085">
            <w:pPr>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FECHA</w:t>
            </w:r>
          </w:p>
          <w:p w14:paraId="5F78A148" w14:textId="77777777" w:rsidR="007F0C6C" w:rsidRPr="00BE1085" w:rsidRDefault="007F0C6C" w:rsidP="00BE1085">
            <w:pPr>
              <w:ind w:left="41"/>
              <w:jc w:val="center"/>
              <w:rPr>
                <w:rFonts w:ascii="Arial Narrow" w:hAnsi="Arial Narrow"/>
                <w:color w:val="FFFFFF" w:themeColor="background1"/>
                <w:sz w:val="14"/>
                <w:szCs w:val="14"/>
              </w:rPr>
            </w:pPr>
            <w:r w:rsidRPr="00BE1085">
              <w:rPr>
                <w:rFonts w:ascii="Arial Narrow" w:eastAsia="Arial" w:hAnsi="Arial Narrow" w:cs="Arial"/>
                <w:b/>
                <w:color w:val="FFFFFF" w:themeColor="background1"/>
                <w:sz w:val="14"/>
                <w:szCs w:val="14"/>
              </w:rPr>
              <w:t>CONTRATO</w:t>
            </w:r>
          </w:p>
        </w:tc>
        <w:tc>
          <w:tcPr>
            <w:tcW w:w="474"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31D037A0" w14:textId="77777777" w:rsidR="007F0C6C" w:rsidRPr="00BE1085" w:rsidRDefault="007F0C6C" w:rsidP="00BE1085">
            <w:pPr>
              <w:ind w:left="94"/>
              <w:jc w:val="center"/>
              <w:rPr>
                <w:rFonts w:ascii="Arial Narrow" w:eastAsia="Arial" w:hAnsi="Arial Narrow" w:cs="Arial"/>
                <w:b/>
                <w:color w:val="FFFFFF" w:themeColor="background1"/>
                <w:sz w:val="14"/>
                <w:szCs w:val="14"/>
              </w:rPr>
            </w:pPr>
            <w:r w:rsidRPr="00BE1085">
              <w:rPr>
                <w:rFonts w:ascii="Arial Narrow" w:eastAsia="Arial" w:hAnsi="Arial Narrow" w:cs="Arial"/>
                <w:b/>
                <w:color w:val="FFFFFF" w:themeColor="background1"/>
                <w:sz w:val="14"/>
                <w:szCs w:val="14"/>
              </w:rPr>
              <w:t>ESTADO ACTUAL</w:t>
            </w:r>
          </w:p>
        </w:tc>
      </w:tr>
      <w:tr w:rsidR="007F0C6C" w:rsidRPr="00BE1085" w14:paraId="24357FEE" w14:textId="77777777" w:rsidTr="007F0C6C">
        <w:trPr>
          <w:trHeight w:val="1924"/>
          <w:jc w:val="center"/>
        </w:trPr>
        <w:tc>
          <w:tcPr>
            <w:tcW w:w="450" w:type="pct"/>
            <w:tcBorders>
              <w:top w:val="single" w:sz="4" w:space="0" w:color="000000"/>
              <w:left w:val="single" w:sz="4" w:space="0" w:color="000000"/>
              <w:bottom w:val="single" w:sz="4" w:space="0" w:color="000000"/>
              <w:right w:val="single" w:sz="4" w:space="0" w:color="000000"/>
            </w:tcBorders>
            <w:vAlign w:val="center"/>
          </w:tcPr>
          <w:p w14:paraId="4AECA312" w14:textId="77777777" w:rsidR="007F0C6C" w:rsidRPr="00BE1085" w:rsidRDefault="007F0C6C" w:rsidP="00BE1085">
            <w:pPr>
              <w:ind w:left="-70"/>
              <w:jc w:val="center"/>
              <w:rPr>
                <w:rFonts w:ascii="Arial Narrow" w:hAnsi="Arial Narrow"/>
                <w:sz w:val="14"/>
                <w:szCs w:val="14"/>
              </w:rPr>
            </w:pPr>
            <w:r w:rsidRPr="00BE1085">
              <w:rPr>
                <w:rFonts w:ascii="Arial Narrow" w:hAnsi="Arial Narrow"/>
                <w:sz w:val="14"/>
                <w:szCs w:val="14"/>
              </w:rPr>
              <w:t>APOYO</w:t>
            </w:r>
          </w:p>
          <w:p w14:paraId="7338B5D0" w14:textId="77777777" w:rsidR="007F0C6C" w:rsidRPr="00BE1085" w:rsidRDefault="007F0C6C" w:rsidP="00BE1085">
            <w:pPr>
              <w:ind w:left="-70"/>
              <w:jc w:val="center"/>
              <w:rPr>
                <w:rFonts w:ascii="Arial Narrow" w:hAnsi="Arial Narrow"/>
                <w:sz w:val="14"/>
                <w:szCs w:val="14"/>
              </w:rPr>
            </w:pPr>
            <w:r w:rsidRPr="00BE1085">
              <w:rPr>
                <w:rFonts w:ascii="Arial Narrow" w:hAnsi="Arial Narrow"/>
                <w:sz w:val="14"/>
                <w:szCs w:val="14"/>
              </w:rPr>
              <w:t>LOGÍSTICO</w:t>
            </w:r>
          </w:p>
        </w:tc>
        <w:tc>
          <w:tcPr>
            <w:tcW w:w="518" w:type="pct"/>
            <w:tcBorders>
              <w:top w:val="single" w:sz="4" w:space="0" w:color="000000"/>
              <w:left w:val="single" w:sz="4" w:space="0" w:color="000000"/>
              <w:bottom w:val="single" w:sz="4" w:space="0" w:color="000000"/>
              <w:right w:val="single" w:sz="4" w:space="0" w:color="000000"/>
            </w:tcBorders>
            <w:vAlign w:val="center"/>
          </w:tcPr>
          <w:p w14:paraId="61A3E951" w14:textId="2794A9E9" w:rsidR="007F0C6C" w:rsidRPr="00BE1085" w:rsidRDefault="007F0C6C"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MÍNIMA CUANTÍA POR INSTRUMENTO DE AGREGACIÓN DE DEMANDA GRANDES SUPERFICIES</w:t>
            </w:r>
          </w:p>
        </w:tc>
        <w:tc>
          <w:tcPr>
            <w:tcW w:w="1024" w:type="pct"/>
            <w:tcBorders>
              <w:top w:val="single" w:sz="4" w:space="0" w:color="000000"/>
              <w:left w:val="single" w:sz="4" w:space="0" w:color="000000"/>
              <w:bottom w:val="single" w:sz="4" w:space="0" w:color="000000"/>
              <w:right w:val="single" w:sz="4" w:space="0" w:color="000000"/>
            </w:tcBorders>
            <w:vAlign w:val="center"/>
          </w:tcPr>
          <w:p w14:paraId="683AB2E6" w14:textId="33645786" w:rsidR="007F0C6C" w:rsidRPr="00BE1085" w:rsidRDefault="007F0C6C" w:rsidP="00BE1085">
            <w:pPr>
              <w:jc w:val="center"/>
              <w:rPr>
                <w:rFonts w:ascii="Arial Narrow" w:eastAsia="Arial" w:hAnsi="Arial Narrow" w:cs="Arial"/>
                <w:bCs/>
                <w:sz w:val="14"/>
                <w:szCs w:val="14"/>
              </w:rPr>
            </w:pPr>
            <w:r w:rsidRPr="00BE1085">
              <w:rPr>
                <w:rFonts w:ascii="Arial Narrow" w:hAnsi="Arial Narrow" w:cs="Arial"/>
                <w:bCs/>
                <w:sz w:val="14"/>
                <w:szCs w:val="14"/>
              </w:rPr>
              <w:t xml:space="preserve">No. 090-APOYOLOGISTICO-2024, CUYO OBJETO ES LA </w:t>
            </w:r>
            <w:r w:rsidRPr="00BE1085">
              <w:rPr>
                <w:rFonts w:ascii="Arial Narrow" w:eastAsia="Arial Narrow" w:hAnsi="Arial Narrow"/>
                <w:sz w:val="14"/>
                <w:szCs w:val="14"/>
              </w:rPr>
              <w:t>ADQUISICIÓN DE INSTRUMENTOS MUSICALES Y ACCESORIOS PARA LOS GRUPOS MUSICALES CON DESTINO A LAS BRIGADAS Y BATALLONES</w:t>
            </w:r>
            <w:r w:rsidRPr="00BE1085">
              <w:rPr>
                <w:rFonts w:ascii="Arial Narrow" w:eastAsia="Arial Narrow" w:hAnsi="Arial Narrow"/>
              </w:rPr>
              <w:t xml:space="preserve"> </w:t>
            </w:r>
            <w:r w:rsidRPr="00BE1085">
              <w:rPr>
                <w:rFonts w:ascii="Arial Narrow" w:eastAsia="Arial Narrow" w:hAnsi="Arial Narrow"/>
                <w:sz w:val="14"/>
                <w:szCs w:val="14"/>
              </w:rPr>
              <w:t>DEL EJERCITO</w:t>
            </w:r>
          </w:p>
        </w:tc>
        <w:tc>
          <w:tcPr>
            <w:tcW w:w="544" w:type="pct"/>
            <w:tcBorders>
              <w:top w:val="single" w:sz="4" w:space="0" w:color="000000"/>
              <w:left w:val="single" w:sz="4" w:space="0" w:color="000000"/>
              <w:bottom w:val="single" w:sz="4" w:space="0" w:color="000000"/>
              <w:right w:val="single" w:sz="4" w:space="0" w:color="000000"/>
            </w:tcBorders>
            <w:vAlign w:val="center"/>
          </w:tcPr>
          <w:p w14:paraId="2EEDFFAA" w14:textId="442104F7" w:rsidR="007F0C6C" w:rsidRPr="00BE1085" w:rsidRDefault="007F0C6C" w:rsidP="00BE1085">
            <w:pPr>
              <w:jc w:val="center"/>
              <w:rPr>
                <w:rFonts w:ascii="Arial Narrow" w:hAnsi="Arial Narrow"/>
                <w:color w:val="000000"/>
                <w:sz w:val="14"/>
                <w:szCs w:val="14"/>
              </w:rPr>
            </w:pPr>
            <w:r w:rsidRPr="00BE1085">
              <w:rPr>
                <w:rFonts w:ascii="Arial Narrow" w:hAnsi="Arial Narrow"/>
                <w:color w:val="000000"/>
                <w:sz w:val="14"/>
                <w:szCs w:val="14"/>
              </w:rPr>
              <w:t>ORDEN DE COMPRA No. 129483</w:t>
            </w:r>
          </w:p>
        </w:tc>
        <w:tc>
          <w:tcPr>
            <w:tcW w:w="544" w:type="pct"/>
            <w:tcBorders>
              <w:top w:val="single" w:sz="4" w:space="0" w:color="000000"/>
              <w:left w:val="single" w:sz="4" w:space="0" w:color="000000"/>
              <w:bottom w:val="single" w:sz="4" w:space="0" w:color="000000"/>
              <w:right w:val="single" w:sz="4" w:space="0" w:color="000000"/>
            </w:tcBorders>
            <w:vAlign w:val="center"/>
          </w:tcPr>
          <w:p w14:paraId="7B75FBFD" w14:textId="2999466F" w:rsidR="007F0C6C" w:rsidRPr="00BE1085" w:rsidRDefault="007F0C6C" w:rsidP="00BE1085">
            <w:pPr>
              <w:jc w:val="center"/>
              <w:rPr>
                <w:rFonts w:ascii="Arial Narrow" w:eastAsia="Arial" w:hAnsi="Arial Narrow" w:cs="Arial"/>
                <w:bCs/>
                <w:sz w:val="14"/>
                <w:szCs w:val="14"/>
              </w:rPr>
            </w:pPr>
            <w:r w:rsidRPr="00BE1085">
              <w:rPr>
                <w:rFonts w:ascii="ArialNarrow" w:eastAsia="Calibri" w:hAnsi="ArialNarrow" w:cs="ArialNarrow"/>
                <w:sz w:val="14"/>
                <w:szCs w:val="14"/>
                <w:lang w:eastAsia="es-CO"/>
              </w:rPr>
              <w:t>16.653.812,00</w:t>
            </w:r>
          </w:p>
        </w:tc>
        <w:tc>
          <w:tcPr>
            <w:tcW w:w="454" w:type="pct"/>
            <w:tcBorders>
              <w:top w:val="single" w:sz="4" w:space="0" w:color="000000"/>
              <w:left w:val="single" w:sz="4" w:space="0" w:color="000000"/>
              <w:bottom w:val="single" w:sz="4" w:space="0" w:color="000000"/>
              <w:right w:val="single" w:sz="4" w:space="0" w:color="000000"/>
            </w:tcBorders>
            <w:vAlign w:val="center"/>
          </w:tcPr>
          <w:p w14:paraId="785113F0" w14:textId="77777777" w:rsidR="007F0C6C" w:rsidRPr="00BE1085" w:rsidRDefault="007F0C6C" w:rsidP="00BE1085">
            <w:pPr>
              <w:jc w:val="center"/>
              <w:rPr>
                <w:rFonts w:ascii="Arial Narrow" w:hAnsi="Arial Narrow"/>
                <w:color w:val="000000"/>
                <w:sz w:val="14"/>
                <w:szCs w:val="14"/>
              </w:rPr>
            </w:pPr>
            <w:r w:rsidRPr="00BE1085">
              <w:rPr>
                <w:rFonts w:ascii="Arial Narrow" w:hAnsi="Arial Narrow"/>
                <w:color w:val="000000"/>
                <w:sz w:val="14"/>
                <w:szCs w:val="14"/>
              </w:rPr>
              <w:t>ÚNICO PAGO</w:t>
            </w:r>
          </w:p>
        </w:tc>
        <w:tc>
          <w:tcPr>
            <w:tcW w:w="544" w:type="pct"/>
            <w:tcBorders>
              <w:top w:val="single" w:sz="4" w:space="0" w:color="000000"/>
              <w:left w:val="single" w:sz="4" w:space="0" w:color="000000"/>
              <w:bottom w:val="single" w:sz="4" w:space="0" w:color="000000"/>
              <w:right w:val="single" w:sz="4" w:space="0" w:color="000000"/>
            </w:tcBorders>
            <w:vAlign w:val="center"/>
          </w:tcPr>
          <w:p w14:paraId="5976E847" w14:textId="435988F8" w:rsidR="007F0C6C" w:rsidRPr="00BE1085" w:rsidRDefault="007F0C6C" w:rsidP="00BE1085">
            <w:pPr>
              <w:jc w:val="center"/>
              <w:rPr>
                <w:rFonts w:ascii="Arial Narrow" w:hAnsi="Arial Narrow" w:cs="Calibri"/>
                <w:sz w:val="14"/>
                <w:szCs w:val="14"/>
              </w:rPr>
            </w:pPr>
            <w:r w:rsidRPr="00BE1085">
              <w:rPr>
                <w:rFonts w:ascii="Arial Narrow" w:hAnsi="Arial Narrow" w:cs="Calibri"/>
                <w:sz w:val="14"/>
                <w:szCs w:val="14"/>
              </w:rPr>
              <w:t>PANAMERICANA LIBRERÍA Y PAPELERÍA S.A.</w:t>
            </w:r>
          </w:p>
        </w:tc>
        <w:tc>
          <w:tcPr>
            <w:tcW w:w="448" w:type="pct"/>
            <w:tcBorders>
              <w:top w:val="single" w:sz="4" w:space="0" w:color="000000"/>
              <w:left w:val="single" w:sz="4" w:space="0" w:color="000000"/>
              <w:bottom w:val="single" w:sz="4" w:space="0" w:color="000000"/>
              <w:right w:val="single" w:sz="4" w:space="0" w:color="000000"/>
            </w:tcBorders>
            <w:vAlign w:val="center"/>
          </w:tcPr>
          <w:p w14:paraId="447B319D" w14:textId="1B2FF3C6" w:rsidR="007F0C6C" w:rsidRPr="00BE1085" w:rsidRDefault="00EA54D4" w:rsidP="00BE1085">
            <w:pPr>
              <w:jc w:val="center"/>
              <w:rPr>
                <w:rFonts w:ascii="Arial Narrow" w:hAnsi="Arial Narrow" w:cs="Calibri"/>
                <w:sz w:val="14"/>
                <w:szCs w:val="14"/>
              </w:rPr>
            </w:pPr>
            <w:r w:rsidRPr="00BE1085">
              <w:rPr>
                <w:rFonts w:ascii="Arial Narrow" w:hAnsi="Arial Narrow" w:cs="Calibri"/>
                <w:sz w:val="14"/>
                <w:szCs w:val="14"/>
              </w:rPr>
              <w:t>30/05/2024</w:t>
            </w:r>
          </w:p>
        </w:tc>
        <w:tc>
          <w:tcPr>
            <w:tcW w:w="474" w:type="pct"/>
            <w:tcBorders>
              <w:top w:val="single" w:sz="4" w:space="0" w:color="000000"/>
              <w:left w:val="single" w:sz="4" w:space="0" w:color="000000"/>
              <w:bottom w:val="single" w:sz="4" w:space="0" w:color="000000"/>
              <w:right w:val="single" w:sz="4" w:space="0" w:color="000000"/>
            </w:tcBorders>
            <w:vAlign w:val="center"/>
          </w:tcPr>
          <w:p w14:paraId="452B2BA0" w14:textId="77777777" w:rsidR="007F0C6C" w:rsidRPr="00BE1085" w:rsidRDefault="007F0C6C" w:rsidP="00BE1085">
            <w:pPr>
              <w:ind w:left="-38"/>
              <w:jc w:val="center"/>
              <w:rPr>
                <w:rFonts w:ascii="Arial Narrow" w:eastAsia="Arial" w:hAnsi="Arial Narrow" w:cs="Arial"/>
                <w:bCs/>
                <w:sz w:val="14"/>
                <w:szCs w:val="14"/>
              </w:rPr>
            </w:pPr>
            <w:r w:rsidRPr="00BE1085">
              <w:rPr>
                <w:rFonts w:ascii="Arial Narrow" w:eastAsia="Arial" w:hAnsi="Arial Narrow" w:cs="Arial"/>
                <w:bCs/>
                <w:sz w:val="14"/>
                <w:szCs w:val="14"/>
              </w:rPr>
              <w:t>EJECUTADO</w:t>
            </w:r>
          </w:p>
        </w:tc>
      </w:tr>
    </w:tbl>
    <w:p w14:paraId="11ECA19D" w14:textId="07DB9C77" w:rsidR="00E42065" w:rsidRPr="00BE1085" w:rsidRDefault="00E42065" w:rsidP="00BE1085">
      <w:pPr>
        <w:jc w:val="both"/>
        <w:rPr>
          <w:rFonts w:ascii="Arial Narrow" w:hAnsi="Arial Narrow"/>
          <w:sz w:val="22"/>
          <w:szCs w:val="22"/>
        </w:rPr>
      </w:pPr>
    </w:p>
    <w:p w14:paraId="50F0F246" w14:textId="659C5E65" w:rsidR="00E42065" w:rsidRPr="00BE1085" w:rsidRDefault="00E42065" w:rsidP="00BE1085">
      <w:pPr>
        <w:pStyle w:val="Prrafodelista"/>
        <w:tabs>
          <w:tab w:val="left" w:pos="0"/>
        </w:tabs>
        <w:ind w:left="0"/>
        <w:jc w:val="both"/>
        <w:rPr>
          <w:rFonts w:ascii="Arial Narrow" w:hAnsi="Arial Narrow" w:cs="Arial"/>
          <w:sz w:val="22"/>
          <w:szCs w:val="22"/>
          <w:lang w:val="es-ES"/>
        </w:rPr>
      </w:pPr>
      <w:r w:rsidRPr="00BE1085">
        <w:rPr>
          <w:rFonts w:ascii="Arial Narrow" w:hAnsi="Arial Narrow"/>
          <w:sz w:val="22"/>
          <w:szCs w:val="22"/>
        </w:rPr>
        <w:t xml:space="preserve">La información anterior se puede constatar en la plataforma </w:t>
      </w:r>
      <w:r w:rsidR="00544092" w:rsidRPr="00BE1085">
        <w:rPr>
          <w:rFonts w:ascii="Arial Narrow" w:hAnsi="Arial Narrow"/>
          <w:sz w:val="22"/>
          <w:szCs w:val="22"/>
          <w:lang w:val="es-ES"/>
        </w:rPr>
        <w:t>Tienda Virtual del Estado Colombiano</w:t>
      </w:r>
      <w:r w:rsidRPr="00BE1085">
        <w:rPr>
          <w:rFonts w:ascii="Arial Narrow" w:hAnsi="Arial Narrow"/>
          <w:sz w:val="22"/>
          <w:szCs w:val="22"/>
          <w:lang w:val="es-ES"/>
        </w:rPr>
        <w:t>,</w:t>
      </w:r>
      <w:r w:rsidRPr="00BE1085">
        <w:rPr>
          <w:rFonts w:ascii="Arial Narrow" w:hAnsi="Arial Narrow"/>
          <w:sz w:val="22"/>
          <w:szCs w:val="22"/>
        </w:rPr>
        <w:t xml:space="preserve"> </w:t>
      </w:r>
      <w:r w:rsidR="00D21869" w:rsidRPr="00BE1085">
        <w:rPr>
          <w:rFonts w:ascii="Arial Narrow" w:hAnsi="Arial Narrow"/>
          <w:sz w:val="22"/>
          <w:szCs w:val="22"/>
          <w:lang w:val="es-ES"/>
        </w:rPr>
        <w:t xml:space="preserve">no </w:t>
      </w:r>
      <w:r w:rsidRPr="00BE1085">
        <w:rPr>
          <w:rFonts w:ascii="Arial Narrow" w:hAnsi="Arial Narrow"/>
          <w:sz w:val="22"/>
          <w:szCs w:val="22"/>
        </w:rPr>
        <w:t>se tendrá en cuenta para el análisis económico</w:t>
      </w:r>
      <w:r w:rsidR="00D21869" w:rsidRPr="00BE1085">
        <w:rPr>
          <w:rFonts w:ascii="Arial Narrow" w:hAnsi="Arial Narrow"/>
          <w:sz w:val="22"/>
          <w:szCs w:val="22"/>
          <w:lang w:val="es-ES"/>
        </w:rPr>
        <w:t>.</w:t>
      </w:r>
    </w:p>
    <w:p w14:paraId="60575A1B" w14:textId="267494DA" w:rsidR="00E42065" w:rsidRPr="00BE1085" w:rsidRDefault="00E42065" w:rsidP="00BE1085">
      <w:pPr>
        <w:jc w:val="both"/>
        <w:rPr>
          <w:rFonts w:ascii="Arial Narrow" w:hAnsi="Arial Narrow"/>
          <w:sz w:val="22"/>
          <w:szCs w:val="22"/>
          <w:lang w:val="es-CO"/>
        </w:rPr>
      </w:pPr>
    </w:p>
    <w:p w14:paraId="38806383" w14:textId="77777777" w:rsidR="002C662D" w:rsidRPr="00BE1085" w:rsidRDefault="00A06BD9" w:rsidP="00BE1085">
      <w:pPr>
        <w:pStyle w:val="Prrafodelista"/>
        <w:tabs>
          <w:tab w:val="left" w:pos="0"/>
        </w:tabs>
        <w:ind w:left="0"/>
        <w:jc w:val="both"/>
        <w:rPr>
          <w:rFonts w:ascii="Arial Narrow" w:hAnsi="Arial Narrow" w:cs="Arial"/>
          <w:b/>
          <w:iCs/>
          <w:sz w:val="22"/>
          <w:szCs w:val="22"/>
          <w:lang w:val="es-CO"/>
        </w:rPr>
      </w:pPr>
      <w:r w:rsidRPr="00BE1085">
        <w:rPr>
          <w:rFonts w:ascii="Arial Narrow" w:hAnsi="Arial Narrow" w:cs="Arial"/>
          <w:b/>
          <w:iCs/>
          <w:sz w:val="22"/>
          <w:szCs w:val="22"/>
          <w:lang w:val="es-CO"/>
        </w:rPr>
        <w:t xml:space="preserve">1.2 </w:t>
      </w:r>
      <w:r w:rsidR="00275188" w:rsidRPr="00BE1085">
        <w:rPr>
          <w:rFonts w:ascii="Arial Narrow" w:hAnsi="Arial Narrow" w:cs="Arial"/>
          <w:b/>
          <w:iCs/>
          <w:sz w:val="22"/>
          <w:szCs w:val="22"/>
          <w:lang w:val="es-CO"/>
        </w:rPr>
        <w:t>CONTRATACIONES</w:t>
      </w:r>
      <w:r w:rsidR="00A35C4C" w:rsidRPr="00BE1085">
        <w:rPr>
          <w:rFonts w:ascii="Arial Narrow" w:hAnsi="Arial Narrow" w:cs="Arial"/>
          <w:b/>
          <w:iCs/>
          <w:sz w:val="22"/>
          <w:szCs w:val="22"/>
          <w:lang w:val="es-CO"/>
        </w:rPr>
        <w:t xml:space="preserve"> DE</w:t>
      </w:r>
      <w:r w:rsidR="002C662D" w:rsidRPr="00BE1085">
        <w:rPr>
          <w:rFonts w:ascii="Arial Narrow" w:hAnsi="Arial Narrow" w:cs="Arial"/>
          <w:b/>
          <w:iCs/>
          <w:sz w:val="22"/>
          <w:szCs w:val="22"/>
          <w:lang w:val="es-CO"/>
        </w:rPr>
        <w:t xml:space="preserve"> OTRAS UNIDADES EJECUTORAS</w:t>
      </w:r>
      <w:r w:rsidR="00C2508F" w:rsidRPr="00BE1085">
        <w:rPr>
          <w:rFonts w:ascii="Arial Narrow" w:hAnsi="Arial Narrow" w:cs="Arial"/>
          <w:b/>
          <w:iCs/>
          <w:sz w:val="22"/>
          <w:szCs w:val="22"/>
          <w:lang w:val="es-CO"/>
        </w:rPr>
        <w:t xml:space="preserve"> Y ENTIDADES</w:t>
      </w:r>
      <w:r w:rsidR="003E7E0E" w:rsidRPr="00BE1085">
        <w:rPr>
          <w:rFonts w:ascii="Arial Narrow" w:hAnsi="Arial Narrow" w:cs="Arial"/>
          <w:b/>
          <w:iCs/>
          <w:sz w:val="22"/>
          <w:szCs w:val="22"/>
          <w:lang w:val="es-CO"/>
        </w:rPr>
        <w:t xml:space="preserve"> ESTATALES</w:t>
      </w:r>
    </w:p>
    <w:p w14:paraId="30766D1C" w14:textId="77777777" w:rsidR="002C662D" w:rsidRPr="00BE1085" w:rsidRDefault="002C662D" w:rsidP="00BE1085">
      <w:pPr>
        <w:pStyle w:val="Prrafodelista"/>
        <w:tabs>
          <w:tab w:val="left" w:pos="0"/>
        </w:tabs>
        <w:ind w:left="0"/>
        <w:jc w:val="both"/>
        <w:rPr>
          <w:rFonts w:ascii="Arial Narrow" w:hAnsi="Arial Narrow" w:cs="Arial"/>
          <w:b/>
          <w:iCs/>
          <w:sz w:val="22"/>
          <w:szCs w:val="22"/>
          <w:lang w:val="es-CO"/>
        </w:rPr>
      </w:pPr>
    </w:p>
    <w:p w14:paraId="6063295A" w14:textId="4F34FF6C" w:rsidR="00AA08DF" w:rsidRPr="00BE1085" w:rsidRDefault="001C54B1" w:rsidP="00BE1085">
      <w:pPr>
        <w:jc w:val="both"/>
        <w:rPr>
          <w:rFonts w:ascii="Arial Narrow" w:hAnsi="Arial Narrow" w:cs="Arial"/>
          <w:bCs/>
          <w:iCs/>
          <w:sz w:val="22"/>
          <w:szCs w:val="22"/>
        </w:rPr>
      </w:pPr>
      <w:r w:rsidRPr="00BE1085">
        <w:rPr>
          <w:rFonts w:ascii="Arial Narrow" w:hAnsi="Arial Narrow" w:cs="Arial"/>
          <w:sz w:val="22"/>
          <w:szCs w:val="22"/>
          <w:lang w:val="es-CO"/>
        </w:rPr>
        <w:t>Dentro de la</w:t>
      </w:r>
      <w:r w:rsidR="003E7E0E" w:rsidRPr="00BE1085">
        <w:rPr>
          <w:rFonts w:ascii="Arial Narrow" w:hAnsi="Arial Narrow" w:cs="Arial"/>
          <w:sz w:val="22"/>
          <w:szCs w:val="22"/>
          <w:lang w:val="es-CO"/>
        </w:rPr>
        <w:t xml:space="preserve"> búsqueda en el Sistema Electrónico de Contratación Pública (SECOP II) </w:t>
      </w:r>
      <w:r w:rsidR="00BE493D" w:rsidRPr="00BE1085">
        <w:rPr>
          <w:rFonts w:ascii="Arial Narrow" w:hAnsi="Arial Narrow" w:cs="Arial"/>
          <w:bCs/>
          <w:iCs/>
          <w:sz w:val="22"/>
          <w:szCs w:val="22"/>
        </w:rPr>
        <w:t>en adquisiciones realizadas por otras Unidades Ejecutoras y Comandos de Fuerza, se lograron identificar procesos de contratación con similares características técnicas</w:t>
      </w:r>
      <w:r w:rsidR="00B3395A" w:rsidRPr="00BE1085">
        <w:rPr>
          <w:rFonts w:ascii="Arial Narrow" w:hAnsi="Arial Narrow" w:cs="Arial"/>
          <w:bCs/>
          <w:iCs/>
          <w:sz w:val="22"/>
          <w:szCs w:val="22"/>
        </w:rPr>
        <w:t xml:space="preserve">, </w:t>
      </w:r>
      <w:r w:rsidR="00A24B46" w:rsidRPr="00BE1085">
        <w:rPr>
          <w:rFonts w:ascii="Arial Narrow" w:hAnsi="Arial Narrow" w:cs="Arial"/>
          <w:bCs/>
          <w:iCs/>
          <w:sz w:val="22"/>
          <w:szCs w:val="22"/>
        </w:rPr>
        <w:t>en la presente vigencia</w:t>
      </w:r>
      <w:r w:rsidR="0021130E" w:rsidRPr="00BE1085">
        <w:rPr>
          <w:rFonts w:ascii="Arial Narrow" w:hAnsi="Arial Narrow" w:cs="Arial"/>
          <w:bCs/>
          <w:iCs/>
          <w:sz w:val="22"/>
          <w:szCs w:val="22"/>
        </w:rPr>
        <w:t xml:space="preserve"> y anteriores</w:t>
      </w:r>
      <w:r w:rsidR="00A24B46" w:rsidRPr="00BE1085">
        <w:rPr>
          <w:rFonts w:ascii="Arial Narrow" w:hAnsi="Arial Narrow" w:cs="Arial"/>
          <w:bCs/>
          <w:iCs/>
          <w:sz w:val="22"/>
          <w:szCs w:val="22"/>
        </w:rPr>
        <w:t>, de la</w:t>
      </w:r>
      <w:r w:rsidR="00B3395A" w:rsidRPr="00BE1085">
        <w:rPr>
          <w:rFonts w:ascii="Arial Narrow" w:hAnsi="Arial Narrow" w:cs="Arial"/>
          <w:bCs/>
          <w:iCs/>
          <w:sz w:val="22"/>
          <w:szCs w:val="22"/>
        </w:rPr>
        <w:t>s cuales se resumen</w:t>
      </w:r>
      <w:r w:rsidR="00BE493D" w:rsidRPr="00BE1085">
        <w:rPr>
          <w:rFonts w:ascii="Arial Narrow" w:hAnsi="Arial Narrow" w:cs="Arial"/>
          <w:bCs/>
          <w:iCs/>
          <w:sz w:val="22"/>
          <w:szCs w:val="22"/>
        </w:rPr>
        <w:t xml:space="preserve"> las </w:t>
      </w:r>
      <w:r w:rsidR="00B3395A" w:rsidRPr="00BE1085">
        <w:rPr>
          <w:rFonts w:ascii="Arial Narrow" w:hAnsi="Arial Narrow" w:cs="Arial"/>
          <w:bCs/>
          <w:iCs/>
          <w:sz w:val="22"/>
          <w:szCs w:val="22"/>
        </w:rPr>
        <w:t>siguientes</w:t>
      </w:r>
      <w:r w:rsidR="00EA64C1" w:rsidRPr="00BE1085">
        <w:rPr>
          <w:rFonts w:ascii="Arial Narrow" w:hAnsi="Arial Narrow" w:cs="Arial"/>
          <w:bCs/>
          <w:iCs/>
          <w:sz w:val="22"/>
          <w:szCs w:val="22"/>
        </w:rPr>
        <w:t>:</w:t>
      </w:r>
    </w:p>
    <w:p w14:paraId="2ED06446" w14:textId="77777777" w:rsidR="00B3395A" w:rsidRPr="00BE1085" w:rsidRDefault="00B3395A" w:rsidP="00BE1085">
      <w:pPr>
        <w:jc w:val="both"/>
        <w:rPr>
          <w:rFonts w:ascii="Arial Narrow" w:hAnsi="Arial Narrow" w:cs="Arial"/>
          <w:bCs/>
          <w:iCs/>
          <w:sz w:val="22"/>
          <w:szCs w:val="22"/>
        </w:rPr>
      </w:pP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32"/>
        <w:gridCol w:w="969"/>
        <w:gridCol w:w="1435"/>
        <w:gridCol w:w="971"/>
        <w:gridCol w:w="1006"/>
        <w:gridCol w:w="966"/>
        <w:gridCol w:w="1088"/>
        <w:gridCol w:w="947"/>
        <w:gridCol w:w="748"/>
      </w:tblGrid>
      <w:tr w:rsidR="00B3395A" w:rsidRPr="00BE1085" w14:paraId="06AC35A2" w14:textId="77777777" w:rsidTr="002B44B5">
        <w:trPr>
          <w:trHeight w:val="316"/>
          <w:tblHeader/>
          <w:jc w:val="center"/>
        </w:trPr>
        <w:tc>
          <w:tcPr>
            <w:tcW w:w="563" w:type="pct"/>
            <w:shd w:val="clear" w:color="auto" w:fill="2F5496" w:themeFill="accent1" w:themeFillShade="BF"/>
            <w:vAlign w:val="center"/>
            <w:hideMark/>
          </w:tcPr>
          <w:p w14:paraId="41CA6B3D" w14:textId="77777777" w:rsidR="00B3395A" w:rsidRPr="00BE1085" w:rsidRDefault="00B3395A" w:rsidP="00BE1085">
            <w:pPr>
              <w:jc w:val="center"/>
              <w:rPr>
                <w:rFonts w:ascii="Arial Narrow" w:hAnsi="Arial Narrow" w:cs="Calibri"/>
                <w:b/>
                <w:bCs/>
                <w:color w:val="FFFFFF" w:themeColor="background1"/>
                <w:sz w:val="14"/>
                <w:szCs w:val="14"/>
              </w:rPr>
            </w:pPr>
            <w:r w:rsidRPr="00BE1085">
              <w:rPr>
                <w:rFonts w:ascii="Arial Narrow" w:hAnsi="Arial Narrow" w:cs="Calibri"/>
                <w:b/>
                <w:bCs/>
                <w:color w:val="FFFFFF" w:themeColor="background1"/>
                <w:sz w:val="14"/>
                <w:szCs w:val="14"/>
              </w:rPr>
              <w:t>ENTIDAD</w:t>
            </w:r>
          </w:p>
        </w:tc>
        <w:tc>
          <w:tcPr>
            <w:tcW w:w="529" w:type="pct"/>
            <w:shd w:val="clear" w:color="auto" w:fill="2F5496" w:themeFill="accent1" w:themeFillShade="BF"/>
            <w:vAlign w:val="center"/>
            <w:hideMark/>
          </w:tcPr>
          <w:p w14:paraId="0D80C82C" w14:textId="77777777" w:rsidR="00B3395A" w:rsidRPr="00BE1085" w:rsidRDefault="00B3395A" w:rsidP="00BE1085">
            <w:pPr>
              <w:jc w:val="center"/>
              <w:rPr>
                <w:rFonts w:ascii="Arial Narrow" w:hAnsi="Arial Narrow" w:cs="Calibri"/>
                <w:b/>
                <w:bCs/>
                <w:color w:val="FFFFFF" w:themeColor="background1"/>
                <w:sz w:val="14"/>
                <w:szCs w:val="14"/>
              </w:rPr>
            </w:pPr>
            <w:r w:rsidRPr="00BE1085">
              <w:rPr>
                <w:rFonts w:ascii="Arial Narrow" w:hAnsi="Arial Narrow" w:cs="Calibri"/>
                <w:b/>
                <w:bCs/>
                <w:color w:val="FFFFFF" w:themeColor="background1"/>
                <w:sz w:val="14"/>
                <w:szCs w:val="14"/>
              </w:rPr>
              <w:t>MODALIDAD DE SELECCIÓN</w:t>
            </w:r>
          </w:p>
        </w:tc>
        <w:tc>
          <w:tcPr>
            <w:tcW w:w="783" w:type="pct"/>
            <w:shd w:val="clear" w:color="auto" w:fill="2F5496" w:themeFill="accent1" w:themeFillShade="BF"/>
            <w:vAlign w:val="center"/>
          </w:tcPr>
          <w:p w14:paraId="208BFEA0" w14:textId="26DFB0A0" w:rsidR="00B3395A" w:rsidRPr="00BE1085" w:rsidRDefault="00B3395A" w:rsidP="00BE1085">
            <w:pPr>
              <w:jc w:val="center"/>
              <w:rPr>
                <w:rFonts w:ascii="Arial Narrow" w:hAnsi="Arial Narrow" w:cs="Calibri"/>
                <w:b/>
                <w:bCs/>
                <w:color w:val="FFFFFF" w:themeColor="background1"/>
                <w:sz w:val="14"/>
                <w:szCs w:val="14"/>
              </w:rPr>
            </w:pPr>
            <w:proofErr w:type="spellStart"/>
            <w:r w:rsidRPr="00BE1085">
              <w:rPr>
                <w:rFonts w:ascii="Arial Narrow" w:hAnsi="Arial Narrow" w:cs="Calibri"/>
                <w:b/>
                <w:bCs/>
                <w:color w:val="FFFFFF" w:themeColor="background1"/>
                <w:sz w:val="14"/>
                <w:szCs w:val="14"/>
              </w:rPr>
              <w:t>N°</w:t>
            </w:r>
            <w:proofErr w:type="spellEnd"/>
            <w:r w:rsidR="00A24B46" w:rsidRPr="00BE1085">
              <w:rPr>
                <w:rFonts w:ascii="Arial Narrow" w:hAnsi="Arial Narrow" w:cs="Calibri"/>
                <w:b/>
                <w:bCs/>
                <w:color w:val="FFFFFF" w:themeColor="background1"/>
                <w:sz w:val="14"/>
                <w:szCs w:val="14"/>
              </w:rPr>
              <w:t xml:space="preserve"> </w:t>
            </w:r>
            <w:r w:rsidRPr="00BE1085">
              <w:rPr>
                <w:rFonts w:ascii="Arial Narrow" w:hAnsi="Arial Narrow" w:cs="Calibri"/>
                <w:b/>
                <w:bCs/>
                <w:color w:val="FFFFFF" w:themeColor="background1"/>
                <w:sz w:val="14"/>
                <w:szCs w:val="14"/>
              </w:rPr>
              <w:t>DE PROCESO Y OBJETO</w:t>
            </w:r>
          </w:p>
        </w:tc>
        <w:tc>
          <w:tcPr>
            <w:tcW w:w="530" w:type="pct"/>
            <w:shd w:val="clear" w:color="auto" w:fill="2F5496" w:themeFill="accent1" w:themeFillShade="BF"/>
            <w:vAlign w:val="center"/>
            <w:hideMark/>
          </w:tcPr>
          <w:p w14:paraId="35B41445" w14:textId="6E87B5E0" w:rsidR="00B3395A" w:rsidRPr="00BE1085" w:rsidRDefault="00B3395A" w:rsidP="00BE1085">
            <w:pPr>
              <w:jc w:val="center"/>
              <w:rPr>
                <w:rFonts w:ascii="Arial Narrow" w:hAnsi="Arial Narrow" w:cs="Calibri"/>
                <w:b/>
                <w:bCs/>
                <w:color w:val="FFFFFF" w:themeColor="background1"/>
                <w:sz w:val="14"/>
                <w:szCs w:val="14"/>
              </w:rPr>
            </w:pPr>
            <w:proofErr w:type="spellStart"/>
            <w:r w:rsidRPr="00BE1085">
              <w:rPr>
                <w:rFonts w:ascii="Arial Narrow" w:hAnsi="Arial Narrow" w:cs="Calibri"/>
                <w:b/>
                <w:bCs/>
                <w:color w:val="FFFFFF" w:themeColor="background1"/>
                <w:sz w:val="14"/>
                <w:szCs w:val="14"/>
              </w:rPr>
              <w:t>N°</w:t>
            </w:r>
            <w:proofErr w:type="spellEnd"/>
            <w:r w:rsidR="00A24B46" w:rsidRPr="00BE1085">
              <w:rPr>
                <w:rFonts w:ascii="Arial Narrow" w:hAnsi="Arial Narrow" w:cs="Calibri"/>
                <w:b/>
                <w:bCs/>
                <w:color w:val="FFFFFF" w:themeColor="background1"/>
                <w:sz w:val="14"/>
                <w:szCs w:val="14"/>
              </w:rPr>
              <w:t xml:space="preserve"> </w:t>
            </w:r>
            <w:r w:rsidRPr="00BE1085">
              <w:rPr>
                <w:rFonts w:ascii="Arial Narrow" w:hAnsi="Arial Narrow" w:cs="Calibri"/>
                <w:b/>
                <w:bCs/>
                <w:color w:val="FFFFFF" w:themeColor="background1"/>
                <w:sz w:val="14"/>
                <w:szCs w:val="14"/>
              </w:rPr>
              <w:t>DEL CTO.</w:t>
            </w:r>
          </w:p>
        </w:tc>
        <w:tc>
          <w:tcPr>
            <w:tcW w:w="549" w:type="pct"/>
            <w:shd w:val="clear" w:color="auto" w:fill="2F5496" w:themeFill="accent1" w:themeFillShade="BF"/>
            <w:vAlign w:val="center"/>
            <w:hideMark/>
          </w:tcPr>
          <w:p w14:paraId="587A743B" w14:textId="7EF73C2C" w:rsidR="00B3395A" w:rsidRPr="00BE1085" w:rsidRDefault="00B3395A" w:rsidP="00BE1085">
            <w:pPr>
              <w:jc w:val="center"/>
              <w:rPr>
                <w:rFonts w:ascii="Arial Narrow" w:hAnsi="Arial Narrow" w:cs="Calibri"/>
                <w:b/>
                <w:bCs/>
                <w:color w:val="FFFFFF" w:themeColor="background1"/>
                <w:sz w:val="14"/>
                <w:szCs w:val="14"/>
              </w:rPr>
            </w:pPr>
            <w:r w:rsidRPr="00BE1085">
              <w:rPr>
                <w:rFonts w:ascii="Arial Narrow" w:hAnsi="Arial Narrow" w:cs="Calibri"/>
                <w:b/>
                <w:bCs/>
                <w:color w:val="FFFFFF" w:themeColor="background1"/>
                <w:sz w:val="14"/>
                <w:szCs w:val="14"/>
              </w:rPr>
              <w:t>VR TOT</w:t>
            </w:r>
            <w:r w:rsidR="006D6359" w:rsidRPr="00BE1085">
              <w:rPr>
                <w:rFonts w:ascii="Arial Narrow" w:hAnsi="Arial Narrow" w:cs="Calibri"/>
                <w:b/>
                <w:bCs/>
                <w:color w:val="FFFFFF" w:themeColor="background1"/>
                <w:sz w:val="14"/>
                <w:szCs w:val="14"/>
              </w:rPr>
              <w:t>AL IVA</w:t>
            </w:r>
            <w:r w:rsidRPr="00BE1085">
              <w:rPr>
                <w:rFonts w:ascii="Arial Narrow" w:hAnsi="Arial Narrow" w:cs="Calibri"/>
                <w:b/>
                <w:bCs/>
                <w:color w:val="FFFFFF" w:themeColor="background1"/>
                <w:sz w:val="14"/>
                <w:szCs w:val="14"/>
              </w:rPr>
              <w:t xml:space="preserve"> I</w:t>
            </w:r>
            <w:r w:rsidR="006D6359" w:rsidRPr="00BE1085">
              <w:rPr>
                <w:rFonts w:ascii="Arial Narrow" w:hAnsi="Arial Narrow" w:cs="Calibri"/>
                <w:b/>
                <w:bCs/>
                <w:color w:val="FFFFFF" w:themeColor="background1"/>
                <w:sz w:val="14"/>
                <w:szCs w:val="14"/>
              </w:rPr>
              <w:t>N</w:t>
            </w:r>
            <w:r w:rsidRPr="00BE1085">
              <w:rPr>
                <w:rFonts w:ascii="Arial Narrow" w:hAnsi="Arial Narrow" w:cs="Calibri"/>
                <w:b/>
                <w:bCs/>
                <w:color w:val="FFFFFF" w:themeColor="background1"/>
                <w:sz w:val="14"/>
                <w:szCs w:val="14"/>
              </w:rPr>
              <w:t>CLUIDO</w:t>
            </w:r>
          </w:p>
        </w:tc>
        <w:tc>
          <w:tcPr>
            <w:tcW w:w="527" w:type="pct"/>
            <w:shd w:val="clear" w:color="auto" w:fill="2F5496" w:themeFill="accent1" w:themeFillShade="BF"/>
            <w:vAlign w:val="center"/>
            <w:hideMark/>
          </w:tcPr>
          <w:p w14:paraId="6CC9DB1D" w14:textId="77777777" w:rsidR="00B3395A" w:rsidRPr="00BE1085" w:rsidRDefault="00B3395A" w:rsidP="00BE1085">
            <w:pPr>
              <w:jc w:val="center"/>
              <w:rPr>
                <w:rFonts w:ascii="Arial Narrow" w:hAnsi="Arial Narrow" w:cs="Calibri"/>
                <w:b/>
                <w:bCs/>
                <w:color w:val="FFFFFF" w:themeColor="background1"/>
                <w:sz w:val="14"/>
                <w:szCs w:val="14"/>
              </w:rPr>
            </w:pPr>
            <w:r w:rsidRPr="00BE1085">
              <w:rPr>
                <w:rFonts w:ascii="Arial Narrow" w:hAnsi="Arial Narrow" w:cs="Calibri"/>
                <w:b/>
                <w:bCs/>
                <w:color w:val="FFFFFF" w:themeColor="background1"/>
                <w:sz w:val="14"/>
                <w:szCs w:val="14"/>
              </w:rPr>
              <w:t>FORMA DE PAGO</w:t>
            </w:r>
          </w:p>
        </w:tc>
        <w:tc>
          <w:tcPr>
            <w:tcW w:w="594" w:type="pct"/>
            <w:shd w:val="clear" w:color="auto" w:fill="2F5496" w:themeFill="accent1" w:themeFillShade="BF"/>
            <w:vAlign w:val="center"/>
            <w:hideMark/>
          </w:tcPr>
          <w:p w14:paraId="16E7E604" w14:textId="77777777" w:rsidR="00B3395A" w:rsidRPr="00BE1085" w:rsidRDefault="00B3395A" w:rsidP="00BE1085">
            <w:pPr>
              <w:jc w:val="center"/>
              <w:rPr>
                <w:rFonts w:ascii="Arial Narrow" w:hAnsi="Arial Narrow" w:cs="Calibri"/>
                <w:b/>
                <w:bCs/>
                <w:color w:val="FFFFFF" w:themeColor="background1"/>
                <w:sz w:val="14"/>
                <w:szCs w:val="14"/>
              </w:rPr>
            </w:pPr>
            <w:r w:rsidRPr="00BE1085">
              <w:rPr>
                <w:rFonts w:ascii="Arial Narrow" w:hAnsi="Arial Narrow" w:cs="Calibri"/>
                <w:b/>
                <w:bCs/>
                <w:color w:val="FFFFFF" w:themeColor="background1"/>
                <w:sz w:val="14"/>
                <w:szCs w:val="14"/>
              </w:rPr>
              <w:t>CONTRATISTA</w:t>
            </w:r>
          </w:p>
        </w:tc>
        <w:tc>
          <w:tcPr>
            <w:tcW w:w="517" w:type="pct"/>
            <w:shd w:val="clear" w:color="auto" w:fill="2F5496" w:themeFill="accent1" w:themeFillShade="BF"/>
            <w:vAlign w:val="center"/>
          </w:tcPr>
          <w:p w14:paraId="596FF24E" w14:textId="77777777" w:rsidR="00B3395A" w:rsidRPr="00BE1085" w:rsidRDefault="00B3395A" w:rsidP="00BE1085">
            <w:pPr>
              <w:jc w:val="center"/>
              <w:rPr>
                <w:rFonts w:ascii="Arial Narrow" w:hAnsi="Arial Narrow" w:cs="Calibri"/>
                <w:b/>
                <w:bCs/>
                <w:color w:val="FFFFFF" w:themeColor="background1"/>
                <w:sz w:val="14"/>
                <w:szCs w:val="14"/>
              </w:rPr>
            </w:pPr>
            <w:r w:rsidRPr="00BE1085">
              <w:rPr>
                <w:rFonts w:ascii="Arial Narrow" w:hAnsi="Arial Narrow" w:cs="Calibri"/>
                <w:b/>
                <w:bCs/>
                <w:color w:val="FFFFFF" w:themeColor="background1"/>
                <w:sz w:val="14"/>
                <w:szCs w:val="14"/>
              </w:rPr>
              <w:t>GARANTÍAS EXIGIDAS</w:t>
            </w:r>
          </w:p>
        </w:tc>
        <w:tc>
          <w:tcPr>
            <w:tcW w:w="408" w:type="pct"/>
            <w:shd w:val="clear" w:color="auto" w:fill="2F5496" w:themeFill="accent1" w:themeFillShade="BF"/>
            <w:vAlign w:val="center"/>
            <w:hideMark/>
          </w:tcPr>
          <w:p w14:paraId="36AF85C9" w14:textId="77777777" w:rsidR="00B3395A" w:rsidRPr="00BE1085" w:rsidRDefault="00B3395A" w:rsidP="00BE1085">
            <w:pPr>
              <w:jc w:val="center"/>
              <w:rPr>
                <w:rFonts w:ascii="Arial Narrow" w:hAnsi="Arial Narrow" w:cs="Calibri"/>
                <w:b/>
                <w:bCs/>
                <w:color w:val="FFFFFF" w:themeColor="background1"/>
                <w:sz w:val="14"/>
                <w:szCs w:val="14"/>
              </w:rPr>
            </w:pPr>
            <w:r w:rsidRPr="00BE1085">
              <w:rPr>
                <w:rFonts w:ascii="Arial Narrow" w:hAnsi="Arial Narrow" w:cs="Calibri"/>
                <w:b/>
                <w:bCs/>
                <w:color w:val="FFFFFF" w:themeColor="background1"/>
                <w:sz w:val="14"/>
                <w:szCs w:val="14"/>
              </w:rPr>
              <w:t>FECHA</w:t>
            </w:r>
          </w:p>
        </w:tc>
      </w:tr>
      <w:tr w:rsidR="00B3395A" w:rsidRPr="00BE1085" w14:paraId="6E6C129D" w14:textId="77777777" w:rsidTr="00EA64C1">
        <w:trPr>
          <w:trHeight w:val="60"/>
          <w:jc w:val="center"/>
        </w:trPr>
        <w:tc>
          <w:tcPr>
            <w:tcW w:w="563" w:type="pct"/>
            <w:vAlign w:val="center"/>
          </w:tcPr>
          <w:p w14:paraId="3F096D70" w14:textId="78AFE531" w:rsidR="008675C9" w:rsidRPr="00BE1085" w:rsidRDefault="008675C9" w:rsidP="00BE1085">
            <w:pPr>
              <w:rPr>
                <w:rFonts w:ascii="Arial" w:hAnsi="Arial" w:cs="Arial"/>
                <w:b/>
                <w:bCs/>
                <w:color w:val="666666"/>
                <w:sz w:val="18"/>
                <w:szCs w:val="18"/>
                <w:lang w:val="en-US" w:eastAsia="en-US"/>
              </w:rPr>
            </w:pPr>
          </w:p>
          <w:p w14:paraId="17923184" w14:textId="493364BF" w:rsidR="00B3395A" w:rsidRPr="00BE1085" w:rsidRDefault="0062258D"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INTEC SA</w:t>
            </w:r>
          </w:p>
        </w:tc>
        <w:tc>
          <w:tcPr>
            <w:tcW w:w="529" w:type="pct"/>
            <w:vAlign w:val="center"/>
          </w:tcPr>
          <w:p w14:paraId="15637BC1" w14:textId="77777777" w:rsidR="00C50FAE" w:rsidRPr="00BE1085" w:rsidRDefault="00C50FAE" w:rsidP="00BE1085">
            <w:pPr>
              <w:jc w:val="center"/>
              <w:rPr>
                <w:rFonts w:ascii="Arial Narrow" w:hAnsi="Arial Narrow" w:cs="Arial"/>
                <w:color w:val="000000"/>
                <w:sz w:val="14"/>
                <w:szCs w:val="14"/>
                <w:lang w:val="en-US" w:eastAsia="en-US"/>
              </w:rPr>
            </w:pPr>
            <w:r w:rsidRPr="00BE1085">
              <w:rPr>
                <w:rFonts w:ascii="Arial Narrow" w:hAnsi="Arial Narrow" w:cs="Arial"/>
                <w:color w:val="000000"/>
                <w:sz w:val="14"/>
                <w:szCs w:val="14"/>
              </w:rPr>
              <w:br/>
            </w:r>
            <w:r w:rsidRPr="00BE1085">
              <w:rPr>
                <w:rStyle w:val="vortalspan"/>
                <w:rFonts w:ascii="Arial Narrow" w:hAnsi="Arial Narrow" w:cs="Arial"/>
                <w:color w:val="000000"/>
                <w:sz w:val="14"/>
                <w:szCs w:val="14"/>
              </w:rPr>
              <w:t>Contratación régimen especial</w:t>
            </w:r>
          </w:p>
          <w:p w14:paraId="5E824821" w14:textId="3578881E" w:rsidR="00B3395A" w:rsidRPr="00BE1085" w:rsidRDefault="00B3395A" w:rsidP="00BE1085">
            <w:pPr>
              <w:jc w:val="center"/>
              <w:rPr>
                <w:rFonts w:ascii="Arial Narrow" w:hAnsi="Arial Narrow" w:cs="Arial"/>
                <w:sz w:val="14"/>
                <w:szCs w:val="14"/>
                <w:shd w:val="clear" w:color="auto" w:fill="FFFFFF"/>
              </w:rPr>
            </w:pPr>
          </w:p>
        </w:tc>
        <w:tc>
          <w:tcPr>
            <w:tcW w:w="783" w:type="pct"/>
            <w:vAlign w:val="center"/>
          </w:tcPr>
          <w:p w14:paraId="702196FA" w14:textId="6178DBEB" w:rsidR="005F3E14" w:rsidRPr="00BE1085" w:rsidRDefault="007947A6" w:rsidP="00BE1085">
            <w:pPr>
              <w:jc w:val="center"/>
              <w:rPr>
                <w:rFonts w:ascii="Arial Narrow" w:hAnsi="Arial Narrow" w:cs="Arial"/>
                <w:color w:val="000000"/>
                <w:sz w:val="14"/>
                <w:szCs w:val="14"/>
                <w:lang w:eastAsia="en-US"/>
              </w:rPr>
            </w:pPr>
            <w:r w:rsidRPr="00BE1085">
              <w:rPr>
                <w:rFonts w:ascii="Arial Narrow" w:hAnsi="Arial Narrow" w:cs="Arial"/>
                <w:color w:val="000000"/>
                <w:sz w:val="14"/>
                <w:szCs w:val="14"/>
                <w:shd w:val="clear" w:color="auto" w:fill="FFFFFF"/>
              </w:rPr>
              <w:t>NO. TC-21 DE 2.023</w:t>
            </w:r>
            <w:r w:rsidR="005F3E14" w:rsidRPr="00BE1085">
              <w:rPr>
                <w:rFonts w:ascii="Arial Narrow" w:hAnsi="Arial Narrow" w:cs="Arial"/>
                <w:color w:val="000000"/>
                <w:sz w:val="14"/>
                <w:szCs w:val="14"/>
              </w:rPr>
              <w:br/>
            </w:r>
            <w:r w:rsidR="005F3E14" w:rsidRPr="00BE1085">
              <w:rPr>
                <w:rStyle w:val="vortalspan"/>
                <w:rFonts w:ascii="Arial Narrow" w:hAnsi="Arial Narrow" w:cs="Arial"/>
                <w:color w:val="000000"/>
                <w:sz w:val="14"/>
                <w:szCs w:val="14"/>
              </w:rPr>
              <w:t>Suministro de instrumentos musicales</w:t>
            </w:r>
          </w:p>
          <w:p w14:paraId="44C754F0" w14:textId="28E71B0E" w:rsidR="00B3395A" w:rsidRPr="00BE1085" w:rsidRDefault="00B3395A" w:rsidP="00BE1085">
            <w:pPr>
              <w:jc w:val="center"/>
              <w:rPr>
                <w:rFonts w:ascii="Arial Narrow" w:hAnsi="Arial Narrow" w:cs="Arial"/>
                <w:sz w:val="14"/>
                <w:szCs w:val="14"/>
                <w:shd w:val="clear" w:color="auto" w:fill="FFFFFF"/>
              </w:rPr>
            </w:pPr>
          </w:p>
        </w:tc>
        <w:tc>
          <w:tcPr>
            <w:tcW w:w="530" w:type="pct"/>
            <w:vAlign w:val="center"/>
          </w:tcPr>
          <w:p w14:paraId="2E125507" w14:textId="22B4F023" w:rsidR="00B3395A" w:rsidRPr="00BE1085" w:rsidRDefault="006D6359" w:rsidP="00BE1085">
            <w:pP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 xml:space="preserve">CONTRATO </w:t>
            </w:r>
            <w:r w:rsidR="00D13605" w:rsidRPr="00BE1085">
              <w:rPr>
                <w:rFonts w:ascii="Arial Narrow" w:hAnsi="Arial Narrow" w:cs="Arial"/>
                <w:sz w:val="14"/>
                <w:szCs w:val="14"/>
                <w:shd w:val="clear" w:color="auto" w:fill="FFFFFF"/>
              </w:rPr>
              <w:t>DE SUMINISTRO NO. 0000000021</w:t>
            </w:r>
          </w:p>
        </w:tc>
        <w:tc>
          <w:tcPr>
            <w:tcW w:w="549" w:type="pct"/>
            <w:vAlign w:val="center"/>
          </w:tcPr>
          <w:p w14:paraId="1054BF38" w14:textId="22B7D426" w:rsidR="00B3395A" w:rsidRPr="00BE1085" w:rsidRDefault="0062258D" w:rsidP="00BE1085">
            <w:pPr>
              <w:jc w:val="right"/>
              <w:rPr>
                <w:rFonts w:ascii="Arial Narrow" w:hAnsi="Arial Narrow" w:cs="Arial"/>
                <w:sz w:val="14"/>
                <w:szCs w:val="14"/>
                <w:shd w:val="clear" w:color="auto" w:fill="FFFFFF"/>
              </w:rPr>
            </w:pPr>
            <w:r w:rsidRPr="00BE1085">
              <w:rPr>
                <w:rFonts w:ascii="Arial Narrow" w:hAnsi="Arial Narrow" w:cs="Arial"/>
                <w:color w:val="000000"/>
                <w:sz w:val="14"/>
                <w:szCs w:val="14"/>
                <w:shd w:val="clear" w:color="auto" w:fill="FFFFFF"/>
              </w:rPr>
              <w:t>5.000.000,00 </w:t>
            </w:r>
          </w:p>
        </w:tc>
        <w:tc>
          <w:tcPr>
            <w:tcW w:w="527" w:type="pct"/>
            <w:vAlign w:val="center"/>
          </w:tcPr>
          <w:p w14:paraId="1E387A5F" w14:textId="7350E68D" w:rsidR="00B3395A" w:rsidRPr="00BE1085" w:rsidRDefault="001140CD" w:rsidP="00BE1085">
            <w:pPr>
              <w:jc w:val="center"/>
              <w:rPr>
                <w:rFonts w:ascii="Arial Narrow" w:hAnsi="Arial Narrow" w:cs="Arial"/>
                <w:sz w:val="14"/>
                <w:szCs w:val="14"/>
                <w:shd w:val="clear" w:color="auto" w:fill="FFFFFF"/>
              </w:rPr>
            </w:pPr>
            <w:r>
              <w:rPr>
                <w:rFonts w:ascii="Arial Narrow" w:hAnsi="Arial Narrow" w:cs="Arial"/>
                <w:sz w:val="14"/>
                <w:szCs w:val="14"/>
                <w:shd w:val="clear" w:color="auto" w:fill="FFFFFF"/>
              </w:rPr>
              <w:t>PAGO U</w:t>
            </w:r>
            <w:r w:rsidR="00FA0B57">
              <w:rPr>
                <w:rFonts w:ascii="Arial Narrow" w:hAnsi="Arial Narrow" w:cs="Arial"/>
                <w:sz w:val="14"/>
                <w:szCs w:val="14"/>
                <w:shd w:val="clear" w:color="auto" w:fill="FFFFFF"/>
              </w:rPr>
              <w:t>NI</w:t>
            </w:r>
            <w:r w:rsidR="00EF0002" w:rsidRPr="00BE1085">
              <w:rPr>
                <w:rFonts w:ascii="Arial Narrow" w:hAnsi="Arial Narrow" w:cs="Arial"/>
                <w:sz w:val="14"/>
                <w:szCs w:val="14"/>
                <w:shd w:val="clear" w:color="auto" w:fill="FFFFFF"/>
              </w:rPr>
              <w:t>CO</w:t>
            </w:r>
          </w:p>
        </w:tc>
        <w:tc>
          <w:tcPr>
            <w:tcW w:w="594" w:type="pct"/>
            <w:vAlign w:val="center"/>
          </w:tcPr>
          <w:p w14:paraId="77BB5CBC" w14:textId="5CF9C303" w:rsidR="00B3395A" w:rsidRPr="00BE1085" w:rsidRDefault="00445EAC"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ALMACEN MUSICAL BARRANQUILLA LTDA</w:t>
            </w:r>
          </w:p>
        </w:tc>
        <w:tc>
          <w:tcPr>
            <w:tcW w:w="517" w:type="pct"/>
            <w:vAlign w:val="center"/>
          </w:tcPr>
          <w:p w14:paraId="4B0B7607" w14:textId="2D44D27D" w:rsidR="00B3395A" w:rsidRPr="00BE1085" w:rsidRDefault="00C364EC" w:rsidP="00BE1085">
            <w:pPr>
              <w:rPr>
                <w:rFonts w:ascii="Arial Narrow" w:hAnsi="Arial Narrow" w:cs="Arial"/>
                <w:sz w:val="14"/>
                <w:szCs w:val="14"/>
                <w:shd w:val="clear" w:color="auto" w:fill="FFFFFF"/>
              </w:rPr>
            </w:pPr>
            <w:r w:rsidRPr="00BE1085">
              <w:rPr>
                <w:rFonts w:ascii="Arial Narrow" w:hAnsi="Arial Narrow"/>
                <w:color w:val="000000"/>
                <w:sz w:val="14"/>
                <w:szCs w:val="14"/>
              </w:rPr>
              <w:t>Cumplimiento del contrato 10%</w:t>
            </w:r>
            <w:r w:rsidRPr="00BE1085">
              <w:rPr>
                <w:rFonts w:ascii="Arial Narrow" w:hAnsi="Arial Narrow"/>
                <w:color w:val="000000"/>
                <w:sz w:val="14"/>
                <w:szCs w:val="14"/>
              </w:rPr>
              <w:br/>
            </w:r>
            <w:r w:rsidRPr="00BE1085">
              <w:rPr>
                <w:rFonts w:ascii="Arial Narrow" w:hAnsi="Arial Narrow"/>
                <w:color w:val="000000"/>
                <w:sz w:val="14"/>
                <w:szCs w:val="14"/>
              </w:rPr>
              <w:br/>
              <w:t>Calidad de los bienes 10%</w:t>
            </w:r>
          </w:p>
        </w:tc>
        <w:tc>
          <w:tcPr>
            <w:tcW w:w="408" w:type="pct"/>
            <w:vAlign w:val="center"/>
          </w:tcPr>
          <w:p w14:paraId="11BBD877" w14:textId="67AEA832" w:rsidR="00B3395A" w:rsidRPr="00BE1085" w:rsidRDefault="00B3395A"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ab/>
            </w:r>
            <w:r w:rsidR="00653E4A" w:rsidRPr="00BE1085">
              <w:rPr>
                <w:rFonts w:ascii="Arial Narrow" w:hAnsi="Arial Narrow" w:cs="Arial"/>
                <w:sz w:val="14"/>
                <w:szCs w:val="14"/>
                <w:shd w:val="clear" w:color="auto" w:fill="FFFFFF"/>
              </w:rPr>
              <w:t>17-11-2023</w:t>
            </w:r>
          </w:p>
        </w:tc>
      </w:tr>
      <w:tr w:rsidR="006D6359" w:rsidRPr="00BE1085" w14:paraId="2F2469A4" w14:textId="77777777" w:rsidTr="00EA64C1">
        <w:trPr>
          <w:trHeight w:val="60"/>
          <w:jc w:val="center"/>
        </w:trPr>
        <w:tc>
          <w:tcPr>
            <w:tcW w:w="563" w:type="pct"/>
            <w:vAlign w:val="center"/>
          </w:tcPr>
          <w:p w14:paraId="34DF97C4" w14:textId="737667A0" w:rsidR="0062258D" w:rsidRPr="00BE1085" w:rsidRDefault="003C24E3"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INSTITUCIÓN EDUCATIVA SANTA BARBARA</w:t>
            </w:r>
          </w:p>
        </w:tc>
        <w:tc>
          <w:tcPr>
            <w:tcW w:w="529" w:type="pct"/>
            <w:vAlign w:val="center"/>
          </w:tcPr>
          <w:p w14:paraId="00CDFF5E" w14:textId="23A95629" w:rsidR="006D6359" w:rsidRPr="00BE1085" w:rsidRDefault="006D6359"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MINIMA CUANTIA</w:t>
            </w:r>
          </w:p>
        </w:tc>
        <w:tc>
          <w:tcPr>
            <w:tcW w:w="783" w:type="pct"/>
            <w:vAlign w:val="center"/>
          </w:tcPr>
          <w:p w14:paraId="286F8073" w14:textId="1F2A7F2F" w:rsidR="008D3776" w:rsidRPr="00BE1085" w:rsidRDefault="008D3776" w:rsidP="00BE1085">
            <w:pPr>
              <w:jc w:val="center"/>
              <w:rPr>
                <w:rStyle w:val="vortalspan"/>
                <w:rFonts w:ascii="Arial Narrow" w:hAnsi="Arial Narrow" w:cs="Arial"/>
                <w:color w:val="000000"/>
                <w:sz w:val="14"/>
                <w:szCs w:val="14"/>
              </w:rPr>
            </w:pPr>
            <w:r w:rsidRPr="00BE1085">
              <w:rPr>
                <w:rFonts w:ascii="Arial Narrow" w:hAnsi="Arial Narrow" w:cs="Arial"/>
                <w:color w:val="000000"/>
                <w:sz w:val="14"/>
                <w:szCs w:val="14"/>
                <w:shd w:val="clear" w:color="auto" w:fill="FFFFFF"/>
              </w:rPr>
              <w:t>2025-020</w:t>
            </w:r>
          </w:p>
          <w:p w14:paraId="79CA5F5C" w14:textId="2EAB04D1" w:rsidR="006D6359" w:rsidRPr="00BE1085" w:rsidRDefault="00745FA8" w:rsidP="00BE1085">
            <w:pPr>
              <w:jc w:val="center"/>
              <w:rPr>
                <w:rFonts w:ascii="Arial Narrow" w:hAnsi="Arial Narrow" w:cs="Arial"/>
                <w:sz w:val="14"/>
                <w:szCs w:val="14"/>
                <w:shd w:val="clear" w:color="auto" w:fill="FFFFFF"/>
              </w:rPr>
            </w:pPr>
            <w:r w:rsidRPr="00BE1085">
              <w:rPr>
                <w:rStyle w:val="vortalspan"/>
                <w:rFonts w:ascii="Arial Narrow" w:hAnsi="Arial Narrow" w:cs="Arial"/>
                <w:color w:val="000000"/>
                <w:sz w:val="14"/>
                <w:szCs w:val="14"/>
              </w:rPr>
              <w:t>SUMINISTRO DE INSTRUMENTOS MUSICALES</w:t>
            </w:r>
          </w:p>
        </w:tc>
        <w:tc>
          <w:tcPr>
            <w:tcW w:w="530" w:type="pct"/>
            <w:vAlign w:val="center"/>
          </w:tcPr>
          <w:p w14:paraId="63B93EB0" w14:textId="6DED484E" w:rsidR="006D6359" w:rsidRPr="00BE1085" w:rsidRDefault="004A578D" w:rsidP="00BE1085">
            <w:pPr>
              <w:rPr>
                <w:rFonts w:ascii="Arial Narrow" w:hAnsi="Arial Narrow" w:cs="Arial"/>
                <w:sz w:val="14"/>
                <w:szCs w:val="14"/>
                <w:shd w:val="clear" w:color="auto" w:fill="FFFFFF"/>
              </w:rPr>
            </w:pPr>
            <w:r>
              <w:rPr>
                <w:rFonts w:ascii="Arial Narrow" w:hAnsi="Arial Narrow" w:cs="Arial"/>
                <w:sz w:val="14"/>
                <w:szCs w:val="14"/>
                <w:shd w:val="clear" w:color="auto" w:fill="FFFFFF"/>
              </w:rPr>
              <w:t>CONTR</w:t>
            </w:r>
            <w:r w:rsidR="00293977" w:rsidRPr="00BE1085">
              <w:rPr>
                <w:rFonts w:ascii="Arial Narrow" w:hAnsi="Arial Narrow" w:cs="Arial"/>
                <w:sz w:val="14"/>
                <w:szCs w:val="14"/>
                <w:shd w:val="clear" w:color="auto" w:fill="FFFFFF"/>
              </w:rPr>
              <w:t>ATO NO. 20</w:t>
            </w:r>
          </w:p>
        </w:tc>
        <w:tc>
          <w:tcPr>
            <w:tcW w:w="549" w:type="pct"/>
            <w:vAlign w:val="center"/>
          </w:tcPr>
          <w:p w14:paraId="54A6CB77" w14:textId="0CB35594" w:rsidR="006D6359" w:rsidRPr="00BE1085" w:rsidRDefault="00822C40" w:rsidP="00BE1085">
            <w:pPr>
              <w:jc w:val="right"/>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12</w:t>
            </w:r>
            <w:r w:rsidR="006D6359" w:rsidRPr="00BE1085">
              <w:rPr>
                <w:rFonts w:ascii="Arial Narrow" w:hAnsi="Arial Narrow" w:cs="Arial"/>
                <w:sz w:val="14"/>
                <w:szCs w:val="14"/>
                <w:shd w:val="clear" w:color="auto" w:fill="FFFFFF"/>
              </w:rPr>
              <w:t>2.427.800,00</w:t>
            </w:r>
          </w:p>
        </w:tc>
        <w:tc>
          <w:tcPr>
            <w:tcW w:w="527" w:type="pct"/>
            <w:vAlign w:val="center"/>
          </w:tcPr>
          <w:p w14:paraId="1DD872CB" w14:textId="2962557B" w:rsidR="006D6359" w:rsidRPr="00BE1085" w:rsidRDefault="00293977"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PAGOS PARCIALES</w:t>
            </w:r>
          </w:p>
        </w:tc>
        <w:tc>
          <w:tcPr>
            <w:tcW w:w="594" w:type="pct"/>
            <w:vAlign w:val="center"/>
          </w:tcPr>
          <w:p w14:paraId="13B89211" w14:textId="491C766E" w:rsidR="006D6359" w:rsidRPr="00BE1085" w:rsidRDefault="003467D8"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DIANA CAROLINA CHAMORRO ARAUJO</w:t>
            </w:r>
          </w:p>
        </w:tc>
        <w:tc>
          <w:tcPr>
            <w:tcW w:w="517" w:type="pct"/>
            <w:vAlign w:val="center"/>
          </w:tcPr>
          <w:p w14:paraId="2AC8521F" w14:textId="19557EF3" w:rsidR="006D6359" w:rsidRPr="00BE1085" w:rsidRDefault="007D169A" w:rsidP="00BE1085">
            <w:pPr>
              <w:rPr>
                <w:rFonts w:ascii="Arial Narrow" w:hAnsi="Arial Narrow" w:cs="Arial"/>
                <w:sz w:val="14"/>
                <w:szCs w:val="14"/>
                <w:shd w:val="clear" w:color="auto" w:fill="FFFFFF"/>
              </w:rPr>
            </w:pPr>
            <w:r w:rsidRPr="00BE1085">
              <w:rPr>
                <w:rFonts w:ascii="Arial Narrow" w:hAnsi="Arial Narrow"/>
                <w:color w:val="000000"/>
                <w:sz w:val="14"/>
                <w:szCs w:val="14"/>
              </w:rPr>
              <w:t>Cumplimiento del contrato 10%</w:t>
            </w:r>
            <w:r w:rsidRPr="00BE1085">
              <w:rPr>
                <w:rFonts w:ascii="Arial Narrow" w:hAnsi="Arial Narrow"/>
                <w:color w:val="000000"/>
                <w:sz w:val="14"/>
                <w:szCs w:val="14"/>
              </w:rPr>
              <w:br/>
            </w:r>
            <w:r w:rsidRPr="00BE1085">
              <w:rPr>
                <w:rFonts w:ascii="Arial Narrow" w:hAnsi="Arial Narrow"/>
                <w:color w:val="000000"/>
                <w:sz w:val="14"/>
                <w:szCs w:val="14"/>
              </w:rPr>
              <w:br/>
              <w:t>Calidad de los bienes 10%</w:t>
            </w:r>
          </w:p>
        </w:tc>
        <w:tc>
          <w:tcPr>
            <w:tcW w:w="408" w:type="pct"/>
            <w:vAlign w:val="center"/>
          </w:tcPr>
          <w:p w14:paraId="62032EB9" w14:textId="5578EBE8" w:rsidR="006D6359" w:rsidRPr="00BE1085" w:rsidRDefault="007D169A" w:rsidP="00BE1085">
            <w:pPr>
              <w:jc w:val="center"/>
              <w:rPr>
                <w:rFonts w:ascii="Arial Narrow" w:hAnsi="Arial Narrow" w:cs="Arial"/>
                <w:sz w:val="14"/>
                <w:szCs w:val="14"/>
                <w:shd w:val="clear" w:color="auto" w:fill="FFFFFF"/>
              </w:rPr>
            </w:pPr>
            <w:r w:rsidRPr="00BE1085">
              <w:rPr>
                <w:rFonts w:ascii="Arial Narrow" w:hAnsi="Arial Narrow" w:cs="Arial"/>
                <w:sz w:val="14"/>
                <w:szCs w:val="14"/>
                <w:shd w:val="clear" w:color="auto" w:fill="FFFFFF"/>
              </w:rPr>
              <w:tab/>
              <w:t>23-10</w:t>
            </w:r>
            <w:r w:rsidR="00C364EC" w:rsidRPr="00BE1085">
              <w:rPr>
                <w:rFonts w:ascii="Arial Narrow" w:hAnsi="Arial Narrow" w:cs="Arial"/>
                <w:sz w:val="14"/>
                <w:szCs w:val="14"/>
                <w:shd w:val="clear" w:color="auto" w:fill="FFFFFF"/>
              </w:rPr>
              <w:t>-</w:t>
            </w:r>
            <w:r w:rsidR="006D6359" w:rsidRPr="00BE1085">
              <w:rPr>
                <w:rFonts w:ascii="Arial Narrow" w:hAnsi="Arial Narrow" w:cs="Arial"/>
                <w:sz w:val="14"/>
                <w:szCs w:val="14"/>
                <w:shd w:val="clear" w:color="auto" w:fill="FFFFFF"/>
              </w:rPr>
              <w:t>202</w:t>
            </w:r>
            <w:r w:rsidRPr="00BE1085">
              <w:rPr>
                <w:rFonts w:ascii="Arial Narrow" w:hAnsi="Arial Narrow" w:cs="Arial"/>
                <w:sz w:val="14"/>
                <w:szCs w:val="14"/>
                <w:shd w:val="clear" w:color="auto" w:fill="FFFFFF"/>
              </w:rPr>
              <w:t>5</w:t>
            </w:r>
          </w:p>
        </w:tc>
      </w:tr>
    </w:tbl>
    <w:p w14:paraId="2010F1B3" w14:textId="7F0DBF32" w:rsidR="00B3395A" w:rsidRPr="00BE1085" w:rsidRDefault="00B3395A" w:rsidP="00BE1085">
      <w:pPr>
        <w:jc w:val="both"/>
        <w:rPr>
          <w:rFonts w:ascii="Arial Narrow" w:hAnsi="Arial Narrow" w:cs="Arial"/>
          <w:bCs/>
          <w:iCs/>
          <w:sz w:val="22"/>
          <w:szCs w:val="22"/>
        </w:rPr>
      </w:pPr>
    </w:p>
    <w:p w14:paraId="01A9D13E" w14:textId="77777777" w:rsidR="00F6411A" w:rsidRDefault="00F6411A" w:rsidP="00BE1085">
      <w:pPr>
        <w:pStyle w:val="Textoindependiente"/>
        <w:rPr>
          <w:rFonts w:ascii="Arial Narrow" w:hAnsi="Arial Narrow" w:cs="Arial"/>
          <w:sz w:val="22"/>
          <w:szCs w:val="22"/>
          <w:lang w:val="es-CO"/>
        </w:rPr>
      </w:pPr>
      <w:r w:rsidRPr="001628E3">
        <w:rPr>
          <w:rFonts w:ascii="Arial Narrow" w:hAnsi="Arial Narrow" w:cs="Arial"/>
          <w:sz w:val="22"/>
          <w:szCs w:val="22"/>
          <w:lang w:val="es-CO"/>
        </w:rPr>
        <w:lastRenderedPageBreak/>
        <w:t>Es de resaltar que los procesos relacionados difieren de las especificaciones técnicas a la necesidad que se planean suplir, razón por la cual no proceden como referentes para análisis jurídico, económico y técnico.</w:t>
      </w:r>
    </w:p>
    <w:p w14:paraId="59338C87" w14:textId="77777777" w:rsidR="00675233" w:rsidRPr="001628E3" w:rsidRDefault="00675233" w:rsidP="00BE1085">
      <w:pPr>
        <w:pStyle w:val="Textoindependiente"/>
        <w:rPr>
          <w:rFonts w:ascii="Arial Narrow" w:hAnsi="Arial Narrow" w:cs="Arial"/>
          <w:sz w:val="22"/>
          <w:szCs w:val="22"/>
          <w:lang w:val="es-CO"/>
        </w:rPr>
      </w:pPr>
    </w:p>
    <w:p w14:paraId="33B6EEEB" w14:textId="5A38DB0F" w:rsidR="00485238" w:rsidRPr="001628E3" w:rsidRDefault="00485238" w:rsidP="00BE1085">
      <w:pPr>
        <w:pStyle w:val="NormalWeb"/>
        <w:numPr>
          <w:ilvl w:val="0"/>
          <w:numId w:val="107"/>
        </w:numPr>
        <w:spacing w:before="0" w:beforeAutospacing="0" w:after="0" w:afterAutospacing="0"/>
        <w:rPr>
          <w:rFonts w:ascii="Arial Narrow" w:hAnsi="Arial Narrow" w:cs="Arial"/>
          <w:b/>
          <w:bCs/>
          <w:sz w:val="22"/>
          <w:szCs w:val="22"/>
          <w:u w:val="single"/>
          <w:lang w:val="es-CO"/>
        </w:rPr>
      </w:pPr>
      <w:r w:rsidRPr="001628E3">
        <w:rPr>
          <w:rFonts w:ascii="Arial Narrow" w:hAnsi="Arial Narrow" w:cs="Arial"/>
          <w:b/>
          <w:bCs/>
          <w:sz w:val="22"/>
          <w:szCs w:val="22"/>
          <w:u w:val="single"/>
          <w:lang w:val="es-CO"/>
        </w:rPr>
        <w:t>DESCRIPCIÓN DE LA NECESIDAD Y ANÁLISIS DEL SECTOR</w:t>
      </w:r>
    </w:p>
    <w:p w14:paraId="0BF86CD7" w14:textId="77777777" w:rsidR="00485238" w:rsidRPr="001628E3" w:rsidRDefault="00485238" w:rsidP="00BE1085">
      <w:pPr>
        <w:pStyle w:val="NormalWeb"/>
        <w:spacing w:before="0" w:beforeAutospacing="0" w:after="0" w:afterAutospacing="0"/>
        <w:ind w:left="720"/>
        <w:rPr>
          <w:rFonts w:ascii="Arial Narrow" w:hAnsi="Arial Narrow" w:cs="Arial"/>
          <w:sz w:val="22"/>
          <w:szCs w:val="22"/>
          <w:lang w:val="es-CO"/>
        </w:rPr>
      </w:pPr>
    </w:p>
    <w:p w14:paraId="547421D0" w14:textId="456AF945" w:rsidR="00B555C7" w:rsidRPr="001628E3" w:rsidRDefault="00485238" w:rsidP="00BE1085">
      <w:pPr>
        <w:pStyle w:val="NormalWeb"/>
        <w:spacing w:before="0" w:beforeAutospacing="0" w:after="0" w:afterAutospacing="0"/>
        <w:contextualSpacing/>
        <w:jc w:val="both"/>
        <w:rPr>
          <w:rFonts w:ascii="Arial Narrow" w:hAnsi="Arial Narrow" w:cs="Arial"/>
          <w:b/>
          <w:bCs/>
          <w:sz w:val="22"/>
          <w:szCs w:val="22"/>
          <w:lang w:val="es-CO"/>
        </w:rPr>
      </w:pPr>
      <w:r w:rsidRPr="001628E3">
        <w:rPr>
          <w:rFonts w:ascii="Arial Narrow" w:hAnsi="Arial Narrow" w:cs="Arial"/>
          <w:b/>
          <w:bCs/>
          <w:sz w:val="22"/>
          <w:szCs w:val="22"/>
          <w:lang w:val="es-CO"/>
        </w:rPr>
        <w:t>2.1 DESCRIPCIÓN Y JUSTIFICACIÓN DE LA NECESIDAD</w:t>
      </w:r>
      <w:r w:rsidR="00B01E16" w:rsidRPr="001628E3">
        <w:rPr>
          <w:rFonts w:ascii="Arial Narrow" w:hAnsi="Arial Narrow" w:cs="Arial"/>
          <w:b/>
          <w:bCs/>
          <w:sz w:val="22"/>
          <w:szCs w:val="22"/>
          <w:lang w:val="es-CO"/>
        </w:rPr>
        <w:t xml:space="preserve">: </w:t>
      </w:r>
    </w:p>
    <w:p w14:paraId="754D3990" w14:textId="77777777" w:rsidR="00937E02" w:rsidRPr="001628E3" w:rsidRDefault="00937E02" w:rsidP="00BE1085">
      <w:pPr>
        <w:pStyle w:val="NormalWeb"/>
        <w:spacing w:before="0" w:beforeAutospacing="0" w:after="0" w:afterAutospacing="0"/>
        <w:contextualSpacing/>
        <w:jc w:val="both"/>
        <w:rPr>
          <w:rFonts w:ascii="Arial Narrow" w:hAnsi="Arial Narrow" w:cs="Arial"/>
          <w:sz w:val="22"/>
          <w:szCs w:val="22"/>
          <w:lang w:val="es-CO"/>
        </w:rPr>
      </w:pPr>
    </w:p>
    <w:p w14:paraId="63C8966A" w14:textId="77777777" w:rsidR="00937E02" w:rsidRPr="008C5FA5" w:rsidRDefault="00937E02" w:rsidP="00937E02">
      <w:pPr>
        <w:pStyle w:val="NormalWeb"/>
        <w:jc w:val="both"/>
        <w:rPr>
          <w:rFonts w:ascii="Arial Narrow" w:hAnsi="Arial Narrow" w:cs="Arial"/>
          <w:color w:val="000000"/>
          <w:sz w:val="22"/>
          <w:szCs w:val="22"/>
        </w:rPr>
      </w:pPr>
      <w:r w:rsidRPr="008C5FA5">
        <w:rPr>
          <w:rFonts w:ascii="Arial Narrow" w:hAnsi="Arial Narrow" w:cs="Arial"/>
          <w:color w:val="000000"/>
          <w:sz w:val="22"/>
          <w:szCs w:val="22"/>
        </w:rPr>
        <w:t>El Comando del Ej</w:t>
      </w:r>
      <w:r w:rsidRPr="008C5FA5">
        <w:rPr>
          <w:rFonts w:ascii="Arial Narrow" w:hAnsi="Arial Narrow" w:cs="Arial" w:hint="eastAsia"/>
          <w:color w:val="000000"/>
          <w:sz w:val="22"/>
          <w:szCs w:val="22"/>
        </w:rPr>
        <w:t>é</w:t>
      </w:r>
      <w:r w:rsidRPr="008C5FA5">
        <w:rPr>
          <w:rFonts w:ascii="Arial Narrow" w:hAnsi="Arial Narrow" w:cs="Arial"/>
          <w:color w:val="000000"/>
          <w:sz w:val="22"/>
          <w:szCs w:val="22"/>
        </w:rPr>
        <w:t>rcito tiene la responsabilidad de garantizar el cumplimiento de su misi</w:t>
      </w:r>
      <w:r w:rsidRPr="008C5FA5">
        <w:rPr>
          <w:rFonts w:ascii="Arial Narrow" w:hAnsi="Arial Narrow" w:cs="Arial" w:hint="eastAsia"/>
          <w:color w:val="000000"/>
          <w:sz w:val="22"/>
          <w:szCs w:val="22"/>
        </w:rPr>
        <w:t>ó</w:t>
      </w:r>
      <w:r w:rsidRPr="008C5FA5">
        <w:rPr>
          <w:rFonts w:ascii="Arial Narrow" w:hAnsi="Arial Narrow" w:cs="Arial"/>
          <w:color w:val="000000"/>
          <w:sz w:val="22"/>
          <w:szCs w:val="22"/>
        </w:rPr>
        <w:t>n constitucional, enmarcada en la defensa de la soberan</w:t>
      </w:r>
      <w:r w:rsidRPr="008C5FA5">
        <w:rPr>
          <w:rFonts w:ascii="Arial Narrow" w:hAnsi="Arial Narrow" w:cs="Arial" w:hint="eastAsia"/>
          <w:color w:val="000000"/>
          <w:sz w:val="22"/>
          <w:szCs w:val="22"/>
        </w:rPr>
        <w:t>í</w:t>
      </w:r>
      <w:r w:rsidRPr="008C5FA5">
        <w:rPr>
          <w:rFonts w:ascii="Arial Narrow" w:hAnsi="Arial Narrow" w:cs="Arial"/>
          <w:color w:val="000000"/>
          <w:sz w:val="22"/>
          <w:szCs w:val="22"/>
        </w:rPr>
        <w:t>a, la independencia, la integridad del territorio nacional y el orden constitucional. En el ejercicio de esta misi</w:t>
      </w:r>
      <w:r w:rsidRPr="008C5FA5">
        <w:rPr>
          <w:rFonts w:ascii="Arial Narrow" w:hAnsi="Arial Narrow" w:cs="Arial" w:hint="eastAsia"/>
          <w:color w:val="000000"/>
          <w:sz w:val="22"/>
          <w:szCs w:val="22"/>
        </w:rPr>
        <w:t>ó</w:t>
      </w:r>
      <w:r w:rsidRPr="008C5FA5">
        <w:rPr>
          <w:rFonts w:ascii="Arial Narrow" w:hAnsi="Arial Narrow" w:cs="Arial"/>
          <w:color w:val="000000"/>
          <w:sz w:val="22"/>
          <w:szCs w:val="22"/>
        </w:rPr>
        <w:t>n, y conforme a las directrices impartidas por la Presidencia de la Rep</w:t>
      </w:r>
      <w:r w:rsidRPr="008C5FA5">
        <w:rPr>
          <w:rFonts w:ascii="Arial Narrow" w:hAnsi="Arial Narrow" w:cs="Arial" w:hint="eastAsia"/>
          <w:color w:val="000000"/>
          <w:sz w:val="22"/>
          <w:szCs w:val="22"/>
        </w:rPr>
        <w:t>ú</w:t>
      </w:r>
      <w:r w:rsidRPr="008C5FA5">
        <w:rPr>
          <w:rFonts w:ascii="Arial Narrow" w:hAnsi="Arial Narrow" w:cs="Arial"/>
          <w:color w:val="000000"/>
          <w:sz w:val="22"/>
          <w:szCs w:val="22"/>
        </w:rPr>
        <w:t>blica y el Ministerio de Defensa Nacional, resulta importante desarrollar y fortalecer las capacidades administrativas, log</w:t>
      </w:r>
      <w:r w:rsidRPr="008C5FA5">
        <w:rPr>
          <w:rFonts w:ascii="Arial Narrow" w:hAnsi="Arial Narrow" w:cs="Arial" w:hint="eastAsia"/>
          <w:color w:val="000000"/>
          <w:sz w:val="22"/>
          <w:szCs w:val="22"/>
        </w:rPr>
        <w:t>í</w:t>
      </w:r>
      <w:r w:rsidRPr="008C5FA5">
        <w:rPr>
          <w:rFonts w:ascii="Arial Narrow" w:hAnsi="Arial Narrow" w:cs="Arial"/>
          <w:color w:val="000000"/>
          <w:sz w:val="22"/>
          <w:szCs w:val="22"/>
        </w:rPr>
        <w:t>sticas y operativas de sus diferentes dependencias, prestando especial atenci</w:t>
      </w:r>
      <w:r w:rsidRPr="008C5FA5">
        <w:rPr>
          <w:rFonts w:ascii="Arial Narrow" w:hAnsi="Arial Narrow" w:cs="Arial" w:hint="eastAsia"/>
          <w:color w:val="000000"/>
          <w:sz w:val="22"/>
          <w:szCs w:val="22"/>
        </w:rPr>
        <w:t>ó</w:t>
      </w:r>
      <w:r w:rsidRPr="008C5FA5">
        <w:rPr>
          <w:rFonts w:ascii="Arial Narrow" w:hAnsi="Arial Narrow" w:cs="Arial"/>
          <w:color w:val="000000"/>
          <w:sz w:val="22"/>
          <w:szCs w:val="22"/>
        </w:rPr>
        <w:t>n a aquellas orientadas al relacionamiento con la poblaci</w:t>
      </w:r>
      <w:r w:rsidRPr="008C5FA5">
        <w:rPr>
          <w:rFonts w:ascii="Arial Narrow" w:hAnsi="Arial Narrow" w:cs="Arial" w:hint="eastAsia"/>
          <w:color w:val="000000"/>
          <w:sz w:val="22"/>
          <w:szCs w:val="22"/>
        </w:rPr>
        <w:t>ó</w:t>
      </w:r>
      <w:r w:rsidRPr="008C5FA5">
        <w:rPr>
          <w:rFonts w:ascii="Arial Narrow" w:hAnsi="Arial Narrow" w:cs="Arial"/>
          <w:color w:val="000000"/>
          <w:sz w:val="22"/>
          <w:szCs w:val="22"/>
        </w:rPr>
        <w:t>n civil y a la consolidaci</w:t>
      </w:r>
      <w:r w:rsidRPr="008C5FA5">
        <w:rPr>
          <w:rFonts w:ascii="Arial Narrow" w:hAnsi="Arial Narrow" w:cs="Arial" w:hint="eastAsia"/>
          <w:color w:val="000000"/>
          <w:sz w:val="22"/>
          <w:szCs w:val="22"/>
        </w:rPr>
        <w:t>ó</w:t>
      </w:r>
      <w:r w:rsidRPr="008C5FA5">
        <w:rPr>
          <w:rFonts w:ascii="Arial Narrow" w:hAnsi="Arial Narrow" w:cs="Arial"/>
          <w:color w:val="000000"/>
          <w:sz w:val="22"/>
          <w:szCs w:val="22"/>
        </w:rPr>
        <w:t>n institucional en el territorio.</w:t>
      </w:r>
    </w:p>
    <w:p w14:paraId="213F552C" w14:textId="77777777" w:rsidR="00937E02" w:rsidRPr="001628E3" w:rsidRDefault="00937E02" w:rsidP="00937E02">
      <w:pPr>
        <w:pStyle w:val="NormalWeb"/>
        <w:jc w:val="both"/>
        <w:rPr>
          <w:rFonts w:ascii="Arial Narrow" w:hAnsi="Arial Narrow" w:cs="Arial"/>
          <w:sz w:val="22"/>
          <w:szCs w:val="22"/>
          <w:lang w:val="es-CO"/>
        </w:rPr>
      </w:pPr>
      <w:r w:rsidRPr="008C5FA5">
        <w:rPr>
          <w:rFonts w:ascii="Arial" w:hAnsi="Arial" w:cs="Arial"/>
          <w:color w:val="000000"/>
          <w:sz w:val="22"/>
          <w:szCs w:val="22"/>
        </w:rPr>
        <w:t>​</w:t>
      </w:r>
      <w:r w:rsidRPr="008C5FA5">
        <w:rPr>
          <w:rFonts w:ascii="Arial Narrow" w:hAnsi="Arial Narrow" w:cs="Arial"/>
          <w:color w:val="000000"/>
          <w:sz w:val="22"/>
          <w:szCs w:val="22"/>
        </w:rPr>
        <w:t>Dentro de la estructura del Comando del Ejército se encuentra la Oficina de Apoyo Logístico, dependencia encargada de planear, coordinar y adelantar los procesos contractuales y realizar los procesos administrativos y financieros necesarios para satisfacer las necesidades operacionales de las distintas Direcciones, Comandos y Unidades funcionales</w:t>
      </w:r>
      <w:r w:rsidRPr="001628E3">
        <w:rPr>
          <w:rFonts w:ascii="Arial Narrow" w:hAnsi="Arial Narrow" w:cs="Arial"/>
          <w:sz w:val="22"/>
          <w:szCs w:val="22"/>
          <w:lang w:val="es-CO"/>
        </w:rPr>
        <w:t xml:space="preserve"> adscritas a la Ayudantía General. Esta Dependencia, en estricto cumplimiento de su misión institucional y de conformidad con el presupuesto asignado por la Dirección de Presupuesto del Ejército, debe garantizar la adquisición oportuna, económica y eficiente de los bienes y servicios que permitan la ejecución de las actividades propias de la Fuerza, entre ellas, las relacionadas con el Comando de Apoyo de Acción Integral y Desarrollo (CAAID).</w:t>
      </w:r>
    </w:p>
    <w:p w14:paraId="15B34BB5"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w:hAnsi="Arial" w:cs="Arial"/>
          <w:sz w:val="22"/>
          <w:szCs w:val="22"/>
          <w:lang w:val="es-CO"/>
        </w:rPr>
        <w:t>​</w:t>
      </w:r>
      <w:r w:rsidRPr="001628E3">
        <w:rPr>
          <w:rFonts w:ascii="Arial Narrow" w:hAnsi="Arial Narrow" w:cs="Arial"/>
          <w:sz w:val="22"/>
          <w:szCs w:val="22"/>
          <w:lang w:val="es-CO"/>
        </w:rPr>
        <w:t>El Comando de Apoyo de Acción Integral y Desarrollo (CAAID) tiene como objetivo principal ejecutar operaciones de Acción Integral orientadas a fortalecer la presencia del Estado, coadyuvar en la estabilización y recuperación social del territorio, y contribuir al restablecimiento de la gobernabilidad en zonas que históricamente han enfrentado desafíos estructurales. Estas operaciones se materializan mediante actividades de comunicación estratégica, jornadas de apoyo al desarrollo, cooperación civil-militar, asuntos públicos y campañas institucionales, todas ellas dirigidas a generar confianza en la población y consolidar la legitimidad del Ejército Nacional.</w:t>
      </w:r>
    </w:p>
    <w:p w14:paraId="1A6C269D"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w:hAnsi="Arial" w:cs="Arial"/>
          <w:sz w:val="22"/>
          <w:szCs w:val="22"/>
          <w:lang w:val="es-CO"/>
        </w:rPr>
        <w:t>​</w:t>
      </w:r>
      <w:r w:rsidRPr="001628E3">
        <w:rPr>
          <w:rFonts w:ascii="Arial Narrow" w:hAnsi="Arial Narrow" w:cs="Arial"/>
          <w:sz w:val="22"/>
          <w:szCs w:val="22"/>
          <w:lang w:val="es-CO"/>
        </w:rPr>
        <w:t>La estrategia del Ejército Nacional se articula con los demás socios de la Acción Unificada, entendida esta como la sincronización, coordinación e integración de las actividades de las entidades gubernamentales y no gubernamentales con las operaciones militares. El propósito de esta articulación es lograr la unidad de esfuerzo siguiendo los lineamientos de la política estatal. Esta sinergia ha sido definitiva para alcanzar condiciones favorables de convivencia ciudadana y preservación de las instituciones democráticas, logrando una importante neutralización de las principales amenazas que han afectado la seguridad ciudadana e interferido en el ejercicio de la gobernabilidad y el desarrollo socioeconómico de la nación durante los últimos años.</w:t>
      </w:r>
    </w:p>
    <w:p w14:paraId="42120FEE"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w:hAnsi="Arial" w:cs="Arial"/>
          <w:sz w:val="22"/>
          <w:szCs w:val="22"/>
          <w:lang w:val="es-CO"/>
        </w:rPr>
        <w:t>​</w:t>
      </w:r>
      <w:r w:rsidRPr="001628E3">
        <w:rPr>
          <w:rFonts w:ascii="Arial Narrow" w:hAnsi="Arial Narrow" w:cs="Arial"/>
          <w:sz w:val="22"/>
          <w:szCs w:val="22"/>
          <w:lang w:val="es-CO"/>
        </w:rPr>
        <w:t>En este contexto, el Comando de Apoyo de Acci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Integral y Desarrollo, como eje estratégico del Ejército Nacional, se fundamenta en la articulación de capacidades militares y civiles para influir positivamente en el ambiente operacional, prevenir amenazas, consolidar el control institucional del territorio y apoyar de manera efectiva a la autoridad civil. En desarrollo de esta estrategia, el Ejército Nacional ha diseñado un modelo de intervención interinstitucional que, a través de actividades de sensibilización, participación comunitaria y comunicación institucional, permite avanzar hacia escenarios de paz, legalidad y bienestar colectivo.</w:t>
      </w:r>
    </w:p>
    <w:p w14:paraId="49F9EE75"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w:hAnsi="Arial" w:cs="Arial"/>
          <w:sz w:val="22"/>
          <w:szCs w:val="22"/>
          <w:lang w:val="es-CO"/>
        </w:rPr>
        <w:t>​</w:t>
      </w:r>
      <w:r w:rsidRPr="001628E3">
        <w:rPr>
          <w:rFonts w:ascii="Arial Narrow" w:hAnsi="Arial Narrow" w:cs="Arial"/>
          <w:sz w:val="22"/>
          <w:szCs w:val="22"/>
          <w:lang w:val="es-CO"/>
        </w:rPr>
        <w:t xml:space="preserve">Aunado a lo anterior, es importante señalar que el Comando de Apoyo de Acción Integral y Desarrollo cuenta con una estructura operativa distribuida estratégicamente en distintas regiones del país, conformada por Brigadas, </w:t>
      </w:r>
      <w:r w:rsidRPr="001628E3">
        <w:rPr>
          <w:rFonts w:ascii="Arial Narrow" w:hAnsi="Arial Narrow" w:cs="Arial"/>
          <w:sz w:val="22"/>
          <w:szCs w:val="22"/>
          <w:lang w:val="es-CO"/>
        </w:rPr>
        <w:lastRenderedPageBreak/>
        <w:t xml:space="preserve">Batallones y Unidades tácticas que desarrollan de manera permanente actividades en el marco de la Acción Integral. Estas Unidades son las encargadas de ejecutar en el terreno las políticas y los lineamientos institucionales en articulación con los asociados de la Acción Unificada, contribuyendo directamente al cumplimiento de los objetivos misionales de la Fuerza y al fortalecimiento del vínculo inseparable entre la institución y la ciudadanía. </w:t>
      </w:r>
    </w:p>
    <w:p w14:paraId="143DE5E8"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No obstante, el Comando de Apoyo de Acción Integral y Desarrollo (CAAID), en función de las priorizaciones establecidas para el fortalecimiento de sus capacidades culturales y artísticas, ha identificado la necesidad de adquirir los instrumentos musicales relacionados en el numeral 3.3 del presente documento, con cargo al rubro (MUEBLES, INSTRUMENTOS MUSICALES, ARTÍCULOS DE DEPORTE Y ANTIGÜEDADES) (A-02-01-01-003-008), en beneficio del Comando de Apoyo de Acción Integral y Desarrollo. Estos instrumentos entre ellos acordeones diatónicos, guitarras eléctricas y electroacústicas, bajos, teclados, baterías acústicas y electrónicas, congas, timbales, bongós, marimba, trombón, cajones y demás elementos de percusión y viento permitirán dotar y renovar las agrupaciones musicales institucionales que apoyan las actividades de Acción Integral en las distintas jurisdicciones. La adquisición de estos bienes representa una inversión estratégica que fortalece significativamente el impacto de la Fuerza Pública en los territorios, por cuanto la música constituye una herramienta efectiva de comunicación estratégica, integración comunitaria y consolidación de la legitimidad institucional. De esta manera, se garantiza la continuidad y efectividad de la misión encomendada al subsistema de Acción Integral, optimizando su labor en el acompañamiento y desarrollo de las comunidades.</w:t>
      </w:r>
    </w:p>
    <w:p w14:paraId="25A9C23C" w14:textId="77777777" w:rsidR="00937E02" w:rsidRPr="001628E3" w:rsidRDefault="00937E02" w:rsidP="00937E02">
      <w:pPr>
        <w:pBdr>
          <w:top w:val="nil"/>
          <w:left w:val="nil"/>
          <w:bottom w:val="nil"/>
          <w:right w:val="nil"/>
          <w:between w:val="nil"/>
        </w:pBdr>
        <w:jc w:val="both"/>
        <w:rPr>
          <w:rFonts w:ascii="Arial Narrow" w:hAnsi="Arial Narrow" w:cs="Arial"/>
          <w:sz w:val="22"/>
          <w:szCs w:val="22"/>
          <w:lang w:val="es-CO"/>
        </w:rPr>
      </w:pPr>
      <w:r w:rsidRPr="001628E3">
        <w:rPr>
          <w:rFonts w:ascii="Arial Narrow" w:hAnsi="Arial Narrow" w:cs="Arial"/>
          <w:sz w:val="22"/>
          <w:szCs w:val="22"/>
          <w:lang w:val="es-CO"/>
        </w:rPr>
        <w:t>Ahora bien, respecto de los ítems 1 a 24 relacionados en el numeral 3.3, en los cuales se citan tipos de las marcas y modelos citados en las especificaciones técnicas del presente plan de necesidades se incorporan únicamente como REFERENCIA TÉCNICA MÍNIMA, con el fin de fijar el nivel de calidad, desempeño acústico, respuesta sonora, durabilidad y funcionalidad exigido para el desarrollo de actividades musicales de nivel profesional. En ningún caso constituyen requisito excluyente, ni implican preferencia, exclusividad o direccionamiento hacia un fabricante, marca, distribuidor o proveedor determinado.</w:t>
      </w:r>
    </w:p>
    <w:p w14:paraId="7C8D402D" w14:textId="77777777" w:rsidR="00937E02" w:rsidRPr="001628E3" w:rsidRDefault="00937E02" w:rsidP="00937E02">
      <w:pPr>
        <w:pBdr>
          <w:top w:val="nil"/>
          <w:left w:val="nil"/>
          <w:bottom w:val="nil"/>
          <w:right w:val="nil"/>
          <w:between w:val="nil"/>
        </w:pBdr>
        <w:jc w:val="both"/>
        <w:rPr>
          <w:rFonts w:ascii="Arial Narrow" w:hAnsi="Arial Narrow" w:cs="Arial"/>
          <w:sz w:val="22"/>
          <w:szCs w:val="22"/>
          <w:lang w:val="es-CO"/>
        </w:rPr>
      </w:pPr>
    </w:p>
    <w:p w14:paraId="51E3EA05" w14:textId="77777777" w:rsidR="00937E02" w:rsidRPr="001628E3" w:rsidRDefault="00937E02" w:rsidP="00937E02">
      <w:pPr>
        <w:pBdr>
          <w:top w:val="nil"/>
          <w:left w:val="nil"/>
          <w:bottom w:val="nil"/>
          <w:right w:val="nil"/>
          <w:between w:val="nil"/>
        </w:pBdr>
        <w:jc w:val="both"/>
        <w:rPr>
          <w:rFonts w:ascii="Arial Narrow" w:hAnsi="Arial Narrow" w:cs="Arial"/>
          <w:sz w:val="22"/>
          <w:szCs w:val="22"/>
          <w:lang w:val="es-CO"/>
        </w:rPr>
      </w:pPr>
      <w:r w:rsidRPr="001628E3">
        <w:rPr>
          <w:rFonts w:ascii="Arial Narrow" w:hAnsi="Arial Narrow" w:cs="Arial"/>
          <w:sz w:val="22"/>
          <w:szCs w:val="22"/>
          <w:lang w:val="es-CO"/>
        </w:rPr>
        <w:t>En consecuencia, respecto de cada ítem el oferente podrá ofertar, a su elección: a) el bien de la marca y modelo señalado como referencia; b) el modelo sucesor, de versión más reciente o de gama superior de la misma marca, siempre que mantenga o supere la totalidad de los parámetros técnicos mínimos exigidos; o c) el bien de una marca distinta, siempre que cumpla o supere la totalidad de los parámetros técnicos mínimos verificables señalados para el respectivo ítem.</w:t>
      </w:r>
    </w:p>
    <w:p w14:paraId="2F959C68" w14:textId="77777777" w:rsidR="00937E02" w:rsidRPr="001628E3" w:rsidRDefault="00937E02" w:rsidP="00937E02">
      <w:pPr>
        <w:pBdr>
          <w:top w:val="nil"/>
          <w:left w:val="nil"/>
          <w:bottom w:val="nil"/>
          <w:right w:val="nil"/>
          <w:between w:val="nil"/>
        </w:pBdr>
        <w:jc w:val="both"/>
        <w:rPr>
          <w:rFonts w:ascii="Arial Narrow" w:hAnsi="Arial Narrow" w:cs="Arial"/>
          <w:sz w:val="22"/>
          <w:szCs w:val="22"/>
          <w:lang w:val="es-CO"/>
        </w:rPr>
      </w:pPr>
    </w:p>
    <w:p w14:paraId="199E0C6A" w14:textId="77777777" w:rsidR="00937E02" w:rsidRPr="001628E3" w:rsidRDefault="00937E02" w:rsidP="00937E02">
      <w:pPr>
        <w:pBdr>
          <w:top w:val="nil"/>
          <w:left w:val="nil"/>
          <w:bottom w:val="nil"/>
          <w:right w:val="nil"/>
          <w:between w:val="nil"/>
        </w:pBdr>
        <w:jc w:val="both"/>
        <w:rPr>
          <w:rFonts w:ascii="Arial Narrow" w:hAnsi="Arial Narrow" w:cs="Arial"/>
          <w:sz w:val="22"/>
          <w:szCs w:val="22"/>
          <w:lang w:val="es-CO"/>
        </w:rPr>
      </w:pPr>
      <w:r w:rsidRPr="001628E3">
        <w:rPr>
          <w:rFonts w:ascii="Arial Narrow" w:hAnsi="Arial Narrow" w:cs="Arial"/>
          <w:sz w:val="22"/>
          <w:szCs w:val="22"/>
          <w:lang w:val="es-CO"/>
        </w:rPr>
        <w:t>No serán objeto de verificación excluyente el color, el acabado, la denominación comercial de la línea o serie, las denominaciones propietarias del fabricante (nombres de materiales, sistemas o tecnologías registradas), ni el año de lanzamiento del modelo, salvo que la Entidad justifique expresamente en los estudios previos el carácter funcional de dicha característica.</w:t>
      </w:r>
    </w:p>
    <w:p w14:paraId="5F4EEEAF" w14:textId="77777777" w:rsidR="00937E02" w:rsidRPr="001628E3" w:rsidRDefault="00937E02" w:rsidP="00937E02">
      <w:pPr>
        <w:pBdr>
          <w:top w:val="nil"/>
          <w:left w:val="nil"/>
          <w:bottom w:val="nil"/>
          <w:right w:val="nil"/>
          <w:between w:val="nil"/>
        </w:pBdr>
        <w:jc w:val="both"/>
        <w:rPr>
          <w:rFonts w:ascii="Arial Narrow" w:hAnsi="Arial Narrow" w:cs="Arial"/>
          <w:sz w:val="22"/>
          <w:szCs w:val="22"/>
          <w:lang w:val="es-CO"/>
        </w:rPr>
      </w:pPr>
      <w:r w:rsidRPr="001628E3">
        <w:rPr>
          <w:rFonts w:ascii="Arial Narrow" w:hAnsi="Arial Narrow" w:cs="Arial"/>
          <w:sz w:val="22"/>
          <w:szCs w:val="22"/>
          <w:lang w:val="es-CO"/>
        </w:rPr>
        <w:t>La equivalencia o superioridad se acreditará mediante ficha técnica, catálogo o certificación expedida por el fabricante o por su distribuidor autorizado, y será verificada por el comité técnico evaluador exclusivamente frente a los parámetros mínimos publicados en la invitación o pliego de condiciones. La Entidad no exigirá ni evaluará parámetros distintos de los publicados.</w:t>
      </w:r>
    </w:p>
    <w:p w14:paraId="7227A7E8" w14:textId="77777777" w:rsidR="00937E02" w:rsidRPr="001628E3" w:rsidRDefault="00937E02" w:rsidP="00937E02">
      <w:pPr>
        <w:pBdr>
          <w:top w:val="nil"/>
          <w:left w:val="nil"/>
          <w:bottom w:val="nil"/>
          <w:right w:val="nil"/>
          <w:between w:val="nil"/>
        </w:pBdr>
        <w:jc w:val="both"/>
        <w:rPr>
          <w:rFonts w:ascii="Arial Narrow" w:hAnsi="Arial Narrow" w:cs="Arial"/>
          <w:sz w:val="22"/>
          <w:szCs w:val="22"/>
          <w:lang w:val="es-CO"/>
        </w:rPr>
      </w:pPr>
      <w:r w:rsidRPr="001628E3">
        <w:rPr>
          <w:rFonts w:ascii="Arial Narrow" w:hAnsi="Arial Narrow" w:cs="Arial"/>
          <w:sz w:val="22"/>
          <w:szCs w:val="22"/>
          <w:lang w:val="es-CO"/>
        </w:rPr>
        <w:t>Cuando respecto de un ítem determinado la Entidad concluya que no existen en el mercado bienes equivalentes al de la referencia citada, dicha conclusión deberá quedar demostrada en el análisis del sector con soporte documental, y no podrá sustituirse por la simple inclusión de la marca en la especificación técnica.</w:t>
      </w:r>
    </w:p>
    <w:p w14:paraId="7661648B"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 xml:space="preserve">Adicionalmente, la selección de estos tipos y marcas responde a la necesidad de estandarización y compatibilidad dentro del ecosistema sonoro descrito, toda vez que aseguran la correspondencia de frecuencias, impedancias y niveles de potencia entre los instrumentos y los equipos de amplificación, evitando incompatibilidades técnicas que degraden el resultado sonoro. Asimismo, se trata de tipos y marcas con reconocida trayectoria y representación comercial y técnica en Colombia, lo que garantiza la disponibilidad de servicio de mantenimiento, </w:t>
      </w:r>
      <w:r w:rsidRPr="001628E3">
        <w:rPr>
          <w:rFonts w:ascii="Arial Narrow" w:hAnsi="Arial Narrow" w:cs="Arial"/>
          <w:sz w:val="22"/>
          <w:szCs w:val="22"/>
          <w:lang w:val="es-CO"/>
        </w:rPr>
        <w:lastRenderedPageBreak/>
        <w:t>afinación, calibración, repuestos y soporte especializado, así como el cumplimiento de las condiciones de garantía; ello asegura la continuidad operativa de las agrupaciones, reduce los tiempos de indisponibilidad de los instrumentos y optimiza el costo total de su tenencia. En todo caso, la exigencia de estos tipos y marcas se sustenta en criterios técnicos objetivos y se enmarca en los principios de economía, transparencia y selección objetiva que rigen la contratación estatal.</w:t>
      </w:r>
    </w:p>
    <w:p w14:paraId="115B0CAE"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Es importante mencionar que los instrumentos musicales a adquirir corresponden a diversos formatos y géneros tropical, vallenato, andino y del Pacífico, entre otros, en correspondencia con la diversidad cultural de las regiones en las que el CAAID desarrolla sus operaciones de Acción Integral. Contar con instrumentos profesionales, resistentes y de adecuada respuesta sonora resulta indispensable para asegurar presentaciones de calidad en escenarios, ensayos y actividades comunitarias, así como la durabilidad de los bienes frente al uso continuo propio de la labor institucional, elevando el nivel artístico de las agrupaciones y su capacidad de generar confianza y cohesión social.</w:t>
      </w:r>
    </w:p>
    <w:p w14:paraId="6D021D24"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Por otro lado, es de mencionar que los instrumentos musicales (especialmente los el</w:t>
      </w:r>
      <w:r w:rsidRPr="001628E3">
        <w:rPr>
          <w:rFonts w:ascii="Arial Narrow" w:hAnsi="Arial Narrow" w:cs="Arial" w:hint="eastAsia"/>
          <w:sz w:val="22"/>
          <w:szCs w:val="22"/>
          <w:lang w:val="es-CO"/>
        </w:rPr>
        <w:t>é</w:t>
      </w:r>
      <w:r w:rsidRPr="001628E3">
        <w:rPr>
          <w:rFonts w:ascii="Arial Narrow" w:hAnsi="Arial Narrow" w:cs="Arial"/>
          <w:sz w:val="22"/>
          <w:szCs w:val="22"/>
          <w:lang w:val="es-CO"/>
        </w:rPr>
        <w:t>ctricos o electro acústico) y los equipos de audio no funcionan de manera aislada; conforman un ecosistema sonoro integrado.</w:t>
      </w:r>
    </w:p>
    <w:p w14:paraId="0524D52F" w14:textId="77777777" w:rsidR="00937E02" w:rsidRPr="001628E3" w:rsidRDefault="00937E02" w:rsidP="00937E02">
      <w:pPr>
        <w:pStyle w:val="NormalWeb"/>
        <w:numPr>
          <w:ilvl w:val="0"/>
          <w:numId w:val="146"/>
        </w:numPr>
        <w:spacing w:after="119" w:afterAutospacing="0"/>
        <w:jc w:val="both"/>
        <w:rPr>
          <w:rFonts w:ascii="Arial Narrow" w:hAnsi="Arial Narrow" w:cs="Arial"/>
          <w:sz w:val="22"/>
          <w:szCs w:val="22"/>
          <w:lang w:val="es-CO"/>
        </w:rPr>
      </w:pPr>
      <w:r w:rsidRPr="001628E3">
        <w:rPr>
          <w:rFonts w:ascii="Arial" w:hAnsi="Arial" w:cs="Arial"/>
          <w:sz w:val="22"/>
          <w:szCs w:val="22"/>
          <w:lang w:val="es-CO"/>
        </w:rPr>
        <w:t>​</w:t>
      </w:r>
      <w:r w:rsidRPr="001628E3">
        <w:rPr>
          <w:rFonts w:ascii="Arial Narrow" w:hAnsi="Arial Narrow" w:cs="Arial"/>
          <w:sz w:val="22"/>
          <w:szCs w:val="22"/>
          <w:lang w:val="es-CO"/>
        </w:rPr>
        <w:t>Aseguramiento de la calidad: Adquirirlos juntos garantiza que las especificaciones t</w:t>
      </w:r>
      <w:r w:rsidRPr="001628E3">
        <w:rPr>
          <w:rFonts w:ascii="Arial Narrow" w:hAnsi="Arial Narrow" w:cs="Arial" w:hint="eastAsia"/>
          <w:sz w:val="22"/>
          <w:szCs w:val="22"/>
          <w:lang w:val="es-CO"/>
        </w:rPr>
        <w:t>é</w:t>
      </w:r>
      <w:r w:rsidRPr="001628E3">
        <w:rPr>
          <w:rFonts w:ascii="Arial Narrow" w:hAnsi="Arial Narrow" w:cs="Arial"/>
          <w:sz w:val="22"/>
          <w:szCs w:val="22"/>
          <w:lang w:val="es-CO"/>
        </w:rPr>
        <w:t>cnicas del equipo de audio (consolas, amplificadores, micr</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fonos, cables) sean 100% compatibles con los instrumentos comprados.</w:t>
      </w:r>
    </w:p>
    <w:p w14:paraId="71131D26" w14:textId="77777777" w:rsidR="00937E02" w:rsidRPr="001628E3" w:rsidRDefault="00937E02" w:rsidP="00937E02">
      <w:pPr>
        <w:pStyle w:val="NormalWeb"/>
        <w:numPr>
          <w:ilvl w:val="0"/>
          <w:numId w:val="146"/>
        </w:numPr>
        <w:spacing w:after="119" w:afterAutospacing="0"/>
        <w:jc w:val="both"/>
        <w:rPr>
          <w:rFonts w:ascii="Arial Narrow" w:hAnsi="Arial Narrow" w:cs="Arial"/>
          <w:sz w:val="22"/>
          <w:szCs w:val="22"/>
          <w:lang w:val="es-CO"/>
        </w:rPr>
      </w:pPr>
      <w:r w:rsidRPr="001628E3">
        <w:rPr>
          <w:rFonts w:ascii="Arial" w:hAnsi="Arial" w:cs="Arial"/>
          <w:sz w:val="22"/>
          <w:szCs w:val="22"/>
          <w:lang w:val="es-CO"/>
        </w:rPr>
        <w:t>​</w:t>
      </w:r>
      <w:r w:rsidRPr="001628E3">
        <w:rPr>
          <w:rFonts w:ascii="Arial Narrow" w:hAnsi="Arial Narrow" w:cs="Arial"/>
          <w:sz w:val="22"/>
          <w:szCs w:val="22"/>
          <w:lang w:val="es-CO"/>
        </w:rPr>
        <w:t>Mitigaci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de riesgos: Evita el riesgo de comprar equipos de amplificaci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que no soporten las frecuencias, impedancias o requerimientos de potencia de los instrumentos adquiridos.</w:t>
      </w:r>
    </w:p>
    <w:p w14:paraId="05523A09"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Por otro lado, la Jefatura de Estado Mayor de Planeaci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y Pol</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 xml:space="preserve">ticas (JEMPP) del Ejército Nacional que hace parte de la estructura organizacional del Comando del Ejército Nacional; la Jefatura de Estado Mayor de Planeación y Políticas (JEMPP) es el </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rgano asesor encargado de la planeaci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estratégica y de emitir las pol</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ticas institucionales que orientan a la Fuerza mediante la gu</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a de sus departamentos org</w:t>
      </w:r>
      <w:r w:rsidRPr="001628E3">
        <w:rPr>
          <w:rFonts w:ascii="Arial Narrow" w:hAnsi="Arial Narrow" w:cs="Arial" w:hint="eastAsia"/>
          <w:sz w:val="22"/>
          <w:szCs w:val="22"/>
          <w:lang w:val="es-CO"/>
        </w:rPr>
        <w:t>á</w:t>
      </w:r>
      <w:r w:rsidRPr="001628E3">
        <w:rPr>
          <w:rFonts w:ascii="Arial Narrow" w:hAnsi="Arial Narrow" w:cs="Arial"/>
          <w:sz w:val="22"/>
          <w:szCs w:val="22"/>
          <w:lang w:val="es-CO"/>
        </w:rPr>
        <w:t>nicos para contribuir en el cumplimiento de la misi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institucional. Adem</w:t>
      </w:r>
      <w:r w:rsidRPr="001628E3">
        <w:rPr>
          <w:rFonts w:ascii="Arial Narrow" w:hAnsi="Arial Narrow" w:cs="Arial" w:hint="eastAsia"/>
          <w:sz w:val="22"/>
          <w:szCs w:val="22"/>
          <w:lang w:val="es-CO"/>
        </w:rPr>
        <w:t>á</w:t>
      </w:r>
      <w:r w:rsidRPr="001628E3">
        <w:rPr>
          <w:rFonts w:ascii="Arial Narrow" w:hAnsi="Arial Narrow" w:cs="Arial"/>
          <w:sz w:val="22"/>
          <w:szCs w:val="22"/>
          <w:lang w:val="es-CO"/>
        </w:rPr>
        <w:t>s, dise</w:t>
      </w:r>
      <w:r w:rsidRPr="001628E3">
        <w:rPr>
          <w:rFonts w:ascii="Arial Narrow" w:hAnsi="Arial Narrow" w:cs="Arial" w:hint="eastAsia"/>
          <w:sz w:val="22"/>
          <w:szCs w:val="22"/>
          <w:lang w:val="es-CO"/>
        </w:rPr>
        <w:t>ñ</w:t>
      </w:r>
      <w:r w:rsidRPr="001628E3">
        <w:rPr>
          <w:rFonts w:ascii="Arial Narrow" w:hAnsi="Arial Narrow" w:cs="Arial"/>
          <w:sz w:val="22"/>
          <w:szCs w:val="22"/>
          <w:lang w:val="es-CO"/>
        </w:rPr>
        <w:t>a las pol</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ticas que regulan las normas, procedimientos, procesos y directrices institucionales para cumplir las exigencias legales, administrativas y operacionales acordes con la legislaci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vigente y la doctrina del Ej</w:t>
      </w:r>
      <w:r w:rsidRPr="001628E3">
        <w:rPr>
          <w:rFonts w:ascii="Arial Narrow" w:hAnsi="Arial Narrow" w:cs="Arial" w:hint="eastAsia"/>
          <w:sz w:val="22"/>
          <w:szCs w:val="22"/>
          <w:lang w:val="es-CO"/>
        </w:rPr>
        <w:t>é</w:t>
      </w:r>
      <w:r w:rsidRPr="001628E3">
        <w:rPr>
          <w:rFonts w:ascii="Arial Narrow" w:hAnsi="Arial Narrow" w:cs="Arial"/>
          <w:sz w:val="22"/>
          <w:szCs w:val="22"/>
          <w:lang w:val="es-CO"/>
        </w:rPr>
        <w:t xml:space="preserve">rcito. </w:t>
      </w:r>
    </w:p>
    <w:p w14:paraId="3E892F3B"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Esta jefatura est</w:t>
      </w:r>
      <w:r w:rsidRPr="001628E3">
        <w:rPr>
          <w:rFonts w:ascii="Arial Narrow" w:hAnsi="Arial Narrow" w:cs="Arial" w:hint="eastAsia"/>
          <w:sz w:val="22"/>
          <w:szCs w:val="22"/>
          <w:lang w:val="es-CO"/>
        </w:rPr>
        <w:t>á</w:t>
      </w:r>
      <w:r w:rsidRPr="001628E3">
        <w:rPr>
          <w:rFonts w:ascii="Arial Narrow" w:hAnsi="Arial Narrow" w:cs="Arial"/>
          <w:sz w:val="22"/>
          <w:szCs w:val="22"/>
          <w:lang w:val="es-CO"/>
        </w:rPr>
        <w:t xml:space="preserve"> estructurada en once (11) departamentos del Estado Mayor de Coordinaci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Personal (CEDE-1), Inteligencia y Contrainteligencia (CEDE-2), Operaciones (CEDE-3), Log</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stica (CEDE-4), Planeaci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(CEDE-5), Comunicaciones (CEDE-6), Educaci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Militar (CEDE-7); del Estado Mayor Especial: Financiero y Presupuestal (CEDE-8), Acci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Integral y Desarrollo (CEDE-9), Ingenieros (CEDE-10), Jur</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dico Integral (CEDE-11). Los departamentos interact</w:t>
      </w:r>
      <w:r w:rsidRPr="001628E3">
        <w:rPr>
          <w:rFonts w:ascii="Arial Narrow" w:hAnsi="Arial Narrow" w:cs="Arial" w:hint="eastAsia"/>
          <w:sz w:val="22"/>
          <w:szCs w:val="22"/>
          <w:lang w:val="es-CO"/>
        </w:rPr>
        <w:t>ú</w:t>
      </w:r>
      <w:r w:rsidRPr="001628E3">
        <w:rPr>
          <w:rFonts w:ascii="Arial Narrow" w:hAnsi="Arial Narrow" w:cs="Arial"/>
          <w:sz w:val="22"/>
          <w:szCs w:val="22"/>
          <w:lang w:val="es-CO"/>
        </w:rPr>
        <w:t>an con los comandos funcionales y los Estados Mayores de las fuerzas de tarea conjuntas y divisiones.</w:t>
      </w:r>
    </w:p>
    <w:p w14:paraId="2FE5BA9C"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Es por lo anterior que la Jefatura de Estado Mayor de Planeación y Políticas (JEMPP) requiere la adquisici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e implementaci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de un sistema tecnol</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gico de videoconferencia y/o sala de comando, conformado por equipos y aparatos de radio, televisi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y comunicaciones, con el fin de fortalecer su capacidad de mando y control, optimizar las comunicaciones institucionales y garantizar la coordinaci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supervisi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y toma de decisiones en tiempo real. Esta necesidad reviste car</w:t>
      </w:r>
      <w:r w:rsidRPr="001628E3">
        <w:rPr>
          <w:rFonts w:ascii="Arial Narrow" w:hAnsi="Arial Narrow" w:cs="Arial" w:hint="eastAsia"/>
          <w:sz w:val="22"/>
          <w:szCs w:val="22"/>
          <w:lang w:val="es-CO"/>
        </w:rPr>
        <w:t>á</w:t>
      </w:r>
      <w:r w:rsidRPr="001628E3">
        <w:rPr>
          <w:rFonts w:ascii="Arial Narrow" w:hAnsi="Arial Narrow" w:cs="Arial"/>
          <w:sz w:val="22"/>
          <w:szCs w:val="22"/>
          <w:lang w:val="es-CO"/>
        </w:rPr>
        <w:t>cter prioritario dentro de la presente vigencia, debido a que dicha Jefatura constituye un nodo estrat</w:t>
      </w:r>
      <w:r w:rsidRPr="001628E3">
        <w:rPr>
          <w:rFonts w:ascii="Arial Narrow" w:hAnsi="Arial Narrow" w:cs="Arial" w:hint="eastAsia"/>
          <w:sz w:val="22"/>
          <w:szCs w:val="22"/>
          <w:lang w:val="es-CO"/>
        </w:rPr>
        <w:t>é</w:t>
      </w:r>
      <w:r w:rsidRPr="001628E3">
        <w:rPr>
          <w:rFonts w:ascii="Arial Narrow" w:hAnsi="Arial Narrow" w:cs="Arial"/>
          <w:sz w:val="22"/>
          <w:szCs w:val="22"/>
          <w:lang w:val="es-CO"/>
        </w:rPr>
        <w:t>gico de articulaci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institucional desde el cual se orientan procesos de planeamiento, seguimiento y enlace con unidades operativas, administrativas y de mando. La adquisici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se justifica en la necesidad de reducir tiempos de respuesta, minimizar desplazamientos, asegurar la confidencialidad de la informaci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mejorar la interoperabilidad entre dependencias y aumentar la capacidad de reacci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frente a situaciones cr</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ticas o de emergencia.</w:t>
      </w:r>
    </w:p>
    <w:p w14:paraId="1B34B3CA"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lastRenderedPageBreak/>
        <w:t>En cuanto al Receptor de audio y video referencia RX-V385, su adquisición se justifica de manera específica en la necesidad de garantizar la compatibilidad e integración con los accesorios y elementos complementarios de que dispone actualmente la dependencia. Lo anterior obedece a que el receptor de esta misma referencia que se encontraba en servicio sufrió un daño que lo dejó fuera de funcionamiento, quedando disponibles y en buen estado sus accesorios asociados (entre otros, cableado, antenas y controles). En consecuencia, adquirir un equipo de idéntica marca y referencia (RX-V385) permite el aprovechamiento de dichos accesorios, evita erogaciones adicionales por la compra de nuevos periféricos, propende a la eficiencia y economía en el uso de los recursos públicos y asegura la continuidad operativa del servicio sin requerir adaptaciones o reconfiguraciones técnicas.</w:t>
      </w:r>
    </w:p>
    <w:p w14:paraId="4FE1F9F0"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El elemento ser</w:t>
      </w:r>
      <w:r w:rsidRPr="001628E3">
        <w:rPr>
          <w:rFonts w:ascii="Arial Narrow" w:hAnsi="Arial Narrow" w:cs="Arial" w:hint="eastAsia"/>
          <w:sz w:val="22"/>
          <w:szCs w:val="22"/>
          <w:lang w:val="es-CO"/>
        </w:rPr>
        <w:t>á</w:t>
      </w:r>
      <w:r w:rsidRPr="001628E3">
        <w:rPr>
          <w:rFonts w:ascii="Arial Narrow" w:hAnsi="Arial Narrow" w:cs="Arial"/>
          <w:sz w:val="22"/>
          <w:szCs w:val="22"/>
          <w:lang w:val="es-CO"/>
        </w:rPr>
        <w:t xml:space="preserve"> instalado y puesto en funcionamiento en despacho de la Jefatura de Estado Mayor de Planeaci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y Pol</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ticas (JEMPP), como punto estrat</w:t>
      </w:r>
      <w:r w:rsidRPr="001628E3">
        <w:rPr>
          <w:rFonts w:ascii="Arial Narrow" w:hAnsi="Arial Narrow" w:cs="Arial" w:hint="eastAsia"/>
          <w:sz w:val="22"/>
          <w:szCs w:val="22"/>
          <w:lang w:val="es-CO"/>
        </w:rPr>
        <w:t>é</w:t>
      </w:r>
      <w:r w:rsidRPr="001628E3">
        <w:rPr>
          <w:rFonts w:ascii="Arial Narrow" w:hAnsi="Arial Narrow" w:cs="Arial"/>
          <w:sz w:val="22"/>
          <w:szCs w:val="22"/>
          <w:lang w:val="es-CO"/>
        </w:rPr>
        <w:t>gico de coordinaci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institucional, desde donde se centralizan procesos de planeamiento, seguimiento y enlace con unidades operativas, administrativas y de mando.</w:t>
      </w:r>
    </w:p>
    <w:p w14:paraId="2B3E56D0"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Por lo tanto, se cuenta con presupuesto en el rubro (EQUIPO Y APARATOS DE RADIO, TELEVISIÓN Y COMUNICACIONES) (A-02-01-01-004-007), con el cual se adquirirá el receptor de audio y video requerido por la Jefatura de Estado Mayor de Planeaci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y Pol</w:t>
      </w:r>
      <w:r w:rsidRPr="001628E3">
        <w:rPr>
          <w:rFonts w:ascii="Arial Narrow" w:hAnsi="Arial Narrow" w:cs="Arial" w:hint="eastAsia"/>
          <w:sz w:val="22"/>
          <w:szCs w:val="22"/>
          <w:lang w:val="es-CO"/>
        </w:rPr>
        <w:t>í</w:t>
      </w:r>
      <w:r w:rsidRPr="001628E3">
        <w:rPr>
          <w:rFonts w:ascii="Arial Narrow" w:hAnsi="Arial Narrow" w:cs="Arial"/>
          <w:sz w:val="22"/>
          <w:szCs w:val="22"/>
          <w:lang w:val="es-CO"/>
        </w:rPr>
        <w:t xml:space="preserve">ticas (JEMPP), bien que garantiza el desarrollo eficiente de las actividades institucionales de dicha dependencia y complementa sus capacidades técnicas de apoyo a las operaciones. </w:t>
      </w:r>
    </w:p>
    <w:p w14:paraId="11952F40"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En este sentido, tanto el CAAID como la Jefatura de Estado Mayor de Planeación y Políticas (JEMPP) mantienen dentro de sus lineamientos estratégicos la dotación y renovación permanente de bienes, con estricta sujeción a los recursos asignados para cada vigencia fiscal. Esta gestión responde a un propósito de mejora continua de sus capacidades operativas y logísticas, orientado a garantizar el cumplimiento de los objetivos misionales que fortalecen el tejido social y el vínculo de la Institución con la sociedad colombiana.</w:t>
      </w:r>
    </w:p>
    <w:p w14:paraId="23425AE1"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Es preciso se</w:t>
      </w:r>
      <w:r w:rsidRPr="001628E3">
        <w:rPr>
          <w:rFonts w:ascii="Arial Narrow" w:hAnsi="Arial Narrow" w:cs="Arial" w:hint="eastAsia"/>
          <w:sz w:val="22"/>
          <w:szCs w:val="22"/>
          <w:lang w:val="es-CO"/>
        </w:rPr>
        <w:t>ñ</w:t>
      </w:r>
      <w:r w:rsidRPr="001628E3">
        <w:rPr>
          <w:rFonts w:ascii="Arial Narrow" w:hAnsi="Arial Narrow" w:cs="Arial"/>
          <w:sz w:val="22"/>
          <w:szCs w:val="22"/>
          <w:lang w:val="es-CO"/>
        </w:rPr>
        <w:t>alar que para la materializaci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de la necesidad que presenta el Comando de Apoyo de Acción Integral y Desarrollo se cuenta con la respectiva asignaci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presupuestal por parte de la Direcci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de Presupuesto del Ej</w:t>
      </w:r>
      <w:r w:rsidRPr="001628E3">
        <w:rPr>
          <w:rFonts w:ascii="Arial Narrow" w:hAnsi="Arial Narrow" w:cs="Arial" w:hint="eastAsia"/>
          <w:sz w:val="22"/>
          <w:szCs w:val="22"/>
          <w:lang w:val="es-CO"/>
        </w:rPr>
        <w:t>é</w:t>
      </w:r>
      <w:r w:rsidRPr="001628E3">
        <w:rPr>
          <w:rFonts w:ascii="Arial Narrow" w:hAnsi="Arial Narrow" w:cs="Arial"/>
          <w:sz w:val="22"/>
          <w:szCs w:val="22"/>
          <w:lang w:val="es-CO"/>
        </w:rPr>
        <w:t>rcito Nacional. Dicha apropiaci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se encuentra amparada y en estricta concordancia con el Plan Anual de Adquisiciones (PAA) de la vigencia en curso y con la Orden Administrativa de Partidas Fijas, directriz difundida mediante la Circular No. 2026496000474773 del 08 de enero de 2026, emitida por la Direcci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n de Contrataci</w:t>
      </w:r>
      <w:r w:rsidRPr="001628E3">
        <w:rPr>
          <w:rFonts w:ascii="Arial Narrow" w:hAnsi="Arial Narrow" w:cs="Arial" w:hint="eastAsia"/>
          <w:sz w:val="22"/>
          <w:szCs w:val="22"/>
          <w:lang w:val="es-CO"/>
        </w:rPr>
        <w:t>ó</w:t>
      </w:r>
      <w:r w:rsidRPr="001628E3">
        <w:rPr>
          <w:rFonts w:ascii="Arial Narrow" w:hAnsi="Arial Narrow" w:cs="Arial"/>
          <w:sz w:val="22"/>
          <w:szCs w:val="22"/>
          <w:lang w:val="es-CO"/>
        </w:rPr>
        <w:t xml:space="preserve">n Regional y Especializada. </w:t>
      </w:r>
    </w:p>
    <w:p w14:paraId="43A53F28" w14:textId="77777777" w:rsidR="00937E02" w:rsidRPr="001628E3" w:rsidRDefault="00937E02" w:rsidP="00937E02">
      <w:pPr>
        <w:pStyle w:val="NormalWeb"/>
        <w:jc w:val="both"/>
        <w:rPr>
          <w:rFonts w:ascii="Arial Narrow" w:hAnsi="Arial Narrow" w:cs="Arial"/>
          <w:sz w:val="22"/>
          <w:szCs w:val="22"/>
          <w:lang w:val="es-CO"/>
        </w:rPr>
      </w:pPr>
      <w:r w:rsidRPr="001628E3">
        <w:rPr>
          <w:rFonts w:ascii="Arial Narrow" w:hAnsi="Arial Narrow" w:cs="Arial"/>
          <w:sz w:val="22"/>
          <w:szCs w:val="22"/>
          <w:lang w:val="es-CO"/>
        </w:rPr>
        <w:t xml:space="preserve">Asimismo, para la necesidad que presenta la Jefatura de Estado Mayor de Planeación y Políticas (JEMPP) se cuenta con el apoyo presupuestal por parte del Segundo </w:t>
      </w:r>
      <w:proofErr w:type="gramStart"/>
      <w:r w:rsidRPr="001628E3">
        <w:rPr>
          <w:rFonts w:ascii="Arial Narrow" w:hAnsi="Arial Narrow" w:cs="Arial"/>
          <w:sz w:val="22"/>
          <w:szCs w:val="22"/>
          <w:lang w:val="es-CO"/>
        </w:rPr>
        <w:t>Comandante</w:t>
      </w:r>
      <w:proofErr w:type="gramEnd"/>
      <w:r w:rsidRPr="001628E3">
        <w:rPr>
          <w:rFonts w:ascii="Arial Narrow" w:hAnsi="Arial Narrow" w:cs="Arial"/>
          <w:sz w:val="22"/>
          <w:szCs w:val="22"/>
          <w:lang w:val="es-CO"/>
        </w:rPr>
        <w:t xml:space="preserve"> del Ejército conforme a la solicitud Radicado </w:t>
      </w:r>
      <w:proofErr w:type="spellStart"/>
      <w:r w:rsidRPr="001628E3">
        <w:rPr>
          <w:rFonts w:ascii="Arial Narrow" w:hAnsi="Arial Narrow" w:cs="Arial"/>
          <w:sz w:val="22"/>
          <w:szCs w:val="22"/>
          <w:lang w:val="es-CO"/>
        </w:rPr>
        <w:t>N</w:t>
      </w:r>
      <w:r w:rsidRPr="001628E3">
        <w:rPr>
          <w:rFonts w:ascii="Arial Narrow" w:hAnsi="Arial Narrow" w:cs="Arial" w:hint="eastAsia"/>
          <w:sz w:val="22"/>
          <w:szCs w:val="22"/>
          <w:lang w:val="es-CO"/>
        </w:rPr>
        <w:t>°</w:t>
      </w:r>
      <w:proofErr w:type="spellEnd"/>
      <w:r w:rsidRPr="001628E3">
        <w:rPr>
          <w:rFonts w:ascii="Arial Narrow" w:hAnsi="Arial Narrow" w:cs="Arial"/>
          <w:sz w:val="22"/>
          <w:szCs w:val="22"/>
          <w:lang w:val="es-CO"/>
        </w:rPr>
        <w:t xml:space="preserve"> 2026200006807373 de fecha 4 de marzo de 2026 y posteriormente avalado mediante Oficio Radicado </w:t>
      </w:r>
      <w:proofErr w:type="spellStart"/>
      <w:r w:rsidRPr="001628E3">
        <w:rPr>
          <w:rFonts w:ascii="Arial Narrow" w:hAnsi="Arial Narrow" w:cs="Arial"/>
          <w:sz w:val="22"/>
          <w:szCs w:val="22"/>
          <w:lang w:val="es-CO"/>
        </w:rPr>
        <w:t>N</w:t>
      </w:r>
      <w:r w:rsidRPr="001628E3">
        <w:rPr>
          <w:rFonts w:ascii="Arial Narrow" w:hAnsi="Arial Narrow" w:cs="Arial" w:hint="eastAsia"/>
          <w:sz w:val="22"/>
          <w:szCs w:val="22"/>
          <w:lang w:val="es-CO"/>
        </w:rPr>
        <w:t>°</w:t>
      </w:r>
      <w:proofErr w:type="spellEnd"/>
      <w:r w:rsidRPr="001628E3">
        <w:rPr>
          <w:rFonts w:ascii="Arial Narrow" w:hAnsi="Arial Narrow" w:cs="Arial"/>
          <w:sz w:val="22"/>
          <w:szCs w:val="22"/>
          <w:lang w:val="es-CO"/>
        </w:rPr>
        <w:t xml:space="preserve"> 2026128008309123 de fecha 16 de marzo 2026 así:</w:t>
      </w:r>
    </w:p>
    <w:p w14:paraId="392BE3A2"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1107473F"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1830142"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6CAA8C7D"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B2CCE4B"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66B4262A"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A108911"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D1D9C49"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A00983F"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3237FEE7"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9A07A6A"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9895BE6" w14:textId="34445346" w:rsidR="00937E02" w:rsidRDefault="00937E02" w:rsidP="00BE1085">
      <w:pPr>
        <w:pStyle w:val="NormalWeb"/>
        <w:spacing w:before="0" w:beforeAutospacing="0" w:after="0" w:afterAutospacing="0"/>
        <w:contextualSpacing/>
        <w:jc w:val="both"/>
        <w:rPr>
          <w:rFonts w:ascii="Arial Narrow" w:hAnsi="Arial Narrow" w:cs="Arial"/>
          <w:b/>
          <w:sz w:val="22"/>
          <w:szCs w:val="22"/>
        </w:rPr>
      </w:pPr>
      <w:r w:rsidRPr="00473718">
        <w:rPr>
          <w:rFonts w:ascii="Arial" w:hAnsi="Arial" w:cs="Arial"/>
          <w:noProof/>
          <w:sz w:val="20"/>
          <w:szCs w:val="20"/>
          <w:lang w:val="en-US" w:eastAsia="en-US"/>
        </w:rPr>
        <w:lastRenderedPageBreak/>
        <w:drawing>
          <wp:anchor distT="0" distB="0" distL="114300" distR="114300" simplePos="0" relativeHeight="251661312" behindDoc="0" locked="0" layoutInCell="1" allowOverlap="1" wp14:anchorId="3B5A8D83" wp14:editId="1EF475B2">
            <wp:simplePos x="0" y="0"/>
            <wp:positionH relativeFrom="column">
              <wp:posOffset>3166745</wp:posOffset>
            </wp:positionH>
            <wp:positionV relativeFrom="paragraph">
              <wp:posOffset>15241</wp:posOffset>
            </wp:positionV>
            <wp:extent cx="2819400" cy="3905250"/>
            <wp:effectExtent l="19050" t="19050" r="19050" b="19050"/>
            <wp:wrapNone/>
            <wp:docPr id="2065907350" name="Imagen 206590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19400" cy="390525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Pr="00473718">
        <w:rPr>
          <w:rFonts w:ascii="Arial" w:hAnsi="Arial" w:cs="Arial"/>
          <w:noProof/>
          <w:sz w:val="20"/>
          <w:szCs w:val="20"/>
          <w:lang w:val="en-US" w:eastAsia="en-US"/>
        </w:rPr>
        <w:drawing>
          <wp:anchor distT="0" distB="0" distL="114300" distR="114300" simplePos="0" relativeHeight="251659264" behindDoc="0" locked="0" layoutInCell="1" allowOverlap="1" wp14:anchorId="5DEFCFBE" wp14:editId="08D60608">
            <wp:simplePos x="0" y="0"/>
            <wp:positionH relativeFrom="column">
              <wp:posOffset>4445</wp:posOffset>
            </wp:positionH>
            <wp:positionV relativeFrom="paragraph">
              <wp:posOffset>15241</wp:posOffset>
            </wp:positionV>
            <wp:extent cx="2867025" cy="3905250"/>
            <wp:effectExtent l="19050" t="19050" r="28575" b="19050"/>
            <wp:wrapNone/>
            <wp:docPr id="1051544249" name="Imagen 105154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67025" cy="390525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6768E1C1" w14:textId="5D393EB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F0E0E67" w14:textId="49280CC0"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6ABAA258"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B1C28AE" w14:textId="69C74075"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CFE031F"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4ECB296" w14:textId="3DFEF04C"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26C203E" w14:textId="67A58D8A"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C77CB3E"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EC6B1CA" w14:textId="36004029"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947010B"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AD8E320" w14:textId="7E079055"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64677F0A"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14CF633D" w14:textId="5B4E9919"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EE76086"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2BB6A9B" w14:textId="2126F3A5"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60BDDA5E"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39664DD9" w14:textId="10FD7AA8"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22E6E3E"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0A9E39AB" w14:textId="495D71AE"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6865DAF" w14:textId="1AA31CC0"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A821D98" w14:textId="0462C086"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2925D77" w14:textId="1AF66870"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6D21757C" w14:textId="364C3A23"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302EA9E" w14:textId="69FD495F"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E764F10" w14:textId="666DFD08"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187A143F" w14:textId="28E1E056" w:rsidR="00937E02" w:rsidRDefault="00937E02" w:rsidP="00BE1085">
      <w:pPr>
        <w:pStyle w:val="NormalWeb"/>
        <w:spacing w:before="0" w:beforeAutospacing="0" w:after="0" w:afterAutospacing="0"/>
        <w:contextualSpacing/>
        <w:jc w:val="both"/>
        <w:rPr>
          <w:rFonts w:ascii="Arial Narrow" w:hAnsi="Arial Narrow" w:cs="Arial"/>
          <w:b/>
          <w:sz w:val="22"/>
          <w:szCs w:val="22"/>
        </w:rPr>
      </w:pPr>
      <w:r w:rsidRPr="006F7060">
        <w:rPr>
          <w:rFonts w:ascii="Arial" w:hAnsi="Arial" w:cs="Arial"/>
          <w:noProof/>
          <w:sz w:val="20"/>
          <w:szCs w:val="20"/>
          <w:lang w:val="en-US" w:eastAsia="en-US"/>
        </w:rPr>
        <w:drawing>
          <wp:anchor distT="0" distB="0" distL="114300" distR="114300" simplePos="0" relativeHeight="251663360" behindDoc="0" locked="0" layoutInCell="1" allowOverlap="1" wp14:anchorId="7990F903" wp14:editId="339A6606">
            <wp:simplePos x="0" y="0"/>
            <wp:positionH relativeFrom="column">
              <wp:align>center</wp:align>
            </wp:positionH>
            <wp:positionV relativeFrom="paragraph">
              <wp:posOffset>71755</wp:posOffset>
            </wp:positionV>
            <wp:extent cx="2811600" cy="3535200"/>
            <wp:effectExtent l="19050" t="19050" r="27305" b="27305"/>
            <wp:wrapNone/>
            <wp:docPr id="631491408" name="Imagen 63149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11600" cy="353520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42C2A7CD" w14:textId="596409BC"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87731BB" w14:textId="6BC4CD2A"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7003EB9" w14:textId="251B719A"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92FF5DD" w14:textId="04BDA03E"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833E5C0" w14:textId="768856D5"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35F07D0B"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3FF02535"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0A70184" w14:textId="419FCAD9"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75636A1"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1A3ABD59"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A92D5E1"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34C12E1"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1A0998F"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5D83740D"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9ACB311"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E720528"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7219FB21"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21A5044B" w14:textId="77777777" w:rsidR="00937E02" w:rsidRDefault="00937E02" w:rsidP="00BE1085">
      <w:pPr>
        <w:pStyle w:val="NormalWeb"/>
        <w:spacing w:before="0" w:beforeAutospacing="0" w:after="0" w:afterAutospacing="0"/>
        <w:contextualSpacing/>
        <w:jc w:val="both"/>
        <w:rPr>
          <w:rFonts w:ascii="Arial Narrow" w:hAnsi="Arial Narrow" w:cs="Arial"/>
          <w:b/>
          <w:sz w:val="22"/>
          <w:szCs w:val="22"/>
        </w:rPr>
      </w:pPr>
    </w:p>
    <w:p w14:paraId="424FAE7F" w14:textId="77777777" w:rsidR="00B8674F" w:rsidRPr="002D24D5" w:rsidRDefault="00B8674F" w:rsidP="00B8674F">
      <w:pPr>
        <w:pStyle w:val="NormalWeb"/>
        <w:jc w:val="both"/>
        <w:rPr>
          <w:rFonts w:ascii="Arial Narrow" w:hAnsi="Arial Narrow" w:cs="Arial"/>
          <w:sz w:val="22"/>
          <w:szCs w:val="22"/>
          <w:lang w:val="es-CO"/>
        </w:rPr>
      </w:pPr>
      <w:r w:rsidRPr="002D24D5">
        <w:rPr>
          <w:rFonts w:ascii="Arial Narrow" w:hAnsi="Arial Narrow" w:cs="Arial"/>
          <w:sz w:val="22"/>
          <w:szCs w:val="22"/>
          <w:lang w:val="es-CO"/>
        </w:rPr>
        <w:t>Con base en lo anterior, se ha llevado a cabo la integraci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de las necesidades del Comando de Apoyo de Acci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Integral y Desarrollo junto con la Jefatura de Estado Mayor de Planeación y Pol</w:t>
      </w:r>
      <w:r w:rsidRPr="002D24D5">
        <w:rPr>
          <w:rFonts w:ascii="Arial Narrow" w:hAnsi="Arial Narrow" w:cs="Arial" w:hint="eastAsia"/>
          <w:sz w:val="22"/>
          <w:szCs w:val="22"/>
          <w:lang w:val="es-CO"/>
        </w:rPr>
        <w:t>í</w:t>
      </w:r>
      <w:r w:rsidRPr="002D24D5">
        <w:rPr>
          <w:rFonts w:ascii="Arial Narrow" w:hAnsi="Arial Narrow" w:cs="Arial"/>
          <w:sz w:val="22"/>
          <w:szCs w:val="22"/>
          <w:lang w:val="es-CO"/>
        </w:rPr>
        <w:t xml:space="preserve">ticas, debido a que ambas presentan requerimientos relacionados en cuanto a las especificaciones de los bienes a adquirir. Esta </w:t>
      </w:r>
      <w:r w:rsidRPr="002D24D5">
        <w:rPr>
          <w:rFonts w:ascii="Arial Narrow" w:hAnsi="Arial Narrow" w:cs="Arial"/>
          <w:sz w:val="22"/>
          <w:szCs w:val="22"/>
          <w:lang w:val="es-CO"/>
        </w:rPr>
        <w:lastRenderedPageBreak/>
        <w:t>consolidaci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tiene como objetivo principal optimizar el proceso de adquisici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para favorecer la publicaci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del proceso con precios m</w:t>
      </w:r>
      <w:r w:rsidRPr="002D24D5">
        <w:rPr>
          <w:rFonts w:ascii="Arial Narrow" w:hAnsi="Arial Narrow" w:cs="Arial" w:hint="eastAsia"/>
          <w:sz w:val="22"/>
          <w:szCs w:val="22"/>
          <w:lang w:val="es-CO"/>
        </w:rPr>
        <w:t>á</w:t>
      </w:r>
      <w:r w:rsidRPr="002D24D5">
        <w:rPr>
          <w:rFonts w:ascii="Arial Narrow" w:hAnsi="Arial Narrow" w:cs="Arial"/>
          <w:sz w:val="22"/>
          <w:szCs w:val="22"/>
          <w:lang w:val="es-CO"/>
        </w:rPr>
        <w:t>s competitivos en el mercado y garantizar la obtenci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de bienes de mejor calidad. Asimismo, al incrementar la cuant</w:t>
      </w:r>
      <w:r w:rsidRPr="002D24D5">
        <w:rPr>
          <w:rFonts w:ascii="Arial Narrow" w:hAnsi="Arial Narrow" w:cs="Arial" w:hint="eastAsia"/>
          <w:sz w:val="22"/>
          <w:szCs w:val="22"/>
          <w:lang w:val="es-CO"/>
        </w:rPr>
        <w:t>í</w:t>
      </w:r>
      <w:r w:rsidRPr="002D24D5">
        <w:rPr>
          <w:rFonts w:ascii="Arial Narrow" w:hAnsi="Arial Narrow" w:cs="Arial"/>
          <w:sz w:val="22"/>
          <w:szCs w:val="22"/>
          <w:lang w:val="es-CO"/>
        </w:rPr>
        <w:t>a del proceso, se espera agilizar los procedimientos administrativos, lo que resultar</w:t>
      </w:r>
      <w:r w:rsidRPr="002D24D5">
        <w:rPr>
          <w:rFonts w:ascii="Arial Narrow" w:hAnsi="Arial Narrow" w:cs="Arial" w:hint="eastAsia"/>
          <w:sz w:val="22"/>
          <w:szCs w:val="22"/>
          <w:lang w:val="es-CO"/>
        </w:rPr>
        <w:t>á</w:t>
      </w:r>
      <w:r w:rsidRPr="002D24D5">
        <w:rPr>
          <w:rFonts w:ascii="Arial Narrow" w:hAnsi="Arial Narrow" w:cs="Arial"/>
          <w:sz w:val="22"/>
          <w:szCs w:val="22"/>
          <w:lang w:val="es-CO"/>
        </w:rPr>
        <w:t xml:space="preserve"> en un ahorro significativo para la fuerza y una mayor eficiencia en la gesti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de recursos.</w:t>
      </w:r>
    </w:p>
    <w:p w14:paraId="05E615A8" w14:textId="77777777" w:rsidR="00B8674F" w:rsidRPr="002D24D5" w:rsidRDefault="00B8674F" w:rsidP="00B8674F">
      <w:pPr>
        <w:pStyle w:val="NormalWeb"/>
        <w:jc w:val="both"/>
        <w:rPr>
          <w:rFonts w:ascii="Arial Narrow" w:hAnsi="Arial Narrow" w:cs="Arial"/>
          <w:sz w:val="22"/>
          <w:szCs w:val="22"/>
          <w:lang w:val="es-CO"/>
        </w:rPr>
      </w:pPr>
      <w:r w:rsidRPr="002D24D5">
        <w:rPr>
          <w:rFonts w:ascii="Arial Narrow" w:hAnsi="Arial Narrow" w:cs="Arial"/>
          <w:sz w:val="22"/>
          <w:szCs w:val="22"/>
          <w:lang w:val="es-CO"/>
        </w:rPr>
        <w:t>Ahora bien, en estricto cumplimiento del par</w:t>
      </w:r>
      <w:r w:rsidRPr="002D24D5">
        <w:rPr>
          <w:rFonts w:ascii="Arial Narrow" w:hAnsi="Arial Narrow" w:cs="Arial" w:hint="eastAsia"/>
          <w:sz w:val="22"/>
          <w:szCs w:val="22"/>
          <w:lang w:val="es-CO"/>
        </w:rPr>
        <w:t>á</w:t>
      </w:r>
      <w:r w:rsidRPr="002D24D5">
        <w:rPr>
          <w:rFonts w:ascii="Arial Narrow" w:hAnsi="Arial Narrow" w:cs="Arial"/>
          <w:sz w:val="22"/>
          <w:szCs w:val="22"/>
          <w:lang w:val="es-CO"/>
        </w:rPr>
        <w:t>grafo 5 del art</w:t>
      </w:r>
      <w:r w:rsidRPr="002D24D5">
        <w:rPr>
          <w:rFonts w:ascii="Arial Narrow" w:hAnsi="Arial Narrow" w:cs="Arial" w:hint="eastAsia"/>
          <w:sz w:val="22"/>
          <w:szCs w:val="22"/>
          <w:lang w:val="es-CO"/>
        </w:rPr>
        <w:t>í</w:t>
      </w:r>
      <w:r w:rsidRPr="002D24D5">
        <w:rPr>
          <w:rFonts w:ascii="Arial Narrow" w:hAnsi="Arial Narrow" w:cs="Arial"/>
          <w:sz w:val="22"/>
          <w:szCs w:val="22"/>
          <w:lang w:val="es-CO"/>
        </w:rPr>
        <w:t xml:space="preserve">culo 2 de la Ley 1150 de 2007, en concordancia con la Circular </w:t>
      </w:r>
      <w:proofErr w:type="spellStart"/>
      <w:r w:rsidRPr="002D24D5">
        <w:rPr>
          <w:rFonts w:ascii="Arial Narrow" w:hAnsi="Arial Narrow" w:cs="Arial"/>
          <w:sz w:val="22"/>
          <w:szCs w:val="22"/>
          <w:lang w:val="es-CO"/>
        </w:rPr>
        <w:t>N</w:t>
      </w:r>
      <w:r w:rsidRPr="002D24D5">
        <w:rPr>
          <w:rFonts w:ascii="Arial Narrow" w:hAnsi="Arial Narrow" w:cs="Arial" w:hint="eastAsia"/>
          <w:sz w:val="22"/>
          <w:szCs w:val="22"/>
          <w:lang w:val="es-CO"/>
        </w:rPr>
        <w:t>°</w:t>
      </w:r>
      <w:proofErr w:type="spellEnd"/>
      <w:r w:rsidRPr="002D24D5">
        <w:rPr>
          <w:rFonts w:ascii="Arial Narrow" w:hAnsi="Arial Narrow" w:cs="Arial"/>
          <w:sz w:val="22"/>
          <w:szCs w:val="22"/>
          <w:lang w:val="es-CO"/>
        </w:rPr>
        <w:t xml:space="preserve"> 39 de 2015 expedida por el Ministerio de Defensa Nacional, mediante la cual se establece la obligatoriedad para todas las Unidades Ejecutoras de adquirir bienes y servicios a trav</w:t>
      </w:r>
      <w:r w:rsidRPr="002D24D5">
        <w:rPr>
          <w:rFonts w:ascii="Arial Narrow" w:hAnsi="Arial Narrow" w:cs="Arial" w:hint="eastAsia"/>
          <w:sz w:val="22"/>
          <w:szCs w:val="22"/>
          <w:lang w:val="es-CO"/>
        </w:rPr>
        <w:t>é</w:t>
      </w:r>
      <w:r w:rsidRPr="002D24D5">
        <w:rPr>
          <w:rFonts w:ascii="Arial Narrow" w:hAnsi="Arial Narrow" w:cs="Arial"/>
          <w:sz w:val="22"/>
          <w:szCs w:val="22"/>
          <w:lang w:val="es-CO"/>
        </w:rPr>
        <w:t>s de los Acuerdos Marco de Precios suscritos por la Agencia Nacional de Contrataci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P</w:t>
      </w:r>
      <w:r w:rsidRPr="002D24D5">
        <w:rPr>
          <w:rFonts w:ascii="Arial Narrow" w:hAnsi="Arial Narrow" w:cs="Arial" w:hint="eastAsia"/>
          <w:sz w:val="22"/>
          <w:szCs w:val="22"/>
          <w:lang w:val="es-CO"/>
        </w:rPr>
        <w:t>ú</w:t>
      </w:r>
      <w:r w:rsidRPr="002D24D5">
        <w:rPr>
          <w:rFonts w:ascii="Arial Narrow" w:hAnsi="Arial Narrow" w:cs="Arial"/>
          <w:sz w:val="22"/>
          <w:szCs w:val="22"/>
          <w:lang w:val="es-CO"/>
        </w:rPr>
        <w:t>blica  Colombia Compra Eficiente, se deja expresa constancia de que, a la fecha, no existe un Acuerdo Marco de Precios vigente que cubra las especificaciones t</w:t>
      </w:r>
      <w:r w:rsidRPr="002D24D5">
        <w:rPr>
          <w:rFonts w:ascii="Arial Narrow" w:hAnsi="Arial Narrow" w:cs="Arial" w:hint="eastAsia"/>
          <w:sz w:val="22"/>
          <w:szCs w:val="22"/>
          <w:lang w:val="es-CO"/>
        </w:rPr>
        <w:t>é</w:t>
      </w:r>
      <w:r w:rsidRPr="002D24D5">
        <w:rPr>
          <w:rFonts w:ascii="Arial Narrow" w:hAnsi="Arial Narrow" w:cs="Arial"/>
          <w:sz w:val="22"/>
          <w:szCs w:val="22"/>
          <w:lang w:val="es-CO"/>
        </w:rPr>
        <w:t>cnicas requeridas para la ejecuci</w:t>
      </w:r>
      <w:r w:rsidRPr="002D24D5">
        <w:rPr>
          <w:rFonts w:ascii="Arial Narrow" w:hAnsi="Arial Narrow" w:cs="Arial" w:hint="eastAsia"/>
          <w:sz w:val="22"/>
          <w:szCs w:val="22"/>
          <w:lang w:val="es-CO"/>
        </w:rPr>
        <w:t>ó</w:t>
      </w:r>
      <w:r w:rsidRPr="002D24D5">
        <w:rPr>
          <w:rFonts w:ascii="Arial Narrow" w:hAnsi="Arial Narrow" w:cs="Arial"/>
          <w:sz w:val="22"/>
          <w:szCs w:val="22"/>
          <w:lang w:val="es-CO"/>
        </w:rPr>
        <w:t>n del objeto del presente proceso contractual.</w:t>
      </w:r>
    </w:p>
    <w:p w14:paraId="66D98780" w14:textId="77777777" w:rsidR="00B8674F" w:rsidRPr="002D24D5" w:rsidRDefault="00B8674F" w:rsidP="00B8674F">
      <w:pPr>
        <w:jc w:val="both"/>
        <w:rPr>
          <w:rFonts w:ascii="Arial Narrow" w:hAnsi="Arial Narrow" w:cs="Arial"/>
          <w:sz w:val="22"/>
          <w:szCs w:val="22"/>
          <w:lang w:val="es-CO"/>
        </w:rPr>
      </w:pPr>
      <w:r w:rsidRPr="002D24D5">
        <w:rPr>
          <w:rFonts w:ascii="Arial Narrow" w:hAnsi="Arial Narrow" w:cs="Arial"/>
          <w:sz w:val="22"/>
          <w:szCs w:val="22"/>
          <w:lang w:val="es-CO"/>
        </w:rPr>
        <w:t>Asimismo, es importante aclarar que el contrato a celebrar entre la MDN - Ej</w:t>
      </w:r>
      <w:r w:rsidRPr="002D24D5">
        <w:rPr>
          <w:rFonts w:ascii="Arial Narrow" w:hAnsi="Arial Narrow" w:cs="Arial" w:hint="eastAsia"/>
          <w:sz w:val="22"/>
          <w:szCs w:val="22"/>
          <w:lang w:val="es-CO"/>
        </w:rPr>
        <w:t>é</w:t>
      </w:r>
      <w:r w:rsidRPr="002D24D5">
        <w:rPr>
          <w:rFonts w:ascii="Arial Narrow" w:hAnsi="Arial Narrow" w:cs="Arial"/>
          <w:sz w:val="22"/>
          <w:szCs w:val="22"/>
          <w:lang w:val="es-CO"/>
        </w:rPr>
        <w:t>rcito Nacional - Oficina de Apoyo Log</w:t>
      </w:r>
      <w:r w:rsidRPr="002D24D5">
        <w:rPr>
          <w:rFonts w:ascii="Arial Narrow" w:hAnsi="Arial Narrow" w:cs="Arial" w:hint="eastAsia"/>
          <w:sz w:val="22"/>
          <w:szCs w:val="22"/>
          <w:lang w:val="es-CO"/>
        </w:rPr>
        <w:t>í</w:t>
      </w:r>
      <w:r w:rsidRPr="002D24D5">
        <w:rPr>
          <w:rFonts w:ascii="Arial Narrow" w:hAnsi="Arial Narrow" w:cs="Arial"/>
          <w:sz w:val="22"/>
          <w:szCs w:val="22"/>
          <w:lang w:val="es-CO"/>
        </w:rPr>
        <w:t>stico y el futuro contratista será una COMPRAVENTA.</w:t>
      </w:r>
    </w:p>
    <w:p w14:paraId="42301F8D" w14:textId="77777777" w:rsidR="00B8674F" w:rsidRPr="002D24D5" w:rsidRDefault="00B8674F" w:rsidP="00B8674F">
      <w:pPr>
        <w:jc w:val="both"/>
        <w:rPr>
          <w:rFonts w:ascii="Arial Narrow" w:hAnsi="Arial Narrow" w:cs="Arial"/>
          <w:sz w:val="22"/>
          <w:szCs w:val="22"/>
          <w:lang w:val="es-CO"/>
        </w:rPr>
      </w:pPr>
    </w:p>
    <w:p w14:paraId="6773E9F8" w14:textId="3C4D3F8B" w:rsidR="001A0AE1" w:rsidRPr="002D24D5" w:rsidRDefault="00AA00EB" w:rsidP="006C6D6B">
      <w:pPr>
        <w:pStyle w:val="Textoindependiente"/>
        <w:rPr>
          <w:rFonts w:ascii="Arial Narrow" w:hAnsi="Arial Narrow" w:cs="Arial"/>
          <w:sz w:val="22"/>
          <w:szCs w:val="22"/>
          <w:lang w:val="es-CO"/>
        </w:rPr>
      </w:pPr>
      <w:r w:rsidRPr="002D24D5">
        <w:rPr>
          <w:rFonts w:ascii="Arial Narrow" w:hAnsi="Arial Narrow" w:cs="Arial"/>
          <w:sz w:val="22"/>
          <w:szCs w:val="22"/>
          <w:lang w:val="es-CO"/>
        </w:rPr>
        <w:t>Relaciones Bienes a adquirir.</w:t>
      </w:r>
      <w:r w:rsidRPr="002D24D5">
        <w:rPr>
          <w:rFonts w:ascii="Arial Narrow" w:hAnsi="Arial Narrow" w:cs="Arial"/>
          <w:sz w:val="22"/>
          <w:szCs w:val="22"/>
          <w:lang w:val="es-CO"/>
        </w:rPr>
        <w:tab/>
      </w:r>
    </w:p>
    <w:p w14:paraId="7C4DA196" w14:textId="24C73905" w:rsidR="00AA00EB" w:rsidRPr="00783338" w:rsidRDefault="00AA00EB" w:rsidP="006C6D6B">
      <w:pPr>
        <w:pStyle w:val="Textoindependiente"/>
        <w:rPr>
          <w:rFonts w:ascii="Arial Narrow" w:hAnsi="Arial Narrow" w:cs="Arial"/>
          <w:w w:val="90"/>
          <w:sz w:val="22"/>
          <w:szCs w:val="22"/>
        </w:rPr>
      </w:pPr>
      <w:r w:rsidRPr="00AA00EB">
        <w:rPr>
          <w:rFonts w:ascii="Arial Narrow" w:hAnsi="Arial Narrow" w:cs="Arial"/>
          <w:w w:val="90"/>
          <w:sz w:val="22"/>
          <w:szCs w:val="22"/>
        </w:rPr>
        <w:tab/>
      </w:r>
      <w:r w:rsidRPr="00AA00EB">
        <w:rPr>
          <w:rFonts w:ascii="Arial Narrow" w:hAnsi="Arial Narrow" w:cs="Arial"/>
          <w:w w:val="90"/>
          <w:sz w:val="22"/>
          <w:szCs w:val="22"/>
        </w:rPr>
        <w:tab/>
      </w:r>
      <w:r w:rsidRPr="00AA00EB">
        <w:rPr>
          <w:rFonts w:ascii="Arial Narrow" w:hAnsi="Arial Narrow" w:cs="Arial"/>
          <w:w w:val="90"/>
          <w:sz w:val="22"/>
          <w:szCs w:val="22"/>
        </w:rPr>
        <w:tab/>
      </w:r>
      <w:r w:rsidRPr="00AA00EB">
        <w:rPr>
          <w:rFonts w:ascii="Arial Narrow" w:hAnsi="Arial Narrow" w:cs="Arial"/>
          <w:w w:val="90"/>
          <w:sz w:val="22"/>
          <w:szCs w:val="22"/>
        </w:rPr>
        <w:tab/>
      </w:r>
      <w:r w:rsidRPr="00AA00EB">
        <w:rPr>
          <w:rFonts w:ascii="Arial Narrow" w:hAnsi="Arial Narrow" w:cs="Arial"/>
          <w:w w:val="90"/>
          <w:sz w:val="22"/>
          <w:szCs w:val="22"/>
        </w:rPr>
        <w:tab/>
      </w:r>
      <w:r w:rsidRPr="00AA00EB">
        <w:rPr>
          <w:rFonts w:ascii="Arial Narrow" w:hAnsi="Arial Narrow" w:cs="Arial"/>
          <w:w w:val="90"/>
          <w:sz w:val="22"/>
          <w:szCs w:val="22"/>
        </w:rPr>
        <w:tab/>
      </w:r>
      <w:r w:rsidRPr="00AA00EB">
        <w:rPr>
          <w:rFonts w:ascii="Arial Narrow" w:hAnsi="Arial Narrow" w:cs="Arial"/>
          <w:w w:val="90"/>
          <w:sz w:val="22"/>
          <w:szCs w:val="22"/>
        </w:rPr>
        <w:tab/>
      </w:r>
      <w:r w:rsidRPr="00AA00EB">
        <w:rPr>
          <w:rFonts w:ascii="Arial Narrow" w:hAnsi="Arial Narrow" w:cs="Arial"/>
          <w:w w:val="90"/>
          <w:sz w:val="22"/>
          <w:szCs w:val="22"/>
        </w:rPr>
        <w:tab/>
      </w:r>
    </w:p>
    <w:tbl>
      <w:tblPr>
        <w:tblW w:w="9394"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
        <w:gridCol w:w="969"/>
        <w:gridCol w:w="1909"/>
        <w:gridCol w:w="1227"/>
        <w:gridCol w:w="1136"/>
        <w:gridCol w:w="957"/>
        <w:gridCol w:w="1098"/>
        <w:gridCol w:w="980"/>
        <w:gridCol w:w="708"/>
      </w:tblGrid>
      <w:tr w:rsidR="007A5C1A" w:rsidRPr="00475CC5" w14:paraId="6A45D391" w14:textId="77777777" w:rsidTr="00791D6C">
        <w:trPr>
          <w:trHeight w:val="711"/>
        </w:trPr>
        <w:tc>
          <w:tcPr>
            <w:tcW w:w="9394" w:type="dxa"/>
            <w:gridSpan w:val="9"/>
            <w:shd w:val="clear" w:color="auto" w:fill="F2F2F2"/>
            <w:vAlign w:val="center"/>
          </w:tcPr>
          <w:p w14:paraId="1882BAD2" w14:textId="2D39BAE0" w:rsidR="007A5C1A" w:rsidRPr="00475CC5" w:rsidRDefault="007A5C1A" w:rsidP="00791D6C">
            <w:pPr>
              <w:rPr>
                <w:rFonts w:ascii="Arial" w:eastAsia="Arial" w:hAnsi="Arial" w:cs="Arial"/>
                <w:color w:val="000000"/>
                <w:sz w:val="14"/>
                <w:szCs w:val="14"/>
              </w:rPr>
            </w:pPr>
            <w:bookmarkStart w:id="1" w:name="_Hlk240628911"/>
            <w:r w:rsidRPr="00475CC5">
              <w:rPr>
                <w:rFonts w:ascii="Arial" w:eastAsia="Arial" w:hAnsi="Arial" w:cs="Arial"/>
                <w:color w:val="000000"/>
                <w:sz w:val="14"/>
                <w:szCs w:val="14"/>
              </w:rPr>
              <w:t>DESCRIPCIÓN DEL BIEN Y/O EQUIPO:  N/A</w:t>
            </w:r>
            <w:r w:rsidRPr="00475CC5">
              <w:rPr>
                <w:rFonts w:ascii="Arial" w:eastAsia="Arial" w:hAnsi="Arial" w:cs="Arial"/>
                <w:color w:val="000000"/>
                <w:sz w:val="14"/>
                <w:szCs w:val="14"/>
              </w:rPr>
              <w:br/>
              <w:t>No. SERIE: N/A</w:t>
            </w:r>
            <w:r w:rsidRPr="00475CC5">
              <w:rPr>
                <w:rFonts w:ascii="Arial" w:eastAsia="Arial" w:hAnsi="Arial" w:cs="Arial"/>
                <w:color w:val="000000"/>
                <w:sz w:val="14"/>
                <w:szCs w:val="14"/>
              </w:rPr>
              <w:br/>
              <w:t>PLACA MILITAR: N/A</w:t>
            </w:r>
            <w:r w:rsidRPr="00475CC5">
              <w:rPr>
                <w:rFonts w:ascii="Arial" w:eastAsia="Arial" w:hAnsi="Arial" w:cs="Arial"/>
                <w:color w:val="000000"/>
                <w:sz w:val="14"/>
                <w:szCs w:val="14"/>
              </w:rPr>
              <w:br/>
              <w:t>PLACA CIVIL: N/A</w:t>
            </w:r>
            <w:r w:rsidRPr="00475CC5">
              <w:rPr>
                <w:rFonts w:ascii="Arial" w:eastAsia="Arial" w:hAnsi="Arial" w:cs="Arial"/>
                <w:color w:val="000000"/>
                <w:sz w:val="14"/>
                <w:szCs w:val="14"/>
              </w:rPr>
              <w:br/>
              <w:t>IDENTIFICACION DEL ACTIVO FIJO: N/A</w:t>
            </w:r>
            <w:r w:rsidRPr="00475CC5">
              <w:rPr>
                <w:rFonts w:ascii="Arial" w:eastAsia="Arial" w:hAnsi="Arial" w:cs="Arial"/>
                <w:color w:val="000000"/>
                <w:sz w:val="14"/>
                <w:szCs w:val="14"/>
              </w:rPr>
              <w:br/>
              <w:t>NUMERO DEL ACTIVO FIJO: N/A</w:t>
            </w:r>
            <w:r w:rsidRPr="00475CC5">
              <w:rPr>
                <w:rFonts w:ascii="Arial" w:eastAsia="Arial" w:hAnsi="Arial" w:cs="Arial"/>
                <w:color w:val="000000"/>
                <w:sz w:val="14"/>
                <w:szCs w:val="14"/>
              </w:rPr>
              <w:br/>
              <w:t>CENTRO DE COSTOS: N/A</w:t>
            </w:r>
          </w:p>
        </w:tc>
      </w:tr>
      <w:tr w:rsidR="007A5C1A" w:rsidRPr="00475CC5" w14:paraId="3E163B6F" w14:textId="77777777" w:rsidTr="00791D6C">
        <w:trPr>
          <w:trHeight w:val="349"/>
        </w:trPr>
        <w:tc>
          <w:tcPr>
            <w:tcW w:w="3288" w:type="dxa"/>
            <w:gridSpan w:val="3"/>
            <w:shd w:val="clear" w:color="auto" w:fill="F2F2F2"/>
            <w:vAlign w:val="center"/>
          </w:tcPr>
          <w:p w14:paraId="13D2543F"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CLASIFICADOR POR OBJETO DEL GASTO</w:t>
            </w:r>
          </w:p>
        </w:tc>
        <w:tc>
          <w:tcPr>
            <w:tcW w:w="6106" w:type="dxa"/>
            <w:gridSpan w:val="6"/>
            <w:shd w:val="clear" w:color="auto" w:fill="F2F2F2"/>
            <w:vAlign w:val="center"/>
          </w:tcPr>
          <w:p w14:paraId="06F69DF4"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NOMBRE DE CUENTA</w:t>
            </w:r>
          </w:p>
        </w:tc>
      </w:tr>
      <w:tr w:rsidR="007A5C1A" w:rsidRPr="00475CC5" w14:paraId="663C3D68" w14:textId="77777777" w:rsidTr="00791D6C">
        <w:trPr>
          <w:trHeight w:val="283"/>
        </w:trPr>
        <w:tc>
          <w:tcPr>
            <w:tcW w:w="3288" w:type="dxa"/>
            <w:gridSpan w:val="3"/>
            <w:shd w:val="clear" w:color="auto" w:fill="F2F2F2"/>
            <w:vAlign w:val="center"/>
          </w:tcPr>
          <w:p w14:paraId="75F2E817" w14:textId="77777777" w:rsidR="007A5C1A" w:rsidRPr="00475CC5" w:rsidRDefault="007A5C1A" w:rsidP="00791D6C">
            <w:pPr>
              <w:jc w:val="center"/>
              <w:rPr>
                <w:rFonts w:ascii="Arial" w:eastAsia="Arial" w:hAnsi="Arial" w:cs="Arial"/>
                <w:color w:val="FF0000"/>
                <w:sz w:val="14"/>
                <w:szCs w:val="14"/>
              </w:rPr>
            </w:pPr>
            <w:r w:rsidRPr="00475CC5">
              <w:rPr>
                <w:rFonts w:ascii="Arial" w:eastAsia="Arial" w:hAnsi="Arial" w:cs="Arial"/>
                <w:sz w:val="14"/>
                <w:szCs w:val="14"/>
              </w:rPr>
              <w:t>A-02-01-01-003-008</w:t>
            </w:r>
          </w:p>
        </w:tc>
        <w:tc>
          <w:tcPr>
            <w:tcW w:w="6106" w:type="dxa"/>
            <w:gridSpan w:val="6"/>
            <w:shd w:val="clear" w:color="auto" w:fill="F2F2F2"/>
            <w:vAlign w:val="center"/>
          </w:tcPr>
          <w:p w14:paraId="02BEA13C"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MUEBLES, INSTRUMENTOS MUSICALES, ARTÍCULOS DE DEPORTE Y ANTIGÜEDADES</w:t>
            </w:r>
          </w:p>
        </w:tc>
      </w:tr>
      <w:tr w:rsidR="007A5C1A" w:rsidRPr="00475CC5" w14:paraId="62DC9439" w14:textId="77777777" w:rsidTr="00791D6C">
        <w:trPr>
          <w:trHeight w:val="283"/>
        </w:trPr>
        <w:tc>
          <w:tcPr>
            <w:tcW w:w="3288" w:type="dxa"/>
            <w:gridSpan w:val="3"/>
            <w:shd w:val="clear" w:color="auto" w:fill="F2F2F2"/>
            <w:vAlign w:val="center"/>
          </w:tcPr>
          <w:p w14:paraId="300CAAFB"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A-02-01-01-003-008-03</w:t>
            </w:r>
          </w:p>
        </w:tc>
        <w:tc>
          <w:tcPr>
            <w:tcW w:w="6106" w:type="dxa"/>
            <w:gridSpan w:val="6"/>
            <w:shd w:val="clear" w:color="auto" w:fill="F2F2F2"/>
            <w:vAlign w:val="center"/>
          </w:tcPr>
          <w:p w14:paraId="710834C0"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INSTRUMENTOS MUSICALES</w:t>
            </w:r>
          </w:p>
        </w:tc>
      </w:tr>
      <w:tr w:rsidR="007A5C1A" w:rsidRPr="00475CC5" w14:paraId="6F08949B" w14:textId="77777777" w:rsidTr="00791D6C">
        <w:trPr>
          <w:trHeight w:val="60"/>
        </w:trPr>
        <w:tc>
          <w:tcPr>
            <w:tcW w:w="410" w:type="dxa"/>
            <w:shd w:val="clear" w:color="auto" w:fill="F2F2F2"/>
            <w:vAlign w:val="center"/>
          </w:tcPr>
          <w:p w14:paraId="432F2CE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ITEM</w:t>
            </w:r>
          </w:p>
        </w:tc>
        <w:tc>
          <w:tcPr>
            <w:tcW w:w="969" w:type="dxa"/>
            <w:shd w:val="clear" w:color="auto" w:fill="F2F2F2"/>
            <w:vAlign w:val="center"/>
          </w:tcPr>
          <w:p w14:paraId="03DA0D0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CÓDIGO DANE</w:t>
            </w:r>
          </w:p>
        </w:tc>
        <w:tc>
          <w:tcPr>
            <w:tcW w:w="1909" w:type="dxa"/>
            <w:shd w:val="clear" w:color="auto" w:fill="F2F2F2"/>
            <w:vAlign w:val="center"/>
          </w:tcPr>
          <w:p w14:paraId="5F32BC74" w14:textId="4BA8E7C3"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 xml:space="preserve">DESCRIPCIÓN DEL BIEN Y/O SERVICIO </w:t>
            </w:r>
          </w:p>
        </w:tc>
        <w:tc>
          <w:tcPr>
            <w:tcW w:w="1227" w:type="dxa"/>
            <w:shd w:val="clear" w:color="auto" w:fill="F2F2F2"/>
            <w:vAlign w:val="center"/>
          </w:tcPr>
          <w:p w14:paraId="3874921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UNIDAD MEDIDA</w:t>
            </w:r>
          </w:p>
        </w:tc>
        <w:tc>
          <w:tcPr>
            <w:tcW w:w="1136" w:type="dxa"/>
            <w:shd w:val="clear" w:color="auto" w:fill="F2F2F2"/>
            <w:vAlign w:val="center"/>
          </w:tcPr>
          <w:p w14:paraId="6B15886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EXISTENCIAS (STOCK - INVENTARIOS)</w:t>
            </w:r>
          </w:p>
        </w:tc>
        <w:tc>
          <w:tcPr>
            <w:tcW w:w="957" w:type="dxa"/>
            <w:shd w:val="clear" w:color="auto" w:fill="F2F2F2"/>
            <w:vAlign w:val="center"/>
          </w:tcPr>
          <w:p w14:paraId="341E773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NECESIDAD</w:t>
            </w:r>
          </w:p>
        </w:tc>
        <w:tc>
          <w:tcPr>
            <w:tcW w:w="1098" w:type="dxa"/>
            <w:shd w:val="clear" w:color="auto" w:fill="F2F2F2"/>
            <w:vAlign w:val="center"/>
          </w:tcPr>
          <w:p w14:paraId="0FCF46E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UNSPSC (CCE)</w:t>
            </w:r>
          </w:p>
        </w:tc>
        <w:tc>
          <w:tcPr>
            <w:tcW w:w="980" w:type="dxa"/>
            <w:shd w:val="clear" w:color="auto" w:fill="F2F2F2"/>
            <w:vAlign w:val="center"/>
          </w:tcPr>
          <w:p w14:paraId="1DDEE26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 xml:space="preserve">CÓDIGO MATERIAL SAP </w:t>
            </w:r>
          </w:p>
        </w:tc>
        <w:tc>
          <w:tcPr>
            <w:tcW w:w="708" w:type="dxa"/>
            <w:shd w:val="clear" w:color="auto" w:fill="F2F2F2"/>
            <w:vAlign w:val="center"/>
          </w:tcPr>
          <w:p w14:paraId="0AA174C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 xml:space="preserve">CÓDIGO OTAN - NOC </w:t>
            </w:r>
          </w:p>
        </w:tc>
      </w:tr>
      <w:tr w:rsidR="007A5C1A" w:rsidRPr="00475CC5" w14:paraId="7804399D" w14:textId="77777777" w:rsidTr="00791D6C">
        <w:trPr>
          <w:trHeight w:val="60"/>
        </w:trPr>
        <w:tc>
          <w:tcPr>
            <w:tcW w:w="410" w:type="dxa"/>
            <w:vAlign w:val="center"/>
          </w:tcPr>
          <w:p w14:paraId="3739FA9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w:t>
            </w:r>
          </w:p>
        </w:tc>
        <w:tc>
          <w:tcPr>
            <w:tcW w:w="969" w:type="dxa"/>
            <w:vAlign w:val="center"/>
          </w:tcPr>
          <w:p w14:paraId="4650401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w:t>
            </w:r>
          </w:p>
        </w:tc>
        <w:tc>
          <w:tcPr>
            <w:tcW w:w="1909" w:type="dxa"/>
            <w:vAlign w:val="center"/>
          </w:tcPr>
          <w:p w14:paraId="0FB6764A" w14:textId="77777777" w:rsidR="007A5C1A" w:rsidRPr="00475CC5" w:rsidRDefault="007A5C1A" w:rsidP="00791D6C">
            <w:pPr>
              <w:jc w:val="both"/>
              <w:rPr>
                <w:rFonts w:ascii="Arial" w:eastAsia="Arial" w:hAnsi="Arial" w:cs="Arial"/>
                <w:b/>
                <w:bCs/>
                <w:color w:val="000000"/>
                <w:sz w:val="14"/>
                <w:szCs w:val="14"/>
              </w:rPr>
            </w:pPr>
            <w:r w:rsidRPr="00475CC5">
              <w:rPr>
                <w:rFonts w:ascii="Arial" w:eastAsia="Arial" w:hAnsi="Arial" w:cs="Arial"/>
                <w:b/>
                <w:bCs/>
                <w:color w:val="000000"/>
                <w:sz w:val="14"/>
                <w:szCs w:val="14"/>
              </w:rPr>
              <w:t xml:space="preserve">CAJA VALLENATA PROFESIONAL CON ARO CONFORT: </w:t>
            </w:r>
          </w:p>
          <w:p w14:paraId="65E4AB81" w14:textId="77777777" w:rsidR="007A5C1A" w:rsidRPr="00475CC5" w:rsidRDefault="007A5C1A" w:rsidP="00791D6C">
            <w:pPr>
              <w:jc w:val="both"/>
              <w:rPr>
                <w:rFonts w:ascii="Arial" w:eastAsia="Arial" w:hAnsi="Arial" w:cs="Arial"/>
                <w:b/>
                <w:bCs/>
                <w:color w:val="000000"/>
                <w:sz w:val="14"/>
                <w:szCs w:val="14"/>
              </w:rPr>
            </w:pPr>
          </w:p>
          <w:p w14:paraId="10945DAA"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26DA088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Sin marca de referencia.</w:t>
            </w:r>
          </w:p>
          <w:p w14:paraId="15858DE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FA21B4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Diámetro nominal del parche: 12"</w:t>
            </w:r>
          </w:p>
          <w:p w14:paraId="48FE5C3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Altura del casco: 10-12”</w:t>
            </w:r>
          </w:p>
          <w:p w14:paraId="6125BFB7" w14:textId="2A766613"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Casco en madera curvada o laminada de uso musical </w:t>
            </w:r>
          </w:p>
          <w:p w14:paraId="0038BFB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Aro superior de perfil ergonómico tipo confort, que evite el contacto directo del canto metálico con la mano.</w:t>
            </w:r>
          </w:p>
          <w:p w14:paraId="1C1FF9C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Sistema de tensión por tornillos, con aro metálico </w:t>
            </w:r>
            <w:r w:rsidRPr="00475CC5">
              <w:rPr>
                <w:rFonts w:ascii="Arial" w:eastAsia="Arial" w:hAnsi="Arial" w:cs="Arial"/>
                <w:color w:val="000000" w:themeColor="text1"/>
                <w:sz w:val="14"/>
                <w:szCs w:val="14"/>
              </w:rPr>
              <w:lastRenderedPageBreak/>
              <w:t>de tensión y tuercas regulables</w:t>
            </w:r>
          </w:p>
          <w:p w14:paraId="11BEB59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Parche: Sintético</w:t>
            </w:r>
          </w:p>
          <w:p w14:paraId="5C48553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llave de afinación y funda acolchada de transporte.</w:t>
            </w:r>
          </w:p>
        </w:tc>
        <w:tc>
          <w:tcPr>
            <w:tcW w:w="1227" w:type="dxa"/>
            <w:vAlign w:val="center"/>
          </w:tcPr>
          <w:p w14:paraId="5DF9FB2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lastRenderedPageBreak/>
              <w:t>UND</w:t>
            </w:r>
          </w:p>
        </w:tc>
        <w:tc>
          <w:tcPr>
            <w:tcW w:w="1136" w:type="dxa"/>
            <w:vAlign w:val="center"/>
          </w:tcPr>
          <w:p w14:paraId="5A247DF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4500C65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49C6DDFD"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60131400</w:t>
            </w:r>
          </w:p>
        </w:tc>
        <w:tc>
          <w:tcPr>
            <w:tcW w:w="980" w:type="dxa"/>
            <w:vAlign w:val="center"/>
          </w:tcPr>
          <w:p w14:paraId="6D3F049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259FA18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17756479" w14:textId="77777777" w:rsidTr="00791D6C">
        <w:trPr>
          <w:trHeight w:val="60"/>
        </w:trPr>
        <w:tc>
          <w:tcPr>
            <w:tcW w:w="410" w:type="dxa"/>
            <w:vAlign w:val="center"/>
          </w:tcPr>
          <w:p w14:paraId="5523351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2</w:t>
            </w:r>
          </w:p>
        </w:tc>
        <w:tc>
          <w:tcPr>
            <w:tcW w:w="969" w:type="dxa"/>
            <w:vAlign w:val="center"/>
          </w:tcPr>
          <w:p w14:paraId="42B9AE1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3835005</w:t>
            </w:r>
          </w:p>
        </w:tc>
        <w:tc>
          <w:tcPr>
            <w:tcW w:w="1909" w:type="dxa"/>
            <w:vAlign w:val="center"/>
          </w:tcPr>
          <w:p w14:paraId="68599627" w14:textId="77777777" w:rsidR="007A5C1A" w:rsidRPr="00475CC5" w:rsidRDefault="007A5C1A" w:rsidP="00791D6C">
            <w:pPr>
              <w:jc w:val="both"/>
              <w:rPr>
                <w:rFonts w:ascii="Arial" w:eastAsia="Arial" w:hAnsi="Arial" w:cs="Arial"/>
                <w:b/>
                <w:bCs/>
                <w:color w:val="000000"/>
                <w:sz w:val="14"/>
                <w:szCs w:val="14"/>
              </w:rPr>
            </w:pPr>
            <w:r w:rsidRPr="00475CC5">
              <w:rPr>
                <w:rFonts w:ascii="Arial" w:eastAsia="Arial" w:hAnsi="Arial" w:cs="Arial"/>
                <w:b/>
                <w:bCs/>
                <w:color w:val="000000"/>
                <w:sz w:val="14"/>
                <w:szCs w:val="14"/>
              </w:rPr>
              <w:t xml:space="preserve">GÜIRA MERENGUERA PROFESIONAL TIPO GUACHARACA: </w:t>
            </w:r>
          </w:p>
          <w:p w14:paraId="4FE24D87" w14:textId="77777777" w:rsidR="007A5C1A" w:rsidRPr="00475CC5" w:rsidRDefault="007A5C1A" w:rsidP="00791D6C">
            <w:pPr>
              <w:jc w:val="both"/>
              <w:rPr>
                <w:rFonts w:ascii="Arial" w:eastAsia="Arial" w:hAnsi="Arial" w:cs="Arial"/>
                <w:color w:val="000000"/>
                <w:sz w:val="14"/>
                <w:szCs w:val="14"/>
              </w:rPr>
            </w:pPr>
          </w:p>
          <w:p w14:paraId="37C51B72"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1FBAB15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LP304 – LP Professional Merenguera Güiro 13" (o MGU1 Güira Merenguera Grande).</w:t>
            </w:r>
          </w:p>
          <w:p w14:paraId="58332B8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E19C5B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Tipo: güira/güiro merenguero de cuerpo metálico cilíndrico.</w:t>
            </w:r>
          </w:p>
          <w:p w14:paraId="7DC2D7F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Material: acero inoxidable o acero pulido de uso musical (no lámina galvanizada común).</w:t>
            </w:r>
          </w:p>
          <w:p w14:paraId="36E5154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Longitud del cuerpo: 13" ± 1".</w:t>
            </w:r>
          </w:p>
          <w:p w14:paraId="0D6EDF5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Superficie texturizada uniforme en toda el área de raspado.</w:t>
            </w:r>
          </w:p>
          <w:p w14:paraId="717B31E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Mango metálico ergonómico.</w:t>
            </w:r>
          </w:p>
          <w:p w14:paraId="1E3612DB" w14:textId="77777777" w:rsidR="007A5C1A" w:rsidRPr="00475CC5" w:rsidRDefault="007A5C1A" w:rsidP="00791D6C">
            <w:pPr>
              <w:jc w:val="both"/>
            </w:pPr>
            <w:r w:rsidRPr="00475CC5">
              <w:rPr>
                <w:rFonts w:ascii="Arial" w:eastAsia="Arial" w:hAnsi="Arial" w:cs="Arial"/>
                <w:color w:val="000000" w:themeColor="text1"/>
                <w:sz w:val="14"/>
                <w:szCs w:val="14"/>
              </w:rPr>
              <w:t>• Incluye raspador/peine metálico profesional con mango ergonómico.</w:t>
            </w:r>
          </w:p>
        </w:tc>
        <w:tc>
          <w:tcPr>
            <w:tcW w:w="1227" w:type="dxa"/>
            <w:vAlign w:val="center"/>
          </w:tcPr>
          <w:p w14:paraId="1B7E2E5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52C527E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7097E63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0E68838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60131400</w:t>
            </w:r>
          </w:p>
        </w:tc>
        <w:tc>
          <w:tcPr>
            <w:tcW w:w="980" w:type="dxa"/>
            <w:vAlign w:val="center"/>
          </w:tcPr>
          <w:p w14:paraId="5A8ADC6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1C377AF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5CFE1825" w14:textId="77777777" w:rsidTr="00791D6C">
        <w:trPr>
          <w:trHeight w:val="60"/>
        </w:trPr>
        <w:tc>
          <w:tcPr>
            <w:tcW w:w="410" w:type="dxa"/>
            <w:vAlign w:val="center"/>
          </w:tcPr>
          <w:p w14:paraId="0D9C2A6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3</w:t>
            </w:r>
          </w:p>
        </w:tc>
        <w:tc>
          <w:tcPr>
            <w:tcW w:w="969" w:type="dxa"/>
            <w:vAlign w:val="center"/>
          </w:tcPr>
          <w:p w14:paraId="3B13B75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38340</w:t>
            </w:r>
          </w:p>
        </w:tc>
        <w:tc>
          <w:tcPr>
            <w:tcW w:w="1909" w:type="dxa"/>
            <w:vAlign w:val="center"/>
          </w:tcPr>
          <w:p w14:paraId="7E6C689A" w14:textId="77777777" w:rsidR="007A5C1A" w:rsidRPr="00475CC5" w:rsidRDefault="007A5C1A" w:rsidP="00791D6C">
            <w:pPr>
              <w:jc w:val="both"/>
              <w:rPr>
                <w:rFonts w:ascii="Arial" w:eastAsia="Arial" w:hAnsi="Arial" w:cs="Arial"/>
                <w:b/>
                <w:bCs/>
                <w:color w:val="000000" w:themeColor="text1"/>
                <w:sz w:val="14"/>
                <w:szCs w:val="14"/>
              </w:rPr>
            </w:pPr>
            <w:r w:rsidRPr="00475CC5">
              <w:rPr>
                <w:rFonts w:ascii="Arial" w:eastAsia="Arial" w:hAnsi="Arial" w:cs="Arial"/>
                <w:b/>
                <w:bCs/>
                <w:color w:val="000000" w:themeColor="text1"/>
                <w:sz w:val="14"/>
                <w:szCs w:val="14"/>
              </w:rPr>
              <w:t xml:space="preserve">BAJO ELÉCTRICO DE 5 CUERDAS: </w:t>
            </w:r>
          </w:p>
          <w:p w14:paraId="1FF5D568" w14:textId="77777777" w:rsidR="007A5C1A" w:rsidRPr="00475CC5" w:rsidRDefault="007A5C1A" w:rsidP="00791D6C">
            <w:pPr>
              <w:jc w:val="both"/>
              <w:rPr>
                <w:rFonts w:ascii="Arial" w:eastAsia="Arial" w:hAnsi="Arial" w:cs="Arial"/>
                <w:color w:val="000000" w:themeColor="text1"/>
                <w:sz w:val="14"/>
                <w:szCs w:val="14"/>
              </w:rPr>
            </w:pPr>
          </w:p>
          <w:p w14:paraId="3508BB31" w14:textId="77777777" w:rsidR="007A5C1A" w:rsidRPr="00475CC5" w:rsidRDefault="007A5C1A" w:rsidP="00791D6C">
            <w:pPr>
              <w:pBdr>
                <w:top w:val="nil"/>
                <w:left w:val="nil"/>
                <w:bottom w:val="nil"/>
                <w:right w:val="nil"/>
                <w:between w:val="nil"/>
              </w:pBdr>
              <w:jc w:val="both"/>
              <w:rPr>
                <w:color w:val="000000" w:themeColor="text1"/>
                <w:sz w:val="14"/>
                <w:szCs w:val="14"/>
              </w:rPr>
            </w:pPr>
            <w:r w:rsidRPr="00475CC5">
              <w:rPr>
                <w:rFonts w:ascii="Arial" w:eastAsia="Arial" w:hAnsi="Arial" w:cs="Arial"/>
                <w:b/>
                <w:bCs/>
                <w:color w:val="000000" w:themeColor="text1"/>
                <w:sz w:val="14"/>
                <w:szCs w:val="14"/>
              </w:rPr>
              <w:t>REFERENCIA TÉCNICA MÍNIMA (no excluyente)</w:t>
            </w:r>
          </w:p>
          <w:p w14:paraId="2B021A6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Jackson Spectra Bass JS3VQ / Yamaha TRBX605FM.</w:t>
            </w:r>
          </w:p>
          <w:p w14:paraId="0ABC6FF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A20ECB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Bajo eléctrico de 5 cuerdas, electrónica activa.</w:t>
            </w:r>
          </w:p>
          <w:p w14:paraId="5C25FDF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Escala: 34" a 35" </w:t>
            </w:r>
          </w:p>
          <w:p w14:paraId="388D1D0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Cuerpo en madera maciza de uso tonal (álamo, aliso, caoba).</w:t>
            </w:r>
          </w:p>
          <w:p w14:paraId="189FCB7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Mástil de construcción atornillada, mínimo 3 piezas.</w:t>
            </w:r>
          </w:p>
          <w:p w14:paraId="454D955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Diapasón en madera dura o material compuesto.</w:t>
            </w:r>
          </w:p>
          <w:p w14:paraId="4C66B67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lastRenderedPageBreak/>
              <w:t>• Mínimo 24 trastes.</w:t>
            </w:r>
          </w:p>
          <w:p w14:paraId="1B7201B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Ancho de cejuela: 43 a 45 </w:t>
            </w:r>
            <w:proofErr w:type="spellStart"/>
            <w:r w:rsidRPr="00475CC5">
              <w:rPr>
                <w:rFonts w:ascii="Arial" w:eastAsia="Arial" w:hAnsi="Arial" w:cs="Arial"/>
                <w:color w:val="000000" w:themeColor="text1"/>
                <w:sz w:val="14"/>
                <w:szCs w:val="14"/>
              </w:rPr>
              <w:t>mm.</w:t>
            </w:r>
            <w:proofErr w:type="spellEnd"/>
          </w:p>
          <w:p w14:paraId="7FB89C3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Mínimo 2 pastillas (configuración </w:t>
            </w:r>
            <w:proofErr w:type="spellStart"/>
            <w:r w:rsidRPr="00475CC5">
              <w:rPr>
                <w:rFonts w:ascii="Arial" w:eastAsia="Arial" w:hAnsi="Arial" w:cs="Arial"/>
                <w:color w:val="000000" w:themeColor="text1"/>
                <w:sz w:val="14"/>
                <w:szCs w:val="14"/>
              </w:rPr>
              <w:t>humbucker</w:t>
            </w:r>
            <w:proofErr w:type="spellEnd"/>
            <w:r w:rsidRPr="00475CC5">
              <w:rPr>
                <w:rFonts w:ascii="Arial" w:eastAsia="Arial" w:hAnsi="Arial" w:cs="Arial"/>
                <w:color w:val="000000" w:themeColor="text1"/>
                <w:sz w:val="14"/>
                <w:szCs w:val="14"/>
              </w:rPr>
              <w:t>).</w:t>
            </w:r>
          </w:p>
          <w:p w14:paraId="684D3EB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Previo activo con ecualizador de mínimo 3 bandas y controles de volumen y balance.</w:t>
            </w:r>
          </w:p>
          <w:p w14:paraId="766D06B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Puente de alta masa (Hi-Mass) en estabilidad y </w:t>
            </w:r>
            <w:proofErr w:type="spellStart"/>
            <w:r w:rsidRPr="00475CC5">
              <w:rPr>
                <w:rFonts w:ascii="Arial" w:eastAsia="Arial" w:hAnsi="Arial" w:cs="Arial"/>
                <w:color w:val="000000" w:themeColor="text1"/>
                <w:sz w:val="14"/>
                <w:szCs w:val="14"/>
              </w:rPr>
              <w:t>sustain</w:t>
            </w:r>
            <w:proofErr w:type="spellEnd"/>
            <w:r w:rsidRPr="00475CC5">
              <w:rPr>
                <w:rFonts w:ascii="Arial" w:eastAsia="Arial" w:hAnsi="Arial" w:cs="Arial"/>
                <w:color w:val="000000" w:themeColor="text1"/>
                <w:sz w:val="14"/>
                <w:szCs w:val="14"/>
              </w:rPr>
              <w:t>.</w:t>
            </w:r>
          </w:p>
          <w:p w14:paraId="4FA798C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Clavijas selladas de precisión.</w:t>
            </w:r>
          </w:p>
          <w:p w14:paraId="6B9E20A0"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Espaciado de cuerdas en puente: 18 mm ± 1 </w:t>
            </w:r>
            <w:proofErr w:type="spellStart"/>
            <w:r w:rsidRPr="00475CC5">
              <w:rPr>
                <w:rFonts w:ascii="Arial" w:eastAsia="Arial" w:hAnsi="Arial" w:cs="Arial"/>
                <w:color w:val="000000" w:themeColor="text1"/>
                <w:sz w:val="14"/>
                <w:szCs w:val="14"/>
              </w:rPr>
              <w:t>mm.</w:t>
            </w:r>
            <w:proofErr w:type="spellEnd"/>
          </w:p>
          <w:p w14:paraId="2C569BC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juego de cuerdas calibre .045–.130 y funda/estuche acolchado.</w:t>
            </w:r>
          </w:p>
        </w:tc>
        <w:tc>
          <w:tcPr>
            <w:tcW w:w="1227" w:type="dxa"/>
            <w:vAlign w:val="center"/>
          </w:tcPr>
          <w:p w14:paraId="11A1F7E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0DAF587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1AE2A6E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0428B5B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60131300</w:t>
            </w:r>
          </w:p>
        </w:tc>
        <w:tc>
          <w:tcPr>
            <w:tcW w:w="980" w:type="dxa"/>
            <w:vAlign w:val="center"/>
          </w:tcPr>
          <w:p w14:paraId="28CF2AB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2EA7233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345B45F0" w14:textId="77777777" w:rsidTr="00791D6C">
        <w:trPr>
          <w:trHeight w:val="60"/>
        </w:trPr>
        <w:tc>
          <w:tcPr>
            <w:tcW w:w="410" w:type="dxa"/>
            <w:vAlign w:val="center"/>
          </w:tcPr>
          <w:p w14:paraId="1AF11B4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4</w:t>
            </w:r>
          </w:p>
        </w:tc>
        <w:tc>
          <w:tcPr>
            <w:tcW w:w="969" w:type="dxa"/>
            <w:vAlign w:val="center"/>
          </w:tcPr>
          <w:p w14:paraId="2EAF885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3832002</w:t>
            </w:r>
          </w:p>
        </w:tc>
        <w:tc>
          <w:tcPr>
            <w:tcW w:w="1909" w:type="dxa"/>
            <w:vAlign w:val="center"/>
          </w:tcPr>
          <w:p w14:paraId="1F0D875C" w14:textId="77777777" w:rsidR="007A5C1A" w:rsidRPr="00475CC5" w:rsidRDefault="007A5C1A" w:rsidP="00791D6C">
            <w:pPr>
              <w:jc w:val="both"/>
              <w:rPr>
                <w:rFonts w:ascii="Arial" w:eastAsia="Arial" w:hAnsi="Arial" w:cs="Arial"/>
                <w:color w:val="000000"/>
                <w:sz w:val="14"/>
                <w:szCs w:val="14"/>
              </w:rPr>
            </w:pPr>
            <w:r w:rsidRPr="00475CC5">
              <w:rPr>
                <w:rFonts w:ascii="Arial" w:eastAsia="Arial" w:hAnsi="Arial" w:cs="Arial"/>
                <w:b/>
                <w:bCs/>
                <w:color w:val="000000"/>
                <w:sz w:val="14"/>
                <w:szCs w:val="14"/>
              </w:rPr>
              <w:t>GUITARRA ELECTROACÚSTICA TIPO:</w:t>
            </w:r>
            <w:r w:rsidRPr="00475CC5">
              <w:rPr>
                <w:rFonts w:ascii="Arial" w:eastAsia="Arial" w:hAnsi="Arial" w:cs="Arial"/>
                <w:color w:val="000000"/>
                <w:sz w:val="14"/>
                <w:szCs w:val="14"/>
              </w:rPr>
              <w:t xml:space="preserve"> </w:t>
            </w:r>
          </w:p>
          <w:p w14:paraId="650E9888" w14:textId="77777777" w:rsidR="007A5C1A" w:rsidRPr="00475CC5" w:rsidRDefault="007A5C1A" w:rsidP="00791D6C">
            <w:pPr>
              <w:jc w:val="both"/>
              <w:rPr>
                <w:rFonts w:ascii="Arial" w:eastAsia="Arial" w:hAnsi="Arial" w:cs="Arial"/>
                <w:color w:val="000000"/>
                <w:sz w:val="14"/>
                <w:szCs w:val="14"/>
              </w:rPr>
            </w:pPr>
          </w:p>
          <w:p w14:paraId="7BFE7783"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C3BE22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Godin A6 Ultra / Fender American </w:t>
            </w:r>
            <w:proofErr w:type="spellStart"/>
            <w:r w:rsidRPr="00475CC5">
              <w:rPr>
                <w:rFonts w:ascii="Arial" w:eastAsia="Arial" w:hAnsi="Arial" w:cs="Arial"/>
                <w:color w:val="000000" w:themeColor="text1"/>
                <w:sz w:val="14"/>
                <w:szCs w:val="14"/>
              </w:rPr>
              <w:t>Acoustasonic</w:t>
            </w:r>
            <w:proofErr w:type="spellEnd"/>
            <w:r w:rsidRPr="00475CC5">
              <w:rPr>
                <w:rFonts w:ascii="Arial" w:eastAsia="Arial" w:hAnsi="Arial" w:cs="Arial"/>
                <w:color w:val="000000" w:themeColor="text1"/>
                <w:sz w:val="14"/>
                <w:szCs w:val="14"/>
              </w:rPr>
              <w:t xml:space="preserve"> Telecaster.</w:t>
            </w:r>
          </w:p>
          <w:p w14:paraId="5061202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91C6F5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Guitarra electroacústica con sistema de captación combinado: magnético + piezoeléctrico.</w:t>
            </w:r>
          </w:p>
          <w:p w14:paraId="12E7FBE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Tapa en madera maciza (abeto o cedro)</w:t>
            </w:r>
          </w:p>
          <w:p w14:paraId="68B88A1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Escala: 24,75" a 25,5".</w:t>
            </w:r>
          </w:p>
          <w:p w14:paraId="0A9669C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Mínimo 22 trastes.</w:t>
            </w:r>
          </w:p>
          <w:p w14:paraId="4764AD7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Diapasón en palisandro, </w:t>
            </w:r>
            <w:proofErr w:type="spellStart"/>
            <w:r w:rsidRPr="00475CC5">
              <w:rPr>
                <w:rFonts w:ascii="Arial" w:eastAsia="Arial" w:hAnsi="Arial" w:cs="Arial"/>
                <w:color w:val="000000" w:themeColor="text1"/>
                <w:sz w:val="14"/>
                <w:szCs w:val="14"/>
              </w:rPr>
              <w:t>richlite</w:t>
            </w:r>
            <w:proofErr w:type="spellEnd"/>
            <w:r w:rsidRPr="00475CC5">
              <w:rPr>
                <w:rFonts w:ascii="Arial" w:eastAsia="Arial" w:hAnsi="Arial" w:cs="Arial"/>
                <w:color w:val="000000" w:themeColor="text1"/>
                <w:sz w:val="14"/>
                <w:szCs w:val="14"/>
              </w:rPr>
              <w:t xml:space="preserve"> o material de alta durabilidad.</w:t>
            </w:r>
          </w:p>
          <w:p w14:paraId="7C5F9494"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Preamplificador incorporado con controles de volumen y mezcla, y salida eléctrica y acústica/mixta.</w:t>
            </w:r>
          </w:p>
          <w:p w14:paraId="79D3F69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Cuerdas metálicas calibre aproximado .012–.053.</w:t>
            </w:r>
          </w:p>
          <w:p w14:paraId="53A8C0D2" w14:textId="77777777" w:rsidR="007A5C1A" w:rsidRPr="00475CC5" w:rsidRDefault="007A5C1A" w:rsidP="00791D6C">
            <w:pPr>
              <w:jc w:val="both"/>
            </w:pPr>
            <w:r w:rsidRPr="00475CC5">
              <w:rPr>
                <w:rFonts w:ascii="Arial" w:eastAsia="Arial" w:hAnsi="Arial" w:cs="Arial"/>
                <w:color w:val="000000" w:themeColor="text1"/>
                <w:sz w:val="14"/>
                <w:szCs w:val="14"/>
              </w:rPr>
              <w:t>• Incluye funda/estuche acolchado</w:t>
            </w:r>
          </w:p>
        </w:tc>
        <w:tc>
          <w:tcPr>
            <w:tcW w:w="1227" w:type="dxa"/>
            <w:vAlign w:val="center"/>
          </w:tcPr>
          <w:p w14:paraId="0BFA25C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16876BC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643E852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4D86735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60131303</w:t>
            </w:r>
          </w:p>
        </w:tc>
        <w:tc>
          <w:tcPr>
            <w:tcW w:w="980" w:type="dxa"/>
            <w:vAlign w:val="center"/>
          </w:tcPr>
          <w:p w14:paraId="3A04CD5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6545730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2D3234C9" w14:textId="77777777" w:rsidTr="00791D6C">
        <w:trPr>
          <w:trHeight w:val="60"/>
        </w:trPr>
        <w:tc>
          <w:tcPr>
            <w:tcW w:w="410" w:type="dxa"/>
            <w:vAlign w:val="center"/>
          </w:tcPr>
          <w:p w14:paraId="2C96D2F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5</w:t>
            </w:r>
          </w:p>
        </w:tc>
        <w:tc>
          <w:tcPr>
            <w:tcW w:w="969" w:type="dxa"/>
            <w:vAlign w:val="center"/>
          </w:tcPr>
          <w:p w14:paraId="3128323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3835005</w:t>
            </w:r>
          </w:p>
        </w:tc>
        <w:tc>
          <w:tcPr>
            <w:tcW w:w="1909" w:type="dxa"/>
            <w:vAlign w:val="center"/>
          </w:tcPr>
          <w:p w14:paraId="6E1B0B58" w14:textId="77777777" w:rsidR="007A5C1A" w:rsidRPr="00475CC5" w:rsidRDefault="007A5C1A" w:rsidP="00791D6C">
            <w:pPr>
              <w:jc w:val="both"/>
              <w:rPr>
                <w:rFonts w:ascii="Arial" w:eastAsia="Arial" w:hAnsi="Arial" w:cs="Arial"/>
                <w:b/>
                <w:bCs/>
                <w:color w:val="000000" w:themeColor="text1"/>
                <w:sz w:val="14"/>
                <w:szCs w:val="14"/>
              </w:rPr>
            </w:pPr>
            <w:r w:rsidRPr="00475CC5">
              <w:rPr>
                <w:rFonts w:ascii="Arial" w:eastAsia="Arial" w:hAnsi="Arial" w:cs="Arial"/>
                <w:b/>
                <w:bCs/>
                <w:color w:val="000000" w:themeColor="text1"/>
                <w:sz w:val="14"/>
                <w:szCs w:val="14"/>
              </w:rPr>
              <w:t>SET DE TIMBALES PROFESIONALES:</w:t>
            </w:r>
          </w:p>
          <w:p w14:paraId="1E8F24FC" w14:textId="77777777" w:rsidR="007A5C1A" w:rsidRPr="00475CC5" w:rsidRDefault="007A5C1A" w:rsidP="00791D6C">
            <w:pPr>
              <w:jc w:val="both"/>
              <w:rPr>
                <w:rFonts w:ascii="Arial" w:eastAsia="Arial" w:hAnsi="Arial" w:cs="Arial"/>
                <w:b/>
                <w:bCs/>
                <w:color w:val="000000" w:themeColor="text1"/>
                <w:sz w:val="14"/>
                <w:szCs w:val="14"/>
              </w:rPr>
            </w:pPr>
          </w:p>
          <w:p w14:paraId="748A8E51" w14:textId="77777777" w:rsidR="007A5C1A" w:rsidRPr="00475CC5" w:rsidRDefault="007A5C1A" w:rsidP="00791D6C">
            <w:pPr>
              <w:rPr>
                <w:rFonts w:ascii="Arial" w:eastAsia="Arial" w:hAnsi="Arial" w:cs="Arial"/>
                <w:b/>
                <w:bCs/>
                <w:color w:val="000000" w:themeColor="text1"/>
                <w:sz w:val="14"/>
                <w:szCs w:val="14"/>
              </w:rPr>
            </w:pPr>
          </w:p>
          <w:p w14:paraId="0282B12A"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AD355E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w:t>
            </w:r>
            <w:proofErr w:type="spellStart"/>
            <w:r w:rsidRPr="00475CC5">
              <w:rPr>
                <w:rFonts w:ascii="Arial" w:eastAsia="Arial" w:hAnsi="Arial" w:cs="Arial"/>
                <w:color w:val="000000" w:themeColor="text1"/>
                <w:sz w:val="14"/>
                <w:szCs w:val="14"/>
              </w:rPr>
              <w:t>Latin</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Percussion</w:t>
            </w:r>
            <w:proofErr w:type="spellEnd"/>
            <w:r w:rsidRPr="00475CC5">
              <w:rPr>
                <w:rFonts w:ascii="Arial" w:eastAsia="Arial" w:hAnsi="Arial" w:cs="Arial"/>
                <w:color w:val="000000" w:themeColor="text1"/>
                <w:sz w:val="14"/>
                <w:szCs w:val="14"/>
              </w:rPr>
              <w:t xml:space="preserve"> Tito Puente 14"-15" bronce 257-BZ.</w:t>
            </w:r>
          </w:p>
          <w:p w14:paraId="48942B6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Se admitirá el bien de la marca y modelo de referencia, su modelo sucesor o de versión más reciente, un modelo de gama superior de la misma </w:t>
            </w:r>
            <w:r w:rsidRPr="00475CC5">
              <w:rPr>
                <w:rFonts w:ascii="Arial" w:eastAsia="Arial" w:hAnsi="Arial" w:cs="Arial"/>
                <w:color w:val="000000" w:themeColor="text1"/>
                <w:sz w:val="14"/>
                <w:szCs w:val="14"/>
              </w:rPr>
              <w:lastRenderedPageBreak/>
              <w:t>marca, o el bien de otra marca, siempre que cumpla o supere TODOS los siguientes parámetros mínimos verificables:</w:t>
            </w:r>
          </w:p>
          <w:p w14:paraId="775127B0"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Par de timbales de 14" y 15" de diámetro.</w:t>
            </w:r>
          </w:p>
          <w:p w14:paraId="7F6C8A0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Cascos metálicos (bronce, latón o acero) de calibre profesional.</w:t>
            </w:r>
          </w:p>
          <w:p w14:paraId="01F797B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Sistema de afinación por tensores superiores accesibles sin desmontar el parche.</w:t>
            </w:r>
          </w:p>
          <w:p w14:paraId="12832BD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Herrajes metálicos resistentes a la corrosión.</w:t>
            </w:r>
          </w:p>
          <w:p w14:paraId="4D36402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Soporte/atril metálico ajustable en altura, con abrazaderas de sujeción y accesorios para campana y platillo.</w:t>
            </w:r>
          </w:p>
          <w:p w14:paraId="3547457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campana tipo merenguera metálica de 8" ± 1" con su abrazadera.</w:t>
            </w:r>
          </w:p>
          <w:p w14:paraId="0A40123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Incluye platillo </w:t>
            </w:r>
            <w:proofErr w:type="spellStart"/>
            <w:r w:rsidRPr="00475CC5">
              <w:rPr>
                <w:rFonts w:ascii="Arial" w:eastAsia="Arial" w:hAnsi="Arial" w:cs="Arial"/>
                <w:color w:val="000000" w:themeColor="text1"/>
                <w:sz w:val="14"/>
                <w:szCs w:val="14"/>
              </w:rPr>
              <w:t>crash</w:t>
            </w:r>
            <w:proofErr w:type="spellEnd"/>
            <w:r w:rsidRPr="00475CC5">
              <w:rPr>
                <w:rFonts w:ascii="Arial" w:eastAsia="Arial" w:hAnsi="Arial" w:cs="Arial"/>
                <w:color w:val="000000" w:themeColor="text1"/>
                <w:sz w:val="14"/>
                <w:szCs w:val="14"/>
              </w:rPr>
              <w:t xml:space="preserve"> de 16", en aleación B8 (bronce 92/8) o superior, con soporte recto ajustable.</w:t>
            </w:r>
          </w:p>
          <w:p w14:paraId="5708703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par de baquetas para timbal.</w:t>
            </w:r>
          </w:p>
        </w:tc>
        <w:tc>
          <w:tcPr>
            <w:tcW w:w="1227" w:type="dxa"/>
            <w:vAlign w:val="center"/>
          </w:tcPr>
          <w:p w14:paraId="79C702A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62BE358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3618935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67D8A6B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60131400</w:t>
            </w:r>
          </w:p>
        </w:tc>
        <w:tc>
          <w:tcPr>
            <w:tcW w:w="980" w:type="dxa"/>
            <w:vAlign w:val="center"/>
          </w:tcPr>
          <w:p w14:paraId="7D8103A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59765F4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634EE6FF" w14:textId="77777777" w:rsidTr="00791D6C">
        <w:trPr>
          <w:trHeight w:val="60"/>
        </w:trPr>
        <w:tc>
          <w:tcPr>
            <w:tcW w:w="410" w:type="dxa"/>
            <w:vAlign w:val="center"/>
          </w:tcPr>
          <w:p w14:paraId="7A1FBE8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6</w:t>
            </w:r>
          </w:p>
        </w:tc>
        <w:tc>
          <w:tcPr>
            <w:tcW w:w="969" w:type="dxa"/>
            <w:vAlign w:val="center"/>
          </w:tcPr>
          <w:p w14:paraId="2EDC89F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w:t>
            </w:r>
          </w:p>
        </w:tc>
        <w:tc>
          <w:tcPr>
            <w:tcW w:w="1909" w:type="dxa"/>
            <w:vAlign w:val="center"/>
          </w:tcPr>
          <w:p w14:paraId="5DA5DBF7" w14:textId="77777777" w:rsidR="007A5C1A" w:rsidRPr="00475CC5" w:rsidRDefault="007A5C1A" w:rsidP="00791D6C">
            <w:pPr>
              <w:jc w:val="both"/>
              <w:rPr>
                <w:rFonts w:ascii="Arial" w:eastAsia="Arial" w:hAnsi="Arial" w:cs="Arial"/>
                <w:color w:val="000000" w:themeColor="text1"/>
                <w:sz w:val="14"/>
                <w:szCs w:val="14"/>
              </w:rPr>
            </w:pPr>
            <w:r w:rsidRPr="00475CC5">
              <w:rPr>
                <w:rFonts w:ascii="Arial" w:eastAsia="Arial" w:hAnsi="Arial" w:cs="Arial"/>
                <w:b/>
                <w:bCs/>
                <w:color w:val="000000" w:themeColor="text1"/>
                <w:sz w:val="14"/>
                <w:szCs w:val="14"/>
              </w:rPr>
              <w:t>BLOQUE DE PERCUSIÓN TIPO JAM BLOCK:</w:t>
            </w:r>
            <w:r w:rsidRPr="00475CC5">
              <w:rPr>
                <w:rFonts w:ascii="Arial" w:eastAsia="Arial" w:hAnsi="Arial" w:cs="Arial"/>
                <w:color w:val="000000" w:themeColor="text1"/>
                <w:sz w:val="14"/>
                <w:szCs w:val="14"/>
              </w:rPr>
              <w:t xml:space="preserve"> </w:t>
            </w:r>
          </w:p>
          <w:p w14:paraId="3EF469A6" w14:textId="77777777" w:rsidR="007A5C1A" w:rsidRPr="00475CC5" w:rsidRDefault="007A5C1A" w:rsidP="00791D6C">
            <w:pPr>
              <w:rPr>
                <w:rFonts w:ascii="Arial" w:eastAsia="Arial" w:hAnsi="Arial" w:cs="Arial"/>
                <w:color w:val="000000" w:themeColor="text1"/>
                <w:sz w:val="14"/>
                <w:szCs w:val="14"/>
              </w:rPr>
            </w:pPr>
          </w:p>
          <w:p w14:paraId="4185D3C1"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461973C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w:t>
            </w:r>
            <w:proofErr w:type="spellStart"/>
            <w:r w:rsidRPr="00475CC5">
              <w:rPr>
                <w:rFonts w:ascii="Arial" w:eastAsia="Arial" w:hAnsi="Arial" w:cs="Arial"/>
                <w:color w:val="000000" w:themeColor="text1"/>
                <w:sz w:val="14"/>
                <w:szCs w:val="14"/>
              </w:rPr>
              <w:t>Latin</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Percussion</w:t>
            </w:r>
            <w:proofErr w:type="spellEnd"/>
            <w:r w:rsidRPr="00475CC5">
              <w:rPr>
                <w:rFonts w:ascii="Arial" w:eastAsia="Arial" w:hAnsi="Arial" w:cs="Arial"/>
                <w:color w:val="000000" w:themeColor="text1"/>
                <w:sz w:val="14"/>
                <w:szCs w:val="14"/>
              </w:rPr>
              <w:t xml:space="preserve"> Jam Block Medium 1207.</w:t>
            </w:r>
          </w:p>
          <w:p w14:paraId="597B328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64EE080"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Bloque de percusión en material sintético de alta resistencia, con timbre tipo bloque de madera.</w:t>
            </w:r>
          </w:p>
          <w:p w14:paraId="7B077ED0"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Tamaño medio dimensiones aproximadas: Largo 22 cm – Alto 8 </w:t>
            </w:r>
            <w:proofErr w:type="gramStart"/>
            <w:r w:rsidRPr="00475CC5">
              <w:rPr>
                <w:rFonts w:ascii="Arial" w:eastAsia="Arial" w:hAnsi="Arial" w:cs="Arial"/>
                <w:color w:val="000000" w:themeColor="text1"/>
                <w:sz w:val="14"/>
                <w:szCs w:val="14"/>
              </w:rPr>
              <w:t>cm  -</w:t>
            </w:r>
            <w:proofErr w:type="gramEnd"/>
            <w:r w:rsidRPr="00475CC5">
              <w:rPr>
                <w:rFonts w:ascii="Arial" w:eastAsia="Arial" w:hAnsi="Arial" w:cs="Arial"/>
                <w:color w:val="000000" w:themeColor="text1"/>
                <w:sz w:val="14"/>
                <w:szCs w:val="14"/>
              </w:rPr>
              <w:t xml:space="preserve"> 18 cm</w:t>
            </w:r>
          </w:p>
          <w:p w14:paraId="6998FC7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soporte de montaje de alta resistencia y cáncamo/abrazadera compatible con atril de percusión de 3/8" – 1/2".</w:t>
            </w:r>
          </w:p>
        </w:tc>
        <w:tc>
          <w:tcPr>
            <w:tcW w:w="1227" w:type="dxa"/>
            <w:vAlign w:val="center"/>
          </w:tcPr>
          <w:p w14:paraId="2D1ACB8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77FEF9D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0BC4B53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146879F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60131400</w:t>
            </w:r>
          </w:p>
        </w:tc>
        <w:tc>
          <w:tcPr>
            <w:tcW w:w="980" w:type="dxa"/>
            <w:vAlign w:val="center"/>
          </w:tcPr>
          <w:p w14:paraId="071BA5B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4AB02A2D"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5682E3A6" w14:textId="77777777" w:rsidTr="00791D6C">
        <w:trPr>
          <w:trHeight w:val="60"/>
        </w:trPr>
        <w:tc>
          <w:tcPr>
            <w:tcW w:w="410" w:type="dxa"/>
            <w:vAlign w:val="center"/>
          </w:tcPr>
          <w:p w14:paraId="6500BEF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7</w:t>
            </w:r>
          </w:p>
        </w:tc>
        <w:tc>
          <w:tcPr>
            <w:tcW w:w="969" w:type="dxa"/>
            <w:vAlign w:val="center"/>
          </w:tcPr>
          <w:p w14:paraId="68AC07DD"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3835001</w:t>
            </w:r>
          </w:p>
        </w:tc>
        <w:tc>
          <w:tcPr>
            <w:tcW w:w="1909" w:type="dxa"/>
            <w:vAlign w:val="center"/>
          </w:tcPr>
          <w:p w14:paraId="2AB69136" w14:textId="77777777" w:rsidR="007A5C1A" w:rsidRPr="00475CC5" w:rsidRDefault="007A5C1A" w:rsidP="00791D6C">
            <w:pPr>
              <w:jc w:val="both"/>
              <w:rPr>
                <w:rFonts w:ascii="Arial" w:eastAsia="Arial" w:hAnsi="Arial" w:cs="Arial"/>
                <w:color w:val="000000"/>
                <w:sz w:val="14"/>
                <w:szCs w:val="14"/>
              </w:rPr>
            </w:pPr>
            <w:r w:rsidRPr="00475CC5">
              <w:rPr>
                <w:rFonts w:ascii="Arial" w:eastAsia="Arial" w:hAnsi="Arial" w:cs="Arial"/>
                <w:b/>
                <w:bCs/>
                <w:color w:val="000000" w:themeColor="text1"/>
                <w:sz w:val="14"/>
                <w:szCs w:val="14"/>
              </w:rPr>
              <w:t xml:space="preserve">PLATILLO TIPO CRASH RIDE </w:t>
            </w:r>
            <w:r w:rsidRPr="00475CC5">
              <w:rPr>
                <w:rFonts w:ascii="Arial" w:eastAsia="Arial" w:hAnsi="Arial" w:cs="Arial"/>
                <w:b/>
                <w:bCs/>
                <w:color w:val="000000"/>
                <w:sz w:val="14"/>
                <w:szCs w:val="14"/>
              </w:rPr>
              <w:t>DE 18 PULGADAS</w:t>
            </w:r>
            <w:r w:rsidRPr="00475CC5">
              <w:rPr>
                <w:rFonts w:ascii="Arial" w:eastAsia="Arial" w:hAnsi="Arial" w:cs="Arial"/>
                <w:color w:val="000000"/>
                <w:sz w:val="14"/>
                <w:szCs w:val="14"/>
              </w:rPr>
              <w:t>:</w:t>
            </w:r>
          </w:p>
          <w:p w14:paraId="38ED9BFC" w14:textId="77777777" w:rsidR="007A5C1A" w:rsidRPr="00475CC5" w:rsidRDefault="007A5C1A" w:rsidP="00791D6C">
            <w:pPr>
              <w:jc w:val="both"/>
              <w:rPr>
                <w:rFonts w:ascii="Arial" w:eastAsia="Arial" w:hAnsi="Arial" w:cs="Arial"/>
                <w:b/>
                <w:bCs/>
                <w:color w:val="000000"/>
                <w:sz w:val="14"/>
                <w:szCs w:val="14"/>
              </w:rPr>
            </w:pPr>
          </w:p>
          <w:p w14:paraId="0E85E472" w14:textId="77777777" w:rsidR="007A5C1A" w:rsidRPr="00475CC5" w:rsidRDefault="007A5C1A" w:rsidP="00791D6C">
            <w:pPr>
              <w:jc w:val="both"/>
              <w:rPr>
                <w:color w:val="000000" w:themeColor="text1"/>
              </w:rPr>
            </w:pPr>
            <w:r w:rsidRPr="00475CC5">
              <w:rPr>
                <w:rFonts w:ascii="Arial" w:eastAsia="Arial" w:hAnsi="Arial" w:cs="Arial"/>
                <w:b/>
                <w:bCs/>
                <w:sz w:val="14"/>
                <w:szCs w:val="14"/>
              </w:rPr>
              <w:t xml:space="preserve">REFERENCIA TÉCNICA </w:t>
            </w:r>
            <w:r w:rsidRPr="00475CC5">
              <w:rPr>
                <w:rFonts w:ascii="Arial" w:eastAsia="Arial" w:hAnsi="Arial" w:cs="Arial"/>
                <w:b/>
                <w:bCs/>
                <w:color w:val="000000" w:themeColor="text1"/>
                <w:sz w:val="14"/>
                <w:szCs w:val="14"/>
              </w:rPr>
              <w:t>MÍNIMA (no excluyente)</w:t>
            </w:r>
          </w:p>
          <w:p w14:paraId="4199B158"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w:t>
            </w:r>
            <w:proofErr w:type="spellStart"/>
            <w:r w:rsidRPr="00475CC5">
              <w:rPr>
                <w:rFonts w:ascii="Arial" w:eastAsia="Arial" w:hAnsi="Arial" w:cs="Arial"/>
                <w:color w:val="000000" w:themeColor="text1"/>
                <w:sz w:val="14"/>
                <w:szCs w:val="14"/>
              </w:rPr>
              <w:t>Sabian</w:t>
            </w:r>
            <w:proofErr w:type="spellEnd"/>
            <w:r w:rsidRPr="00475CC5">
              <w:rPr>
                <w:rFonts w:ascii="Arial" w:eastAsia="Arial" w:hAnsi="Arial" w:cs="Arial"/>
                <w:color w:val="000000" w:themeColor="text1"/>
                <w:sz w:val="14"/>
                <w:szCs w:val="14"/>
              </w:rPr>
              <w:t xml:space="preserve"> B8 18" (41816) / Zildjian Planet Z 18" Crash </w:t>
            </w:r>
            <w:proofErr w:type="spellStart"/>
            <w:r w:rsidRPr="00475CC5">
              <w:rPr>
                <w:rFonts w:ascii="Arial" w:eastAsia="Arial" w:hAnsi="Arial" w:cs="Arial"/>
                <w:color w:val="000000" w:themeColor="text1"/>
                <w:sz w:val="14"/>
                <w:szCs w:val="14"/>
              </w:rPr>
              <w:t>Ride</w:t>
            </w:r>
            <w:proofErr w:type="spellEnd"/>
            <w:r w:rsidRPr="00475CC5">
              <w:rPr>
                <w:rFonts w:ascii="Arial" w:eastAsia="Arial" w:hAnsi="Arial" w:cs="Arial"/>
                <w:color w:val="000000" w:themeColor="text1"/>
                <w:sz w:val="14"/>
                <w:szCs w:val="14"/>
              </w:rPr>
              <w:t xml:space="preserve"> (ZP18CR).</w:t>
            </w:r>
          </w:p>
          <w:p w14:paraId="4035653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Se admitirá el bien de la marca y modelo de referencia, su modelo sucesor o de versión más </w:t>
            </w:r>
            <w:r w:rsidRPr="00475CC5">
              <w:rPr>
                <w:rFonts w:ascii="Arial" w:eastAsia="Arial" w:hAnsi="Arial" w:cs="Arial"/>
                <w:color w:val="000000" w:themeColor="text1"/>
                <w:sz w:val="14"/>
                <w:szCs w:val="14"/>
              </w:rPr>
              <w:lastRenderedPageBreak/>
              <w:t>reciente, un modelo de gama superior de la misma marca, o el bien de otra marca, siempre que cumpla o supere TODOS los siguientes parámetros mínimos verificables:</w:t>
            </w:r>
          </w:p>
          <w:p w14:paraId="5B77FC0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Tipo: platillo </w:t>
            </w:r>
            <w:proofErr w:type="spellStart"/>
            <w:r w:rsidRPr="00475CC5">
              <w:rPr>
                <w:rFonts w:ascii="Arial" w:eastAsia="Arial" w:hAnsi="Arial" w:cs="Arial"/>
                <w:color w:val="000000" w:themeColor="text1"/>
                <w:sz w:val="14"/>
                <w:szCs w:val="14"/>
              </w:rPr>
              <w:t>crash</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ride</w:t>
            </w:r>
            <w:proofErr w:type="spellEnd"/>
            <w:r w:rsidRPr="00475CC5">
              <w:rPr>
                <w:rFonts w:ascii="Arial" w:eastAsia="Arial" w:hAnsi="Arial" w:cs="Arial"/>
                <w:color w:val="000000" w:themeColor="text1"/>
                <w:sz w:val="14"/>
                <w:szCs w:val="14"/>
              </w:rPr>
              <w:t xml:space="preserve"> de 18" </w:t>
            </w:r>
          </w:p>
          <w:p w14:paraId="250CF36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Diámetro: 18".</w:t>
            </w:r>
          </w:p>
          <w:p w14:paraId="7CE2CC9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Aleación B8 (bronce 92/8) o superior.</w:t>
            </w:r>
          </w:p>
          <w:p w14:paraId="23CEFD8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Acabado natural/brillante, torneado.</w:t>
            </w:r>
          </w:p>
          <w:p w14:paraId="56E184C0"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Respuesta: ataque rápido, proyección media a alta, </w:t>
            </w:r>
            <w:proofErr w:type="spellStart"/>
            <w:r w:rsidRPr="00475CC5">
              <w:rPr>
                <w:rFonts w:ascii="Arial" w:eastAsia="Arial" w:hAnsi="Arial" w:cs="Arial"/>
                <w:color w:val="000000" w:themeColor="text1"/>
                <w:sz w:val="14"/>
                <w:szCs w:val="14"/>
              </w:rPr>
              <w:t>sustain</w:t>
            </w:r>
            <w:proofErr w:type="spellEnd"/>
            <w:r w:rsidRPr="00475CC5">
              <w:rPr>
                <w:rFonts w:ascii="Arial" w:eastAsia="Arial" w:hAnsi="Arial" w:cs="Arial"/>
                <w:color w:val="000000" w:themeColor="text1"/>
                <w:sz w:val="14"/>
                <w:szCs w:val="14"/>
              </w:rPr>
              <w:t xml:space="preserve"> corto a medio.</w:t>
            </w:r>
          </w:p>
          <w:p w14:paraId="24AEAFFD" w14:textId="77777777" w:rsidR="007A5C1A" w:rsidRPr="00475CC5" w:rsidRDefault="007A5C1A" w:rsidP="00791D6C">
            <w:pPr>
              <w:jc w:val="both"/>
            </w:pPr>
            <w:r w:rsidRPr="00475CC5">
              <w:rPr>
                <w:rFonts w:ascii="Arial" w:eastAsia="Arial" w:hAnsi="Arial" w:cs="Arial"/>
                <w:color w:val="000000" w:themeColor="text1"/>
                <w:sz w:val="14"/>
                <w:szCs w:val="14"/>
              </w:rPr>
              <w:t xml:space="preserve">• Incluye soporte recto de platillo con base metálica </w:t>
            </w:r>
            <w:r w:rsidRPr="00475CC5">
              <w:rPr>
                <w:rFonts w:ascii="Arial" w:eastAsia="Arial" w:hAnsi="Arial" w:cs="Arial"/>
                <w:sz w:val="14"/>
                <w:szCs w:val="14"/>
              </w:rPr>
              <w:t>trípode, altura ajustable, fieltros y tornillo de sujeción.</w:t>
            </w:r>
          </w:p>
        </w:tc>
        <w:tc>
          <w:tcPr>
            <w:tcW w:w="1227" w:type="dxa"/>
            <w:vAlign w:val="center"/>
          </w:tcPr>
          <w:p w14:paraId="5CA2488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58C4ADF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0C53D26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06BB66D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60131400</w:t>
            </w:r>
          </w:p>
        </w:tc>
        <w:tc>
          <w:tcPr>
            <w:tcW w:w="980" w:type="dxa"/>
            <w:vAlign w:val="center"/>
          </w:tcPr>
          <w:p w14:paraId="5E64895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51F59C8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6FBC3C9B" w14:textId="77777777" w:rsidTr="00791D6C">
        <w:trPr>
          <w:trHeight w:val="60"/>
        </w:trPr>
        <w:tc>
          <w:tcPr>
            <w:tcW w:w="410" w:type="dxa"/>
            <w:vAlign w:val="center"/>
          </w:tcPr>
          <w:p w14:paraId="766433C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8</w:t>
            </w:r>
          </w:p>
        </w:tc>
        <w:tc>
          <w:tcPr>
            <w:tcW w:w="969" w:type="dxa"/>
            <w:vAlign w:val="center"/>
          </w:tcPr>
          <w:p w14:paraId="7D22C59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w:t>
            </w:r>
          </w:p>
        </w:tc>
        <w:tc>
          <w:tcPr>
            <w:tcW w:w="1909" w:type="dxa"/>
            <w:vAlign w:val="center"/>
          </w:tcPr>
          <w:p w14:paraId="3A02EE2C" w14:textId="77777777" w:rsidR="007A5C1A" w:rsidRPr="00475CC5" w:rsidRDefault="007A5C1A" w:rsidP="00791D6C">
            <w:pPr>
              <w:jc w:val="both"/>
              <w:rPr>
                <w:rFonts w:ascii="Arial" w:eastAsia="Arial" w:hAnsi="Arial" w:cs="Arial"/>
                <w:sz w:val="14"/>
                <w:szCs w:val="14"/>
              </w:rPr>
            </w:pPr>
            <w:r w:rsidRPr="00475CC5">
              <w:rPr>
                <w:rFonts w:ascii="Arial" w:eastAsia="Arial" w:hAnsi="Arial" w:cs="Arial"/>
                <w:b/>
                <w:bCs/>
                <w:sz w:val="14"/>
                <w:szCs w:val="14"/>
              </w:rPr>
              <w:t>BATERÍA ACÚSTICA PROFESIONAL:</w:t>
            </w:r>
          </w:p>
          <w:p w14:paraId="1D77F05E" w14:textId="77777777" w:rsidR="007A5C1A" w:rsidRPr="00475CC5" w:rsidRDefault="007A5C1A" w:rsidP="00791D6C">
            <w:pPr>
              <w:jc w:val="both"/>
              <w:rPr>
                <w:rFonts w:ascii="Arial" w:eastAsia="Arial" w:hAnsi="Arial" w:cs="Arial"/>
                <w:sz w:val="14"/>
                <w:szCs w:val="14"/>
              </w:rPr>
            </w:pPr>
          </w:p>
          <w:p w14:paraId="1D4D0C95" w14:textId="77777777" w:rsidR="007A5C1A" w:rsidRPr="00475CC5" w:rsidRDefault="007A5C1A" w:rsidP="00791D6C">
            <w:pPr>
              <w:jc w:val="both"/>
            </w:pPr>
            <w:r w:rsidRPr="00475CC5">
              <w:rPr>
                <w:rFonts w:ascii="Arial" w:eastAsia="Arial" w:hAnsi="Arial" w:cs="Arial"/>
                <w:b/>
                <w:bCs/>
                <w:sz w:val="14"/>
                <w:szCs w:val="14"/>
              </w:rPr>
              <w:t>REFERENCIA TÉCNICA MÍNIMA (no excluyente)</w:t>
            </w:r>
          </w:p>
          <w:p w14:paraId="0350312D" w14:textId="77777777" w:rsidR="007A5C1A" w:rsidRPr="00475CC5" w:rsidRDefault="007A5C1A" w:rsidP="00791D6C">
            <w:pPr>
              <w:jc w:val="both"/>
            </w:pPr>
            <w:r w:rsidRPr="00475CC5">
              <w:rPr>
                <w:rFonts w:ascii="Arial" w:eastAsia="Arial" w:hAnsi="Arial" w:cs="Arial"/>
                <w:sz w:val="14"/>
                <w:szCs w:val="14"/>
              </w:rPr>
              <w:t>Marca/modelo de referencia: Ludwig Accent 5 piezas / Yamaha Rydeen RDP2F5.</w:t>
            </w:r>
          </w:p>
          <w:p w14:paraId="367B4C63" w14:textId="77777777" w:rsidR="007A5C1A" w:rsidRPr="00475CC5" w:rsidRDefault="007A5C1A" w:rsidP="00791D6C">
            <w:pPr>
              <w:jc w:val="both"/>
            </w:pPr>
            <w:r w:rsidRPr="00475CC5">
              <w:rPr>
                <w:rFonts w:ascii="Arial" w:eastAsia="Arial" w:hAnsi="Arial" w:cs="Arial"/>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32E3EEB" w14:textId="77777777" w:rsidR="007A5C1A" w:rsidRPr="00475CC5" w:rsidRDefault="007A5C1A" w:rsidP="00791D6C">
            <w:pPr>
              <w:jc w:val="both"/>
            </w:pPr>
            <w:r w:rsidRPr="00475CC5">
              <w:rPr>
                <w:rFonts w:ascii="Arial" w:eastAsia="Arial" w:hAnsi="Arial" w:cs="Arial"/>
                <w:sz w:val="14"/>
                <w:szCs w:val="14"/>
              </w:rPr>
              <w:t>• Batería acústica de 5 piezas.</w:t>
            </w:r>
          </w:p>
          <w:p w14:paraId="10309CC2" w14:textId="77777777" w:rsidR="007A5C1A" w:rsidRPr="00475CC5" w:rsidRDefault="007A5C1A" w:rsidP="00791D6C">
            <w:pPr>
              <w:jc w:val="both"/>
            </w:pPr>
            <w:r w:rsidRPr="00475CC5">
              <w:rPr>
                <w:rFonts w:ascii="Arial" w:eastAsia="Arial" w:hAnsi="Arial" w:cs="Arial"/>
                <w:sz w:val="14"/>
                <w:szCs w:val="14"/>
              </w:rPr>
              <w:t xml:space="preserve">• Bombo 22"×16"; </w:t>
            </w:r>
            <w:proofErr w:type="spellStart"/>
            <w:r w:rsidRPr="00475CC5">
              <w:rPr>
                <w:rFonts w:ascii="Arial" w:eastAsia="Arial" w:hAnsi="Arial" w:cs="Arial"/>
                <w:sz w:val="14"/>
                <w:szCs w:val="14"/>
              </w:rPr>
              <w:t>tom</w:t>
            </w:r>
            <w:proofErr w:type="spellEnd"/>
            <w:r w:rsidRPr="00475CC5">
              <w:rPr>
                <w:rFonts w:ascii="Arial" w:eastAsia="Arial" w:hAnsi="Arial" w:cs="Arial"/>
                <w:sz w:val="14"/>
                <w:szCs w:val="14"/>
              </w:rPr>
              <w:t xml:space="preserve"> 10"×7"; </w:t>
            </w:r>
            <w:proofErr w:type="spellStart"/>
            <w:r w:rsidRPr="00475CC5">
              <w:rPr>
                <w:rFonts w:ascii="Arial" w:eastAsia="Arial" w:hAnsi="Arial" w:cs="Arial"/>
                <w:sz w:val="14"/>
                <w:szCs w:val="14"/>
              </w:rPr>
              <w:t>tom</w:t>
            </w:r>
            <w:proofErr w:type="spellEnd"/>
            <w:r w:rsidRPr="00475CC5">
              <w:rPr>
                <w:rFonts w:ascii="Arial" w:eastAsia="Arial" w:hAnsi="Arial" w:cs="Arial"/>
                <w:sz w:val="14"/>
                <w:szCs w:val="14"/>
              </w:rPr>
              <w:t xml:space="preserve"> 12"×8"; </w:t>
            </w:r>
            <w:proofErr w:type="spellStart"/>
            <w:r w:rsidRPr="00475CC5">
              <w:rPr>
                <w:rFonts w:ascii="Arial" w:eastAsia="Arial" w:hAnsi="Arial" w:cs="Arial"/>
                <w:sz w:val="14"/>
                <w:szCs w:val="14"/>
              </w:rPr>
              <w:t>tom</w:t>
            </w:r>
            <w:proofErr w:type="spellEnd"/>
            <w:r w:rsidRPr="00475CC5">
              <w:rPr>
                <w:rFonts w:ascii="Arial" w:eastAsia="Arial" w:hAnsi="Arial" w:cs="Arial"/>
                <w:sz w:val="14"/>
                <w:szCs w:val="14"/>
              </w:rPr>
              <w:t xml:space="preserve"> de piso 16"×15" o 16"×16"; redoblante 14"×5,5" (tolerancia ±1").</w:t>
            </w:r>
          </w:p>
          <w:p w14:paraId="33FA7AB8" w14:textId="77777777" w:rsidR="007A5C1A" w:rsidRPr="00475CC5" w:rsidRDefault="007A5C1A" w:rsidP="00791D6C">
            <w:pPr>
              <w:jc w:val="both"/>
            </w:pPr>
            <w:r w:rsidRPr="00475CC5">
              <w:rPr>
                <w:rFonts w:ascii="Arial" w:eastAsia="Arial" w:hAnsi="Arial" w:cs="Arial"/>
                <w:sz w:val="14"/>
                <w:szCs w:val="14"/>
              </w:rPr>
              <w:t>• Cascos en madera laminada de mínimo 5 capas.</w:t>
            </w:r>
          </w:p>
          <w:p w14:paraId="2B42C02F" w14:textId="77777777" w:rsidR="007A5C1A" w:rsidRPr="00475CC5" w:rsidRDefault="007A5C1A" w:rsidP="00791D6C">
            <w:pPr>
              <w:jc w:val="both"/>
            </w:pPr>
            <w:r w:rsidRPr="00475CC5">
              <w:rPr>
                <w:rFonts w:ascii="Arial" w:eastAsia="Arial" w:hAnsi="Arial" w:cs="Arial"/>
                <w:sz w:val="14"/>
                <w:szCs w:val="14"/>
              </w:rPr>
              <w:t>• Bordes de apoyo cortados a 45°.</w:t>
            </w:r>
          </w:p>
          <w:p w14:paraId="3AD38EA9" w14:textId="77777777" w:rsidR="007A5C1A" w:rsidRPr="00475CC5" w:rsidRDefault="007A5C1A" w:rsidP="00791D6C">
            <w:pPr>
              <w:jc w:val="both"/>
            </w:pPr>
            <w:r w:rsidRPr="00475CC5">
              <w:rPr>
                <w:rFonts w:ascii="Arial" w:eastAsia="Arial" w:hAnsi="Arial" w:cs="Arial"/>
                <w:sz w:val="14"/>
                <w:szCs w:val="14"/>
              </w:rPr>
              <w:t xml:space="preserve">• Aros triple </w:t>
            </w:r>
            <w:proofErr w:type="spellStart"/>
            <w:r w:rsidRPr="00475CC5">
              <w:rPr>
                <w:rFonts w:ascii="Arial" w:eastAsia="Arial" w:hAnsi="Arial" w:cs="Arial"/>
                <w:sz w:val="14"/>
                <w:szCs w:val="14"/>
              </w:rPr>
              <w:t>flange</w:t>
            </w:r>
            <w:proofErr w:type="spellEnd"/>
            <w:r w:rsidRPr="00475CC5">
              <w:rPr>
                <w:rFonts w:ascii="Arial" w:eastAsia="Arial" w:hAnsi="Arial" w:cs="Arial"/>
                <w:sz w:val="14"/>
                <w:szCs w:val="14"/>
              </w:rPr>
              <w:t xml:space="preserve"> en acero de mínimo 1,5 </w:t>
            </w:r>
            <w:proofErr w:type="spellStart"/>
            <w:r w:rsidRPr="00475CC5">
              <w:rPr>
                <w:rFonts w:ascii="Arial" w:eastAsia="Arial" w:hAnsi="Arial" w:cs="Arial"/>
                <w:sz w:val="14"/>
                <w:szCs w:val="14"/>
              </w:rPr>
              <w:t>mm.</w:t>
            </w:r>
            <w:proofErr w:type="spellEnd"/>
          </w:p>
          <w:p w14:paraId="6114BD16" w14:textId="77777777" w:rsidR="007A5C1A" w:rsidRPr="00475CC5" w:rsidRDefault="007A5C1A" w:rsidP="00791D6C">
            <w:pPr>
              <w:jc w:val="both"/>
            </w:pPr>
            <w:r w:rsidRPr="00475CC5">
              <w:rPr>
                <w:rFonts w:ascii="Arial" w:eastAsia="Arial" w:hAnsi="Arial" w:cs="Arial"/>
                <w:sz w:val="14"/>
                <w:szCs w:val="14"/>
              </w:rPr>
              <w:t>• Herrajes completos: mínimo 2 soportes de platillo, soporte de redoblante, atril de hi-</w:t>
            </w:r>
            <w:proofErr w:type="spellStart"/>
            <w:r w:rsidRPr="00475CC5">
              <w:rPr>
                <w:rFonts w:ascii="Arial" w:eastAsia="Arial" w:hAnsi="Arial" w:cs="Arial"/>
                <w:sz w:val="14"/>
                <w:szCs w:val="14"/>
              </w:rPr>
              <w:t>hat</w:t>
            </w:r>
            <w:proofErr w:type="spellEnd"/>
            <w:r w:rsidRPr="00475CC5">
              <w:rPr>
                <w:rFonts w:ascii="Arial" w:eastAsia="Arial" w:hAnsi="Arial" w:cs="Arial"/>
                <w:sz w:val="14"/>
                <w:szCs w:val="14"/>
              </w:rPr>
              <w:t>, pedal de bombo y trono/banco ajustable.</w:t>
            </w:r>
          </w:p>
          <w:p w14:paraId="73A6F112" w14:textId="77777777" w:rsidR="007A5C1A" w:rsidRPr="00475CC5" w:rsidRDefault="007A5C1A" w:rsidP="00791D6C">
            <w:pPr>
              <w:jc w:val="both"/>
            </w:pPr>
            <w:r w:rsidRPr="00475CC5">
              <w:rPr>
                <w:rFonts w:ascii="Arial" w:eastAsia="Arial" w:hAnsi="Arial" w:cs="Arial"/>
                <w:sz w:val="14"/>
                <w:szCs w:val="14"/>
              </w:rPr>
              <w:t>• Set de platillos de mínimo 3 piezas (hi-</w:t>
            </w:r>
            <w:proofErr w:type="spellStart"/>
            <w:r w:rsidRPr="00475CC5">
              <w:rPr>
                <w:rFonts w:ascii="Arial" w:eastAsia="Arial" w:hAnsi="Arial" w:cs="Arial"/>
                <w:sz w:val="14"/>
                <w:szCs w:val="14"/>
              </w:rPr>
              <w:t>hat</w:t>
            </w:r>
            <w:proofErr w:type="spellEnd"/>
            <w:r w:rsidRPr="00475CC5">
              <w:rPr>
                <w:rFonts w:ascii="Arial" w:eastAsia="Arial" w:hAnsi="Arial" w:cs="Arial"/>
                <w:sz w:val="14"/>
                <w:szCs w:val="14"/>
              </w:rPr>
              <w:t xml:space="preserve">, </w:t>
            </w:r>
            <w:proofErr w:type="spellStart"/>
            <w:r w:rsidRPr="00475CC5">
              <w:rPr>
                <w:rFonts w:ascii="Arial" w:eastAsia="Arial" w:hAnsi="Arial" w:cs="Arial"/>
                <w:sz w:val="14"/>
                <w:szCs w:val="14"/>
              </w:rPr>
              <w:t>crash</w:t>
            </w:r>
            <w:proofErr w:type="spellEnd"/>
            <w:r w:rsidRPr="00475CC5">
              <w:rPr>
                <w:rFonts w:ascii="Arial" w:eastAsia="Arial" w:hAnsi="Arial" w:cs="Arial"/>
                <w:sz w:val="14"/>
                <w:szCs w:val="14"/>
              </w:rPr>
              <w:t xml:space="preserve"> y </w:t>
            </w:r>
            <w:proofErr w:type="spellStart"/>
            <w:r w:rsidRPr="00475CC5">
              <w:rPr>
                <w:rFonts w:ascii="Arial" w:eastAsia="Arial" w:hAnsi="Arial" w:cs="Arial"/>
                <w:sz w:val="14"/>
                <w:szCs w:val="14"/>
              </w:rPr>
              <w:t>ride</w:t>
            </w:r>
            <w:proofErr w:type="spellEnd"/>
            <w:r w:rsidRPr="00475CC5">
              <w:rPr>
                <w:rFonts w:ascii="Arial" w:eastAsia="Arial" w:hAnsi="Arial" w:cs="Arial"/>
                <w:sz w:val="14"/>
                <w:szCs w:val="14"/>
              </w:rPr>
              <w:t>).</w:t>
            </w:r>
          </w:p>
          <w:p w14:paraId="667B37F2" w14:textId="77777777" w:rsidR="007A5C1A" w:rsidRPr="00475CC5" w:rsidRDefault="007A5C1A" w:rsidP="00791D6C">
            <w:pPr>
              <w:jc w:val="both"/>
            </w:pPr>
            <w:r w:rsidRPr="00475CC5">
              <w:rPr>
                <w:rFonts w:ascii="Arial" w:eastAsia="Arial" w:hAnsi="Arial" w:cs="Arial"/>
                <w:sz w:val="14"/>
                <w:szCs w:val="14"/>
              </w:rPr>
              <w:t>• Parches instalados de fábrica, con sistema de amortiguación en el parche de bombo.</w:t>
            </w:r>
          </w:p>
          <w:p w14:paraId="201E3B39" w14:textId="77777777" w:rsidR="007A5C1A" w:rsidRPr="00475CC5" w:rsidRDefault="007A5C1A" w:rsidP="00791D6C">
            <w:pPr>
              <w:jc w:val="both"/>
            </w:pPr>
            <w:r w:rsidRPr="00475CC5">
              <w:rPr>
                <w:rFonts w:ascii="Arial" w:eastAsia="Arial" w:hAnsi="Arial" w:cs="Arial"/>
                <w:sz w:val="14"/>
                <w:szCs w:val="14"/>
              </w:rPr>
              <w:t>• Incluye baquetero y 10 pares de baquetas 5A o 5B de punta de madera.</w:t>
            </w:r>
          </w:p>
        </w:tc>
        <w:tc>
          <w:tcPr>
            <w:tcW w:w="1227" w:type="dxa"/>
            <w:vAlign w:val="center"/>
          </w:tcPr>
          <w:p w14:paraId="42D2BA4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2941BF1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5A4D9CA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6E7F290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60131400</w:t>
            </w:r>
          </w:p>
        </w:tc>
        <w:tc>
          <w:tcPr>
            <w:tcW w:w="980" w:type="dxa"/>
            <w:vAlign w:val="center"/>
          </w:tcPr>
          <w:p w14:paraId="1F54D4A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146E8A4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32C9C433" w14:textId="77777777" w:rsidTr="00791D6C">
        <w:trPr>
          <w:trHeight w:val="60"/>
        </w:trPr>
        <w:tc>
          <w:tcPr>
            <w:tcW w:w="410" w:type="dxa"/>
            <w:vAlign w:val="center"/>
          </w:tcPr>
          <w:p w14:paraId="236DEC9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9</w:t>
            </w:r>
          </w:p>
        </w:tc>
        <w:tc>
          <w:tcPr>
            <w:tcW w:w="969" w:type="dxa"/>
            <w:vAlign w:val="center"/>
          </w:tcPr>
          <w:p w14:paraId="4B1A0E15"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38350</w:t>
            </w:r>
          </w:p>
        </w:tc>
        <w:tc>
          <w:tcPr>
            <w:tcW w:w="1909" w:type="dxa"/>
            <w:vAlign w:val="center"/>
          </w:tcPr>
          <w:p w14:paraId="419B226E" w14:textId="77777777" w:rsidR="007A5C1A" w:rsidRPr="00475CC5" w:rsidRDefault="007A5C1A" w:rsidP="00791D6C">
            <w:pPr>
              <w:jc w:val="both"/>
              <w:rPr>
                <w:rFonts w:ascii="Arial" w:eastAsia="Arial" w:hAnsi="Arial" w:cs="Arial"/>
                <w:sz w:val="14"/>
                <w:szCs w:val="14"/>
              </w:rPr>
            </w:pPr>
            <w:r w:rsidRPr="00475CC5">
              <w:rPr>
                <w:rFonts w:ascii="Arial" w:eastAsia="Arial" w:hAnsi="Arial" w:cs="Arial"/>
                <w:b/>
                <w:bCs/>
                <w:sz w:val="14"/>
                <w:szCs w:val="14"/>
              </w:rPr>
              <w:t>SET PROFESIONAL DE CONGA Y TUMBA:</w:t>
            </w:r>
            <w:r w:rsidRPr="00475CC5">
              <w:rPr>
                <w:rFonts w:ascii="Arial" w:eastAsia="Arial" w:hAnsi="Arial" w:cs="Arial"/>
                <w:sz w:val="14"/>
                <w:szCs w:val="14"/>
              </w:rPr>
              <w:t xml:space="preserve"> </w:t>
            </w:r>
          </w:p>
          <w:p w14:paraId="7784B7E4" w14:textId="77777777" w:rsidR="007A5C1A" w:rsidRPr="00475CC5" w:rsidRDefault="007A5C1A" w:rsidP="00791D6C">
            <w:pPr>
              <w:jc w:val="both"/>
              <w:rPr>
                <w:rFonts w:ascii="Arial" w:eastAsia="Arial" w:hAnsi="Arial" w:cs="Arial"/>
                <w:sz w:val="14"/>
                <w:szCs w:val="14"/>
              </w:rPr>
            </w:pPr>
          </w:p>
          <w:p w14:paraId="398F8F2E" w14:textId="77777777" w:rsidR="007A5C1A" w:rsidRPr="00475CC5" w:rsidRDefault="007A5C1A" w:rsidP="00791D6C">
            <w:pPr>
              <w:jc w:val="both"/>
            </w:pPr>
            <w:r w:rsidRPr="00475CC5">
              <w:rPr>
                <w:rFonts w:ascii="Arial" w:eastAsia="Arial" w:hAnsi="Arial" w:cs="Arial"/>
                <w:b/>
                <w:bCs/>
                <w:sz w:val="14"/>
                <w:szCs w:val="14"/>
              </w:rPr>
              <w:lastRenderedPageBreak/>
              <w:t>REFERENCIA TÉCNICA MÍNIMA (no excluyente)</w:t>
            </w:r>
          </w:p>
          <w:p w14:paraId="53749A2C" w14:textId="77777777" w:rsidR="007A5C1A" w:rsidRPr="00475CC5" w:rsidRDefault="007A5C1A" w:rsidP="00791D6C">
            <w:pPr>
              <w:jc w:val="both"/>
            </w:pPr>
            <w:r w:rsidRPr="00475CC5">
              <w:rPr>
                <w:rFonts w:ascii="Arial" w:eastAsia="Arial" w:hAnsi="Arial" w:cs="Arial"/>
                <w:sz w:val="14"/>
                <w:szCs w:val="14"/>
              </w:rPr>
              <w:t xml:space="preserve">Marca/modelo de referencia: </w:t>
            </w:r>
            <w:proofErr w:type="spellStart"/>
            <w:r w:rsidRPr="00475CC5">
              <w:rPr>
                <w:rFonts w:ascii="Arial" w:eastAsia="Arial" w:hAnsi="Arial" w:cs="Arial"/>
                <w:sz w:val="14"/>
                <w:szCs w:val="14"/>
              </w:rPr>
              <w:t>Latin</w:t>
            </w:r>
            <w:proofErr w:type="spellEnd"/>
            <w:r w:rsidRPr="00475CC5">
              <w:rPr>
                <w:rFonts w:ascii="Arial" w:eastAsia="Arial" w:hAnsi="Arial" w:cs="Arial"/>
                <w:sz w:val="14"/>
                <w:szCs w:val="14"/>
              </w:rPr>
              <w:t xml:space="preserve"> </w:t>
            </w:r>
            <w:proofErr w:type="spellStart"/>
            <w:r w:rsidRPr="00475CC5">
              <w:rPr>
                <w:rFonts w:ascii="Arial" w:eastAsia="Arial" w:hAnsi="Arial" w:cs="Arial"/>
                <w:sz w:val="14"/>
                <w:szCs w:val="14"/>
              </w:rPr>
              <w:t>Percussion</w:t>
            </w:r>
            <w:proofErr w:type="spellEnd"/>
            <w:r w:rsidRPr="00475CC5">
              <w:rPr>
                <w:rFonts w:ascii="Arial" w:eastAsia="Arial" w:hAnsi="Arial" w:cs="Arial"/>
                <w:sz w:val="14"/>
                <w:szCs w:val="14"/>
              </w:rPr>
              <w:t xml:space="preserve"> Matador Whiskey M754S-WB (12 1/2") y M752S-WB (11 3/4").</w:t>
            </w:r>
          </w:p>
          <w:p w14:paraId="3B4B683F" w14:textId="77777777" w:rsidR="007A5C1A" w:rsidRPr="00475CC5" w:rsidRDefault="007A5C1A" w:rsidP="00791D6C">
            <w:pPr>
              <w:jc w:val="both"/>
            </w:pPr>
            <w:r w:rsidRPr="00475CC5">
              <w:rPr>
                <w:rFonts w:ascii="Arial" w:eastAsia="Arial" w:hAnsi="Arial" w:cs="Arial"/>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6EAFFB1" w14:textId="77777777" w:rsidR="007A5C1A" w:rsidRPr="00475CC5" w:rsidRDefault="007A5C1A" w:rsidP="00791D6C">
            <w:pPr>
              <w:jc w:val="both"/>
            </w:pPr>
            <w:r w:rsidRPr="00475CC5">
              <w:rPr>
                <w:rFonts w:ascii="Arial" w:eastAsia="Arial" w:hAnsi="Arial" w:cs="Arial"/>
                <w:sz w:val="14"/>
                <w:szCs w:val="14"/>
              </w:rPr>
              <w:t>• Juego de dos tambores: 11 3/4" y 12 1/2" de diámetro de parche (±1/4").</w:t>
            </w:r>
          </w:p>
          <w:p w14:paraId="10601C18" w14:textId="77777777" w:rsidR="007A5C1A" w:rsidRPr="00475CC5" w:rsidRDefault="007A5C1A" w:rsidP="00791D6C">
            <w:pPr>
              <w:jc w:val="both"/>
            </w:pPr>
            <w:r w:rsidRPr="00475CC5">
              <w:rPr>
                <w:rFonts w:ascii="Arial" w:eastAsia="Arial" w:hAnsi="Arial" w:cs="Arial"/>
                <w:sz w:val="14"/>
                <w:szCs w:val="14"/>
              </w:rPr>
              <w:t>• Cascos de madera de mínimo 30" de altura, construcción laminada de mínimo 3 capas.</w:t>
            </w:r>
          </w:p>
          <w:p w14:paraId="522282AF" w14:textId="77777777" w:rsidR="007A5C1A" w:rsidRPr="00475CC5" w:rsidRDefault="007A5C1A" w:rsidP="00791D6C">
            <w:pPr>
              <w:jc w:val="both"/>
            </w:pPr>
            <w:r w:rsidRPr="00475CC5">
              <w:rPr>
                <w:rFonts w:ascii="Arial" w:eastAsia="Arial" w:hAnsi="Arial" w:cs="Arial"/>
                <w:sz w:val="14"/>
                <w:szCs w:val="14"/>
              </w:rPr>
              <w:t>• Parches en cuero natural crudo.</w:t>
            </w:r>
          </w:p>
          <w:p w14:paraId="10FC55BC" w14:textId="77777777" w:rsidR="007A5C1A" w:rsidRPr="00475CC5" w:rsidRDefault="007A5C1A" w:rsidP="00791D6C">
            <w:pPr>
              <w:jc w:val="both"/>
            </w:pPr>
            <w:r w:rsidRPr="00475CC5">
              <w:rPr>
                <w:rFonts w:ascii="Arial" w:eastAsia="Arial" w:hAnsi="Arial" w:cs="Arial"/>
                <w:sz w:val="14"/>
                <w:szCs w:val="14"/>
              </w:rPr>
              <w:t>• Aros de perfil redondeado tipo confort, que no lesionen la mano en ejecución prolongada.</w:t>
            </w:r>
          </w:p>
          <w:p w14:paraId="3B71BED3" w14:textId="77777777" w:rsidR="007A5C1A" w:rsidRPr="00475CC5" w:rsidRDefault="007A5C1A" w:rsidP="00791D6C">
            <w:pPr>
              <w:jc w:val="both"/>
            </w:pPr>
            <w:r w:rsidRPr="00475CC5">
              <w:rPr>
                <w:rFonts w:ascii="Arial" w:eastAsia="Arial" w:hAnsi="Arial" w:cs="Arial"/>
                <w:sz w:val="14"/>
                <w:szCs w:val="14"/>
              </w:rPr>
              <w:t>• Placas laterales con orejetas/tensores de 5/16" de diámetro.</w:t>
            </w:r>
          </w:p>
          <w:p w14:paraId="15B280F8" w14:textId="77777777" w:rsidR="007A5C1A" w:rsidRPr="00475CC5" w:rsidRDefault="007A5C1A" w:rsidP="00791D6C">
            <w:pPr>
              <w:jc w:val="both"/>
            </w:pPr>
            <w:r w:rsidRPr="00475CC5">
              <w:rPr>
                <w:rFonts w:ascii="Arial" w:eastAsia="Arial" w:hAnsi="Arial" w:cs="Arial"/>
                <w:sz w:val="14"/>
                <w:szCs w:val="14"/>
              </w:rPr>
              <w:t>• Protectores de casco en la zona de contacto con el soporte.</w:t>
            </w:r>
          </w:p>
          <w:p w14:paraId="7C0A552D" w14:textId="77777777" w:rsidR="007A5C1A" w:rsidRPr="00475CC5" w:rsidRDefault="007A5C1A" w:rsidP="00791D6C">
            <w:pPr>
              <w:jc w:val="both"/>
            </w:pPr>
            <w:r w:rsidRPr="00475CC5">
              <w:rPr>
                <w:rFonts w:ascii="Arial" w:eastAsia="Arial" w:hAnsi="Arial" w:cs="Arial"/>
                <w:sz w:val="14"/>
                <w:szCs w:val="14"/>
              </w:rPr>
              <w:t>• Incluye soporte doble metálico con ruedas, altura ajustable, abrazaderas con protección.</w:t>
            </w:r>
          </w:p>
          <w:p w14:paraId="33728A32" w14:textId="77777777" w:rsidR="007A5C1A" w:rsidRPr="00475CC5" w:rsidRDefault="007A5C1A" w:rsidP="00791D6C">
            <w:pPr>
              <w:jc w:val="both"/>
            </w:pPr>
            <w:r w:rsidRPr="00475CC5">
              <w:rPr>
                <w:rFonts w:ascii="Arial" w:eastAsia="Arial" w:hAnsi="Arial" w:cs="Arial"/>
                <w:sz w:val="14"/>
                <w:szCs w:val="14"/>
              </w:rPr>
              <w:t>• Incluye llave de afinación.</w:t>
            </w:r>
          </w:p>
        </w:tc>
        <w:tc>
          <w:tcPr>
            <w:tcW w:w="1227" w:type="dxa"/>
            <w:vAlign w:val="center"/>
          </w:tcPr>
          <w:p w14:paraId="4C2C7AE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6173C87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31DF0B5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54C3280D"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60131446</w:t>
            </w:r>
          </w:p>
        </w:tc>
        <w:tc>
          <w:tcPr>
            <w:tcW w:w="980" w:type="dxa"/>
            <w:vAlign w:val="center"/>
          </w:tcPr>
          <w:p w14:paraId="5DE468F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1E9AC6C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6CDB173F" w14:textId="77777777" w:rsidTr="00791D6C">
        <w:trPr>
          <w:trHeight w:val="60"/>
        </w:trPr>
        <w:tc>
          <w:tcPr>
            <w:tcW w:w="410" w:type="dxa"/>
            <w:vAlign w:val="center"/>
          </w:tcPr>
          <w:p w14:paraId="0178999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10</w:t>
            </w:r>
          </w:p>
        </w:tc>
        <w:tc>
          <w:tcPr>
            <w:tcW w:w="969" w:type="dxa"/>
            <w:vAlign w:val="center"/>
          </w:tcPr>
          <w:p w14:paraId="0AA81CA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3831001</w:t>
            </w:r>
          </w:p>
        </w:tc>
        <w:tc>
          <w:tcPr>
            <w:tcW w:w="1909" w:type="dxa"/>
            <w:vAlign w:val="center"/>
          </w:tcPr>
          <w:p w14:paraId="6E5F14DE" w14:textId="77777777" w:rsidR="007A5C1A" w:rsidRPr="00475CC5" w:rsidRDefault="007A5C1A" w:rsidP="00791D6C">
            <w:pPr>
              <w:jc w:val="both"/>
              <w:rPr>
                <w:rFonts w:ascii="Arial" w:eastAsia="Arial" w:hAnsi="Arial" w:cs="Arial"/>
                <w:color w:val="000000"/>
                <w:sz w:val="14"/>
                <w:szCs w:val="14"/>
              </w:rPr>
            </w:pPr>
            <w:r w:rsidRPr="00475CC5">
              <w:rPr>
                <w:rFonts w:ascii="Arial" w:eastAsia="Arial" w:hAnsi="Arial" w:cs="Arial"/>
                <w:b/>
                <w:bCs/>
                <w:color w:val="000000"/>
                <w:sz w:val="14"/>
                <w:szCs w:val="14"/>
              </w:rPr>
              <w:t>TECLADO MUSICAL PROFESIONAL TIPO ARRANGER:</w:t>
            </w:r>
            <w:r w:rsidRPr="00475CC5">
              <w:rPr>
                <w:rFonts w:ascii="Arial" w:eastAsia="Arial" w:hAnsi="Arial" w:cs="Arial"/>
                <w:color w:val="000000"/>
                <w:sz w:val="14"/>
                <w:szCs w:val="14"/>
              </w:rPr>
              <w:t xml:space="preserve"> </w:t>
            </w:r>
          </w:p>
          <w:p w14:paraId="50B07FD2" w14:textId="77777777" w:rsidR="007A5C1A" w:rsidRPr="00475CC5" w:rsidRDefault="007A5C1A" w:rsidP="00791D6C">
            <w:pPr>
              <w:pBdr>
                <w:top w:val="nil"/>
                <w:left w:val="nil"/>
                <w:bottom w:val="nil"/>
                <w:right w:val="nil"/>
                <w:between w:val="nil"/>
              </w:pBdr>
              <w:jc w:val="both"/>
              <w:rPr>
                <w:b/>
                <w:bCs/>
                <w:color w:val="000000"/>
                <w:sz w:val="14"/>
                <w:szCs w:val="14"/>
              </w:rPr>
            </w:pPr>
          </w:p>
          <w:p w14:paraId="1E248491" w14:textId="77777777" w:rsidR="007A5C1A" w:rsidRPr="00475CC5" w:rsidRDefault="007A5C1A" w:rsidP="00791D6C">
            <w:pPr>
              <w:jc w:val="both"/>
            </w:pPr>
            <w:r w:rsidRPr="00475CC5">
              <w:rPr>
                <w:rFonts w:ascii="Arial" w:eastAsia="Arial" w:hAnsi="Arial" w:cs="Arial"/>
                <w:b/>
                <w:bCs/>
                <w:sz w:val="14"/>
                <w:szCs w:val="14"/>
              </w:rPr>
              <w:t>REFERENCIA TÉCNICA MÍNIMA (no excluyente)</w:t>
            </w:r>
          </w:p>
          <w:p w14:paraId="79FE6A04" w14:textId="77777777" w:rsidR="007A5C1A" w:rsidRPr="00475CC5" w:rsidRDefault="007A5C1A" w:rsidP="00791D6C">
            <w:pPr>
              <w:jc w:val="both"/>
            </w:pPr>
            <w:r w:rsidRPr="00475CC5">
              <w:rPr>
                <w:rFonts w:ascii="Arial" w:eastAsia="Arial" w:hAnsi="Arial" w:cs="Arial"/>
                <w:sz w:val="14"/>
                <w:szCs w:val="14"/>
              </w:rPr>
              <w:t xml:space="preserve">Marca/modelo de referencia: </w:t>
            </w:r>
            <w:proofErr w:type="spellStart"/>
            <w:r w:rsidRPr="00475CC5">
              <w:rPr>
                <w:rFonts w:ascii="Arial" w:eastAsia="Arial" w:hAnsi="Arial" w:cs="Arial"/>
                <w:sz w:val="14"/>
                <w:szCs w:val="14"/>
              </w:rPr>
              <w:t>Korg</w:t>
            </w:r>
            <w:proofErr w:type="spellEnd"/>
            <w:r w:rsidRPr="00475CC5">
              <w:rPr>
                <w:rFonts w:ascii="Arial" w:eastAsia="Arial" w:hAnsi="Arial" w:cs="Arial"/>
                <w:sz w:val="14"/>
                <w:szCs w:val="14"/>
              </w:rPr>
              <w:t xml:space="preserve"> KROSS 2-61 (KRO SS2-61-WH).</w:t>
            </w:r>
          </w:p>
          <w:p w14:paraId="30361643" w14:textId="77777777" w:rsidR="007A5C1A" w:rsidRPr="00475CC5" w:rsidRDefault="007A5C1A" w:rsidP="00791D6C">
            <w:pPr>
              <w:jc w:val="both"/>
            </w:pPr>
            <w:r w:rsidRPr="00475CC5">
              <w:rPr>
                <w:rFonts w:ascii="Arial" w:eastAsia="Arial" w:hAnsi="Arial" w:cs="Arial"/>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600D717" w14:textId="77777777" w:rsidR="007A5C1A" w:rsidRPr="00475CC5" w:rsidRDefault="007A5C1A" w:rsidP="00791D6C">
            <w:pPr>
              <w:jc w:val="both"/>
            </w:pPr>
            <w:r w:rsidRPr="00475CC5">
              <w:rPr>
                <w:rFonts w:ascii="Arial" w:eastAsia="Arial" w:hAnsi="Arial" w:cs="Arial"/>
                <w:sz w:val="14"/>
                <w:szCs w:val="14"/>
              </w:rPr>
              <w:t>• Teclado de 61 teclas sensibles a la velocidad de pulsación.</w:t>
            </w:r>
          </w:p>
          <w:p w14:paraId="09486387" w14:textId="77777777" w:rsidR="007A5C1A" w:rsidRPr="00475CC5" w:rsidRDefault="007A5C1A" w:rsidP="00791D6C">
            <w:pPr>
              <w:jc w:val="both"/>
            </w:pPr>
            <w:r w:rsidRPr="00475CC5">
              <w:rPr>
                <w:rFonts w:ascii="Arial" w:eastAsia="Arial" w:hAnsi="Arial" w:cs="Arial"/>
                <w:sz w:val="14"/>
                <w:szCs w:val="14"/>
              </w:rPr>
              <w:t>• Motor de sonido con secuenciador/grabador incorporado.</w:t>
            </w:r>
          </w:p>
          <w:p w14:paraId="391EE12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Polifonía mínima: 80 voces</w:t>
            </w:r>
          </w:p>
          <w:p w14:paraId="70B1387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•Mínimo con 809 programas/sonidos de fábrica.</w:t>
            </w:r>
          </w:p>
          <w:p w14:paraId="59D0F5A4" w14:textId="77777777" w:rsidR="007A5C1A" w:rsidRPr="00475CC5" w:rsidRDefault="007A5C1A" w:rsidP="00791D6C">
            <w:pPr>
              <w:jc w:val="both"/>
            </w:pPr>
            <w:r w:rsidRPr="00475CC5">
              <w:rPr>
                <w:rFonts w:ascii="Arial" w:eastAsia="Arial" w:hAnsi="Arial" w:cs="Arial"/>
                <w:sz w:val="14"/>
                <w:szCs w:val="14"/>
              </w:rPr>
              <w:lastRenderedPageBreak/>
              <w:t xml:space="preserve">• Efectos incorporados (mínimo </w:t>
            </w:r>
            <w:proofErr w:type="spellStart"/>
            <w:r w:rsidRPr="00475CC5">
              <w:rPr>
                <w:rFonts w:ascii="Arial" w:eastAsia="Arial" w:hAnsi="Arial" w:cs="Arial"/>
                <w:sz w:val="14"/>
                <w:szCs w:val="14"/>
              </w:rPr>
              <w:t>reverb</w:t>
            </w:r>
            <w:proofErr w:type="spellEnd"/>
            <w:r w:rsidRPr="00475CC5">
              <w:rPr>
                <w:rFonts w:ascii="Arial" w:eastAsia="Arial" w:hAnsi="Arial" w:cs="Arial"/>
                <w:sz w:val="14"/>
                <w:szCs w:val="14"/>
              </w:rPr>
              <w:t xml:space="preserve">, </w:t>
            </w:r>
            <w:proofErr w:type="spellStart"/>
            <w:r w:rsidRPr="00475CC5">
              <w:rPr>
                <w:rFonts w:ascii="Arial" w:eastAsia="Arial" w:hAnsi="Arial" w:cs="Arial"/>
                <w:sz w:val="14"/>
                <w:szCs w:val="14"/>
              </w:rPr>
              <w:t>chorus</w:t>
            </w:r>
            <w:proofErr w:type="spellEnd"/>
            <w:r w:rsidRPr="00475CC5">
              <w:rPr>
                <w:rFonts w:ascii="Arial" w:eastAsia="Arial" w:hAnsi="Arial" w:cs="Arial"/>
                <w:sz w:val="14"/>
                <w:szCs w:val="14"/>
              </w:rPr>
              <w:t xml:space="preserve"> y </w:t>
            </w:r>
            <w:proofErr w:type="spellStart"/>
            <w:r w:rsidRPr="00475CC5">
              <w:rPr>
                <w:rFonts w:ascii="Arial" w:eastAsia="Arial" w:hAnsi="Arial" w:cs="Arial"/>
                <w:sz w:val="14"/>
                <w:szCs w:val="14"/>
              </w:rPr>
              <w:t>delay</w:t>
            </w:r>
            <w:proofErr w:type="spellEnd"/>
            <w:r w:rsidRPr="00475CC5">
              <w:rPr>
                <w:rFonts w:ascii="Arial" w:eastAsia="Arial" w:hAnsi="Arial" w:cs="Arial"/>
                <w:sz w:val="14"/>
                <w:szCs w:val="14"/>
              </w:rPr>
              <w:t>).</w:t>
            </w:r>
          </w:p>
          <w:p w14:paraId="406C7383" w14:textId="77777777" w:rsidR="007A5C1A" w:rsidRPr="00475CC5" w:rsidRDefault="007A5C1A" w:rsidP="00791D6C">
            <w:pPr>
              <w:jc w:val="both"/>
            </w:pPr>
            <w:r w:rsidRPr="00475CC5">
              <w:rPr>
                <w:rFonts w:ascii="Arial" w:eastAsia="Arial" w:hAnsi="Arial" w:cs="Arial"/>
                <w:sz w:val="14"/>
                <w:szCs w:val="14"/>
              </w:rPr>
              <w:t xml:space="preserve">• Conectividad: MIDI, USB, salidas de audio y entrada para pedal de </w:t>
            </w:r>
            <w:proofErr w:type="spellStart"/>
            <w:r w:rsidRPr="00475CC5">
              <w:rPr>
                <w:rFonts w:ascii="Arial" w:eastAsia="Arial" w:hAnsi="Arial" w:cs="Arial"/>
                <w:sz w:val="14"/>
                <w:szCs w:val="14"/>
              </w:rPr>
              <w:t>sustain</w:t>
            </w:r>
            <w:proofErr w:type="spellEnd"/>
            <w:r w:rsidRPr="00475CC5">
              <w:rPr>
                <w:rFonts w:ascii="Arial" w:eastAsia="Arial" w:hAnsi="Arial" w:cs="Arial"/>
                <w:sz w:val="14"/>
                <w:szCs w:val="14"/>
              </w:rPr>
              <w:t>.</w:t>
            </w:r>
          </w:p>
          <w:p w14:paraId="1B9847C0" w14:textId="77777777" w:rsidR="007A5C1A" w:rsidRPr="00475CC5" w:rsidRDefault="007A5C1A" w:rsidP="00791D6C">
            <w:pPr>
              <w:jc w:val="both"/>
            </w:pPr>
            <w:r w:rsidRPr="00475CC5">
              <w:rPr>
                <w:rFonts w:ascii="Arial" w:eastAsia="Arial" w:hAnsi="Arial" w:cs="Arial"/>
                <w:sz w:val="14"/>
                <w:szCs w:val="14"/>
              </w:rPr>
              <w:t>• Alimentación por adaptador y/o pilas.</w:t>
            </w:r>
          </w:p>
          <w:p w14:paraId="3C055E74" w14:textId="77777777" w:rsidR="007A5C1A" w:rsidRPr="00475CC5" w:rsidRDefault="007A5C1A" w:rsidP="00791D6C">
            <w:pPr>
              <w:jc w:val="both"/>
            </w:pPr>
            <w:r w:rsidRPr="00475CC5">
              <w:rPr>
                <w:rFonts w:ascii="Arial" w:eastAsia="Arial" w:hAnsi="Arial" w:cs="Arial"/>
                <w:sz w:val="14"/>
                <w:szCs w:val="14"/>
              </w:rPr>
              <w:t xml:space="preserve">• Incluye stand doble tipo tijera en acero, altura </w:t>
            </w:r>
            <w:r w:rsidRPr="00475CC5">
              <w:rPr>
                <w:rFonts w:ascii="Arial" w:eastAsia="Arial" w:hAnsi="Arial" w:cs="Arial"/>
                <w:color w:val="000000" w:themeColor="text1"/>
                <w:sz w:val="14"/>
                <w:szCs w:val="14"/>
              </w:rPr>
              <w:t xml:space="preserve">ajustable, capacidad mínima 7 kg </w:t>
            </w:r>
            <w:r w:rsidRPr="00475CC5">
              <w:rPr>
                <w:rFonts w:ascii="Arial" w:eastAsia="Arial" w:hAnsi="Arial" w:cs="Arial"/>
                <w:sz w:val="14"/>
                <w:szCs w:val="14"/>
              </w:rPr>
              <w:t>y funda de transporte.</w:t>
            </w:r>
          </w:p>
        </w:tc>
        <w:tc>
          <w:tcPr>
            <w:tcW w:w="1227" w:type="dxa"/>
            <w:vAlign w:val="center"/>
          </w:tcPr>
          <w:p w14:paraId="3505497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26E0B62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15B887B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633ACB3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60131001</w:t>
            </w:r>
          </w:p>
        </w:tc>
        <w:tc>
          <w:tcPr>
            <w:tcW w:w="980" w:type="dxa"/>
            <w:vAlign w:val="center"/>
          </w:tcPr>
          <w:p w14:paraId="61922FF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404687F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215957BF" w14:textId="77777777" w:rsidTr="00791D6C">
        <w:trPr>
          <w:trHeight w:val="60"/>
        </w:trPr>
        <w:tc>
          <w:tcPr>
            <w:tcW w:w="410" w:type="dxa"/>
            <w:vAlign w:val="center"/>
          </w:tcPr>
          <w:p w14:paraId="2C17CA2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11</w:t>
            </w:r>
          </w:p>
        </w:tc>
        <w:tc>
          <w:tcPr>
            <w:tcW w:w="969" w:type="dxa"/>
            <w:vAlign w:val="center"/>
          </w:tcPr>
          <w:p w14:paraId="27B2A37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38340</w:t>
            </w:r>
          </w:p>
        </w:tc>
        <w:tc>
          <w:tcPr>
            <w:tcW w:w="1909" w:type="dxa"/>
            <w:vAlign w:val="center"/>
          </w:tcPr>
          <w:p w14:paraId="0B35E4A6" w14:textId="77777777" w:rsidR="007A5C1A" w:rsidRPr="00475CC5" w:rsidRDefault="007A5C1A" w:rsidP="00791D6C">
            <w:pPr>
              <w:jc w:val="both"/>
              <w:rPr>
                <w:rFonts w:ascii="Arial" w:eastAsia="Arial" w:hAnsi="Arial" w:cs="Arial"/>
                <w:b/>
                <w:bCs/>
                <w:sz w:val="14"/>
                <w:szCs w:val="14"/>
              </w:rPr>
            </w:pPr>
            <w:r w:rsidRPr="00475CC5">
              <w:rPr>
                <w:rFonts w:ascii="Arial" w:eastAsia="Arial" w:hAnsi="Arial" w:cs="Arial"/>
                <w:b/>
                <w:bCs/>
                <w:sz w:val="14"/>
                <w:szCs w:val="14"/>
              </w:rPr>
              <w:t>ACORDEÓN DIATÓNICO PROFESIONAL DE TRES HILERAS DE BOTONES:</w:t>
            </w:r>
          </w:p>
          <w:p w14:paraId="2D9174AB" w14:textId="77777777" w:rsidR="007A5C1A" w:rsidRPr="00475CC5" w:rsidRDefault="007A5C1A" w:rsidP="00791D6C">
            <w:pPr>
              <w:jc w:val="both"/>
              <w:rPr>
                <w:rFonts w:ascii="Arial" w:eastAsia="Arial" w:hAnsi="Arial" w:cs="Arial"/>
                <w:b/>
                <w:bCs/>
                <w:sz w:val="14"/>
                <w:szCs w:val="14"/>
              </w:rPr>
            </w:pPr>
          </w:p>
          <w:p w14:paraId="40359F16"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424D61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Hohner Corona III.</w:t>
            </w:r>
          </w:p>
          <w:p w14:paraId="7436656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5DC347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Acordeón diatónico de 3 hileras de botones en la mano derecha.</w:t>
            </w:r>
          </w:p>
          <w:p w14:paraId="4BD4DD2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31 botones melódicos de mano derecha y 12 botones bajos.</w:t>
            </w:r>
          </w:p>
          <w:p w14:paraId="4034A53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•Número de voces/registros: 03 voces / (03 juegos de lengüetas)</w:t>
            </w:r>
          </w:p>
          <w:p w14:paraId="3EB3017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Fuelle reforzado con esquineros metálicos.</w:t>
            </w:r>
          </w:p>
          <w:p w14:paraId="744C7EA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Peso máximo: 7,5 lb aproximadamente, para permitir ejecución de pie en presentaciones en vivo.</w:t>
            </w:r>
          </w:p>
          <w:p w14:paraId="35A2FA7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estuche rígido o semirrígido, correas de hombro y correa de mano ajustables.</w:t>
            </w:r>
          </w:p>
          <w:p w14:paraId="486FC3E8" w14:textId="77777777" w:rsidR="007A5C1A" w:rsidRPr="00475CC5" w:rsidRDefault="007A5C1A" w:rsidP="00791D6C">
            <w:pPr>
              <w:jc w:val="both"/>
            </w:pPr>
            <w:r w:rsidRPr="00475CC5">
              <w:rPr>
                <w:rFonts w:ascii="Arial" w:eastAsia="Arial" w:hAnsi="Arial" w:cs="Arial"/>
                <w:color w:val="000000" w:themeColor="text1"/>
                <w:sz w:val="14"/>
                <w:szCs w:val="14"/>
              </w:rPr>
              <w:t>• Tonalidad: Do/Fa/Si</w:t>
            </w:r>
            <w:r w:rsidRPr="00475CC5">
              <w:rPr>
                <w:rFonts w:ascii="Segoe UI Symbol" w:eastAsia="Arial" w:hAnsi="Segoe UI Symbol" w:cs="Segoe UI Symbol"/>
                <w:color w:val="000000" w:themeColor="text1"/>
                <w:sz w:val="14"/>
                <w:szCs w:val="14"/>
              </w:rPr>
              <w:t>♭</w:t>
            </w:r>
          </w:p>
        </w:tc>
        <w:tc>
          <w:tcPr>
            <w:tcW w:w="1227" w:type="dxa"/>
            <w:vAlign w:val="center"/>
          </w:tcPr>
          <w:p w14:paraId="02BB6DD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6B72247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14EE45D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13F9709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60131002</w:t>
            </w:r>
          </w:p>
        </w:tc>
        <w:tc>
          <w:tcPr>
            <w:tcW w:w="980" w:type="dxa"/>
            <w:vAlign w:val="center"/>
          </w:tcPr>
          <w:p w14:paraId="6362236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46F4331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519BDF6C" w14:textId="77777777" w:rsidTr="00791D6C">
        <w:trPr>
          <w:trHeight w:val="60"/>
        </w:trPr>
        <w:tc>
          <w:tcPr>
            <w:tcW w:w="410" w:type="dxa"/>
            <w:vAlign w:val="center"/>
          </w:tcPr>
          <w:p w14:paraId="7B87F20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12</w:t>
            </w:r>
          </w:p>
        </w:tc>
        <w:tc>
          <w:tcPr>
            <w:tcW w:w="969" w:type="dxa"/>
            <w:vAlign w:val="center"/>
          </w:tcPr>
          <w:p w14:paraId="295E01B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38340</w:t>
            </w:r>
          </w:p>
        </w:tc>
        <w:tc>
          <w:tcPr>
            <w:tcW w:w="1909" w:type="dxa"/>
            <w:vAlign w:val="center"/>
          </w:tcPr>
          <w:p w14:paraId="1674A26C" w14:textId="77777777" w:rsidR="007A5C1A" w:rsidRPr="00475CC5" w:rsidRDefault="007A5C1A" w:rsidP="00791D6C">
            <w:pPr>
              <w:jc w:val="both"/>
              <w:rPr>
                <w:rFonts w:ascii="Arial" w:eastAsia="Arial" w:hAnsi="Arial" w:cs="Arial"/>
                <w:color w:val="000000" w:themeColor="text1"/>
                <w:sz w:val="14"/>
                <w:szCs w:val="14"/>
              </w:rPr>
            </w:pPr>
            <w:r w:rsidRPr="00475CC5">
              <w:rPr>
                <w:rFonts w:ascii="Arial" w:eastAsia="Arial" w:hAnsi="Arial" w:cs="Arial"/>
                <w:b/>
                <w:bCs/>
                <w:color w:val="000000" w:themeColor="text1"/>
                <w:sz w:val="14"/>
                <w:szCs w:val="14"/>
              </w:rPr>
              <w:t>ACORDEÓN DIATÓNICO PROFESIONAL DE TRES:</w:t>
            </w:r>
          </w:p>
          <w:p w14:paraId="1387D404" w14:textId="77777777" w:rsidR="007A5C1A" w:rsidRPr="00475CC5" w:rsidRDefault="007A5C1A" w:rsidP="00791D6C">
            <w:pPr>
              <w:jc w:val="both"/>
              <w:rPr>
                <w:rFonts w:ascii="Arial" w:eastAsia="Arial" w:hAnsi="Arial" w:cs="Arial"/>
                <w:color w:val="000000" w:themeColor="text1"/>
                <w:sz w:val="14"/>
                <w:szCs w:val="14"/>
              </w:rPr>
            </w:pPr>
          </w:p>
          <w:p w14:paraId="5CDD5B91"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330EB9C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Hohner Corona III.</w:t>
            </w:r>
          </w:p>
          <w:p w14:paraId="56F98A3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E383D0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Acordeón diatónico de 3 hileras de botones en la mano derecha.</w:t>
            </w:r>
          </w:p>
          <w:p w14:paraId="0E8A996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lastRenderedPageBreak/>
              <w:t>• 31 botones melódicos de mano derecha y 12 botones bajos.</w:t>
            </w:r>
          </w:p>
          <w:p w14:paraId="762BC60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•Número de voces/registros: 03 voces / (03 juegos de lengüetas)</w:t>
            </w:r>
          </w:p>
          <w:p w14:paraId="0859E56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Fuelle reforzado con esquineros metálicos.</w:t>
            </w:r>
          </w:p>
          <w:p w14:paraId="7BC32E1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Peso máximo: 7,5 lb aproximadamente, para permitir ejecución de pie en presentaciones en vivo.</w:t>
            </w:r>
          </w:p>
          <w:p w14:paraId="09CBD14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estuche rígido o semirrígido, correas de hombro y correa de mano ajustables.</w:t>
            </w:r>
          </w:p>
          <w:p w14:paraId="6B27FE6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Tonalidad: Si♭/Mi♭/La♭ </w:t>
            </w:r>
          </w:p>
        </w:tc>
        <w:tc>
          <w:tcPr>
            <w:tcW w:w="1227" w:type="dxa"/>
            <w:vAlign w:val="center"/>
          </w:tcPr>
          <w:p w14:paraId="7858D54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02FA961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625D3BC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2DCB6DC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60131002</w:t>
            </w:r>
          </w:p>
        </w:tc>
        <w:tc>
          <w:tcPr>
            <w:tcW w:w="980" w:type="dxa"/>
            <w:vAlign w:val="center"/>
          </w:tcPr>
          <w:p w14:paraId="703F616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4A87AA4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17D9C8B2" w14:textId="77777777" w:rsidTr="00791D6C">
        <w:trPr>
          <w:trHeight w:val="60"/>
        </w:trPr>
        <w:tc>
          <w:tcPr>
            <w:tcW w:w="410" w:type="dxa"/>
            <w:vAlign w:val="center"/>
          </w:tcPr>
          <w:p w14:paraId="63D7219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13</w:t>
            </w:r>
          </w:p>
        </w:tc>
        <w:tc>
          <w:tcPr>
            <w:tcW w:w="969" w:type="dxa"/>
            <w:vAlign w:val="center"/>
          </w:tcPr>
          <w:p w14:paraId="4F30017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38340</w:t>
            </w:r>
          </w:p>
        </w:tc>
        <w:tc>
          <w:tcPr>
            <w:tcW w:w="1909" w:type="dxa"/>
            <w:vAlign w:val="center"/>
          </w:tcPr>
          <w:p w14:paraId="7FB4C569" w14:textId="77777777" w:rsidR="007A5C1A" w:rsidRPr="00475CC5" w:rsidRDefault="007A5C1A" w:rsidP="00791D6C">
            <w:pPr>
              <w:jc w:val="both"/>
              <w:rPr>
                <w:rFonts w:ascii="Arial" w:eastAsia="Arial" w:hAnsi="Arial" w:cs="Arial"/>
                <w:b/>
                <w:bCs/>
                <w:color w:val="000000"/>
                <w:sz w:val="14"/>
                <w:szCs w:val="14"/>
              </w:rPr>
            </w:pPr>
            <w:r w:rsidRPr="00475CC5">
              <w:rPr>
                <w:rFonts w:ascii="Arial" w:eastAsia="Arial" w:hAnsi="Arial" w:cs="Arial"/>
                <w:b/>
                <w:bCs/>
                <w:color w:val="000000"/>
                <w:sz w:val="14"/>
                <w:szCs w:val="14"/>
              </w:rPr>
              <w:t xml:space="preserve">ACORDEÓN DIATÓNICO PROFESIONAL DE TRES HILERAS: </w:t>
            </w:r>
          </w:p>
          <w:p w14:paraId="55063A2A" w14:textId="77777777" w:rsidR="007A5C1A" w:rsidRPr="00475CC5" w:rsidRDefault="007A5C1A" w:rsidP="00791D6C">
            <w:pPr>
              <w:jc w:val="both"/>
              <w:rPr>
                <w:rFonts w:ascii="Arial" w:eastAsia="Arial" w:hAnsi="Arial" w:cs="Arial"/>
                <w:b/>
                <w:bCs/>
                <w:color w:val="000000"/>
                <w:sz w:val="14"/>
                <w:szCs w:val="14"/>
              </w:rPr>
            </w:pPr>
          </w:p>
          <w:p w14:paraId="6AF2422F"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AE1F89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Hohner Corona III.</w:t>
            </w:r>
          </w:p>
          <w:p w14:paraId="7A0B7C78"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5B2F4E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Acordeón diatónico de 3 hileras de botones en la mano derecha.</w:t>
            </w:r>
          </w:p>
          <w:p w14:paraId="5D6A8F7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31 botones melódicos de mano derecha y 12 botones bajos.</w:t>
            </w:r>
          </w:p>
          <w:p w14:paraId="5C0DEB78"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•Número de voces/registros: 03 voces / (03 juegos de lengüetas)</w:t>
            </w:r>
          </w:p>
          <w:p w14:paraId="1D0F396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Fuelle reforzado con esquineros metálicos.</w:t>
            </w:r>
          </w:p>
          <w:p w14:paraId="6C190F7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Peso máximo: 7,5 lb aproximadamente, para permitir ejecución de pie en presentaciones en vivo.</w:t>
            </w:r>
          </w:p>
          <w:p w14:paraId="1872F7D0"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estuche rígido o semirrígido, correas de hombro y correa de mano ajustables.</w:t>
            </w:r>
          </w:p>
          <w:p w14:paraId="0D99A73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Tonalidad: La/Re/Sol </w:t>
            </w:r>
          </w:p>
        </w:tc>
        <w:tc>
          <w:tcPr>
            <w:tcW w:w="1227" w:type="dxa"/>
            <w:vAlign w:val="center"/>
          </w:tcPr>
          <w:p w14:paraId="5AB12C8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5A06AD7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4D3A317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4C8927C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60131002</w:t>
            </w:r>
          </w:p>
        </w:tc>
        <w:tc>
          <w:tcPr>
            <w:tcW w:w="980" w:type="dxa"/>
            <w:vAlign w:val="center"/>
          </w:tcPr>
          <w:p w14:paraId="44C8E7C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6A714E6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28FBD5BA" w14:textId="77777777" w:rsidTr="00791D6C">
        <w:trPr>
          <w:trHeight w:val="60"/>
        </w:trPr>
        <w:tc>
          <w:tcPr>
            <w:tcW w:w="410" w:type="dxa"/>
            <w:vAlign w:val="center"/>
          </w:tcPr>
          <w:p w14:paraId="18F5112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14</w:t>
            </w:r>
          </w:p>
        </w:tc>
        <w:tc>
          <w:tcPr>
            <w:tcW w:w="969" w:type="dxa"/>
            <w:vAlign w:val="center"/>
          </w:tcPr>
          <w:p w14:paraId="0C9F0F3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3835005</w:t>
            </w:r>
          </w:p>
        </w:tc>
        <w:tc>
          <w:tcPr>
            <w:tcW w:w="1909" w:type="dxa"/>
            <w:vAlign w:val="center"/>
          </w:tcPr>
          <w:p w14:paraId="4D182805" w14:textId="77777777" w:rsidR="007A5C1A" w:rsidRPr="00475CC5" w:rsidRDefault="007A5C1A" w:rsidP="00791D6C">
            <w:pPr>
              <w:jc w:val="both"/>
              <w:rPr>
                <w:rFonts w:ascii="Arial" w:eastAsia="Arial" w:hAnsi="Arial" w:cs="Arial"/>
                <w:b/>
                <w:bCs/>
                <w:color w:val="000000" w:themeColor="text1"/>
                <w:sz w:val="14"/>
                <w:szCs w:val="14"/>
              </w:rPr>
            </w:pPr>
            <w:r w:rsidRPr="00475CC5">
              <w:rPr>
                <w:rFonts w:ascii="Arial" w:eastAsia="Arial" w:hAnsi="Arial" w:cs="Arial"/>
                <w:b/>
                <w:bCs/>
                <w:color w:val="000000" w:themeColor="text1"/>
                <w:sz w:val="14"/>
                <w:szCs w:val="14"/>
              </w:rPr>
              <w:t xml:space="preserve">CAJÓN PERUANO PROFESIONAL: </w:t>
            </w:r>
          </w:p>
          <w:p w14:paraId="32C41CA3" w14:textId="77777777" w:rsidR="007A5C1A" w:rsidRPr="00475CC5" w:rsidRDefault="007A5C1A" w:rsidP="00791D6C">
            <w:pPr>
              <w:pBdr>
                <w:top w:val="nil"/>
                <w:left w:val="nil"/>
                <w:bottom w:val="nil"/>
                <w:right w:val="nil"/>
                <w:between w:val="nil"/>
              </w:pBdr>
              <w:jc w:val="both"/>
              <w:rPr>
                <w:rFonts w:ascii="Arial" w:eastAsia="Arial" w:hAnsi="Arial" w:cs="Arial"/>
                <w:color w:val="000000" w:themeColor="text1"/>
                <w:sz w:val="14"/>
                <w:szCs w:val="14"/>
              </w:rPr>
            </w:pPr>
          </w:p>
          <w:p w14:paraId="288B645F"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06964B1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w:t>
            </w:r>
            <w:proofErr w:type="spellStart"/>
            <w:r w:rsidRPr="00475CC5">
              <w:rPr>
                <w:rFonts w:ascii="Arial" w:eastAsia="Arial" w:hAnsi="Arial" w:cs="Arial"/>
                <w:color w:val="000000" w:themeColor="text1"/>
                <w:sz w:val="14"/>
                <w:szCs w:val="14"/>
              </w:rPr>
              <w:t>Latin</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Percussion</w:t>
            </w:r>
            <w:proofErr w:type="spellEnd"/>
            <w:r w:rsidRPr="00475CC5">
              <w:rPr>
                <w:rFonts w:ascii="Arial" w:eastAsia="Arial" w:hAnsi="Arial" w:cs="Arial"/>
                <w:color w:val="000000" w:themeColor="text1"/>
                <w:sz w:val="14"/>
                <w:szCs w:val="14"/>
              </w:rPr>
              <w:t xml:space="preserve"> Aspire LPA1332-BBS.</w:t>
            </w:r>
          </w:p>
          <w:p w14:paraId="4ECC264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Se admitirá el bien de la marca y modelo de referencia, su modelo sucesor o de versión más reciente, un modelo de gama superior de la misma marca, o el bien de otra marca, siempre que cumpla o supere TODOS </w:t>
            </w:r>
            <w:r w:rsidRPr="00475CC5">
              <w:rPr>
                <w:rFonts w:ascii="Arial" w:eastAsia="Arial" w:hAnsi="Arial" w:cs="Arial"/>
                <w:color w:val="000000" w:themeColor="text1"/>
                <w:sz w:val="14"/>
                <w:szCs w:val="14"/>
              </w:rPr>
              <w:lastRenderedPageBreak/>
              <w:t>los siguientes parámetros mínimos verificables:</w:t>
            </w:r>
          </w:p>
          <w:p w14:paraId="08E6032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Cajón peruano de percusión.</w:t>
            </w:r>
          </w:p>
          <w:p w14:paraId="7B12FAC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Alto 17" a 18"; ancho 11" a 12"; profundidad 12" a 13".</w:t>
            </w:r>
          </w:p>
          <w:p w14:paraId="222C874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Cuerpo en madera laminada (abedul, álamo) y tapa armónica en madera de tono.</w:t>
            </w:r>
          </w:p>
          <w:p w14:paraId="214F867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Sistema de </w:t>
            </w:r>
            <w:proofErr w:type="spellStart"/>
            <w:r w:rsidRPr="00475CC5">
              <w:rPr>
                <w:rFonts w:ascii="Arial" w:eastAsia="Arial" w:hAnsi="Arial" w:cs="Arial"/>
                <w:color w:val="000000" w:themeColor="text1"/>
                <w:sz w:val="14"/>
                <w:szCs w:val="14"/>
              </w:rPr>
              <w:t>bordonado</w:t>
            </w:r>
            <w:proofErr w:type="spellEnd"/>
            <w:r w:rsidRPr="00475CC5">
              <w:rPr>
                <w:rFonts w:ascii="Arial" w:eastAsia="Arial" w:hAnsi="Arial" w:cs="Arial"/>
                <w:color w:val="000000" w:themeColor="text1"/>
                <w:sz w:val="14"/>
                <w:szCs w:val="14"/>
              </w:rPr>
              <w:t xml:space="preserve"> interno con mínimo 2 juegos de cables/bordones.</w:t>
            </w:r>
          </w:p>
          <w:p w14:paraId="02E74A5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Superficie de asiento texturizada antideslizante y esquinas redondeadas.</w:t>
            </w:r>
          </w:p>
          <w:p w14:paraId="7E1CD3A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funda acolchada de transporte.</w:t>
            </w:r>
          </w:p>
        </w:tc>
        <w:tc>
          <w:tcPr>
            <w:tcW w:w="1227" w:type="dxa"/>
            <w:vAlign w:val="center"/>
          </w:tcPr>
          <w:p w14:paraId="32EFE5B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384D663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0C563A2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630271B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60131405</w:t>
            </w:r>
          </w:p>
        </w:tc>
        <w:tc>
          <w:tcPr>
            <w:tcW w:w="980" w:type="dxa"/>
            <w:vAlign w:val="center"/>
          </w:tcPr>
          <w:p w14:paraId="6FD0669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28FDBB0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5516F3CA" w14:textId="77777777" w:rsidTr="00791D6C">
        <w:trPr>
          <w:trHeight w:val="60"/>
        </w:trPr>
        <w:tc>
          <w:tcPr>
            <w:tcW w:w="410" w:type="dxa"/>
            <w:vAlign w:val="center"/>
          </w:tcPr>
          <w:p w14:paraId="60431B8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15</w:t>
            </w:r>
          </w:p>
        </w:tc>
        <w:tc>
          <w:tcPr>
            <w:tcW w:w="969" w:type="dxa"/>
            <w:vAlign w:val="center"/>
          </w:tcPr>
          <w:p w14:paraId="09841DE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3831001</w:t>
            </w:r>
          </w:p>
        </w:tc>
        <w:tc>
          <w:tcPr>
            <w:tcW w:w="1909" w:type="dxa"/>
            <w:vAlign w:val="center"/>
          </w:tcPr>
          <w:p w14:paraId="2C7B02AD" w14:textId="77777777" w:rsidR="007A5C1A" w:rsidRPr="00475CC5" w:rsidRDefault="007A5C1A" w:rsidP="00791D6C">
            <w:r w:rsidRPr="00475CC5">
              <w:rPr>
                <w:rFonts w:ascii="Arial" w:eastAsia="Arial" w:hAnsi="Arial" w:cs="Arial"/>
                <w:b/>
                <w:bCs/>
                <w:color w:val="000000"/>
                <w:sz w:val="14"/>
                <w:szCs w:val="14"/>
              </w:rPr>
              <w:t>TECLADO MUSICAL </w:t>
            </w:r>
          </w:p>
          <w:p w14:paraId="06227AB2" w14:textId="77777777" w:rsidR="007A5C1A" w:rsidRPr="00475CC5" w:rsidRDefault="007A5C1A" w:rsidP="00791D6C">
            <w:r w:rsidRPr="00475CC5">
              <w:rPr>
                <w:rFonts w:ascii="Arial" w:eastAsia="Arial" w:hAnsi="Arial" w:cs="Arial"/>
                <w:b/>
                <w:bCs/>
                <w:color w:val="000000"/>
                <w:sz w:val="14"/>
                <w:szCs w:val="14"/>
              </w:rPr>
              <w:t>PROFESIONAL:</w:t>
            </w:r>
          </w:p>
          <w:p w14:paraId="73C9BBF4" w14:textId="77777777" w:rsidR="007A5C1A" w:rsidRPr="00475CC5" w:rsidRDefault="007A5C1A" w:rsidP="00791D6C">
            <w:pPr>
              <w:jc w:val="both"/>
              <w:rPr>
                <w:rFonts w:ascii="Arial" w:eastAsia="Arial" w:hAnsi="Arial" w:cs="Arial"/>
                <w:b/>
                <w:bCs/>
                <w:color w:val="000000"/>
                <w:sz w:val="14"/>
                <w:szCs w:val="14"/>
              </w:rPr>
            </w:pPr>
          </w:p>
          <w:p w14:paraId="1D3C6FD0"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329A2EE4"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Roland V-Stage 88 / Casio PX-S6000BK.</w:t>
            </w:r>
          </w:p>
          <w:p w14:paraId="6005C0B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7BFD95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Teclado de 88 teclas con acción de martillo contrapesada y sensible al tacto.</w:t>
            </w:r>
          </w:p>
          <w:p w14:paraId="7600DD4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Polifonía mínima: 128 voces.</w:t>
            </w:r>
          </w:p>
          <w:p w14:paraId="1A35D95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Efectos: </w:t>
            </w:r>
            <w:proofErr w:type="spellStart"/>
            <w:r w:rsidRPr="00475CC5">
              <w:rPr>
                <w:rFonts w:ascii="Arial" w:eastAsia="Arial" w:hAnsi="Arial" w:cs="Arial"/>
                <w:color w:val="000000" w:themeColor="text1"/>
                <w:sz w:val="14"/>
                <w:szCs w:val="14"/>
              </w:rPr>
              <w:t>reverb</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chorus</w:t>
            </w:r>
            <w:proofErr w:type="spellEnd"/>
            <w:r w:rsidRPr="00475CC5">
              <w:rPr>
                <w:rFonts w:ascii="Arial" w:eastAsia="Arial" w:hAnsi="Arial" w:cs="Arial"/>
                <w:color w:val="000000" w:themeColor="text1"/>
                <w:sz w:val="14"/>
                <w:szCs w:val="14"/>
              </w:rPr>
              <w:t xml:space="preserve"> y efectos DSP.</w:t>
            </w:r>
          </w:p>
          <w:p w14:paraId="1EE0A64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Funciones: </w:t>
            </w:r>
            <w:proofErr w:type="spellStart"/>
            <w:r w:rsidRPr="00475CC5">
              <w:rPr>
                <w:rFonts w:ascii="Arial" w:eastAsia="Arial" w:hAnsi="Arial" w:cs="Arial"/>
                <w:color w:val="000000" w:themeColor="text1"/>
                <w:sz w:val="14"/>
                <w:szCs w:val="14"/>
              </w:rPr>
              <w:t>layer</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split</w:t>
            </w:r>
            <w:proofErr w:type="spellEnd"/>
            <w:r w:rsidRPr="00475CC5">
              <w:rPr>
                <w:rFonts w:ascii="Arial" w:eastAsia="Arial" w:hAnsi="Arial" w:cs="Arial"/>
                <w:color w:val="000000" w:themeColor="text1"/>
                <w:sz w:val="14"/>
                <w:szCs w:val="14"/>
              </w:rPr>
              <w:t>, transposición y cambio de octava.</w:t>
            </w:r>
          </w:p>
          <w:p w14:paraId="2B57649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Pantalla y controles asignables.</w:t>
            </w:r>
          </w:p>
          <w:p w14:paraId="52BB6958"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Grabación MIDI y/o audio.</w:t>
            </w:r>
          </w:p>
          <w:p w14:paraId="7AC5496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Conectividad: MIDI, USB, salidas de audio estéreo y entradas para pedal (mínimo </w:t>
            </w:r>
            <w:proofErr w:type="spellStart"/>
            <w:r w:rsidRPr="00475CC5">
              <w:rPr>
                <w:rFonts w:ascii="Arial" w:eastAsia="Arial" w:hAnsi="Arial" w:cs="Arial"/>
                <w:color w:val="000000" w:themeColor="text1"/>
                <w:sz w:val="14"/>
                <w:szCs w:val="14"/>
              </w:rPr>
              <w:t>sustain</w:t>
            </w:r>
            <w:proofErr w:type="spellEnd"/>
            <w:r w:rsidRPr="00475CC5">
              <w:rPr>
                <w:rFonts w:ascii="Arial" w:eastAsia="Arial" w:hAnsi="Arial" w:cs="Arial"/>
                <w:color w:val="000000" w:themeColor="text1"/>
                <w:sz w:val="14"/>
                <w:szCs w:val="14"/>
              </w:rPr>
              <w:t>).</w:t>
            </w:r>
          </w:p>
          <w:p w14:paraId="7D9DFEF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Incluye pedal de </w:t>
            </w:r>
            <w:proofErr w:type="spellStart"/>
            <w:r w:rsidRPr="00475CC5">
              <w:rPr>
                <w:rFonts w:ascii="Arial" w:eastAsia="Arial" w:hAnsi="Arial" w:cs="Arial"/>
                <w:color w:val="000000" w:themeColor="text1"/>
                <w:sz w:val="14"/>
                <w:szCs w:val="14"/>
              </w:rPr>
              <w:t>sustain</w:t>
            </w:r>
            <w:proofErr w:type="spellEnd"/>
            <w:r w:rsidRPr="00475CC5">
              <w:rPr>
                <w:rFonts w:ascii="Arial" w:eastAsia="Arial" w:hAnsi="Arial" w:cs="Arial"/>
                <w:color w:val="000000" w:themeColor="text1"/>
                <w:sz w:val="14"/>
                <w:szCs w:val="14"/>
              </w:rPr>
              <w:t>, atril y funda/estuche de transporte.</w:t>
            </w:r>
          </w:p>
        </w:tc>
        <w:tc>
          <w:tcPr>
            <w:tcW w:w="1227" w:type="dxa"/>
            <w:vAlign w:val="center"/>
          </w:tcPr>
          <w:p w14:paraId="314AF7A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240BF59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79D8C07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0B5BD08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60131001</w:t>
            </w:r>
          </w:p>
        </w:tc>
        <w:tc>
          <w:tcPr>
            <w:tcW w:w="980" w:type="dxa"/>
            <w:vAlign w:val="center"/>
          </w:tcPr>
          <w:p w14:paraId="5C5B68F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39D5AB3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4A1514EE" w14:textId="77777777" w:rsidTr="00791D6C">
        <w:trPr>
          <w:trHeight w:val="60"/>
        </w:trPr>
        <w:tc>
          <w:tcPr>
            <w:tcW w:w="410" w:type="dxa"/>
            <w:vAlign w:val="center"/>
          </w:tcPr>
          <w:p w14:paraId="6C9361C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16</w:t>
            </w:r>
          </w:p>
        </w:tc>
        <w:tc>
          <w:tcPr>
            <w:tcW w:w="969" w:type="dxa"/>
            <w:vAlign w:val="center"/>
          </w:tcPr>
          <w:p w14:paraId="6D1BD20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3835098</w:t>
            </w:r>
          </w:p>
        </w:tc>
        <w:tc>
          <w:tcPr>
            <w:tcW w:w="1909" w:type="dxa"/>
            <w:vAlign w:val="center"/>
          </w:tcPr>
          <w:p w14:paraId="5F547D27" w14:textId="77777777" w:rsidR="007A5C1A" w:rsidRPr="00475CC5" w:rsidRDefault="007A5C1A" w:rsidP="00791D6C">
            <w:pPr>
              <w:jc w:val="both"/>
              <w:rPr>
                <w:rFonts w:ascii="Arial" w:eastAsia="Arial" w:hAnsi="Arial" w:cs="Arial"/>
                <w:color w:val="000000" w:themeColor="text1"/>
                <w:sz w:val="14"/>
                <w:szCs w:val="14"/>
              </w:rPr>
            </w:pPr>
            <w:r w:rsidRPr="00475CC5">
              <w:rPr>
                <w:rFonts w:ascii="Arial" w:eastAsia="Arial" w:hAnsi="Arial" w:cs="Arial"/>
                <w:b/>
                <w:bCs/>
                <w:color w:val="000000" w:themeColor="text1"/>
                <w:sz w:val="14"/>
                <w:szCs w:val="14"/>
              </w:rPr>
              <w:t>AERÓFONO PROFESIONAL:</w:t>
            </w:r>
            <w:r w:rsidRPr="00475CC5">
              <w:rPr>
                <w:rFonts w:ascii="Arial" w:eastAsia="Arial" w:hAnsi="Arial" w:cs="Arial"/>
                <w:color w:val="000000" w:themeColor="text1"/>
                <w:sz w:val="14"/>
                <w:szCs w:val="14"/>
              </w:rPr>
              <w:t xml:space="preserve"> </w:t>
            </w:r>
          </w:p>
          <w:p w14:paraId="475226B2" w14:textId="77777777" w:rsidR="007A5C1A" w:rsidRPr="00475CC5" w:rsidRDefault="007A5C1A" w:rsidP="00791D6C">
            <w:pPr>
              <w:ind w:left="103" w:hanging="103"/>
              <w:jc w:val="both"/>
              <w:rPr>
                <w:rFonts w:ascii="Arial" w:eastAsia="Arial" w:hAnsi="Arial" w:cs="Arial"/>
                <w:color w:val="000000" w:themeColor="text1"/>
                <w:sz w:val="14"/>
                <w:szCs w:val="14"/>
              </w:rPr>
            </w:pPr>
          </w:p>
          <w:p w14:paraId="35A35939"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56A2C26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Yamaha YDS-150.</w:t>
            </w:r>
          </w:p>
          <w:p w14:paraId="3D08324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Se admitirá el bien de la marca y modelo de referencia, su modelo sucesor o de versión más reciente, un modelo de gama superior de la misma marca, o el bien de otra marca, siempre que cumpla o supere TODOS </w:t>
            </w:r>
            <w:r w:rsidRPr="00475CC5">
              <w:rPr>
                <w:rFonts w:ascii="Arial" w:eastAsia="Arial" w:hAnsi="Arial" w:cs="Arial"/>
                <w:color w:val="000000" w:themeColor="text1"/>
                <w:sz w:val="14"/>
                <w:szCs w:val="14"/>
              </w:rPr>
              <w:lastRenderedPageBreak/>
              <w:t>los siguientes parámetros mínimos verificables:</w:t>
            </w:r>
          </w:p>
          <w:p w14:paraId="7E7D66E4"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Instrumento de viento digital tipo saxofón,</w:t>
            </w:r>
          </w:p>
          <w:p w14:paraId="2BE1334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Sensor de soplido con respuesta dinámica y control de expresión.</w:t>
            </w:r>
          </w:p>
          <w:p w14:paraId="797863A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Campana acústica integrada (proyección sonora propia, no solo salida por auriculares).</w:t>
            </w:r>
          </w:p>
          <w:p w14:paraId="1A95225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Mínimo 4 tipos de saxofón: soprano, alto, tenor y barítono.</w:t>
            </w:r>
          </w:p>
          <w:p w14:paraId="66524D1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Mínimo 70 voces.</w:t>
            </w:r>
          </w:p>
          <w:p w14:paraId="7E63AEF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Afinación ajustable en rango mínimo 430 a 450 Hz.</w:t>
            </w:r>
          </w:p>
          <w:p w14:paraId="513C042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Mínimo 15 niveles de volumen y mínimo 5 tipos de efecto.</w:t>
            </w:r>
          </w:p>
          <w:p w14:paraId="0677746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Conectividad: USB y/o Bluetooth Audio/MIDI, entrada AUX y salida para auriculares.</w:t>
            </w:r>
          </w:p>
          <w:p w14:paraId="2FBA5EE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Alimentación por USB 5 V y por pilas.</w:t>
            </w:r>
          </w:p>
          <w:p w14:paraId="1BD78D9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boquilla y accesorios del fabricante y estuche de transporte.</w:t>
            </w:r>
          </w:p>
        </w:tc>
        <w:tc>
          <w:tcPr>
            <w:tcW w:w="1227" w:type="dxa"/>
            <w:vAlign w:val="center"/>
          </w:tcPr>
          <w:p w14:paraId="375F091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53EC4BC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2B25349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4D5F706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60131200</w:t>
            </w:r>
          </w:p>
        </w:tc>
        <w:tc>
          <w:tcPr>
            <w:tcW w:w="980" w:type="dxa"/>
            <w:vAlign w:val="center"/>
          </w:tcPr>
          <w:p w14:paraId="616705D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4856EED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49113B0A" w14:textId="77777777" w:rsidTr="00791D6C">
        <w:trPr>
          <w:trHeight w:val="60"/>
        </w:trPr>
        <w:tc>
          <w:tcPr>
            <w:tcW w:w="410" w:type="dxa"/>
            <w:vAlign w:val="center"/>
          </w:tcPr>
          <w:p w14:paraId="25D0C71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17</w:t>
            </w:r>
          </w:p>
        </w:tc>
        <w:tc>
          <w:tcPr>
            <w:tcW w:w="969" w:type="dxa"/>
            <w:vAlign w:val="center"/>
          </w:tcPr>
          <w:p w14:paraId="557305B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3833001</w:t>
            </w:r>
          </w:p>
        </w:tc>
        <w:tc>
          <w:tcPr>
            <w:tcW w:w="1909" w:type="dxa"/>
            <w:vAlign w:val="center"/>
          </w:tcPr>
          <w:p w14:paraId="38AF0C15" w14:textId="77777777" w:rsidR="007A5C1A" w:rsidRPr="00475CC5" w:rsidRDefault="007A5C1A" w:rsidP="00791D6C">
            <w:pPr>
              <w:jc w:val="both"/>
              <w:rPr>
                <w:rFonts w:ascii="Arial" w:eastAsia="Arial" w:hAnsi="Arial" w:cs="Arial"/>
                <w:color w:val="000000" w:themeColor="text1"/>
                <w:sz w:val="14"/>
                <w:szCs w:val="14"/>
              </w:rPr>
            </w:pPr>
            <w:r w:rsidRPr="00475CC5">
              <w:rPr>
                <w:rFonts w:ascii="Arial" w:eastAsia="Arial" w:hAnsi="Arial" w:cs="Arial"/>
                <w:b/>
                <w:bCs/>
                <w:color w:val="000000" w:themeColor="text1"/>
                <w:sz w:val="14"/>
                <w:szCs w:val="14"/>
              </w:rPr>
              <w:t>BATERÍA ELECTRÓNICA PROFESIONAL</w:t>
            </w:r>
            <w:r w:rsidRPr="00475CC5">
              <w:rPr>
                <w:rFonts w:ascii="Arial" w:eastAsia="Arial" w:hAnsi="Arial" w:cs="Arial"/>
                <w:color w:val="000000" w:themeColor="text1"/>
                <w:sz w:val="14"/>
                <w:szCs w:val="14"/>
              </w:rPr>
              <w:t>:</w:t>
            </w:r>
          </w:p>
          <w:p w14:paraId="2E6F49DC" w14:textId="77777777" w:rsidR="007A5C1A" w:rsidRPr="00475CC5" w:rsidRDefault="007A5C1A" w:rsidP="00791D6C">
            <w:pPr>
              <w:jc w:val="both"/>
              <w:rPr>
                <w:color w:val="000000" w:themeColor="text1"/>
                <w:sz w:val="14"/>
                <w:szCs w:val="14"/>
              </w:rPr>
            </w:pPr>
          </w:p>
          <w:p w14:paraId="7E715AA7"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5DAFC1C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Roland TD-17KV + MDS / </w:t>
            </w:r>
            <w:proofErr w:type="spellStart"/>
            <w:r w:rsidRPr="00475CC5">
              <w:rPr>
                <w:rFonts w:ascii="Arial" w:eastAsia="Arial" w:hAnsi="Arial" w:cs="Arial"/>
                <w:color w:val="000000" w:themeColor="text1"/>
                <w:sz w:val="14"/>
                <w:szCs w:val="14"/>
              </w:rPr>
              <w:t>Carlsbro</w:t>
            </w:r>
            <w:proofErr w:type="spellEnd"/>
            <w:r w:rsidRPr="00475CC5">
              <w:rPr>
                <w:rFonts w:ascii="Arial" w:eastAsia="Arial" w:hAnsi="Arial" w:cs="Arial"/>
                <w:color w:val="000000" w:themeColor="text1"/>
                <w:sz w:val="14"/>
                <w:szCs w:val="14"/>
              </w:rPr>
              <w:t xml:space="preserve"> CSD45M 9 piezas.</w:t>
            </w:r>
          </w:p>
          <w:p w14:paraId="3AAA257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C6B4FB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Batería electrónica con </w:t>
            </w:r>
            <w:proofErr w:type="spellStart"/>
            <w:r w:rsidRPr="00475CC5">
              <w:rPr>
                <w:rFonts w:ascii="Arial" w:eastAsia="Arial" w:hAnsi="Arial" w:cs="Arial"/>
                <w:color w:val="000000" w:themeColor="text1"/>
                <w:sz w:val="14"/>
                <w:szCs w:val="14"/>
              </w:rPr>
              <w:t>pads</w:t>
            </w:r>
            <w:proofErr w:type="spellEnd"/>
            <w:r w:rsidRPr="00475CC5">
              <w:rPr>
                <w:rFonts w:ascii="Arial" w:eastAsia="Arial" w:hAnsi="Arial" w:cs="Arial"/>
                <w:color w:val="000000" w:themeColor="text1"/>
                <w:sz w:val="14"/>
                <w:szCs w:val="14"/>
              </w:rPr>
              <w:t xml:space="preserve"> de malla en caja y </w:t>
            </w:r>
            <w:proofErr w:type="spellStart"/>
            <w:r w:rsidRPr="00475CC5">
              <w:rPr>
                <w:rFonts w:ascii="Arial" w:eastAsia="Arial" w:hAnsi="Arial" w:cs="Arial"/>
                <w:color w:val="000000" w:themeColor="text1"/>
                <w:sz w:val="14"/>
                <w:szCs w:val="14"/>
              </w:rPr>
              <w:t>toms</w:t>
            </w:r>
            <w:proofErr w:type="spellEnd"/>
            <w:r w:rsidRPr="00475CC5">
              <w:rPr>
                <w:rFonts w:ascii="Arial" w:eastAsia="Arial" w:hAnsi="Arial" w:cs="Arial"/>
                <w:color w:val="000000" w:themeColor="text1"/>
                <w:sz w:val="14"/>
                <w:szCs w:val="14"/>
              </w:rPr>
              <w:t>.</w:t>
            </w:r>
          </w:p>
          <w:p w14:paraId="2BDD2BD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Pad</w:t>
            </w:r>
            <w:proofErr w:type="spellEnd"/>
            <w:r w:rsidRPr="00475CC5">
              <w:rPr>
                <w:rFonts w:ascii="Arial" w:eastAsia="Arial" w:hAnsi="Arial" w:cs="Arial"/>
                <w:color w:val="000000" w:themeColor="text1"/>
                <w:sz w:val="14"/>
                <w:szCs w:val="14"/>
              </w:rPr>
              <w:t xml:space="preserve"> de bombo independiente compatible con pedal de bombo.</w:t>
            </w:r>
          </w:p>
          <w:p w14:paraId="5EE8B312" w14:textId="4DFF8D9A"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Platillos electrónicos: hi-</w:t>
            </w:r>
            <w:proofErr w:type="spellStart"/>
            <w:r w:rsidRPr="00475CC5">
              <w:rPr>
                <w:rFonts w:ascii="Arial" w:eastAsia="Arial" w:hAnsi="Arial" w:cs="Arial"/>
                <w:color w:val="000000" w:themeColor="text1"/>
                <w:sz w:val="14"/>
                <w:szCs w:val="14"/>
              </w:rPr>
              <w:t>hat</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crash</w:t>
            </w:r>
            <w:proofErr w:type="spellEnd"/>
            <w:r w:rsidRPr="00475CC5">
              <w:rPr>
                <w:rFonts w:ascii="Arial" w:eastAsia="Arial" w:hAnsi="Arial" w:cs="Arial"/>
                <w:color w:val="000000" w:themeColor="text1"/>
                <w:sz w:val="14"/>
                <w:szCs w:val="14"/>
              </w:rPr>
              <w:t xml:space="preserve"> y </w:t>
            </w:r>
            <w:proofErr w:type="spellStart"/>
            <w:r w:rsidRPr="00475CC5">
              <w:rPr>
                <w:rFonts w:ascii="Arial" w:eastAsia="Arial" w:hAnsi="Arial" w:cs="Arial"/>
                <w:color w:val="000000" w:themeColor="text1"/>
                <w:sz w:val="14"/>
                <w:szCs w:val="14"/>
              </w:rPr>
              <w:t>ride</w:t>
            </w:r>
            <w:proofErr w:type="spellEnd"/>
            <w:r w:rsidRPr="00475CC5">
              <w:rPr>
                <w:rFonts w:ascii="Arial" w:eastAsia="Arial" w:hAnsi="Arial" w:cs="Arial"/>
                <w:color w:val="000000" w:themeColor="text1"/>
                <w:sz w:val="14"/>
                <w:szCs w:val="14"/>
              </w:rPr>
              <w:t xml:space="preserve"> </w:t>
            </w:r>
          </w:p>
          <w:p w14:paraId="202AA810" w14:textId="77777777" w:rsidR="007A5C1A" w:rsidRPr="00475CC5" w:rsidRDefault="007A5C1A" w:rsidP="00791D6C">
            <w:pPr>
              <w:jc w:val="both"/>
              <w:rPr>
                <w:color w:val="FF0000"/>
              </w:rPr>
            </w:pPr>
            <w:r w:rsidRPr="00475CC5">
              <w:rPr>
                <w:rFonts w:ascii="Arial" w:eastAsia="Arial" w:hAnsi="Arial" w:cs="Arial"/>
                <w:color w:val="000000" w:themeColor="text1"/>
                <w:sz w:val="14"/>
                <w:szCs w:val="14"/>
              </w:rPr>
              <w:t xml:space="preserve">• Módulo de sonido digital </w:t>
            </w:r>
          </w:p>
          <w:p w14:paraId="1F7E1E38"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Respuesta dinámica a la intensidad de golpe.</w:t>
            </w:r>
          </w:p>
          <w:p w14:paraId="445A0AD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Funciones de edición de kits, metrónomo y herramientas de práctica.</w:t>
            </w:r>
          </w:p>
          <w:p w14:paraId="4D5F5C7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Conectividad USB/MIDI, salidas de audio y salida de auriculares.</w:t>
            </w:r>
          </w:p>
          <w:p w14:paraId="5E6AD9B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Rack/atril metálico ajustable con todas las abrazaderas.</w:t>
            </w:r>
          </w:p>
          <w:p w14:paraId="442FC3F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pedal de bombo y banco/trono ajustable.</w:t>
            </w:r>
          </w:p>
        </w:tc>
        <w:tc>
          <w:tcPr>
            <w:tcW w:w="1227" w:type="dxa"/>
            <w:vAlign w:val="center"/>
          </w:tcPr>
          <w:p w14:paraId="777E675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474FA22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550C0CA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4A4D564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60131400</w:t>
            </w:r>
          </w:p>
        </w:tc>
        <w:tc>
          <w:tcPr>
            <w:tcW w:w="980" w:type="dxa"/>
            <w:vAlign w:val="center"/>
          </w:tcPr>
          <w:p w14:paraId="13F2C65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63AEEEE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0BC6B2E9" w14:textId="77777777" w:rsidTr="00791D6C">
        <w:trPr>
          <w:trHeight w:val="60"/>
        </w:trPr>
        <w:tc>
          <w:tcPr>
            <w:tcW w:w="410" w:type="dxa"/>
            <w:vAlign w:val="center"/>
          </w:tcPr>
          <w:p w14:paraId="3512BDE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18</w:t>
            </w:r>
          </w:p>
        </w:tc>
        <w:tc>
          <w:tcPr>
            <w:tcW w:w="969" w:type="dxa"/>
            <w:vAlign w:val="center"/>
          </w:tcPr>
          <w:p w14:paraId="2B0C4DD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3835005</w:t>
            </w:r>
          </w:p>
        </w:tc>
        <w:tc>
          <w:tcPr>
            <w:tcW w:w="1909" w:type="dxa"/>
            <w:vAlign w:val="center"/>
          </w:tcPr>
          <w:p w14:paraId="1213F64C" w14:textId="77777777" w:rsidR="007A5C1A" w:rsidRPr="00475CC5" w:rsidRDefault="007A5C1A" w:rsidP="00791D6C">
            <w:pPr>
              <w:jc w:val="both"/>
              <w:rPr>
                <w:rFonts w:ascii="Arial" w:eastAsia="Arial" w:hAnsi="Arial" w:cs="Arial"/>
                <w:b/>
                <w:bCs/>
                <w:color w:val="000000"/>
                <w:sz w:val="14"/>
                <w:szCs w:val="14"/>
              </w:rPr>
            </w:pPr>
            <w:r w:rsidRPr="00475CC5">
              <w:rPr>
                <w:rFonts w:ascii="Arial" w:eastAsia="Arial" w:hAnsi="Arial" w:cs="Arial"/>
                <w:b/>
                <w:bCs/>
                <w:color w:val="000000"/>
                <w:sz w:val="14"/>
                <w:szCs w:val="14"/>
              </w:rPr>
              <w:t>BONGÓS PROFESIONALES:</w:t>
            </w:r>
          </w:p>
          <w:p w14:paraId="22DC8160" w14:textId="77777777" w:rsidR="007A5C1A" w:rsidRPr="00475CC5" w:rsidRDefault="007A5C1A" w:rsidP="00791D6C">
            <w:pPr>
              <w:jc w:val="both"/>
              <w:rPr>
                <w:rFonts w:ascii="Arial" w:eastAsia="Arial" w:hAnsi="Arial" w:cs="Arial"/>
                <w:color w:val="000000"/>
                <w:sz w:val="14"/>
                <w:szCs w:val="14"/>
              </w:rPr>
            </w:pPr>
          </w:p>
          <w:p w14:paraId="005C0975"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lastRenderedPageBreak/>
              <w:t>REFERENCIA TÉCNICA MÍNIMA (no excluyente)</w:t>
            </w:r>
          </w:p>
          <w:p w14:paraId="65E38F3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w:t>
            </w:r>
            <w:proofErr w:type="spellStart"/>
            <w:r w:rsidRPr="00475CC5">
              <w:rPr>
                <w:rFonts w:ascii="Arial" w:eastAsia="Arial" w:hAnsi="Arial" w:cs="Arial"/>
                <w:color w:val="000000" w:themeColor="text1"/>
                <w:sz w:val="14"/>
                <w:szCs w:val="14"/>
              </w:rPr>
              <w:t>Latin</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Percussion</w:t>
            </w:r>
            <w:proofErr w:type="spellEnd"/>
            <w:r w:rsidRPr="00475CC5">
              <w:rPr>
                <w:rFonts w:ascii="Arial" w:eastAsia="Arial" w:hAnsi="Arial" w:cs="Arial"/>
                <w:color w:val="000000" w:themeColor="text1"/>
                <w:sz w:val="14"/>
                <w:szCs w:val="14"/>
              </w:rPr>
              <w:t xml:space="preserve"> LP793X Serie Galaxy Giovanni.</w:t>
            </w:r>
          </w:p>
          <w:p w14:paraId="65FA1648"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635C68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Par de bongós profesionales: macho 7" a 7 1/4" y hembra 8 1/2" a 8 5/8".</w:t>
            </w:r>
          </w:p>
          <w:p w14:paraId="180F463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Cascos en madera dura secada al horno (fresno norteamericano).</w:t>
            </w:r>
          </w:p>
          <w:p w14:paraId="1D04DBB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Parches en cuero natural crudo.</w:t>
            </w:r>
          </w:p>
          <w:p w14:paraId="5E6E808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Aros de perfil redondeado tipo confort.</w:t>
            </w:r>
          </w:p>
          <w:p w14:paraId="5045B4F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Tensores de 5/16".</w:t>
            </w:r>
          </w:p>
          <w:p w14:paraId="1D3BBC6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Base inferior en aluminio fundido.</w:t>
            </w:r>
          </w:p>
          <w:p w14:paraId="17B8558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soporte/atril y llave de afinación.</w:t>
            </w:r>
          </w:p>
        </w:tc>
        <w:tc>
          <w:tcPr>
            <w:tcW w:w="1227" w:type="dxa"/>
            <w:vAlign w:val="center"/>
          </w:tcPr>
          <w:p w14:paraId="15B5CACD"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7A31DB2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65B09E3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2</w:t>
            </w:r>
          </w:p>
        </w:tc>
        <w:tc>
          <w:tcPr>
            <w:tcW w:w="1098" w:type="dxa"/>
            <w:vAlign w:val="center"/>
          </w:tcPr>
          <w:p w14:paraId="43B1749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60131405</w:t>
            </w:r>
          </w:p>
        </w:tc>
        <w:tc>
          <w:tcPr>
            <w:tcW w:w="980" w:type="dxa"/>
            <w:vAlign w:val="center"/>
          </w:tcPr>
          <w:p w14:paraId="09D1FCC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57DB1BC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4714AB71" w14:textId="77777777" w:rsidTr="00791D6C">
        <w:trPr>
          <w:trHeight w:val="60"/>
        </w:trPr>
        <w:tc>
          <w:tcPr>
            <w:tcW w:w="410" w:type="dxa"/>
            <w:vAlign w:val="center"/>
          </w:tcPr>
          <w:p w14:paraId="60CA5EE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19</w:t>
            </w:r>
          </w:p>
        </w:tc>
        <w:tc>
          <w:tcPr>
            <w:tcW w:w="969" w:type="dxa"/>
            <w:vAlign w:val="center"/>
          </w:tcPr>
          <w:p w14:paraId="4EA7779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3835098</w:t>
            </w:r>
          </w:p>
        </w:tc>
        <w:tc>
          <w:tcPr>
            <w:tcW w:w="1909" w:type="dxa"/>
            <w:vAlign w:val="center"/>
          </w:tcPr>
          <w:p w14:paraId="09A4CEFB" w14:textId="77777777" w:rsidR="007A5C1A" w:rsidRPr="00475CC5" w:rsidRDefault="007A5C1A" w:rsidP="00791D6C">
            <w:pPr>
              <w:jc w:val="both"/>
              <w:rPr>
                <w:rFonts w:ascii="Arial" w:eastAsia="Arial" w:hAnsi="Arial" w:cs="Arial"/>
                <w:b/>
                <w:bCs/>
                <w:color w:val="000000" w:themeColor="text1"/>
                <w:sz w:val="14"/>
                <w:szCs w:val="14"/>
              </w:rPr>
            </w:pPr>
            <w:r w:rsidRPr="00475CC5">
              <w:rPr>
                <w:rFonts w:ascii="Arial" w:eastAsia="Arial" w:hAnsi="Arial" w:cs="Arial"/>
                <w:b/>
                <w:bCs/>
                <w:color w:val="000000" w:themeColor="text1"/>
                <w:sz w:val="14"/>
                <w:szCs w:val="14"/>
              </w:rPr>
              <w:t>CAMPANA DE MANO:</w:t>
            </w:r>
          </w:p>
          <w:p w14:paraId="12A519DA" w14:textId="77777777" w:rsidR="007A5C1A" w:rsidRPr="00475CC5" w:rsidRDefault="007A5C1A" w:rsidP="00791D6C">
            <w:pPr>
              <w:jc w:val="both"/>
              <w:rPr>
                <w:rFonts w:ascii="Arial" w:eastAsia="Arial" w:hAnsi="Arial" w:cs="Arial"/>
                <w:color w:val="000000" w:themeColor="text1"/>
                <w:sz w:val="14"/>
                <w:szCs w:val="14"/>
              </w:rPr>
            </w:pPr>
          </w:p>
          <w:p w14:paraId="62DD692E"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318F14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w:t>
            </w:r>
            <w:proofErr w:type="spellStart"/>
            <w:r w:rsidRPr="00475CC5">
              <w:rPr>
                <w:rFonts w:ascii="Arial" w:eastAsia="Arial" w:hAnsi="Arial" w:cs="Arial"/>
                <w:color w:val="000000" w:themeColor="text1"/>
                <w:sz w:val="14"/>
                <w:szCs w:val="14"/>
              </w:rPr>
              <w:t>Latin</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Percussion</w:t>
            </w:r>
            <w:proofErr w:type="spellEnd"/>
            <w:r w:rsidRPr="00475CC5">
              <w:rPr>
                <w:rFonts w:ascii="Arial" w:eastAsia="Arial" w:hAnsi="Arial" w:cs="Arial"/>
                <w:color w:val="000000" w:themeColor="text1"/>
                <w:sz w:val="14"/>
                <w:szCs w:val="14"/>
              </w:rPr>
              <w:t xml:space="preserve"> J2 Special.</w:t>
            </w:r>
          </w:p>
          <w:p w14:paraId="4EEC723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FE7019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Campana de mano metálica en acero para percusión latina.</w:t>
            </w:r>
          </w:p>
          <w:p w14:paraId="3C342A7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Longitud: 8”</w:t>
            </w:r>
          </w:p>
          <w:p w14:paraId="384DC45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Acabado resistente a la corrosión y al uso continuo.</w:t>
            </w:r>
          </w:p>
          <w:p w14:paraId="1A71FE6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par de palos/baquetas sintéticas de alta resistencia.</w:t>
            </w:r>
          </w:p>
        </w:tc>
        <w:tc>
          <w:tcPr>
            <w:tcW w:w="1227" w:type="dxa"/>
            <w:vAlign w:val="center"/>
          </w:tcPr>
          <w:p w14:paraId="223A2D4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2CE7F7E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5A1E1D1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w:t>
            </w:r>
          </w:p>
        </w:tc>
        <w:tc>
          <w:tcPr>
            <w:tcW w:w="1098" w:type="dxa"/>
            <w:vAlign w:val="center"/>
          </w:tcPr>
          <w:p w14:paraId="504F5386"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60131402</w:t>
            </w:r>
          </w:p>
        </w:tc>
        <w:tc>
          <w:tcPr>
            <w:tcW w:w="980" w:type="dxa"/>
            <w:vAlign w:val="center"/>
          </w:tcPr>
          <w:p w14:paraId="0E4416C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652B3ECA"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58D5312E" w14:textId="77777777" w:rsidTr="00791D6C">
        <w:trPr>
          <w:trHeight w:val="60"/>
        </w:trPr>
        <w:tc>
          <w:tcPr>
            <w:tcW w:w="410" w:type="dxa"/>
            <w:vAlign w:val="center"/>
          </w:tcPr>
          <w:p w14:paraId="7F01E2A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20</w:t>
            </w:r>
          </w:p>
        </w:tc>
        <w:tc>
          <w:tcPr>
            <w:tcW w:w="969" w:type="dxa"/>
            <w:vAlign w:val="center"/>
          </w:tcPr>
          <w:p w14:paraId="0660B08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3832002</w:t>
            </w:r>
          </w:p>
        </w:tc>
        <w:tc>
          <w:tcPr>
            <w:tcW w:w="1909" w:type="dxa"/>
            <w:vAlign w:val="center"/>
          </w:tcPr>
          <w:p w14:paraId="4661FE8B" w14:textId="77777777" w:rsidR="007A5C1A" w:rsidRPr="00475CC5" w:rsidRDefault="007A5C1A" w:rsidP="00791D6C">
            <w:pPr>
              <w:jc w:val="both"/>
              <w:rPr>
                <w:rFonts w:ascii="Arial" w:eastAsia="Arial" w:hAnsi="Arial" w:cs="Arial"/>
                <w:color w:val="000000"/>
                <w:sz w:val="14"/>
                <w:szCs w:val="14"/>
              </w:rPr>
            </w:pPr>
            <w:r w:rsidRPr="00475CC5">
              <w:rPr>
                <w:rFonts w:ascii="Arial" w:eastAsia="Arial" w:hAnsi="Arial" w:cs="Arial"/>
                <w:b/>
                <w:bCs/>
                <w:color w:val="000000"/>
                <w:sz w:val="14"/>
                <w:szCs w:val="14"/>
              </w:rPr>
              <w:t>BABY BASS PROFESIONAL ESCALA 1/2 (38”):</w:t>
            </w:r>
            <w:r w:rsidRPr="00475CC5">
              <w:rPr>
                <w:rFonts w:ascii="Arial" w:eastAsia="Arial" w:hAnsi="Arial" w:cs="Arial"/>
                <w:color w:val="000000"/>
                <w:sz w:val="14"/>
                <w:szCs w:val="14"/>
              </w:rPr>
              <w:t xml:space="preserve"> </w:t>
            </w:r>
          </w:p>
          <w:p w14:paraId="386EF4DC" w14:textId="77777777" w:rsidR="007A5C1A" w:rsidRPr="00475CC5" w:rsidRDefault="007A5C1A" w:rsidP="00791D6C">
            <w:pPr>
              <w:jc w:val="both"/>
              <w:rPr>
                <w:rFonts w:ascii="Arial" w:eastAsia="Arial" w:hAnsi="Arial" w:cs="Arial"/>
                <w:color w:val="000000"/>
                <w:sz w:val="14"/>
                <w:szCs w:val="14"/>
              </w:rPr>
            </w:pPr>
          </w:p>
          <w:p w14:paraId="13B47803"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0D6CC7A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Sin marca de referencia.</w:t>
            </w:r>
          </w:p>
          <w:p w14:paraId="213362B4"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Se admitirá el bien de la marca y modelo de referencia, su modelo sucesor o de versión más reciente, un modelo de gama superior de la misma marca, o el bien de otra </w:t>
            </w:r>
            <w:r w:rsidRPr="00475CC5">
              <w:rPr>
                <w:rFonts w:ascii="Arial" w:eastAsia="Arial" w:hAnsi="Arial" w:cs="Arial"/>
                <w:color w:val="000000" w:themeColor="text1"/>
                <w:sz w:val="14"/>
                <w:szCs w:val="14"/>
              </w:rPr>
              <w:lastRenderedPageBreak/>
              <w:t>marca, siempre que cumpla o supere TODOS los siguientes parámetros mínimos verificables:</w:t>
            </w:r>
          </w:p>
          <w:p w14:paraId="4B5E467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Baby </w:t>
            </w:r>
            <w:proofErr w:type="spellStart"/>
            <w:r w:rsidRPr="00475CC5">
              <w:rPr>
                <w:rFonts w:ascii="Arial" w:eastAsia="Arial" w:hAnsi="Arial" w:cs="Arial"/>
                <w:color w:val="000000" w:themeColor="text1"/>
                <w:sz w:val="14"/>
                <w:szCs w:val="14"/>
              </w:rPr>
              <w:t>bass</w:t>
            </w:r>
            <w:proofErr w:type="spellEnd"/>
            <w:r w:rsidRPr="00475CC5">
              <w:rPr>
                <w:rFonts w:ascii="Arial" w:eastAsia="Arial" w:hAnsi="Arial" w:cs="Arial"/>
                <w:color w:val="000000" w:themeColor="text1"/>
                <w:sz w:val="14"/>
                <w:szCs w:val="14"/>
              </w:rPr>
              <w:t xml:space="preserve"> profesional, escala 1/2, altura total aproximada 38".</w:t>
            </w:r>
          </w:p>
          <w:p w14:paraId="7AC324F7"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Cuerpo y mástil en madera de uso tonal, acabado natural.</w:t>
            </w:r>
          </w:p>
          <w:p w14:paraId="2B6E05BA"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Diapasón en madera dura de alta durabilidad.</w:t>
            </w:r>
          </w:p>
          <w:p w14:paraId="36DE7CE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Puente en aluminio o madera.</w:t>
            </w:r>
          </w:p>
          <w:p w14:paraId="106B471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Clavijas metálicas de precisión.</w:t>
            </w:r>
          </w:p>
          <w:p w14:paraId="7E9349F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Captación por pastilla o micrófono integrado, con preamplificador activo.</w:t>
            </w:r>
          </w:p>
          <w:p w14:paraId="738A932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Cuerdas metálicas profesionales.</w:t>
            </w:r>
          </w:p>
          <w:p w14:paraId="263C1F0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funda de lona acolchada.</w:t>
            </w:r>
          </w:p>
        </w:tc>
        <w:tc>
          <w:tcPr>
            <w:tcW w:w="1227" w:type="dxa"/>
            <w:vAlign w:val="center"/>
          </w:tcPr>
          <w:p w14:paraId="6B7E292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61FCA09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33A8C2E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6C49E4C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60131300</w:t>
            </w:r>
          </w:p>
        </w:tc>
        <w:tc>
          <w:tcPr>
            <w:tcW w:w="980" w:type="dxa"/>
            <w:vAlign w:val="center"/>
          </w:tcPr>
          <w:p w14:paraId="69DB278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1788093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556F4570" w14:textId="77777777" w:rsidTr="00791D6C">
        <w:trPr>
          <w:trHeight w:val="60"/>
        </w:trPr>
        <w:tc>
          <w:tcPr>
            <w:tcW w:w="410" w:type="dxa"/>
            <w:vAlign w:val="center"/>
          </w:tcPr>
          <w:p w14:paraId="05CC9B2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21</w:t>
            </w:r>
          </w:p>
        </w:tc>
        <w:tc>
          <w:tcPr>
            <w:tcW w:w="969" w:type="dxa"/>
            <w:vAlign w:val="center"/>
          </w:tcPr>
          <w:p w14:paraId="156856F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3835098</w:t>
            </w:r>
          </w:p>
        </w:tc>
        <w:tc>
          <w:tcPr>
            <w:tcW w:w="1909" w:type="dxa"/>
            <w:vAlign w:val="center"/>
          </w:tcPr>
          <w:p w14:paraId="5EDE40D6" w14:textId="77777777" w:rsidR="007A5C1A" w:rsidRPr="00475CC5" w:rsidRDefault="007A5C1A" w:rsidP="00791D6C">
            <w:pPr>
              <w:jc w:val="both"/>
              <w:rPr>
                <w:rFonts w:ascii="Arial" w:eastAsia="Arial" w:hAnsi="Arial" w:cs="Arial"/>
                <w:color w:val="000000"/>
                <w:sz w:val="14"/>
                <w:szCs w:val="14"/>
              </w:rPr>
            </w:pPr>
            <w:r w:rsidRPr="00475CC5">
              <w:rPr>
                <w:rFonts w:ascii="Arial" w:eastAsia="Arial" w:hAnsi="Arial" w:cs="Arial"/>
                <w:b/>
                <w:bCs/>
                <w:color w:val="000000"/>
                <w:sz w:val="14"/>
                <w:szCs w:val="14"/>
              </w:rPr>
              <w:t xml:space="preserve">MARIMBA PROFESIONAL </w:t>
            </w:r>
            <w:r w:rsidRPr="00475CC5">
              <w:rPr>
                <w:rFonts w:ascii="Arial" w:eastAsia="Arial" w:hAnsi="Arial" w:cs="Arial"/>
                <w:b/>
                <w:bCs/>
                <w:color w:val="000000" w:themeColor="text1"/>
                <w:sz w:val="14"/>
                <w:szCs w:val="14"/>
              </w:rPr>
              <w:t>DEL PACÍFICO:</w:t>
            </w:r>
            <w:r w:rsidRPr="00475CC5">
              <w:rPr>
                <w:rFonts w:ascii="Arial" w:eastAsia="Arial" w:hAnsi="Arial" w:cs="Arial"/>
                <w:color w:val="000000" w:themeColor="text1"/>
                <w:sz w:val="14"/>
                <w:szCs w:val="14"/>
              </w:rPr>
              <w:t xml:space="preserve"> </w:t>
            </w:r>
          </w:p>
          <w:p w14:paraId="0F6A4788" w14:textId="77777777" w:rsidR="007A5C1A" w:rsidRPr="00475CC5" w:rsidRDefault="007A5C1A" w:rsidP="00791D6C">
            <w:pPr>
              <w:jc w:val="both"/>
              <w:rPr>
                <w:rFonts w:ascii="Arial" w:eastAsia="Arial" w:hAnsi="Arial" w:cs="Arial"/>
                <w:color w:val="000000"/>
                <w:sz w:val="14"/>
                <w:szCs w:val="14"/>
              </w:rPr>
            </w:pPr>
          </w:p>
          <w:p w14:paraId="7B46F48F"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C210F14"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Sin marca de referencia (instrumento tradicional).</w:t>
            </w:r>
          </w:p>
          <w:p w14:paraId="4B4C594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B0A62C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Marimba de chonta tradicional del Pacífico colombiano.</w:t>
            </w:r>
          </w:p>
          <w:p w14:paraId="687CE9B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Número de teclas: 32 teclas</w:t>
            </w:r>
          </w:p>
          <w:p w14:paraId="1B1E5DB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Tesitura y sistema de afinación tradicional.</w:t>
            </w:r>
          </w:p>
          <w:p w14:paraId="76FDAEE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Teclas en madera de chonta.</w:t>
            </w:r>
          </w:p>
          <w:p w14:paraId="7D2B14E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Resonadores en guadua o bambú, ajustados por tecla.</w:t>
            </w:r>
          </w:p>
          <w:p w14:paraId="78CDC50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Estructura de soporte estable, desarmable para transporte.</w:t>
            </w:r>
          </w:p>
          <w:p w14:paraId="090D433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juego de baquetas y funda de transporte.</w:t>
            </w:r>
          </w:p>
        </w:tc>
        <w:tc>
          <w:tcPr>
            <w:tcW w:w="1227" w:type="dxa"/>
            <w:vAlign w:val="center"/>
          </w:tcPr>
          <w:p w14:paraId="5CD75C9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4D07994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3790B1E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4506CF9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60131448</w:t>
            </w:r>
          </w:p>
        </w:tc>
        <w:tc>
          <w:tcPr>
            <w:tcW w:w="980" w:type="dxa"/>
            <w:vAlign w:val="center"/>
          </w:tcPr>
          <w:p w14:paraId="31562B9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51D437D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4D00D10B" w14:textId="77777777" w:rsidTr="00791D6C">
        <w:trPr>
          <w:trHeight w:val="60"/>
        </w:trPr>
        <w:tc>
          <w:tcPr>
            <w:tcW w:w="410" w:type="dxa"/>
            <w:vAlign w:val="center"/>
          </w:tcPr>
          <w:p w14:paraId="28C7D01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22</w:t>
            </w:r>
          </w:p>
        </w:tc>
        <w:tc>
          <w:tcPr>
            <w:tcW w:w="969" w:type="dxa"/>
            <w:vAlign w:val="center"/>
          </w:tcPr>
          <w:p w14:paraId="1486427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3835005</w:t>
            </w:r>
          </w:p>
        </w:tc>
        <w:tc>
          <w:tcPr>
            <w:tcW w:w="1909" w:type="dxa"/>
            <w:vAlign w:val="center"/>
          </w:tcPr>
          <w:p w14:paraId="7DAFC536" w14:textId="77777777" w:rsidR="007A5C1A" w:rsidRPr="00475CC5" w:rsidRDefault="007A5C1A" w:rsidP="00791D6C">
            <w:pPr>
              <w:jc w:val="both"/>
              <w:rPr>
                <w:rFonts w:ascii="Arial" w:eastAsia="Arial" w:hAnsi="Arial" w:cs="Arial"/>
                <w:color w:val="000000"/>
                <w:sz w:val="14"/>
                <w:szCs w:val="14"/>
              </w:rPr>
            </w:pPr>
            <w:r w:rsidRPr="00475CC5">
              <w:rPr>
                <w:rFonts w:ascii="Arial" w:eastAsia="Arial" w:hAnsi="Arial" w:cs="Arial"/>
                <w:b/>
                <w:bCs/>
                <w:color w:val="000000"/>
                <w:sz w:val="14"/>
                <w:szCs w:val="14"/>
              </w:rPr>
              <w:t>BOMBO GOLPEADOR PARA MÚSICA DEL PACÍFICO:</w:t>
            </w:r>
          </w:p>
          <w:p w14:paraId="5B2D927D" w14:textId="77777777" w:rsidR="007A5C1A" w:rsidRPr="00475CC5" w:rsidRDefault="007A5C1A" w:rsidP="00791D6C">
            <w:pPr>
              <w:jc w:val="both"/>
              <w:rPr>
                <w:rFonts w:ascii="Arial" w:eastAsia="Arial" w:hAnsi="Arial" w:cs="Arial"/>
                <w:color w:val="000000"/>
                <w:sz w:val="14"/>
                <w:szCs w:val="14"/>
              </w:rPr>
            </w:pPr>
          </w:p>
          <w:p w14:paraId="7E59B892"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530AC03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Sin marca de referencia (instrumento tradicional).</w:t>
            </w:r>
          </w:p>
          <w:p w14:paraId="5E7CA52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Se admitirá el bien de la marca y modelo de referencia, su modelo sucesor o de versión más reciente, un modelo de </w:t>
            </w:r>
            <w:r w:rsidRPr="00475CC5">
              <w:rPr>
                <w:rFonts w:ascii="Arial" w:eastAsia="Arial" w:hAnsi="Arial" w:cs="Arial"/>
                <w:color w:val="000000" w:themeColor="text1"/>
                <w:sz w:val="14"/>
                <w:szCs w:val="14"/>
              </w:rPr>
              <w:lastRenderedPageBreak/>
              <w:t>gama superior de la misma marca, o el bien de otra marca, siempre que cumpla o supere TODOS los siguientes parámetros mínimos verificables:</w:t>
            </w:r>
          </w:p>
          <w:p w14:paraId="6ED93C62"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Bombo golpeador tradicional de música del Pacífico.</w:t>
            </w:r>
          </w:p>
          <w:p w14:paraId="1EEE6CAC" w14:textId="77777777" w:rsidR="007A5C1A" w:rsidRPr="00475CC5" w:rsidRDefault="007A5C1A" w:rsidP="00791D6C">
            <w:pPr>
              <w:jc w:val="both"/>
              <w:rPr>
                <w:rFonts w:ascii="Arial" w:eastAsia="Arial" w:hAnsi="Arial" w:cs="Arial"/>
                <w:color w:val="000000" w:themeColor="text1"/>
                <w:sz w:val="14"/>
                <w:szCs w:val="14"/>
              </w:rPr>
            </w:pPr>
            <w:r w:rsidRPr="00475CC5">
              <w:rPr>
                <w:rFonts w:ascii="Arial" w:eastAsia="Arial" w:hAnsi="Arial" w:cs="Arial"/>
                <w:color w:val="000000" w:themeColor="text1"/>
                <w:sz w:val="14"/>
                <w:szCs w:val="14"/>
              </w:rPr>
              <w:t>• Diámetro del parche: 44 cm</w:t>
            </w:r>
          </w:p>
          <w:p w14:paraId="3BCBB9B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Casco en madera de cedro de 45cm</w:t>
            </w:r>
          </w:p>
          <w:p w14:paraId="11A0299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Parches en cuero natural.</w:t>
            </w:r>
          </w:p>
          <w:p w14:paraId="4867B78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Sistema de tensión tradicional por cuerdas y aros.</w:t>
            </w:r>
          </w:p>
          <w:p w14:paraId="4DF9A38B"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golpeador/baqueta y correa de sujeción.</w:t>
            </w:r>
          </w:p>
        </w:tc>
        <w:tc>
          <w:tcPr>
            <w:tcW w:w="1227" w:type="dxa"/>
            <w:vAlign w:val="center"/>
          </w:tcPr>
          <w:p w14:paraId="7D03E6F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19C12312"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216B34F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28DCCAB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60131405</w:t>
            </w:r>
          </w:p>
        </w:tc>
        <w:tc>
          <w:tcPr>
            <w:tcW w:w="980" w:type="dxa"/>
            <w:vAlign w:val="center"/>
          </w:tcPr>
          <w:p w14:paraId="395AA607"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65A02D90"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rsidRPr="00475CC5" w14:paraId="2752A018" w14:textId="77777777" w:rsidTr="00791D6C">
        <w:trPr>
          <w:trHeight w:val="60"/>
        </w:trPr>
        <w:tc>
          <w:tcPr>
            <w:tcW w:w="410" w:type="dxa"/>
            <w:vAlign w:val="center"/>
          </w:tcPr>
          <w:p w14:paraId="336063C5"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23</w:t>
            </w:r>
          </w:p>
        </w:tc>
        <w:tc>
          <w:tcPr>
            <w:tcW w:w="969" w:type="dxa"/>
            <w:vAlign w:val="center"/>
          </w:tcPr>
          <w:p w14:paraId="13E04F11"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3835099</w:t>
            </w:r>
          </w:p>
        </w:tc>
        <w:tc>
          <w:tcPr>
            <w:tcW w:w="1909" w:type="dxa"/>
            <w:vAlign w:val="center"/>
          </w:tcPr>
          <w:p w14:paraId="1F45F221" w14:textId="77777777" w:rsidR="007A5C1A" w:rsidRPr="00475CC5" w:rsidRDefault="007A5C1A" w:rsidP="00791D6C">
            <w:pPr>
              <w:jc w:val="both"/>
              <w:rPr>
                <w:rFonts w:ascii="Arial" w:eastAsia="Arial" w:hAnsi="Arial" w:cs="Arial"/>
                <w:b/>
                <w:bCs/>
                <w:color w:val="000000" w:themeColor="text1"/>
                <w:sz w:val="14"/>
                <w:szCs w:val="14"/>
              </w:rPr>
            </w:pPr>
            <w:r w:rsidRPr="00475CC5">
              <w:rPr>
                <w:rFonts w:ascii="Arial" w:eastAsia="Arial" w:hAnsi="Arial" w:cs="Arial"/>
                <w:b/>
                <w:bCs/>
                <w:color w:val="000000" w:themeColor="text1"/>
                <w:sz w:val="14"/>
                <w:szCs w:val="14"/>
              </w:rPr>
              <w:t>Trombón Tenor Yamaha YSL-445GE</w:t>
            </w:r>
          </w:p>
          <w:p w14:paraId="5966A33E" w14:textId="77777777" w:rsidR="007A5C1A" w:rsidRPr="00475CC5" w:rsidRDefault="007A5C1A" w:rsidP="00791D6C">
            <w:pPr>
              <w:jc w:val="both"/>
              <w:rPr>
                <w:rFonts w:ascii="Arial" w:eastAsia="Arial" w:hAnsi="Arial" w:cs="Arial"/>
                <w:b/>
                <w:bCs/>
                <w:color w:val="000000" w:themeColor="text1"/>
                <w:sz w:val="14"/>
                <w:szCs w:val="14"/>
              </w:rPr>
            </w:pPr>
          </w:p>
          <w:p w14:paraId="519177C2" w14:textId="77777777" w:rsidR="007A5C1A" w:rsidRPr="00475CC5" w:rsidRDefault="007A5C1A" w:rsidP="00791D6C">
            <w:pPr>
              <w:jc w:val="both"/>
              <w:rPr>
                <w:rFonts w:ascii="Arial" w:eastAsia="Arial" w:hAnsi="Arial" w:cs="Arial"/>
                <w:color w:val="000000" w:themeColor="text1"/>
                <w:sz w:val="14"/>
                <w:szCs w:val="14"/>
              </w:rPr>
            </w:pPr>
          </w:p>
          <w:p w14:paraId="54AC3F71"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F0AB674"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Marca/modelo de referencia: Yamaha YSL-445GE.</w:t>
            </w:r>
          </w:p>
          <w:p w14:paraId="0906694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601298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Trombón tenor de vara simple, afinación en Si♭.</w:t>
            </w:r>
          </w:p>
          <w:p w14:paraId="05A3C38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Taladro medio-grande: 0,525" (13,34 mm).</w:t>
            </w:r>
          </w:p>
          <w:p w14:paraId="769068C1"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Campana de 8 1/2" (aprox. 214 mm) en latón dorado (</w:t>
            </w:r>
            <w:proofErr w:type="spellStart"/>
            <w:r w:rsidRPr="00475CC5">
              <w:rPr>
                <w:rFonts w:ascii="Arial" w:eastAsia="Arial" w:hAnsi="Arial" w:cs="Arial"/>
                <w:color w:val="000000" w:themeColor="text1"/>
                <w:sz w:val="14"/>
                <w:szCs w:val="14"/>
              </w:rPr>
              <w:t>gold</w:t>
            </w:r>
            <w:proofErr w:type="spellEnd"/>
            <w:r w:rsidRPr="00475CC5">
              <w:rPr>
                <w:rFonts w:ascii="Arial" w:eastAsia="Arial" w:hAnsi="Arial" w:cs="Arial"/>
                <w:color w:val="000000" w:themeColor="text1"/>
                <w:sz w:val="14"/>
                <w:szCs w:val="14"/>
              </w:rPr>
              <w:t xml:space="preserve"> </w:t>
            </w:r>
            <w:proofErr w:type="spellStart"/>
            <w:r w:rsidRPr="00475CC5">
              <w:rPr>
                <w:rFonts w:ascii="Arial" w:eastAsia="Arial" w:hAnsi="Arial" w:cs="Arial"/>
                <w:color w:val="000000" w:themeColor="text1"/>
                <w:sz w:val="14"/>
                <w:szCs w:val="14"/>
              </w:rPr>
              <w:t>brass</w:t>
            </w:r>
            <w:proofErr w:type="spellEnd"/>
            <w:r w:rsidRPr="00475CC5">
              <w:rPr>
                <w:rFonts w:ascii="Arial" w:eastAsia="Arial" w:hAnsi="Arial" w:cs="Arial"/>
                <w:color w:val="000000" w:themeColor="text1"/>
                <w:sz w:val="14"/>
                <w:szCs w:val="14"/>
              </w:rPr>
              <w:t>).</w:t>
            </w:r>
          </w:p>
          <w:p w14:paraId="1D0FB119"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Vara interior en alpaca con acabado cromado.</w:t>
            </w:r>
          </w:p>
          <w:p w14:paraId="7E09BEA8"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Acabado en laca dorada.</w:t>
            </w:r>
          </w:p>
          <w:p w14:paraId="56E4242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Incluye boquilla de </w:t>
            </w:r>
            <w:proofErr w:type="gramStart"/>
            <w:r w:rsidRPr="00475CC5">
              <w:rPr>
                <w:rFonts w:ascii="Arial" w:eastAsia="Arial" w:hAnsi="Arial" w:cs="Arial"/>
                <w:color w:val="000000" w:themeColor="text1"/>
                <w:sz w:val="14"/>
                <w:szCs w:val="14"/>
              </w:rPr>
              <w:t>calibre  a</w:t>
            </w:r>
            <w:proofErr w:type="gramEnd"/>
            <w:r w:rsidRPr="00475CC5">
              <w:rPr>
                <w:rFonts w:ascii="Arial" w:eastAsia="Arial" w:hAnsi="Arial" w:cs="Arial"/>
                <w:color w:val="000000" w:themeColor="text1"/>
                <w:sz w:val="14"/>
                <w:szCs w:val="14"/>
              </w:rPr>
              <w:t xml:space="preserve"> Yamaha 48 y estuche rígido de transporte.</w:t>
            </w:r>
          </w:p>
        </w:tc>
        <w:tc>
          <w:tcPr>
            <w:tcW w:w="1227" w:type="dxa"/>
            <w:vAlign w:val="center"/>
          </w:tcPr>
          <w:p w14:paraId="094C909E"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UND</w:t>
            </w:r>
          </w:p>
        </w:tc>
        <w:tc>
          <w:tcPr>
            <w:tcW w:w="1136" w:type="dxa"/>
            <w:vAlign w:val="center"/>
          </w:tcPr>
          <w:p w14:paraId="5954AEB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20BEF6CD"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1</w:t>
            </w:r>
          </w:p>
        </w:tc>
        <w:tc>
          <w:tcPr>
            <w:tcW w:w="1098" w:type="dxa"/>
            <w:vAlign w:val="center"/>
          </w:tcPr>
          <w:p w14:paraId="590ECDE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60131102</w:t>
            </w:r>
          </w:p>
        </w:tc>
        <w:tc>
          <w:tcPr>
            <w:tcW w:w="980" w:type="dxa"/>
            <w:vAlign w:val="center"/>
          </w:tcPr>
          <w:p w14:paraId="27FE9A19"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6D6A6FDF"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tr w:rsidR="007A5C1A" w14:paraId="4F2BA1AB" w14:textId="77777777" w:rsidTr="00791D6C">
        <w:trPr>
          <w:trHeight w:val="60"/>
        </w:trPr>
        <w:tc>
          <w:tcPr>
            <w:tcW w:w="410" w:type="dxa"/>
            <w:vAlign w:val="center"/>
          </w:tcPr>
          <w:p w14:paraId="27D489B8"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24</w:t>
            </w:r>
          </w:p>
        </w:tc>
        <w:tc>
          <w:tcPr>
            <w:tcW w:w="969" w:type="dxa"/>
            <w:vAlign w:val="center"/>
          </w:tcPr>
          <w:p w14:paraId="1FB418E2" w14:textId="77777777" w:rsidR="007A5C1A" w:rsidRPr="00475CC5" w:rsidRDefault="007A5C1A" w:rsidP="00791D6C">
            <w:pPr>
              <w:jc w:val="center"/>
              <w:rPr>
                <w:rFonts w:ascii="Arial" w:eastAsia="Arial" w:hAnsi="Arial" w:cs="Arial"/>
                <w:sz w:val="14"/>
                <w:szCs w:val="14"/>
              </w:rPr>
            </w:pPr>
          </w:p>
          <w:p w14:paraId="5B2B630D"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3832002</w:t>
            </w:r>
          </w:p>
          <w:p w14:paraId="2A83D878" w14:textId="77777777" w:rsidR="007A5C1A" w:rsidRPr="00475CC5" w:rsidRDefault="007A5C1A" w:rsidP="00791D6C">
            <w:pPr>
              <w:jc w:val="center"/>
              <w:rPr>
                <w:rFonts w:ascii="Arial" w:eastAsia="Arial" w:hAnsi="Arial" w:cs="Arial"/>
                <w:color w:val="000000"/>
                <w:sz w:val="14"/>
                <w:szCs w:val="14"/>
              </w:rPr>
            </w:pPr>
          </w:p>
        </w:tc>
        <w:tc>
          <w:tcPr>
            <w:tcW w:w="1909" w:type="dxa"/>
            <w:vAlign w:val="center"/>
          </w:tcPr>
          <w:p w14:paraId="1F1438E8" w14:textId="798E04B9" w:rsidR="007A5C1A" w:rsidRPr="00475CC5" w:rsidRDefault="00553373" w:rsidP="00791D6C">
            <w:pPr>
              <w:pBdr>
                <w:top w:val="nil"/>
                <w:left w:val="nil"/>
                <w:bottom w:val="nil"/>
                <w:right w:val="nil"/>
                <w:between w:val="nil"/>
              </w:pBdr>
              <w:jc w:val="both"/>
              <w:rPr>
                <w:rFonts w:ascii="Arial" w:eastAsia="Arial" w:hAnsi="Arial" w:cs="Arial"/>
                <w:color w:val="000000" w:themeColor="text1"/>
                <w:sz w:val="14"/>
                <w:szCs w:val="14"/>
              </w:rPr>
            </w:pPr>
            <w:r>
              <w:rPr>
                <w:rFonts w:ascii="Arial" w:eastAsia="Arial" w:hAnsi="Arial" w:cs="Arial"/>
                <w:b/>
                <w:bCs/>
                <w:color w:val="000000" w:themeColor="text1"/>
                <w:sz w:val="14"/>
                <w:szCs w:val="14"/>
              </w:rPr>
              <w:t>GUITARRA ELÉ</w:t>
            </w:r>
            <w:r w:rsidR="007A5C1A" w:rsidRPr="00475CC5">
              <w:rPr>
                <w:rFonts w:ascii="Arial" w:eastAsia="Arial" w:hAnsi="Arial" w:cs="Arial"/>
                <w:b/>
                <w:bCs/>
                <w:color w:val="000000" w:themeColor="text1"/>
                <w:sz w:val="14"/>
                <w:szCs w:val="14"/>
              </w:rPr>
              <w:t>CTRICA PROFESIONAL:</w:t>
            </w:r>
            <w:r w:rsidR="007A5C1A" w:rsidRPr="00475CC5">
              <w:rPr>
                <w:rFonts w:ascii="Arial" w:eastAsia="Arial" w:hAnsi="Arial" w:cs="Arial"/>
                <w:color w:val="000000" w:themeColor="text1"/>
                <w:sz w:val="14"/>
                <w:szCs w:val="14"/>
              </w:rPr>
              <w:t xml:space="preserve"> </w:t>
            </w:r>
          </w:p>
          <w:p w14:paraId="65D7D06E" w14:textId="77777777" w:rsidR="007A5C1A" w:rsidRPr="00475CC5" w:rsidRDefault="007A5C1A" w:rsidP="00791D6C">
            <w:pPr>
              <w:pBdr>
                <w:top w:val="nil"/>
                <w:left w:val="nil"/>
                <w:bottom w:val="nil"/>
                <w:right w:val="nil"/>
                <w:between w:val="nil"/>
              </w:pBdr>
              <w:jc w:val="both"/>
              <w:rPr>
                <w:rFonts w:ascii="Arial" w:eastAsia="Arial" w:hAnsi="Arial" w:cs="Arial"/>
                <w:color w:val="000000" w:themeColor="text1"/>
                <w:sz w:val="14"/>
                <w:szCs w:val="14"/>
              </w:rPr>
            </w:pPr>
          </w:p>
          <w:p w14:paraId="2363F5FD" w14:textId="77777777" w:rsidR="007A5C1A" w:rsidRPr="00475CC5" w:rsidRDefault="007A5C1A" w:rsidP="00791D6C">
            <w:pPr>
              <w:jc w:val="both"/>
              <w:rPr>
                <w:rFonts w:ascii="Arial" w:eastAsia="Arial" w:hAnsi="Arial" w:cs="Arial"/>
                <w:color w:val="000000" w:themeColor="text1"/>
                <w:sz w:val="14"/>
                <w:szCs w:val="14"/>
              </w:rPr>
            </w:pPr>
            <w:bookmarkStart w:id="2" w:name="_thq95hcz7q14" w:colFirst="0" w:colLast="0"/>
            <w:bookmarkEnd w:id="2"/>
          </w:p>
          <w:p w14:paraId="4CE09F36" w14:textId="77777777" w:rsidR="007A5C1A" w:rsidRPr="00475CC5" w:rsidRDefault="007A5C1A" w:rsidP="00791D6C">
            <w:pPr>
              <w:jc w:val="both"/>
              <w:rPr>
                <w:color w:val="000000" w:themeColor="text1"/>
              </w:rPr>
            </w:pPr>
            <w:r w:rsidRPr="00475CC5">
              <w:rPr>
                <w:rFonts w:ascii="Arial" w:eastAsia="Arial" w:hAnsi="Arial" w:cs="Arial"/>
                <w:b/>
                <w:bCs/>
                <w:color w:val="000000" w:themeColor="text1"/>
                <w:sz w:val="14"/>
                <w:szCs w:val="14"/>
              </w:rPr>
              <w:t>REFERENCIA TÉCNICA MÍNIMA (no excluyente)</w:t>
            </w:r>
          </w:p>
          <w:p w14:paraId="6048AC3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Marca/modelo de referencia: Fender Player II </w:t>
            </w:r>
            <w:proofErr w:type="spellStart"/>
            <w:r w:rsidRPr="00475CC5">
              <w:rPr>
                <w:rFonts w:ascii="Arial" w:eastAsia="Arial" w:hAnsi="Arial" w:cs="Arial"/>
                <w:color w:val="000000" w:themeColor="text1"/>
                <w:sz w:val="14"/>
                <w:szCs w:val="14"/>
              </w:rPr>
              <w:t>Stratocaster</w:t>
            </w:r>
            <w:proofErr w:type="spellEnd"/>
            <w:r w:rsidRPr="00475CC5">
              <w:rPr>
                <w:rFonts w:ascii="Arial" w:eastAsia="Arial" w:hAnsi="Arial" w:cs="Arial"/>
                <w:color w:val="000000" w:themeColor="text1"/>
                <w:sz w:val="14"/>
                <w:szCs w:val="14"/>
              </w:rPr>
              <w:t xml:space="preserve"> HSS.</w:t>
            </w:r>
          </w:p>
          <w:p w14:paraId="5F038C6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62E1DC4"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Guitarra eléctrica de cuerpo sólido, configuración de pastillas </w:t>
            </w:r>
            <w:r w:rsidRPr="00475CC5">
              <w:rPr>
                <w:rFonts w:ascii="Arial" w:eastAsia="Arial" w:hAnsi="Arial" w:cs="Arial"/>
                <w:color w:val="000000" w:themeColor="text1"/>
                <w:sz w:val="14"/>
                <w:szCs w:val="14"/>
              </w:rPr>
              <w:lastRenderedPageBreak/>
              <w:t>HSS (</w:t>
            </w:r>
            <w:proofErr w:type="spellStart"/>
            <w:r w:rsidRPr="00475CC5">
              <w:rPr>
                <w:rFonts w:ascii="Arial" w:eastAsia="Arial" w:hAnsi="Arial" w:cs="Arial"/>
                <w:color w:val="000000" w:themeColor="text1"/>
                <w:sz w:val="14"/>
                <w:szCs w:val="14"/>
              </w:rPr>
              <w:t>humbucker</w:t>
            </w:r>
            <w:proofErr w:type="spellEnd"/>
            <w:r w:rsidRPr="00475CC5">
              <w:rPr>
                <w:rFonts w:ascii="Arial" w:eastAsia="Arial" w:hAnsi="Arial" w:cs="Arial"/>
                <w:color w:val="000000" w:themeColor="text1"/>
                <w:sz w:val="14"/>
                <w:szCs w:val="14"/>
              </w:rPr>
              <w:t xml:space="preserve"> en puente + 2 single </w:t>
            </w:r>
            <w:proofErr w:type="spellStart"/>
            <w:r w:rsidRPr="00475CC5">
              <w:rPr>
                <w:rFonts w:ascii="Arial" w:eastAsia="Arial" w:hAnsi="Arial" w:cs="Arial"/>
                <w:color w:val="000000" w:themeColor="text1"/>
                <w:sz w:val="14"/>
                <w:szCs w:val="14"/>
              </w:rPr>
              <w:t>coil</w:t>
            </w:r>
            <w:proofErr w:type="spellEnd"/>
            <w:r w:rsidRPr="00475CC5">
              <w:rPr>
                <w:rFonts w:ascii="Arial" w:eastAsia="Arial" w:hAnsi="Arial" w:cs="Arial"/>
                <w:color w:val="000000" w:themeColor="text1"/>
                <w:sz w:val="14"/>
                <w:szCs w:val="14"/>
              </w:rPr>
              <w:t>).</w:t>
            </w:r>
          </w:p>
          <w:p w14:paraId="5238B395"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Escala 25,5" (648 mm).</w:t>
            </w:r>
          </w:p>
          <w:p w14:paraId="644E2AA0"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22 trastes </w:t>
            </w:r>
            <w:proofErr w:type="spellStart"/>
            <w:r w:rsidRPr="00475CC5">
              <w:rPr>
                <w:rFonts w:ascii="Arial" w:eastAsia="Arial" w:hAnsi="Arial" w:cs="Arial"/>
                <w:color w:val="000000" w:themeColor="text1"/>
                <w:sz w:val="14"/>
                <w:szCs w:val="14"/>
              </w:rPr>
              <w:t>medium</w:t>
            </w:r>
            <w:proofErr w:type="spellEnd"/>
            <w:r w:rsidRPr="00475CC5">
              <w:rPr>
                <w:rFonts w:ascii="Arial" w:eastAsia="Arial" w:hAnsi="Arial" w:cs="Arial"/>
                <w:color w:val="000000" w:themeColor="text1"/>
                <w:sz w:val="14"/>
                <w:szCs w:val="14"/>
              </w:rPr>
              <w:t xml:space="preserve"> jumbo; radio de diapasón 9,5" a 12".</w:t>
            </w:r>
          </w:p>
          <w:p w14:paraId="25C6319D"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Mástil en arce, perfil "C" moderno </w:t>
            </w:r>
          </w:p>
          <w:p w14:paraId="3F6A26AE"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Selector de 5 posiciones; 1 control de volumen y 2 de tono.</w:t>
            </w:r>
          </w:p>
          <w:p w14:paraId="665AC87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Puente trémolo sincronizado de 2 puntos.</w:t>
            </w:r>
          </w:p>
          <w:p w14:paraId="43C93C3F"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Clavijas de afinación de precisión.</w:t>
            </w:r>
          </w:p>
          <w:p w14:paraId="1A190D83"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Cejuela de hueso sintético de 42 mm ± 1 </w:t>
            </w:r>
            <w:proofErr w:type="spellStart"/>
            <w:r w:rsidRPr="00475CC5">
              <w:rPr>
                <w:rFonts w:ascii="Arial" w:eastAsia="Arial" w:hAnsi="Arial" w:cs="Arial"/>
                <w:color w:val="000000" w:themeColor="text1"/>
                <w:sz w:val="14"/>
                <w:szCs w:val="14"/>
              </w:rPr>
              <w:t>mm.</w:t>
            </w:r>
            <w:proofErr w:type="spellEnd"/>
          </w:p>
          <w:p w14:paraId="4E281F26"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Incluye funda/estuche acolchado.</w:t>
            </w:r>
          </w:p>
          <w:p w14:paraId="743FD65C" w14:textId="77777777" w:rsidR="007A5C1A" w:rsidRPr="00475CC5" w:rsidRDefault="007A5C1A" w:rsidP="00791D6C">
            <w:pPr>
              <w:jc w:val="both"/>
              <w:rPr>
                <w:color w:val="000000" w:themeColor="text1"/>
              </w:rPr>
            </w:pPr>
            <w:r w:rsidRPr="00475CC5">
              <w:rPr>
                <w:rFonts w:ascii="Arial" w:eastAsia="Arial" w:hAnsi="Arial" w:cs="Arial"/>
                <w:color w:val="000000" w:themeColor="text1"/>
                <w:sz w:val="14"/>
                <w:szCs w:val="14"/>
              </w:rPr>
              <w:t xml:space="preserve">• Incluye pedalera multiefectos profesional referencia mínima </w:t>
            </w:r>
            <w:proofErr w:type="spellStart"/>
            <w:r w:rsidRPr="00475CC5">
              <w:rPr>
                <w:rFonts w:ascii="Arial" w:eastAsia="Arial" w:hAnsi="Arial" w:cs="Arial"/>
                <w:color w:val="000000" w:themeColor="text1"/>
                <w:sz w:val="14"/>
                <w:szCs w:val="14"/>
              </w:rPr>
              <w:t>Mooer</w:t>
            </w:r>
            <w:proofErr w:type="spellEnd"/>
            <w:r w:rsidRPr="00475CC5">
              <w:rPr>
                <w:rFonts w:ascii="Arial" w:eastAsia="Arial" w:hAnsi="Arial" w:cs="Arial"/>
                <w:color w:val="000000" w:themeColor="text1"/>
                <w:sz w:val="14"/>
                <w:szCs w:val="14"/>
              </w:rPr>
              <w:t xml:space="preserve"> GE300.</w:t>
            </w:r>
          </w:p>
        </w:tc>
        <w:tc>
          <w:tcPr>
            <w:tcW w:w="1227" w:type="dxa"/>
            <w:vAlign w:val="center"/>
          </w:tcPr>
          <w:p w14:paraId="500F744B"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lastRenderedPageBreak/>
              <w:t>UND</w:t>
            </w:r>
          </w:p>
        </w:tc>
        <w:tc>
          <w:tcPr>
            <w:tcW w:w="1136" w:type="dxa"/>
            <w:vAlign w:val="center"/>
          </w:tcPr>
          <w:p w14:paraId="7BED383C"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0</w:t>
            </w:r>
          </w:p>
        </w:tc>
        <w:tc>
          <w:tcPr>
            <w:tcW w:w="957" w:type="dxa"/>
            <w:vAlign w:val="center"/>
          </w:tcPr>
          <w:p w14:paraId="56935194"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sz w:val="14"/>
                <w:szCs w:val="14"/>
              </w:rPr>
              <w:t>3</w:t>
            </w:r>
          </w:p>
        </w:tc>
        <w:tc>
          <w:tcPr>
            <w:tcW w:w="1098" w:type="dxa"/>
            <w:vAlign w:val="center"/>
          </w:tcPr>
          <w:p w14:paraId="6CAD774D" w14:textId="77777777" w:rsidR="007A5C1A" w:rsidRPr="00475CC5" w:rsidRDefault="007A5C1A" w:rsidP="00791D6C">
            <w:pPr>
              <w:jc w:val="center"/>
              <w:rPr>
                <w:rFonts w:ascii="Arial" w:eastAsia="Arial" w:hAnsi="Arial" w:cs="Arial"/>
                <w:sz w:val="14"/>
                <w:szCs w:val="14"/>
              </w:rPr>
            </w:pPr>
            <w:r w:rsidRPr="00475CC5">
              <w:rPr>
                <w:rFonts w:ascii="Arial" w:eastAsia="Arial" w:hAnsi="Arial" w:cs="Arial"/>
                <w:sz w:val="14"/>
                <w:szCs w:val="14"/>
              </w:rPr>
              <w:t>60131303</w:t>
            </w:r>
          </w:p>
        </w:tc>
        <w:tc>
          <w:tcPr>
            <w:tcW w:w="980" w:type="dxa"/>
            <w:vAlign w:val="center"/>
          </w:tcPr>
          <w:p w14:paraId="55C6AB53" w14:textId="77777777" w:rsidR="007A5C1A" w:rsidRPr="00475CC5"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c>
          <w:tcPr>
            <w:tcW w:w="708" w:type="dxa"/>
            <w:vAlign w:val="center"/>
          </w:tcPr>
          <w:p w14:paraId="41A76DC9" w14:textId="77777777" w:rsidR="007A5C1A" w:rsidRDefault="007A5C1A" w:rsidP="00791D6C">
            <w:pPr>
              <w:jc w:val="center"/>
              <w:rPr>
                <w:rFonts w:ascii="Arial" w:eastAsia="Arial" w:hAnsi="Arial" w:cs="Arial"/>
                <w:color w:val="000000"/>
                <w:sz w:val="14"/>
                <w:szCs w:val="14"/>
              </w:rPr>
            </w:pPr>
            <w:r w:rsidRPr="00475CC5">
              <w:rPr>
                <w:rFonts w:ascii="Arial" w:eastAsia="Arial" w:hAnsi="Arial" w:cs="Arial"/>
                <w:color w:val="000000"/>
                <w:sz w:val="14"/>
                <w:szCs w:val="14"/>
              </w:rPr>
              <w:t>POR CREAR</w:t>
            </w:r>
          </w:p>
        </w:tc>
      </w:tr>
      <w:bookmarkEnd w:id="1"/>
    </w:tbl>
    <w:p w14:paraId="02362EBA" w14:textId="485C4419" w:rsidR="009F7DAD" w:rsidRDefault="009F7DAD" w:rsidP="00783338">
      <w:pPr>
        <w:tabs>
          <w:tab w:val="left" w:pos="426"/>
        </w:tabs>
        <w:jc w:val="both"/>
        <w:rPr>
          <w:rFonts w:ascii="Arial Narrow" w:hAnsi="Arial Narrow" w:cs="Arial"/>
          <w:b/>
          <w:sz w:val="22"/>
          <w:szCs w:val="22"/>
          <w:lang w:val="es-CO"/>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
        <w:gridCol w:w="919"/>
        <w:gridCol w:w="1825"/>
        <w:gridCol w:w="1168"/>
        <w:gridCol w:w="1136"/>
        <w:gridCol w:w="957"/>
        <w:gridCol w:w="1042"/>
        <w:gridCol w:w="928"/>
        <w:gridCol w:w="1139"/>
      </w:tblGrid>
      <w:tr w:rsidR="007A5C1A" w:rsidRPr="00A04997" w14:paraId="330716E4" w14:textId="77777777" w:rsidTr="00A509E6">
        <w:trPr>
          <w:trHeight w:val="711"/>
        </w:trPr>
        <w:tc>
          <w:tcPr>
            <w:tcW w:w="5000" w:type="pct"/>
            <w:gridSpan w:val="9"/>
            <w:shd w:val="clear" w:color="auto" w:fill="F2F2F2" w:themeFill="background1" w:themeFillShade="F2"/>
            <w:vAlign w:val="center"/>
            <w:hideMark/>
          </w:tcPr>
          <w:p w14:paraId="614BC666" w14:textId="77777777" w:rsidR="007A5C1A" w:rsidRPr="00A04997" w:rsidRDefault="007A5C1A" w:rsidP="00791D6C">
            <w:pPr>
              <w:rPr>
                <w:rFonts w:ascii="Arial" w:hAnsi="Arial" w:cs="Arial"/>
                <w:color w:val="000000" w:themeColor="text1"/>
                <w:sz w:val="14"/>
                <w:szCs w:val="14"/>
                <w:lang w:val="es-MX" w:eastAsia="es-MX"/>
              </w:rPr>
            </w:pPr>
            <w:r w:rsidRPr="00A04997">
              <w:rPr>
                <w:rFonts w:ascii="Arial" w:hAnsi="Arial" w:cs="Arial"/>
                <w:color w:val="000000" w:themeColor="text1"/>
                <w:sz w:val="14"/>
                <w:szCs w:val="14"/>
                <w:lang w:val="es-MX" w:eastAsia="es-MX"/>
              </w:rPr>
              <w:t>DESCRIPCIÓN DEL BIEN Y/O EQUIPO:  N/A</w:t>
            </w:r>
            <w:r w:rsidRPr="00A04997">
              <w:rPr>
                <w:rFonts w:ascii="Arial" w:hAnsi="Arial" w:cs="Arial"/>
                <w:color w:val="000000" w:themeColor="text1"/>
                <w:sz w:val="14"/>
                <w:szCs w:val="14"/>
                <w:lang w:val="es-MX" w:eastAsia="es-MX"/>
              </w:rPr>
              <w:br/>
              <w:t>No. SERIE: N/A</w:t>
            </w:r>
            <w:r w:rsidRPr="00A04997">
              <w:rPr>
                <w:rFonts w:ascii="Arial" w:hAnsi="Arial" w:cs="Arial"/>
                <w:color w:val="000000" w:themeColor="text1"/>
                <w:sz w:val="14"/>
                <w:szCs w:val="14"/>
                <w:lang w:val="es-MX" w:eastAsia="es-MX"/>
              </w:rPr>
              <w:br/>
              <w:t>PLACA MILITAR: N/A</w:t>
            </w:r>
            <w:r w:rsidRPr="00A04997">
              <w:rPr>
                <w:rFonts w:ascii="Arial" w:hAnsi="Arial" w:cs="Arial"/>
                <w:color w:val="000000" w:themeColor="text1"/>
                <w:sz w:val="14"/>
                <w:szCs w:val="14"/>
                <w:lang w:val="es-MX" w:eastAsia="es-MX"/>
              </w:rPr>
              <w:br/>
              <w:t>PLACA CIVIL: N/A</w:t>
            </w:r>
            <w:r w:rsidRPr="00A04997">
              <w:rPr>
                <w:rFonts w:ascii="Arial" w:hAnsi="Arial" w:cs="Arial"/>
                <w:color w:val="000000" w:themeColor="text1"/>
                <w:sz w:val="14"/>
                <w:szCs w:val="14"/>
                <w:lang w:val="es-MX" w:eastAsia="es-MX"/>
              </w:rPr>
              <w:br/>
              <w:t>IDENTIFICACION DEL ACTIVO FIJO:</w:t>
            </w:r>
            <w:r w:rsidRPr="00A04997">
              <w:rPr>
                <w:rFonts w:ascii="Arial" w:hAnsi="Arial" w:cs="Arial"/>
                <w:color w:val="000000" w:themeColor="text1"/>
                <w:sz w:val="14"/>
                <w:szCs w:val="14"/>
              </w:rPr>
              <w:t xml:space="preserve"> </w:t>
            </w:r>
            <w:r w:rsidRPr="00A04997">
              <w:rPr>
                <w:rFonts w:ascii="Arial" w:hAnsi="Arial" w:cs="Arial"/>
                <w:color w:val="000000" w:themeColor="text1"/>
                <w:sz w:val="14"/>
                <w:szCs w:val="14"/>
                <w:lang w:val="es-MX" w:eastAsia="es-MX"/>
              </w:rPr>
              <w:t>N/A</w:t>
            </w:r>
            <w:r w:rsidRPr="00A04997">
              <w:rPr>
                <w:rFonts w:ascii="Arial" w:hAnsi="Arial" w:cs="Arial"/>
                <w:color w:val="000000" w:themeColor="text1"/>
                <w:sz w:val="14"/>
                <w:szCs w:val="14"/>
                <w:lang w:val="es-MX" w:eastAsia="es-MX"/>
              </w:rPr>
              <w:br/>
              <w:t>NUMERO DEL ACTIVO FIJO: N/A</w:t>
            </w:r>
            <w:r w:rsidRPr="00A04997">
              <w:rPr>
                <w:rFonts w:ascii="Arial" w:hAnsi="Arial" w:cs="Arial"/>
                <w:color w:val="000000" w:themeColor="text1"/>
                <w:sz w:val="14"/>
                <w:szCs w:val="14"/>
                <w:lang w:val="es-MX" w:eastAsia="es-MX"/>
              </w:rPr>
              <w:br/>
              <w:t>CENTRO DE COSTOS: N/A</w:t>
            </w:r>
          </w:p>
        </w:tc>
      </w:tr>
      <w:tr w:rsidR="007A5C1A" w:rsidRPr="00A04997" w14:paraId="0B1B884C" w14:textId="77777777" w:rsidTr="00A509E6">
        <w:trPr>
          <w:trHeight w:val="349"/>
        </w:trPr>
        <w:tc>
          <w:tcPr>
            <w:tcW w:w="1645" w:type="pct"/>
            <w:gridSpan w:val="3"/>
            <w:shd w:val="clear" w:color="auto" w:fill="F2F2F2" w:themeFill="background1" w:themeFillShade="F2"/>
            <w:vAlign w:val="center"/>
          </w:tcPr>
          <w:p w14:paraId="3205E885" w14:textId="77777777" w:rsidR="007A5C1A" w:rsidRPr="00A04997" w:rsidRDefault="007A5C1A" w:rsidP="00791D6C">
            <w:pPr>
              <w:jc w:val="center"/>
              <w:rPr>
                <w:rFonts w:ascii="Arial" w:hAnsi="Arial" w:cs="Arial"/>
                <w:sz w:val="14"/>
                <w:szCs w:val="14"/>
                <w:lang w:val="es-MX" w:eastAsia="es-MX"/>
              </w:rPr>
            </w:pPr>
            <w:r w:rsidRPr="00A04997">
              <w:rPr>
                <w:rFonts w:ascii="Arial" w:hAnsi="Arial" w:cs="Arial"/>
                <w:sz w:val="14"/>
                <w:szCs w:val="14"/>
                <w:lang w:val="es-MX" w:eastAsia="es-MX"/>
              </w:rPr>
              <w:t>CLASIFICADOR POR OBJETO DEL GASTO</w:t>
            </w:r>
          </w:p>
        </w:tc>
        <w:tc>
          <w:tcPr>
            <w:tcW w:w="3355" w:type="pct"/>
            <w:gridSpan w:val="6"/>
            <w:shd w:val="clear" w:color="auto" w:fill="F2F2F2" w:themeFill="background1" w:themeFillShade="F2"/>
            <w:vAlign w:val="center"/>
          </w:tcPr>
          <w:p w14:paraId="27B5F8EE" w14:textId="77777777" w:rsidR="007A5C1A" w:rsidRPr="00A04997" w:rsidRDefault="007A5C1A" w:rsidP="00791D6C">
            <w:pPr>
              <w:jc w:val="center"/>
              <w:rPr>
                <w:rFonts w:ascii="Arial" w:hAnsi="Arial" w:cs="Arial"/>
                <w:sz w:val="14"/>
                <w:szCs w:val="14"/>
                <w:lang w:val="es-MX" w:eastAsia="es-MX"/>
              </w:rPr>
            </w:pPr>
            <w:r w:rsidRPr="00A04997">
              <w:rPr>
                <w:rFonts w:ascii="Arial" w:hAnsi="Arial" w:cs="Arial"/>
                <w:sz w:val="14"/>
                <w:szCs w:val="14"/>
                <w:lang w:val="es-MX" w:eastAsia="es-MX"/>
              </w:rPr>
              <w:t>NOMBRE DE CUENTA</w:t>
            </w:r>
          </w:p>
        </w:tc>
      </w:tr>
      <w:tr w:rsidR="007A5C1A" w:rsidRPr="00A04997" w14:paraId="1EB2CAF8" w14:textId="77777777" w:rsidTr="00A509E6">
        <w:trPr>
          <w:trHeight w:val="283"/>
        </w:trPr>
        <w:tc>
          <w:tcPr>
            <w:tcW w:w="1645" w:type="pct"/>
            <w:gridSpan w:val="3"/>
            <w:shd w:val="clear" w:color="auto" w:fill="F2F2F2" w:themeFill="background1" w:themeFillShade="F2"/>
            <w:vAlign w:val="center"/>
          </w:tcPr>
          <w:p w14:paraId="3A488A2D" w14:textId="77777777" w:rsidR="007A5C1A" w:rsidRPr="00A04997" w:rsidRDefault="007A5C1A" w:rsidP="00791D6C">
            <w:pPr>
              <w:jc w:val="center"/>
              <w:rPr>
                <w:rFonts w:ascii="Arial" w:hAnsi="Arial" w:cs="Arial"/>
                <w:color w:val="FF0000"/>
                <w:sz w:val="14"/>
                <w:szCs w:val="14"/>
                <w:lang w:val="es-MX" w:eastAsia="es-MX"/>
              </w:rPr>
            </w:pPr>
            <w:r w:rsidRPr="00A04997">
              <w:rPr>
                <w:rFonts w:ascii="Arial" w:hAnsi="Arial" w:cs="Arial"/>
                <w:sz w:val="14"/>
                <w:szCs w:val="14"/>
              </w:rPr>
              <w:t>A-02-01-01-004-007</w:t>
            </w:r>
          </w:p>
        </w:tc>
        <w:tc>
          <w:tcPr>
            <w:tcW w:w="3355" w:type="pct"/>
            <w:gridSpan w:val="6"/>
            <w:shd w:val="clear" w:color="auto" w:fill="F2F2F2" w:themeFill="background1" w:themeFillShade="F2"/>
            <w:vAlign w:val="center"/>
          </w:tcPr>
          <w:p w14:paraId="0BE9AD87" w14:textId="77777777" w:rsidR="007A5C1A" w:rsidRPr="00A04997" w:rsidRDefault="007A5C1A" w:rsidP="00791D6C">
            <w:pPr>
              <w:jc w:val="center"/>
              <w:rPr>
                <w:rFonts w:ascii="Arial" w:hAnsi="Arial" w:cs="Arial"/>
                <w:sz w:val="14"/>
                <w:szCs w:val="14"/>
                <w:lang w:val="es-MX" w:eastAsia="es-MX"/>
              </w:rPr>
            </w:pPr>
            <w:r w:rsidRPr="00A04997">
              <w:rPr>
                <w:rFonts w:ascii="Arial" w:hAnsi="Arial" w:cs="Arial"/>
                <w:sz w:val="14"/>
                <w:szCs w:val="14"/>
                <w:lang w:val="es-MX" w:eastAsia="es-MX"/>
              </w:rPr>
              <w:t>EQUIPO Y APARATOS DE RADIO, TELEVISI</w:t>
            </w:r>
            <w:r w:rsidRPr="00A04997">
              <w:rPr>
                <w:rFonts w:ascii="Arial" w:hAnsi="Arial" w:cs="Arial" w:hint="eastAsia"/>
                <w:sz w:val="14"/>
                <w:szCs w:val="14"/>
                <w:lang w:val="es-MX" w:eastAsia="es-MX"/>
              </w:rPr>
              <w:t>Ó</w:t>
            </w:r>
            <w:r w:rsidRPr="00A04997">
              <w:rPr>
                <w:rFonts w:ascii="Arial" w:hAnsi="Arial" w:cs="Arial"/>
                <w:sz w:val="14"/>
                <w:szCs w:val="14"/>
                <w:lang w:val="es-MX" w:eastAsia="es-MX"/>
              </w:rPr>
              <w:t>N Y COMUNICACIONES</w:t>
            </w:r>
          </w:p>
        </w:tc>
      </w:tr>
      <w:tr w:rsidR="007A5C1A" w:rsidRPr="00A04997" w14:paraId="61E07286" w14:textId="77777777" w:rsidTr="00A509E6">
        <w:trPr>
          <w:trHeight w:val="283"/>
        </w:trPr>
        <w:tc>
          <w:tcPr>
            <w:tcW w:w="1645" w:type="pct"/>
            <w:gridSpan w:val="3"/>
            <w:shd w:val="clear" w:color="auto" w:fill="F2F2F2" w:themeFill="background1" w:themeFillShade="F2"/>
            <w:vAlign w:val="center"/>
          </w:tcPr>
          <w:p w14:paraId="4C21450A" w14:textId="77777777" w:rsidR="007A5C1A" w:rsidRPr="00A04997" w:rsidRDefault="007A5C1A" w:rsidP="00791D6C">
            <w:pPr>
              <w:jc w:val="center"/>
              <w:rPr>
                <w:rFonts w:ascii="Arial" w:hAnsi="Arial" w:cs="Arial"/>
                <w:sz w:val="14"/>
                <w:szCs w:val="14"/>
              </w:rPr>
            </w:pPr>
            <w:r w:rsidRPr="00A04997">
              <w:rPr>
                <w:rFonts w:ascii="Arial" w:hAnsi="Arial" w:cs="Arial"/>
                <w:sz w:val="14"/>
                <w:szCs w:val="14"/>
              </w:rPr>
              <w:t>A-02-01-01-004-007-03</w:t>
            </w:r>
          </w:p>
        </w:tc>
        <w:tc>
          <w:tcPr>
            <w:tcW w:w="3355" w:type="pct"/>
            <w:gridSpan w:val="6"/>
            <w:shd w:val="clear" w:color="auto" w:fill="F2F2F2" w:themeFill="background1" w:themeFillShade="F2"/>
            <w:vAlign w:val="center"/>
          </w:tcPr>
          <w:p w14:paraId="33626C45" w14:textId="77777777" w:rsidR="007A5C1A" w:rsidRPr="00A04997" w:rsidRDefault="007A5C1A" w:rsidP="00791D6C">
            <w:pPr>
              <w:jc w:val="center"/>
              <w:rPr>
                <w:rFonts w:ascii="Arial" w:hAnsi="Arial" w:cs="Arial"/>
                <w:sz w:val="14"/>
                <w:szCs w:val="14"/>
                <w:lang w:val="es-MX" w:eastAsia="es-MX"/>
              </w:rPr>
            </w:pPr>
            <w:r w:rsidRPr="00A04997">
              <w:rPr>
                <w:rFonts w:ascii="Arial" w:hAnsi="Arial" w:cs="Arial"/>
                <w:sz w:val="14"/>
                <w:szCs w:val="14"/>
                <w:lang w:val="es-MX" w:eastAsia="es-MX"/>
              </w:rPr>
              <w:t>RADIORRECEPTORES Y RECEPTORES DE TELEVISI</w:t>
            </w:r>
            <w:r w:rsidRPr="00A04997">
              <w:rPr>
                <w:rFonts w:ascii="Arial" w:hAnsi="Arial" w:cs="Arial" w:hint="eastAsia"/>
                <w:sz w:val="14"/>
                <w:szCs w:val="14"/>
                <w:lang w:val="es-MX" w:eastAsia="es-MX"/>
              </w:rPr>
              <w:t>Ó</w:t>
            </w:r>
            <w:r w:rsidRPr="00A04997">
              <w:rPr>
                <w:rFonts w:ascii="Arial" w:hAnsi="Arial" w:cs="Arial"/>
                <w:sz w:val="14"/>
                <w:szCs w:val="14"/>
                <w:lang w:val="es-MX" w:eastAsia="es-MX"/>
              </w:rPr>
              <w:t>N; APARATOS PARA LA GRABACI</w:t>
            </w:r>
            <w:r w:rsidRPr="00A04997">
              <w:rPr>
                <w:rFonts w:ascii="Arial" w:hAnsi="Arial" w:cs="Arial" w:hint="eastAsia"/>
                <w:sz w:val="14"/>
                <w:szCs w:val="14"/>
                <w:lang w:val="es-MX" w:eastAsia="es-MX"/>
              </w:rPr>
              <w:t>Ó</w:t>
            </w:r>
            <w:r w:rsidRPr="00A04997">
              <w:rPr>
                <w:rFonts w:ascii="Arial" w:hAnsi="Arial" w:cs="Arial"/>
                <w:sz w:val="14"/>
                <w:szCs w:val="14"/>
                <w:lang w:val="es-MX" w:eastAsia="es-MX"/>
              </w:rPr>
              <w:t>N Y REPRODUCCI</w:t>
            </w:r>
            <w:r w:rsidRPr="00A04997">
              <w:rPr>
                <w:rFonts w:ascii="Arial" w:hAnsi="Arial" w:cs="Arial" w:hint="eastAsia"/>
                <w:sz w:val="14"/>
                <w:szCs w:val="14"/>
                <w:lang w:val="es-MX" w:eastAsia="es-MX"/>
              </w:rPr>
              <w:t>Ó</w:t>
            </w:r>
            <w:r w:rsidRPr="00A04997">
              <w:rPr>
                <w:rFonts w:ascii="Arial" w:hAnsi="Arial" w:cs="Arial"/>
                <w:sz w:val="14"/>
                <w:szCs w:val="14"/>
                <w:lang w:val="es-MX" w:eastAsia="es-MX"/>
              </w:rPr>
              <w:t>N DE SONIDO Y VIDEO; MICR</w:t>
            </w:r>
            <w:r w:rsidRPr="00A04997">
              <w:rPr>
                <w:rFonts w:ascii="Arial" w:hAnsi="Arial" w:cs="Arial" w:hint="eastAsia"/>
                <w:sz w:val="14"/>
                <w:szCs w:val="14"/>
                <w:lang w:val="es-MX" w:eastAsia="es-MX"/>
              </w:rPr>
              <w:t>Ó</w:t>
            </w:r>
            <w:r w:rsidRPr="00A04997">
              <w:rPr>
                <w:rFonts w:ascii="Arial" w:hAnsi="Arial" w:cs="Arial"/>
                <w:sz w:val="14"/>
                <w:szCs w:val="14"/>
                <w:lang w:val="es-MX" w:eastAsia="es-MX"/>
              </w:rPr>
              <w:t>FONOS, ALTAVOCES, AMPLIFICADORES, ETC.</w:t>
            </w:r>
          </w:p>
        </w:tc>
      </w:tr>
      <w:tr w:rsidR="00A509E6" w:rsidRPr="00A04997" w14:paraId="053C51E4" w14:textId="77777777" w:rsidTr="00A509E6">
        <w:trPr>
          <w:trHeight w:val="60"/>
        </w:trPr>
        <w:tc>
          <w:tcPr>
            <w:tcW w:w="200" w:type="pct"/>
            <w:shd w:val="clear" w:color="auto" w:fill="F2F2F2" w:themeFill="background1" w:themeFillShade="F2"/>
            <w:textDirection w:val="btLr"/>
            <w:vAlign w:val="center"/>
            <w:hideMark/>
          </w:tcPr>
          <w:p w14:paraId="7A966840"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ITEM</w:t>
            </w:r>
          </w:p>
        </w:tc>
        <w:tc>
          <w:tcPr>
            <w:tcW w:w="484" w:type="pct"/>
            <w:shd w:val="clear" w:color="auto" w:fill="F2F2F2" w:themeFill="background1" w:themeFillShade="F2"/>
            <w:vAlign w:val="center"/>
            <w:hideMark/>
          </w:tcPr>
          <w:p w14:paraId="772A5CD4"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CÓDIGO DANE</w:t>
            </w:r>
          </w:p>
        </w:tc>
        <w:tc>
          <w:tcPr>
            <w:tcW w:w="961" w:type="pct"/>
            <w:shd w:val="clear" w:color="auto" w:fill="F2F2F2" w:themeFill="background1" w:themeFillShade="F2"/>
            <w:vAlign w:val="center"/>
            <w:hideMark/>
          </w:tcPr>
          <w:p w14:paraId="2F381B57" w14:textId="77777777" w:rsidR="007A5C1A" w:rsidRPr="00A04997" w:rsidRDefault="007A5C1A" w:rsidP="00791D6C">
            <w:pPr>
              <w:jc w:val="center"/>
              <w:rPr>
                <w:rFonts w:ascii="Arial" w:hAnsi="Arial" w:cs="Arial"/>
                <w:color w:val="000000" w:themeColor="text1"/>
                <w:sz w:val="14"/>
                <w:szCs w:val="14"/>
                <w:lang w:val="es-MX" w:eastAsia="es-MX"/>
              </w:rPr>
            </w:pPr>
            <w:r w:rsidRPr="00A04997">
              <w:rPr>
                <w:rFonts w:ascii="Arial" w:hAnsi="Arial" w:cs="Arial"/>
                <w:color w:val="000000" w:themeColor="text1"/>
                <w:sz w:val="14"/>
                <w:szCs w:val="14"/>
                <w:lang w:val="es-MX" w:eastAsia="es-MX"/>
              </w:rPr>
              <w:t xml:space="preserve">DESCRIPCIÓN DEL BIEN Y/O SERVICIO </w:t>
            </w:r>
          </w:p>
        </w:tc>
        <w:tc>
          <w:tcPr>
            <w:tcW w:w="615" w:type="pct"/>
            <w:shd w:val="clear" w:color="auto" w:fill="F2F2F2" w:themeFill="background1" w:themeFillShade="F2"/>
            <w:vAlign w:val="center"/>
            <w:hideMark/>
          </w:tcPr>
          <w:p w14:paraId="167DA8DB"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UNIDAD MEDIDA</w:t>
            </w:r>
          </w:p>
        </w:tc>
        <w:tc>
          <w:tcPr>
            <w:tcW w:w="598" w:type="pct"/>
            <w:shd w:val="clear" w:color="auto" w:fill="F2F2F2" w:themeFill="background1" w:themeFillShade="F2"/>
            <w:vAlign w:val="center"/>
            <w:hideMark/>
          </w:tcPr>
          <w:p w14:paraId="6DC3A1A3"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EXISTENCIAS (STOCK - INVENTARIOS)</w:t>
            </w:r>
          </w:p>
        </w:tc>
        <w:tc>
          <w:tcPr>
            <w:tcW w:w="504" w:type="pct"/>
            <w:shd w:val="clear" w:color="auto" w:fill="F2F2F2" w:themeFill="background1" w:themeFillShade="F2"/>
            <w:vAlign w:val="center"/>
            <w:hideMark/>
          </w:tcPr>
          <w:p w14:paraId="051CE061"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NECESIDAD</w:t>
            </w:r>
          </w:p>
        </w:tc>
        <w:tc>
          <w:tcPr>
            <w:tcW w:w="549" w:type="pct"/>
            <w:shd w:val="clear" w:color="auto" w:fill="F2F2F2" w:themeFill="background1" w:themeFillShade="F2"/>
            <w:vAlign w:val="center"/>
            <w:hideMark/>
          </w:tcPr>
          <w:p w14:paraId="3FD8ADF3"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UNSPSC (CCE)</w:t>
            </w:r>
          </w:p>
        </w:tc>
        <w:tc>
          <w:tcPr>
            <w:tcW w:w="489" w:type="pct"/>
            <w:shd w:val="clear" w:color="auto" w:fill="F2F2F2" w:themeFill="background1" w:themeFillShade="F2"/>
            <w:vAlign w:val="center"/>
            <w:hideMark/>
          </w:tcPr>
          <w:p w14:paraId="76960C68"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 xml:space="preserve">CÓDIGO MATERIAL SAP </w:t>
            </w:r>
          </w:p>
        </w:tc>
        <w:tc>
          <w:tcPr>
            <w:tcW w:w="600" w:type="pct"/>
            <w:shd w:val="clear" w:color="auto" w:fill="F2F2F2" w:themeFill="background1" w:themeFillShade="F2"/>
            <w:vAlign w:val="center"/>
            <w:hideMark/>
          </w:tcPr>
          <w:p w14:paraId="7566D668" w14:textId="77777777" w:rsidR="007A5C1A" w:rsidRPr="00A04997" w:rsidRDefault="007A5C1A" w:rsidP="00791D6C">
            <w:pPr>
              <w:jc w:val="center"/>
              <w:rPr>
                <w:rFonts w:ascii="Arial" w:hAnsi="Arial" w:cs="Arial"/>
                <w:color w:val="000000"/>
                <w:sz w:val="14"/>
                <w:szCs w:val="14"/>
                <w:lang w:val="es-MX" w:eastAsia="es-MX"/>
              </w:rPr>
            </w:pPr>
            <w:r w:rsidRPr="00A04997">
              <w:rPr>
                <w:rFonts w:ascii="Arial" w:hAnsi="Arial" w:cs="Arial"/>
                <w:color w:val="000000"/>
                <w:sz w:val="14"/>
                <w:szCs w:val="14"/>
                <w:lang w:val="es-MX" w:eastAsia="es-MX"/>
              </w:rPr>
              <w:t xml:space="preserve">CÓDIGO OTAN - NOC </w:t>
            </w:r>
          </w:p>
        </w:tc>
      </w:tr>
      <w:tr w:rsidR="007A5C1A" w:rsidRPr="000D01D0" w14:paraId="4CFA6319" w14:textId="77777777" w:rsidTr="00A509E6">
        <w:trPr>
          <w:trHeight w:val="60"/>
        </w:trPr>
        <w:tc>
          <w:tcPr>
            <w:tcW w:w="200" w:type="pct"/>
            <w:vAlign w:val="center"/>
          </w:tcPr>
          <w:p w14:paraId="761E3FE9" w14:textId="77777777" w:rsidR="007A5C1A" w:rsidRPr="00A04997" w:rsidRDefault="007A5C1A" w:rsidP="00791D6C">
            <w:pPr>
              <w:jc w:val="center"/>
              <w:rPr>
                <w:rFonts w:ascii="Arial" w:hAnsi="Arial" w:cs="Arial"/>
                <w:color w:val="000000" w:themeColor="text1"/>
                <w:sz w:val="14"/>
                <w:szCs w:val="14"/>
              </w:rPr>
            </w:pPr>
            <w:r w:rsidRPr="00A04997">
              <w:rPr>
                <w:rFonts w:ascii="Arial" w:hAnsi="Arial" w:cs="Arial"/>
                <w:color w:val="000000" w:themeColor="text1"/>
                <w:sz w:val="14"/>
                <w:szCs w:val="14"/>
              </w:rPr>
              <w:t>25</w:t>
            </w:r>
          </w:p>
        </w:tc>
        <w:tc>
          <w:tcPr>
            <w:tcW w:w="484" w:type="pct"/>
            <w:vAlign w:val="center"/>
          </w:tcPr>
          <w:p w14:paraId="0186D4AB" w14:textId="77777777" w:rsidR="007A5C1A" w:rsidRPr="00A04997" w:rsidRDefault="007A5C1A" w:rsidP="00791D6C">
            <w:pPr>
              <w:jc w:val="center"/>
              <w:rPr>
                <w:rFonts w:ascii="Arial" w:hAnsi="Arial" w:cs="Arial"/>
                <w:color w:val="000000" w:themeColor="text1"/>
                <w:sz w:val="14"/>
                <w:szCs w:val="14"/>
              </w:rPr>
            </w:pPr>
            <w:r w:rsidRPr="00A04997">
              <w:rPr>
                <w:rFonts w:ascii="Arial" w:eastAsia="Arial" w:hAnsi="Arial" w:cs="Arial"/>
                <w:sz w:val="14"/>
                <w:szCs w:val="14"/>
              </w:rPr>
              <w:t>4732105</w:t>
            </w:r>
          </w:p>
        </w:tc>
        <w:tc>
          <w:tcPr>
            <w:tcW w:w="961" w:type="pct"/>
            <w:vAlign w:val="center"/>
          </w:tcPr>
          <w:p w14:paraId="2C9963E3" w14:textId="77777777" w:rsidR="007A5C1A" w:rsidRPr="00A04997" w:rsidRDefault="007A5C1A" w:rsidP="00791D6C">
            <w:pPr>
              <w:jc w:val="both"/>
              <w:rPr>
                <w:rFonts w:ascii="Arial" w:eastAsia="Arial" w:hAnsi="Arial" w:cs="Arial"/>
                <w:color w:val="000000"/>
                <w:sz w:val="14"/>
                <w:szCs w:val="14"/>
              </w:rPr>
            </w:pPr>
            <w:r w:rsidRPr="00A04997">
              <w:rPr>
                <w:rFonts w:ascii="Arial" w:eastAsia="Arial" w:hAnsi="Arial" w:cs="Arial"/>
                <w:color w:val="000000"/>
                <w:sz w:val="14"/>
                <w:szCs w:val="14"/>
              </w:rPr>
              <w:t xml:space="preserve">Receptor audio y video RX-V385. </w:t>
            </w:r>
          </w:p>
          <w:p w14:paraId="1399C50C" w14:textId="77777777" w:rsidR="007A5C1A" w:rsidRPr="00A04997" w:rsidRDefault="007A5C1A" w:rsidP="00791D6C">
            <w:pPr>
              <w:jc w:val="both"/>
              <w:rPr>
                <w:rFonts w:ascii="Arial" w:eastAsia="Arial" w:hAnsi="Arial" w:cs="Arial"/>
                <w:color w:val="000000"/>
                <w:sz w:val="14"/>
                <w:szCs w:val="14"/>
              </w:rPr>
            </w:pPr>
          </w:p>
          <w:p w14:paraId="0D292A94" w14:textId="77777777" w:rsidR="007A5C1A" w:rsidRPr="00A04997" w:rsidRDefault="007A5C1A" w:rsidP="00791D6C">
            <w:pPr>
              <w:jc w:val="both"/>
              <w:rPr>
                <w:rFonts w:ascii="Arial" w:hAnsi="Arial" w:cs="Arial"/>
                <w:color w:val="000000" w:themeColor="text1"/>
                <w:sz w:val="14"/>
                <w:szCs w:val="14"/>
              </w:rPr>
            </w:pPr>
          </w:p>
        </w:tc>
        <w:tc>
          <w:tcPr>
            <w:tcW w:w="615" w:type="pct"/>
            <w:vAlign w:val="center"/>
          </w:tcPr>
          <w:p w14:paraId="7F5316FD" w14:textId="77777777" w:rsidR="007A5C1A" w:rsidRPr="00A04997" w:rsidRDefault="007A5C1A" w:rsidP="00791D6C">
            <w:pPr>
              <w:jc w:val="center"/>
              <w:rPr>
                <w:rFonts w:ascii="Arial" w:hAnsi="Arial" w:cs="Arial"/>
                <w:color w:val="000000" w:themeColor="text1"/>
                <w:sz w:val="14"/>
                <w:szCs w:val="14"/>
              </w:rPr>
            </w:pPr>
            <w:r w:rsidRPr="00A04997">
              <w:rPr>
                <w:rFonts w:ascii="Arial" w:eastAsia="Arial" w:hAnsi="Arial" w:cs="Arial"/>
                <w:sz w:val="14"/>
                <w:szCs w:val="14"/>
              </w:rPr>
              <w:t>UND</w:t>
            </w:r>
          </w:p>
        </w:tc>
        <w:tc>
          <w:tcPr>
            <w:tcW w:w="598" w:type="pct"/>
            <w:vAlign w:val="center"/>
          </w:tcPr>
          <w:p w14:paraId="31A5D857" w14:textId="77777777" w:rsidR="007A5C1A" w:rsidRPr="00A04997" w:rsidRDefault="007A5C1A" w:rsidP="00791D6C">
            <w:pPr>
              <w:jc w:val="center"/>
              <w:rPr>
                <w:rFonts w:ascii="Arial" w:hAnsi="Arial" w:cs="Arial"/>
                <w:color w:val="000000" w:themeColor="text1"/>
                <w:sz w:val="14"/>
                <w:szCs w:val="14"/>
              </w:rPr>
            </w:pPr>
            <w:r w:rsidRPr="00A04997">
              <w:rPr>
                <w:rFonts w:ascii="Arial" w:hAnsi="Arial" w:cs="Arial"/>
                <w:color w:val="000000" w:themeColor="text1"/>
                <w:sz w:val="14"/>
                <w:szCs w:val="14"/>
              </w:rPr>
              <w:t>0</w:t>
            </w:r>
          </w:p>
        </w:tc>
        <w:tc>
          <w:tcPr>
            <w:tcW w:w="504" w:type="pct"/>
            <w:vAlign w:val="center"/>
          </w:tcPr>
          <w:p w14:paraId="42695D8B" w14:textId="77777777" w:rsidR="007A5C1A" w:rsidRPr="00A04997" w:rsidRDefault="007A5C1A" w:rsidP="00791D6C">
            <w:pPr>
              <w:jc w:val="center"/>
              <w:rPr>
                <w:rFonts w:ascii="Arial" w:hAnsi="Arial" w:cs="Arial"/>
                <w:color w:val="000000" w:themeColor="text1"/>
                <w:sz w:val="14"/>
                <w:szCs w:val="14"/>
              </w:rPr>
            </w:pPr>
            <w:r w:rsidRPr="00A04997">
              <w:rPr>
                <w:rFonts w:ascii="Arial" w:hAnsi="Arial" w:cs="Arial"/>
                <w:color w:val="000000" w:themeColor="text1"/>
                <w:sz w:val="14"/>
                <w:szCs w:val="14"/>
              </w:rPr>
              <w:t>1</w:t>
            </w:r>
          </w:p>
        </w:tc>
        <w:tc>
          <w:tcPr>
            <w:tcW w:w="549" w:type="pct"/>
            <w:vAlign w:val="center"/>
          </w:tcPr>
          <w:p w14:paraId="5F367277" w14:textId="77777777" w:rsidR="007A5C1A" w:rsidRPr="00A04997" w:rsidRDefault="007A5C1A" w:rsidP="00791D6C">
            <w:pPr>
              <w:jc w:val="center"/>
              <w:rPr>
                <w:rFonts w:ascii="Arial" w:eastAsia="Arial" w:hAnsi="Arial" w:cs="Arial"/>
                <w:sz w:val="14"/>
                <w:szCs w:val="14"/>
              </w:rPr>
            </w:pPr>
            <w:r w:rsidRPr="00A04997">
              <w:rPr>
                <w:rFonts w:ascii="Arial" w:eastAsia="Arial" w:hAnsi="Arial" w:cs="Arial"/>
                <w:sz w:val="14"/>
                <w:szCs w:val="14"/>
              </w:rPr>
              <w:t>52161500</w:t>
            </w:r>
          </w:p>
        </w:tc>
        <w:tc>
          <w:tcPr>
            <w:tcW w:w="489" w:type="pct"/>
            <w:vAlign w:val="center"/>
          </w:tcPr>
          <w:p w14:paraId="46D21852" w14:textId="77777777" w:rsidR="007A5C1A" w:rsidRPr="00A04997" w:rsidRDefault="007A5C1A" w:rsidP="00791D6C">
            <w:pPr>
              <w:jc w:val="center"/>
              <w:rPr>
                <w:rFonts w:ascii="Arial" w:hAnsi="Arial" w:cs="Arial"/>
                <w:color w:val="000000" w:themeColor="text1"/>
                <w:sz w:val="14"/>
                <w:szCs w:val="14"/>
              </w:rPr>
            </w:pPr>
            <w:r w:rsidRPr="00A04997">
              <w:rPr>
                <w:rFonts w:ascii="Arial" w:hAnsi="Arial" w:cs="Arial"/>
                <w:color w:val="000000" w:themeColor="text1"/>
                <w:sz w:val="14"/>
                <w:szCs w:val="14"/>
              </w:rPr>
              <w:t>POR CREAR</w:t>
            </w:r>
          </w:p>
        </w:tc>
        <w:tc>
          <w:tcPr>
            <w:tcW w:w="600" w:type="pct"/>
            <w:vAlign w:val="center"/>
          </w:tcPr>
          <w:p w14:paraId="04FBDA82" w14:textId="77777777" w:rsidR="007A5C1A" w:rsidRPr="000D01D0" w:rsidRDefault="007A5C1A" w:rsidP="00791D6C">
            <w:pPr>
              <w:jc w:val="center"/>
              <w:rPr>
                <w:rFonts w:ascii="Arial" w:hAnsi="Arial" w:cs="Arial"/>
                <w:color w:val="000000" w:themeColor="text1"/>
                <w:sz w:val="14"/>
                <w:szCs w:val="14"/>
              </w:rPr>
            </w:pPr>
            <w:r w:rsidRPr="00A04997">
              <w:rPr>
                <w:rFonts w:ascii="Arial" w:hAnsi="Arial" w:cs="Arial"/>
                <w:color w:val="000000" w:themeColor="text1"/>
                <w:sz w:val="14"/>
                <w:szCs w:val="14"/>
              </w:rPr>
              <w:t>POR CREAR</w:t>
            </w:r>
          </w:p>
        </w:tc>
      </w:tr>
    </w:tbl>
    <w:p w14:paraId="16AD5A09" w14:textId="0B57DBD1" w:rsidR="007A5C1A" w:rsidRDefault="007A5C1A" w:rsidP="00783338">
      <w:pPr>
        <w:tabs>
          <w:tab w:val="left" w:pos="426"/>
        </w:tabs>
        <w:jc w:val="both"/>
        <w:rPr>
          <w:rFonts w:ascii="Arial Narrow" w:hAnsi="Arial Narrow" w:cs="Arial"/>
          <w:b/>
          <w:sz w:val="22"/>
          <w:szCs w:val="22"/>
          <w:lang w:val="es-CO"/>
        </w:rPr>
      </w:pPr>
    </w:p>
    <w:p w14:paraId="4729E84D" w14:textId="05F0CEB2" w:rsidR="00DE4A2A" w:rsidRPr="008B5D65" w:rsidRDefault="00DE4A2A" w:rsidP="00783338">
      <w:pPr>
        <w:tabs>
          <w:tab w:val="left" w:pos="426"/>
        </w:tabs>
        <w:jc w:val="both"/>
        <w:rPr>
          <w:rFonts w:ascii="Arial Narrow" w:hAnsi="Arial Narrow" w:cs="Arial"/>
          <w:b/>
          <w:sz w:val="22"/>
          <w:szCs w:val="22"/>
          <w:lang w:val="es-CO"/>
        </w:rPr>
      </w:pPr>
      <w:r w:rsidRPr="008B5D65">
        <w:rPr>
          <w:rFonts w:ascii="Arial Narrow" w:hAnsi="Arial Narrow" w:cs="Arial"/>
          <w:b/>
          <w:sz w:val="22"/>
          <w:szCs w:val="22"/>
          <w:lang w:val="es-CO"/>
        </w:rPr>
        <w:t>2.2</w:t>
      </w:r>
      <w:r w:rsidRPr="008B5D65">
        <w:rPr>
          <w:rFonts w:ascii="Arial Narrow" w:hAnsi="Arial Narrow" w:cs="Arial"/>
          <w:b/>
          <w:sz w:val="22"/>
          <w:szCs w:val="22"/>
          <w:lang w:val="es-CO"/>
        </w:rPr>
        <w:tab/>
        <w:t>CLASIFICACION CODIGO UNSPSC (INFORMATIVO)</w:t>
      </w:r>
    </w:p>
    <w:p w14:paraId="2DC1A1FF" w14:textId="77777777" w:rsidR="00483CEF" w:rsidRPr="008B5D65" w:rsidRDefault="00483CEF" w:rsidP="00783338">
      <w:pPr>
        <w:tabs>
          <w:tab w:val="left" w:pos="426"/>
        </w:tabs>
        <w:jc w:val="both"/>
        <w:rPr>
          <w:rFonts w:ascii="Arial Narrow" w:hAnsi="Arial Narrow" w:cs="Arial"/>
          <w:b/>
          <w:sz w:val="22"/>
          <w:szCs w:val="22"/>
          <w:lang w:val="es-CO"/>
        </w:rPr>
      </w:pPr>
    </w:p>
    <w:p w14:paraId="78708D2C" w14:textId="782165ED" w:rsidR="00483CEF" w:rsidRPr="008B5D65" w:rsidRDefault="00483CEF" w:rsidP="00783338">
      <w:pPr>
        <w:pStyle w:val="Textoindependiente"/>
        <w:tabs>
          <w:tab w:val="left" w:pos="0"/>
        </w:tabs>
        <w:rPr>
          <w:rFonts w:ascii="Arial Narrow" w:hAnsi="Arial Narrow" w:cs="Arial"/>
          <w:sz w:val="22"/>
          <w:szCs w:val="22"/>
          <w:lang w:val="es-CO"/>
        </w:rPr>
      </w:pPr>
      <w:r w:rsidRPr="008B5D65">
        <w:rPr>
          <w:rFonts w:ascii="Arial Narrow" w:hAnsi="Arial Narrow" w:cs="Arial"/>
          <w:sz w:val="22"/>
          <w:szCs w:val="22"/>
          <w:lang w:val="es-CO"/>
        </w:rPr>
        <w:t>De conformidad con lo señalado en el artículo 2.2.1.2.1.5.1 del Decreto 1082 de 2015, (modificado por el Art. 2 del decreto 1860 del 2021) referente a que “la descripción del objeto a contratar  identificado con el cuarto nivel del Clasificador Bienes y Servicios</w:t>
      </w:r>
      <w:r w:rsidR="00264A40" w:rsidRPr="008B5D65">
        <w:rPr>
          <w:rFonts w:ascii="Arial Narrow" w:hAnsi="Arial Narrow" w:cs="Arial"/>
          <w:sz w:val="22"/>
          <w:szCs w:val="22"/>
          <w:lang w:val="es-CO"/>
        </w:rPr>
        <w:t xml:space="preserve"> </w:t>
      </w:r>
      <w:r w:rsidRPr="008B5D65">
        <w:rPr>
          <w:rFonts w:ascii="Arial Narrow" w:hAnsi="Arial Narrow" w:cs="Arial"/>
          <w:sz w:val="22"/>
          <w:szCs w:val="22"/>
          <w:lang w:val="es-CO"/>
        </w:rPr>
        <w:t>de ser posible o de lo contrario con el tercer nivel” y con fundamento en la información contenida en el Sistema de Codificación Estándar de Productos y Servicios de Naciones Unidas (UNSPSC), la clasificación de la necesidad prevista en el presente Estudio Previo es la siguiente:</w:t>
      </w:r>
    </w:p>
    <w:p w14:paraId="345026C4" w14:textId="7799237D" w:rsidR="00B85F11" w:rsidRPr="008B5D65" w:rsidRDefault="00B85F11" w:rsidP="00783338">
      <w:pPr>
        <w:pStyle w:val="Textoindependiente"/>
        <w:tabs>
          <w:tab w:val="left" w:pos="0"/>
        </w:tabs>
        <w:rPr>
          <w:rFonts w:ascii="Arial Narrow" w:hAnsi="Arial Narrow" w:cs="Arial"/>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7"/>
        <w:gridCol w:w="2159"/>
      </w:tblGrid>
      <w:tr w:rsidR="00EB2B56" w:rsidRPr="008B5D65" w14:paraId="5B6D5B9A" w14:textId="77777777" w:rsidTr="004D54A3">
        <w:trPr>
          <w:trHeight w:val="251"/>
          <w:jc w:val="center"/>
        </w:trPr>
        <w:tc>
          <w:tcPr>
            <w:tcW w:w="5207" w:type="dxa"/>
            <w:shd w:val="clear" w:color="auto" w:fill="2F5496" w:themeFill="accent1" w:themeFillShade="BF"/>
          </w:tcPr>
          <w:p w14:paraId="35930C40" w14:textId="77777777" w:rsidR="00EB2B56" w:rsidRPr="008B5D65" w:rsidRDefault="00EB2B56" w:rsidP="00783338">
            <w:pPr>
              <w:pStyle w:val="TableParagraph"/>
              <w:tabs>
                <w:tab w:val="left" w:pos="0"/>
              </w:tabs>
              <w:autoSpaceDE w:val="0"/>
              <w:autoSpaceDN w:val="0"/>
              <w:jc w:val="center"/>
              <w:rPr>
                <w:rFonts w:ascii="Arial Narrow" w:eastAsia="Times New Roman" w:hAnsi="Arial Narrow" w:cs="Arial"/>
                <w:b/>
                <w:bCs/>
                <w:color w:val="FFFFFF" w:themeColor="background1"/>
                <w:sz w:val="20"/>
                <w:szCs w:val="20"/>
                <w:lang w:val="es-CO" w:eastAsia="es-ES"/>
              </w:rPr>
            </w:pPr>
            <w:r w:rsidRPr="008B5D65">
              <w:rPr>
                <w:rFonts w:ascii="Arial Narrow" w:eastAsia="Times New Roman" w:hAnsi="Arial Narrow" w:cs="Arial"/>
                <w:b/>
                <w:bCs/>
                <w:color w:val="FFFFFF" w:themeColor="background1"/>
                <w:sz w:val="20"/>
                <w:szCs w:val="20"/>
                <w:lang w:val="es-CO" w:eastAsia="es-ES"/>
              </w:rPr>
              <w:t>DESCRIPCIÓN</w:t>
            </w:r>
          </w:p>
        </w:tc>
        <w:tc>
          <w:tcPr>
            <w:tcW w:w="2159" w:type="dxa"/>
            <w:shd w:val="clear" w:color="auto" w:fill="2F5496" w:themeFill="accent1" w:themeFillShade="BF"/>
          </w:tcPr>
          <w:p w14:paraId="6549CDE9" w14:textId="77777777" w:rsidR="00EB2B56" w:rsidRPr="008B5D65" w:rsidRDefault="00EB2B56" w:rsidP="00783338">
            <w:pPr>
              <w:pStyle w:val="TableParagraph"/>
              <w:tabs>
                <w:tab w:val="left" w:pos="0"/>
                <w:tab w:val="left" w:pos="2432"/>
              </w:tabs>
              <w:autoSpaceDE w:val="0"/>
              <w:autoSpaceDN w:val="0"/>
              <w:jc w:val="center"/>
              <w:rPr>
                <w:rFonts w:ascii="Arial Narrow" w:eastAsia="Times New Roman" w:hAnsi="Arial Narrow" w:cs="Arial"/>
                <w:b/>
                <w:bCs/>
                <w:color w:val="FFFFFF" w:themeColor="background1"/>
                <w:sz w:val="20"/>
                <w:szCs w:val="20"/>
                <w:lang w:val="es-CO" w:eastAsia="es-ES"/>
              </w:rPr>
            </w:pPr>
            <w:r w:rsidRPr="008B5D65">
              <w:rPr>
                <w:rFonts w:ascii="Arial Narrow" w:eastAsia="Times New Roman" w:hAnsi="Arial Narrow" w:cs="Arial"/>
                <w:b/>
                <w:bCs/>
                <w:color w:val="FFFFFF" w:themeColor="background1"/>
                <w:sz w:val="20"/>
                <w:szCs w:val="20"/>
                <w:lang w:val="es-CO" w:eastAsia="es-ES"/>
              </w:rPr>
              <w:t>CODIGO UNSPSC</w:t>
            </w:r>
          </w:p>
        </w:tc>
      </w:tr>
      <w:tr w:rsidR="009E7D82" w:rsidRPr="008B5D65" w14:paraId="44425FC6" w14:textId="77777777" w:rsidTr="00E62842">
        <w:trPr>
          <w:trHeight w:val="252"/>
          <w:jc w:val="center"/>
        </w:trPr>
        <w:tc>
          <w:tcPr>
            <w:tcW w:w="5207" w:type="dxa"/>
            <w:vAlign w:val="center"/>
          </w:tcPr>
          <w:p w14:paraId="07E9575C" w14:textId="421D6601" w:rsidR="009E7D82" w:rsidRPr="008B5D65" w:rsidRDefault="00F9511C" w:rsidP="00E62842">
            <w:pPr>
              <w:pStyle w:val="TableParagraph"/>
              <w:autoSpaceDE w:val="0"/>
              <w:autoSpaceDN w:val="0"/>
              <w:ind w:left="132"/>
              <w:rPr>
                <w:rFonts w:ascii="Arial Narrow" w:eastAsia="Times New Roman" w:hAnsi="Arial Narrow" w:cs="Arial"/>
                <w:sz w:val="20"/>
                <w:szCs w:val="20"/>
                <w:lang w:val="es-CO" w:eastAsia="es-ES"/>
              </w:rPr>
            </w:pPr>
            <w:r w:rsidRPr="008B5D65">
              <w:rPr>
                <w:rFonts w:ascii="Arial Narrow" w:eastAsia="Times New Roman" w:hAnsi="Arial Narrow" w:cs="Arial"/>
                <w:sz w:val="20"/>
                <w:szCs w:val="20"/>
                <w:lang w:val="es-CO" w:eastAsia="es-ES"/>
              </w:rPr>
              <w:t>Pianos</w:t>
            </w:r>
          </w:p>
        </w:tc>
        <w:tc>
          <w:tcPr>
            <w:tcW w:w="2159" w:type="dxa"/>
            <w:vAlign w:val="center"/>
          </w:tcPr>
          <w:p w14:paraId="1DC907F1" w14:textId="25A39A19" w:rsidR="009E7D82" w:rsidRPr="008B5D65" w:rsidRDefault="009E7D82" w:rsidP="00783338">
            <w:pPr>
              <w:pStyle w:val="TableParagraph"/>
              <w:tabs>
                <w:tab w:val="left" w:pos="0"/>
              </w:tabs>
              <w:autoSpaceDE w:val="0"/>
              <w:autoSpaceDN w:val="0"/>
              <w:jc w:val="center"/>
              <w:rPr>
                <w:rFonts w:ascii="Arial Narrow" w:eastAsia="Arial" w:hAnsi="Arial Narrow" w:cs="Arial"/>
              </w:rPr>
            </w:pPr>
            <w:r w:rsidRPr="008B5D65">
              <w:rPr>
                <w:rFonts w:ascii="Arial Narrow" w:eastAsia="Arial" w:hAnsi="Arial Narrow" w:cs="Arial"/>
              </w:rPr>
              <w:t>60131001</w:t>
            </w:r>
          </w:p>
        </w:tc>
      </w:tr>
      <w:tr w:rsidR="009E7D82" w:rsidRPr="008B5D65" w14:paraId="00DD8C5C" w14:textId="77777777" w:rsidTr="00E62842">
        <w:trPr>
          <w:trHeight w:val="252"/>
          <w:jc w:val="center"/>
        </w:trPr>
        <w:tc>
          <w:tcPr>
            <w:tcW w:w="5207" w:type="dxa"/>
            <w:vAlign w:val="center"/>
          </w:tcPr>
          <w:p w14:paraId="4698B64C" w14:textId="48758FB8" w:rsidR="009E7D82" w:rsidRPr="008B5D65" w:rsidRDefault="00E50956" w:rsidP="00E62842">
            <w:pPr>
              <w:pStyle w:val="TableParagraph"/>
              <w:autoSpaceDE w:val="0"/>
              <w:autoSpaceDN w:val="0"/>
              <w:ind w:left="132"/>
              <w:rPr>
                <w:rFonts w:ascii="Arial Narrow" w:eastAsia="Times New Roman" w:hAnsi="Arial Narrow" w:cs="Arial"/>
                <w:sz w:val="20"/>
                <w:szCs w:val="20"/>
                <w:lang w:val="es-CO" w:eastAsia="es-ES"/>
              </w:rPr>
            </w:pPr>
            <w:r w:rsidRPr="008B5D65">
              <w:rPr>
                <w:rFonts w:ascii="Arial Narrow" w:eastAsia="Times New Roman" w:hAnsi="Arial Narrow" w:cs="Arial"/>
                <w:sz w:val="20"/>
                <w:szCs w:val="20"/>
                <w:lang w:val="es-CO" w:eastAsia="es-ES"/>
              </w:rPr>
              <w:t>Acordeones</w:t>
            </w:r>
          </w:p>
        </w:tc>
        <w:tc>
          <w:tcPr>
            <w:tcW w:w="2159" w:type="dxa"/>
            <w:vAlign w:val="center"/>
          </w:tcPr>
          <w:p w14:paraId="6B96523B" w14:textId="7F5B829A" w:rsidR="009E7D82" w:rsidRPr="008B5D65" w:rsidRDefault="009E7D82" w:rsidP="00783338">
            <w:pPr>
              <w:pStyle w:val="TableParagraph"/>
              <w:tabs>
                <w:tab w:val="left" w:pos="0"/>
              </w:tabs>
              <w:autoSpaceDE w:val="0"/>
              <w:autoSpaceDN w:val="0"/>
              <w:jc w:val="center"/>
              <w:rPr>
                <w:rFonts w:ascii="Arial Narrow" w:eastAsia="Arial" w:hAnsi="Arial Narrow" w:cs="Arial"/>
              </w:rPr>
            </w:pPr>
            <w:r w:rsidRPr="008B5D65">
              <w:rPr>
                <w:rFonts w:ascii="Arial Narrow" w:eastAsia="Arial" w:hAnsi="Arial Narrow" w:cs="Arial"/>
              </w:rPr>
              <w:t>60131002</w:t>
            </w:r>
          </w:p>
        </w:tc>
      </w:tr>
      <w:tr w:rsidR="00EB2B56" w:rsidRPr="008B5D65" w14:paraId="22624089" w14:textId="77777777" w:rsidTr="00E62842">
        <w:trPr>
          <w:trHeight w:val="252"/>
          <w:jc w:val="center"/>
        </w:trPr>
        <w:tc>
          <w:tcPr>
            <w:tcW w:w="5207" w:type="dxa"/>
            <w:vAlign w:val="center"/>
          </w:tcPr>
          <w:p w14:paraId="0D601BBC" w14:textId="373224EE" w:rsidR="00EB2B56" w:rsidRPr="008B5D65" w:rsidRDefault="003F5CAB" w:rsidP="00E62842">
            <w:pPr>
              <w:pStyle w:val="TableParagraph"/>
              <w:autoSpaceDE w:val="0"/>
              <w:autoSpaceDN w:val="0"/>
              <w:ind w:left="132"/>
              <w:rPr>
                <w:rFonts w:ascii="Arial Narrow" w:eastAsia="Times New Roman" w:hAnsi="Arial Narrow" w:cs="Arial"/>
                <w:sz w:val="20"/>
                <w:szCs w:val="20"/>
                <w:lang w:val="es-CO" w:eastAsia="es-ES"/>
              </w:rPr>
            </w:pPr>
            <w:r w:rsidRPr="008B5D65">
              <w:rPr>
                <w:rFonts w:ascii="Arial Narrow" w:eastAsia="Times New Roman" w:hAnsi="Arial Narrow" w:cs="Arial"/>
                <w:sz w:val="20"/>
                <w:szCs w:val="20"/>
                <w:lang w:val="es-CO" w:eastAsia="es-ES"/>
              </w:rPr>
              <w:t>Instrumentos de cuerda</w:t>
            </w:r>
          </w:p>
        </w:tc>
        <w:tc>
          <w:tcPr>
            <w:tcW w:w="2159" w:type="dxa"/>
            <w:vAlign w:val="center"/>
          </w:tcPr>
          <w:p w14:paraId="3B14A748" w14:textId="5CADBDF3" w:rsidR="00EB2B56" w:rsidRPr="008B5D65" w:rsidRDefault="009E7D82" w:rsidP="00783338">
            <w:pPr>
              <w:pStyle w:val="TableParagraph"/>
              <w:tabs>
                <w:tab w:val="left" w:pos="0"/>
              </w:tabs>
              <w:autoSpaceDE w:val="0"/>
              <w:autoSpaceDN w:val="0"/>
              <w:jc w:val="center"/>
              <w:rPr>
                <w:rFonts w:ascii="Arial Narrow" w:eastAsia="Times New Roman" w:hAnsi="Arial Narrow" w:cs="Arial"/>
                <w:sz w:val="20"/>
                <w:szCs w:val="20"/>
                <w:lang w:val="es-CO" w:eastAsia="es-ES"/>
              </w:rPr>
            </w:pPr>
            <w:r w:rsidRPr="008B5D65">
              <w:rPr>
                <w:rFonts w:ascii="Arial Narrow" w:eastAsia="Arial" w:hAnsi="Arial Narrow" w:cs="Arial"/>
              </w:rPr>
              <w:t>60131300</w:t>
            </w:r>
          </w:p>
        </w:tc>
      </w:tr>
      <w:tr w:rsidR="007A36F8" w:rsidRPr="008B5D65" w14:paraId="01E14E74" w14:textId="77777777" w:rsidTr="00E62842">
        <w:trPr>
          <w:trHeight w:val="252"/>
          <w:jc w:val="center"/>
        </w:trPr>
        <w:tc>
          <w:tcPr>
            <w:tcW w:w="5207" w:type="dxa"/>
            <w:vAlign w:val="center"/>
          </w:tcPr>
          <w:p w14:paraId="0269027C" w14:textId="2A305879" w:rsidR="007A36F8" w:rsidRPr="008B5D65" w:rsidRDefault="007B519A" w:rsidP="00E62842">
            <w:pPr>
              <w:pStyle w:val="TableParagraph"/>
              <w:autoSpaceDE w:val="0"/>
              <w:autoSpaceDN w:val="0"/>
              <w:ind w:left="132"/>
              <w:rPr>
                <w:rFonts w:ascii="Arial Narrow" w:eastAsia="Times New Roman" w:hAnsi="Arial Narrow" w:cs="Arial"/>
                <w:sz w:val="20"/>
                <w:szCs w:val="20"/>
                <w:lang w:val="es-CO" w:eastAsia="es-ES"/>
              </w:rPr>
            </w:pPr>
            <w:r w:rsidRPr="008B5D65">
              <w:rPr>
                <w:rFonts w:ascii="Arial Narrow" w:eastAsia="Times New Roman" w:hAnsi="Arial Narrow" w:cs="Arial"/>
                <w:sz w:val="20"/>
                <w:szCs w:val="20"/>
                <w:lang w:val="es-CO" w:eastAsia="es-ES"/>
              </w:rPr>
              <w:t>Instrumentos de percusión</w:t>
            </w:r>
          </w:p>
        </w:tc>
        <w:tc>
          <w:tcPr>
            <w:tcW w:w="2159" w:type="dxa"/>
            <w:vAlign w:val="center"/>
          </w:tcPr>
          <w:p w14:paraId="1190FA5C" w14:textId="2F7B7FCD" w:rsidR="007A36F8" w:rsidRPr="008B5D65" w:rsidRDefault="009E7D82" w:rsidP="00783338">
            <w:pPr>
              <w:pStyle w:val="TableParagraph"/>
              <w:tabs>
                <w:tab w:val="left" w:pos="0"/>
              </w:tabs>
              <w:autoSpaceDE w:val="0"/>
              <w:autoSpaceDN w:val="0"/>
              <w:jc w:val="center"/>
              <w:rPr>
                <w:rFonts w:ascii="Arial Narrow" w:eastAsia="Times New Roman" w:hAnsi="Arial Narrow" w:cs="Arial"/>
                <w:sz w:val="20"/>
                <w:szCs w:val="20"/>
                <w:lang w:val="es-CO" w:eastAsia="es-ES"/>
              </w:rPr>
            </w:pPr>
            <w:r w:rsidRPr="008B5D65">
              <w:rPr>
                <w:rFonts w:ascii="Arial Narrow" w:eastAsia="Arial" w:hAnsi="Arial Narrow" w:cs="Arial"/>
              </w:rPr>
              <w:t>60131400</w:t>
            </w:r>
          </w:p>
        </w:tc>
      </w:tr>
      <w:tr w:rsidR="007A36F8" w:rsidRPr="008B5D65" w14:paraId="3CDFB5CA" w14:textId="77777777" w:rsidTr="00E62842">
        <w:trPr>
          <w:trHeight w:val="252"/>
          <w:jc w:val="center"/>
        </w:trPr>
        <w:tc>
          <w:tcPr>
            <w:tcW w:w="5207" w:type="dxa"/>
            <w:vAlign w:val="center"/>
          </w:tcPr>
          <w:p w14:paraId="67C1D7DA" w14:textId="4F90DF79" w:rsidR="007A36F8" w:rsidRPr="008B5D65" w:rsidRDefault="007B519A" w:rsidP="00E62842">
            <w:pPr>
              <w:pStyle w:val="TableParagraph"/>
              <w:autoSpaceDE w:val="0"/>
              <w:autoSpaceDN w:val="0"/>
              <w:ind w:left="132"/>
              <w:rPr>
                <w:rFonts w:ascii="Arial Narrow" w:eastAsia="Times New Roman" w:hAnsi="Arial Narrow" w:cs="Arial"/>
                <w:sz w:val="20"/>
                <w:szCs w:val="20"/>
                <w:lang w:val="es-CO" w:eastAsia="es-ES"/>
              </w:rPr>
            </w:pPr>
            <w:r w:rsidRPr="008B5D65">
              <w:rPr>
                <w:rFonts w:ascii="Arial Narrow" w:eastAsia="Times New Roman" w:hAnsi="Arial Narrow" w:cs="Arial"/>
                <w:sz w:val="20"/>
                <w:szCs w:val="20"/>
                <w:lang w:val="es-CO" w:eastAsia="es-ES"/>
              </w:rPr>
              <w:t>Equipos audiovisuales</w:t>
            </w:r>
          </w:p>
        </w:tc>
        <w:tc>
          <w:tcPr>
            <w:tcW w:w="2159" w:type="dxa"/>
            <w:vAlign w:val="center"/>
          </w:tcPr>
          <w:p w14:paraId="1282BED5" w14:textId="569D30BC" w:rsidR="007A36F8" w:rsidRPr="008B5D65" w:rsidRDefault="009E7D82" w:rsidP="00783338">
            <w:pPr>
              <w:pStyle w:val="TableParagraph"/>
              <w:tabs>
                <w:tab w:val="left" w:pos="0"/>
              </w:tabs>
              <w:autoSpaceDE w:val="0"/>
              <w:autoSpaceDN w:val="0"/>
              <w:jc w:val="center"/>
              <w:rPr>
                <w:rFonts w:ascii="Arial Narrow" w:eastAsia="Times New Roman" w:hAnsi="Arial Narrow" w:cs="Arial"/>
                <w:sz w:val="20"/>
                <w:szCs w:val="20"/>
                <w:lang w:val="es-CO" w:eastAsia="es-ES"/>
              </w:rPr>
            </w:pPr>
            <w:r w:rsidRPr="008B5D65">
              <w:rPr>
                <w:rFonts w:ascii="Arial Narrow" w:eastAsia="Arial" w:hAnsi="Arial Narrow" w:cs="Arial"/>
              </w:rPr>
              <w:t>52161500</w:t>
            </w:r>
          </w:p>
        </w:tc>
      </w:tr>
    </w:tbl>
    <w:p w14:paraId="5A0C055A" w14:textId="77777777" w:rsidR="007A36F8" w:rsidRPr="008B5D65" w:rsidRDefault="007A36F8" w:rsidP="00783338">
      <w:pPr>
        <w:jc w:val="both"/>
        <w:rPr>
          <w:rFonts w:ascii="Arial Narrow" w:hAnsi="Arial Narrow" w:cs="Arial"/>
          <w:bCs/>
          <w:sz w:val="22"/>
          <w:szCs w:val="22"/>
        </w:rPr>
      </w:pPr>
    </w:p>
    <w:p w14:paraId="3F9BEA23" w14:textId="3E54E618" w:rsidR="00483CEF" w:rsidRPr="008B5D65" w:rsidRDefault="00E84494" w:rsidP="00783338">
      <w:pPr>
        <w:jc w:val="both"/>
        <w:rPr>
          <w:rFonts w:ascii="Arial Narrow" w:hAnsi="Arial Narrow" w:cs="Arial"/>
          <w:sz w:val="22"/>
          <w:szCs w:val="22"/>
          <w:lang w:val="es-CO"/>
        </w:rPr>
      </w:pPr>
      <w:r w:rsidRPr="008B5D65">
        <w:rPr>
          <w:rFonts w:ascii="Arial Narrow" w:hAnsi="Arial Narrow" w:cs="Arial"/>
          <w:bCs/>
          <w:sz w:val="22"/>
          <w:szCs w:val="22"/>
        </w:rPr>
        <w:t>El Artículo 6 ley 1150 de 2007</w:t>
      </w:r>
      <w:r w:rsidRPr="008B5D65">
        <w:rPr>
          <w:rFonts w:ascii="Arial Narrow" w:hAnsi="Arial Narrow" w:cs="Arial"/>
          <w:b/>
          <w:sz w:val="22"/>
          <w:szCs w:val="22"/>
        </w:rPr>
        <w:t xml:space="preserve"> </w:t>
      </w:r>
      <w:r w:rsidRPr="008B5D65">
        <w:rPr>
          <w:rFonts w:ascii="Arial Narrow" w:hAnsi="Arial Narrow" w:cs="Arial"/>
          <w:bCs/>
          <w:sz w:val="22"/>
          <w:szCs w:val="22"/>
        </w:rPr>
        <w:t>establece que</w:t>
      </w:r>
      <w:r w:rsidRPr="008B5D65">
        <w:rPr>
          <w:rFonts w:ascii="Arial Narrow" w:hAnsi="Arial Narrow" w:cs="Arial"/>
          <w:b/>
          <w:sz w:val="22"/>
          <w:szCs w:val="22"/>
        </w:rPr>
        <w:t xml:space="preserve"> </w:t>
      </w:r>
      <w:r w:rsidRPr="008B5D65">
        <w:rPr>
          <w:rFonts w:ascii="Arial Narrow" w:hAnsi="Arial Narrow" w:cs="Arial"/>
          <w:i/>
          <w:sz w:val="22"/>
          <w:szCs w:val="22"/>
        </w:rPr>
        <w:t xml:space="preserve">“No se requerirá de este registro, ni de calificación, en los casos de contratación directa; contratos para la prestación de servicios de salud; contratos cuyo valor no supere el diez por ciento (10%) de la menor cuantía de la respectiva entidad” </w:t>
      </w:r>
      <w:r w:rsidRPr="008B5D65">
        <w:rPr>
          <w:rFonts w:ascii="Arial Narrow" w:hAnsi="Arial Narrow" w:cs="Arial"/>
          <w:iCs/>
          <w:sz w:val="22"/>
          <w:szCs w:val="22"/>
        </w:rPr>
        <w:t>…</w:t>
      </w:r>
    </w:p>
    <w:p w14:paraId="5B721156" w14:textId="77777777" w:rsidR="00483CEF" w:rsidRPr="008B5D65" w:rsidRDefault="00483CEF" w:rsidP="00783338">
      <w:pPr>
        <w:tabs>
          <w:tab w:val="left" w:pos="2325"/>
        </w:tabs>
        <w:jc w:val="both"/>
        <w:rPr>
          <w:rFonts w:ascii="Arial Narrow" w:hAnsi="Arial Narrow" w:cs="Arial"/>
          <w:sz w:val="22"/>
          <w:szCs w:val="22"/>
          <w:lang w:val="es-CO"/>
        </w:rPr>
      </w:pPr>
    </w:p>
    <w:p w14:paraId="420FFB2A" w14:textId="77777777" w:rsidR="002C662D" w:rsidRPr="008B5D65" w:rsidRDefault="002C662D" w:rsidP="00783338">
      <w:pPr>
        <w:tabs>
          <w:tab w:val="left" w:pos="426"/>
        </w:tabs>
        <w:jc w:val="both"/>
        <w:rPr>
          <w:rFonts w:ascii="Arial Narrow" w:hAnsi="Arial Narrow" w:cs="Arial"/>
          <w:b/>
          <w:sz w:val="22"/>
          <w:szCs w:val="22"/>
          <w:lang w:val="es-CO"/>
        </w:rPr>
      </w:pPr>
      <w:r w:rsidRPr="008B5D65">
        <w:rPr>
          <w:rFonts w:ascii="Arial Narrow" w:hAnsi="Arial Narrow" w:cs="Arial"/>
          <w:b/>
          <w:sz w:val="22"/>
          <w:szCs w:val="22"/>
          <w:lang w:val="es-CO"/>
        </w:rPr>
        <w:t>2.</w:t>
      </w:r>
      <w:r w:rsidR="00DE4A2A" w:rsidRPr="008B5D65">
        <w:rPr>
          <w:rFonts w:ascii="Arial Narrow" w:hAnsi="Arial Narrow" w:cs="Arial"/>
          <w:b/>
          <w:sz w:val="22"/>
          <w:szCs w:val="22"/>
          <w:lang w:val="es-CO"/>
        </w:rPr>
        <w:t>3</w:t>
      </w:r>
      <w:r w:rsidRPr="008B5D65">
        <w:rPr>
          <w:rFonts w:ascii="Arial Narrow" w:hAnsi="Arial Narrow" w:cs="Arial"/>
          <w:b/>
          <w:sz w:val="22"/>
          <w:szCs w:val="22"/>
          <w:lang w:val="es-CO"/>
        </w:rPr>
        <w:tab/>
      </w:r>
      <w:r w:rsidR="000127C4" w:rsidRPr="008B5D65">
        <w:rPr>
          <w:rFonts w:ascii="Arial Narrow" w:hAnsi="Arial Narrow" w:cs="Arial"/>
          <w:b/>
          <w:sz w:val="22"/>
          <w:szCs w:val="22"/>
          <w:lang w:val="es-CO"/>
        </w:rPr>
        <w:t xml:space="preserve">ANÁLISIS </w:t>
      </w:r>
      <w:r w:rsidRPr="008B5D65">
        <w:rPr>
          <w:rFonts w:ascii="Arial Narrow" w:hAnsi="Arial Narrow" w:cs="Arial"/>
          <w:b/>
          <w:sz w:val="22"/>
          <w:szCs w:val="22"/>
          <w:lang w:val="es-CO"/>
        </w:rPr>
        <w:t>DEL SECTOR</w:t>
      </w:r>
    </w:p>
    <w:p w14:paraId="7A235BD0" w14:textId="77777777" w:rsidR="000127C4" w:rsidRPr="008B5D65" w:rsidRDefault="000127C4" w:rsidP="00783338">
      <w:pPr>
        <w:tabs>
          <w:tab w:val="left" w:pos="426"/>
        </w:tabs>
        <w:jc w:val="both"/>
        <w:rPr>
          <w:rFonts w:ascii="Arial Narrow" w:hAnsi="Arial Narrow" w:cs="Arial"/>
          <w:b/>
          <w:sz w:val="22"/>
          <w:szCs w:val="22"/>
          <w:lang w:val="es-CO"/>
        </w:rPr>
      </w:pPr>
    </w:p>
    <w:p w14:paraId="527F466B" w14:textId="77777777" w:rsidR="00E3163F" w:rsidRPr="008B5D65" w:rsidRDefault="00E3163F" w:rsidP="00783338">
      <w:pPr>
        <w:autoSpaceDE w:val="0"/>
        <w:adjustRightInd w:val="0"/>
        <w:jc w:val="both"/>
        <w:rPr>
          <w:rFonts w:ascii="Arial Narrow" w:hAnsi="Arial Narrow" w:cs="Arial"/>
          <w:i/>
          <w:iCs/>
          <w:sz w:val="22"/>
          <w:szCs w:val="22"/>
        </w:rPr>
      </w:pPr>
      <w:r w:rsidRPr="008B5D65">
        <w:rPr>
          <w:rFonts w:ascii="Arial Narrow" w:hAnsi="Arial Narrow" w:cs="Arial"/>
          <w:sz w:val="22"/>
          <w:szCs w:val="22"/>
        </w:rPr>
        <w:t xml:space="preserve">De conformidad con lo establecido en el artículo 2.2.1.1.1.6.1 del Decreto 1082 de 2015 que a la letra establece: DEBER DE ANÁLISIS DE LAS ENTIDADES ESTATALES. </w:t>
      </w:r>
      <w:r w:rsidRPr="008B5D65">
        <w:rPr>
          <w:rFonts w:ascii="Arial Narrow" w:hAnsi="Arial Narrow" w:cs="Arial"/>
          <w:i/>
          <w:iCs/>
          <w:sz w:val="22"/>
          <w:szCs w:val="22"/>
        </w:rPr>
        <w:t xml:space="preserve">“La Entidad Estatal debe hacer, durante la etapa de planeación, el análisis necesario para conocer el sector relativo al objeto del Proceso de Contratación desde la perspectiva legal, comercial, técnica, y de Análisis de Riesgo. La Entidad Estatal debe dejar constancia de este análisis en los documentos del proceso.” </w:t>
      </w:r>
    </w:p>
    <w:p w14:paraId="77BD6430" w14:textId="77777777" w:rsidR="00E3163F" w:rsidRPr="008B5D65" w:rsidRDefault="00E3163F" w:rsidP="00783338">
      <w:pPr>
        <w:autoSpaceDE w:val="0"/>
        <w:adjustRightInd w:val="0"/>
        <w:jc w:val="both"/>
        <w:rPr>
          <w:rFonts w:ascii="Arial Narrow" w:hAnsi="Arial Narrow" w:cs="Arial"/>
          <w:sz w:val="22"/>
          <w:szCs w:val="22"/>
        </w:rPr>
      </w:pPr>
    </w:p>
    <w:p w14:paraId="37B9862A" w14:textId="0F20F3E9" w:rsidR="00E3163F" w:rsidRPr="008B5D65" w:rsidRDefault="00E3163F" w:rsidP="00783338">
      <w:pPr>
        <w:autoSpaceDE w:val="0"/>
        <w:adjustRightInd w:val="0"/>
        <w:jc w:val="both"/>
        <w:rPr>
          <w:rFonts w:ascii="Arial Narrow" w:hAnsi="Arial Narrow" w:cs="Arial"/>
          <w:sz w:val="22"/>
          <w:szCs w:val="22"/>
        </w:rPr>
      </w:pPr>
      <w:r w:rsidRPr="008B5D65">
        <w:rPr>
          <w:rFonts w:ascii="Arial Narrow" w:hAnsi="Arial Narrow" w:cs="Arial"/>
          <w:sz w:val="22"/>
          <w:szCs w:val="22"/>
        </w:rPr>
        <w:t xml:space="preserve">Así mismo, en concordancia con lo previsto en la Guía de Elaboración de Estudios del Sector </w:t>
      </w:r>
      <w:r w:rsidR="00264A40" w:rsidRPr="008B5D65">
        <w:rPr>
          <w:rFonts w:ascii="Arial Narrow" w:eastAsia="SimSun" w:hAnsi="Arial Narrow" w:cs="Arial"/>
          <w:bCs/>
          <w:kern w:val="3"/>
          <w:sz w:val="22"/>
          <w:szCs w:val="22"/>
          <w:lang w:eastAsia="zh-CN" w:bidi="hi-IN"/>
        </w:rPr>
        <w:t xml:space="preserve">G-EES-02 del 24 de junio de 2022 y versión actualizada 7 de noviembre de 2024, </w:t>
      </w:r>
      <w:r w:rsidRPr="008B5D65">
        <w:rPr>
          <w:rFonts w:ascii="Arial Narrow" w:hAnsi="Arial Narrow" w:cs="Arial"/>
          <w:sz w:val="22"/>
          <w:szCs w:val="22"/>
        </w:rPr>
        <w:t xml:space="preserve">expedida por Colombia Compra Eficiente, se deja constancia en este estudio previo de la viabilidad de tramitar el presente proceso, desde las perspectivas ordenadas en el artículo transcrito, así: </w:t>
      </w:r>
    </w:p>
    <w:p w14:paraId="635CD57E" w14:textId="77777777" w:rsidR="00E3163F" w:rsidRPr="008B5D65" w:rsidRDefault="00E3163F" w:rsidP="00783338">
      <w:pPr>
        <w:autoSpaceDE w:val="0"/>
        <w:adjustRightInd w:val="0"/>
        <w:jc w:val="both"/>
        <w:rPr>
          <w:rFonts w:ascii="Arial Narrow" w:hAnsi="Arial Narrow" w:cs="Arial"/>
          <w:sz w:val="22"/>
          <w:szCs w:val="22"/>
        </w:rPr>
      </w:pPr>
    </w:p>
    <w:p w14:paraId="7B77339D" w14:textId="77777777" w:rsidR="00E3163F" w:rsidRPr="008B5D65" w:rsidRDefault="00E3163F" w:rsidP="00783338">
      <w:pPr>
        <w:autoSpaceDE w:val="0"/>
        <w:adjustRightInd w:val="0"/>
        <w:jc w:val="both"/>
        <w:rPr>
          <w:rFonts w:ascii="Arial Narrow" w:hAnsi="Arial Narrow" w:cs="Arial"/>
          <w:sz w:val="22"/>
          <w:szCs w:val="22"/>
        </w:rPr>
      </w:pPr>
      <w:r w:rsidRPr="008B5D65">
        <w:rPr>
          <w:rFonts w:ascii="Arial Narrow" w:hAnsi="Arial Narrow" w:cs="Arial"/>
          <w:sz w:val="22"/>
          <w:szCs w:val="22"/>
        </w:rPr>
        <w:t xml:space="preserve">El estudio del sector comprende las siguientes áreas: </w:t>
      </w:r>
    </w:p>
    <w:p w14:paraId="2703FD01" w14:textId="77777777" w:rsidR="00E3163F" w:rsidRPr="008B5D65" w:rsidRDefault="00E3163F" w:rsidP="00783338">
      <w:pPr>
        <w:autoSpaceDE w:val="0"/>
        <w:adjustRightInd w:val="0"/>
        <w:jc w:val="both"/>
        <w:rPr>
          <w:rFonts w:ascii="Arial Narrow" w:hAnsi="Arial Narrow" w:cs="Arial"/>
          <w:sz w:val="22"/>
          <w:szCs w:val="22"/>
        </w:rPr>
      </w:pPr>
    </w:p>
    <w:p w14:paraId="5F0DE9A6" w14:textId="77777777" w:rsidR="00E3163F" w:rsidRPr="008B5D65" w:rsidRDefault="00E3163F" w:rsidP="00D40F29">
      <w:pPr>
        <w:pStyle w:val="Prrafodelista"/>
        <w:numPr>
          <w:ilvl w:val="0"/>
          <w:numId w:val="101"/>
        </w:numPr>
        <w:autoSpaceDE w:val="0"/>
        <w:adjustRightInd w:val="0"/>
        <w:jc w:val="both"/>
        <w:rPr>
          <w:rFonts w:ascii="Arial Narrow" w:hAnsi="Arial Narrow" w:cs="Arial"/>
          <w:sz w:val="22"/>
          <w:szCs w:val="22"/>
        </w:rPr>
      </w:pPr>
      <w:r w:rsidRPr="008B5D65">
        <w:rPr>
          <w:rFonts w:ascii="Arial Narrow" w:hAnsi="Arial Narrow" w:cs="Arial"/>
          <w:sz w:val="22"/>
          <w:szCs w:val="22"/>
        </w:rPr>
        <w:t>Aspectos generales del mercado</w:t>
      </w:r>
    </w:p>
    <w:p w14:paraId="33C980CA" w14:textId="77777777" w:rsidR="00E3163F" w:rsidRPr="008B5D65" w:rsidRDefault="00E3163F" w:rsidP="00D40F29">
      <w:pPr>
        <w:pStyle w:val="Prrafodelista"/>
        <w:numPr>
          <w:ilvl w:val="0"/>
          <w:numId w:val="101"/>
        </w:numPr>
        <w:autoSpaceDE w:val="0"/>
        <w:adjustRightInd w:val="0"/>
        <w:jc w:val="both"/>
        <w:rPr>
          <w:rFonts w:ascii="Arial Narrow" w:hAnsi="Arial Narrow" w:cs="Arial"/>
          <w:sz w:val="22"/>
          <w:szCs w:val="22"/>
        </w:rPr>
      </w:pPr>
      <w:r w:rsidRPr="008B5D65">
        <w:rPr>
          <w:rFonts w:ascii="Arial Narrow" w:hAnsi="Arial Narrow" w:cs="Arial"/>
          <w:sz w:val="22"/>
          <w:szCs w:val="22"/>
        </w:rPr>
        <w:t>Estudio de la demanda</w:t>
      </w:r>
    </w:p>
    <w:p w14:paraId="545E860C" w14:textId="77777777" w:rsidR="00E3163F" w:rsidRPr="008B5D65" w:rsidRDefault="00E3163F" w:rsidP="00D40F29">
      <w:pPr>
        <w:pStyle w:val="Prrafodelista"/>
        <w:numPr>
          <w:ilvl w:val="0"/>
          <w:numId w:val="101"/>
        </w:numPr>
        <w:autoSpaceDE w:val="0"/>
        <w:adjustRightInd w:val="0"/>
        <w:jc w:val="both"/>
        <w:rPr>
          <w:rFonts w:ascii="Arial Narrow" w:hAnsi="Arial Narrow" w:cs="Arial"/>
          <w:sz w:val="22"/>
          <w:szCs w:val="22"/>
        </w:rPr>
      </w:pPr>
      <w:r w:rsidRPr="008B5D65">
        <w:rPr>
          <w:rFonts w:ascii="Arial Narrow" w:hAnsi="Arial Narrow" w:cs="Arial"/>
          <w:sz w:val="22"/>
          <w:szCs w:val="22"/>
        </w:rPr>
        <w:t>Estudio de la oferta</w:t>
      </w:r>
    </w:p>
    <w:p w14:paraId="49494AD5" w14:textId="77777777" w:rsidR="00E3163F" w:rsidRPr="008B5D65" w:rsidRDefault="00E3163F" w:rsidP="00D40F29">
      <w:pPr>
        <w:pStyle w:val="Prrafodelista"/>
        <w:numPr>
          <w:ilvl w:val="0"/>
          <w:numId w:val="101"/>
        </w:numPr>
        <w:autoSpaceDE w:val="0"/>
        <w:adjustRightInd w:val="0"/>
        <w:jc w:val="both"/>
        <w:rPr>
          <w:rFonts w:ascii="Arial Narrow" w:hAnsi="Arial Narrow" w:cs="Arial"/>
          <w:sz w:val="22"/>
          <w:szCs w:val="22"/>
        </w:rPr>
      </w:pPr>
      <w:r w:rsidRPr="008B5D65">
        <w:rPr>
          <w:rFonts w:ascii="Arial Narrow" w:hAnsi="Arial Narrow" w:cs="Arial"/>
          <w:sz w:val="22"/>
          <w:szCs w:val="22"/>
        </w:rPr>
        <w:t>Estudio del mercado</w:t>
      </w:r>
    </w:p>
    <w:p w14:paraId="1BC8AA5E" w14:textId="77777777" w:rsidR="00E3163F" w:rsidRPr="008B5D65" w:rsidRDefault="00E3163F" w:rsidP="00783338">
      <w:pPr>
        <w:autoSpaceDE w:val="0"/>
        <w:adjustRightInd w:val="0"/>
        <w:jc w:val="both"/>
        <w:rPr>
          <w:rFonts w:ascii="Arial Narrow" w:hAnsi="Arial Narrow" w:cs="Arial"/>
          <w:sz w:val="22"/>
          <w:szCs w:val="22"/>
        </w:rPr>
      </w:pPr>
    </w:p>
    <w:p w14:paraId="7C3C9B95" w14:textId="551A7A01" w:rsidR="00E3163F" w:rsidRPr="008B5D65" w:rsidRDefault="00E3163F" w:rsidP="00783338">
      <w:pPr>
        <w:autoSpaceDE w:val="0"/>
        <w:adjustRightInd w:val="0"/>
        <w:jc w:val="both"/>
        <w:rPr>
          <w:rFonts w:ascii="Arial Narrow" w:hAnsi="Arial Narrow" w:cs="Arial"/>
          <w:sz w:val="22"/>
          <w:szCs w:val="22"/>
        </w:rPr>
      </w:pPr>
      <w:r w:rsidRPr="008B5D65">
        <w:rPr>
          <w:rFonts w:ascii="Arial Narrow" w:hAnsi="Arial Narrow" w:cs="Arial"/>
          <w:sz w:val="22"/>
          <w:szCs w:val="22"/>
        </w:rPr>
        <w:t xml:space="preserve">Cabe resaltar que, según el Banco de la República la actividad económica del país se divide por sectores económicos. Cada uno de ellos hace parte de una actividad económica cuyos elementos o productos tienen características en común y se diferencian de otras agrupaciones. Su división se realiza con los procesos de producción, es decir </w:t>
      </w:r>
      <w:r w:rsidR="00B84D4D" w:rsidRPr="008B5D65">
        <w:rPr>
          <w:rFonts w:ascii="Arial Narrow" w:hAnsi="Arial Narrow" w:cs="Arial"/>
          <w:sz w:val="22"/>
          <w:szCs w:val="22"/>
        </w:rPr>
        <w:t>de acuerdo con el</w:t>
      </w:r>
      <w:r w:rsidRPr="008B5D65">
        <w:rPr>
          <w:rFonts w:ascii="Arial Narrow" w:hAnsi="Arial Narrow" w:cs="Arial"/>
          <w:sz w:val="22"/>
          <w:szCs w:val="22"/>
        </w:rPr>
        <w:t xml:space="preserve"> que realicen o al producto que comercialicen.</w:t>
      </w:r>
    </w:p>
    <w:p w14:paraId="3C298F40" w14:textId="77777777" w:rsidR="00E3163F" w:rsidRPr="008B5D65" w:rsidRDefault="00E3163F" w:rsidP="00783338">
      <w:pPr>
        <w:autoSpaceDE w:val="0"/>
        <w:adjustRightInd w:val="0"/>
        <w:jc w:val="both"/>
        <w:rPr>
          <w:rFonts w:ascii="Arial Narrow" w:hAnsi="Arial Narrow" w:cs="Arial"/>
          <w:sz w:val="22"/>
          <w:szCs w:val="22"/>
        </w:rPr>
      </w:pPr>
    </w:p>
    <w:p w14:paraId="2169684A" w14:textId="212D3F39" w:rsidR="00E3163F" w:rsidRPr="008B5D65" w:rsidRDefault="00E3163F" w:rsidP="00783338">
      <w:pPr>
        <w:autoSpaceDE w:val="0"/>
        <w:adjustRightInd w:val="0"/>
        <w:jc w:val="both"/>
        <w:rPr>
          <w:rFonts w:ascii="Arial Narrow" w:hAnsi="Arial Narrow" w:cs="Arial"/>
          <w:sz w:val="22"/>
          <w:szCs w:val="22"/>
        </w:rPr>
      </w:pPr>
      <w:r w:rsidRPr="008B5D65">
        <w:rPr>
          <w:rFonts w:ascii="Arial Narrow" w:hAnsi="Arial Narrow" w:cs="Arial"/>
          <w:sz w:val="22"/>
          <w:szCs w:val="22"/>
        </w:rPr>
        <w:t xml:space="preserve">La división </w:t>
      </w:r>
      <w:r w:rsidR="00E84494" w:rsidRPr="008B5D65">
        <w:rPr>
          <w:rFonts w:ascii="Arial Narrow" w:hAnsi="Arial Narrow" w:cs="Arial"/>
          <w:sz w:val="22"/>
          <w:szCs w:val="22"/>
        </w:rPr>
        <w:t>económica</w:t>
      </w:r>
      <w:r w:rsidRPr="008B5D65">
        <w:rPr>
          <w:rFonts w:ascii="Arial Narrow" w:hAnsi="Arial Narrow" w:cs="Arial"/>
          <w:sz w:val="22"/>
          <w:szCs w:val="22"/>
        </w:rPr>
        <w:t xml:space="preserve"> clásica se estructura así:</w:t>
      </w:r>
    </w:p>
    <w:p w14:paraId="63D290C8" w14:textId="77777777" w:rsidR="00E3163F" w:rsidRPr="008B5D65" w:rsidRDefault="00E3163F" w:rsidP="00783338">
      <w:pPr>
        <w:autoSpaceDE w:val="0"/>
        <w:adjustRightInd w:val="0"/>
        <w:jc w:val="both"/>
        <w:rPr>
          <w:rFonts w:ascii="Arial Narrow" w:hAnsi="Arial Narrow" w:cs="Arial"/>
          <w:sz w:val="22"/>
          <w:szCs w:val="22"/>
        </w:rPr>
      </w:pPr>
    </w:p>
    <w:tbl>
      <w:tblPr>
        <w:tblStyle w:val="Tablaconcuadrcula"/>
        <w:tblW w:w="9781" w:type="dxa"/>
        <w:tblInd w:w="-5" w:type="dxa"/>
        <w:tblLayout w:type="fixed"/>
        <w:tblLook w:val="04A0" w:firstRow="1" w:lastRow="0" w:firstColumn="1" w:lastColumn="0" w:noHBand="0" w:noVBand="1"/>
      </w:tblPr>
      <w:tblGrid>
        <w:gridCol w:w="1276"/>
        <w:gridCol w:w="6662"/>
        <w:gridCol w:w="1843"/>
      </w:tblGrid>
      <w:tr w:rsidR="00E3163F" w:rsidRPr="008B5D65" w14:paraId="666F250E" w14:textId="77777777" w:rsidTr="00DA7187">
        <w:trPr>
          <w:trHeight w:val="287"/>
          <w:tblHeader/>
        </w:trPr>
        <w:tc>
          <w:tcPr>
            <w:tcW w:w="1276" w:type="dxa"/>
            <w:shd w:val="clear" w:color="auto" w:fill="2F5496" w:themeFill="accent1" w:themeFillShade="BF"/>
            <w:noWrap/>
            <w:vAlign w:val="center"/>
            <w:hideMark/>
          </w:tcPr>
          <w:p w14:paraId="200947D0" w14:textId="77777777" w:rsidR="00E3163F" w:rsidRPr="008B5D65" w:rsidRDefault="00E3163F" w:rsidP="00783338">
            <w:pPr>
              <w:jc w:val="center"/>
              <w:rPr>
                <w:rFonts w:ascii="Arial Narrow" w:hAnsi="Arial Narrow" w:cs="Arial"/>
                <w:b/>
                <w:bCs/>
                <w:color w:val="FFFFFF" w:themeColor="background1"/>
                <w:sz w:val="16"/>
                <w:szCs w:val="16"/>
              </w:rPr>
            </w:pPr>
            <w:r w:rsidRPr="008B5D65">
              <w:rPr>
                <w:rFonts w:ascii="Arial Narrow" w:hAnsi="Arial Narrow" w:cs="Arial"/>
                <w:b/>
                <w:bCs/>
                <w:color w:val="FFFFFF" w:themeColor="background1"/>
                <w:sz w:val="16"/>
                <w:szCs w:val="16"/>
              </w:rPr>
              <w:t>SECTORES ECONÓMICOS</w:t>
            </w:r>
          </w:p>
        </w:tc>
        <w:tc>
          <w:tcPr>
            <w:tcW w:w="6662" w:type="dxa"/>
            <w:shd w:val="clear" w:color="auto" w:fill="2F5496" w:themeFill="accent1" w:themeFillShade="BF"/>
            <w:noWrap/>
            <w:vAlign w:val="center"/>
            <w:hideMark/>
          </w:tcPr>
          <w:p w14:paraId="1F14B368" w14:textId="77777777" w:rsidR="00E3163F" w:rsidRPr="008B5D65" w:rsidRDefault="00E3163F" w:rsidP="00783338">
            <w:pPr>
              <w:jc w:val="center"/>
              <w:rPr>
                <w:rFonts w:ascii="Arial Narrow" w:hAnsi="Arial Narrow" w:cs="Arial"/>
                <w:b/>
                <w:bCs/>
                <w:color w:val="FFFFFF" w:themeColor="background1"/>
                <w:sz w:val="16"/>
                <w:szCs w:val="16"/>
              </w:rPr>
            </w:pPr>
            <w:r w:rsidRPr="008B5D65">
              <w:rPr>
                <w:rFonts w:ascii="Arial Narrow" w:hAnsi="Arial Narrow" w:cs="Arial"/>
                <w:b/>
                <w:bCs/>
                <w:color w:val="FFFFFF" w:themeColor="background1"/>
                <w:sz w:val="16"/>
                <w:szCs w:val="16"/>
              </w:rPr>
              <w:t>DEFINICIÓN</w:t>
            </w:r>
          </w:p>
        </w:tc>
        <w:tc>
          <w:tcPr>
            <w:tcW w:w="1843" w:type="dxa"/>
            <w:shd w:val="clear" w:color="auto" w:fill="2F5496" w:themeFill="accent1" w:themeFillShade="BF"/>
            <w:vAlign w:val="center"/>
            <w:hideMark/>
          </w:tcPr>
          <w:p w14:paraId="78336323" w14:textId="77777777" w:rsidR="00E3163F" w:rsidRPr="008B5D65" w:rsidRDefault="00E3163F" w:rsidP="00783338">
            <w:pPr>
              <w:jc w:val="center"/>
              <w:rPr>
                <w:rFonts w:ascii="Arial Narrow" w:hAnsi="Arial Narrow" w:cs="Arial"/>
                <w:b/>
                <w:bCs/>
                <w:color w:val="FFFFFF" w:themeColor="background1"/>
                <w:sz w:val="16"/>
                <w:szCs w:val="16"/>
              </w:rPr>
            </w:pPr>
            <w:r w:rsidRPr="008B5D65">
              <w:rPr>
                <w:rFonts w:ascii="Arial Narrow" w:hAnsi="Arial Narrow" w:cs="Arial"/>
                <w:b/>
                <w:bCs/>
                <w:color w:val="FFFFFF" w:themeColor="background1"/>
                <w:sz w:val="16"/>
                <w:szCs w:val="16"/>
              </w:rPr>
              <w:t>ACTIVIDADES DEL SECTOR</w:t>
            </w:r>
          </w:p>
        </w:tc>
      </w:tr>
      <w:tr w:rsidR="00E3163F" w:rsidRPr="008B5D65" w14:paraId="6DEC36EF" w14:textId="77777777" w:rsidTr="00BE38A0">
        <w:trPr>
          <w:trHeight w:val="1234"/>
        </w:trPr>
        <w:tc>
          <w:tcPr>
            <w:tcW w:w="1276" w:type="dxa"/>
            <w:vAlign w:val="center"/>
            <w:hideMark/>
          </w:tcPr>
          <w:p w14:paraId="50ED874A" w14:textId="77777777" w:rsidR="00E3163F" w:rsidRPr="008B5D65" w:rsidRDefault="00E3163F" w:rsidP="00783338">
            <w:pPr>
              <w:jc w:val="center"/>
              <w:rPr>
                <w:rFonts w:ascii="Arial Narrow" w:hAnsi="Arial Narrow" w:cs="Arial"/>
                <w:b/>
                <w:bCs/>
                <w:sz w:val="16"/>
                <w:szCs w:val="16"/>
              </w:rPr>
            </w:pPr>
            <w:r w:rsidRPr="008B5D65">
              <w:rPr>
                <w:rFonts w:ascii="Arial Narrow" w:hAnsi="Arial Narrow" w:cs="Arial"/>
                <w:b/>
                <w:bCs/>
                <w:sz w:val="16"/>
                <w:szCs w:val="16"/>
              </w:rPr>
              <w:t>SECTOR PRIMARIO O AGROPECUARIO</w:t>
            </w:r>
          </w:p>
        </w:tc>
        <w:tc>
          <w:tcPr>
            <w:tcW w:w="6662" w:type="dxa"/>
            <w:vAlign w:val="center"/>
            <w:hideMark/>
          </w:tcPr>
          <w:p w14:paraId="436C0FBA" w14:textId="77777777" w:rsidR="00E3163F" w:rsidRPr="008B5D65" w:rsidRDefault="00E3163F" w:rsidP="00783338">
            <w:pPr>
              <w:jc w:val="both"/>
              <w:rPr>
                <w:rFonts w:ascii="Arial Narrow" w:hAnsi="Arial Narrow" w:cs="Arial"/>
                <w:sz w:val="16"/>
                <w:szCs w:val="16"/>
              </w:rPr>
            </w:pPr>
            <w:r w:rsidRPr="008B5D65">
              <w:rPr>
                <w:rFonts w:ascii="Arial Narrow" w:hAnsi="Arial Narrow" w:cs="Arial"/>
                <w:sz w:val="16"/>
                <w:szCs w:val="16"/>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843" w:type="dxa"/>
            <w:vAlign w:val="center"/>
            <w:hideMark/>
          </w:tcPr>
          <w:p w14:paraId="23A4375A"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AGROPECUARIO, CAZA Y PESCA</w:t>
            </w:r>
          </w:p>
        </w:tc>
      </w:tr>
      <w:tr w:rsidR="00E3163F" w:rsidRPr="008B5D65" w14:paraId="7DECC070" w14:textId="77777777" w:rsidTr="00BE38A0">
        <w:trPr>
          <w:trHeight w:val="52"/>
        </w:trPr>
        <w:tc>
          <w:tcPr>
            <w:tcW w:w="1276" w:type="dxa"/>
            <w:vMerge w:val="restart"/>
            <w:vAlign w:val="center"/>
            <w:hideMark/>
          </w:tcPr>
          <w:p w14:paraId="1A04545B" w14:textId="77777777" w:rsidR="00E3163F" w:rsidRPr="008B5D65" w:rsidRDefault="00E3163F" w:rsidP="00783338">
            <w:pPr>
              <w:jc w:val="center"/>
              <w:rPr>
                <w:rFonts w:ascii="Arial Narrow" w:hAnsi="Arial Narrow" w:cs="Arial"/>
                <w:b/>
                <w:bCs/>
                <w:sz w:val="16"/>
                <w:szCs w:val="16"/>
              </w:rPr>
            </w:pPr>
            <w:r w:rsidRPr="008B5D65">
              <w:rPr>
                <w:rFonts w:ascii="Arial Narrow" w:hAnsi="Arial Narrow" w:cs="Arial"/>
                <w:b/>
                <w:bCs/>
                <w:sz w:val="16"/>
                <w:szCs w:val="16"/>
              </w:rPr>
              <w:t>SECTOR SECUNDARIO O INDUSTRIAL</w:t>
            </w:r>
          </w:p>
        </w:tc>
        <w:tc>
          <w:tcPr>
            <w:tcW w:w="6662" w:type="dxa"/>
            <w:vMerge w:val="restart"/>
            <w:vAlign w:val="center"/>
            <w:hideMark/>
          </w:tcPr>
          <w:p w14:paraId="0DE37B6E" w14:textId="77777777" w:rsidR="00E84494" w:rsidRPr="008B5D65" w:rsidRDefault="00E3163F" w:rsidP="00783338">
            <w:pPr>
              <w:jc w:val="both"/>
              <w:rPr>
                <w:rFonts w:ascii="Arial Narrow" w:hAnsi="Arial Narrow" w:cs="Arial"/>
                <w:sz w:val="16"/>
                <w:szCs w:val="16"/>
              </w:rPr>
            </w:pPr>
            <w:r w:rsidRPr="008B5D65">
              <w:rPr>
                <w:rFonts w:ascii="Arial Narrow" w:hAnsi="Arial Narrow" w:cs="Arial"/>
                <w:sz w:val="16"/>
                <w:szCs w:val="16"/>
              </w:rPr>
              <w:t>COMPRENDE TODAS LAS ACTIVIDADES ECONÓMICAS DE UN PAÍS RELACIONADAS CON LA TRANSFORMACIÓN INDUSTRIAL DE LOS ALIMENTOS Y OTROS TIPOS DE BIENES O MERCANCÍAS, LOS CUALES SE UTILIZAN COMO BASE PARA LA FABRICACIÓN DE NUEVOS PRODUCTOS.</w:t>
            </w:r>
          </w:p>
          <w:p w14:paraId="7754293D" w14:textId="77777777" w:rsidR="00E84494" w:rsidRPr="008B5D65" w:rsidRDefault="00E3163F" w:rsidP="00783338">
            <w:pPr>
              <w:jc w:val="both"/>
              <w:rPr>
                <w:rFonts w:ascii="Arial Narrow" w:hAnsi="Arial Narrow" w:cs="Arial"/>
                <w:sz w:val="16"/>
                <w:szCs w:val="16"/>
              </w:rPr>
            </w:pPr>
            <w:r w:rsidRPr="008B5D65">
              <w:rPr>
                <w:rFonts w:ascii="Arial Narrow" w:hAnsi="Arial Narrow" w:cs="Arial"/>
                <w:sz w:val="16"/>
                <w:szCs w:val="16"/>
              </w:rPr>
              <w:t>SE DIVIDE EN DOS SUB-SECTORES: INDUSTRIAL EXTRACTIVO E INDUSTRIAL DE TRANSFORMACIÓN:</w:t>
            </w:r>
            <w:r w:rsidRPr="008B5D65">
              <w:rPr>
                <w:rFonts w:ascii="Arial Narrow" w:hAnsi="Arial Narrow" w:cs="Arial"/>
                <w:sz w:val="16"/>
                <w:szCs w:val="16"/>
              </w:rPr>
              <w:br/>
              <w:t>INDUSTRIAL EXTRACTIVO: EXTRACCIÓN MINERA Y DE PETRÓLEO.</w:t>
            </w:r>
          </w:p>
          <w:p w14:paraId="3324DF55" w14:textId="72BF0FCE" w:rsidR="00E3163F" w:rsidRPr="008B5D65" w:rsidRDefault="00E3163F" w:rsidP="00783338">
            <w:pPr>
              <w:jc w:val="both"/>
              <w:rPr>
                <w:rFonts w:ascii="Arial Narrow" w:hAnsi="Arial Narrow" w:cs="Arial"/>
                <w:sz w:val="16"/>
                <w:szCs w:val="16"/>
              </w:rPr>
            </w:pPr>
            <w:r w:rsidRPr="008B5D65">
              <w:rPr>
                <w:rFonts w:ascii="Arial Narrow" w:hAnsi="Arial Narrow" w:cs="Arial"/>
                <w:sz w:val="16"/>
                <w:szCs w:val="16"/>
              </w:rPr>
              <w:t>INDUSTRIAL DE TRANSFORMACIÓN: ENVASADO DE LEGUMBRES Y FRUTAS, EMBOTELLADO DE REFRESCOS, FABRICACIÓN DE ABONOS Y FERTILIZANTES, VEHÍCULOS, CEMENTOS, APARATOS ELECTRODOMÉSTICOS, ETC.</w:t>
            </w:r>
          </w:p>
        </w:tc>
        <w:tc>
          <w:tcPr>
            <w:tcW w:w="1843" w:type="dxa"/>
            <w:vAlign w:val="center"/>
            <w:hideMark/>
          </w:tcPr>
          <w:p w14:paraId="2898832B"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MINERÍA</w:t>
            </w:r>
          </w:p>
        </w:tc>
      </w:tr>
      <w:tr w:rsidR="00E3163F" w:rsidRPr="008B5D65" w14:paraId="165B9962" w14:textId="77777777" w:rsidTr="00BE38A0">
        <w:trPr>
          <w:trHeight w:val="192"/>
        </w:trPr>
        <w:tc>
          <w:tcPr>
            <w:tcW w:w="1276" w:type="dxa"/>
            <w:vMerge/>
            <w:vAlign w:val="center"/>
            <w:hideMark/>
          </w:tcPr>
          <w:p w14:paraId="7E9F9540" w14:textId="77777777" w:rsidR="00E3163F" w:rsidRPr="008B5D65" w:rsidRDefault="00E3163F" w:rsidP="00783338">
            <w:pPr>
              <w:jc w:val="center"/>
              <w:rPr>
                <w:rFonts w:ascii="Arial Narrow" w:hAnsi="Arial Narrow" w:cs="Arial"/>
                <w:b/>
                <w:bCs/>
                <w:sz w:val="16"/>
                <w:szCs w:val="16"/>
              </w:rPr>
            </w:pPr>
          </w:p>
        </w:tc>
        <w:tc>
          <w:tcPr>
            <w:tcW w:w="6662" w:type="dxa"/>
            <w:vMerge/>
            <w:vAlign w:val="center"/>
            <w:hideMark/>
          </w:tcPr>
          <w:p w14:paraId="4B2DAF29" w14:textId="77777777" w:rsidR="00E3163F" w:rsidRPr="008B5D65" w:rsidRDefault="00E3163F" w:rsidP="00783338">
            <w:pPr>
              <w:jc w:val="both"/>
              <w:rPr>
                <w:rFonts w:ascii="Arial Narrow" w:hAnsi="Arial Narrow" w:cs="Arial"/>
                <w:sz w:val="16"/>
                <w:szCs w:val="16"/>
              </w:rPr>
            </w:pPr>
          </w:p>
        </w:tc>
        <w:tc>
          <w:tcPr>
            <w:tcW w:w="1843" w:type="dxa"/>
            <w:vAlign w:val="center"/>
            <w:hideMark/>
          </w:tcPr>
          <w:p w14:paraId="32A59BED"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CONSTRUCCIÓN</w:t>
            </w:r>
          </w:p>
        </w:tc>
      </w:tr>
      <w:tr w:rsidR="00E3163F" w:rsidRPr="008B5D65" w14:paraId="17C57B55" w14:textId="77777777" w:rsidTr="00BE38A0">
        <w:trPr>
          <w:trHeight w:val="359"/>
        </w:trPr>
        <w:tc>
          <w:tcPr>
            <w:tcW w:w="1276" w:type="dxa"/>
            <w:vMerge/>
            <w:vAlign w:val="center"/>
            <w:hideMark/>
          </w:tcPr>
          <w:p w14:paraId="5318069D" w14:textId="77777777" w:rsidR="00E3163F" w:rsidRPr="008B5D65" w:rsidRDefault="00E3163F" w:rsidP="00783338">
            <w:pPr>
              <w:jc w:val="center"/>
              <w:rPr>
                <w:rFonts w:ascii="Arial Narrow" w:hAnsi="Arial Narrow" w:cs="Arial"/>
                <w:b/>
                <w:bCs/>
                <w:sz w:val="16"/>
                <w:szCs w:val="16"/>
              </w:rPr>
            </w:pPr>
          </w:p>
        </w:tc>
        <w:tc>
          <w:tcPr>
            <w:tcW w:w="6662" w:type="dxa"/>
            <w:vMerge/>
            <w:vAlign w:val="center"/>
            <w:hideMark/>
          </w:tcPr>
          <w:p w14:paraId="5BC28FD9" w14:textId="77777777" w:rsidR="00E3163F" w:rsidRPr="008B5D65" w:rsidRDefault="00E3163F" w:rsidP="00783338">
            <w:pPr>
              <w:jc w:val="both"/>
              <w:rPr>
                <w:rFonts w:ascii="Arial Narrow" w:hAnsi="Arial Narrow" w:cs="Arial"/>
                <w:sz w:val="16"/>
                <w:szCs w:val="16"/>
              </w:rPr>
            </w:pPr>
          </w:p>
        </w:tc>
        <w:tc>
          <w:tcPr>
            <w:tcW w:w="1843" w:type="dxa"/>
            <w:vAlign w:val="center"/>
            <w:hideMark/>
          </w:tcPr>
          <w:p w14:paraId="5215575D"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INDUSTRIA MANUFACTURERA</w:t>
            </w:r>
          </w:p>
        </w:tc>
      </w:tr>
      <w:tr w:rsidR="00E3163F" w:rsidRPr="008B5D65" w14:paraId="3056BE34" w14:textId="77777777" w:rsidTr="00BE38A0">
        <w:trPr>
          <w:trHeight w:val="841"/>
        </w:trPr>
        <w:tc>
          <w:tcPr>
            <w:tcW w:w="1276" w:type="dxa"/>
            <w:vMerge/>
            <w:vAlign w:val="center"/>
            <w:hideMark/>
          </w:tcPr>
          <w:p w14:paraId="0E19189D" w14:textId="77777777" w:rsidR="00E3163F" w:rsidRPr="008B5D65" w:rsidRDefault="00E3163F" w:rsidP="00783338">
            <w:pPr>
              <w:jc w:val="center"/>
              <w:rPr>
                <w:rFonts w:ascii="Arial Narrow" w:hAnsi="Arial Narrow" w:cs="Arial"/>
                <w:b/>
                <w:bCs/>
                <w:sz w:val="16"/>
                <w:szCs w:val="16"/>
              </w:rPr>
            </w:pPr>
          </w:p>
        </w:tc>
        <w:tc>
          <w:tcPr>
            <w:tcW w:w="6662" w:type="dxa"/>
            <w:vMerge/>
            <w:vAlign w:val="center"/>
            <w:hideMark/>
          </w:tcPr>
          <w:p w14:paraId="73D2035E" w14:textId="77777777" w:rsidR="00E3163F" w:rsidRPr="008B5D65" w:rsidRDefault="00E3163F" w:rsidP="00783338">
            <w:pPr>
              <w:jc w:val="both"/>
              <w:rPr>
                <w:rFonts w:ascii="Arial Narrow" w:hAnsi="Arial Narrow" w:cs="Arial"/>
                <w:sz w:val="16"/>
                <w:szCs w:val="16"/>
              </w:rPr>
            </w:pPr>
          </w:p>
        </w:tc>
        <w:tc>
          <w:tcPr>
            <w:tcW w:w="1843" w:type="dxa"/>
            <w:vAlign w:val="center"/>
            <w:hideMark/>
          </w:tcPr>
          <w:p w14:paraId="5AD82029"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ELÉCTRICO, GAS Y VAPOR</w:t>
            </w:r>
          </w:p>
        </w:tc>
      </w:tr>
      <w:tr w:rsidR="00E3163F" w:rsidRPr="008B5D65" w14:paraId="264AE12A" w14:textId="77777777" w:rsidTr="00BE38A0">
        <w:trPr>
          <w:trHeight w:val="289"/>
        </w:trPr>
        <w:tc>
          <w:tcPr>
            <w:tcW w:w="1276" w:type="dxa"/>
            <w:vMerge w:val="restart"/>
            <w:vAlign w:val="center"/>
            <w:hideMark/>
          </w:tcPr>
          <w:p w14:paraId="0ACBADA8" w14:textId="77777777" w:rsidR="00E3163F" w:rsidRPr="008B5D65" w:rsidRDefault="00E3163F" w:rsidP="00783338">
            <w:pPr>
              <w:jc w:val="center"/>
              <w:rPr>
                <w:rFonts w:ascii="Arial Narrow" w:hAnsi="Arial Narrow" w:cs="Arial"/>
                <w:b/>
                <w:bCs/>
                <w:sz w:val="16"/>
                <w:szCs w:val="16"/>
              </w:rPr>
            </w:pPr>
            <w:r w:rsidRPr="008B5D65">
              <w:rPr>
                <w:rFonts w:ascii="Arial Narrow" w:hAnsi="Arial Narrow" w:cs="Arial"/>
                <w:b/>
                <w:bCs/>
                <w:sz w:val="16"/>
                <w:szCs w:val="16"/>
              </w:rPr>
              <w:t>SECTOR TERCIARIO O DE SERVICIOS</w:t>
            </w:r>
          </w:p>
        </w:tc>
        <w:tc>
          <w:tcPr>
            <w:tcW w:w="6662" w:type="dxa"/>
            <w:vMerge w:val="restart"/>
            <w:vAlign w:val="center"/>
            <w:hideMark/>
          </w:tcPr>
          <w:p w14:paraId="42D1B490" w14:textId="77777777" w:rsidR="00E3163F" w:rsidRPr="008B5D65" w:rsidRDefault="00E3163F" w:rsidP="00783338">
            <w:pPr>
              <w:jc w:val="both"/>
              <w:rPr>
                <w:rFonts w:ascii="Arial Narrow" w:hAnsi="Arial Narrow" w:cs="Arial"/>
                <w:sz w:val="16"/>
                <w:szCs w:val="16"/>
              </w:rPr>
            </w:pPr>
            <w:r w:rsidRPr="008B5D65">
              <w:rPr>
                <w:rFonts w:ascii="Arial Narrow" w:hAnsi="Arial Narrow" w:cs="Arial"/>
                <w:sz w:val="16"/>
                <w:szCs w:val="16"/>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tc>
        <w:tc>
          <w:tcPr>
            <w:tcW w:w="1843" w:type="dxa"/>
            <w:vAlign w:val="center"/>
            <w:hideMark/>
          </w:tcPr>
          <w:p w14:paraId="0208CA70"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TRANSPORTE</w:t>
            </w:r>
          </w:p>
        </w:tc>
      </w:tr>
      <w:tr w:rsidR="00E3163F" w:rsidRPr="008B5D65" w14:paraId="14A93842" w14:textId="77777777" w:rsidTr="00BE38A0">
        <w:trPr>
          <w:trHeight w:val="239"/>
        </w:trPr>
        <w:tc>
          <w:tcPr>
            <w:tcW w:w="1276" w:type="dxa"/>
            <w:vMerge/>
            <w:vAlign w:val="center"/>
            <w:hideMark/>
          </w:tcPr>
          <w:p w14:paraId="21ACBDC3" w14:textId="77777777" w:rsidR="00E3163F" w:rsidRPr="008B5D65" w:rsidRDefault="00E3163F" w:rsidP="00783338">
            <w:pPr>
              <w:jc w:val="center"/>
              <w:rPr>
                <w:rFonts w:ascii="Arial Narrow" w:hAnsi="Arial Narrow" w:cs="Arial"/>
                <w:b/>
                <w:bCs/>
                <w:sz w:val="16"/>
                <w:szCs w:val="16"/>
              </w:rPr>
            </w:pPr>
          </w:p>
        </w:tc>
        <w:tc>
          <w:tcPr>
            <w:tcW w:w="6662" w:type="dxa"/>
            <w:vMerge/>
            <w:vAlign w:val="center"/>
            <w:hideMark/>
          </w:tcPr>
          <w:p w14:paraId="7AF8A07A" w14:textId="77777777" w:rsidR="00E3163F" w:rsidRPr="008B5D65" w:rsidRDefault="00E3163F" w:rsidP="00783338">
            <w:pPr>
              <w:jc w:val="center"/>
              <w:rPr>
                <w:rFonts w:ascii="Arial Narrow" w:hAnsi="Arial Narrow" w:cs="Arial"/>
                <w:sz w:val="16"/>
                <w:szCs w:val="16"/>
              </w:rPr>
            </w:pPr>
          </w:p>
        </w:tc>
        <w:tc>
          <w:tcPr>
            <w:tcW w:w="1843" w:type="dxa"/>
            <w:vAlign w:val="center"/>
            <w:hideMark/>
          </w:tcPr>
          <w:p w14:paraId="2F3162D4"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COMUNICACIONES</w:t>
            </w:r>
          </w:p>
        </w:tc>
      </w:tr>
      <w:tr w:rsidR="00E3163F" w:rsidRPr="008B5D65" w14:paraId="70351B89" w14:textId="77777777" w:rsidTr="00BE38A0">
        <w:trPr>
          <w:trHeight w:val="432"/>
        </w:trPr>
        <w:tc>
          <w:tcPr>
            <w:tcW w:w="1276" w:type="dxa"/>
            <w:vMerge/>
            <w:vAlign w:val="center"/>
            <w:hideMark/>
          </w:tcPr>
          <w:p w14:paraId="3ADFFC44" w14:textId="77777777" w:rsidR="00E3163F" w:rsidRPr="008B5D65" w:rsidRDefault="00E3163F" w:rsidP="00783338">
            <w:pPr>
              <w:jc w:val="center"/>
              <w:rPr>
                <w:rFonts w:ascii="Arial Narrow" w:hAnsi="Arial Narrow" w:cs="Arial"/>
                <w:b/>
                <w:bCs/>
                <w:sz w:val="16"/>
                <w:szCs w:val="16"/>
              </w:rPr>
            </w:pPr>
          </w:p>
        </w:tc>
        <w:tc>
          <w:tcPr>
            <w:tcW w:w="6662" w:type="dxa"/>
            <w:vMerge/>
            <w:vAlign w:val="center"/>
            <w:hideMark/>
          </w:tcPr>
          <w:p w14:paraId="3DDD90B3" w14:textId="77777777" w:rsidR="00E3163F" w:rsidRPr="008B5D65" w:rsidRDefault="00E3163F" w:rsidP="00783338">
            <w:pPr>
              <w:jc w:val="center"/>
              <w:rPr>
                <w:rFonts w:ascii="Arial Narrow" w:hAnsi="Arial Narrow" w:cs="Arial"/>
                <w:sz w:val="16"/>
                <w:szCs w:val="16"/>
              </w:rPr>
            </w:pPr>
          </w:p>
        </w:tc>
        <w:tc>
          <w:tcPr>
            <w:tcW w:w="1843" w:type="dxa"/>
            <w:vAlign w:val="center"/>
            <w:hideMark/>
          </w:tcPr>
          <w:p w14:paraId="7804EE41"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COMERCIO, RESTAURANTES Y HOTELES</w:t>
            </w:r>
          </w:p>
        </w:tc>
      </w:tr>
      <w:tr w:rsidR="00E3163F" w:rsidRPr="008B5D65" w14:paraId="2C3ED9DE" w14:textId="77777777" w:rsidTr="00BE38A0">
        <w:trPr>
          <w:trHeight w:val="135"/>
        </w:trPr>
        <w:tc>
          <w:tcPr>
            <w:tcW w:w="1276" w:type="dxa"/>
            <w:vMerge/>
            <w:vAlign w:val="center"/>
            <w:hideMark/>
          </w:tcPr>
          <w:p w14:paraId="406E5493" w14:textId="77777777" w:rsidR="00E3163F" w:rsidRPr="008B5D65" w:rsidRDefault="00E3163F" w:rsidP="00783338">
            <w:pPr>
              <w:jc w:val="center"/>
              <w:rPr>
                <w:rFonts w:ascii="Arial Narrow" w:hAnsi="Arial Narrow" w:cs="Arial"/>
                <w:b/>
                <w:bCs/>
                <w:sz w:val="16"/>
                <w:szCs w:val="16"/>
              </w:rPr>
            </w:pPr>
          </w:p>
        </w:tc>
        <w:tc>
          <w:tcPr>
            <w:tcW w:w="6662" w:type="dxa"/>
            <w:vMerge/>
            <w:vAlign w:val="center"/>
            <w:hideMark/>
          </w:tcPr>
          <w:p w14:paraId="63AF6457" w14:textId="77777777" w:rsidR="00E3163F" w:rsidRPr="008B5D65" w:rsidRDefault="00E3163F" w:rsidP="00783338">
            <w:pPr>
              <w:jc w:val="center"/>
              <w:rPr>
                <w:rFonts w:ascii="Arial Narrow" w:hAnsi="Arial Narrow" w:cs="Arial"/>
                <w:sz w:val="16"/>
                <w:szCs w:val="16"/>
              </w:rPr>
            </w:pPr>
          </w:p>
        </w:tc>
        <w:tc>
          <w:tcPr>
            <w:tcW w:w="1843" w:type="dxa"/>
            <w:vAlign w:val="center"/>
            <w:hideMark/>
          </w:tcPr>
          <w:p w14:paraId="5AA94EBF" w14:textId="77777777" w:rsidR="00E3163F" w:rsidRPr="008B5D65" w:rsidRDefault="00E3163F" w:rsidP="00783338">
            <w:pPr>
              <w:jc w:val="center"/>
              <w:rPr>
                <w:rFonts w:ascii="Arial Narrow" w:hAnsi="Arial Narrow" w:cs="Arial"/>
                <w:sz w:val="16"/>
                <w:szCs w:val="16"/>
              </w:rPr>
            </w:pPr>
            <w:r w:rsidRPr="008B5D65">
              <w:rPr>
                <w:rFonts w:ascii="Arial Narrow" w:hAnsi="Arial Narrow" w:cs="Arial"/>
                <w:sz w:val="16"/>
                <w:szCs w:val="16"/>
              </w:rPr>
              <w:t>SECTOR FINANCIERO</w:t>
            </w:r>
          </w:p>
        </w:tc>
      </w:tr>
    </w:tbl>
    <w:p w14:paraId="0238E362" w14:textId="77777777" w:rsidR="00E3163F" w:rsidRPr="008B5D65" w:rsidRDefault="00E3163F" w:rsidP="00783338">
      <w:pPr>
        <w:jc w:val="both"/>
        <w:rPr>
          <w:rFonts w:ascii="Arial Narrow" w:hAnsi="Arial Narrow" w:cs="Arial"/>
          <w:sz w:val="22"/>
          <w:szCs w:val="22"/>
        </w:rPr>
      </w:pPr>
    </w:p>
    <w:p w14:paraId="5B77CFE3" w14:textId="5F4C08BC" w:rsidR="00E3163F" w:rsidRPr="008B5D65" w:rsidRDefault="00A52F8B" w:rsidP="00783338">
      <w:pPr>
        <w:tabs>
          <w:tab w:val="left" w:pos="2552"/>
        </w:tabs>
        <w:jc w:val="both"/>
        <w:rPr>
          <w:rFonts w:ascii="Arial Narrow" w:hAnsi="Arial Narrow" w:cs="Arial"/>
          <w:sz w:val="22"/>
          <w:szCs w:val="22"/>
        </w:rPr>
      </w:pPr>
      <w:r w:rsidRPr="008B5D65">
        <w:rPr>
          <w:rFonts w:ascii="Arial Narrow" w:hAnsi="Arial Narrow" w:cs="Arial"/>
          <w:sz w:val="22"/>
          <w:szCs w:val="22"/>
        </w:rPr>
        <w:lastRenderedPageBreak/>
        <w:t xml:space="preserve">El objeto </w:t>
      </w:r>
      <w:r w:rsidR="002A072D" w:rsidRPr="008B5D65">
        <w:rPr>
          <w:rFonts w:ascii="Arial Narrow" w:hAnsi="Arial Narrow" w:cs="Arial"/>
          <w:sz w:val="22"/>
          <w:szCs w:val="22"/>
        </w:rPr>
        <w:t xml:space="preserve">por </w:t>
      </w:r>
      <w:r w:rsidRPr="008B5D65">
        <w:rPr>
          <w:rFonts w:ascii="Arial Narrow" w:hAnsi="Arial Narrow" w:cs="Arial"/>
          <w:sz w:val="22"/>
          <w:szCs w:val="22"/>
        </w:rPr>
        <w:t xml:space="preserve">contratar se puede ubicar </w:t>
      </w:r>
      <w:r w:rsidR="00DB794A" w:rsidRPr="008B5D65">
        <w:rPr>
          <w:rFonts w:ascii="Arial Narrow" w:hAnsi="Arial Narrow" w:cs="Arial"/>
          <w:sz w:val="22"/>
          <w:szCs w:val="22"/>
        </w:rPr>
        <w:t xml:space="preserve">dentro de las actividades de industria manufacturera perteneciente al sector económico secundario o industrial y a la actividad de comercio del sector terciario o de servicios. </w:t>
      </w:r>
      <w:r w:rsidRPr="008B5D65">
        <w:rPr>
          <w:rFonts w:ascii="Arial Narrow" w:hAnsi="Arial Narrow" w:cs="Arial"/>
          <w:sz w:val="22"/>
          <w:szCs w:val="22"/>
        </w:rPr>
        <w:t>A pesar de no producir por sí mismo mercancías, el sector terciario se caracteriza por ser fundamental para el correcto desarrollo de la economía, pues se enfoca en la distribución, el consumo de mercancía y en la prestación de servicios</w:t>
      </w:r>
      <w:r w:rsidR="00E3163F" w:rsidRPr="008B5D65">
        <w:rPr>
          <w:rFonts w:ascii="Arial Narrow" w:hAnsi="Arial Narrow" w:cs="Arial"/>
          <w:sz w:val="22"/>
          <w:szCs w:val="22"/>
        </w:rPr>
        <w:t>.</w:t>
      </w:r>
    </w:p>
    <w:p w14:paraId="1E6F1488" w14:textId="77777777" w:rsidR="00E3163F" w:rsidRPr="008B5D65" w:rsidRDefault="00E3163F" w:rsidP="00783338">
      <w:pPr>
        <w:autoSpaceDE w:val="0"/>
        <w:adjustRightInd w:val="0"/>
        <w:jc w:val="both"/>
        <w:rPr>
          <w:rFonts w:ascii="Arial Narrow" w:hAnsi="Arial Narrow" w:cs="Arial"/>
          <w:b/>
          <w:bCs/>
          <w:sz w:val="22"/>
          <w:szCs w:val="22"/>
        </w:rPr>
      </w:pPr>
    </w:p>
    <w:p w14:paraId="26736074" w14:textId="15B414B5" w:rsidR="00E3163F" w:rsidRPr="008B5D65" w:rsidRDefault="00E3163F" w:rsidP="00D40F29">
      <w:pPr>
        <w:pStyle w:val="Prrafodelista"/>
        <w:numPr>
          <w:ilvl w:val="2"/>
          <w:numId w:val="104"/>
        </w:numPr>
        <w:jc w:val="both"/>
        <w:rPr>
          <w:rFonts w:ascii="Arial Narrow" w:hAnsi="Arial Narrow" w:cs="Arial"/>
          <w:b/>
          <w:bCs/>
          <w:sz w:val="22"/>
          <w:szCs w:val="22"/>
          <w:lang w:val="es-CO" w:eastAsia="es-CO"/>
        </w:rPr>
      </w:pPr>
      <w:r w:rsidRPr="008B5D65">
        <w:rPr>
          <w:rFonts w:ascii="Arial Narrow" w:hAnsi="Arial Narrow" w:cs="Arial"/>
          <w:b/>
          <w:bCs/>
          <w:sz w:val="22"/>
          <w:szCs w:val="22"/>
          <w:lang w:val="es-CO" w:eastAsia="es-CO"/>
        </w:rPr>
        <w:t>ASPECTOS GENERALES</w:t>
      </w:r>
    </w:p>
    <w:p w14:paraId="105BDCA6" w14:textId="77777777" w:rsidR="00702747" w:rsidRPr="008B5D65" w:rsidRDefault="00702747" w:rsidP="00783338">
      <w:pPr>
        <w:autoSpaceDE w:val="0"/>
        <w:adjustRightInd w:val="0"/>
        <w:jc w:val="both"/>
        <w:rPr>
          <w:rFonts w:ascii="Arial Narrow" w:hAnsi="Arial Narrow" w:cs="Arial"/>
          <w:b/>
          <w:bCs/>
          <w:sz w:val="22"/>
          <w:szCs w:val="22"/>
          <w:lang w:eastAsia="es-CO"/>
        </w:rPr>
      </w:pPr>
    </w:p>
    <w:p w14:paraId="6B69F746" w14:textId="7514D821" w:rsidR="00E3163F" w:rsidRPr="008B5D65" w:rsidRDefault="00F3429D" w:rsidP="00783338">
      <w:pPr>
        <w:autoSpaceDE w:val="0"/>
        <w:adjustRightInd w:val="0"/>
        <w:jc w:val="both"/>
        <w:rPr>
          <w:rFonts w:ascii="Arial Narrow" w:hAnsi="Arial Narrow" w:cs="Arial"/>
          <w:b/>
          <w:sz w:val="22"/>
          <w:szCs w:val="22"/>
        </w:rPr>
      </w:pPr>
      <w:r w:rsidRPr="008B5D65">
        <w:rPr>
          <w:rFonts w:ascii="Arial Narrow" w:hAnsi="Arial Narrow" w:cs="Arial"/>
          <w:b/>
          <w:sz w:val="22"/>
          <w:szCs w:val="22"/>
        </w:rPr>
        <w:t>2.3.1.1</w:t>
      </w:r>
      <w:r w:rsidRPr="008B5D65">
        <w:rPr>
          <w:rFonts w:ascii="Arial Narrow" w:hAnsi="Arial Narrow" w:cs="Arial"/>
          <w:b/>
          <w:sz w:val="22"/>
          <w:szCs w:val="22"/>
        </w:rPr>
        <w:tab/>
      </w:r>
      <w:r w:rsidR="00E3163F" w:rsidRPr="008B5D65">
        <w:rPr>
          <w:rFonts w:ascii="Arial Narrow" w:hAnsi="Arial Narrow" w:cs="Arial"/>
          <w:b/>
          <w:sz w:val="22"/>
          <w:szCs w:val="22"/>
        </w:rPr>
        <w:t>ASPECTOS ECONÓMICOS</w:t>
      </w:r>
    </w:p>
    <w:p w14:paraId="5B402C7E" w14:textId="77777777" w:rsidR="00E3163F" w:rsidRPr="008B5D65" w:rsidRDefault="00E3163F" w:rsidP="00783338">
      <w:pPr>
        <w:autoSpaceDE w:val="0"/>
        <w:adjustRightInd w:val="0"/>
        <w:jc w:val="both"/>
        <w:rPr>
          <w:rFonts w:ascii="Arial Narrow" w:hAnsi="Arial Narrow" w:cs="Arial"/>
          <w:sz w:val="22"/>
          <w:szCs w:val="22"/>
        </w:rPr>
      </w:pPr>
    </w:p>
    <w:p w14:paraId="11030834" w14:textId="28E61649" w:rsidR="005F683A" w:rsidRPr="008B5D65" w:rsidRDefault="005F683A" w:rsidP="005F683A">
      <w:pPr>
        <w:jc w:val="both"/>
        <w:rPr>
          <w:rFonts w:ascii="Arial Narrow" w:hAnsi="Arial Narrow" w:cs="Arial"/>
          <w:bCs/>
          <w:color w:val="000000" w:themeColor="text1"/>
          <w:sz w:val="22"/>
          <w:szCs w:val="22"/>
        </w:rPr>
      </w:pPr>
      <w:r w:rsidRPr="008B5D65">
        <w:rPr>
          <w:rFonts w:ascii="Arial Narrow" w:hAnsi="Arial Narrow" w:cs="Arial"/>
          <w:bCs/>
          <w:color w:val="000000" w:themeColor="text1"/>
          <w:sz w:val="22"/>
          <w:szCs w:val="22"/>
        </w:rPr>
        <w:t xml:space="preserve">Con el objetivo de realizar un análisis económico e identificar las principales variables que podrían influir en la dinámica económica, se procederá a realizar un análisis de la economía colombiana enfatizando en el comportamiento de los sectores económicos que guardan relación con el objeto del presente proceso. Cabe resaltar que el presente análisis se realiza con fecha de búsqueda del mes de </w:t>
      </w:r>
      <w:r w:rsidR="0086723B" w:rsidRPr="008B5D65">
        <w:rPr>
          <w:rFonts w:ascii="Arial Narrow" w:hAnsi="Arial Narrow" w:cs="Arial"/>
          <w:bCs/>
          <w:color w:val="000000" w:themeColor="text1"/>
          <w:sz w:val="22"/>
          <w:szCs w:val="22"/>
        </w:rPr>
        <w:t>SEPTIEMBRE</w:t>
      </w:r>
      <w:r w:rsidRPr="008B5D65">
        <w:rPr>
          <w:rFonts w:ascii="Arial Narrow" w:hAnsi="Arial Narrow" w:cs="Arial"/>
          <w:bCs/>
          <w:color w:val="000000" w:themeColor="text1"/>
          <w:sz w:val="22"/>
          <w:szCs w:val="22"/>
        </w:rPr>
        <w:t>.</w:t>
      </w:r>
    </w:p>
    <w:p w14:paraId="3F1A4B42" w14:textId="77777777" w:rsidR="0065329D" w:rsidRPr="008B5D65" w:rsidRDefault="0065329D" w:rsidP="00783338">
      <w:pPr>
        <w:autoSpaceDE w:val="0"/>
        <w:adjustRightInd w:val="0"/>
        <w:jc w:val="both"/>
        <w:rPr>
          <w:rFonts w:ascii="Arial Narrow" w:hAnsi="Arial Narrow" w:cs="Arial"/>
          <w:sz w:val="22"/>
          <w:szCs w:val="22"/>
        </w:rPr>
      </w:pPr>
    </w:p>
    <w:p w14:paraId="51F72E75" w14:textId="77777777" w:rsidR="009A3B36" w:rsidRPr="00670B46" w:rsidRDefault="009A3B36" w:rsidP="009A3B36">
      <w:pPr>
        <w:contextualSpacing/>
        <w:jc w:val="both"/>
        <w:rPr>
          <w:rFonts w:ascii="Arial Narrow" w:hAnsi="Arial Narrow" w:cs="Arial"/>
          <w:sz w:val="22"/>
          <w:szCs w:val="22"/>
        </w:rPr>
      </w:pPr>
      <w:r w:rsidRPr="00670B46">
        <w:rPr>
          <w:rFonts w:ascii="Arial Narrow" w:hAnsi="Arial Narrow" w:cs="Arial"/>
          <w:sz w:val="22"/>
          <w:szCs w:val="22"/>
        </w:rPr>
        <w:t>Teniendo en cuenta la información preliminar, se procederá a realizar un análisis de la economía general en cuanto a Producto Interno Bruto, puntualizando en las actividades relacionadas con el objeto contractual de acuerdo con el Boletín Técnico del Producto Interno Bruto (PIB) publicado por el DANE el 18 de agosto de 2026 para el segundo trimestre del año 2026pr.</w:t>
      </w:r>
    </w:p>
    <w:p w14:paraId="12BE20F6" w14:textId="77777777" w:rsidR="009A3B36" w:rsidRPr="00670B46" w:rsidRDefault="009A3B36" w:rsidP="009A3B36">
      <w:pPr>
        <w:contextualSpacing/>
        <w:jc w:val="both"/>
        <w:rPr>
          <w:rFonts w:ascii="Arial Narrow" w:hAnsi="Arial Narrow" w:cs="Arial"/>
          <w:sz w:val="22"/>
          <w:szCs w:val="22"/>
        </w:rPr>
      </w:pPr>
    </w:p>
    <w:p w14:paraId="23034AC5" w14:textId="77777777" w:rsidR="009A3B36" w:rsidRPr="00670B46" w:rsidRDefault="009A3B36" w:rsidP="009A3B36">
      <w:pPr>
        <w:contextualSpacing/>
        <w:jc w:val="both"/>
        <w:rPr>
          <w:rFonts w:ascii="Arial Narrow" w:hAnsi="Arial Narrow" w:cs="Arial"/>
          <w:sz w:val="22"/>
          <w:szCs w:val="22"/>
        </w:rPr>
      </w:pPr>
      <w:r w:rsidRPr="00670B46">
        <w:rPr>
          <w:rFonts w:ascii="Arial Narrow" w:hAnsi="Arial Narrow" w:cs="Arial"/>
          <w:sz w:val="22"/>
          <w:szCs w:val="22"/>
        </w:rPr>
        <w:t>En el primer trimestre de 2026pr, el Producto Interno Bruto en su serie original, crece 2,2% respecto al mismo periodo de 2025pr.</w:t>
      </w:r>
    </w:p>
    <w:p w14:paraId="50583365" w14:textId="77777777" w:rsidR="009A3B36" w:rsidRPr="008B5D65" w:rsidRDefault="009A3B36" w:rsidP="009A3B36">
      <w:pPr>
        <w:contextualSpacing/>
        <w:jc w:val="both"/>
        <w:rPr>
          <w:rFonts w:ascii="Arial" w:hAnsi="Arial" w:cs="Arial"/>
          <w:color w:val="000000"/>
          <w:sz w:val="20"/>
          <w:szCs w:val="20"/>
        </w:rPr>
      </w:pPr>
    </w:p>
    <w:p w14:paraId="62B87CA3" w14:textId="77777777" w:rsidR="009A3B36" w:rsidRPr="008B5D65" w:rsidRDefault="009A3B36" w:rsidP="009A3B36">
      <w:pPr>
        <w:contextualSpacing/>
        <w:jc w:val="center"/>
        <w:rPr>
          <w:rFonts w:ascii="Arial" w:hAnsi="Arial" w:cs="Arial"/>
          <w:color w:val="000000"/>
          <w:sz w:val="20"/>
          <w:szCs w:val="20"/>
        </w:rPr>
      </w:pPr>
      <w:r w:rsidRPr="008B5D65">
        <w:rPr>
          <w:noProof/>
          <w:lang w:val="en-US" w:eastAsia="en-US"/>
        </w:rPr>
        <w:drawing>
          <wp:inline distT="0" distB="0" distL="0" distR="0" wp14:anchorId="6ACACE24" wp14:editId="01533870">
            <wp:extent cx="5608834" cy="2872667"/>
            <wp:effectExtent l="114300" t="114300" r="144780" b="13779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4"/>
                    <a:stretch>
                      <a:fillRect/>
                    </a:stretch>
                  </pic:blipFill>
                  <pic:spPr>
                    <a:xfrm>
                      <a:off x="0" y="0"/>
                      <a:ext cx="5608320" cy="28721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9255FA" w14:textId="77777777" w:rsidR="009A3B36" w:rsidRPr="008B5D65" w:rsidRDefault="009A3B36" w:rsidP="009A3B36">
      <w:pPr>
        <w:contextualSpacing/>
        <w:jc w:val="both"/>
        <w:rPr>
          <w:rFonts w:ascii="Arial" w:hAnsi="Arial" w:cs="Arial"/>
          <w:color w:val="000000"/>
          <w:sz w:val="20"/>
          <w:szCs w:val="20"/>
        </w:rPr>
      </w:pPr>
    </w:p>
    <w:p w14:paraId="3AF92CB7" w14:textId="77777777" w:rsidR="009A3B36" w:rsidRPr="00670B46" w:rsidRDefault="009A3B36" w:rsidP="009A3B36">
      <w:pPr>
        <w:jc w:val="both"/>
        <w:rPr>
          <w:rFonts w:ascii="Arial Narrow" w:hAnsi="Arial Narrow" w:cs="Arial"/>
          <w:sz w:val="22"/>
          <w:szCs w:val="22"/>
        </w:rPr>
      </w:pPr>
      <w:r w:rsidRPr="00670B46">
        <w:rPr>
          <w:rFonts w:ascii="Arial Narrow" w:hAnsi="Arial Narrow" w:cs="Arial"/>
          <w:sz w:val="22"/>
          <w:szCs w:val="22"/>
        </w:rPr>
        <w:t xml:space="preserve">En el segundo trimestre de 2026pr, el Producto Interno Bruto en su serie original, crece 3,5% respecto al mismo periodo de 2025pr (ver tabla 1). Las actividades económicas que más contribuyen a la dinámica del valor agregado son: </w:t>
      </w:r>
    </w:p>
    <w:p w14:paraId="04353A9B" w14:textId="77777777" w:rsidR="009A3B36" w:rsidRPr="00670B46" w:rsidRDefault="009A3B36" w:rsidP="009A3B36">
      <w:pPr>
        <w:jc w:val="both"/>
        <w:rPr>
          <w:rFonts w:ascii="Arial Narrow" w:hAnsi="Arial Narrow" w:cs="Arial"/>
          <w:sz w:val="22"/>
          <w:szCs w:val="22"/>
        </w:rPr>
      </w:pPr>
    </w:p>
    <w:p w14:paraId="091602C9" w14:textId="77777777" w:rsidR="009A3B36" w:rsidRPr="00670B46" w:rsidRDefault="009A3B36" w:rsidP="008B6505">
      <w:pPr>
        <w:numPr>
          <w:ilvl w:val="0"/>
          <w:numId w:val="124"/>
        </w:numPr>
        <w:autoSpaceDE w:val="0"/>
        <w:autoSpaceDN w:val="0"/>
        <w:adjustRightInd w:val="0"/>
        <w:ind w:left="201"/>
        <w:jc w:val="both"/>
        <w:rPr>
          <w:rFonts w:ascii="Arial Narrow" w:hAnsi="Arial Narrow" w:cs="Arial"/>
          <w:sz w:val="22"/>
          <w:szCs w:val="22"/>
        </w:rPr>
      </w:pPr>
      <w:r w:rsidRPr="00670B46">
        <w:rPr>
          <w:rFonts w:ascii="Arial Narrow" w:hAnsi="Arial Narrow" w:cs="Arial"/>
          <w:sz w:val="22"/>
          <w:szCs w:val="22"/>
        </w:rPr>
        <w:t xml:space="preserve">Administración pública y defensa; planes de seguridad social de afiliación obligatoria; Educación; Actividades de atención de la salud humana y de servicios sociales crece 10,0% (contribuye 1,7 puntos porcentuales a la variación anual). </w:t>
      </w:r>
    </w:p>
    <w:p w14:paraId="2C758E85" w14:textId="77777777" w:rsidR="009A3B36" w:rsidRPr="00670B46" w:rsidRDefault="009A3B36" w:rsidP="009A3B36">
      <w:pPr>
        <w:autoSpaceDE w:val="0"/>
        <w:autoSpaceDN w:val="0"/>
        <w:adjustRightInd w:val="0"/>
        <w:jc w:val="both"/>
        <w:rPr>
          <w:rFonts w:ascii="Arial Narrow" w:hAnsi="Arial Narrow" w:cs="Arial"/>
          <w:sz w:val="22"/>
          <w:szCs w:val="22"/>
        </w:rPr>
      </w:pPr>
    </w:p>
    <w:p w14:paraId="34E95251" w14:textId="77777777" w:rsidR="009A3B36" w:rsidRPr="00670B46" w:rsidRDefault="009A3B36" w:rsidP="008B6505">
      <w:pPr>
        <w:numPr>
          <w:ilvl w:val="0"/>
          <w:numId w:val="125"/>
        </w:num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Comercio al por mayor y al por menor; reparación de vehículos automotores y motocicletas; Transporte y almacenamiento; Alojamiento y servicios de comida crece 2,2% (contribuye 0,5 puntos porcentuales a la variación anual). </w:t>
      </w:r>
    </w:p>
    <w:p w14:paraId="7607CAA2" w14:textId="77777777" w:rsidR="009A3B36" w:rsidRPr="00670B46" w:rsidRDefault="009A3B36" w:rsidP="009A3B36">
      <w:pPr>
        <w:autoSpaceDE w:val="0"/>
        <w:autoSpaceDN w:val="0"/>
        <w:adjustRightInd w:val="0"/>
        <w:jc w:val="both"/>
        <w:rPr>
          <w:rFonts w:ascii="Arial Narrow" w:hAnsi="Arial Narrow" w:cs="Arial"/>
          <w:sz w:val="22"/>
          <w:szCs w:val="22"/>
        </w:rPr>
      </w:pPr>
    </w:p>
    <w:p w14:paraId="23F5A78F" w14:textId="77777777" w:rsidR="009A3B36" w:rsidRPr="00670B46" w:rsidRDefault="009A3B36" w:rsidP="008B6505">
      <w:pPr>
        <w:numPr>
          <w:ilvl w:val="0"/>
          <w:numId w:val="126"/>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 </w:t>
      </w:r>
    </w:p>
    <w:p w14:paraId="2229D26C" w14:textId="77777777" w:rsidR="009A3B36" w:rsidRPr="00670B46" w:rsidRDefault="009A3B36" w:rsidP="009A3B36">
      <w:pPr>
        <w:autoSpaceDE w:val="0"/>
        <w:autoSpaceDN w:val="0"/>
        <w:adjustRightInd w:val="0"/>
        <w:ind w:right="-1"/>
        <w:contextualSpacing/>
        <w:jc w:val="both"/>
        <w:rPr>
          <w:rFonts w:ascii="Arial Narrow" w:hAnsi="Arial Narrow" w:cs="Arial"/>
          <w:sz w:val="22"/>
          <w:szCs w:val="22"/>
        </w:rPr>
      </w:pPr>
    </w:p>
    <w:p w14:paraId="397A38ED"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Durante el primer semestre de 2026pr, respecto al mismo periodo del año anterior, el Producto Interno Bruto presenta un crecimiento de 2,9%. Las actividades económicas que más contribuyen a la dinámica del valor agregado son: </w:t>
      </w:r>
    </w:p>
    <w:p w14:paraId="20E69EB6" w14:textId="77777777" w:rsidR="009A3B36" w:rsidRPr="00670B46" w:rsidRDefault="009A3B36" w:rsidP="009A3B36">
      <w:pPr>
        <w:autoSpaceDE w:val="0"/>
        <w:autoSpaceDN w:val="0"/>
        <w:adjustRightInd w:val="0"/>
        <w:jc w:val="both"/>
        <w:rPr>
          <w:rFonts w:ascii="Arial Narrow" w:hAnsi="Arial Narrow" w:cs="Arial"/>
          <w:sz w:val="22"/>
          <w:szCs w:val="22"/>
        </w:rPr>
      </w:pPr>
    </w:p>
    <w:p w14:paraId="4A6371F3" w14:textId="77777777" w:rsidR="009A3B36" w:rsidRPr="00670B46" w:rsidRDefault="009A3B36" w:rsidP="008B6505">
      <w:pPr>
        <w:numPr>
          <w:ilvl w:val="0"/>
          <w:numId w:val="127"/>
        </w:numPr>
        <w:autoSpaceDE w:val="0"/>
        <w:autoSpaceDN w:val="0"/>
        <w:adjustRightInd w:val="0"/>
        <w:ind w:left="502" w:hanging="360"/>
        <w:jc w:val="both"/>
        <w:rPr>
          <w:rFonts w:ascii="Arial Narrow" w:hAnsi="Arial Narrow" w:cs="Arial"/>
          <w:sz w:val="22"/>
          <w:szCs w:val="22"/>
        </w:rPr>
      </w:pPr>
      <w:r w:rsidRPr="00670B46">
        <w:rPr>
          <w:rFonts w:ascii="Arial Narrow" w:hAnsi="Arial Narrow" w:cs="Arial"/>
          <w:sz w:val="22"/>
          <w:szCs w:val="22"/>
        </w:rPr>
        <w:t xml:space="preserve">Administración pública y defensa; planes de seguridad social de afiliación obligatoria; Educación; Actividades de atención de la salud humana y de servicios sociales crece 7,9% (contribuye 1,3 puntos porcentuales a la variación anual). </w:t>
      </w:r>
    </w:p>
    <w:p w14:paraId="64175C34" w14:textId="77777777" w:rsidR="009A3B36" w:rsidRPr="00670B46" w:rsidRDefault="009A3B36" w:rsidP="009A3B36">
      <w:pPr>
        <w:autoSpaceDE w:val="0"/>
        <w:autoSpaceDN w:val="0"/>
        <w:adjustRightInd w:val="0"/>
        <w:rPr>
          <w:rFonts w:ascii="Arial Narrow" w:hAnsi="Arial Narrow" w:cs="Arial"/>
          <w:sz w:val="22"/>
          <w:szCs w:val="22"/>
        </w:rPr>
      </w:pPr>
    </w:p>
    <w:p w14:paraId="6F392A6D" w14:textId="77777777" w:rsidR="009A3B36" w:rsidRPr="00670B46" w:rsidRDefault="009A3B36" w:rsidP="008B6505">
      <w:pPr>
        <w:numPr>
          <w:ilvl w:val="0"/>
          <w:numId w:val="128"/>
        </w:numPr>
        <w:autoSpaceDE w:val="0"/>
        <w:autoSpaceDN w:val="0"/>
        <w:adjustRightInd w:val="0"/>
        <w:ind w:left="644" w:hanging="360"/>
        <w:jc w:val="both"/>
        <w:rPr>
          <w:rFonts w:ascii="Arial Narrow" w:hAnsi="Arial Narrow" w:cs="Arial"/>
          <w:sz w:val="22"/>
          <w:szCs w:val="22"/>
        </w:rPr>
      </w:pPr>
      <w:r w:rsidRPr="00670B46">
        <w:rPr>
          <w:rFonts w:ascii="Arial Narrow" w:hAnsi="Arial Narrow" w:cs="Arial"/>
          <w:sz w:val="22"/>
          <w:szCs w:val="22"/>
        </w:rPr>
        <w:t xml:space="preserve">Comercio al por mayor y al por menor; reparación de vehículos automotores y motocicletas; Transporte y almacenamiento; Alojamiento y servicios de comida crece 2,6% (contribuye 0,5 puntos porcentuales a la variación anual). </w:t>
      </w:r>
    </w:p>
    <w:p w14:paraId="7F1D9B3E" w14:textId="77777777" w:rsidR="009A3B36" w:rsidRPr="00670B46" w:rsidRDefault="009A3B36" w:rsidP="009A3B36">
      <w:pPr>
        <w:autoSpaceDE w:val="0"/>
        <w:autoSpaceDN w:val="0"/>
        <w:adjustRightInd w:val="0"/>
        <w:jc w:val="both"/>
        <w:rPr>
          <w:rFonts w:ascii="Arial Narrow" w:hAnsi="Arial Narrow" w:cs="Arial"/>
          <w:sz w:val="22"/>
          <w:szCs w:val="22"/>
        </w:rPr>
      </w:pPr>
    </w:p>
    <w:p w14:paraId="2DD99F46" w14:textId="77777777" w:rsidR="009A3B36" w:rsidRPr="00670B46" w:rsidRDefault="009A3B36" w:rsidP="008B6505">
      <w:pPr>
        <w:numPr>
          <w:ilvl w:val="0"/>
          <w:numId w:val="129"/>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 </w:t>
      </w:r>
    </w:p>
    <w:p w14:paraId="10BFFCC0" w14:textId="77777777" w:rsidR="009A3B36" w:rsidRPr="00670B46" w:rsidRDefault="009A3B36" w:rsidP="009A3B36">
      <w:pPr>
        <w:autoSpaceDE w:val="0"/>
        <w:autoSpaceDN w:val="0"/>
        <w:adjustRightInd w:val="0"/>
        <w:jc w:val="both"/>
        <w:rPr>
          <w:rFonts w:ascii="Arial Narrow" w:hAnsi="Arial Narrow" w:cs="Arial"/>
          <w:sz w:val="22"/>
          <w:szCs w:val="22"/>
        </w:rPr>
      </w:pPr>
    </w:p>
    <w:p w14:paraId="30500DB2"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Respecto al trimestre inmediatamente anterior, el Producto Interno Bruto en su serie ajustada por efecto estacional y calendario crece 1,3%. Cuando se observa el comportamiento de las actividades económicas relacionadas: </w:t>
      </w:r>
    </w:p>
    <w:p w14:paraId="0A2A2522" w14:textId="77777777" w:rsidR="009A3B36" w:rsidRPr="008B5D65" w:rsidRDefault="009A3B36" w:rsidP="009A3B36">
      <w:pPr>
        <w:autoSpaceDE w:val="0"/>
        <w:autoSpaceDN w:val="0"/>
        <w:adjustRightInd w:val="0"/>
        <w:jc w:val="both"/>
        <w:rPr>
          <w:rFonts w:ascii="Arial" w:hAnsi="Arial" w:cs="Arial"/>
          <w:color w:val="000000"/>
          <w:sz w:val="20"/>
          <w:szCs w:val="20"/>
          <w:lang w:val="es-CO" w:eastAsia="es-CO"/>
        </w:rPr>
      </w:pPr>
    </w:p>
    <w:p w14:paraId="0DDF3710" w14:textId="77777777" w:rsidR="009A3B36" w:rsidRPr="00670B46" w:rsidRDefault="009A3B36" w:rsidP="008B6505">
      <w:pPr>
        <w:numPr>
          <w:ilvl w:val="0"/>
          <w:numId w:val="130"/>
        </w:numPr>
        <w:autoSpaceDE w:val="0"/>
        <w:autoSpaceDN w:val="0"/>
        <w:adjustRightInd w:val="0"/>
        <w:ind w:left="360" w:hanging="360"/>
        <w:jc w:val="both"/>
        <w:rPr>
          <w:rFonts w:ascii="Arial Narrow" w:hAnsi="Arial Narrow" w:cs="Arial"/>
          <w:sz w:val="22"/>
          <w:szCs w:val="22"/>
        </w:rPr>
      </w:pPr>
      <w:r w:rsidRPr="00670B46">
        <w:rPr>
          <w:rFonts w:ascii="Arial Narrow" w:hAnsi="Arial Narrow" w:cs="Arial"/>
          <w:sz w:val="22"/>
          <w:szCs w:val="22"/>
        </w:rPr>
        <w:t xml:space="preserve">Construcción crece 6,4%. </w:t>
      </w:r>
    </w:p>
    <w:p w14:paraId="47500CA5" w14:textId="77777777" w:rsidR="009A3B36" w:rsidRPr="00670B46" w:rsidRDefault="009A3B36" w:rsidP="009A3B36">
      <w:pPr>
        <w:autoSpaceDE w:val="0"/>
        <w:autoSpaceDN w:val="0"/>
        <w:adjustRightInd w:val="0"/>
        <w:jc w:val="both"/>
        <w:rPr>
          <w:rFonts w:ascii="Arial Narrow" w:hAnsi="Arial Narrow" w:cs="Arial"/>
          <w:sz w:val="22"/>
          <w:szCs w:val="22"/>
        </w:rPr>
      </w:pPr>
    </w:p>
    <w:p w14:paraId="6501F9BE" w14:textId="77777777" w:rsidR="009A3B36" w:rsidRPr="00670B46" w:rsidRDefault="009A3B36" w:rsidP="008B6505">
      <w:pPr>
        <w:numPr>
          <w:ilvl w:val="0"/>
          <w:numId w:val="131"/>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4,0%. </w:t>
      </w:r>
    </w:p>
    <w:p w14:paraId="17D6EC21" w14:textId="77777777" w:rsidR="009A3B36" w:rsidRPr="00670B46" w:rsidRDefault="009A3B36" w:rsidP="009A3B36">
      <w:pPr>
        <w:autoSpaceDE w:val="0"/>
        <w:autoSpaceDN w:val="0"/>
        <w:adjustRightInd w:val="0"/>
        <w:jc w:val="both"/>
        <w:rPr>
          <w:rFonts w:ascii="Arial Narrow" w:hAnsi="Arial Narrow" w:cs="Arial"/>
          <w:sz w:val="22"/>
          <w:szCs w:val="22"/>
        </w:rPr>
      </w:pPr>
    </w:p>
    <w:p w14:paraId="2B2D7C5D" w14:textId="77777777" w:rsidR="009A3B36" w:rsidRPr="00670B46" w:rsidRDefault="009A3B36" w:rsidP="008B6505">
      <w:pPr>
        <w:numPr>
          <w:ilvl w:val="0"/>
          <w:numId w:val="132"/>
        </w:numPr>
        <w:autoSpaceDE w:val="0"/>
        <w:autoSpaceDN w:val="0"/>
        <w:adjustRightInd w:val="0"/>
        <w:ind w:left="360" w:hanging="360"/>
        <w:jc w:val="both"/>
        <w:rPr>
          <w:rFonts w:ascii="Arial Narrow" w:hAnsi="Arial Narrow" w:cs="Arial"/>
          <w:sz w:val="22"/>
          <w:szCs w:val="22"/>
        </w:rPr>
      </w:pPr>
      <w:r w:rsidRPr="00670B46">
        <w:rPr>
          <w:rFonts w:ascii="Arial Narrow" w:hAnsi="Arial Narrow" w:cs="Arial"/>
          <w:sz w:val="22"/>
          <w:szCs w:val="22"/>
        </w:rPr>
        <w:t xml:space="preserve">Suministro de electricidad, gas, vapor y aire acondicionado; Distribución de agua; evacuación y tratamiento de aguas residuales, gestión de desechos y actividades de saneamiento ambiental crece 2,8%. </w:t>
      </w:r>
    </w:p>
    <w:p w14:paraId="0B08D57A" w14:textId="77777777" w:rsidR="009A3B36" w:rsidRPr="00670B46" w:rsidRDefault="009A3B36" w:rsidP="009A3B36">
      <w:pPr>
        <w:autoSpaceDE w:val="0"/>
        <w:autoSpaceDN w:val="0"/>
        <w:adjustRightInd w:val="0"/>
        <w:rPr>
          <w:rFonts w:ascii="Arial Narrow" w:hAnsi="Arial Narrow" w:cs="Arial"/>
          <w:sz w:val="22"/>
          <w:szCs w:val="22"/>
        </w:rPr>
      </w:pPr>
    </w:p>
    <w:p w14:paraId="6CF26D0E" w14:textId="77777777" w:rsidR="009A3B36" w:rsidRPr="008B5D65" w:rsidRDefault="009A3B36" w:rsidP="009A3B36">
      <w:pPr>
        <w:pStyle w:val="Textoindependiente3"/>
        <w:tabs>
          <w:tab w:val="left" w:pos="360"/>
        </w:tabs>
        <w:contextualSpacing/>
        <w:jc w:val="center"/>
        <w:rPr>
          <w:noProof/>
          <w:sz w:val="20"/>
          <w:lang w:eastAsia="es-CO"/>
        </w:rPr>
      </w:pPr>
      <w:r w:rsidRPr="008B5D65">
        <w:rPr>
          <w:noProof/>
          <w:lang w:val="en-US" w:eastAsia="en-US"/>
        </w:rPr>
        <w:lastRenderedPageBreak/>
        <w:drawing>
          <wp:inline distT="0" distB="0" distL="0" distR="0" wp14:anchorId="70A8CFD1" wp14:editId="1739686F">
            <wp:extent cx="5616003" cy="2447492"/>
            <wp:effectExtent l="133350" t="133350" r="156210" b="16256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5"/>
                    <a:stretch>
                      <a:fillRect/>
                    </a:stretch>
                  </pic:blipFill>
                  <pic:spPr>
                    <a:xfrm>
                      <a:off x="0" y="0"/>
                      <a:ext cx="5615940" cy="2447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4E93B8" w14:textId="77777777" w:rsidR="009A3B36" w:rsidRPr="00670B46" w:rsidRDefault="009A3B36" w:rsidP="009A3B36">
      <w:pPr>
        <w:contextualSpacing/>
        <w:jc w:val="both"/>
        <w:rPr>
          <w:rFonts w:ascii="Arial Narrow" w:hAnsi="Arial Narrow" w:cs="Arial"/>
          <w:sz w:val="22"/>
          <w:szCs w:val="22"/>
        </w:rPr>
      </w:pPr>
      <w:r w:rsidRPr="00670B46">
        <w:rPr>
          <w:rFonts w:ascii="Arial Narrow" w:hAnsi="Arial Narrow" w:cs="Arial"/>
          <w:sz w:val="22"/>
          <w:szCs w:val="22"/>
        </w:rPr>
        <w:t>Industrias manufactureras</w:t>
      </w:r>
    </w:p>
    <w:p w14:paraId="0085C766" w14:textId="77777777" w:rsidR="009A3B36" w:rsidRPr="00670B46" w:rsidRDefault="009A3B36" w:rsidP="009A3B36">
      <w:pPr>
        <w:contextualSpacing/>
        <w:jc w:val="both"/>
        <w:rPr>
          <w:rFonts w:ascii="Arial Narrow" w:hAnsi="Arial Narrow" w:cs="Arial"/>
          <w:sz w:val="22"/>
          <w:szCs w:val="22"/>
        </w:rPr>
      </w:pPr>
    </w:p>
    <w:p w14:paraId="273F4775"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En el segundo trimestre de 2026pr, el valor agregado de las industrias manufactureras crece 2,0% en su serie original, respecto al mismo periodo de 2025pr. Esta dinámica se explica por los siguientes comportamientos (ver tabla 4): </w:t>
      </w:r>
    </w:p>
    <w:p w14:paraId="41A51E35" w14:textId="77777777" w:rsidR="009A3B36" w:rsidRPr="00670B46" w:rsidRDefault="009A3B36" w:rsidP="009A3B36">
      <w:pPr>
        <w:autoSpaceDE w:val="0"/>
        <w:autoSpaceDN w:val="0"/>
        <w:adjustRightInd w:val="0"/>
        <w:jc w:val="both"/>
        <w:rPr>
          <w:rFonts w:ascii="Arial Narrow" w:hAnsi="Arial Narrow" w:cs="Arial"/>
          <w:sz w:val="22"/>
          <w:szCs w:val="22"/>
        </w:rPr>
      </w:pPr>
    </w:p>
    <w:p w14:paraId="7684C043" w14:textId="77777777" w:rsidR="009A3B36" w:rsidRPr="00670B46" w:rsidRDefault="009A3B36" w:rsidP="008B6505">
      <w:pPr>
        <w:numPr>
          <w:ilvl w:val="0"/>
          <w:numId w:val="136"/>
        </w:numPr>
        <w:autoSpaceDE w:val="0"/>
        <w:autoSpaceDN w:val="0"/>
        <w:adjustRightInd w:val="0"/>
        <w:spacing w:after="293"/>
        <w:jc w:val="both"/>
        <w:rPr>
          <w:rFonts w:ascii="Arial Narrow" w:hAnsi="Arial Narrow" w:cs="Arial"/>
          <w:sz w:val="22"/>
          <w:szCs w:val="22"/>
        </w:rPr>
      </w:pPr>
      <w:r w:rsidRPr="00670B46">
        <w:rPr>
          <w:rFonts w:ascii="Arial Narrow" w:hAnsi="Arial Narrow" w:cs="Arial"/>
          <w:sz w:val="22"/>
          <w:szCs w:val="22"/>
        </w:rPr>
        <w:t xml:space="preserve">Elaboración de productos alimenticios; elaboración de bebidas; elaboración de productos de tabaco crece 3,6%. </w:t>
      </w:r>
    </w:p>
    <w:p w14:paraId="5DD0CD2A" w14:textId="77777777" w:rsidR="009A3B36" w:rsidRPr="00670B46" w:rsidRDefault="009A3B36" w:rsidP="008B6505">
      <w:pPr>
        <w:numPr>
          <w:ilvl w:val="0"/>
          <w:numId w:val="136"/>
        </w:numPr>
        <w:autoSpaceDE w:val="0"/>
        <w:autoSpaceDN w:val="0"/>
        <w:adjustRightInd w:val="0"/>
        <w:spacing w:after="293"/>
        <w:jc w:val="both"/>
        <w:rPr>
          <w:rFonts w:ascii="Arial Narrow" w:hAnsi="Arial Narrow" w:cs="Arial"/>
          <w:sz w:val="22"/>
          <w:szCs w:val="22"/>
        </w:rPr>
      </w:pPr>
      <w:r w:rsidRPr="00670B46">
        <w:rPr>
          <w:rFonts w:ascii="Arial Narrow" w:hAnsi="Arial Narrow" w:cs="Arial"/>
          <w:sz w:val="22"/>
          <w:szCs w:val="22"/>
        </w:rPr>
        <w:t xml:space="preserve">Fabricación de productos textiles; confección de prendas de vestir; curtido y </w:t>
      </w:r>
      <w:proofErr w:type="spellStart"/>
      <w:r w:rsidRPr="00670B46">
        <w:rPr>
          <w:rFonts w:ascii="Arial Narrow" w:hAnsi="Arial Narrow" w:cs="Arial"/>
          <w:sz w:val="22"/>
          <w:szCs w:val="22"/>
        </w:rPr>
        <w:t>recurtido</w:t>
      </w:r>
      <w:proofErr w:type="spellEnd"/>
      <w:r w:rsidRPr="00670B46">
        <w:rPr>
          <w:rFonts w:ascii="Arial Narrow" w:hAnsi="Arial Narrow" w:cs="Arial"/>
          <w:sz w:val="22"/>
          <w:szCs w:val="22"/>
        </w:rPr>
        <w:t xml:space="preserve"> de cueros; fabricación de calzado; fabricación de artículos de viaje, maletas, bolsos de mano y artículos similares, y fabricación de artículos de talabartería y guarnicionería; adobo y teñido de pieles decrece 7,1%. </w:t>
      </w:r>
    </w:p>
    <w:p w14:paraId="2E5BA3CB" w14:textId="77777777" w:rsidR="009A3B36" w:rsidRPr="00670B46" w:rsidRDefault="009A3B36" w:rsidP="008B6505">
      <w:pPr>
        <w:numPr>
          <w:ilvl w:val="0"/>
          <w:numId w:val="136"/>
        </w:num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Transformación de la madera y fabricación de productos de madera y de corcho, excepto muebles; fabricación de artículos de cestería y espartería; fabricación de papel, cartón y productos de papel y de cartón; actividades de impresión; producción de copias a partir de grabaciones originales decrece 4,7%. </w:t>
      </w:r>
    </w:p>
    <w:p w14:paraId="0CA76CEE" w14:textId="77777777" w:rsidR="009A3B36" w:rsidRPr="00670B46" w:rsidRDefault="009A3B36" w:rsidP="009A3B36">
      <w:pPr>
        <w:contextualSpacing/>
        <w:jc w:val="both"/>
        <w:rPr>
          <w:rFonts w:ascii="Arial Narrow" w:hAnsi="Arial Narrow" w:cs="Arial"/>
          <w:sz w:val="22"/>
          <w:szCs w:val="22"/>
        </w:rPr>
      </w:pPr>
    </w:p>
    <w:p w14:paraId="0E0A9332" w14:textId="77777777" w:rsidR="009A3B36" w:rsidRPr="00670B46" w:rsidRDefault="009A3B36" w:rsidP="008B6505">
      <w:pPr>
        <w:numPr>
          <w:ilvl w:val="0"/>
          <w:numId w:val="137"/>
        </w:numPr>
        <w:autoSpaceDE w:val="0"/>
        <w:autoSpaceDN w:val="0"/>
        <w:adjustRightInd w:val="0"/>
        <w:spacing w:after="294"/>
        <w:jc w:val="both"/>
        <w:rPr>
          <w:rFonts w:ascii="Arial Narrow" w:hAnsi="Arial Narrow" w:cs="Arial"/>
          <w:sz w:val="22"/>
          <w:szCs w:val="22"/>
        </w:rPr>
      </w:pPr>
      <w:r w:rsidRPr="00670B46">
        <w:rPr>
          <w:rFonts w:ascii="Arial Narrow" w:hAnsi="Arial Narrow" w:cs="Arial"/>
          <w:sz w:val="22"/>
          <w:szCs w:val="22"/>
        </w:rPr>
        <w:t xml:space="preserve">Coquización, fabricación de productos de la refinación del petróleo y actividad de mezcla de combustibles; fabricación de sustancias y productos químicos; fabricación de productos farmacéuticos, sustancias químicas medicinales y productos botánicos de uso farmacéutico; fabricación de productos de caucho y de plástico; fabricación de otros productos minerales no metálicos crece 2,0%. </w:t>
      </w:r>
    </w:p>
    <w:p w14:paraId="46BDA980" w14:textId="77777777" w:rsidR="009A3B36" w:rsidRPr="00670B46" w:rsidRDefault="009A3B36" w:rsidP="008B6505">
      <w:pPr>
        <w:numPr>
          <w:ilvl w:val="0"/>
          <w:numId w:val="137"/>
        </w:numPr>
        <w:autoSpaceDE w:val="0"/>
        <w:autoSpaceDN w:val="0"/>
        <w:adjustRightInd w:val="0"/>
        <w:spacing w:after="294"/>
        <w:jc w:val="both"/>
        <w:rPr>
          <w:rFonts w:ascii="Arial Narrow" w:hAnsi="Arial Narrow" w:cs="Arial"/>
          <w:sz w:val="22"/>
          <w:szCs w:val="22"/>
        </w:rPr>
      </w:pPr>
      <w:r w:rsidRPr="00670B46">
        <w:rPr>
          <w:rFonts w:ascii="Arial Narrow" w:hAnsi="Arial Narrow" w:cs="Arial"/>
          <w:sz w:val="22"/>
          <w:szCs w:val="22"/>
        </w:rPr>
        <w:t xml:space="preserve">Fabricación de productos metalúrgicos básicos; fabricación de productos elaborados de metal, excepto maquinaria y equipo; fabricación de aparatos y equipo eléctrico; fabricación de productos informáticos, electrónicos y ópticos; fabricación de maquinaria y equipo </w:t>
      </w:r>
      <w:proofErr w:type="spellStart"/>
      <w:r w:rsidRPr="00670B46">
        <w:rPr>
          <w:rFonts w:ascii="Arial Narrow" w:hAnsi="Arial Narrow" w:cs="Arial"/>
          <w:sz w:val="22"/>
          <w:szCs w:val="22"/>
        </w:rPr>
        <w:t>n.c.p</w:t>
      </w:r>
      <w:proofErr w:type="spellEnd"/>
      <w:r w:rsidRPr="00670B46">
        <w:rPr>
          <w:rFonts w:ascii="Arial Narrow" w:hAnsi="Arial Narrow" w:cs="Arial"/>
          <w:sz w:val="22"/>
          <w:szCs w:val="22"/>
        </w:rPr>
        <w:t xml:space="preserve">.; fabricación de vehículos automotores, remolques y semirremolques; fabricación de otros tipos de equipo de transporte; instalación, mantenimiento y reparación especializado de maquinaria y equipo crece 5,6%. </w:t>
      </w:r>
    </w:p>
    <w:p w14:paraId="751C6026" w14:textId="77777777" w:rsidR="009A3B36" w:rsidRPr="00670B46" w:rsidRDefault="009A3B36" w:rsidP="008B6505">
      <w:pPr>
        <w:numPr>
          <w:ilvl w:val="0"/>
          <w:numId w:val="137"/>
        </w:num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Fabricación de muebles, colchones y somieres; otra industria manufacturera crece 6,9%. </w:t>
      </w:r>
    </w:p>
    <w:p w14:paraId="5CA18B0A" w14:textId="77777777" w:rsidR="009A3B36" w:rsidRPr="00670B46" w:rsidRDefault="009A3B36" w:rsidP="009A3B36">
      <w:pPr>
        <w:contextualSpacing/>
        <w:jc w:val="both"/>
        <w:rPr>
          <w:rFonts w:ascii="Arial Narrow" w:hAnsi="Arial Narrow" w:cs="Arial"/>
          <w:sz w:val="22"/>
          <w:szCs w:val="22"/>
        </w:rPr>
      </w:pPr>
    </w:p>
    <w:p w14:paraId="3C5FD493"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lastRenderedPageBreak/>
        <w:t xml:space="preserve">Respecto al trimestre inmediatamente anterior en su serie ajustada por efecto estacional y calendario, el valor agregado de las industrias manufactureras decrece en 0,4%, cuando se observa el comportamiento de las actividades económicas relacionadas: </w:t>
      </w:r>
    </w:p>
    <w:p w14:paraId="436AF25B" w14:textId="77777777" w:rsidR="009A3B36" w:rsidRPr="00670B46" w:rsidRDefault="009A3B36" w:rsidP="009A3B36">
      <w:pPr>
        <w:autoSpaceDE w:val="0"/>
        <w:autoSpaceDN w:val="0"/>
        <w:adjustRightInd w:val="0"/>
        <w:jc w:val="both"/>
        <w:rPr>
          <w:rFonts w:ascii="Arial Narrow" w:hAnsi="Arial Narrow" w:cs="Arial"/>
          <w:sz w:val="22"/>
          <w:szCs w:val="22"/>
        </w:rPr>
      </w:pPr>
    </w:p>
    <w:p w14:paraId="78E0568F" w14:textId="77777777" w:rsidR="009A3B36" w:rsidRPr="00670B46" w:rsidRDefault="009A3B36" w:rsidP="008B6505">
      <w:pPr>
        <w:numPr>
          <w:ilvl w:val="0"/>
          <w:numId w:val="138"/>
        </w:numPr>
        <w:autoSpaceDE w:val="0"/>
        <w:autoSpaceDN w:val="0"/>
        <w:adjustRightInd w:val="0"/>
        <w:spacing w:after="295"/>
        <w:ind w:left="426" w:hanging="426"/>
        <w:jc w:val="both"/>
        <w:rPr>
          <w:rFonts w:ascii="Arial Narrow" w:hAnsi="Arial Narrow" w:cs="Arial"/>
          <w:sz w:val="22"/>
          <w:szCs w:val="22"/>
        </w:rPr>
      </w:pPr>
      <w:r w:rsidRPr="00670B46">
        <w:rPr>
          <w:rFonts w:ascii="Arial Narrow" w:hAnsi="Arial Narrow" w:cs="Arial"/>
          <w:sz w:val="22"/>
          <w:szCs w:val="22"/>
        </w:rPr>
        <w:t xml:space="preserve">Elaboración de productos alimenticios; elaboración de bebidas; elaboración de productos de tabaco crece 2,5%. </w:t>
      </w:r>
    </w:p>
    <w:p w14:paraId="5165B36B" w14:textId="77777777" w:rsidR="009A3B36" w:rsidRPr="00670B46" w:rsidRDefault="009A3B36" w:rsidP="008B6505">
      <w:pPr>
        <w:numPr>
          <w:ilvl w:val="0"/>
          <w:numId w:val="138"/>
        </w:numPr>
        <w:autoSpaceDE w:val="0"/>
        <w:autoSpaceDN w:val="0"/>
        <w:adjustRightInd w:val="0"/>
        <w:spacing w:after="295"/>
        <w:ind w:left="426" w:hanging="426"/>
        <w:jc w:val="both"/>
        <w:rPr>
          <w:rFonts w:ascii="Arial Narrow" w:hAnsi="Arial Narrow" w:cs="Arial"/>
          <w:sz w:val="22"/>
          <w:szCs w:val="22"/>
        </w:rPr>
      </w:pPr>
      <w:r w:rsidRPr="00670B46">
        <w:rPr>
          <w:rFonts w:ascii="Arial Narrow" w:hAnsi="Arial Narrow" w:cs="Arial"/>
          <w:sz w:val="22"/>
          <w:szCs w:val="22"/>
        </w:rPr>
        <w:t xml:space="preserve">Fabricación de productos textiles; confección de prendas de vestir; curtido y </w:t>
      </w:r>
      <w:proofErr w:type="spellStart"/>
      <w:r w:rsidRPr="00670B46">
        <w:rPr>
          <w:rFonts w:ascii="Arial Narrow" w:hAnsi="Arial Narrow" w:cs="Arial"/>
          <w:sz w:val="22"/>
          <w:szCs w:val="22"/>
        </w:rPr>
        <w:t>recurtido</w:t>
      </w:r>
      <w:proofErr w:type="spellEnd"/>
      <w:r w:rsidRPr="00670B46">
        <w:rPr>
          <w:rFonts w:ascii="Arial Narrow" w:hAnsi="Arial Narrow" w:cs="Arial"/>
          <w:sz w:val="22"/>
          <w:szCs w:val="22"/>
        </w:rPr>
        <w:t xml:space="preserve"> de cueros; fabricación de calzado; fabricación de artículos de viaje, maletas, bolsos de mano y artículos similares, y fabricación de artículos de talabartería y guarnicionería; adobo y teñido de pieles decrece 2,1%. </w:t>
      </w:r>
    </w:p>
    <w:p w14:paraId="45A0F94C" w14:textId="77777777" w:rsidR="009A3B36" w:rsidRPr="00670B46" w:rsidRDefault="009A3B36" w:rsidP="008B6505">
      <w:pPr>
        <w:numPr>
          <w:ilvl w:val="0"/>
          <w:numId w:val="138"/>
        </w:numPr>
        <w:autoSpaceDE w:val="0"/>
        <w:autoSpaceDN w:val="0"/>
        <w:adjustRightInd w:val="0"/>
        <w:spacing w:after="295"/>
        <w:ind w:left="426" w:hanging="426"/>
        <w:jc w:val="both"/>
        <w:rPr>
          <w:rFonts w:ascii="Arial Narrow" w:hAnsi="Arial Narrow" w:cs="Arial"/>
          <w:sz w:val="22"/>
          <w:szCs w:val="22"/>
        </w:rPr>
      </w:pPr>
      <w:r w:rsidRPr="00670B46">
        <w:rPr>
          <w:rFonts w:ascii="Arial Narrow" w:hAnsi="Arial Narrow" w:cs="Arial"/>
          <w:sz w:val="22"/>
          <w:szCs w:val="22"/>
        </w:rPr>
        <w:t xml:space="preserve">Transformación de la madera y fabricación de productos de madera y de corcho, excepto muebles; fabricación de artículos de cestería y espartería; fabricación de papel, cartón y productos de papel y de cartón; actividades de impresión; producción de copias a partir de grabaciones originales decrece 0,1%. </w:t>
      </w:r>
    </w:p>
    <w:p w14:paraId="4B88A1E4" w14:textId="77777777" w:rsidR="009A3B36" w:rsidRPr="00670B46" w:rsidRDefault="009A3B36" w:rsidP="008B6505">
      <w:pPr>
        <w:numPr>
          <w:ilvl w:val="0"/>
          <w:numId w:val="138"/>
        </w:numPr>
        <w:autoSpaceDE w:val="0"/>
        <w:autoSpaceDN w:val="0"/>
        <w:adjustRightInd w:val="0"/>
        <w:ind w:left="426" w:hanging="426"/>
        <w:jc w:val="both"/>
        <w:rPr>
          <w:rFonts w:ascii="Arial Narrow" w:hAnsi="Arial Narrow" w:cs="Arial"/>
          <w:sz w:val="22"/>
          <w:szCs w:val="22"/>
        </w:rPr>
      </w:pPr>
      <w:r w:rsidRPr="00670B46">
        <w:rPr>
          <w:rFonts w:ascii="Arial Narrow" w:hAnsi="Arial Narrow" w:cs="Arial"/>
          <w:sz w:val="22"/>
          <w:szCs w:val="22"/>
        </w:rPr>
        <w:t xml:space="preserve">Coquización, fabricación de productos de la refinación del petróleo y actividad de mezcla de combustibles; fabricación de sustancias y productos químicos; fabricación de productos farmacéuticos, sustancias químicas medicinales y productos botánicos de uso farmacéutico; fabricación de productos de caucho y de plástico; fabricación de otros productos minerales no metálicos decrece 0,8%. </w:t>
      </w:r>
    </w:p>
    <w:p w14:paraId="53B77408" w14:textId="77777777" w:rsidR="009A3B36" w:rsidRPr="00670B46" w:rsidRDefault="009A3B36" w:rsidP="009A3B36">
      <w:pPr>
        <w:autoSpaceDE w:val="0"/>
        <w:autoSpaceDN w:val="0"/>
        <w:adjustRightInd w:val="0"/>
        <w:ind w:right="-1"/>
        <w:contextualSpacing/>
        <w:jc w:val="both"/>
        <w:rPr>
          <w:rFonts w:ascii="Arial Narrow" w:hAnsi="Arial Narrow" w:cs="Arial"/>
          <w:sz w:val="22"/>
          <w:szCs w:val="22"/>
        </w:rPr>
      </w:pPr>
    </w:p>
    <w:p w14:paraId="3FEB2655" w14:textId="77777777" w:rsidR="009A3B36" w:rsidRPr="00670B46" w:rsidRDefault="009A3B36" w:rsidP="008B6505">
      <w:pPr>
        <w:numPr>
          <w:ilvl w:val="0"/>
          <w:numId w:val="139"/>
        </w:numPr>
        <w:tabs>
          <w:tab w:val="left" w:pos="426"/>
        </w:tabs>
        <w:autoSpaceDE w:val="0"/>
        <w:autoSpaceDN w:val="0"/>
        <w:adjustRightInd w:val="0"/>
        <w:spacing w:after="294"/>
        <w:ind w:left="284" w:hanging="284"/>
        <w:jc w:val="both"/>
        <w:rPr>
          <w:rFonts w:ascii="Arial Narrow" w:hAnsi="Arial Narrow" w:cs="Arial"/>
          <w:sz w:val="22"/>
          <w:szCs w:val="22"/>
        </w:rPr>
      </w:pPr>
      <w:r w:rsidRPr="00670B46">
        <w:rPr>
          <w:rFonts w:ascii="Arial Narrow" w:hAnsi="Arial Narrow" w:cs="Arial"/>
          <w:sz w:val="22"/>
          <w:szCs w:val="22"/>
        </w:rPr>
        <w:t xml:space="preserve">Fabricación de productos metalúrgicos básicos; fabricación de productos elaborados de metal, excepto maquinaria y equipo; fabricación de aparatos y equipo eléctrico; fabricación de productos informáticos, electrónicos y ópticos; fabricación de maquinaria y equipo </w:t>
      </w:r>
      <w:proofErr w:type="spellStart"/>
      <w:r w:rsidRPr="00670B46">
        <w:rPr>
          <w:rFonts w:ascii="Arial Narrow" w:hAnsi="Arial Narrow" w:cs="Arial"/>
          <w:sz w:val="22"/>
          <w:szCs w:val="22"/>
        </w:rPr>
        <w:t>n.c.p</w:t>
      </w:r>
      <w:proofErr w:type="spellEnd"/>
      <w:r w:rsidRPr="00670B46">
        <w:rPr>
          <w:rFonts w:ascii="Arial Narrow" w:hAnsi="Arial Narrow" w:cs="Arial"/>
          <w:sz w:val="22"/>
          <w:szCs w:val="22"/>
        </w:rPr>
        <w:t xml:space="preserve">.; fabricación de vehículos automotores, remolques y semirremolques; fabricación de otros tipos de equipo de transporte; instalación, mantenimiento y reparación especializado de maquinaria y equipo decrece 0,3%. </w:t>
      </w:r>
    </w:p>
    <w:p w14:paraId="3B2A5309" w14:textId="77777777" w:rsidR="009A3B36" w:rsidRPr="00670B46" w:rsidRDefault="009A3B36" w:rsidP="008B6505">
      <w:pPr>
        <w:numPr>
          <w:ilvl w:val="0"/>
          <w:numId w:val="139"/>
        </w:numPr>
        <w:autoSpaceDE w:val="0"/>
        <w:autoSpaceDN w:val="0"/>
        <w:adjustRightInd w:val="0"/>
        <w:ind w:left="284" w:hanging="284"/>
        <w:rPr>
          <w:rFonts w:ascii="Arial Narrow" w:hAnsi="Arial Narrow" w:cs="Arial"/>
          <w:sz w:val="22"/>
          <w:szCs w:val="22"/>
        </w:rPr>
      </w:pPr>
      <w:r w:rsidRPr="00670B46">
        <w:rPr>
          <w:rFonts w:ascii="Arial Narrow" w:hAnsi="Arial Narrow" w:cs="Arial"/>
          <w:sz w:val="22"/>
          <w:szCs w:val="22"/>
        </w:rPr>
        <w:t xml:space="preserve">Fabricación de muebles, colchones y somieres; otra industria manufacturera crece 0,1%. </w:t>
      </w:r>
    </w:p>
    <w:p w14:paraId="61C05709" w14:textId="77777777" w:rsidR="009A3B36" w:rsidRPr="00670B46" w:rsidRDefault="009A3B36" w:rsidP="009A3B36">
      <w:pPr>
        <w:tabs>
          <w:tab w:val="left" w:pos="426"/>
        </w:tabs>
        <w:jc w:val="both"/>
        <w:rPr>
          <w:rFonts w:ascii="Arial Narrow" w:hAnsi="Arial Narrow" w:cs="Arial"/>
          <w:sz w:val="22"/>
          <w:szCs w:val="22"/>
        </w:rPr>
      </w:pPr>
    </w:p>
    <w:p w14:paraId="2AD7DB26" w14:textId="77777777" w:rsidR="009A3B36" w:rsidRPr="008B5D65" w:rsidRDefault="009A3B36" w:rsidP="009A3B36">
      <w:pPr>
        <w:tabs>
          <w:tab w:val="left" w:pos="426"/>
        </w:tabs>
        <w:jc w:val="center"/>
        <w:rPr>
          <w:rFonts w:ascii="Arial" w:hAnsi="Arial" w:cs="Arial"/>
          <w:b/>
          <w:color w:val="000000"/>
          <w:sz w:val="20"/>
          <w:szCs w:val="20"/>
        </w:rPr>
      </w:pPr>
      <w:r w:rsidRPr="008B5D65">
        <w:rPr>
          <w:noProof/>
          <w:lang w:val="en-US" w:eastAsia="en-US"/>
        </w:rPr>
        <w:lastRenderedPageBreak/>
        <w:drawing>
          <wp:inline distT="0" distB="0" distL="0" distR="0" wp14:anchorId="106831BC" wp14:editId="0848B0BF">
            <wp:extent cx="5614097" cy="3664530"/>
            <wp:effectExtent l="133350" t="114300" r="139065" b="16510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6"/>
                    <a:stretch>
                      <a:fillRect/>
                    </a:stretch>
                  </pic:blipFill>
                  <pic:spPr>
                    <a:xfrm>
                      <a:off x="0" y="0"/>
                      <a:ext cx="5614035" cy="3663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5FF0358" w14:textId="77777777" w:rsidR="009A3B36" w:rsidRPr="008B5D65" w:rsidRDefault="009A3B36" w:rsidP="009A3B36">
      <w:pPr>
        <w:tabs>
          <w:tab w:val="left" w:pos="426"/>
        </w:tabs>
        <w:jc w:val="both"/>
        <w:rPr>
          <w:rFonts w:ascii="Arial" w:hAnsi="Arial" w:cs="Arial"/>
          <w:b/>
          <w:color w:val="000000"/>
          <w:sz w:val="20"/>
          <w:szCs w:val="20"/>
        </w:rPr>
      </w:pPr>
    </w:p>
    <w:p w14:paraId="133005D6" w14:textId="77777777" w:rsidR="009A3B36" w:rsidRPr="00670B46" w:rsidRDefault="009A3B36" w:rsidP="009A3B36">
      <w:pPr>
        <w:tabs>
          <w:tab w:val="left" w:pos="426"/>
        </w:tabs>
        <w:jc w:val="both"/>
        <w:rPr>
          <w:rFonts w:ascii="Arial Narrow" w:hAnsi="Arial Narrow" w:cs="Arial"/>
          <w:sz w:val="22"/>
          <w:szCs w:val="22"/>
        </w:rPr>
      </w:pPr>
      <w:r w:rsidRPr="00670B46">
        <w:rPr>
          <w:rFonts w:ascii="Arial Narrow" w:hAnsi="Arial Narrow" w:cs="Arial"/>
          <w:sz w:val="22"/>
          <w:szCs w:val="22"/>
        </w:rPr>
        <w:t>Comercio al por mayor y al por menor</w:t>
      </w:r>
    </w:p>
    <w:p w14:paraId="345CA56E" w14:textId="77777777" w:rsidR="009A3B36" w:rsidRPr="00670B46" w:rsidRDefault="009A3B36" w:rsidP="009A3B36">
      <w:pPr>
        <w:tabs>
          <w:tab w:val="left" w:pos="426"/>
        </w:tabs>
        <w:jc w:val="both"/>
        <w:rPr>
          <w:rFonts w:ascii="Arial Narrow" w:hAnsi="Arial Narrow" w:cs="Arial"/>
          <w:sz w:val="22"/>
          <w:szCs w:val="22"/>
        </w:rPr>
      </w:pPr>
    </w:p>
    <w:p w14:paraId="614339C3"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En el segundo trimestre de 2026pr, el valor agregado de comercio al por mayor y al por menor, reparación de vehículos automotores y motocicletas; transporte y almacenamiento; alojamiento y servicios de comida crece 2,2% en su serie original, respecto al mismo periodo de 2025pr. Esta dinámica se explica por los siguientes comportamientos (ver tabla 7): </w:t>
      </w:r>
    </w:p>
    <w:p w14:paraId="6B0BCEA5" w14:textId="77777777" w:rsidR="009A3B36" w:rsidRPr="00670B46" w:rsidRDefault="009A3B36" w:rsidP="009A3B36">
      <w:pPr>
        <w:autoSpaceDE w:val="0"/>
        <w:autoSpaceDN w:val="0"/>
        <w:adjustRightInd w:val="0"/>
        <w:jc w:val="both"/>
        <w:rPr>
          <w:rFonts w:ascii="Arial Narrow" w:hAnsi="Arial Narrow" w:cs="Arial"/>
          <w:sz w:val="22"/>
          <w:szCs w:val="22"/>
        </w:rPr>
      </w:pPr>
    </w:p>
    <w:p w14:paraId="3F0383DB" w14:textId="77777777" w:rsidR="009A3B36" w:rsidRPr="00670B46" w:rsidRDefault="009A3B36" w:rsidP="008B6505">
      <w:pPr>
        <w:numPr>
          <w:ilvl w:val="0"/>
          <w:numId w:val="140"/>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Comercio al por mayor y al por menor; reparación de vehículos automotores y motocicletas crece 5,9%. </w:t>
      </w:r>
    </w:p>
    <w:p w14:paraId="04E64267" w14:textId="77777777" w:rsidR="009A3B36" w:rsidRPr="00670B46" w:rsidRDefault="009A3B36" w:rsidP="009A3B36">
      <w:pPr>
        <w:autoSpaceDE w:val="0"/>
        <w:autoSpaceDN w:val="0"/>
        <w:adjustRightInd w:val="0"/>
        <w:jc w:val="both"/>
        <w:rPr>
          <w:rFonts w:ascii="Arial Narrow" w:hAnsi="Arial Narrow" w:cs="Arial"/>
          <w:sz w:val="22"/>
          <w:szCs w:val="22"/>
        </w:rPr>
      </w:pPr>
    </w:p>
    <w:p w14:paraId="108E14BB" w14:textId="77777777" w:rsidR="009A3B36" w:rsidRPr="00670B46" w:rsidRDefault="009A3B36" w:rsidP="008B6505">
      <w:pPr>
        <w:numPr>
          <w:ilvl w:val="0"/>
          <w:numId w:val="141"/>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Transporte y almacenamiento decrece 0,1%. </w:t>
      </w:r>
    </w:p>
    <w:p w14:paraId="35BDFCF6" w14:textId="77777777" w:rsidR="009A3B36" w:rsidRPr="00670B46" w:rsidRDefault="009A3B36" w:rsidP="009A3B36">
      <w:pPr>
        <w:autoSpaceDE w:val="0"/>
        <w:autoSpaceDN w:val="0"/>
        <w:adjustRightInd w:val="0"/>
        <w:jc w:val="both"/>
        <w:rPr>
          <w:rFonts w:ascii="Arial Narrow" w:hAnsi="Arial Narrow" w:cs="Arial"/>
          <w:sz w:val="22"/>
          <w:szCs w:val="22"/>
        </w:rPr>
      </w:pPr>
    </w:p>
    <w:p w14:paraId="549E3797" w14:textId="77777777" w:rsidR="009A3B36" w:rsidRPr="00670B46" w:rsidRDefault="009A3B36" w:rsidP="008B6505">
      <w:pPr>
        <w:numPr>
          <w:ilvl w:val="0"/>
          <w:numId w:val="142"/>
        </w:num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Alojamiento y servicios de comida decrece 4,0%. </w:t>
      </w:r>
    </w:p>
    <w:p w14:paraId="54C78DF8" w14:textId="77777777" w:rsidR="009A3B36" w:rsidRPr="00670B46" w:rsidRDefault="009A3B36" w:rsidP="009A3B36">
      <w:pPr>
        <w:autoSpaceDE w:val="0"/>
        <w:autoSpaceDN w:val="0"/>
        <w:adjustRightInd w:val="0"/>
        <w:jc w:val="both"/>
        <w:rPr>
          <w:rFonts w:ascii="Arial Narrow" w:hAnsi="Arial Narrow" w:cs="Arial"/>
          <w:sz w:val="22"/>
          <w:szCs w:val="22"/>
        </w:rPr>
      </w:pPr>
    </w:p>
    <w:p w14:paraId="069E5570"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Respecto al trimestre inmediatamente anterior en su serie ajustada por efecto estacional y calendario, el valor agregado de comercio al por mayor y al por menor, reparación de vehículos automotores y motocicletas; transporte y almacenamiento; alojamiento y servicios de comida crece en 0,3%, cuando se observa el comportamiento de las actividades económicas relacionadas: </w:t>
      </w:r>
    </w:p>
    <w:p w14:paraId="03406436" w14:textId="77777777" w:rsidR="009A3B36" w:rsidRPr="00670B46" w:rsidRDefault="009A3B36" w:rsidP="008B6505">
      <w:pPr>
        <w:numPr>
          <w:ilvl w:val="0"/>
          <w:numId w:val="143"/>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Comercio al por mayor y al por menor; reparación de vehículos automotores y motocicletas crece 1,8%. </w:t>
      </w:r>
    </w:p>
    <w:p w14:paraId="585119C6" w14:textId="77777777" w:rsidR="009A3B36" w:rsidRPr="00670B46" w:rsidRDefault="009A3B36" w:rsidP="009A3B36">
      <w:pPr>
        <w:autoSpaceDE w:val="0"/>
        <w:autoSpaceDN w:val="0"/>
        <w:adjustRightInd w:val="0"/>
        <w:jc w:val="both"/>
        <w:rPr>
          <w:rFonts w:ascii="Arial Narrow" w:hAnsi="Arial Narrow" w:cs="Arial"/>
          <w:sz w:val="22"/>
          <w:szCs w:val="22"/>
        </w:rPr>
      </w:pPr>
    </w:p>
    <w:p w14:paraId="3A569693" w14:textId="77777777" w:rsidR="009A3B36" w:rsidRPr="00670B46" w:rsidRDefault="009A3B36" w:rsidP="008B6505">
      <w:pPr>
        <w:numPr>
          <w:ilvl w:val="0"/>
          <w:numId w:val="144"/>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Transporte y almacenamiento decrece 0,6%. </w:t>
      </w:r>
    </w:p>
    <w:p w14:paraId="26DB677C" w14:textId="77777777" w:rsidR="009A3B36" w:rsidRPr="008B5D65" w:rsidRDefault="009A3B36" w:rsidP="009A3B36">
      <w:pPr>
        <w:autoSpaceDE w:val="0"/>
        <w:autoSpaceDN w:val="0"/>
        <w:adjustRightInd w:val="0"/>
        <w:jc w:val="both"/>
        <w:rPr>
          <w:rFonts w:ascii="Segoe UI" w:hAnsi="Segoe UI" w:cs="Segoe UI"/>
          <w:color w:val="000000"/>
          <w:sz w:val="20"/>
          <w:szCs w:val="20"/>
          <w:lang w:val="es-CO" w:eastAsia="es-CO"/>
        </w:rPr>
      </w:pPr>
    </w:p>
    <w:p w14:paraId="4A1DD0F8" w14:textId="77777777" w:rsidR="009A3B36" w:rsidRPr="00670B46" w:rsidRDefault="009A3B36" w:rsidP="008B6505">
      <w:pPr>
        <w:numPr>
          <w:ilvl w:val="0"/>
          <w:numId w:val="145"/>
        </w:num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Alojamiento y servicios de comida decrece 1,7%. </w:t>
      </w:r>
    </w:p>
    <w:p w14:paraId="74E69A86" w14:textId="77777777" w:rsidR="009A3B36" w:rsidRPr="00670B46" w:rsidRDefault="009A3B36" w:rsidP="009A3B36">
      <w:pPr>
        <w:tabs>
          <w:tab w:val="left" w:pos="426"/>
        </w:tabs>
        <w:jc w:val="both"/>
        <w:rPr>
          <w:rFonts w:ascii="Arial Narrow" w:hAnsi="Arial Narrow" w:cs="Arial"/>
          <w:sz w:val="22"/>
          <w:szCs w:val="22"/>
        </w:rPr>
      </w:pPr>
    </w:p>
    <w:p w14:paraId="4DC2FE1D" w14:textId="77777777" w:rsidR="009A3B36" w:rsidRPr="008B5D65" w:rsidRDefault="009A3B36" w:rsidP="009A3B36">
      <w:pPr>
        <w:tabs>
          <w:tab w:val="left" w:pos="426"/>
        </w:tabs>
        <w:jc w:val="center"/>
        <w:rPr>
          <w:rFonts w:ascii="Arial" w:hAnsi="Arial" w:cs="Arial"/>
          <w:b/>
          <w:color w:val="000000"/>
          <w:sz w:val="20"/>
          <w:szCs w:val="20"/>
        </w:rPr>
      </w:pPr>
      <w:r w:rsidRPr="008B5D65">
        <w:rPr>
          <w:noProof/>
          <w:lang w:val="en-US" w:eastAsia="en-US"/>
        </w:rPr>
        <w:lastRenderedPageBreak/>
        <w:drawing>
          <wp:inline distT="0" distB="0" distL="0" distR="0" wp14:anchorId="67B152BF" wp14:editId="545D2CC2">
            <wp:extent cx="5614035" cy="2971800"/>
            <wp:effectExtent l="133350" t="114300" r="139065" b="17145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7"/>
                    <a:stretch>
                      <a:fillRect/>
                    </a:stretch>
                  </pic:blipFill>
                  <pic:spPr>
                    <a:xfrm>
                      <a:off x="0" y="0"/>
                      <a:ext cx="5614035" cy="2971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C9B8D0E" w14:textId="77777777" w:rsidR="009A3B36" w:rsidRPr="008B5D65" w:rsidRDefault="009A3B36" w:rsidP="009A3B36">
      <w:pPr>
        <w:tabs>
          <w:tab w:val="left" w:pos="426"/>
        </w:tabs>
        <w:jc w:val="both"/>
        <w:rPr>
          <w:rFonts w:ascii="Arial" w:hAnsi="Arial" w:cs="Arial"/>
          <w:b/>
          <w:color w:val="000000"/>
          <w:sz w:val="20"/>
          <w:szCs w:val="20"/>
        </w:rPr>
      </w:pPr>
    </w:p>
    <w:p w14:paraId="067F28DB" w14:textId="77777777" w:rsidR="009A3B36" w:rsidRPr="00670B46" w:rsidRDefault="009A3B36" w:rsidP="009A3B36">
      <w:pPr>
        <w:tabs>
          <w:tab w:val="left" w:pos="426"/>
        </w:tabs>
        <w:jc w:val="both"/>
        <w:rPr>
          <w:rFonts w:ascii="Arial Narrow" w:hAnsi="Arial Narrow" w:cs="Arial"/>
          <w:sz w:val="22"/>
          <w:szCs w:val="22"/>
        </w:rPr>
      </w:pPr>
      <w:r w:rsidRPr="00670B46">
        <w:rPr>
          <w:rFonts w:ascii="Arial Narrow" w:hAnsi="Arial Narrow" w:cs="Arial"/>
          <w:sz w:val="22"/>
          <w:szCs w:val="22"/>
        </w:rPr>
        <w:t>PIB desde el enfoque del gasto.</w:t>
      </w:r>
    </w:p>
    <w:p w14:paraId="574F1A12" w14:textId="77777777" w:rsidR="009A3B36" w:rsidRPr="00670B46" w:rsidRDefault="009A3B36" w:rsidP="009A3B36">
      <w:pPr>
        <w:tabs>
          <w:tab w:val="left" w:pos="709"/>
        </w:tabs>
        <w:ind w:left="426"/>
        <w:jc w:val="both"/>
        <w:rPr>
          <w:rFonts w:ascii="Arial Narrow" w:hAnsi="Arial Narrow" w:cs="Arial"/>
          <w:sz w:val="22"/>
          <w:szCs w:val="22"/>
        </w:rPr>
      </w:pPr>
    </w:p>
    <w:p w14:paraId="10A80D71"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En el segundo trimestre de 2026pr, el Producto Interno Bruto en su serie original crece 3,5% respecto al mismo periodo de 2025pr. Esta dinámica se explica por los siguientes comportamientos del componente del gasto (ver tabla 14): </w:t>
      </w:r>
    </w:p>
    <w:p w14:paraId="1A1866EB" w14:textId="77777777" w:rsidR="009A3B36" w:rsidRPr="00670B46" w:rsidRDefault="009A3B36" w:rsidP="009A3B36">
      <w:pPr>
        <w:autoSpaceDE w:val="0"/>
        <w:autoSpaceDN w:val="0"/>
        <w:adjustRightInd w:val="0"/>
        <w:jc w:val="both"/>
        <w:rPr>
          <w:rFonts w:ascii="Arial Narrow" w:hAnsi="Arial Narrow" w:cs="Arial"/>
          <w:sz w:val="22"/>
          <w:szCs w:val="22"/>
        </w:rPr>
      </w:pPr>
    </w:p>
    <w:p w14:paraId="3531080F" w14:textId="77777777" w:rsidR="009A3B36" w:rsidRPr="00670B46" w:rsidRDefault="009A3B36" w:rsidP="008B6505">
      <w:pPr>
        <w:numPr>
          <w:ilvl w:val="0"/>
          <w:numId w:val="133"/>
        </w:numPr>
        <w:autoSpaceDE w:val="0"/>
        <w:autoSpaceDN w:val="0"/>
        <w:adjustRightInd w:val="0"/>
        <w:ind w:left="4958" w:hanging="705"/>
        <w:jc w:val="both"/>
        <w:rPr>
          <w:rFonts w:ascii="Arial Narrow" w:hAnsi="Arial Narrow" w:cs="Arial"/>
          <w:sz w:val="22"/>
          <w:szCs w:val="22"/>
        </w:rPr>
      </w:pPr>
      <w:r w:rsidRPr="00670B46">
        <w:rPr>
          <w:rFonts w:ascii="Arial Narrow" w:hAnsi="Arial Narrow" w:cs="Arial"/>
          <w:sz w:val="22"/>
          <w:szCs w:val="22"/>
        </w:rPr>
        <w:t xml:space="preserve">Gasto en consumo final crece 4,4%. </w:t>
      </w:r>
    </w:p>
    <w:p w14:paraId="350EF440" w14:textId="77777777" w:rsidR="009A3B36" w:rsidRPr="00670B46" w:rsidRDefault="009A3B36" w:rsidP="009A3B36">
      <w:pPr>
        <w:autoSpaceDE w:val="0"/>
        <w:autoSpaceDN w:val="0"/>
        <w:adjustRightInd w:val="0"/>
        <w:jc w:val="both"/>
        <w:rPr>
          <w:rFonts w:ascii="Arial Narrow" w:hAnsi="Arial Narrow" w:cs="Arial"/>
          <w:sz w:val="22"/>
          <w:szCs w:val="22"/>
        </w:rPr>
      </w:pPr>
    </w:p>
    <w:p w14:paraId="19BD1C0F" w14:textId="77777777" w:rsidR="009A3B36" w:rsidRPr="00670B46" w:rsidRDefault="009A3B36" w:rsidP="008B6505">
      <w:pPr>
        <w:numPr>
          <w:ilvl w:val="0"/>
          <w:numId w:val="134"/>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Formación bruta de capital crece 7,1%. </w:t>
      </w:r>
    </w:p>
    <w:p w14:paraId="06EA3901" w14:textId="77777777" w:rsidR="009A3B36" w:rsidRPr="00670B46" w:rsidRDefault="009A3B36" w:rsidP="009A3B36">
      <w:pPr>
        <w:autoSpaceDE w:val="0"/>
        <w:autoSpaceDN w:val="0"/>
        <w:adjustRightInd w:val="0"/>
        <w:jc w:val="both"/>
        <w:rPr>
          <w:rFonts w:ascii="Arial Narrow" w:hAnsi="Arial Narrow" w:cs="Arial"/>
          <w:sz w:val="22"/>
          <w:szCs w:val="22"/>
        </w:rPr>
      </w:pPr>
    </w:p>
    <w:p w14:paraId="62998EC3" w14:textId="77777777" w:rsidR="009A3B36" w:rsidRPr="00670B46" w:rsidRDefault="009A3B36" w:rsidP="008B6505">
      <w:pPr>
        <w:numPr>
          <w:ilvl w:val="0"/>
          <w:numId w:val="134"/>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Exportaciones decrecen 1.0%</w:t>
      </w:r>
    </w:p>
    <w:p w14:paraId="3806BFE8" w14:textId="77777777" w:rsidR="009A3B36" w:rsidRPr="00670B46" w:rsidRDefault="009A3B36" w:rsidP="009A3B36">
      <w:pPr>
        <w:autoSpaceDE w:val="0"/>
        <w:autoSpaceDN w:val="0"/>
        <w:adjustRightInd w:val="0"/>
        <w:jc w:val="both"/>
        <w:rPr>
          <w:rFonts w:ascii="Arial Narrow" w:hAnsi="Arial Narrow" w:cs="Arial"/>
          <w:sz w:val="22"/>
          <w:szCs w:val="22"/>
        </w:rPr>
      </w:pPr>
    </w:p>
    <w:p w14:paraId="75FD04CA" w14:textId="77777777" w:rsidR="009A3B36" w:rsidRPr="00670B46" w:rsidRDefault="009A3B36" w:rsidP="008B6505">
      <w:pPr>
        <w:numPr>
          <w:ilvl w:val="0"/>
          <w:numId w:val="134"/>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Importaciones crecen 7.5%</w:t>
      </w:r>
    </w:p>
    <w:p w14:paraId="06ADAD9A" w14:textId="77777777" w:rsidR="009A3B36" w:rsidRPr="00670B46" w:rsidRDefault="009A3B36" w:rsidP="009A3B36">
      <w:pPr>
        <w:autoSpaceDE w:val="0"/>
        <w:autoSpaceDN w:val="0"/>
        <w:adjustRightInd w:val="0"/>
        <w:jc w:val="both"/>
        <w:rPr>
          <w:rFonts w:ascii="Arial Narrow" w:hAnsi="Arial Narrow" w:cs="Arial"/>
          <w:sz w:val="22"/>
          <w:szCs w:val="22"/>
        </w:rPr>
      </w:pPr>
    </w:p>
    <w:p w14:paraId="4FE995EE" w14:textId="77777777" w:rsidR="009A3B36" w:rsidRPr="00670B46" w:rsidRDefault="009A3B36" w:rsidP="009A3B36">
      <w:pPr>
        <w:autoSpaceDE w:val="0"/>
        <w:autoSpaceDN w:val="0"/>
        <w:adjustRightInd w:val="0"/>
        <w:jc w:val="both"/>
        <w:rPr>
          <w:rFonts w:ascii="Arial Narrow" w:hAnsi="Arial Narrow" w:cs="Arial"/>
          <w:sz w:val="22"/>
          <w:szCs w:val="22"/>
        </w:rPr>
      </w:pPr>
      <w:r w:rsidRPr="00670B46">
        <w:rPr>
          <w:rFonts w:ascii="Arial Narrow" w:hAnsi="Arial Narrow" w:cs="Arial"/>
          <w:sz w:val="22"/>
          <w:szCs w:val="22"/>
        </w:rPr>
        <w:t xml:space="preserve">Respecto al trimestre inmediatamente anterior, el Producto Interno Bruto crece en 1,3%, en su serie ajustada por efecto estacional y calendario. Cuando se observa el comportamiento de sus componentes: </w:t>
      </w:r>
    </w:p>
    <w:p w14:paraId="4F29B303" w14:textId="77777777" w:rsidR="009A3B36" w:rsidRPr="00670B46" w:rsidRDefault="009A3B36" w:rsidP="009A3B36">
      <w:pPr>
        <w:autoSpaceDE w:val="0"/>
        <w:autoSpaceDN w:val="0"/>
        <w:adjustRightInd w:val="0"/>
        <w:jc w:val="both"/>
        <w:rPr>
          <w:rFonts w:ascii="Arial Narrow" w:hAnsi="Arial Narrow" w:cs="Arial"/>
          <w:sz w:val="22"/>
          <w:szCs w:val="22"/>
        </w:rPr>
      </w:pPr>
    </w:p>
    <w:p w14:paraId="0DC554FB" w14:textId="77777777" w:rsidR="009A3B36" w:rsidRPr="00670B46" w:rsidRDefault="009A3B36" w:rsidP="008B6505">
      <w:pPr>
        <w:numPr>
          <w:ilvl w:val="0"/>
          <w:numId w:val="135"/>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 xml:space="preserve">Gasto en consumo final crece 1,2%. </w:t>
      </w:r>
    </w:p>
    <w:p w14:paraId="6659E152" w14:textId="77777777" w:rsidR="009A3B36" w:rsidRPr="00670B46" w:rsidRDefault="009A3B36" w:rsidP="009A3B36">
      <w:pPr>
        <w:autoSpaceDE w:val="0"/>
        <w:autoSpaceDN w:val="0"/>
        <w:adjustRightInd w:val="0"/>
        <w:ind w:left="720"/>
        <w:jc w:val="both"/>
        <w:rPr>
          <w:rFonts w:ascii="Arial Narrow" w:hAnsi="Arial Narrow" w:cs="Arial"/>
          <w:sz w:val="22"/>
          <w:szCs w:val="22"/>
        </w:rPr>
      </w:pPr>
    </w:p>
    <w:p w14:paraId="2125F336" w14:textId="77777777" w:rsidR="009A3B36" w:rsidRPr="00670B46" w:rsidRDefault="009A3B36" w:rsidP="008B6505">
      <w:pPr>
        <w:numPr>
          <w:ilvl w:val="0"/>
          <w:numId w:val="135"/>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Formación bruta de capital crece 8,7%</w:t>
      </w:r>
    </w:p>
    <w:p w14:paraId="47F03216" w14:textId="77777777" w:rsidR="009A3B36" w:rsidRPr="00670B46" w:rsidRDefault="009A3B36" w:rsidP="009A3B36">
      <w:pPr>
        <w:pStyle w:val="Prrafodelista"/>
        <w:rPr>
          <w:rFonts w:ascii="Arial Narrow" w:hAnsi="Arial Narrow" w:cs="Arial"/>
          <w:sz w:val="22"/>
          <w:szCs w:val="22"/>
          <w:lang w:val="es-ES" w:eastAsia="es-ES"/>
        </w:rPr>
      </w:pPr>
    </w:p>
    <w:p w14:paraId="64BE5D2B" w14:textId="5FD75267" w:rsidR="009A3B36" w:rsidRPr="00670B46" w:rsidRDefault="009A3B36" w:rsidP="008B6505">
      <w:pPr>
        <w:numPr>
          <w:ilvl w:val="0"/>
          <w:numId w:val="135"/>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Exportaciones decrecen 0,9%</w:t>
      </w:r>
    </w:p>
    <w:p w14:paraId="437B56DB" w14:textId="77777777" w:rsidR="003107D8" w:rsidRPr="00670B46" w:rsidRDefault="003107D8" w:rsidP="003107D8">
      <w:pPr>
        <w:pStyle w:val="Prrafodelista"/>
        <w:rPr>
          <w:rFonts w:ascii="Arial Narrow" w:hAnsi="Arial Narrow" w:cs="Arial"/>
          <w:sz w:val="22"/>
          <w:szCs w:val="22"/>
          <w:lang w:val="es-ES" w:eastAsia="es-ES"/>
        </w:rPr>
      </w:pPr>
    </w:p>
    <w:p w14:paraId="62812C48" w14:textId="77777777" w:rsidR="003107D8" w:rsidRPr="00670B46" w:rsidRDefault="003107D8" w:rsidP="003107D8">
      <w:pPr>
        <w:autoSpaceDE w:val="0"/>
        <w:autoSpaceDN w:val="0"/>
        <w:adjustRightInd w:val="0"/>
        <w:ind w:left="720"/>
        <w:jc w:val="both"/>
        <w:rPr>
          <w:rFonts w:ascii="Arial Narrow" w:hAnsi="Arial Narrow" w:cs="Arial"/>
          <w:sz w:val="22"/>
          <w:szCs w:val="22"/>
        </w:rPr>
      </w:pPr>
    </w:p>
    <w:p w14:paraId="76091907" w14:textId="77777777" w:rsidR="009A3B36" w:rsidRPr="00670B46" w:rsidRDefault="009A3B36" w:rsidP="008B6505">
      <w:pPr>
        <w:numPr>
          <w:ilvl w:val="0"/>
          <w:numId w:val="135"/>
        </w:numPr>
        <w:autoSpaceDE w:val="0"/>
        <w:autoSpaceDN w:val="0"/>
        <w:adjustRightInd w:val="0"/>
        <w:ind w:left="720" w:hanging="360"/>
        <w:jc w:val="both"/>
        <w:rPr>
          <w:rFonts w:ascii="Arial Narrow" w:hAnsi="Arial Narrow" w:cs="Arial"/>
          <w:sz w:val="22"/>
          <w:szCs w:val="22"/>
        </w:rPr>
      </w:pPr>
      <w:r w:rsidRPr="00670B46">
        <w:rPr>
          <w:rFonts w:ascii="Arial Narrow" w:hAnsi="Arial Narrow" w:cs="Arial"/>
          <w:sz w:val="22"/>
          <w:szCs w:val="22"/>
        </w:rPr>
        <w:t>Importaciones crecen 5,1%</w:t>
      </w:r>
    </w:p>
    <w:p w14:paraId="56121CA6" w14:textId="77777777" w:rsidR="009A3B36" w:rsidRPr="008B5D65" w:rsidRDefault="009A3B36" w:rsidP="009A3B36">
      <w:pPr>
        <w:autoSpaceDE w:val="0"/>
        <w:autoSpaceDN w:val="0"/>
        <w:adjustRightInd w:val="0"/>
        <w:jc w:val="both"/>
        <w:rPr>
          <w:rFonts w:ascii="Arial" w:hAnsi="Arial" w:cs="Arial"/>
          <w:color w:val="000000"/>
          <w:sz w:val="20"/>
          <w:szCs w:val="20"/>
          <w:lang w:val="es-CO" w:eastAsia="es-CO"/>
        </w:rPr>
      </w:pPr>
    </w:p>
    <w:p w14:paraId="0FE1F6EE" w14:textId="77777777" w:rsidR="009A3B36" w:rsidRPr="008B5D65" w:rsidRDefault="009A3B36" w:rsidP="009A3B36">
      <w:pPr>
        <w:tabs>
          <w:tab w:val="left" w:pos="2880"/>
        </w:tabs>
        <w:jc w:val="both"/>
        <w:rPr>
          <w:rFonts w:ascii="Arial" w:hAnsi="Arial" w:cs="Arial"/>
          <w:b/>
          <w:bCs/>
          <w:color w:val="000000"/>
          <w:sz w:val="16"/>
          <w:szCs w:val="16"/>
        </w:rPr>
      </w:pPr>
      <w:r w:rsidRPr="008B5D65">
        <w:rPr>
          <w:rFonts w:ascii="Arial" w:hAnsi="Arial" w:cs="Arial"/>
          <w:b/>
          <w:bCs/>
          <w:color w:val="000000"/>
          <w:sz w:val="16"/>
          <w:szCs w:val="16"/>
        </w:rPr>
        <w:t>FUENTE</w:t>
      </w:r>
      <w:hyperlink r:id="rId18" w:history="1">
        <w:r w:rsidRPr="008B5D65">
          <w:rPr>
            <w:rStyle w:val="Hipervnculo"/>
            <w:rFonts w:ascii="Arial" w:hAnsi="Arial" w:cs="Arial"/>
            <w:b/>
            <w:bCs/>
            <w:sz w:val="16"/>
            <w:szCs w:val="16"/>
          </w:rPr>
          <w:t>https://www.dane.gov.co/index.php/estadisticas-por-tema/cuentas-nacionales/cuentas-nacionales-trimestrales/pib-informacion-tecnica</w:t>
        </w:r>
      </w:hyperlink>
    </w:p>
    <w:p w14:paraId="00C4C194" w14:textId="77777777" w:rsidR="00E3681C" w:rsidRPr="008B5D65" w:rsidRDefault="00E3681C" w:rsidP="00783338">
      <w:pPr>
        <w:rPr>
          <w:rFonts w:ascii="Arial Narrow" w:eastAsiaTheme="minorHAnsi" w:hAnsi="Arial Narrow" w:cstheme="minorBidi"/>
          <w:b/>
          <w:bCs/>
          <w:sz w:val="22"/>
          <w:szCs w:val="22"/>
          <w:shd w:val="clear" w:color="auto" w:fill="FFFFFF"/>
        </w:rPr>
      </w:pPr>
    </w:p>
    <w:p w14:paraId="66978C7C" w14:textId="77777777" w:rsidR="008B13D6" w:rsidRPr="008B5D65" w:rsidRDefault="003317D9" w:rsidP="007C2E9F">
      <w:pPr>
        <w:jc w:val="center"/>
        <w:rPr>
          <w:rFonts w:ascii="Arial Narrow" w:eastAsiaTheme="minorHAnsi" w:hAnsi="Arial Narrow" w:cstheme="minorBidi"/>
          <w:b/>
          <w:bCs/>
          <w:sz w:val="22"/>
          <w:szCs w:val="22"/>
          <w:shd w:val="clear" w:color="auto" w:fill="FFFFFF"/>
        </w:rPr>
      </w:pPr>
      <w:r w:rsidRPr="008B5D65">
        <w:rPr>
          <w:rFonts w:ascii="Arial Narrow" w:eastAsiaTheme="minorHAnsi" w:hAnsi="Arial Narrow" w:cstheme="minorBidi"/>
          <w:b/>
          <w:bCs/>
          <w:sz w:val="22"/>
          <w:szCs w:val="22"/>
          <w:shd w:val="clear" w:color="auto" w:fill="FFFFFF"/>
        </w:rPr>
        <w:t>ANÁLISIS DEL MERCADO LABORAL</w:t>
      </w:r>
    </w:p>
    <w:p w14:paraId="637500CA" w14:textId="77777777" w:rsidR="008B13D6" w:rsidRPr="008B5D65" w:rsidRDefault="008B13D6" w:rsidP="009A49C3">
      <w:pPr>
        <w:jc w:val="both"/>
        <w:rPr>
          <w:rFonts w:ascii="Arial Narrow" w:eastAsiaTheme="minorHAnsi" w:hAnsi="Arial Narrow" w:cstheme="minorBidi"/>
          <w:b/>
          <w:bCs/>
          <w:sz w:val="22"/>
          <w:szCs w:val="22"/>
          <w:shd w:val="clear" w:color="auto" w:fill="FFFFFF"/>
        </w:rPr>
      </w:pPr>
    </w:p>
    <w:p w14:paraId="519819A5" w14:textId="32AFB8FD" w:rsidR="00F71BA2" w:rsidRPr="008B5D65" w:rsidRDefault="008474E3" w:rsidP="00783338">
      <w:pPr>
        <w:jc w:val="both"/>
        <w:rPr>
          <w:rFonts w:ascii="Arial Narrow" w:eastAsiaTheme="minorHAnsi" w:hAnsi="Arial Narrow" w:cstheme="minorBidi"/>
          <w:sz w:val="22"/>
          <w:szCs w:val="22"/>
          <w:shd w:val="clear" w:color="auto" w:fill="FFFFFF"/>
        </w:rPr>
      </w:pPr>
      <w:r w:rsidRPr="008B5D65">
        <w:rPr>
          <w:noProof/>
          <w:lang w:val="en-US" w:eastAsia="en-US"/>
        </w:rPr>
        <w:drawing>
          <wp:inline distT="0" distB="0" distL="0" distR="0" wp14:anchorId="1A5896F5" wp14:editId="105A2FCE">
            <wp:extent cx="5760720" cy="2400300"/>
            <wp:effectExtent l="133350" t="114300" r="144780" b="17145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2400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329BE55" w14:textId="63EF00E2" w:rsidR="00F71BA2" w:rsidRPr="008B5D65" w:rsidRDefault="00F71BA2" w:rsidP="00F71BA2">
      <w:pPr>
        <w:rPr>
          <w:rFonts w:ascii="Arial Narrow" w:eastAsiaTheme="minorHAnsi" w:hAnsi="Arial Narrow" w:cstheme="minorBidi"/>
          <w:sz w:val="22"/>
          <w:szCs w:val="22"/>
        </w:rPr>
      </w:pPr>
    </w:p>
    <w:p w14:paraId="6A8FE4E9" w14:textId="26A00377" w:rsidR="00F71BA2" w:rsidRPr="00670B46" w:rsidRDefault="007C2E9F" w:rsidP="00F71BA2">
      <w:pPr>
        <w:jc w:val="both"/>
        <w:rPr>
          <w:rFonts w:ascii="Arial Narrow" w:hAnsi="Arial Narrow" w:cs="Arial"/>
          <w:sz w:val="22"/>
          <w:szCs w:val="22"/>
        </w:rPr>
      </w:pPr>
      <w:r w:rsidRPr="00670B46">
        <w:rPr>
          <w:rFonts w:ascii="Arial Narrow" w:hAnsi="Arial Narrow" w:cs="Arial"/>
          <w:sz w:val="22"/>
          <w:szCs w:val="22"/>
        </w:rPr>
        <w:t>Para el mes de julio de 2026, la tasa de desocupación del total nacional fue 8.1%, lo que representó una disminución de 0.7 puntos porcentuales respecto al mismo mes de 2025 (8.8%).  La tasa global de participación se ubicó en 64.8% y la tasa de ocupación en 59.5%, enjulio de 2025 estas tasas fueron 64.6% y 58.9% respectivamente.</w:t>
      </w:r>
    </w:p>
    <w:p w14:paraId="6D701034" w14:textId="797D4A26" w:rsidR="007C2E9F" w:rsidRPr="008B5D65" w:rsidRDefault="007C2E9F" w:rsidP="00F71BA2">
      <w:pPr>
        <w:jc w:val="both"/>
        <w:rPr>
          <w:rFonts w:ascii="Arial Narrow" w:hAnsi="Arial Narrow"/>
          <w:sz w:val="22"/>
          <w:szCs w:val="22"/>
        </w:rPr>
      </w:pPr>
    </w:p>
    <w:p w14:paraId="79C5E381" w14:textId="2DA411CF" w:rsidR="003D6A96" w:rsidRPr="008B5D65" w:rsidRDefault="003B4CA3" w:rsidP="00CB40DE">
      <w:pPr>
        <w:pStyle w:val="Ttulo1"/>
        <w:spacing w:before="0" w:after="0"/>
        <w:rPr>
          <w:rFonts w:ascii="Arial" w:hAnsi="Arial" w:cs="Arial"/>
          <w:bCs w:val="0"/>
          <w:kern w:val="0"/>
          <w:sz w:val="16"/>
          <w:szCs w:val="16"/>
          <w:lang w:val="es-ES" w:eastAsia="es-ES"/>
        </w:rPr>
      </w:pPr>
      <w:r w:rsidRPr="008B5D65">
        <w:rPr>
          <w:rFonts w:ascii="Arial" w:hAnsi="Arial" w:cs="Arial"/>
          <w:bCs w:val="0"/>
          <w:kern w:val="0"/>
          <w:sz w:val="16"/>
          <w:szCs w:val="16"/>
          <w:lang w:val="es-ES" w:eastAsia="es-ES"/>
        </w:rPr>
        <w:t>FUENTE:</w:t>
      </w:r>
      <w:hyperlink r:id="rId20" w:history="1">
        <w:r w:rsidRPr="008B5D65">
          <w:rPr>
            <w:rStyle w:val="Hipervnculo"/>
            <w:rFonts w:ascii="Arial" w:hAnsi="Arial" w:cs="Arial"/>
            <w:bCs w:val="0"/>
            <w:kern w:val="0"/>
            <w:sz w:val="16"/>
            <w:szCs w:val="16"/>
            <w:lang w:val="es-ES" w:eastAsia="es-ES"/>
          </w:rPr>
          <w:t>https://www.dane.gov.co/index.php/estadisticas-por-tema/mercado-laboral/empleo-y-desempleo</w:t>
        </w:r>
      </w:hyperlink>
    </w:p>
    <w:p w14:paraId="0A4C0B11" w14:textId="77777777" w:rsidR="003B4CA3" w:rsidRPr="008B5D65" w:rsidRDefault="003B4CA3" w:rsidP="003B4CA3"/>
    <w:p w14:paraId="2BAF370F" w14:textId="77777777" w:rsidR="00BF5551" w:rsidRPr="008B5D65" w:rsidRDefault="00BF5551" w:rsidP="00BF5551">
      <w:pPr>
        <w:pStyle w:val="Textoindependiente3"/>
        <w:tabs>
          <w:tab w:val="left" w:pos="360"/>
        </w:tabs>
        <w:contextualSpacing/>
        <w:jc w:val="center"/>
        <w:rPr>
          <w:b/>
          <w:noProof/>
          <w:sz w:val="20"/>
          <w:lang w:eastAsia="es-CO"/>
        </w:rPr>
      </w:pPr>
      <w:r w:rsidRPr="008B5D65">
        <w:rPr>
          <w:b/>
          <w:noProof/>
          <w:sz w:val="20"/>
          <w:lang w:eastAsia="es-CO"/>
        </w:rPr>
        <w:t>INDICE DE PRECIOS AL CONSUMIDOR</w:t>
      </w:r>
    </w:p>
    <w:p w14:paraId="7BE008D2" w14:textId="77777777" w:rsidR="00BF5551" w:rsidRPr="008B5D65" w:rsidRDefault="00BF5551" w:rsidP="00BF5551">
      <w:pPr>
        <w:pStyle w:val="Textoindependiente3"/>
        <w:tabs>
          <w:tab w:val="left" w:pos="360"/>
        </w:tabs>
        <w:contextualSpacing/>
        <w:jc w:val="center"/>
        <w:rPr>
          <w:noProof/>
          <w:sz w:val="20"/>
          <w:lang w:eastAsia="es-CO"/>
        </w:rPr>
      </w:pPr>
    </w:p>
    <w:p w14:paraId="5CBF6057" w14:textId="00DE0CDB" w:rsidR="00BF5551" w:rsidRPr="008B5D65" w:rsidRDefault="009A777E" w:rsidP="00BF5551">
      <w:pPr>
        <w:pStyle w:val="Textoindependiente3"/>
        <w:tabs>
          <w:tab w:val="left" w:pos="360"/>
        </w:tabs>
        <w:contextualSpacing/>
        <w:jc w:val="center"/>
        <w:rPr>
          <w:noProof/>
          <w:sz w:val="20"/>
          <w:lang w:eastAsia="es-CO"/>
        </w:rPr>
      </w:pPr>
      <w:r w:rsidRPr="008B5D65">
        <w:rPr>
          <w:noProof/>
          <w:lang w:val="en-US" w:eastAsia="en-US"/>
        </w:rPr>
        <w:drawing>
          <wp:inline distT="0" distB="0" distL="0" distR="0" wp14:anchorId="619FD831" wp14:editId="31572C99">
            <wp:extent cx="5760720" cy="2575560"/>
            <wp:effectExtent l="133350" t="133350" r="144780" b="16764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2575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4DFD3C8" w14:textId="77777777" w:rsidR="00BF5551" w:rsidRPr="008B5D65" w:rsidRDefault="00BF5551" w:rsidP="00BF5551">
      <w:pPr>
        <w:pStyle w:val="Default"/>
        <w:contextualSpacing/>
        <w:jc w:val="both"/>
        <w:rPr>
          <w:b/>
          <w:color w:val="auto"/>
          <w:sz w:val="20"/>
          <w:szCs w:val="20"/>
          <w:lang w:val="es-CO"/>
        </w:rPr>
      </w:pPr>
    </w:p>
    <w:p w14:paraId="09CC61E6" w14:textId="42A6277C" w:rsidR="00BF5551" w:rsidRPr="00670B46" w:rsidRDefault="005A73E2" w:rsidP="00BF5551">
      <w:pPr>
        <w:pStyle w:val="Default"/>
        <w:contextualSpacing/>
        <w:jc w:val="both"/>
        <w:rPr>
          <w:rFonts w:ascii="Arial Narrow" w:eastAsia="Times New Roman" w:hAnsi="Arial Narrow"/>
          <w:color w:val="auto"/>
          <w:sz w:val="22"/>
          <w:szCs w:val="22"/>
          <w:lang w:eastAsia="es-ES"/>
        </w:rPr>
      </w:pPr>
      <w:r w:rsidRPr="00670B46">
        <w:rPr>
          <w:rFonts w:ascii="Arial Narrow" w:eastAsia="Times New Roman" w:hAnsi="Arial Narrow"/>
          <w:color w:val="auto"/>
          <w:sz w:val="22"/>
          <w:szCs w:val="22"/>
          <w:lang w:eastAsia="es-ES"/>
        </w:rPr>
        <w:lastRenderedPageBreak/>
        <w:t>En agosto de 2026 la variación mensual del IPC fue 0.39%, la variación año corrido fue 5.35% y la anual 6.24%.</w:t>
      </w:r>
    </w:p>
    <w:p w14:paraId="6159F83B" w14:textId="6DC5E060" w:rsidR="005A73E2" w:rsidRPr="00670B46" w:rsidRDefault="005A73E2" w:rsidP="00BF5551">
      <w:pPr>
        <w:pStyle w:val="Default"/>
        <w:contextualSpacing/>
        <w:jc w:val="both"/>
        <w:rPr>
          <w:rFonts w:ascii="Arial Narrow" w:eastAsia="Times New Roman" w:hAnsi="Arial Narrow"/>
          <w:color w:val="auto"/>
          <w:sz w:val="22"/>
          <w:szCs w:val="22"/>
          <w:lang w:eastAsia="es-ES"/>
        </w:rPr>
      </w:pPr>
      <w:r w:rsidRPr="00670B46">
        <w:rPr>
          <w:rFonts w:ascii="Arial Narrow" w:eastAsia="Times New Roman" w:hAnsi="Arial Narrow"/>
          <w:color w:val="auto"/>
          <w:sz w:val="22"/>
          <w:szCs w:val="22"/>
          <w:lang w:eastAsia="es-ES"/>
        </w:rPr>
        <w:t>En agosto de 2026 la variación anual del IPC fue 6.24%, es decir, 1.14 puntos porcentuales mayor que la reportada en el mismo periodo del año anterior, cuando fue de 5.10%.</w:t>
      </w:r>
    </w:p>
    <w:p w14:paraId="6B51FE8D" w14:textId="1113783C" w:rsidR="005A73E2" w:rsidRPr="00670B46" w:rsidRDefault="005A73E2" w:rsidP="00BF5551">
      <w:pPr>
        <w:pStyle w:val="Default"/>
        <w:contextualSpacing/>
        <w:jc w:val="both"/>
        <w:rPr>
          <w:rFonts w:ascii="Arial Narrow" w:eastAsia="Times New Roman" w:hAnsi="Arial Narrow"/>
          <w:color w:val="auto"/>
          <w:sz w:val="22"/>
          <w:szCs w:val="22"/>
          <w:lang w:eastAsia="es-ES"/>
        </w:rPr>
      </w:pPr>
    </w:p>
    <w:p w14:paraId="09428CC8" w14:textId="0C8750DE" w:rsidR="00B312E3" w:rsidRPr="008B5D65" w:rsidRDefault="0075304E" w:rsidP="00783338">
      <w:pPr>
        <w:jc w:val="both"/>
        <w:rPr>
          <w:rFonts w:ascii="Arial" w:hAnsi="Arial" w:cs="Arial"/>
          <w:b/>
          <w:bCs/>
          <w:sz w:val="16"/>
          <w:szCs w:val="16"/>
        </w:rPr>
      </w:pPr>
      <w:r w:rsidRPr="008B5D65">
        <w:rPr>
          <w:rFonts w:ascii="Arial" w:hAnsi="Arial" w:cs="Arial"/>
          <w:b/>
          <w:bCs/>
          <w:sz w:val="16"/>
          <w:szCs w:val="16"/>
        </w:rPr>
        <w:t>FUENTE:</w:t>
      </w:r>
      <w:hyperlink r:id="rId22" w:history="1">
        <w:r w:rsidRPr="008B5D65">
          <w:rPr>
            <w:rStyle w:val="Hipervnculo"/>
            <w:rFonts w:ascii="Arial" w:hAnsi="Arial" w:cs="Arial"/>
            <w:b/>
            <w:bCs/>
            <w:sz w:val="16"/>
            <w:szCs w:val="16"/>
          </w:rPr>
          <w:t>https://www.dane.gov.co/index.php/estadisticas-por-tema/precios-y-costos/indice-de-precios-al-consumidor-ipc/ipc-informacion-tecnica</w:t>
        </w:r>
      </w:hyperlink>
    </w:p>
    <w:p w14:paraId="3E3600EE" w14:textId="77777777" w:rsidR="0075304E" w:rsidRPr="008B5D65" w:rsidRDefault="0075304E" w:rsidP="00783338">
      <w:pPr>
        <w:jc w:val="both"/>
        <w:rPr>
          <w:rFonts w:ascii="Arial Narrow" w:hAnsi="Arial Narrow"/>
          <w:b/>
          <w:bCs/>
          <w:sz w:val="22"/>
          <w:szCs w:val="22"/>
        </w:rPr>
      </w:pPr>
    </w:p>
    <w:p w14:paraId="60CA862A" w14:textId="77777777" w:rsidR="00043049" w:rsidRPr="00670B46" w:rsidRDefault="00043049" w:rsidP="00043049">
      <w:pPr>
        <w:pStyle w:val="Default"/>
        <w:jc w:val="both"/>
        <w:rPr>
          <w:rFonts w:ascii="Arial Narrow" w:eastAsia="Times New Roman" w:hAnsi="Arial Narrow"/>
          <w:b/>
          <w:bCs/>
          <w:color w:val="auto"/>
          <w:sz w:val="22"/>
          <w:szCs w:val="22"/>
          <w:lang w:eastAsia="es-ES"/>
        </w:rPr>
      </w:pPr>
      <w:r w:rsidRPr="00670B46">
        <w:rPr>
          <w:rFonts w:ascii="Arial Narrow" w:eastAsia="Times New Roman" w:hAnsi="Arial Narrow"/>
          <w:b/>
          <w:bCs/>
          <w:color w:val="auto"/>
          <w:sz w:val="22"/>
          <w:szCs w:val="22"/>
          <w:lang w:eastAsia="es-ES"/>
        </w:rPr>
        <w:t>PERSPECTIVAS ECONÓMICAS PARA COLOMBIA EN EL AÑO 2026:</w:t>
      </w:r>
    </w:p>
    <w:p w14:paraId="5489E095" w14:textId="77777777" w:rsidR="00043049" w:rsidRPr="00670B46" w:rsidRDefault="00043049" w:rsidP="00043049">
      <w:pPr>
        <w:pStyle w:val="Default"/>
        <w:jc w:val="both"/>
        <w:rPr>
          <w:rFonts w:ascii="Arial Narrow" w:eastAsia="Times New Roman" w:hAnsi="Arial Narrow"/>
          <w:b/>
          <w:bCs/>
          <w:color w:val="auto"/>
          <w:sz w:val="22"/>
          <w:szCs w:val="22"/>
          <w:lang w:eastAsia="es-ES"/>
        </w:rPr>
      </w:pPr>
    </w:p>
    <w:p w14:paraId="4879A07A" w14:textId="77777777" w:rsidR="00043049" w:rsidRPr="00670B46" w:rsidRDefault="00043049" w:rsidP="00043049">
      <w:pPr>
        <w:jc w:val="both"/>
        <w:rPr>
          <w:rFonts w:ascii="Arial Narrow" w:hAnsi="Arial Narrow" w:cs="Arial"/>
          <w:sz w:val="22"/>
          <w:szCs w:val="22"/>
        </w:rPr>
      </w:pPr>
      <w:r w:rsidRPr="00670B46">
        <w:rPr>
          <w:rFonts w:ascii="Arial Narrow" w:hAnsi="Arial Narrow" w:cs="Arial"/>
          <w:sz w:val="22"/>
          <w:szCs w:val="22"/>
        </w:rPr>
        <w:t>Colombia entrará en 2026 con un crecimiento moderado, pero en recuperación, impulsado por el consumo interno y una mejora gradual en la inversión. Sin embargo, persistirán desafíos en inflación, tasas de interés altas y presiones fiscales, lo que exigirá decisiones económicas prudentes.</w:t>
      </w:r>
    </w:p>
    <w:p w14:paraId="7D0E34D2" w14:textId="77777777" w:rsidR="00043049" w:rsidRPr="00670B46" w:rsidRDefault="00043049" w:rsidP="00043049">
      <w:pPr>
        <w:pStyle w:val="Default"/>
        <w:jc w:val="both"/>
        <w:rPr>
          <w:rFonts w:ascii="Arial Narrow" w:eastAsia="Times New Roman" w:hAnsi="Arial Narrow"/>
          <w:color w:val="auto"/>
          <w:sz w:val="22"/>
          <w:szCs w:val="22"/>
          <w:lang w:eastAsia="es-ES"/>
        </w:rPr>
      </w:pPr>
    </w:p>
    <w:p w14:paraId="250D4797" w14:textId="77777777" w:rsidR="00043049" w:rsidRPr="00670B46" w:rsidRDefault="00043049" w:rsidP="00043049">
      <w:pPr>
        <w:jc w:val="both"/>
        <w:rPr>
          <w:rFonts w:ascii="Arial Narrow" w:hAnsi="Arial Narrow" w:cs="Arial"/>
          <w:sz w:val="22"/>
          <w:szCs w:val="22"/>
        </w:rPr>
      </w:pPr>
      <w:r w:rsidRPr="00670B46">
        <w:rPr>
          <w:rFonts w:ascii="Arial Narrow" w:hAnsi="Arial Narrow" w:cs="Arial"/>
          <w:sz w:val="22"/>
          <w:szCs w:val="22"/>
        </w:rPr>
        <w:t>1. Crecimiento del PIB</w:t>
      </w:r>
    </w:p>
    <w:p w14:paraId="09802388" w14:textId="77777777" w:rsidR="00043049" w:rsidRPr="00670B46" w:rsidRDefault="00043049" w:rsidP="00043049">
      <w:pPr>
        <w:jc w:val="both"/>
        <w:rPr>
          <w:rFonts w:ascii="Arial Narrow" w:hAnsi="Arial Narrow" w:cs="Arial"/>
          <w:sz w:val="22"/>
          <w:szCs w:val="22"/>
        </w:rPr>
      </w:pPr>
    </w:p>
    <w:p w14:paraId="13DFCA50" w14:textId="77777777" w:rsidR="00043049" w:rsidRPr="00670B46" w:rsidRDefault="00043049" w:rsidP="008B6505">
      <w:pPr>
        <w:numPr>
          <w:ilvl w:val="0"/>
          <w:numId w:val="114"/>
        </w:numPr>
        <w:jc w:val="both"/>
        <w:rPr>
          <w:rFonts w:ascii="Arial Narrow" w:hAnsi="Arial Narrow" w:cs="Arial"/>
          <w:sz w:val="22"/>
          <w:szCs w:val="22"/>
        </w:rPr>
      </w:pPr>
      <w:r w:rsidRPr="00670B46">
        <w:rPr>
          <w:rFonts w:ascii="Arial Narrow" w:hAnsi="Arial Narrow" w:cs="Arial"/>
          <w:sz w:val="22"/>
          <w:szCs w:val="22"/>
        </w:rPr>
        <w:t>Bancolombia proyecta un crecimiento del PIB del 3,2% en 2026.</w:t>
      </w:r>
    </w:p>
    <w:p w14:paraId="0B61117E" w14:textId="77777777" w:rsidR="00043049" w:rsidRPr="00670B46" w:rsidRDefault="00043049" w:rsidP="008B6505">
      <w:pPr>
        <w:numPr>
          <w:ilvl w:val="0"/>
          <w:numId w:val="114"/>
        </w:numPr>
        <w:jc w:val="both"/>
        <w:rPr>
          <w:rFonts w:ascii="Arial Narrow" w:hAnsi="Arial Narrow" w:cs="Arial"/>
          <w:sz w:val="22"/>
          <w:szCs w:val="22"/>
        </w:rPr>
      </w:pPr>
      <w:r w:rsidRPr="00670B46">
        <w:rPr>
          <w:rFonts w:ascii="Arial Narrow" w:hAnsi="Arial Narrow" w:cs="Arial"/>
          <w:sz w:val="22"/>
          <w:szCs w:val="22"/>
        </w:rPr>
        <w:t xml:space="preserve">BBVA </w:t>
      </w:r>
      <w:proofErr w:type="spellStart"/>
      <w:r w:rsidRPr="00670B46">
        <w:rPr>
          <w:rFonts w:ascii="Arial Narrow" w:hAnsi="Arial Narrow" w:cs="Arial"/>
          <w:sz w:val="22"/>
          <w:szCs w:val="22"/>
        </w:rPr>
        <w:t>Research</w:t>
      </w:r>
      <w:proofErr w:type="spellEnd"/>
      <w:r w:rsidRPr="00670B46">
        <w:rPr>
          <w:rFonts w:ascii="Arial Narrow" w:hAnsi="Arial Narrow" w:cs="Arial"/>
          <w:sz w:val="22"/>
          <w:szCs w:val="22"/>
        </w:rPr>
        <w:t xml:space="preserve"> estima un crecimiento similar, del 3,2%.</w:t>
      </w:r>
    </w:p>
    <w:p w14:paraId="25E8CB9E" w14:textId="77777777" w:rsidR="00043049" w:rsidRPr="00670B46" w:rsidRDefault="00043049" w:rsidP="008B6505">
      <w:pPr>
        <w:numPr>
          <w:ilvl w:val="0"/>
          <w:numId w:val="114"/>
        </w:numPr>
        <w:jc w:val="both"/>
        <w:rPr>
          <w:rFonts w:ascii="Arial Narrow" w:hAnsi="Arial Narrow" w:cs="Arial"/>
          <w:sz w:val="22"/>
          <w:szCs w:val="22"/>
        </w:rPr>
      </w:pPr>
      <w:r w:rsidRPr="00670B46">
        <w:rPr>
          <w:rFonts w:ascii="Arial Narrow" w:hAnsi="Arial Narrow" w:cs="Arial"/>
          <w:sz w:val="22"/>
          <w:szCs w:val="22"/>
        </w:rPr>
        <w:t>El crecimiento será mayor que en 2025, impulsado por:</w:t>
      </w:r>
    </w:p>
    <w:p w14:paraId="6ED832C1" w14:textId="77777777" w:rsidR="00043049" w:rsidRPr="00670B46" w:rsidRDefault="00043049" w:rsidP="008B6505">
      <w:pPr>
        <w:numPr>
          <w:ilvl w:val="0"/>
          <w:numId w:val="115"/>
        </w:numPr>
        <w:jc w:val="both"/>
        <w:rPr>
          <w:rFonts w:ascii="Arial Narrow" w:hAnsi="Arial Narrow" w:cs="Arial"/>
          <w:sz w:val="22"/>
          <w:szCs w:val="22"/>
        </w:rPr>
      </w:pPr>
      <w:r w:rsidRPr="00670B46">
        <w:rPr>
          <w:rFonts w:ascii="Arial Narrow" w:hAnsi="Arial Narrow" w:cs="Arial"/>
          <w:sz w:val="22"/>
          <w:szCs w:val="22"/>
        </w:rPr>
        <w:t>Recuperación del consumo privado.</w:t>
      </w:r>
    </w:p>
    <w:p w14:paraId="77200574" w14:textId="77777777" w:rsidR="00043049" w:rsidRPr="00670B46" w:rsidRDefault="00043049" w:rsidP="008B6505">
      <w:pPr>
        <w:numPr>
          <w:ilvl w:val="0"/>
          <w:numId w:val="115"/>
        </w:numPr>
        <w:jc w:val="both"/>
        <w:rPr>
          <w:rFonts w:ascii="Arial Narrow" w:hAnsi="Arial Narrow" w:cs="Arial"/>
          <w:sz w:val="22"/>
          <w:szCs w:val="22"/>
        </w:rPr>
      </w:pPr>
      <w:r w:rsidRPr="00670B46">
        <w:rPr>
          <w:rFonts w:ascii="Arial Narrow" w:hAnsi="Arial Narrow" w:cs="Arial"/>
          <w:sz w:val="22"/>
          <w:szCs w:val="22"/>
        </w:rPr>
        <w:t>Mejora en inversión fija, especialmente en industria y construcción.</w:t>
      </w:r>
    </w:p>
    <w:p w14:paraId="227E3059" w14:textId="77777777" w:rsidR="00043049" w:rsidRPr="00670B46" w:rsidRDefault="00043049" w:rsidP="008B6505">
      <w:pPr>
        <w:numPr>
          <w:ilvl w:val="0"/>
          <w:numId w:val="115"/>
        </w:numPr>
        <w:jc w:val="both"/>
        <w:rPr>
          <w:rFonts w:ascii="Arial Narrow" w:hAnsi="Arial Narrow" w:cs="Arial"/>
          <w:sz w:val="22"/>
          <w:szCs w:val="22"/>
        </w:rPr>
      </w:pPr>
      <w:r w:rsidRPr="00670B46">
        <w:rPr>
          <w:rFonts w:ascii="Arial Narrow" w:hAnsi="Arial Narrow" w:cs="Arial"/>
          <w:sz w:val="22"/>
          <w:szCs w:val="22"/>
        </w:rPr>
        <w:t>Mayor dinamismo en sectores como comercio, transporte, alojamiento, comidas, agro y entretenimiento.</w:t>
      </w:r>
    </w:p>
    <w:p w14:paraId="5A26CEEF" w14:textId="77777777" w:rsidR="00782665" w:rsidRPr="00670B46" w:rsidRDefault="00782665" w:rsidP="00043049">
      <w:pPr>
        <w:jc w:val="both"/>
        <w:rPr>
          <w:rFonts w:ascii="Arial Narrow" w:hAnsi="Arial Narrow" w:cs="Arial"/>
          <w:sz w:val="22"/>
          <w:szCs w:val="22"/>
        </w:rPr>
      </w:pPr>
    </w:p>
    <w:p w14:paraId="627D2936" w14:textId="6368643D" w:rsidR="00043049" w:rsidRPr="00670B46" w:rsidRDefault="00043049" w:rsidP="00043049">
      <w:pPr>
        <w:jc w:val="both"/>
        <w:rPr>
          <w:rFonts w:ascii="Arial Narrow" w:hAnsi="Arial Narrow" w:cs="Arial"/>
          <w:sz w:val="22"/>
          <w:szCs w:val="22"/>
        </w:rPr>
      </w:pPr>
      <w:r w:rsidRPr="00670B46">
        <w:rPr>
          <w:rFonts w:ascii="Arial Narrow" w:hAnsi="Arial Narrow" w:cs="Arial"/>
          <w:sz w:val="22"/>
          <w:szCs w:val="22"/>
        </w:rPr>
        <w:t>Sectores que más crecerán:</w:t>
      </w:r>
    </w:p>
    <w:p w14:paraId="36DA6F39" w14:textId="77777777" w:rsidR="00782665" w:rsidRPr="008B5D65" w:rsidRDefault="00782665" w:rsidP="00043049">
      <w:pPr>
        <w:jc w:val="both"/>
        <w:rPr>
          <w:rFonts w:ascii="Arial Narrow" w:hAnsi="Arial Narrow" w:cs="Arial"/>
          <w:color w:val="000000"/>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043049" w:rsidRPr="008B5D65" w14:paraId="6DBDC891" w14:textId="77777777" w:rsidTr="00043049">
        <w:trPr>
          <w:trHeight w:val="113"/>
          <w:jc w:val="center"/>
        </w:trPr>
        <w:tc>
          <w:tcPr>
            <w:tcW w:w="2500" w:type="pct"/>
            <w:shd w:val="clear" w:color="auto" w:fill="2F5496" w:themeFill="accent1" w:themeFillShade="BF"/>
            <w:vAlign w:val="center"/>
          </w:tcPr>
          <w:p w14:paraId="612F4AFC" w14:textId="77777777" w:rsidR="00043049" w:rsidRPr="008B5D65" w:rsidRDefault="00043049" w:rsidP="00B20E0F">
            <w:pPr>
              <w:jc w:val="center"/>
              <w:rPr>
                <w:rFonts w:ascii="Arial Narrow" w:hAnsi="Arial Narrow"/>
                <w:b/>
                <w:bCs/>
                <w:color w:val="FFFFFF" w:themeColor="background1"/>
                <w:sz w:val="16"/>
                <w:szCs w:val="16"/>
              </w:rPr>
            </w:pPr>
            <w:r w:rsidRPr="008B5D65">
              <w:rPr>
                <w:rFonts w:ascii="Arial Narrow" w:hAnsi="Arial Narrow"/>
                <w:b/>
                <w:bCs/>
                <w:color w:val="FFFFFF" w:themeColor="background1"/>
                <w:sz w:val="16"/>
                <w:szCs w:val="16"/>
              </w:rPr>
              <w:t>Sector</w:t>
            </w:r>
          </w:p>
        </w:tc>
        <w:tc>
          <w:tcPr>
            <w:tcW w:w="2500" w:type="pct"/>
            <w:shd w:val="clear" w:color="auto" w:fill="2F5496" w:themeFill="accent1" w:themeFillShade="BF"/>
            <w:vAlign w:val="center"/>
          </w:tcPr>
          <w:p w14:paraId="6E5C8095" w14:textId="77777777" w:rsidR="00043049" w:rsidRPr="008B5D65" w:rsidRDefault="00043049" w:rsidP="00B20E0F">
            <w:pPr>
              <w:jc w:val="center"/>
              <w:rPr>
                <w:rFonts w:ascii="Arial Narrow" w:hAnsi="Arial Narrow"/>
                <w:b/>
                <w:bCs/>
                <w:color w:val="FFFFFF" w:themeColor="background1"/>
                <w:sz w:val="16"/>
                <w:szCs w:val="16"/>
              </w:rPr>
            </w:pPr>
            <w:r w:rsidRPr="008B5D65">
              <w:rPr>
                <w:rFonts w:ascii="Arial Narrow" w:hAnsi="Arial Narrow"/>
                <w:b/>
                <w:bCs/>
                <w:color w:val="FFFFFF" w:themeColor="background1"/>
                <w:sz w:val="16"/>
                <w:szCs w:val="16"/>
              </w:rPr>
              <w:t>Impulso esperado</w:t>
            </w:r>
          </w:p>
        </w:tc>
      </w:tr>
      <w:tr w:rsidR="00043049" w:rsidRPr="008B5D65" w14:paraId="1D964D15" w14:textId="77777777" w:rsidTr="00B20E0F">
        <w:trPr>
          <w:trHeight w:val="113"/>
          <w:jc w:val="center"/>
        </w:trPr>
        <w:tc>
          <w:tcPr>
            <w:tcW w:w="2500" w:type="pct"/>
            <w:vAlign w:val="center"/>
          </w:tcPr>
          <w:p w14:paraId="24C44702"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Comercio, transporte, alojamiento y comidas</w:t>
            </w:r>
          </w:p>
        </w:tc>
        <w:tc>
          <w:tcPr>
            <w:tcW w:w="2500" w:type="pct"/>
            <w:vAlign w:val="center"/>
          </w:tcPr>
          <w:p w14:paraId="18E4D399"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Mayor consumo interno</w:t>
            </w:r>
          </w:p>
        </w:tc>
      </w:tr>
      <w:tr w:rsidR="00043049" w:rsidRPr="008B5D65" w14:paraId="47BE597A" w14:textId="77777777" w:rsidTr="00B20E0F">
        <w:trPr>
          <w:trHeight w:val="113"/>
          <w:jc w:val="center"/>
        </w:trPr>
        <w:tc>
          <w:tcPr>
            <w:tcW w:w="2500" w:type="pct"/>
            <w:vAlign w:val="center"/>
          </w:tcPr>
          <w:p w14:paraId="2A17D075"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Agropecuario</w:t>
            </w:r>
          </w:p>
        </w:tc>
        <w:tc>
          <w:tcPr>
            <w:tcW w:w="2500" w:type="pct"/>
            <w:vAlign w:val="center"/>
          </w:tcPr>
          <w:p w14:paraId="6EA4EA53"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Estabilidad y demanda interna</w:t>
            </w:r>
          </w:p>
        </w:tc>
      </w:tr>
      <w:tr w:rsidR="00043049" w:rsidRPr="008B5D65" w14:paraId="328BF61A" w14:textId="77777777" w:rsidTr="00B20E0F">
        <w:trPr>
          <w:trHeight w:val="113"/>
          <w:jc w:val="center"/>
        </w:trPr>
        <w:tc>
          <w:tcPr>
            <w:tcW w:w="2500" w:type="pct"/>
            <w:vAlign w:val="center"/>
          </w:tcPr>
          <w:p w14:paraId="6C7B89BD"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Entretenimiento</w:t>
            </w:r>
          </w:p>
        </w:tc>
        <w:tc>
          <w:tcPr>
            <w:tcW w:w="2500" w:type="pct"/>
            <w:vAlign w:val="center"/>
          </w:tcPr>
          <w:p w14:paraId="5A60117E"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Recuperación del gasto de los hogares</w:t>
            </w:r>
          </w:p>
        </w:tc>
      </w:tr>
      <w:tr w:rsidR="00043049" w:rsidRPr="008B5D65" w14:paraId="07B2D32B" w14:textId="77777777" w:rsidTr="00B20E0F">
        <w:trPr>
          <w:trHeight w:val="113"/>
          <w:jc w:val="center"/>
        </w:trPr>
        <w:tc>
          <w:tcPr>
            <w:tcW w:w="2500" w:type="pct"/>
            <w:vAlign w:val="center"/>
          </w:tcPr>
          <w:p w14:paraId="3E6D096E"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Construcción</w:t>
            </w:r>
          </w:p>
        </w:tc>
        <w:tc>
          <w:tcPr>
            <w:tcW w:w="2500" w:type="pct"/>
            <w:vAlign w:val="center"/>
          </w:tcPr>
          <w:p w14:paraId="780F8D76" w14:textId="77777777" w:rsidR="00043049" w:rsidRPr="008B5D65" w:rsidRDefault="00043049" w:rsidP="00B20E0F">
            <w:pPr>
              <w:jc w:val="both"/>
              <w:rPr>
                <w:rFonts w:ascii="Arial Narrow" w:hAnsi="Arial Narrow"/>
                <w:color w:val="000000"/>
                <w:sz w:val="16"/>
                <w:szCs w:val="16"/>
              </w:rPr>
            </w:pPr>
            <w:r w:rsidRPr="008B5D65">
              <w:rPr>
                <w:rFonts w:ascii="Arial Narrow" w:hAnsi="Arial Narrow"/>
                <w:color w:val="000000"/>
                <w:sz w:val="16"/>
                <w:szCs w:val="16"/>
              </w:rPr>
              <w:t>Repunte desde mediados de 2025 hacia 2026</w:t>
            </w:r>
          </w:p>
        </w:tc>
      </w:tr>
    </w:tbl>
    <w:p w14:paraId="725BD04A" w14:textId="77777777" w:rsidR="00043049" w:rsidRPr="008B5D65" w:rsidRDefault="00043049" w:rsidP="00043049">
      <w:pPr>
        <w:pStyle w:val="Default"/>
        <w:jc w:val="both"/>
        <w:rPr>
          <w:rFonts w:ascii="Arial Narrow" w:hAnsi="Arial Narrow"/>
          <w:b/>
          <w:color w:val="auto"/>
          <w:sz w:val="22"/>
          <w:szCs w:val="22"/>
          <w:u w:val="single"/>
        </w:rPr>
      </w:pPr>
    </w:p>
    <w:p w14:paraId="4752A583" w14:textId="77777777" w:rsidR="00043049" w:rsidRPr="00670B46" w:rsidRDefault="00043049" w:rsidP="00043049">
      <w:pPr>
        <w:rPr>
          <w:rFonts w:ascii="Arial Narrow" w:hAnsi="Arial Narrow" w:cs="Arial"/>
          <w:sz w:val="22"/>
          <w:szCs w:val="22"/>
        </w:rPr>
      </w:pPr>
      <w:r w:rsidRPr="00670B46">
        <w:rPr>
          <w:rFonts w:ascii="Arial Narrow" w:hAnsi="Arial Narrow" w:cs="Arial"/>
          <w:sz w:val="22"/>
          <w:szCs w:val="22"/>
        </w:rPr>
        <w:t>2. Inflación y Tasas de Interés</w:t>
      </w:r>
    </w:p>
    <w:p w14:paraId="48A46B88" w14:textId="77777777" w:rsidR="00043049" w:rsidRPr="00670B46" w:rsidRDefault="00043049" w:rsidP="00043049">
      <w:pPr>
        <w:rPr>
          <w:rFonts w:ascii="Arial Narrow" w:hAnsi="Arial Narrow" w:cs="Arial"/>
          <w:sz w:val="22"/>
          <w:szCs w:val="22"/>
        </w:rPr>
      </w:pPr>
    </w:p>
    <w:p w14:paraId="66BE0B2F" w14:textId="77777777" w:rsidR="00043049" w:rsidRPr="00670B46" w:rsidRDefault="00043049" w:rsidP="008B6505">
      <w:pPr>
        <w:numPr>
          <w:ilvl w:val="0"/>
          <w:numId w:val="116"/>
        </w:numPr>
        <w:rPr>
          <w:rFonts w:ascii="Arial Narrow" w:hAnsi="Arial Narrow" w:cs="Arial"/>
          <w:sz w:val="22"/>
          <w:szCs w:val="22"/>
        </w:rPr>
      </w:pPr>
      <w:r w:rsidRPr="00670B46">
        <w:rPr>
          <w:rFonts w:ascii="Arial Narrow" w:hAnsi="Arial Narrow" w:cs="Arial"/>
          <w:sz w:val="22"/>
          <w:szCs w:val="22"/>
        </w:rPr>
        <w:t>Inflación proyectada para 2026: 5,0% proyecciones realizadas por Bancolombia.</w:t>
      </w:r>
    </w:p>
    <w:p w14:paraId="23BFEE8E" w14:textId="77777777" w:rsidR="00043049" w:rsidRPr="00670B46" w:rsidRDefault="00043049" w:rsidP="008B6505">
      <w:pPr>
        <w:numPr>
          <w:ilvl w:val="0"/>
          <w:numId w:val="116"/>
        </w:numPr>
        <w:rPr>
          <w:rFonts w:ascii="Arial Narrow" w:hAnsi="Arial Narrow" w:cs="Arial"/>
          <w:sz w:val="22"/>
          <w:szCs w:val="22"/>
        </w:rPr>
      </w:pPr>
      <w:r w:rsidRPr="00670B46">
        <w:rPr>
          <w:rFonts w:ascii="Arial Narrow" w:hAnsi="Arial Narrow" w:cs="Arial"/>
          <w:sz w:val="22"/>
          <w:szCs w:val="22"/>
        </w:rPr>
        <w:t>BBVA es más optimista: 3,1%.</w:t>
      </w:r>
    </w:p>
    <w:p w14:paraId="152F8751" w14:textId="77777777" w:rsidR="00043049" w:rsidRPr="00670B46" w:rsidRDefault="00043049" w:rsidP="008B6505">
      <w:pPr>
        <w:numPr>
          <w:ilvl w:val="0"/>
          <w:numId w:val="116"/>
        </w:numPr>
        <w:rPr>
          <w:rFonts w:ascii="Arial Narrow" w:hAnsi="Arial Narrow" w:cs="Arial"/>
          <w:sz w:val="22"/>
          <w:szCs w:val="22"/>
        </w:rPr>
      </w:pPr>
      <w:r w:rsidRPr="00670B46">
        <w:rPr>
          <w:rFonts w:ascii="Arial Narrow" w:hAnsi="Arial Narrow" w:cs="Arial"/>
          <w:sz w:val="22"/>
          <w:szCs w:val="22"/>
        </w:rPr>
        <w:t>La inflación seguirá presionada por:</w:t>
      </w:r>
    </w:p>
    <w:p w14:paraId="5B66FE13" w14:textId="77777777" w:rsidR="00043049" w:rsidRPr="00670B46" w:rsidRDefault="00043049" w:rsidP="008B6505">
      <w:pPr>
        <w:numPr>
          <w:ilvl w:val="0"/>
          <w:numId w:val="117"/>
        </w:numPr>
        <w:rPr>
          <w:rFonts w:ascii="Arial Narrow" w:hAnsi="Arial Narrow" w:cs="Arial"/>
          <w:sz w:val="22"/>
          <w:szCs w:val="22"/>
        </w:rPr>
      </w:pPr>
      <w:r w:rsidRPr="00670B46">
        <w:rPr>
          <w:rFonts w:ascii="Arial Narrow" w:hAnsi="Arial Narrow" w:cs="Arial"/>
          <w:sz w:val="22"/>
          <w:szCs w:val="22"/>
        </w:rPr>
        <w:t>Precios de servicios.</w:t>
      </w:r>
    </w:p>
    <w:p w14:paraId="192DFBF7" w14:textId="77777777" w:rsidR="00043049" w:rsidRPr="00670B46" w:rsidRDefault="00043049" w:rsidP="008B6505">
      <w:pPr>
        <w:numPr>
          <w:ilvl w:val="0"/>
          <w:numId w:val="117"/>
        </w:numPr>
        <w:rPr>
          <w:rFonts w:ascii="Arial Narrow" w:hAnsi="Arial Narrow" w:cs="Arial"/>
          <w:sz w:val="22"/>
          <w:szCs w:val="22"/>
        </w:rPr>
      </w:pPr>
      <w:r w:rsidRPr="00670B46">
        <w:rPr>
          <w:rFonts w:ascii="Arial Narrow" w:hAnsi="Arial Narrow" w:cs="Arial"/>
          <w:sz w:val="22"/>
          <w:szCs w:val="22"/>
        </w:rPr>
        <w:t>Indexación por aumento del salario mínimo.</w:t>
      </w:r>
    </w:p>
    <w:p w14:paraId="1427FD23" w14:textId="77777777" w:rsidR="00043049" w:rsidRPr="00670B46" w:rsidRDefault="00043049" w:rsidP="008B6505">
      <w:pPr>
        <w:numPr>
          <w:ilvl w:val="0"/>
          <w:numId w:val="117"/>
        </w:numPr>
        <w:rPr>
          <w:rFonts w:ascii="Arial Narrow" w:hAnsi="Arial Narrow" w:cs="Arial"/>
          <w:sz w:val="22"/>
          <w:szCs w:val="22"/>
        </w:rPr>
      </w:pPr>
      <w:r w:rsidRPr="00670B46">
        <w:rPr>
          <w:rFonts w:ascii="Arial Narrow" w:hAnsi="Arial Narrow" w:cs="Arial"/>
          <w:sz w:val="22"/>
          <w:szCs w:val="22"/>
        </w:rPr>
        <w:t>Persistencia de costos internos.</w:t>
      </w:r>
    </w:p>
    <w:p w14:paraId="5D26E95A" w14:textId="77777777" w:rsidR="00043049" w:rsidRPr="00670B46" w:rsidRDefault="00043049" w:rsidP="00043049">
      <w:pPr>
        <w:rPr>
          <w:rFonts w:ascii="Arial Narrow" w:hAnsi="Arial Narrow" w:cs="Arial"/>
          <w:sz w:val="22"/>
          <w:szCs w:val="22"/>
        </w:rPr>
      </w:pPr>
    </w:p>
    <w:p w14:paraId="38D30008" w14:textId="77777777" w:rsidR="00043049" w:rsidRPr="00670B46" w:rsidRDefault="00043049" w:rsidP="00043049">
      <w:pPr>
        <w:rPr>
          <w:rFonts w:ascii="Arial Narrow" w:hAnsi="Arial Narrow" w:cs="Arial"/>
          <w:sz w:val="22"/>
          <w:szCs w:val="22"/>
        </w:rPr>
      </w:pPr>
      <w:r w:rsidRPr="00670B46">
        <w:rPr>
          <w:rFonts w:ascii="Arial Narrow" w:hAnsi="Arial Narrow" w:cs="Arial"/>
          <w:sz w:val="22"/>
          <w:szCs w:val="22"/>
        </w:rPr>
        <w:t>3. Mercado Laboral</w:t>
      </w:r>
    </w:p>
    <w:p w14:paraId="11B500AF" w14:textId="77777777" w:rsidR="00043049" w:rsidRPr="00670B46" w:rsidRDefault="00043049" w:rsidP="00043049">
      <w:pPr>
        <w:rPr>
          <w:rFonts w:ascii="Arial Narrow" w:hAnsi="Arial Narrow" w:cs="Arial"/>
          <w:sz w:val="22"/>
          <w:szCs w:val="22"/>
        </w:rPr>
      </w:pPr>
    </w:p>
    <w:p w14:paraId="67E801E1" w14:textId="77777777" w:rsidR="00043049" w:rsidRPr="00670B46" w:rsidRDefault="00043049" w:rsidP="008B6505">
      <w:pPr>
        <w:numPr>
          <w:ilvl w:val="0"/>
          <w:numId w:val="118"/>
        </w:numPr>
        <w:rPr>
          <w:rFonts w:ascii="Arial Narrow" w:hAnsi="Arial Narrow" w:cs="Arial"/>
          <w:sz w:val="22"/>
          <w:szCs w:val="22"/>
        </w:rPr>
      </w:pPr>
      <w:r w:rsidRPr="00670B46">
        <w:rPr>
          <w:rFonts w:ascii="Arial Narrow" w:hAnsi="Arial Narrow" w:cs="Arial"/>
          <w:sz w:val="22"/>
          <w:szCs w:val="22"/>
        </w:rPr>
        <w:t>Desempleo proyectado para 2026: 9,8% (BBVA).</w:t>
      </w:r>
    </w:p>
    <w:p w14:paraId="4A9CF971" w14:textId="77777777" w:rsidR="00043049" w:rsidRPr="00670B46" w:rsidRDefault="00043049" w:rsidP="008B6505">
      <w:pPr>
        <w:numPr>
          <w:ilvl w:val="0"/>
          <w:numId w:val="118"/>
        </w:numPr>
        <w:rPr>
          <w:rFonts w:ascii="Arial Narrow" w:hAnsi="Arial Narrow" w:cs="Arial"/>
          <w:sz w:val="22"/>
          <w:szCs w:val="22"/>
        </w:rPr>
      </w:pPr>
      <w:r w:rsidRPr="00670B46">
        <w:rPr>
          <w:rFonts w:ascii="Arial Narrow" w:hAnsi="Arial Narrow" w:cs="Arial"/>
          <w:sz w:val="22"/>
          <w:szCs w:val="22"/>
        </w:rPr>
        <w:t>Mejora impulsada por:</w:t>
      </w:r>
    </w:p>
    <w:p w14:paraId="031A42B0" w14:textId="77777777" w:rsidR="00043049" w:rsidRPr="00670B46" w:rsidRDefault="00043049" w:rsidP="008B6505">
      <w:pPr>
        <w:numPr>
          <w:ilvl w:val="0"/>
          <w:numId w:val="119"/>
        </w:numPr>
        <w:rPr>
          <w:rFonts w:ascii="Arial Narrow" w:hAnsi="Arial Narrow" w:cs="Arial"/>
          <w:sz w:val="22"/>
          <w:szCs w:val="22"/>
        </w:rPr>
      </w:pPr>
      <w:r w:rsidRPr="00670B46">
        <w:rPr>
          <w:rFonts w:ascii="Arial Narrow" w:hAnsi="Arial Narrow" w:cs="Arial"/>
          <w:sz w:val="22"/>
          <w:szCs w:val="22"/>
        </w:rPr>
        <w:t>Construcción.</w:t>
      </w:r>
    </w:p>
    <w:p w14:paraId="217D1D3A" w14:textId="77777777" w:rsidR="00043049" w:rsidRPr="00670B46" w:rsidRDefault="00043049" w:rsidP="008B6505">
      <w:pPr>
        <w:numPr>
          <w:ilvl w:val="0"/>
          <w:numId w:val="119"/>
        </w:numPr>
        <w:rPr>
          <w:rFonts w:ascii="Arial Narrow" w:hAnsi="Arial Narrow" w:cs="Arial"/>
          <w:sz w:val="22"/>
          <w:szCs w:val="22"/>
        </w:rPr>
      </w:pPr>
      <w:r w:rsidRPr="00670B46">
        <w:rPr>
          <w:rFonts w:ascii="Arial Narrow" w:hAnsi="Arial Narrow" w:cs="Arial"/>
          <w:sz w:val="22"/>
          <w:szCs w:val="22"/>
        </w:rPr>
        <w:t>Manufactura.</w:t>
      </w:r>
    </w:p>
    <w:p w14:paraId="57D6F1E5" w14:textId="77777777" w:rsidR="00043049" w:rsidRPr="00670B46" w:rsidRDefault="00043049" w:rsidP="008B6505">
      <w:pPr>
        <w:numPr>
          <w:ilvl w:val="0"/>
          <w:numId w:val="119"/>
        </w:numPr>
        <w:rPr>
          <w:rFonts w:ascii="Arial Narrow" w:hAnsi="Arial Narrow" w:cs="Arial"/>
          <w:sz w:val="22"/>
          <w:szCs w:val="22"/>
        </w:rPr>
      </w:pPr>
      <w:r w:rsidRPr="00670B46">
        <w:rPr>
          <w:rFonts w:ascii="Arial Narrow" w:hAnsi="Arial Narrow" w:cs="Arial"/>
          <w:sz w:val="22"/>
          <w:szCs w:val="22"/>
        </w:rPr>
        <w:t>Servicios.</w:t>
      </w:r>
    </w:p>
    <w:p w14:paraId="6C0AB508" w14:textId="77777777" w:rsidR="00043049" w:rsidRPr="00670B46" w:rsidRDefault="00043049" w:rsidP="00043049">
      <w:pPr>
        <w:rPr>
          <w:rFonts w:ascii="Arial Narrow" w:hAnsi="Arial Narrow" w:cs="Arial"/>
          <w:sz w:val="22"/>
          <w:szCs w:val="22"/>
        </w:rPr>
      </w:pPr>
    </w:p>
    <w:p w14:paraId="71CFE1C0" w14:textId="77777777" w:rsidR="00043049" w:rsidRPr="00670B46" w:rsidRDefault="00043049" w:rsidP="00043049">
      <w:pPr>
        <w:rPr>
          <w:rFonts w:ascii="Arial Narrow" w:hAnsi="Arial Narrow" w:cs="Arial"/>
          <w:sz w:val="22"/>
          <w:szCs w:val="22"/>
        </w:rPr>
      </w:pPr>
      <w:r w:rsidRPr="00670B46">
        <w:rPr>
          <w:rFonts w:ascii="Arial Narrow" w:hAnsi="Arial Narrow" w:cs="Arial"/>
          <w:sz w:val="22"/>
          <w:szCs w:val="22"/>
        </w:rPr>
        <w:t>4. Sector Externo y Comercio Internacional</w:t>
      </w:r>
    </w:p>
    <w:p w14:paraId="4F1467AE" w14:textId="77777777" w:rsidR="00043049" w:rsidRPr="00670B46" w:rsidRDefault="00043049" w:rsidP="00043049">
      <w:pPr>
        <w:rPr>
          <w:rFonts w:ascii="Arial Narrow" w:hAnsi="Arial Narrow" w:cs="Arial"/>
          <w:sz w:val="22"/>
          <w:szCs w:val="22"/>
        </w:rPr>
      </w:pPr>
    </w:p>
    <w:p w14:paraId="5CDA4B76" w14:textId="77777777" w:rsidR="00043049" w:rsidRPr="00670B46" w:rsidRDefault="00043049" w:rsidP="008B6505">
      <w:pPr>
        <w:numPr>
          <w:ilvl w:val="0"/>
          <w:numId w:val="120"/>
        </w:numPr>
        <w:rPr>
          <w:rFonts w:ascii="Arial Narrow" w:hAnsi="Arial Narrow" w:cs="Arial"/>
          <w:sz w:val="22"/>
          <w:szCs w:val="22"/>
        </w:rPr>
      </w:pPr>
      <w:r w:rsidRPr="00670B46">
        <w:rPr>
          <w:rFonts w:ascii="Arial Narrow" w:hAnsi="Arial Narrow" w:cs="Arial"/>
          <w:sz w:val="22"/>
          <w:szCs w:val="22"/>
        </w:rPr>
        <w:t>Déficit en cuenta corriente estimado en 3,5% del PIB.</w:t>
      </w:r>
    </w:p>
    <w:p w14:paraId="3D8DD21F" w14:textId="77777777" w:rsidR="00043049" w:rsidRPr="00670B46" w:rsidRDefault="00043049" w:rsidP="008B6505">
      <w:pPr>
        <w:numPr>
          <w:ilvl w:val="0"/>
          <w:numId w:val="120"/>
        </w:numPr>
        <w:rPr>
          <w:rFonts w:ascii="Arial Narrow" w:hAnsi="Arial Narrow" w:cs="Arial"/>
          <w:sz w:val="22"/>
          <w:szCs w:val="22"/>
        </w:rPr>
      </w:pPr>
      <w:r w:rsidRPr="00670B46">
        <w:rPr>
          <w:rFonts w:ascii="Arial Narrow" w:hAnsi="Arial Narrow" w:cs="Arial"/>
          <w:sz w:val="22"/>
          <w:szCs w:val="22"/>
        </w:rPr>
        <w:lastRenderedPageBreak/>
        <w:t>Importaciones crecerán más rápido que exportaciones por mayor demanda interna.</w:t>
      </w:r>
    </w:p>
    <w:p w14:paraId="04C2CA74" w14:textId="77777777" w:rsidR="00043049" w:rsidRPr="00670B46" w:rsidRDefault="00043049" w:rsidP="008B6505">
      <w:pPr>
        <w:numPr>
          <w:ilvl w:val="0"/>
          <w:numId w:val="120"/>
        </w:numPr>
        <w:rPr>
          <w:rFonts w:ascii="Arial Narrow" w:hAnsi="Arial Narrow" w:cs="Arial"/>
          <w:sz w:val="22"/>
          <w:szCs w:val="22"/>
        </w:rPr>
      </w:pPr>
      <w:r w:rsidRPr="00670B46">
        <w:rPr>
          <w:rFonts w:ascii="Arial Narrow" w:hAnsi="Arial Narrow" w:cs="Arial"/>
          <w:sz w:val="22"/>
          <w:szCs w:val="22"/>
        </w:rPr>
        <w:t>Exportaciones tradicionales (petróleo y carbón) seguirán débiles por:</w:t>
      </w:r>
    </w:p>
    <w:p w14:paraId="3FDD79CA" w14:textId="77777777" w:rsidR="00043049" w:rsidRPr="00670B46" w:rsidRDefault="00043049" w:rsidP="008B6505">
      <w:pPr>
        <w:numPr>
          <w:ilvl w:val="1"/>
          <w:numId w:val="120"/>
        </w:numPr>
        <w:rPr>
          <w:rFonts w:ascii="Arial Narrow" w:hAnsi="Arial Narrow" w:cs="Arial"/>
          <w:sz w:val="22"/>
          <w:szCs w:val="22"/>
        </w:rPr>
      </w:pPr>
      <w:r w:rsidRPr="00670B46">
        <w:rPr>
          <w:rFonts w:ascii="Arial Narrow" w:hAnsi="Arial Narrow" w:cs="Arial"/>
          <w:sz w:val="22"/>
          <w:szCs w:val="22"/>
        </w:rPr>
        <w:t>Precios internacionales estables.</w:t>
      </w:r>
    </w:p>
    <w:p w14:paraId="2E961652" w14:textId="77777777" w:rsidR="00043049" w:rsidRPr="00670B46" w:rsidRDefault="00043049" w:rsidP="008B6505">
      <w:pPr>
        <w:numPr>
          <w:ilvl w:val="1"/>
          <w:numId w:val="120"/>
        </w:numPr>
        <w:rPr>
          <w:rFonts w:ascii="Arial Narrow" w:hAnsi="Arial Narrow" w:cs="Arial"/>
          <w:sz w:val="22"/>
          <w:szCs w:val="22"/>
        </w:rPr>
      </w:pPr>
      <w:r w:rsidRPr="00670B46">
        <w:rPr>
          <w:rFonts w:ascii="Arial Narrow" w:hAnsi="Arial Narrow" w:cs="Arial"/>
          <w:sz w:val="22"/>
          <w:szCs w:val="22"/>
        </w:rPr>
        <w:t>Menor producción local.</w:t>
      </w:r>
    </w:p>
    <w:p w14:paraId="4EE31CC2" w14:textId="77777777" w:rsidR="00043049" w:rsidRPr="00670B46" w:rsidRDefault="00043049" w:rsidP="008B6505">
      <w:pPr>
        <w:numPr>
          <w:ilvl w:val="0"/>
          <w:numId w:val="120"/>
        </w:numPr>
        <w:rPr>
          <w:rFonts w:ascii="Arial Narrow" w:hAnsi="Arial Narrow" w:cs="Arial"/>
          <w:sz w:val="22"/>
          <w:szCs w:val="22"/>
        </w:rPr>
      </w:pPr>
      <w:r w:rsidRPr="00670B46">
        <w:rPr>
          <w:rFonts w:ascii="Arial Narrow" w:hAnsi="Arial Narrow" w:cs="Arial"/>
          <w:sz w:val="22"/>
          <w:szCs w:val="22"/>
        </w:rPr>
        <w:t>Exportaciones no tradicionales y servicios mostrarán mejor desempeño.</w:t>
      </w:r>
    </w:p>
    <w:p w14:paraId="79D31790" w14:textId="77777777" w:rsidR="00043049" w:rsidRPr="00670B46" w:rsidRDefault="00043049" w:rsidP="00043049">
      <w:pPr>
        <w:rPr>
          <w:rFonts w:ascii="Arial Narrow" w:hAnsi="Arial Narrow" w:cs="Arial"/>
          <w:sz w:val="22"/>
          <w:szCs w:val="22"/>
        </w:rPr>
      </w:pPr>
    </w:p>
    <w:p w14:paraId="323BEE64" w14:textId="77777777" w:rsidR="00043049" w:rsidRPr="00670B46" w:rsidRDefault="00043049" w:rsidP="00043049">
      <w:pPr>
        <w:rPr>
          <w:rFonts w:ascii="Arial Narrow" w:hAnsi="Arial Narrow" w:cs="Arial"/>
          <w:sz w:val="22"/>
          <w:szCs w:val="22"/>
        </w:rPr>
      </w:pPr>
      <w:r w:rsidRPr="00670B46">
        <w:rPr>
          <w:rFonts w:ascii="Arial Narrow" w:hAnsi="Arial Narrow" w:cs="Arial"/>
          <w:sz w:val="22"/>
          <w:szCs w:val="22"/>
        </w:rPr>
        <w:t>5. Finanzas Públicas</w:t>
      </w:r>
    </w:p>
    <w:p w14:paraId="40354E91" w14:textId="77777777" w:rsidR="00043049" w:rsidRPr="00670B46" w:rsidRDefault="00043049" w:rsidP="00043049">
      <w:pPr>
        <w:rPr>
          <w:rFonts w:ascii="Arial Narrow" w:hAnsi="Arial Narrow" w:cs="Arial"/>
          <w:sz w:val="22"/>
          <w:szCs w:val="22"/>
        </w:rPr>
      </w:pPr>
    </w:p>
    <w:p w14:paraId="5813DB27" w14:textId="77777777" w:rsidR="00043049" w:rsidRPr="00670B46" w:rsidRDefault="00043049" w:rsidP="008B6505">
      <w:pPr>
        <w:numPr>
          <w:ilvl w:val="0"/>
          <w:numId w:val="121"/>
        </w:numPr>
        <w:rPr>
          <w:rFonts w:ascii="Arial Narrow" w:hAnsi="Arial Narrow" w:cs="Arial"/>
          <w:sz w:val="22"/>
          <w:szCs w:val="22"/>
        </w:rPr>
      </w:pPr>
      <w:r w:rsidRPr="00670B46">
        <w:rPr>
          <w:rFonts w:ascii="Arial Narrow" w:hAnsi="Arial Narrow" w:cs="Arial"/>
          <w:sz w:val="22"/>
          <w:szCs w:val="22"/>
        </w:rPr>
        <w:t>El gasto público seguirá siendo un motor del crecimiento gracias a la cláusula de escape de la regla fiscal activada en 2025.</w:t>
      </w:r>
    </w:p>
    <w:p w14:paraId="0CCB5624" w14:textId="77777777" w:rsidR="00043049" w:rsidRPr="00670B46" w:rsidRDefault="00043049" w:rsidP="008B6505">
      <w:pPr>
        <w:numPr>
          <w:ilvl w:val="0"/>
          <w:numId w:val="121"/>
        </w:numPr>
        <w:rPr>
          <w:rFonts w:ascii="Arial Narrow" w:hAnsi="Arial Narrow" w:cs="Arial"/>
          <w:sz w:val="22"/>
          <w:szCs w:val="22"/>
        </w:rPr>
      </w:pPr>
      <w:r w:rsidRPr="00670B46">
        <w:rPr>
          <w:rFonts w:ascii="Arial Narrow" w:hAnsi="Arial Narrow" w:cs="Arial"/>
          <w:sz w:val="22"/>
          <w:szCs w:val="22"/>
        </w:rPr>
        <w:t>Persisten riesgos:</w:t>
      </w:r>
    </w:p>
    <w:p w14:paraId="6FB456ED" w14:textId="77777777" w:rsidR="00043049" w:rsidRPr="00670B46" w:rsidRDefault="00043049" w:rsidP="008B6505">
      <w:pPr>
        <w:numPr>
          <w:ilvl w:val="0"/>
          <w:numId w:val="122"/>
        </w:numPr>
        <w:rPr>
          <w:rFonts w:ascii="Arial Narrow" w:hAnsi="Arial Narrow" w:cs="Arial"/>
          <w:sz w:val="22"/>
          <w:szCs w:val="22"/>
        </w:rPr>
      </w:pPr>
      <w:r w:rsidRPr="00670B46">
        <w:rPr>
          <w:rFonts w:ascii="Arial Narrow" w:hAnsi="Arial Narrow" w:cs="Arial"/>
          <w:sz w:val="22"/>
          <w:szCs w:val="22"/>
        </w:rPr>
        <w:t>Déficit fiscal estructural.</w:t>
      </w:r>
    </w:p>
    <w:p w14:paraId="7477B69C" w14:textId="77777777" w:rsidR="00043049" w:rsidRPr="00670B46" w:rsidRDefault="00043049" w:rsidP="008B6505">
      <w:pPr>
        <w:numPr>
          <w:ilvl w:val="0"/>
          <w:numId w:val="122"/>
        </w:numPr>
        <w:rPr>
          <w:rFonts w:ascii="Arial Narrow" w:hAnsi="Arial Narrow" w:cs="Arial"/>
          <w:sz w:val="22"/>
          <w:szCs w:val="22"/>
        </w:rPr>
      </w:pPr>
      <w:r w:rsidRPr="00670B46">
        <w:rPr>
          <w:rFonts w:ascii="Arial Narrow" w:hAnsi="Arial Narrow" w:cs="Arial"/>
          <w:sz w:val="22"/>
          <w:szCs w:val="22"/>
        </w:rPr>
        <w:t>Necesidad de mayor ahorro público y privado.</w:t>
      </w:r>
    </w:p>
    <w:p w14:paraId="2FA569E5" w14:textId="77777777" w:rsidR="00043049" w:rsidRPr="00670B46" w:rsidRDefault="00043049" w:rsidP="008B6505">
      <w:pPr>
        <w:numPr>
          <w:ilvl w:val="0"/>
          <w:numId w:val="122"/>
        </w:numPr>
        <w:rPr>
          <w:rFonts w:ascii="Arial Narrow" w:hAnsi="Arial Narrow" w:cs="Arial"/>
          <w:sz w:val="22"/>
          <w:szCs w:val="22"/>
        </w:rPr>
      </w:pPr>
      <w:r w:rsidRPr="00670B46">
        <w:rPr>
          <w:rFonts w:ascii="Arial Narrow" w:hAnsi="Arial Narrow" w:cs="Arial"/>
          <w:sz w:val="22"/>
          <w:szCs w:val="22"/>
        </w:rPr>
        <w:t>Incertidumbre política por el ciclo electoral de 2026.</w:t>
      </w:r>
    </w:p>
    <w:p w14:paraId="77DC4D54" w14:textId="77777777" w:rsidR="00043049" w:rsidRPr="00670B46" w:rsidRDefault="00043049" w:rsidP="00043049">
      <w:pPr>
        <w:rPr>
          <w:rFonts w:ascii="Arial Narrow" w:hAnsi="Arial Narrow" w:cs="Arial"/>
          <w:sz w:val="22"/>
          <w:szCs w:val="22"/>
        </w:rPr>
      </w:pPr>
    </w:p>
    <w:p w14:paraId="598F993C" w14:textId="77777777" w:rsidR="00043049" w:rsidRPr="00670B46" w:rsidRDefault="00043049" w:rsidP="00043049">
      <w:pPr>
        <w:rPr>
          <w:rFonts w:ascii="Arial Narrow" w:hAnsi="Arial Narrow" w:cs="Arial"/>
          <w:sz w:val="22"/>
          <w:szCs w:val="22"/>
        </w:rPr>
      </w:pPr>
      <w:r w:rsidRPr="00670B46">
        <w:rPr>
          <w:rFonts w:ascii="Arial Narrow" w:hAnsi="Arial Narrow" w:cs="Arial"/>
          <w:sz w:val="22"/>
          <w:szCs w:val="22"/>
        </w:rPr>
        <w:t>6. Riesgos Clave para 2026</w:t>
      </w:r>
    </w:p>
    <w:p w14:paraId="74F6673D" w14:textId="77777777" w:rsidR="00043049" w:rsidRPr="00670B46" w:rsidRDefault="00043049" w:rsidP="00043049">
      <w:pPr>
        <w:rPr>
          <w:rFonts w:ascii="Arial Narrow" w:hAnsi="Arial Narrow" w:cs="Arial"/>
          <w:sz w:val="22"/>
          <w:szCs w:val="22"/>
        </w:rPr>
      </w:pPr>
    </w:p>
    <w:p w14:paraId="2BE38433" w14:textId="77777777" w:rsidR="00043049" w:rsidRPr="00670B46" w:rsidRDefault="00043049" w:rsidP="008B6505">
      <w:pPr>
        <w:numPr>
          <w:ilvl w:val="0"/>
          <w:numId w:val="123"/>
        </w:numPr>
        <w:rPr>
          <w:rFonts w:ascii="Arial Narrow" w:hAnsi="Arial Narrow" w:cs="Arial"/>
          <w:sz w:val="22"/>
          <w:szCs w:val="22"/>
        </w:rPr>
      </w:pPr>
      <w:r w:rsidRPr="00670B46">
        <w:rPr>
          <w:rFonts w:ascii="Arial Narrow" w:hAnsi="Arial Narrow" w:cs="Arial"/>
          <w:sz w:val="22"/>
          <w:szCs w:val="22"/>
        </w:rPr>
        <w:t>Inflación más persistente de lo esperado.</w:t>
      </w:r>
    </w:p>
    <w:p w14:paraId="525367E0" w14:textId="77777777" w:rsidR="00043049" w:rsidRPr="00670B46" w:rsidRDefault="00043049" w:rsidP="008B6505">
      <w:pPr>
        <w:numPr>
          <w:ilvl w:val="0"/>
          <w:numId w:val="123"/>
        </w:numPr>
        <w:rPr>
          <w:rFonts w:ascii="Arial Narrow" w:hAnsi="Arial Narrow" w:cs="Arial"/>
          <w:sz w:val="22"/>
          <w:szCs w:val="22"/>
        </w:rPr>
      </w:pPr>
      <w:r w:rsidRPr="00670B46">
        <w:rPr>
          <w:rFonts w:ascii="Arial Narrow" w:hAnsi="Arial Narrow" w:cs="Arial"/>
          <w:sz w:val="22"/>
          <w:szCs w:val="22"/>
        </w:rPr>
        <w:t>Tasas de interés que se mantengan altas por más tiempo.</w:t>
      </w:r>
    </w:p>
    <w:p w14:paraId="64C4E3ED" w14:textId="77777777" w:rsidR="00043049" w:rsidRPr="00670B46" w:rsidRDefault="00043049" w:rsidP="008B6505">
      <w:pPr>
        <w:numPr>
          <w:ilvl w:val="0"/>
          <w:numId w:val="123"/>
        </w:numPr>
        <w:rPr>
          <w:rFonts w:ascii="Arial Narrow" w:hAnsi="Arial Narrow" w:cs="Arial"/>
          <w:sz w:val="22"/>
          <w:szCs w:val="22"/>
        </w:rPr>
      </w:pPr>
      <w:r w:rsidRPr="00670B46">
        <w:rPr>
          <w:rFonts w:ascii="Arial Narrow" w:hAnsi="Arial Narrow" w:cs="Arial"/>
          <w:sz w:val="22"/>
          <w:szCs w:val="22"/>
        </w:rPr>
        <w:t xml:space="preserve">Volatilidad internacional (geopolítica, precios de </w:t>
      </w:r>
      <w:proofErr w:type="spellStart"/>
      <w:r w:rsidRPr="00670B46">
        <w:rPr>
          <w:rFonts w:ascii="Arial Narrow" w:hAnsi="Arial Narrow" w:cs="Arial"/>
          <w:sz w:val="22"/>
          <w:szCs w:val="22"/>
        </w:rPr>
        <w:t>commodities</w:t>
      </w:r>
      <w:proofErr w:type="spellEnd"/>
      <w:r w:rsidRPr="00670B46">
        <w:rPr>
          <w:rFonts w:ascii="Arial Narrow" w:hAnsi="Arial Narrow" w:cs="Arial"/>
          <w:sz w:val="22"/>
          <w:szCs w:val="22"/>
        </w:rPr>
        <w:t>).</w:t>
      </w:r>
    </w:p>
    <w:p w14:paraId="7068D5FC" w14:textId="77777777" w:rsidR="00043049" w:rsidRPr="00670B46" w:rsidRDefault="00043049" w:rsidP="008B6505">
      <w:pPr>
        <w:numPr>
          <w:ilvl w:val="0"/>
          <w:numId w:val="123"/>
        </w:numPr>
        <w:rPr>
          <w:rFonts w:ascii="Arial Narrow" w:hAnsi="Arial Narrow" w:cs="Arial"/>
          <w:sz w:val="22"/>
          <w:szCs w:val="22"/>
        </w:rPr>
      </w:pPr>
      <w:r w:rsidRPr="00670B46">
        <w:rPr>
          <w:rFonts w:ascii="Arial Narrow" w:hAnsi="Arial Narrow" w:cs="Arial"/>
          <w:sz w:val="22"/>
          <w:szCs w:val="22"/>
        </w:rPr>
        <w:t>Incertidumbre regulatoria y política en año electoral.</w:t>
      </w:r>
    </w:p>
    <w:p w14:paraId="00E60B0E" w14:textId="77777777" w:rsidR="00043049" w:rsidRPr="00670B46" w:rsidRDefault="00043049" w:rsidP="008B6505">
      <w:pPr>
        <w:numPr>
          <w:ilvl w:val="0"/>
          <w:numId w:val="123"/>
        </w:numPr>
        <w:rPr>
          <w:rFonts w:ascii="Arial Narrow" w:hAnsi="Arial Narrow" w:cs="Arial"/>
          <w:sz w:val="22"/>
          <w:szCs w:val="22"/>
        </w:rPr>
      </w:pPr>
      <w:r w:rsidRPr="00670B46">
        <w:rPr>
          <w:rFonts w:ascii="Arial Narrow" w:hAnsi="Arial Narrow" w:cs="Arial"/>
          <w:sz w:val="22"/>
          <w:szCs w:val="22"/>
        </w:rPr>
        <w:t>Baja inversión privada si no mejora la confianza empresarial.</w:t>
      </w:r>
    </w:p>
    <w:p w14:paraId="1442B7C9" w14:textId="77777777" w:rsidR="00043049" w:rsidRPr="00670B46" w:rsidRDefault="00043049" w:rsidP="00043049">
      <w:pPr>
        <w:pStyle w:val="NormalWeb"/>
        <w:spacing w:before="0" w:beforeAutospacing="0" w:after="0" w:afterAutospacing="0"/>
        <w:rPr>
          <w:rFonts w:ascii="Arial Narrow" w:hAnsi="Arial Narrow" w:cs="Arial"/>
          <w:sz w:val="22"/>
          <w:szCs w:val="22"/>
        </w:rPr>
      </w:pPr>
    </w:p>
    <w:p w14:paraId="5E914720" w14:textId="77777777" w:rsidR="00043049" w:rsidRPr="00670B46" w:rsidRDefault="00043049" w:rsidP="00905DAF">
      <w:pPr>
        <w:pStyle w:val="NormalWeb"/>
        <w:spacing w:before="0" w:beforeAutospacing="0" w:after="0" w:afterAutospacing="0"/>
        <w:jc w:val="both"/>
        <w:rPr>
          <w:rFonts w:ascii="Arial Narrow" w:hAnsi="Arial Narrow" w:cs="Arial"/>
          <w:sz w:val="22"/>
          <w:szCs w:val="22"/>
        </w:rPr>
      </w:pPr>
      <w:r w:rsidRPr="00670B46">
        <w:rPr>
          <w:rFonts w:ascii="Arial Narrow" w:hAnsi="Arial Narrow" w:cs="Arial"/>
          <w:sz w:val="22"/>
          <w:szCs w:val="22"/>
        </w:rPr>
        <w:t>En conclusión, se espera un año de crecimiento moderado (alrededor del 2.8% - 3.0%) impulsado por el consumo y los servicios, pero marcado por desafíos como la incertidumbre fiscal, la necesidad de reactivar la inversión y la presión por consolidar la estabilidad, en un contexto global aún volátil, requiriendo un esfuerzo coordinado para una mejora sostenible y alineada con las prioridades del nuevo gobierno.</w:t>
      </w:r>
    </w:p>
    <w:p w14:paraId="0662894E" w14:textId="77777777" w:rsidR="00043049" w:rsidRPr="008B5D65" w:rsidRDefault="00043049" w:rsidP="00043049">
      <w:pPr>
        <w:pStyle w:val="Default"/>
        <w:jc w:val="both"/>
        <w:rPr>
          <w:b/>
          <w:color w:val="auto"/>
          <w:sz w:val="20"/>
          <w:szCs w:val="20"/>
          <w:u w:val="single"/>
        </w:rPr>
      </w:pPr>
    </w:p>
    <w:p w14:paraId="0D3A3C12" w14:textId="77777777" w:rsidR="00043049" w:rsidRPr="008B5D65" w:rsidRDefault="00043049" w:rsidP="00043049">
      <w:pPr>
        <w:pStyle w:val="Default"/>
        <w:jc w:val="both"/>
        <w:rPr>
          <w:rFonts w:ascii="Arial Narrow" w:hAnsi="Arial Narrow"/>
          <w:b/>
          <w:color w:val="auto"/>
          <w:sz w:val="16"/>
          <w:szCs w:val="16"/>
        </w:rPr>
      </w:pPr>
      <w:r w:rsidRPr="008B5D65">
        <w:rPr>
          <w:rFonts w:ascii="Arial Narrow" w:hAnsi="Arial Narrow"/>
          <w:b/>
          <w:color w:val="auto"/>
          <w:sz w:val="16"/>
          <w:szCs w:val="16"/>
        </w:rPr>
        <w:t>FUENTE:</w:t>
      </w:r>
      <w:hyperlink r:id="rId23" w:history="1">
        <w:r w:rsidRPr="008B5D65">
          <w:rPr>
            <w:rStyle w:val="Hipervnculo"/>
            <w:rFonts w:ascii="Arial Narrow" w:hAnsi="Arial Narrow"/>
            <w:b/>
            <w:sz w:val="16"/>
            <w:szCs w:val="16"/>
          </w:rPr>
          <w:t>https://www.bbvaresearch.com/publicaciones/colombia-colombia-2026-el-futuro-economico-se-piensa-hoy https://fedesarrollo.org.co/noticias/AUDIOs-2025-las-proyecciones-economicas-con-las-que-iniciaria-el-pais-para-2026-un-ano-de-retos</w:t>
        </w:r>
      </w:hyperlink>
    </w:p>
    <w:p w14:paraId="6C0FE819" w14:textId="77777777" w:rsidR="001C7BD4" w:rsidRPr="00782665" w:rsidRDefault="001C7BD4" w:rsidP="00D51324">
      <w:pPr>
        <w:rPr>
          <w:highlight w:val="yellow"/>
          <w:lang w:val="x-none" w:eastAsia="x-none"/>
        </w:rPr>
      </w:pPr>
    </w:p>
    <w:p w14:paraId="65E37F11" w14:textId="4457277F" w:rsidR="00560E23" w:rsidRPr="00495B90" w:rsidRDefault="00485238" w:rsidP="00783338">
      <w:pPr>
        <w:jc w:val="both"/>
        <w:rPr>
          <w:rFonts w:ascii="Arial Narrow" w:hAnsi="Arial Narrow"/>
          <w:b/>
          <w:sz w:val="22"/>
          <w:szCs w:val="22"/>
        </w:rPr>
      </w:pPr>
      <w:r w:rsidRPr="00495B90">
        <w:rPr>
          <w:rFonts w:ascii="Arial Narrow" w:hAnsi="Arial Narrow" w:cs="Arial"/>
          <w:b/>
          <w:sz w:val="22"/>
          <w:szCs w:val="22"/>
        </w:rPr>
        <w:t>2.3.</w:t>
      </w:r>
      <w:r w:rsidR="00F3429D" w:rsidRPr="00495B90">
        <w:rPr>
          <w:rFonts w:ascii="Arial Narrow" w:hAnsi="Arial Narrow" w:cs="Arial"/>
          <w:b/>
          <w:sz w:val="22"/>
          <w:szCs w:val="22"/>
        </w:rPr>
        <w:t>1.</w:t>
      </w:r>
      <w:r w:rsidRPr="00495B90">
        <w:rPr>
          <w:rFonts w:ascii="Arial Narrow" w:hAnsi="Arial Narrow" w:cs="Arial"/>
          <w:b/>
          <w:sz w:val="22"/>
          <w:szCs w:val="22"/>
        </w:rPr>
        <w:t>2</w:t>
      </w:r>
      <w:r w:rsidR="00F3429D" w:rsidRPr="00495B90">
        <w:rPr>
          <w:rFonts w:ascii="Arial Narrow" w:hAnsi="Arial Narrow" w:cs="Arial"/>
          <w:b/>
          <w:sz w:val="22"/>
          <w:szCs w:val="22"/>
        </w:rPr>
        <w:tab/>
      </w:r>
      <w:r w:rsidRPr="00495B90">
        <w:rPr>
          <w:rFonts w:ascii="Arial Narrow" w:hAnsi="Arial Narrow"/>
          <w:b/>
          <w:sz w:val="22"/>
          <w:szCs w:val="22"/>
        </w:rPr>
        <w:t>ANÁLISIS DEL SECTOR DESDE EL PUNTO DE VISTA TÉCNICO</w:t>
      </w:r>
    </w:p>
    <w:p w14:paraId="638EA8B5" w14:textId="77777777" w:rsidR="00942F9A" w:rsidRPr="00495B90" w:rsidRDefault="00942F9A" w:rsidP="00092F88">
      <w:pPr>
        <w:shd w:val="clear" w:color="auto" w:fill="FEFEFE"/>
        <w:jc w:val="both"/>
        <w:rPr>
          <w:rFonts w:ascii="Arial Narrow" w:hAnsi="Arial Narrow" w:cs="Arial"/>
          <w:sz w:val="22"/>
          <w:szCs w:val="22"/>
          <w:shd w:val="clear" w:color="auto" w:fill="FFFFFF"/>
        </w:rPr>
      </w:pPr>
    </w:p>
    <w:p w14:paraId="303D4096" w14:textId="77777777" w:rsidR="000D0E39" w:rsidRPr="000D0E39" w:rsidRDefault="000D0E39" w:rsidP="000D0E39">
      <w:pPr>
        <w:tabs>
          <w:tab w:val="left" w:pos="709"/>
        </w:tabs>
        <w:jc w:val="both"/>
        <w:rPr>
          <w:rFonts w:ascii="Arial Narrow" w:hAnsi="Arial Narrow" w:cs="Arial"/>
          <w:bCs/>
          <w:sz w:val="22"/>
          <w:szCs w:val="22"/>
        </w:rPr>
      </w:pPr>
      <w:r w:rsidRPr="00670B46">
        <w:rPr>
          <w:rFonts w:ascii="Arial Narrow" w:hAnsi="Arial Narrow" w:cs="Arial"/>
          <w:sz w:val="22"/>
          <w:szCs w:val="22"/>
        </w:rPr>
        <w:t>El mercado de instrumentos musicales y equipos de audio se caracteriza por una oferta amplia y heterogénea, conformada por instrumentos acústicos, electroacústicos, eléctricos, electrónicos y digitales, cuyas condiciones de calidad y desempeño</w:t>
      </w:r>
      <w:r w:rsidRPr="000D0E39">
        <w:rPr>
          <w:rFonts w:ascii="Arial Narrow" w:hAnsi="Arial Narrow" w:cs="Arial"/>
          <w:bCs/>
          <w:sz w:val="22"/>
          <w:szCs w:val="22"/>
        </w:rPr>
        <w:t xml:space="preserve"> varían de acuerdo con el fabricante, materiales de construcción, tecnología incorporada, precisión de sus componentes, respuesta sonora, durabilidad, conectividad, disponibilidad de repuestos y soporte técnico.</w:t>
      </w:r>
    </w:p>
    <w:p w14:paraId="38E3996D" w14:textId="77777777" w:rsidR="000D0E39" w:rsidRPr="000D0E39" w:rsidRDefault="000D0E39" w:rsidP="000D0E39">
      <w:pPr>
        <w:tabs>
          <w:tab w:val="left" w:pos="709"/>
        </w:tabs>
        <w:jc w:val="both"/>
        <w:rPr>
          <w:rFonts w:ascii="Arial Narrow" w:hAnsi="Arial Narrow" w:cs="Arial"/>
          <w:bCs/>
          <w:sz w:val="22"/>
          <w:szCs w:val="22"/>
        </w:rPr>
      </w:pPr>
    </w:p>
    <w:p w14:paraId="0E81C9C3" w14:textId="77777777"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En consideración a la naturaleza de los bienes a adquirir, las especificaciones técnicas fueron estructuradas teniendo en cuenta parámetros verificables de calidad, materiales, desempeño, funcionalidad, compatibilidad, conectividad, garantía y vida útil, con el propósito de asegurar que los elementos suministrados sean idóneos para el uso institucional y respondan adecuadamente a las necesidades del COMANDO DE APOYO DE ACCIÓN INTEGRAL Y DESARROLLO y de la JEFATURA DE ESTADO MAYOR Y POLÍTICAS DEL EJÉRCITO NACIONAL.</w:t>
      </w:r>
    </w:p>
    <w:p w14:paraId="2425E52E" w14:textId="77777777" w:rsidR="000D0E39" w:rsidRPr="000D0E39" w:rsidRDefault="000D0E39" w:rsidP="000D0E39">
      <w:pPr>
        <w:tabs>
          <w:tab w:val="left" w:pos="709"/>
        </w:tabs>
        <w:jc w:val="both"/>
        <w:rPr>
          <w:rFonts w:ascii="Arial Narrow" w:hAnsi="Arial Narrow" w:cs="Arial"/>
          <w:bCs/>
          <w:sz w:val="22"/>
          <w:szCs w:val="22"/>
        </w:rPr>
      </w:pPr>
    </w:p>
    <w:p w14:paraId="5CD5D70C" w14:textId="77777777"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 xml:space="preserve">Los instrumentos y equipos objeto de adquisición hacen parte de un sistema de utilización conjunta, razón por la cual resulta relevante considerar, además de sus características individuales, aspectos relacionados con la calidad y estabilidad sonora, afinación, respuesta acústica, precisión de mecanismos, compatibilidad entre equipos, </w:t>
      </w:r>
      <w:r w:rsidRPr="000D0E39">
        <w:rPr>
          <w:rFonts w:ascii="Arial Narrow" w:hAnsi="Arial Narrow" w:cs="Arial"/>
          <w:bCs/>
          <w:sz w:val="22"/>
          <w:szCs w:val="22"/>
        </w:rPr>
        <w:lastRenderedPageBreak/>
        <w:t>disponibilidad de accesorios, repuestos, mantenimiento y servicio técnico, particularmente teniendo en cuenta que los bienes estarán sometidos a condiciones de uso institucional recurrente.</w:t>
      </w:r>
    </w:p>
    <w:p w14:paraId="12A7D030" w14:textId="77777777" w:rsidR="000D0E39" w:rsidRPr="000D0E39" w:rsidRDefault="000D0E39" w:rsidP="000D0E39">
      <w:pPr>
        <w:tabs>
          <w:tab w:val="left" w:pos="709"/>
        </w:tabs>
        <w:jc w:val="both"/>
        <w:rPr>
          <w:rFonts w:ascii="Arial Narrow" w:hAnsi="Arial Narrow" w:cs="Arial"/>
          <w:bCs/>
          <w:sz w:val="22"/>
          <w:szCs w:val="22"/>
        </w:rPr>
      </w:pPr>
    </w:p>
    <w:p w14:paraId="4AEA7955" w14:textId="51C45954"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
          <w:sz w:val="22"/>
          <w:szCs w:val="22"/>
          <w:u w:val="single"/>
        </w:rPr>
        <w:t>Análisis y justificación de las marcas y modelos de referencia</w:t>
      </w:r>
    </w:p>
    <w:p w14:paraId="203D9F0D" w14:textId="77777777" w:rsidR="000D0E39" w:rsidRPr="000D0E39" w:rsidRDefault="000D0E39" w:rsidP="000D0E39">
      <w:pPr>
        <w:tabs>
          <w:tab w:val="left" w:pos="709"/>
        </w:tabs>
        <w:jc w:val="both"/>
        <w:rPr>
          <w:rFonts w:ascii="Arial Narrow" w:hAnsi="Arial Narrow" w:cs="Arial"/>
          <w:bCs/>
          <w:sz w:val="22"/>
          <w:szCs w:val="22"/>
        </w:rPr>
      </w:pPr>
    </w:p>
    <w:p w14:paraId="770B8225" w14:textId="77777777"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De conformidad con el principio de selección objetiva y atendiendo a lo señalado por la Agencia Nacional de Contratación Pública – Colombia Compra Eficiente, entre otros, en los Conceptos C-344A de 2026 y C-1020 de 2026, corresponde a la Entidad establecer durante la etapa de planeación si la inclusión de una marca, modelo o condición específica se encuentra respaldada por una necesidad técnica objetiva y si dicha condición resulta razonable y proporcional frente al objeto contractual.</w:t>
      </w:r>
    </w:p>
    <w:p w14:paraId="0F8CD023" w14:textId="77777777" w:rsidR="000D0E39" w:rsidRPr="000D0E39" w:rsidRDefault="000D0E39" w:rsidP="000D0E39">
      <w:pPr>
        <w:tabs>
          <w:tab w:val="left" w:pos="709"/>
        </w:tabs>
        <w:jc w:val="both"/>
        <w:rPr>
          <w:rFonts w:ascii="Arial Narrow" w:hAnsi="Arial Narrow" w:cs="Arial"/>
          <w:bCs/>
          <w:sz w:val="22"/>
          <w:szCs w:val="22"/>
        </w:rPr>
      </w:pPr>
    </w:p>
    <w:p w14:paraId="28198A96" w14:textId="73807816"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 xml:space="preserve">En este sentido, las marcas y modelos relacionados en las especificaciones técnicas para los *ítems 1 al 24* constituyen referencias técnicas para identificar el nivel mínimo de calidad, desempeño, materiales, funcionalidad y características requeridas por la Entidad, y no tienen como finalidad favorecer a un fabricante o proveedor determinado. En consecuencia, podrán ofertarse bienes de la marca y modelo indicados, modelos que los sustituyan comercialmente, así como bienes de otra marca </w:t>
      </w:r>
      <w:r w:rsidR="00B71DE5">
        <w:rPr>
          <w:rFonts w:ascii="Arial Narrow" w:hAnsi="Arial Narrow" w:cs="Arial"/>
          <w:bCs/>
          <w:sz w:val="22"/>
          <w:szCs w:val="22"/>
        </w:rPr>
        <w:t>“</w:t>
      </w:r>
      <w:r w:rsidRPr="000D0E39">
        <w:rPr>
          <w:rFonts w:ascii="Arial Narrow" w:hAnsi="Arial Narrow" w:cs="Arial"/>
          <w:bCs/>
          <w:sz w:val="22"/>
          <w:szCs w:val="22"/>
        </w:rPr>
        <w:t>equivalentes o superiores</w:t>
      </w:r>
      <w:r w:rsidR="00B71DE5">
        <w:rPr>
          <w:rFonts w:ascii="Arial Narrow" w:hAnsi="Arial Narrow" w:cs="Arial"/>
          <w:bCs/>
          <w:sz w:val="22"/>
          <w:szCs w:val="22"/>
        </w:rPr>
        <w:t>”</w:t>
      </w:r>
      <w:r w:rsidRPr="000D0E39">
        <w:rPr>
          <w:rFonts w:ascii="Arial Narrow" w:hAnsi="Arial Narrow" w:cs="Arial"/>
          <w:bCs/>
          <w:sz w:val="22"/>
          <w:szCs w:val="22"/>
        </w:rPr>
        <w:t>, siempre que cumplan integralmente las especificaciones técnicas mínimas establecidas.</w:t>
      </w:r>
    </w:p>
    <w:p w14:paraId="76E654FC" w14:textId="77777777" w:rsidR="000D0E39" w:rsidRPr="000D0E39" w:rsidRDefault="000D0E39" w:rsidP="000D0E39">
      <w:pPr>
        <w:tabs>
          <w:tab w:val="left" w:pos="709"/>
        </w:tabs>
        <w:jc w:val="both"/>
        <w:rPr>
          <w:rFonts w:ascii="Arial Narrow" w:hAnsi="Arial Narrow" w:cs="Arial"/>
          <w:bCs/>
          <w:sz w:val="22"/>
          <w:szCs w:val="22"/>
        </w:rPr>
      </w:pPr>
    </w:p>
    <w:p w14:paraId="7D574619" w14:textId="77777777"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La equivalencia o superioridad deberá acreditarse mediante ficha técnica oficial del fabricante, catálogo, manual, certificación o documentación técnica verificable que permita realizar una comparación objetiva entre las características exigidas por la Entidad y las ofrecidas por el proponente. La sola manifestación de equivalencia por parte del oferente no será suficiente cuando esta no pueda ser corroborada técnicamente.</w:t>
      </w:r>
    </w:p>
    <w:p w14:paraId="18292558" w14:textId="77777777" w:rsidR="000D0E39" w:rsidRPr="000D0E39" w:rsidRDefault="000D0E39" w:rsidP="000D0E39">
      <w:pPr>
        <w:tabs>
          <w:tab w:val="left" w:pos="709"/>
        </w:tabs>
        <w:jc w:val="both"/>
        <w:rPr>
          <w:rFonts w:ascii="Arial Narrow" w:hAnsi="Arial Narrow" w:cs="Arial"/>
          <w:bCs/>
          <w:sz w:val="22"/>
          <w:szCs w:val="22"/>
        </w:rPr>
      </w:pPr>
    </w:p>
    <w:p w14:paraId="7D8A68F9" w14:textId="77777777"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Esta determinación permite garantizar la calidad de los instrumentos adquiridos sin restringir injustificadamente la participación de diferentes fabricantes y comercializadores, preservando los principios de selección objetiva, igualdad, transparencia y libre concurrencia.</w:t>
      </w:r>
    </w:p>
    <w:p w14:paraId="41EA07A7" w14:textId="77777777" w:rsidR="000D0E39" w:rsidRPr="000D0E39" w:rsidRDefault="000D0E39" w:rsidP="000D0E39">
      <w:pPr>
        <w:tabs>
          <w:tab w:val="left" w:pos="709"/>
        </w:tabs>
        <w:jc w:val="both"/>
        <w:rPr>
          <w:rFonts w:ascii="Arial Narrow" w:hAnsi="Arial Narrow" w:cs="Arial"/>
          <w:bCs/>
          <w:sz w:val="22"/>
          <w:szCs w:val="22"/>
        </w:rPr>
      </w:pPr>
    </w:p>
    <w:p w14:paraId="4A345A6C" w14:textId="194ECE00"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 xml:space="preserve">De manera particular, para el </w:t>
      </w:r>
      <w:r w:rsidR="00B71DE5">
        <w:rPr>
          <w:rFonts w:ascii="Arial Narrow" w:hAnsi="Arial Narrow" w:cs="Arial"/>
          <w:bCs/>
          <w:sz w:val="22"/>
          <w:szCs w:val="22"/>
        </w:rPr>
        <w:t>“</w:t>
      </w:r>
      <w:r w:rsidRPr="000D0E39">
        <w:rPr>
          <w:rFonts w:ascii="Arial Narrow" w:hAnsi="Arial Narrow" w:cs="Arial"/>
          <w:bCs/>
          <w:sz w:val="22"/>
          <w:szCs w:val="22"/>
        </w:rPr>
        <w:t xml:space="preserve">ítem 25 – </w:t>
      </w:r>
      <w:r w:rsidR="00351832">
        <w:rPr>
          <w:rFonts w:ascii="Arial Narrow" w:hAnsi="Arial Narrow" w:cs="Arial"/>
          <w:bCs/>
          <w:sz w:val="22"/>
          <w:szCs w:val="22"/>
        </w:rPr>
        <w:t>R</w:t>
      </w:r>
      <w:r w:rsidRPr="000D0E39">
        <w:rPr>
          <w:rFonts w:ascii="Arial Narrow" w:hAnsi="Arial Narrow" w:cs="Arial"/>
          <w:bCs/>
          <w:sz w:val="22"/>
          <w:szCs w:val="22"/>
        </w:rPr>
        <w:t xml:space="preserve">eceptor Yamaha RX-V385, la referencia solicitada responde a una necesidad específica de </w:t>
      </w:r>
      <w:r w:rsidR="004C57B9">
        <w:rPr>
          <w:rFonts w:ascii="Arial Narrow" w:hAnsi="Arial Narrow" w:cs="Arial"/>
          <w:bCs/>
          <w:sz w:val="22"/>
          <w:szCs w:val="22"/>
        </w:rPr>
        <w:t>“</w:t>
      </w:r>
      <w:r w:rsidRPr="000D0E39">
        <w:rPr>
          <w:rFonts w:ascii="Arial Narrow" w:hAnsi="Arial Narrow" w:cs="Arial"/>
          <w:bCs/>
          <w:sz w:val="22"/>
          <w:szCs w:val="22"/>
        </w:rPr>
        <w:t>compatibilidad e integración con los elementos, cableado, conexiones, controles, antenas, periféricos y demás componentes existentes en la infraestructura de audio de la Entidad</w:t>
      </w:r>
      <w:r w:rsidR="00351832">
        <w:rPr>
          <w:rFonts w:ascii="Arial Narrow" w:hAnsi="Arial Narrow" w:cs="Arial"/>
          <w:bCs/>
          <w:sz w:val="22"/>
          <w:szCs w:val="22"/>
        </w:rPr>
        <w:t>,”</w:t>
      </w:r>
      <w:r w:rsidRPr="000D0E39">
        <w:rPr>
          <w:rFonts w:ascii="Arial Narrow" w:hAnsi="Arial Narrow" w:cs="Arial"/>
          <w:bCs/>
          <w:sz w:val="22"/>
          <w:szCs w:val="22"/>
        </w:rPr>
        <w:t xml:space="preserve"> teniendo en cuenta que su adquisición corresponde al reemplazo de un equipo que presenta falla o avería.</w:t>
      </w:r>
    </w:p>
    <w:p w14:paraId="557DC962" w14:textId="77777777" w:rsidR="000D0E39" w:rsidRPr="000D0E39" w:rsidRDefault="000D0E39" w:rsidP="000D0E39">
      <w:pPr>
        <w:tabs>
          <w:tab w:val="left" w:pos="709"/>
        </w:tabs>
        <w:jc w:val="both"/>
        <w:rPr>
          <w:rFonts w:ascii="Arial Narrow" w:hAnsi="Arial Narrow" w:cs="Arial"/>
          <w:bCs/>
          <w:sz w:val="22"/>
          <w:szCs w:val="22"/>
        </w:rPr>
      </w:pPr>
    </w:p>
    <w:p w14:paraId="55A3A0DF" w14:textId="77777777"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En este caso, la determinación de la referencia no obedece exclusivamente a una preferencia comercial, sino a la necesidad de garantizar la correcta integración del nuevo equipo con la infraestructura instalada, aprovechar los componentes y accesorios existentes y evitar la adquisición adicional de elementos o modificaciones que puedan generar mayores costos para la Entidad.</w:t>
      </w:r>
    </w:p>
    <w:p w14:paraId="015F76EA" w14:textId="77777777" w:rsidR="000D0E39" w:rsidRPr="000D0E39" w:rsidRDefault="000D0E39" w:rsidP="000D0E39">
      <w:pPr>
        <w:tabs>
          <w:tab w:val="left" w:pos="709"/>
        </w:tabs>
        <w:jc w:val="both"/>
        <w:rPr>
          <w:rFonts w:ascii="Arial Narrow" w:hAnsi="Arial Narrow" w:cs="Arial"/>
          <w:bCs/>
          <w:sz w:val="22"/>
          <w:szCs w:val="22"/>
        </w:rPr>
      </w:pPr>
    </w:p>
    <w:p w14:paraId="466191B3" w14:textId="77777777"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La Entidad deberá conservar dentro del expediente contractual los soportes que permitan acreditar la existencia del equipo que se pretende reemplazar y, cuando aplique, los accesorios, componentes o condiciones técnicas que fundamentan dicha compatibilidad.</w:t>
      </w:r>
    </w:p>
    <w:p w14:paraId="281F5DB1" w14:textId="77777777" w:rsidR="000D0E39" w:rsidRPr="000D0E39" w:rsidRDefault="000D0E39" w:rsidP="000D0E39">
      <w:pPr>
        <w:tabs>
          <w:tab w:val="left" w:pos="709"/>
        </w:tabs>
        <w:jc w:val="both"/>
        <w:rPr>
          <w:rFonts w:ascii="Arial Narrow" w:hAnsi="Arial Narrow" w:cs="Arial"/>
          <w:bCs/>
          <w:sz w:val="22"/>
          <w:szCs w:val="22"/>
        </w:rPr>
      </w:pPr>
    </w:p>
    <w:p w14:paraId="565A1030" w14:textId="7BE304BD" w:rsidR="000D0E39" w:rsidRPr="000D0E39"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 xml:space="preserve">En todos los casos, los bienes ofrecidos deberán ser </w:t>
      </w:r>
      <w:r w:rsidR="004C57B9">
        <w:rPr>
          <w:rFonts w:ascii="Arial Narrow" w:hAnsi="Arial Narrow" w:cs="Arial"/>
          <w:bCs/>
          <w:sz w:val="22"/>
          <w:szCs w:val="22"/>
        </w:rPr>
        <w:t>“</w:t>
      </w:r>
      <w:r w:rsidRPr="000D0E39">
        <w:rPr>
          <w:rFonts w:ascii="Arial Narrow" w:hAnsi="Arial Narrow" w:cs="Arial"/>
          <w:bCs/>
          <w:sz w:val="22"/>
          <w:szCs w:val="22"/>
        </w:rPr>
        <w:t>nuevos, originales, no remanufacturados</w:t>
      </w:r>
      <w:r w:rsidR="004C57B9">
        <w:rPr>
          <w:rFonts w:ascii="Arial Narrow" w:hAnsi="Arial Narrow" w:cs="Arial"/>
          <w:bCs/>
          <w:sz w:val="22"/>
          <w:szCs w:val="22"/>
        </w:rPr>
        <w:t>”</w:t>
      </w:r>
      <w:r w:rsidRPr="000D0E39">
        <w:rPr>
          <w:rFonts w:ascii="Arial Narrow" w:hAnsi="Arial Narrow" w:cs="Arial"/>
          <w:bCs/>
          <w:sz w:val="22"/>
          <w:szCs w:val="22"/>
        </w:rPr>
        <w:t>, contar con garantía y disponer de condiciones adecuadas de soporte, mantenimiento y suministro de repuestos durante su vida útil. Al momento de la entrega se verificará el cumplimiento de las características técnicas mediante la revisión documental correspondiente y, cuando resulte procedente, inspección física y prueba funcional de los elementos suministrados.</w:t>
      </w:r>
    </w:p>
    <w:p w14:paraId="582BE6D0" w14:textId="77777777" w:rsidR="000D0E39" w:rsidRPr="000D0E39" w:rsidRDefault="000D0E39" w:rsidP="000D0E39">
      <w:pPr>
        <w:tabs>
          <w:tab w:val="left" w:pos="709"/>
        </w:tabs>
        <w:jc w:val="both"/>
        <w:rPr>
          <w:rFonts w:ascii="Arial Narrow" w:hAnsi="Arial Narrow" w:cs="Arial"/>
          <w:bCs/>
          <w:sz w:val="22"/>
          <w:szCs w:val="22"/>
        </w:rPr>
      </w:pPr>
    </w:p>
    <w:p w14:paraId="14E05145" w14:textId="1C69CD12" w:rsidR="00D92658" w:rsidRDefault="000D0E39" w:rsidP="000D0E39">
      <w:pPr>
        <w:tabs>
          <w:tab w:val="left" w:pos="709"/>
        </w:tabs>
        <w:jc w:val="both"/>
        <w:rPr>
          <w:rFonts w:ascii="Arial Narrow" w:hAnsi="Arial Narrow" w:cs="Arial"/>
          <w:bCs/>
          <w:sz w:val="22"/>
          <w:szCs w:val="22"/>
        </w:rPr>
      </w:pPr>
      <w:r w:rsidRPr="000D0E39">
        <w:rPr>
          <w:rFonts w:ascii="Arial Narrow" w:hAnsi="Arial Narrow" w:cs="Arial"/>
          <w:bCs/>
          <w:sz w:val="22"/>
          <w:szCs w:val="22"/>
        </w:rPr>
        <w:t xml:space="preserve">Finalmente, la estructuración de las especificaciones técnicas deberá observar los Acuerdos Comerciales que resulten aplicables al proceso. Cuando alguno de estos establezca restricciones frente a la utilización de marcas </w:t>
      </w:r>
      <w:r w:rsidRPr="000D0E39">
        <w:rPr>
          <w:rFonts w:ascii="Arial Narrow" w:hAnsi="Arial Narrow" w:cs="Arial"/>
          <w:bCs/>
          <w:sz w:val="22"/>
          <w:szCs w:val="22"/>
        </w:rPr>
        <w:lastRenderedPageBreak/>
        <w:t xml:space="preserve">o nombres comerciales, la Entidad aplicará las condiciones previstas en el respectivo Acuerdo y, cuando corresponda, la referencia deberá entenderse acompañada de la expresión o </w:t>
      </w:r>
      <w:r w:rsidR="004C57B9">
        <w:rPr>
          <w:rFonts w:ascii="Arial Narrow" w:hAnsi="Arial Narrow" w:cs="Arial"/>
          <w:bCs/>
          <w:sz w:val="22"/>
          <w:szCs w:val="22"/>
        </w:rPr>
        <w:t>“</w:t>
      </w:r>
      <w:r w:rsidRPr="000D0E39">
        <w:rPr>
          <w:rFonts w:ascii="Arial Narrow" w:hAnsi="Arial Narrow" w:cs="Arial"/>
          <w:bCs/>
          <w:sz w:val="22"/>
          <w:szCs w:val="22"/>
        </w:rPr>
        <w:t>equivalente</w:t>
      </w:r>
      <w:r w:rsidR="004C57B9">
        <w:rPr>
          <w:rFonts w:ascii="Arial Narrow" w:hAnsi="Arial Narrow" w:cs="Arial"/>
          <w:bCs/>
          <w:sz w:val="22"/>
          <w:szCs w:val="22"/>
        </w:rPr>
        <w:t>”</w:t>
      </w:r>
      <w:r w:rsidRPr="000D0E39">
        <w:rPr>
          <w:rFonts w:ascii="Arial Narrow" w:hAnsi="Arial Narrow" w:cs="Arial"/>
          <w:bCs/>
          <w:sz w:val="22"/>
          <w:szCs w:val="22"/>
        </w:rPr>
        <w:t>, garantizando que la verificación se realice con fundamento en condiciones técnicas objetivas y previamente establecidas.</w:t>
      </w:r>
    </w:p>
    <w:p w14:paraId="5DC53B36" w14:textId="77777777" w:rsidR="000D0E39" w:rsidRPr="00D92658" w:rsidRDefault="000D0E39" w:rsidP="000D0E39">
      <w:pPr>
        <w:tabs>
          <w:tab w:val="left" w:pos="709"/>
        </w:tabs>
        <w:jc w:val="both"/>
        <w:rPr>
          <w:rFonts w:ascii="Arial Narrow" w:hAnsi="Arial Narrow" w:cs="Arial"/>
          <w:bCs/>
          <w:sz w:val="22"/>
          <w:szCs w:val="22"/>
        </w:rPr>
      </w:pPr>
    </w:p>
    <w:p w14:paraId="5C24284D" w14:textId="7D681EC7" w:rsidR="00485238" w:rsidRPr="00A161C6" w:rsidRDefault="00485238" w:rsidP="00783338">
      <w:pPr>
        <w:tabs>
          <w:tab w:val="left" w:pos="709"/>
        </w:tabs>
        <w:rPr>
          <w:rFonts w:ascii="Arial Narrow" w:hAnsi="Arial Narrow" w:cs="Arial"/>
          <w:b/>
          <w:bCs/>
          <w:color w:val="000000"/>
          <w:sz w:val="22"/>
          <w:szCs w:val="22"/>
        </w:rPr>
      </w:pPr>
      <w:r w:rsidRPr="00A161C6">
        <w:rPr>
          <w:rFonts w:ascii="Arial Narrow" w:hAnsi="Arial Narrow" w:cs="Arial"/>
          <w:b/>
          <w:sz w:val="22"/>
          <w:szCs w:val="22"/>
        </w:rPr>
        <w:t>2.3.</w:t>
      </w:r>
      <w:r w:rsidR="00F3429D" w:rsidRPr="00A161C6">
        <w:rPr>
          <w:rFonts w:ascii="Arial Narrow" w:hAnsi="Arial Narrow" w:cs="Arial"/>
          <w:b/>
          <w:sz w:val="22"/>
          <w:szCs w:val="22"/>
        </w:rPr>
        <w:t>1.</w:t>
      </w:r>
      <w:r w:rsidRPr="00A161C6">
        <w:rPr>
          <w:rFonts w:ascii="Arial Narrow" w:hAnsi="Arial Narrow" w:cs="Arial"/>
          <w:b/>
          <w:sz w:val="22"/>
          <w:szCs w:val="22"/>
        </w:rPr>
        <w:t xml:space="preserve">3 </w:t>
      </w:r>
      <w:r w:rsidR="00F3429D" w:rsidRPr="00A161C6">
        <w:rPr>
          <w:rFonts w:ascii="Arial Narrow" w:hAnsi="Arial Narrow" w:cs="Arial"/>
          <w:b/>
          <w:sz w:val="22"/>
          <w:szCs w:val="22"/>
        </w:rPr>
        <w:tab/>
      </w:r>
      <w:r w:rsidRPr="00A161C6">
        <w:rPr>
          <w:rFonts w:ascii="Arial Narrow" w:hAnsi="Arial Narrow" w:cs="Arial"/>
          <w:b/>
          <w:bCs/>
          <w:color w:val="000000"/>
          <w:sz w:val="22"/>
          <w:szCs w:val="22"/>
        </w:rPr>
        <w:t xml:space="preserve">ANÁLISIS REGULATORIO </w:t>
      </w:r>
    </w:p>
    <w:p w14:paraId="722B0AFB" w14:textId="77777777" w:rsidR="00650033" w:rsidRPr="00A161C6" w:rsidRDefault="00650033" w:rsidP="00783338">
      <w:pPr>
        <w:shd w:val="clear" w:color="auto" w:fill="FEFEFE"/>
        <w:jc w:val="both"/>
        <w:rPr>
          <w:rFonts w:ascii="Arial Narrow" w:hAnsi="Arial Narrow" w:cs="Arial"/>
          <w:b/>
          <w:sz w:val="22"/>
          <w:szCs w:val="22"/>
          <w:lang w:val="es-CO"/>
        </w:rPr>
      </w:pPr>
    </w:p>
    <w:p w14:paraId="7851266F" w14:textId="51AF6C78" w:rsidR="007A5451" w:rsidRPr="006565FD" w:rsidRDefault="007A5451" w:rsidP="00783338">
      <w:pPr>
        <w:autoSpaceDE w:val="0"/>
        <w:autoSpaceDN w:val="0"/>
        <w:adjustRightInd w:val="0"/>
        <w:jc w:val="both"/>
        <w:rPr>
          <w:rFonts w:ascii="Arial Narrow" w:eastAsia="Calibri" w:hAnsi="Arial Narrow" w:cs="Arial Narrow"/>
          <w:sz w:val="22"/>
          <w:szCs w:val="22"/>
          <w:lang w:eastAsia="en-US"/>
        </w:rPr>
      </w:pPr>
      <w:r w:rsidRPr="00A161C6">
        <w:rPr>
          <w:rFonts w:ascii="Arial Narrow" w:eastAsia="Calibri" w:hAnsi="Arial Narrow" w:cs="Arial Narrow"/>
          <w:sz w:val="22"/>
          <w:szCs w:val="22"/>
          <w:lang w:eastAsia="en-US"/>
        </w:rPr>
        <w:t>El objeto del presente proceso de selección es de carácter lícito, y se encuentra amparado por la normatividad civil, comercial y contractual</w:t>
      </w:r>
      <w:r w:rsidRPr="006565FD">
        <w:rPr>
          <w:rFonts w:ascii="Arial Narrow" w:eastAsia="Calibri" w:hAnsi="Arial Narrow" w:cs="Arial Narrow"/>
          <w:sz w:val="22"/>
          <w:szCs w:val="22"/>
          <w:lang w:eastAsia="en-US"/>
        </w:rPr>
        <w:t xml:space="preserve"> vigente. Dado que el objeto de estos estudios previos está basado en un proceso de </w:t>
      </w:r>
      <w:r w:rsidR="002433C0">
        <w:rPr>
          <w:rFonts w:ascii="Arial Narrow" w:eastAsia="Calibri" w:hAnsi="Arial Narrow" w:cs="Arial Narrow"/>
          <w:sz w:val="22"/>
          <w:szCs w:val="22"/>
          <w:lang w:eastAsia="en-US"/>
        </w:rPr>
        <w:t>adquisición de bienes</w:t>
      </w:r>
      <w:r w:rsidRPr="006565FD">
        <w:rPr>
          <w:rFonts w:ascii="Arial Narrow" w:eastAsia="Calibri" w:hAnsi="Arial Narrow" w:cs="Arial Narrow"/>
          <w:sz w:val="22"/>
          <w:szCs w:val="22"/>
          <w:lang w:eastAsia="en-US"/>
        </w:rPr>
        <w:t>, estamos ante empresas del sector del comercio, cuya actividad u objeto social debe estar sujeto a la reglamentación comercial colombiana, para el caso de las nacionales. Para las extranjeras, las mismas deben estar sometidas a la reglamentación propia del sector.</w:t>
      </w:r>
    </w:p>
    <w:p w14:paraId="5C3C55DA" w14:textId="77777777" w:rsidR="007A5451" w:rsidRPr="006565FD" w:rsidRDefault="007A5451" w:rsidP="00783338">
      <w:pPr>
        <w:jc w:val="both"/>
        <w:rPr>
          <w:rFonts w:ascii="Arial Narrow" w:hAnsi="Arial Narrow"/>
          <w:sz w:val="22"/>
          <w:szCs w:val="22"/>
        </w:rPr>
      </w:pPr>
    </w:p>
    <w:p w14:paraId="11B66AD5" w14:textId="77777777" w:rsidR="007A5451" w:rsidRPr="006565FD" w:rsidRDefault="007A5451" w:rsidP="00783338">
      <w:pPr>
        <w:jc w:val="both"/>
        <w:rPr>
          <w:rFonts w:ascii="Arial Narrow" w:hAnsi="Arial Narrow"/>
          <w:sz w:val="22"/>
          <w:szCs w:val="22"/>
        </w:rPr>
      </w:pPr>
      <w:r w:rsidRPr="006565FD">
        <w:rPr>
          <w:rFonts w:ascii="Arial Narrow" w:hAnsi="Arial Narrow"/>
          <w:sz w:val="22"/>
          <w:szCs w:val="22"/>
        </w:rPr>
        <w:t xml:space="preserve">De acuerdo con la naturaleza del objeto contractual, el régimen jurídico aplicable al presente es la modalidad de mínima cuantía, así como el contrato que de él se deriva con sujeción a lo establecido en la Ley 80 de 1993, Ley 1150 de 2007, Decreto 1082 de 2015 y demás decretos reglamentarios y normas aplicables que regulen la materia. </w:t>
      </w:r>
    </w:p>
    <w:p w14:paraId="1E2D30AB" w14:textId="77777777" w:rsidR="007A5451" w:rsidRPr="006565FD" w:rsidRDefault="007A5451" w:rsidP="00783338">
      <w:pPr>
        <w:jc w:val="both"/>
        <w:rPr>
          <w:rFonts w:ascii="Arial Narrow" w:hAnsi="Arial Narrow"/>
          <w:sz w:val="22"/>
          <w:szCs w:val="22"/>
        </w:rPr>
      </w:pPr>
      <w:r w:rsidRPr="006565FD">
        <w:rPr>
          <w:rFonts w:ascii="Arial Narrow" w:hAnsi="Arial Narrow"/>
          <w:sz w:val="22"/>
          <w:szCs w:val="22"/>
        </w:rPr>
        <w:t xml:space="preserve"> </w:t>
      </w:r>
    </w:p>
    <w:p w14:paraId="46B0C7F1" w14:textId="77777777" w:rsidR="007A5451" w:rsidRPr="006565FD" w:rsidRDefault="007A5451" w:rsidP="00783338">
      <w:pPr>
        <w:ind w:left="-5"/>
        <w:jc w:val="both"/>
        <w:rPr>
          <w:rFonts w:ascii="Arial Narrow" w:hAnsi="Arial Narrow"/>
          <w:sz w:val="22"/>
          <w:szCs w:val="22"/>
        </w:rPr>
      </w:pPr>
      <w:r w:rsidRPr="006565FD">
        <w:rPr>
          <w:rFonts w:ascii="Arial Narrow" w:hAnsi="Arial Narrow"/>
          <w:sz w:val="22"/>
          <w:szCs w:val="22"/>
        </w:rPr>
        <w:t xml:space="preserve">En lo no regulado en el estatuto de contratación estatal se aplicarán las normas civiles y comerciales pertinentes, las reglas establecidas en la invitación pública y demás documentos que se expidan con ocasión del proceso. Teniendo en cuenta que los ítems requeridos presentan un régimen libre de mercado, no existen regulaciones importantes en esta materia. </w:t>
      </w:r>
    </w:p>
    <w:p w14:paraId="06F34EC2" w14:textId="77777777" w:rsidR="007A5451" w:rsidRPr="006565FD" w:rsidRDefault="007A5451" w:rsidP="00783338">
      <w:pPr>
        <w:pStyle w:val="NormalWeb"/>
        <w:spacing w:before="0" w:beforeAutospacing="0" w:after="0" w:afterAutospacing="0"/>
        <w:jc w:val="both"/>
        <w:rPr>
          <w:rFonts w:ascii="Arial Narrow" w:hAnsi="Arial Narrow"/>
          <w:color w:val="000000"/>
          <w:sz w:val="22"/>
          <w:szCs w:val="22"/>
          <w:lang w:val="es-CO"/>
        </w:rPr>
      </w:pPr>
    </w:p>
    <w:p w14:paraId="1CEE0539" w14:textId="2E07D2D2" w:rsidR="00FE7F2C" w:rsidRPr="006565FD" w:rsidRDefault="007A5451" w:rsidP="00AD0DF9">
      <w:pPr>
        <w:ind w:left="-5"/>
        <w:jc w:val="both"/>
        <w:rPr>
          <w:rFonts w:ascii="Arial Narrow" w:hAnsi="Arial Narrow"/>
          <w:sz w:val="22"/>
          <w:szCs w:val="22"/>
        </w:rPr>
      </w:pPr>
      <w:r w:rsidRPr="006565FD">
        <w:rPr>
          <w:rFonts w:ascii="Arial Narrow" w:hAnsi="Arial Narrow"/>
          <w:sz w:val="22"/>
          <w:szCs w:val="22"/>
        </w:rPr>
        <w:t xml:space="preserve">En consecuencia, desde el punto de vista regulatorio legal, se puede determinar que la futura contratación podrá ser ejecutada tanto por personas naturales debidamente inscritas en el registro mercantil como por personas jurídicas, las cuales deben cumplir con la normatividad citada, propia del sector, y en general con la legislación civil, comercial y tributaria, así como el estatuto de protección al consumidor actualmente vigente. Conforme a lo expuesto, el presente proceso contractual desde el punto de vista jurídico es viable. </w:t>
      </w:r>
    </w:p>
    <w:p w14:paraId="50CE8E4C" w14:textId="77777777" w:rsidR="007A5451" w:rsidRPr="006565FD" w:rsidRDefault="007A5451" w:rsidP="00783338">
      <w:pPr>
        <w:jc w:val="both"/>
        <w:rPr>
          <w:rFonts w:ascii="Arial Narrow" w:hAnsi="Arial Narrow"/>
          <w:sz w:val="22"/>
          <w:szCs w:val="22"/>
        </w:rPr>
      </w:pPr>
      <w:r w:rsidRPr="006565FD">
        <w:rPr>
          <w:rFonts w:ascii="Arial Narrow" w:hAnsi="Arial Narrow"/>
          <w:sz w:val="22"/>
          <w:szCs w:val="22"/>
        </w:rPr>
        <w:t xml:space="preserve">  </w:t>
      </w:r>
    </w:p>
    <w:p w14:paraId="1F35DB05" w14:textId="77777777" w:rsidR="007A5451" w:rsidRPr="006565FD" w:rsidRDefault="007A5451" w:rsidP="00783338">
      <w:pPr>
        <w:ind w:left="-5"/>
        <w:jc w:val="both"/>
        <w:rPr>
          <w:rFonts w:ascii="Arial Narrow" w:hAnsi="Arial Narrow"/>
          <w:sz w:val="22"/>
          <w:szCs w:val="22"/>
        </w:rPr>
      </w:pPr>
      <w:r w:rsidRPr="006565FD">
        <w:rPr>
          <w:rFonts w:ascii="Arial Narrow" w:hAnsi="Arial Narrow"/>
          <w:sz w:val="22"/>
          <w:szCs w:val="22"/>
        </w:rPr>
        <w:t>La Ley 80 de 1993 en su artículo 3 predica la continua y eficiente prestación de los servicios en satisfacción al interés general y la continua prestación de los servicios de seguridad del Estado Colombiano, por lo anterior son aplicables los principios de la Constitución Nacional, el Estatuto General de Contratación de la Administración pública Ley 80 de 1</w:t>
      </w:r>
      <w:r w:rsidR="007B49D2" w:rsidRPr="006565FD">
        <w:rPr>
          <w:rFonts w:ascii="Arial Narrow" w:hAnsi="Arial Narrow"/>
          <w:sz w:val="22"/>
          <w:szCs w:val="22"/>
        </w:rPr>
        <w:t>.</w:t>
      </w:r>
      <w:r w:rsidRPr="006565FD">
        <w:rPr>
          <w:rFonts w:ascii="Arial Narrow" w:hAnsi="Arial Narrow"/>
          <w:sz w:val="22"/>
          <w:szCs w:val="22"/>
        </w:rPr>
        <w:t xml:space="preserve">993 y sus decretos reglamentarios en especial la Ley 1150 de 2007, Decreto 019 de 2012 y Decreto 1082 de 2015. Pueden participar personas naturales o jurídicas, Nacionales o extranjeras, consorcios o uniones temporales y promesas de sociedad futura, cuyo objeto social les permita cumplir con el objeto establecido en el presente proceso de selección. </w:t>
      </w:r>
    </w:p>
    <w:p w14:paraId="70200762" w14:textId="77777777" w:rsidR="007A5451" w:rsidRPr="006565FD" w:rsidRDefault="007A5451" w:rsidP="00783338">
      <w:pPr>
        <w:pStyle w:val="NormalWeb"/>
        <w:spacing w:before="0" w:beforeAutospacing="0" w:after="0" w:afterAutospacing="0"/>
        <w:jc w:val="both"/>
        <w:rPr>
          <w:rFonts w:ascii="Arial Narrow" w:hAnsi="Arial Narrow"/>
          <w:color w:val="000000"/>
          <w:sz w:val="22"/>
          <w:szCs w:val="22"/>
        </w:rPr>
      </w:pPr>
    </w:p>
    <w:p w14:paraId="14BE3DE6" w14:textId="77777777" w:rsidR="00C130FB" w:rsidRDefault="00C130FB" w:rsidP="00530F97">
      <w:pPr>
        <w:pStyle w:val="NormalWeb"/>
        <w:spacing w:before="0" w:beforeAutospacing="0" w:after="0" w:afterAutospacing="0"/>
        <w:jc w:val="both"/>
        <w:rPr>
          <w:rFonts w:ascii="Arial Narrow" w:hAnsi="Arial Narrow"/>
          <w:color w:val="000000"/>
          <w:sz w:val="22"/>
          <w:szCs w:val="22"/>
        </w:rPr>
      </w:pPr>
    </w:p>
    <w:p w14:paraId="3DD96779" w14:textId="77777777" w:rsidR="00C130FB" w:rsidRDefault="00C130FB" w:rsidP="00530F97">
      <w:pPr>
        <w:pStyle w:val="NormalWeb"/>
        <w:spacing w:before="0" w:beforeAutospacing="0" w:after="0" w:afterAutospacing="0"/>
        <w:jc w:val="both"/>
        <w:rPr>
          <w:rFonts w:ascii="Arial Narrow" w:hAnsi="Arial Narrow"/>
          <w:color w:val="000000"/>
          <w:sz w:val="22"/>
          <w:szCs w:val="22"/>
        </w:rPr>
      </w:pPr>
    </w:p>
    <w:p w14:paraId="50B3EC98" w14:textId="2A6FA9C3" w:rsidR="00EE7121" w:rsidRPr="00530F97" w:rsidRDefault="007A5451" w:rsidP="00530F97">
      <w:pPr>
        <w:pStyle w:val="NormalWeb"/>
        <w:spacing w:before="0" w:beforeAutospacing="0" w:after="0" w:afterAutospacing="0"/>
        <w:jc w:val="both"/>
        <w:rPr>
          <w:rFonts w:ascii="Arial Narrow" w:hAnsi="Arial Narrow"/>
          <w:color w:val="000000"/>
          <w:sz w:val="22"/>
          <w:szCs w:val="22"/>
        </w:rPr>
      </w:pPr>
      <w:r w:rsidRPr="006565FD">
        <w:rPr>
          <w:rFonts w:ascii="Arial Narrow" w:hAnsi="Arial Narrow"/>
          <w:color w:val="000000"/>
          <w:sz w:val="22"/>
          <w:szCs w:val="22"/>
        </w:rPr>
        <w:t>Conforme a lo indicado en el estudio previo existe la factibilidad de una pluralidad de oferentes lo que conlleva a que se realice un proceso público de contratación en este caso, a través de mínima cuantía. Por otra parte, los oferentes deben cumplir con los requisitos particulares para desarrollar el objeto contractual</w:t>
      </w:r>
      <w:r w:rsidR="00875C67">
        <w:rPr>
          <w:rFonts w:ascii="Arial Narrow" w:hAnsi="Arial Narrow"/>
          <w:color w:val="000000"/>
          <w:sz w:val="22"/>
          <w:szCs w:val="22"/>
        </w:rPr>
        <w:t xml:space="preserve"> para el </w:t>
      </w:r>
      <w:r w:rsidR="00875C67" w:rsidRPr="00C130FB">
        <w:rPr>
          <w:rFonts w:ascii="Arial Narrow" w:hAnsi="Arial Narrow" w:cs="Arial"/>
          <w:bCs/>
          <w:iCs/>
          <w:sz w:val="22"/>
          <w:szCs w:val="22"/>
        </w:rPr>
        <w:t>comercio de instrumentos musicales</w:t>
      </w:r>
      <w:r w:rsidR="00875C67">
        <w:rPr>
          <w:rFonts w:ascii="Arial Narrow" w:hAnsi="Arial Narrow" w:cs="Arial"/>
          <w:bCs/>
          <w:iCs/>
          <w:sz w:val="22"/>
          <w:szCs w:val="22"/>
        </w:rPr>
        <w:t xml:space="preserve"> y </w:t>
      </w:r>
      <w:r w:rsidR="00875C67" w:rsidRPr="00C130FB">
        <w:rPr>
          <w:rFonts w:ascii="Arial Narrow" w:hAnsi="Arial Narrow" w:cs="Arial"/>
          <w:bCs/>
          <w:iCs/>
          <w:sz w:val="22"/>
          <w:szCs w:val="22"/>
        </w:rPr>
        <w:t>equipos electrónicos</w:t>
      </w:r>
      <w:r w:rsidR="00875C67">
        <w:rPr>
          <w:rFonts w:ascii="Arial Narrow" w:hAnsi="Arial Narrow" w:cs="Arial"/>
          <w:bCs/>
          <w:iCs/>
          <w:sz w:val="22"/>
          <w:szCs w:val="22"/>
        </w:rPr>
        <w:t xml:space="preserve">, </w:t>
      </w:r>
      <w:r w:rsidR="00AD0DF9">
        <w:rPr>
          <w:rFonts w:ascii="Arial Narrow" w:hAnsi="Arial Narrow"/>
          <w:color w:val="000000"/>
          <w:sz w:val="22"/>
          <w:szCs w:val="22"/>
        </w:rPr>
        <w:t xml:space="preserve"> </w:t>
      </w:r>
      <w:r w:rsidR="00AD0DF9">
        <w:rPr>
          <w:rFonts w:ascii="Arial Narrow" w:hAnsi="Arial Narrow"/>
          <w:sz w:val="22"/>
          <w:szCs w:val="22"/>
        </w:rPr>
        <w:t>pues si bien es cierto que la</w:t>
      </w:r>
      <w:r w:rsidR="00AD0DF9" w:rsidRPr="00FE7F2C">
        <w:rPr>
          <w:rFonts w:ascii="Arial Narrow" w:hAnsi="Arial Narrow"/>
          <w:sz w:val="22"/>
          <w:szCs w:val="22"/>
        </w:rPr>
        <w:t xml:space="preserve"> adquisición se desarrolla dentro de un mercado en el que existe pluralidad </w:t>
      </w:r>
      <w:r w:rsidR="00530F97">
        <w:rPr>
          <w:rFonts w:ascii="Arial Narrow" w:hAnsi="Arial Narrow"/>
          <w:sz w:val="22"/>
          <w:szCs w:val="22"/>
        </w:rPr>
        <w:t xml:space="preserve">de fabricantes y </w:t>
      </w:r>
      <w:r w:rsidR="00AD0DF9" w:rsidRPr="00FE7F2C">
        <w:rPr>
          <w:rFonts w:ascii="Arial Narrow" w:hAnsi="Arial Narrow"/>
          <w:sz w:val="22"/>
          <w:szCs w:val="22"/>
        </w:rPr>
        <w:t>comercializadore</w:t>
      </w:r>
      <w:r w:rsidR="00530F97">
        <w:rPr>
          <w:rFonts w:ascii="Arial Narrow" w:hAnsi="Arial Narrow"/>
          <w:sz w:val="22"/>
          <w:szCs w:val="22"/>
        </w:rPr>
        <w:t>s</w:t>
      </w:r>
      <w:r w:rsidR="00C130FB">
        <w:rPr>
          <w:rFonts w:ascii="Arial Narrow" w:hAnsi="Arial Narrow"/>
          <w:sz w:val="22"/>
          <w:szCs w:val="22"/>
        </w:rPr>
        <w:t xml:space="preserve">, </w:t>
      </w:r>
      <w:r w:rsidR="00530F97">
        <w:rPr>
          <w:rFonts w:ascii="Arial Narrow" w:hAnsi="Arial Narrow" w:cs="Arial"/>
          <w:bCs/>
          <w:iCs/>
          <w:sz w:val="22"/>
          <w:szCs w:val="22"/>
          <w:lang w:val="es-CO"/>
        </w:rPr>
        <w:t>e</w:t>
      </w:r>
      <w:r w:rsidR="00EE7121" w:rsidRPr="006565FD">
        <w:rPr>
          <w:rFonts w:ascii="Arial Narrow" w:hAnsi="Arial Narrow" w:cs="Arial"/>
          <w:bCs/>
          <w:iCs/>
          <w:sz w:val="22"/>
          <w:szCs w:val="22"/>
          <w:lang w:val="es-CO"/>
        </w:rPr>
        <w:t xml:space="preserve">n este sentido, se verificará la capacidad jurídica del proponente para asumir las obligaciones derivadas del contrato en cuanto al objeto de las empresas proponentes y la aptitud jurídica de sus representantes, por otro lado, establecer el cumplimiento del pago de aportes parafiscales en los términos del </w:t>
      </w:r>
      <w:r w:rsidR="007B49D2" w:rsidRPr="006565FD">
        <w:rPr>
          <w:rFonts w:ascii="Arial Narrow" w:hAnsi="Arial Narrow" w:cs="Arial"/>
          <w:bCs/>
          <w:iCs/>
          <w:sz w:val="22"/>
          <w:szCs w:val="22"/>
          <w:lang w:val="es-CO"/>
        </w:rPr>
        <w:t>artículo</w:t>
      </w:r>
      <w:r w:rsidR="00EE7121" w:rsidRPr="006565FD">
        <w:rPr>
          <w:rFonts w:ascii="Arial Narrow" w:hAnsi="Arial Narrow" w:cs="Arial"/>
          <w:bCs/>
          <w:iCs/>
          <w:sz w:val="22"/>
          <w:szCs w:val="22"/>
          <w:lang w:val="es-CO"/>
        </w:rPr>
        <w:t xml:space="preserve"> 50 de la Ley 789 de 2002 y la inexistencia de inhabilidad o incompatibilidad legal para contratar con el Estado. Lo anterior versará sobre el proponente que cumpla con todos los requisitos técnicos, jurídicos y económicos establecidos en la invitación pública y en los términos del Decreto 1082 de 2015.</w:t>
      </w:r>
    </w:p>
    <w:p w14:paraId="218863F4" w14:textId="77777777" w:rsidR="00FC5683" w:rsidRDefault="00FC5683" w:rsidP="00783338">
      <w:pPr>
        <w:tabs>
          <w:tab w:val="left" w:pos="426"/>
        </w:tabs>
        <w:jc w:val="both"/>
        <w:outlineLvl w:val="0"/>
        <w:rPr>
          <w:rFonts w:ascii="Arial Narrow" w:hAnsi="Arial Narrow" w:cs="Arial"/>
          <w:bCs/>
          <w:iCs/>
          <w:sz w:val="22"/>
          <w:szCs w:val="22"/>
          <w:lang w:val="es-CO"/>
        </w:rPr>
      </w:pPr>
    </w:p>
    <w:p w14:paraId="086F4E3A" w14:textId="77777777" w:rsidR="0085277C" w:rsidRDefault="0085277C" w:rsidP="00783338">
      <w:pPr>
        <w:tabs>
          <w:tab w:val="left" w:pos="426"/>
        </w:tabs>
        <w:jc w:val="both"/>
        <w:outlineLvl w:val="0"/>
        <w:rPr>
          <w:rFonts w:ascii="Arial Narrow" w:hAnsi="Arial Narrow" w:cs="Arial"/>
          <w:bCs/>
          <w:iCs/>
          <w:sz w:val="22"/>
          <w:szCs w:val="22"/>
          <w:lang w:val="es-CO"/>
        </w:rPr>
      </w:pPr>
      <w:bookmarkStart w:id="3" w:name="78"/>
      <w:r w:rsidRPr="006565FD">
        <w:rPr>
          <w:rFonts w:ascii="Arial Narrow" w:hAnsi="Arial Narrow" w:cs="Arial"/>
          <w:iCs/>
          <w:sz w:val="22"/>
          <w:szCs w:val="22"/>
          <w:lang w:val="es-CO"/>
        </w:rPr>
        <w:lastRenderedPageBreak/>
        <w:t xml:space="preserve">La Constitución Política de Colombia establece en el artículo 78 que </w:t>
      </w:r>
      <w:bookmarkEnd w:id="3"/>
      <w:r w:rsidRPr="006565FD">
        <w:rPr>
          <w:rFonts w:ascii="Arial Narrow" w:hAnsi="Arial Narrow" w:cs="Arial"/>
          <w:iCs/>
          <w:sz w:val="22"/>
          <w:szCs w:val="22"/>
          <w:lang w:val="es-CO"/>
        </w:rPr>
        <w:t>la ley</w:t>
      </w:r>
      <w:r w:rsidRPr="006565FD">
        <w:rPr>
          <w:rFonts w:ascii="Arial Narrow" w:hAnsi="Arial Narrow" w:cs="Arial"/>
          <w:bCs/>
          <w:iCs/>
          <w:sz w:val="22"/>
          <w:szCs w:val="22"/>
          <w:lang w:val="es-CO"/>
        </w:rPr>
        <w:t xml:space="preserve"> regulará el control de calidad de bienes y servicios ofrecidos y prestados a la comunidad, así como la información que debe suministrarse al público en su comercialización. Igualmente señala que serán responsables, de acuerdo con la ley, quienes en la producción y en la comercialización de bienes y servicios, atenten contra la salud, la seguridad y el adecuado aprovisionamiento a consumidores y usuarios.</w:t>
      </w:r>
    </w:p>
    <w:p w14:paraId="47B1D0C4" w14:textId="77777777" w:rsidR="002E6F31" w:rsidRDefault="002E6F31" w:rsidP="00783338">
      <w:pPr>
        <w:tabs>
          <w:tab w:val="left" w:pos="426"/>
        </w:tabs>
        <w:jc w:val="both"/>
        <w:outlineLvl w:val="0"/>
        <w:rPr>
          <w:rFonts w:ascii="Arial Narrow" w:hAnsi="Arial Narrow" w:cs="Arial"/>
          <w:bCs/>
          <w:iCs/>
          <w:sz w:val="22"/>
          <w:szCs w:val="22"/>
          <w:lang w:val="es-CO"/>
        </w:rPr>
      </w:pPr>
    </w:p>
    <w:p w14:paraId="7D04F3D0" w14:textId="5E15D5DD" w:rsidR="002E6F31" w:rsidRPr="006565FD" w:rsidRDefault="002E6F31" w:rsidP="00783338">
      <w:pPr>
        <w:tabs>
          <w:tab w:val="left" w:pos="426"/>
        </w:tabs>
        <w:jc w:val="both"/>
        <w:outlineLvl w:val="0"/>
        <w:rPr>
          <w:rFonts w:ascii="Arial Narrow" w:hAnsi="Arial Narrow" w:cs="Arial"/>
          <w:bCs/>
          <w:iCs/>
          <w:sz w:val="22"/>
          <w:szCs w:val="22"/>
          <w:lang w:val="es-CO"/>
        </w:rPr>
      </w:pPr>
      <w:r w:rsidRPr="002E6F31">
        <w:rPr>
          <w:rFonts w:ascii="Arial Narrow" w:hAnsi="Arial Narrow" w:cs="Arial"/>
          <w:bCs/>
          <w:iCs/>
          <w:sz w:val="22"/>
          <w:szCs w:val="22"/>
        </w:rPr>
        <w:t>Además, el MDN–EJÉRCITO NACIONAL–OFICINA DE APOYO LOGÍSTICO tiene la capacidad jurídica para adelantar la adquisición de los bienes requeridos por el Comando de Apoyo de Acción Integral y Desarrollo y la Jefatura de Estado Mayor y Políticas del Ejército Nacional, así como para contraer y exigir las obligaciones derivadas del respectivo proceso contractual.</w:t>
      </w:r>
    </w:p>
    <w:p w14:paraId="3118BE98" w14:textId="77777777" w:rsidR="00DA0276" w:rsidRDefault="00DA0276" w:rsidP="00783338">
      <w:pPr>
        <w:tabs>
          <w:tab w:val="left" w:pos="426"/>
        </w:tabs>
        <w:jc w:val="both"/>
        <w:outlineLvl w:val="0"/>
        <w:rPr>
          <w:rFonts w:ascii="Arial Narrow" w:hAnsi="Arial Narrow" w:cs="Arial"/>
          <w:bCs/>
          <w:iCs/>
          <w:sz w:val="22"/>
          <w:szCs w:val="22"/>
        </w:rPr>
      </w:pPr>
    </w:p>
    <w:p w14:paraId="39E44058" w14:textId="0275843F" w:rsidR="00227F18" w:rsidRPr="00E53C27" w:rsidRDefault="00702747" w:rsidP="00783338">
      <w:pPr>
        <w:pStyle w:val="NormalWeb"/>
        <w:autoSpaceDE w:val="0"/>
        <w:spacing w:before="0" w:beforeAutospacing="0" w:after="0" w:afterAutospacing="0"/>
        <w:jc w:val="both"/>
        <w:outlineLvl w:val="0"/>
        <w:rPr>
          <w:rFonts w:ascii="Arial Narrow" w:hAnsi="Arial Narrow" w:cs="Arial"/>
          <w:b/>
          <w:sz w:val="22"/>
          <w:szCs w:val="22"/>
          <w:lang w:val="es-CO"/>
        </w:rPr>
      </w:pPr>
      <w:r w:rsidRPr="00496FBD">
        <w:rPr>
          <w:rFonts w:ascii="Arial Narrow" w:hAnsi="Arial Narrow" w:cs="Arial"/>
          <w:b/>
          <w:sz w:val="22"/>
          <w:szCs w:val="22"/>
          <w:lang w:val="es-CO"/>
        </w:rPr>
        <w:t>2.3.</w:t>
      </w:r>
      <w:r w:rsidR="00F3429D" w:rsidRPr="00496FBD">
        <w:rPr>
          <w:rFonts w:ascii="Arial Narrow" w:hAnsi="Arial Narrow" w:cs="Arial"/>
          <w:b/>
          <w:sz w:val="22"/>
          <w:szCs w:val="22"/>
          <w:lang w:val="es-CO"/>
        </w:rPr>
        <w:t>1.4</w:t>
      </w:r>
      <w:r w:rsidR="00F3429D" w:rsidRPr="00496FBD">
        <w:rPr>
          <w:rFonts w:ascii="Arial Narrow" w:hAnsi="Arial Narrow" w:cs="Arial"/>
          <w:b/>
          <w:sz w:val="22"/>
          <w:szCs w:val="22"/>
          <w:lang w:val="es-CO"/>
        </w:rPr>
        <w:tab/>
      </w:r>
      <w:r w:rsidR="00650033" w:rsidRPr="00496FBD">
        <w:rPr>
          <w:rFonts w:ascii="Arial Narrow" w:hAnsi="Arial Narrow" w:cs="Arial"/>
          <w:b/>
          <w:sz w:val="22"/>
          <w:szCs w:val="22"/>
          <w:lang w:val="es-CO"/>
        </w:rPr>
        <w:t>ESTUDIO DE LA OFERTA</w:t>
      </w:r>
    </w:p>
    <w:p w14:paraId="0485332F" w14:textId="77777777" w:rsidR="00AD3A08" w:rsidRPr="00E53C27" w:rsidRDefault="00AD3A08" w:rsidP="00783338">
      <w:pPr>
        <w:pStyle w:val="NormalWeb"/>
        <w:autoSpaceDE w:val="0"/>
        <w:spacing w:before="0" w:beforeAutospacing="0" w:after="0" w:afterAutospacing="0"/>
        <w:jc w:val="both"/>
        <w:outlineLvl w:val="0"/>
        <w:rPr>
          <w:rFonts w:ascii="Arial Narrow" w:hAnsi="Arial Narrow" w:cs="Arial"/>
          <w:b/>
          <w:sz w:val="22"/>
          <w:szCs w:val="22"/>
          <w:lang w:val="es-CO"/>
        </w:rPr>
      </w:pPr>
    </w:p>
    <w:p w14:paraId="0F138E21" w14:textId="509FDF8E" w:rsidR="00F3429D" w:rsidRPr="00B838FF" w:rsidRDefault="00F3429D" w:rsidP="00783338">
      <w:pPr>
        <w:tabs>
          <w:tab w:val="left" w:pos="851"/>
        </w:tabs>
        <w:jc w:val="both"/>
        <w:rPr>
          <w:rFonts w:ascii="Arial Narrow" w:hAnsi="Arial Narrow"/>
          <w:bCs/>
          <w:noProof/>
          <w:sz w:val="22"/>
          <w:szCs w:val="22"/>
        </w:rPr>
      </w:pPr>
      <w:r w:rsidRPr="00E53C27">
        <w:rPr>
          <w:rFonts w:ascii="Arial Narrow" w:hAnsi="Arial Narrow"/>
          <w:bCs/>
          <w:noProof/>
          <w:sz w:val="22"/>
          <w:szCs w:val="22"/>
        </w:rPr>
        <w:t>La oferta representa la cantidad de bienes y servicios que están dispon</w:t>
      </w:r>
      <w:r w:rsidR="00B838FF">
        <w:rPr>
          <w:rFonts w:ascii="Arial Narrow" w:hAnsi="Arial Narrow"/>
          <w:bCs/>
          <w:noProof/>
          <w:sz w:val="22"/>
          <w:szCs w:val="22"/>
        </w:rPr>
        <w:t>ib</w:t>
      </w:r>
      <w:r w:rsidRPr="00E53C27">
        <w:rPr>
          <w:rFonts w:ascii="Arial Narrow" w:hAnsi="Arial Narrow"/>
          <w:bCs/>
          <w:noProof/>
          <w:sz w:val="22"/>
          <w:szCs w:val="22"/>
        </w:rPr>
        <w:t>les en el mercado a precios específicos. Puede ser influenciada no solo por el mercado, sino tambien por instituciones</w:t>
      </w:r>
      <w:r w:rsidR="00C60A54">
        <w:rPr>
          <w:rFonts w:ascii="Arial Narrow" w:hAnsi="Arial Narrow"/>
          <w:bCs/>
          <w:noProof/>
          <w:sz w:val="22"/>
          <w:szCs w:val="22"/>
        </w:rPr>
        <w:t xml:space="preserve"> como el Estado, que puede impo</w:t>
      </w:r>
      <w:r w:rsidRPr="00E53C27">
        <w:rPr>
          <w:rFonts w:ascii="Arial Narrow" w:hAnsi="Arial Narrow"/>
          <w:bCs/>
          <w:noProof/>
          <w:sz w:val="22"/>
          <w:szCs w:val="22"/>
        </w:rPr>
        <w:t xml:space="preserve">nerla para satisfacer necesidades específicas, incluso sin que haya demanda. Su impacto en los precios de mercado es inverso, es decir a mayor oferta, los precios de mercado generalmente son menores y viceversa. </w:t>
      </w:r>
    </w:p>
    <w:p w14:paraId="7C404DAB" w14:textId="77777777" w:rsidR="00F3429D" w:rsidRPr="00E53C27" w:rsidRDefault="00F3429D" w:rsidP="00783338">
      <w:pPr>
        <w:tabs>
          <w:tab w:val="left" w:pos="851"/>
        </w:tabs>
        <w:jc w:val="both"/>
        <w:rPr>
          <w:rFonts w:ascii="Arial Narrow" w:hAnsi="Arial Narrow"/>
          <w:bCs/>
          <w:noProof/>
        </w:rPr>
      </w:pPr>
    </w:p>
    <w:p w14:paraId="49F0967A" w14:textId="77777777" w:rsidR="00F3429D" w:rsidRPr="00E53C27" w:rsidRDefault="00F3429D" w:rsidP="00783338">
      <w:pPr>
        <w:autoSpaceDE w:val="0"/>
        <w:adjustRightInd w:val="0"/>
        <w:jc w:val="both"/>
        <w:rPr>
          <w:rFonts w:ascii="Arial Narrow" w:hAnsi="Arial Narrow" w:cs="Arial"/>
          <w:bCs/>
          <w:sz w:val="22"/>
          <w:szCs w:val="22"/>
        </w:rPr>
      </w:pPr>
      <w:r w:rsidRPr="00E53C27">
        <w:rPr>
          <w:rFonts w:ascii="Arial Narrow" w:hAnsi="Arial Narrow"/>
          <w:sz w:val="22"/>
          <w:szCs w:val="22"/>
        </w:rPr>
        <w:t>Es importante aclarar que las empresas se encuentran identificadas por las actividades que desarrollan, las cuales se rigen por los códigos CIIU (Clasificación Industrial Internacional Uniforme) y también por la clasificación de los bienes y servicios que ofrecen, los cuales están catalogados por los códigos UNSPS</w:t>
      </w:r>
      <w:r w:rsidRPr="00E53C27">
        <w:rPr>
          <w:rFonts w:ascii="Arial Narrow" w:hAnsi="Arial Narrow" w:cs="Arial"/>
          <w:sz w:val="22"/>
          <w:szCs w:val="22"/>
        </w:rPr>
        <w:t>C (Código Estándar de Productos y Servicios de Naciones Unidas).</w:t>
      </w:r>
    </w:p>
    <w:p w14:paraId="2DC99BD1" w14:textId="77777777" w:rsidR="00F3429D" w:rsidRPr="00E53C27" w:rsidRDefault="00F3429D" w:rsidP="00783338">
      <w:pPr>
        <w:autoSpaceDE w:val="0"/>
        <w:adjustRightInd w:val="0"/>
        <w:jc w:val="both"/>
        <w:rPr>
          <w:rFonts w:ascii="Arial Narrow" w:hAnsi="Arial Narrow" w:cs="Arial"/>
          <w:bCs/>
          <w:sz w:val="22"/>
          <w:szCs w:val="22"/>
        </w:rPr>
      </w:pPr>
    </w:p>
    <w:p w14:paraId="2A6B5E12" w14:textId="50B2FB62" w:rsidR="00F3429D" w:rsidRPr="00E53C27" w:rsidRDefault="00F3429D" w:rsidP="00783338">
      <w:pPr>
        <w:autoSpaceDE w:val="0"/>
        <w:adjustRightInd w:val="0"/>
        <w:jc w:val="both"/>
        <w:rPr>
          <w:rFonts w:ascii="Arial Narrow" w:hAnsi="Arial Narrow" w:cs="Arial"/>
          <w:b/>
          <w:bCs/>
          <w:sz w:val="22"/>
          <w:szCs w:val="22"/>
        </w:rPr>
      </w:pPr>
      <w:r w:rsidRPr="00E53C27">
        <w:rPr>
          <w:rFonts w:ascii="Arial Narrow" w:hAnsi="Arial Narrow" w:cs="Arial"/>
          <w:b/>
          <w:bCs/>
          <w:sz w:val="22"/>
          <w:szCs w:val="22"/>
        </w:rPr>
        <w:t>CODIGOS CIIU</w:t>
      </w:r>
      <w:r w:rsidR="00584A14" w:rsidRPr="00E53C27">
        <w:rPr>
          <w:rStyle w:val="Refdenotaalpie"/>
          <w:rFonts w:ascii="Arial Narrow" w:hAnsi="Arial Narrow" w:cs="Arial"/>
          <w:bCs/>
          <w:sz w:val="22"/>
          <w:szCs w:val="22"/>
        </w:rPr>
        <w:footnoteReference w:id="1"/>
      </w:r>
    </w:p>
    <w:p w14:paraId="74049467" w14:textId="77777777" w:rsidR="00F3429D" w:rsidRPr="00E53C27" w:rsidRDefault="00F3429D" w:rsidP="00783338">
      <w:pPr>
        <w:autoSpaceDE w:val="0"/>
        <w:adjustRightInd w:val="0"/>
        <w:jc w:val="both"/>
        <w:rPr>
          <w:rFonts w:ascii="Arial Narrow" w:hAnsi="Arial Narrow" w:cs="Arial"/>
          <w:b/>
          <w:bCs/>
          <w:sz w:val="22"/>
          <w:szCs w:val="22"/>
        </w:rPr>
      </w:pPr>
    </w:p>
    <w:p w14:paraId="6EBE38A3" w14:textId="77777777" w:rsidR="00F3429D" w:rsidRPr="00E53C27" w:rsidRDefault="00F3429D" w:rsidP="00783338">
      <w:pPr>
        <w:jc w:val="both"/>
        <w:rPr>
          <w:rFonts w:ascii="Arial Narrow" w:hAnsi="Arial Narrow"/>
          <w:sz w:val="22"/>
          <w:szCs w:val="22"/>
        </w:rPr>
      </w:pPr>
      <w:r w:rsidRPr="00E53C27">
        <w:rPr>
          <w:rFonts w:ascii="Arial Narrow" w:hAnsi="Arial Narrow"/>
          <w:sz w:val="22"/>
          <w:szCs w:val="22"/>
        </w:rPr>
        <w:t>Los códigos CIIU permiten conocer e identificar el mercado potencial de la zona de influencia de interés en forma particular, por ser información segmentada de acuerdo con los productos y/o servicios que se ofrecen, así como el tamaño del mercado y sus principales características.</w:t>
      </w:r>
    </w:p>
    <w:p w14:paraId="305BEE35" w14:textId="77777777" w:rsidR="00F3429D" w:rsidRPr="00E53C27" w:rsidRDefault="00F3429D" w:rsidP="00783338">
      <w:pPr>
        <w:autoSpaceDE w:val="0"/>
        <w:adjustRightInd w:val="0"/>
        <w:jc w:val="both"/>
        <w:rPr>
          <w:rFonts w:ascii="Arial Narrow" w:hAnsi="Arial Narrow" w:cs="Arial"/>
          <w:b/>
          <w:bCs/>
          <w:sz w:val="22"/>
          <w:szCs w:val="22"/>
        </w:rPr>
      </w:pPr>
    </w:p>
    <w:p w14:paraId="51CE26F1" w14:textId="51228091" w:rsidR="00F3429D" w:rsidRPr="00E53C27" w:rsidRDefault="00F3429D" w:rsidP="00783338">
      <w:pPr>
        <w:autoSpaceDE w:val="0"/>
        <w:adjustRightInd w:val="0"/>
        <w:jc w:val="both"/>
        <w:rPr>
          <w:rFonts w:ascii="Arial Narrow" w:hAnsi="Arial Narrow" w:cs="Arial"/>
          <w:bCs/>
          <w:sz w:val="22"/>
          <w:szCs w:val="22"/>
        </w:rPr>
      </w:pPr>
      <w:r w:rsidRPr="00E53C27">
        <w:rPr>
          <w:rFonts w:ascii="Arial Narrow" w:hAnsi="Arial Narrow" w:cs="Arial"/>
          <w:bCs/>
          <w:sz w:val="22"/>
          <w:szCs w:val="22"/>
        </w:rPr>
        <w:t>En el mercado nacional existe un amplio número de empresas cuya razón social va enfocada a</w:t>
      </w:r>
      <w:r w:rsidR="00996EE2" w:rsidRPr="00E53C27">
        <w:rPr>
          <w:rFonts w:ascii="Arial Narrow" w:hAnsi="Arial Narrow" w:cs="Arial"/>
          <w:bCs/>
          <w:sz w:val="22"/>
          <w:szCs w:val="22"/>
        </w:rPr>
        <w:t xml:space="preserve"> </w:t>
      </w:r>
      <w:r w:rsidRPr="00E53C27">
        <w:rPr>
          <w:rFonts w:ascii="Arial Narrow" w:hAnsi="Arial Narrow" w:cs="Arial"/>
          <w:bCs/>
          <w:sz w:val="22"/>
          <w:szCs w:val="22"/>
        </w:rPr>
        <w:t>l</w:t>
      </w:r>
      <w:r w:rsidR="00996EE2" w:rsidRPr="00E53C27">
        <w:rPr>
          <w:rFonts w:ascii="Arial Narrow" w:hAnsi="Arial Narrow" w:cs="Arial"/>
          <w:bCs/>
          <w:sz w:val="22"/>
          <w:szCs w:val="22"/>
        </w:rPr>
        <w:t xml:space="preserve">a prestación de los servicios requeridos; </w:t>
      </w:r>
      <w:r w:rsidRPr="00E53C27">
        <w:rPr>
          <w:rFonts w:ascii="Arial Narrow" w:hAnsi="Arial Narrow" w:cs="Arial"/>
          <w:bCs/>
          <w:sz w:val="22"/>
          <w:szCs w:val="22"/>
        </w:rPr>
        <w:t xml:space="preserve">bajo esta investigación la administración adelantó el estudio de mercado, evidenciando dentro del mismo que las empresas están legalmente constituidas y clasificadas bajo un lenguaje común, como lo es la Clasificación Internacional Industrial Uniforme (siglas: CIIU); garantizando así la adquisición de estos </w:t>
      </w:r>
      <w:r w:rsidR="00996EE2" w:rsidRPr="00E53C27">
        <w:rPr>
          <w:rFonts w:ascii="Arial Narrow" w:hAnsi="Arial Narrow" w:cs="Arial"/>
          <w:bCs/>
          <w:sz w:val="22"/>
          <w:szCs w:val="22"/>
        </w:rPr>
        <w:t>servicios</w:t>
      </w:r>
      <w:r w:rsidRPr="00E53C27">
        <w:rPr>
          <w:rFonts w:ascii="Arial Narrow" w:hAnsi="Arial Narrow" w:cs="Arial"/>
          <w:bCs/>
          <w:sz w:val="22"/>
          <w:szCs w:val="22"/>
        </w:rPr>
        <w:t xml:space="preserve"> en las mejores condiciones de negocio, minimizando los riesgos generales de la contratación.</w:t>
      </w:r>
    </w:p>
    <w:p w14:paraId="6CB8D486" w14:textId="77777777" w:rsidR="00F3429D" w:rsidRPr="00E53C27" w:rsidRDefault="00F3429D" w:rsidP="00783338">
      <w:pPr>
        <w:autoSpaceDE w:val="0"/>
        <w:adjustRightInd w:val="0"/>
        <w:jc w:val="both"/>
        <w:rPr>
          <w:rFonts w:ascii="Arial Narrow" w:hAnsi="Arial Narrow" w:cs="Arial"/>
          <w:bCs/>
          <w:sz w:val="22"/>
          <w:szCs w:val="22"/>
        </w:rPr>
      </w:pPr>
    </w:p>
    <w:p w14:paraId="09BE04E1" w14:textId="435DF431" w:rsidR="00F3429D" w:rsidRDefault="00F3429D" w:rsidP="00783338">
      <w:pPr>
        <w:autoSpaceDE w:val="0"/>
        <w:adjustRightInd w:val="0"/>
        <w:jc w:val="both"/>
        <w:rPr>
          <w:rFonts w:ascii="Arial Narrow" w:hAnsi="Arial Narrow"/>
          <w:noProof/>
          <w:sz w:val="22"/>
          <w:szCs w:val="22"/>
        </w:rPr>
      </w:pPr>
      <w:r w:rsidRPr="00E53C27">
        <w:rPr>
          <w:rFonts w:ascii="Arial Narrow" w:hAnsi="Arial Narrow" w:cs="Arial"/>
          <w:bCs/>
          <w:sz w:val="22"/>
          <w:szCs w:val="22"/>
        </w:rPr>
        <w:t>Como se mencionó anteriormente de acuerdo con la clasificación CIIU, las actividades económicas en las cuales se enmarca el presente proceso son las siguientes</w:t>
      </w:r>
      <w:r w:rsidRPr="00E53C27">
        <w:rPr>
          <w:rFonts w:ascii="Arial Narrow" w:hAnsi="Arial Narrow"/>
          <w:noProof/>
          <w:sz w:val="22"/>
          <w:szCs w:val="22"/>
        </w:rPr>
        <w:t>:</w:t>
      </w:r>
    </w:p>
    <w:p w14:paraId="066DC5F9" w14:textId="70318ABD" w:rsidR="003136B5" w:rsidRDefault="003136B5" w:rsidP="00783338">
      <w:pPr>
        <w:autoSpaceDE w:val="0"/>
        <w:adjustRightInd w:val="0"/>
        <w:jc w:val="both"/>
        <w:rPr>
          <w:rFonts w:ascii="Arial Narrow" w:hAnsi="Arial Narrow"/>
          <w:noProof/>
          <w:sz w:val="22"/>
          <w:szCs w:val="22"/>
        </w:rPr>
      </w:pPr>
    </w:p>
    <w:p w14:paraId="7D45E76F" w14:textId="77777777" w:rsidR="003136B5" w:rsidRPr="00A91D0F" w:rsidRDefault="003136B5" w:rsidP="003136B5">
      <w:pPr>
        <w:jc w:val="both"/>
        <w:rPr>
          <w:rFonts w:ascii="Arial Narrow" w:hAnsi="Arial Narrow"/>
          <w:sz w:val="22"/>
          <w:szCs w:val="22"/>
        </w:rPr>
      </w:pPr>
      <w:r w:rsidRPr="00A91D0F">
        <w:rPr>
          <w:rFonts w:ascii="Arial Narrow" w:hAnsi="Arial Narrow"/>
          <w:sz w:val="22"/>
          <w:szCs w:val="22"/>
        </w:rPr>
        <w:t xml:space="preserve">2640 </w:t>
      </w:r>
      <w:proofErr w:type="gramStart"/>
      <w:r w:rsidRPr="00A91D0F">
        <w:rPr>
          <w:rFonts w:ascii="Arial Narrow" w:hAnsi="Arial Narrow"/>
          <w:sz w:val="22"/>
          <w:szCs w:val="22"/>
        </w:rPr>
        <w:t>Fabricación</w:t>
      </w:r>
      <w:proofErr w:type="gramEnd"/>
      <w:r w:rsidRPr="00A91D0F">
        <w:rPr>
          <w:rFonts w:ascii="Arial Narrow" w:hAnsi="Arial Narrow"/>
          <w:sz w:val="22"/>
          <w:szCs w:val="22"/>
        </w:rPr>
        <w:t xml:space="preserve"> de aparatos electrónicos de consumo.</w:t>
      </w:r>
    </w:p>
    <w:p w14:paraId="6F111014" w14:textId="29D10AA4" w:rsidR="00D52D4F" w:rsidRDefault="00D52D4F" w:rsidP="00D52D4F">
      <w:pPr>
        <w:jc w:val="both"/>
        <w:rPr>
          <w:rFonts w:ascii="Arial Narrow" w:hAnsi="Arial Narrow"/>
          <w:sz w:val="22"/>
          <w:szCs w:val="22"/>
        </w:rPr>
      </w:pPr>
      <w:r w:rsidRPr="00A91D0F">
        <w:rPr>
          <w:rFonts w:ascii="Arial Narrow" w:hAnsi="Arial Narrow"/>
          <w:sz w:val="22"/>
          <w:szCs w:val="22"/>
        </w:rPr>
        <w:t xml:space="preserve">3220 </w:t>
      </w:r>
      <w:proofErr w:type="gramStart"/>
      <w:r w:rsidRPr="00A91D0F">
        <w:rPr>
          <w:rFonts w:ascii="Arial Narrow" w:hAnsi="Arial Narrow"/>
          <w:sz w:val="22"/>
          <w:szCs w:val="22"/>
        </w:rPr>
        <w:t>Fabricación</w:t>
      </w:r>
      <w:proofErr w:type="gramEnd"/>
      <w:r w:rsidRPr="00A91D0F">
        <w:rPr>
          <w:rFonts w:ascii="Arial Narrow" w:hAnsi="Arial Narrow"/>
          <w:sz w:val="22"/>
          <w:szCs w:val="22"/>
        </w:rPr>
        <w:t xml:space="preserve"> de instrumentos musicales.</w:t>
      </w:r>
    </w:p>
    <w:p w14:paraId="5391FF9B" w14:textId="47B8560B" w:rsidR="00062D0E" w:rsidRPr="00A91D0F" w:rsidRDefault="00062D0E" w:rsidP="00D52D4F">
      <w:pPr>
        <w:jc w:val="both"/>
        <w:rPr>
          <w:rFonts w:ascii="Arial Narrow" w:hAnsi="Arial Narrow"/>
          <w:sz w:val="22"/>
          <w:szCs w:val="22"/>
        </w:rPr>
      </w:pPr>
      <w:r>
        <w:rPr>
          <w:rFonts w:ascii="Arial Narrow" w:hAnsi="Arial Narrow"/>
          <w:sz w:val="22"/>
          <w:szCs w:val="22"/>
        </w:rPr>
        <w:t xml:space="preserve">4669 </w:t>
      </w:r>
      <w:proofErr w:type="gramStart"/>
      <w:r>
        <w:rPr>
          <w:rFonts w:ascii="Arial Narrow" w:hAnsi="Arial Narrow"/>
          <w:sz w:val="22"/>
          <w:szCs w:val="22"/>
        </w:rPr>
        <w:t>Comercio</w:t>
      </w:r>
      <w:proofErr w:type="gramEnd"/>
      <w:r>
        <w:rPr>
          <w:rFonts w:ascii="Arial Narrow" w:hAnsi="Arial Narrow"/>
          <w:sz w:val="22"/>
          <w:szCs w:val="22"/>
        </w:rPr>
        <w:t xml:space="preserve"> al por mayor de otros productos </w:t>
      </w:r>
      <w:proofErr w:type="spellStart"/>
      <w:r>
        <w:rPr>
          <w:rFonts w:ascii="Arial Narrow" w:hAnsi="Arial Narrow"/>
          <w:sz w:val="22"/>
          <w:szCs w:val="22"/>
        </w:rPr>
        <w:t>n.c.p</w:t>
      </w:r>
      <w:proofErr w:type="spellEnd"/>
      <w:r>
        <w:rPr>
          <w:rFonts w:ascii="Arial Narrow" w:hAnsi="Arial Narrow"/>
          <w:sz w:val="22"/>
          <w:szCs w:val="22"/>
        </w:rPr>
        <w:t>.</w:t>
      </w:r>
    </w:p>
    <w:p w14:paraId="0BEA0CC2" w14:textId="77777777" w:rsidR="00D52D4F" w:rsidRPr="00A91D0F" w:rsidRDefault="00D52D4F" w:rsidP="00D52D4F">
      <w:pPr>
        <w:jc w:val="both"/>
        <w:rPr>
          <w:rFonts w:ascii="Arial Narrow" w:hAnsi="Arial Narrow"/>
          <w:sz w:val="22"/>
          <w:szCs w:val="22"/>
        </w:rPr>
      </w:pPr>
      <w:r w:rsidRPr="00A91D0F">
        <w:rPr>
          <w:rFonts w:ascii="Arial Narrow" w:hAnsi="Arial Narrow"/>
          <w:sz w:val="22"/>
          <w:szCs w:val="22"/>
        </w:rPr>
        <w:t xml:space="preserve">4755 </w:t>
      </w:r>
      <w:proofErr w:type="gramStart"/>
      <w:r w:rsidRPr="00A91D0F">
        <w:rPr>
          <w:rFonts w:ascii="Arial Narrow" w:hAnsi="Arial Narrow"/>
          <w:sz w:val="22"/>
          <w:szCs w:val="22"/>
        </w:rPr>
        <w:t>Comercio</w:t>
      </w:r>
      <w:proofErr w:type="gramEnd"/>
      <w:r w:rsidRPr="00A91D0F">
        <w:rPr>
          <w:rFonts w:ascii="Arial Narrow" w:hAnsi="Arial Narrow"/>
          <w:sz w:val="22"/>
          <w:szCs w:val="22"/>
        </w:rPr>
        <w:t xml:space="preserve"> al por menor de artículos y utensilios de uso doméstico en establecimientos especializados.</w:t>
      </w:r>
    </w:p>
    <w:p w14:paraId="6408EDAF" w14:textId="52292CF7" w:rsidR="00F3429D" w:rsidRPr="00E53C27" w:rsidRDefault="00F3429D" w:rsidP="000E5EEC">
      <w:pPr>
        <w:ind w:left="284"/>
        <w:jc w:val="both"/>
        <w:rPr>
          <w:rFonts w:ascii="Arial Narrow" w:hAnsi="Arial Narrow"/>
          <w:sz w:val="22"/>
          <w:szCs w:val="22"/>
        </w:rPr>
      </w:pPr>
    </w:p>
    <w:p w14:paraId="45932E36" w14:textId="28525B34" w:rsidR="00F3429D" w:rsidRPr="00E53C27" w:rsidRDefault="00F3429D" w:rsidP="00783338">
      <w:pPr>
        <w:tabs>
          <w:tab w:val="left" w:pos="2096"/>
        </w:tabs>
        <w:jc w:val="both"/>
        <w:rPr>
          <w:rFonts w:ascii="Arial Narrow" w:hAnsi="Arial Narrow"/>
          <w:sz w:val="22"/>
          <w:szCs w:val="22"/>
        </w:rPr>
      </w:pPr>
      <w:r w:rsidRPr="00E53C27">
        <w:rPr>
          <w:rFonts w:ascii="Arial Narrow" w:hAnsi="Arial Narrow"/>
          <w:sz w:val="22"/>
          <w:szCs w:val="22"/>
        </w:rPr>
        <w:t xml:space="preserve">Por lo anterior se puede determinar que en el mercado existen empresas con la capacidad de suministrar los </w:t>
      </w:r>
      <w:r w:rsidR="001341CA" w:rsidRPr="00E53C27">
        <w:rPr>
          <w:rFonts w:ascii="Arial Narrow" w:hAnsi="Arial Narrow"/>
          <w:sz w:val="22"/>
          <w:szCs w:val="22"/>
        </w:rPr>
        <w:t>bienes</w:t>
      </w:r>
      <w:r w:rsidRPr="00E53C27">
        <w:rPr>
          <w:rFonts w:ascii="Arial Narrow" w:hAnsi="Arial Narrow"/>
          <w:sz w:val="22"/>
          <w:szCs w:val="22"/>
        </w:rPr>
        <w:t xml:space="preserve"> objeto del presente proceso, bajo todos los requisitos técnicos, de plazos de ejecución y forma de pago que se establecen. </w:t>
      </w:r>
      <w:r w:rsidRPr="00E53C27">
        <w:rPr>
          <w:rFonts w:ascii="Arial Narrow" w:hAnsi="Arial Narrow" w:cs="Arial"/>
          <w:bCs/>
          <w:sz w:val="22"/>
          <w:szCs w:val="22"/>
        </w:rPr>
        <w:t xml:space="preserve">Es por </w:t>
      </w:r>
      <w:r w:rsidR="008B004D" w:rsidRPr="00E53C27">
        <w:rPr>
          <w:rFonts w:ascii="Arial Narrow" w:hAnsi="Arial Narrow" w:cs="Arial"/>
          <w:bCs/>
          <w:sz w:val="22"/>
          <w:szCs w:val="22"/>
        </w:rPr>
        <w:t>lo que</w:t>
      </w:r>
      <w:r w:rsidRPr="00E53C27">
        <w:rPr>
          <w:rFonts w:ascii="Arial Narrow" w:hAnsi="Arial Narrow" w:cs="Arial"/>
          <w:bCs/>
          <w:sz w:val="22"/>
          <w:szCs w:val="22"/>
        </w:rPr>
        <w:t xml:space="preserve">, existe </w:t>
      </w:r>
      <w:r w:rsidR="001341CA" w:rsidRPr="00E53C27">
        <w:rPr>
          <w:rFonts w:ascii="Arial Narrow" w:hAnsi="Arial Narrow" w:cs="Arial"/>
          <w:bCs/>
          <w:sz w:val="22"/>
          <w:szCs w:val="22"/>
        </w:rPr>
        <w:t xml:space="preserve">pluralidad de </w:t>
      </w:r>
      <w:r w:rsidRPr="00E53C27">
        <w:rPr>
          <w:rFonts w:ascii="Arial Narrow" w:hAnsi="Arial Narrow" w:cs="Arial"/>
          <w:bCs/>
          <w:sz w:val="22"/>
          <w:szCs w:val="22"/>
        </w:rPr>
        <w:t>empresas legalmente constituidas</w:t>
      </w:r>
      <w:r w:rsidR="001341CA" w:rsidRPr="00E53C27">
        <w:rPr>
          <w:rFonts w:ascii="Arial Narrow" w:hAnsi="Arial Narrow" w:cs="Arial"/>
          <w:bCs/>
          <w:sz w:val="22"/>
          <w:szCs w:val="22"/>
        </w:rPr>
        <w:t xml:space="preserve"> </w:t>
      </w:r>
      <w:r w:rsidR="001341CA" w:rsidRPr="00E53C27">
        <w:rPr>
          <w:rFonts w:ascii="Arial Narrow" w:hAnsi="Arial Narrow"/>
          <w:sz w:val="22"/>
          <w:szCs w:val="22"/>
        </w:rPr>
        <w:t xml:space="preserve">que por su actividad </w:t>
      </w:r>
      <w:r w:rsidR="001341CA" w:rsidRPr="00E53C27">
        <w:rPr>
          <w:rFonts w:ascii="Arial Narrow" w:hAnsi="Arial Narrow"/>
          <w:sz w:val="22"/>
          <w:szCs w:val="22"/>
        </w:rPr>
        <w:lastRenderedPageBreak/>
        <w:t>económica de acuerdo con el código CIIU podrían proveer los bienes requeridos, de las cuales se mencionan las siguientes</w:t>
      </w:r>
      <w:r w:rsidRPr="00E53C27">
        <w:rPr>
          <w:rFonts w:ascii="Arial Narrow" w:hAnsi="Arial Narrow"/>
          <w:sz w:val="22"/>
          <w:szCs w:val="22"/>
        </w:rPr>
        <w:t>:</w:t>
      </w:r>
    </w:p>
    <w:p w14:paraId="7383CFAC" w14:textId="77777777" w:rsidR="009337C5" w:rsidRPr="00E53C27" w:rsidRDefault="009337C5" w:rsidP="00783338">
      <w:pPr>
        <w:tabs>
          <w:tab w:val="left" w:pos="2096"/>
        </w:tabs>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852"/>
        <w:gridCol w:w="2126"/>
        <w:gridCol w:w="4254"/>
        <w:gridCol w:w="1269"/>
      </w:tblGrid>
      <w:tr w:rsidR="008D7BA3" w:rsidRPr="008D7BA3" w14:paraId="6E25881B" w14:textId="77777777" w:rsidTr="00BC23A6">
        <w:trPr>
          <w:trHeight w:val="20"/>
        </w:trPr>
        <w:tc>
          <w:tcPr>
            <w:tcW w:w="310" w:type="pct"/>
            <w:shd w:val="clear" w:color="auto" w:fill="1F3864" w:themeFill="accent1" w:themeFillShade="80"/>
            <w:noWrap/>
            <w:vAlign w:val="center"/>
            <w:hideMark/>
          </w:tcPr>
          <w:p w14:paraId="58C6C7D2" w14:textId="77777777" w:rsidR="008D7BA3" w:rsidRPr="008D7BA3" w:rsidRDefault="008D7BA3" w:rsidP="008D7BA3">
            <w:pPr>
              <w:jc w:val="center"/>
              <w:rPr>
                <w:rFonts w:asciiTheme="minorHAnsi" w:hAnsiTheme="minorHAnsi" w:cstheme="minorHAnsi"/>
                <w:color w:val="FFFFFF" w:themeColor="background1"/>
                <w:sz w:val="12"/>
                <w:szCs w:val="12"/>
                <w:lang w:val="en-US" w:eastAsia="en-US"/>
              </w:rPr>
            </w:pPr>
            <w:r w:rsidRPr="008D7BA3">
              <w:rPr>
                <w:rFonts w:asciiTheme="minorHAnsi" w:hAnsiTheme="minorHAnsi" w:cstheme="minorHAnsi"/>
                <w:color w:val="FFFFFF" w:themeColor="background1"/>
                <w:sz w:val="12"/>
                <w:szCs w:val="12"/>
                <w:lang w:val="en-US" w:eastAsia="en-US"/>
              </w:rPr>
              <w:t>ITEM</w:t>
            </w:r>
          </w:p>
        </w:tc>
        <w:tc>
          <w:tcPr>
            <w:tcW w:w="470" w:type="pct"/>
            <w:shd w:val="clear" w:color="auto" w:fill="1F3864" w:themeFill="accent1" w:themeFillShade="80"/>
            <w:vAlign w:val="center"/>
            <w:hideMark/>
          </w:tcPr>
          <w:p w14:paraId="5CECA72B" w14:textId="77777777" w:rsidR="008D7BA3" w:rsidRPr="008D7BA3" w:rsidRDefault="008D7BA3" w:rsidP="008D7BA3">
            <w:pPr>
              <w:jc w:val="center"/>
              <w:rPr>
                <w:rFonts w:asciiTheme="minorHAnsi" w:hAnsiTheme="minorHAnsi" w:cstheme="minorHAnsi"/>
                <w:color w:val="FFFFFF" w:themeColor="background1"/>
                <w:sz w:val="12"/>
                <w:szCs w:val="12"/>
                <w:lang w:val="en-US" w:eastAsia="en-US"/>
              </w:rPr>
            </w:pPr>
            <w:r w:rsidRPr="008D7BA3">
              <w:rPr>
                <w:rFonts w:asciiTheme="minorHAnsi" w:hAnsiTheme="minorHAnsi" w:cstheme="minorHAnsi"/>
                <w:color w:val="FFFFFF" w:themeColor="background1"/>
                <w:sz w:val="12"/>
                <w:szCs w:val="12"/>
                <w:lang w:val="en-US" w:eastAsia="en-US"/>
              </w:rPr>
              <w:t>NIT</w:t>
            </w:r>
          </w:p>
        </w:tc>
        <w:tc>
          <w:tcPr>
            <w:tcW w:w="1173" w:type="pct"/>
            <w:shd w:val="clear" w:color="auto" w:fill="1F3864" w:themeFill="accent1" w:themeFillShade="80"/>
            <w:vAlign w:val="center"/>
            <w:hideMark/>
          </w:tcPr>
          <w:p w14:paraId="7DD606CB" w14:textId="77777777" w:rsidR="008D7BA3" w:rsidRPr="008D7BA3" w:rsidRDefault="008D7BA3" w:rsidP="008D7BA3">
            <w:pPr>
              <w:jc w:val="center"/>
              <w:rPr>
                <w:rFonts w:asciiTheme="minorHAnsi" w:hAnsiTheme="minorHAnsi" w:cstheme="minorHAnsi"/>
                <w:color w:val="FFFFFF" w:themeColor="background1"/>
                <w:sz w:val="12"/>
                <w:szCs w:val="12"/>
                <w:lang w:eastAsia="en-US"/>
              </w:rPr>
            </w:pPr>
            <w:r w:rsidRPr="008D7BA3">
              <w:rPr>
                <w:rFonts w:asciiTheme="minorHAnsi" w:hAnsiTheme="minorHAnsi" w:cstheme="minorHAnsi"/>
                <w:color w:val="FFFFFF" w:themeColor="background1"/>
                <w:sz w:val="12"/>
                <w:szCs w:val="12"/>
                <w:lang w:eastAsia="en-US"/>
              </w:rPr>
              <w:t>Razón social de la sociedad</w:t>
            </w:r>
          </w:p>
        </w:tc>
        <w:tc>
          <w:tcPr>
            <w:tcW w:w="2347" w:type="pct"/>
            <w:shd w:val="clear" w:color="auto" w:fill="1F3864" w:themeFill="accent1" w:themeFillShade="80"/>
            <w:vAlign w:val="center"/>
            <w:hideMark/>
          </w:tcPr>
          <w:p w14:paraId="16CF8259" w14:textId="77777777" w:rsidR="008D7BA3" w:rsidRPr="008D7BA3" w:rsidRDefault="008D7BA3" w:rsidP="008D7BA3">
            <w:pPr>
              <w:jc w:val="center"/>
              <w:rPr>
                <w:rFonts w:asciiTheme="minorHAnsi" w:hAnsiTheme="minorHAnsi" w:cstheme="minorHAnsi"/>
                <w:color w:val="FFFFFF" w:themeColor="background1"/>
                <w:sz w:val="12"/>
                <w:szCs w:val="12"/>
                <w:lang w:eastAsia="en-US"/>
              </w:rPr>
            </w:pPr>
            <w:r w:rsidRPr="008D7BA3">
              <w:rPr>
                <w:rFonts w:asciiTheme="minorHAnsi" w:hAnsiTheme="minorHAnsi" w:cstheme="minorHAnsi"/>
                <w:color w:val="FFFFFF" w:themeColor="background1"/>
                <w:sz w:val="12"/>
                <w:szCs w:val="12"/>
                <w:lang w:eastAsia="en-US"/>
              </w:rPr>
              <w:t>Clasificación Industrial Internacional Uniforme Versión 4 A.C (CIIU)</w:t>
            </w:r>
          </w:p>
        </w:tc>
        <w:tc>
          <w:tcPr>
            <w:tcW w:w="701" w:type="pct"/>
            <w:shd w:val="clear" w:color="auto" w:fill="1F3864" w:themeFill="accent1" w:themeFillShade="80"/>
            <w:vAlign w:val="center"/>
            <w:hideMark/>
          </w:tcPr>
          <w:p w14:paraId="31C859B0" w14:textId="77777777" w:rsidR="008D7BA3" w:rsidRPr="008D7BA3" w:rsidRDefault="008D7BA3" w:rsidP="008D7BA3">
            <w:pPr>
              <w:jc w:val="center"/>
              <w:rPr>
                <w:rFonts w:asciiTheme="minorHAnsi" w:hAnsiTheme="minorHAnsi" w:cstheme="minorHAnsi"/>
                <w:color w:val="FFFFFF" w:themeColor="background1"/>
                <w:sz w:val="12"/>
                <w:szCs w:val="12"/>
                <w:lang w:eastAsia="en-US"/>
              </w:rPr>
            </w:pPr>
            <w:r w:rsidRPr="008D7BA3">
              <w:rPr>
                <w:rFonts w:asciiTheme="minorHAnsi" w:hAnsiTheme="minorHAnsi" w:cstheme="minorHAnsi"/>
                <w:color w:val="FFFFFF" w:themeColor="background1"/>
                <w:sz w:val="12"/>
                <w:szCs w:val="12"/>
                <w:lang w:eastAsia="en-US"/>
              </w:rPr>
              <w:t>Ciudad de la dirección del domicilio</w:t>
            </w:r>
          </w:p>
        </w:tc>
      </w:tr>
      <w:tr w:rsidR="008D7BA3" w:rsidRPr="008D7BA3" w14:paraId="6F4CB34D" w14:textId="77777777" w:rsidTr="00BC23A6">
        <w:trPr>
          <w:trHeight w:val="20"/>
        </w:trPr>
        <w:tc>
          <w:tcPr>
            <w:tcW w:w="310" w:type="pct"/>
            <w:noWrap/>
            <w:vAlign w:val="center"/>
            <w:hideMark/>
          </w:tcPr>
          <w:p w14:paraId="30E3657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w:t>
            </w:r>
          </w:p>
        </w:tc>
        <w:tc>
          <w:tcPr>
            <w:tcW w:w="470" w:type="pct"/>
            <w:vAlign w:val="center"/>
            <w:hideMark/>
          </w:tcPr>
          <w:p w14:paraId="1EB8C1E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800071223</w:t>
            </w:r>
          </w:p>
        </w:tc>
        <w:tc>
          <w:tcPr>
            <w:tcW w:w="1173" w:type="pct"/>
            <w:vAlign w:val="center"/>
            <w:hideMark/>
          </w:tcPr>
          <w:p w14:paraId="30F47B5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PAPELERIA ANTIOQUIA SAS</w:t>
            </w:r>
          </w:p>
        </w:tc>
        <w:tc>
          <w:tcPr>
            <w:tcW w:w="2347" w:type="pct"/>
            <w:vAlign w:val="center"/>
            <w:hideMark/>
          </w:tcPr>
          <w:p w14:paraId="2E2B7A37"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4FC54C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61642A71" w14:textId="77777777" w:rsidTr="00BC23A6">
        <w:trPr>
          <w:trHeight w:val="20"/>
        </w:trPr>
        <w:tc>
          <w:tcPr>
            <w:tcW w:w="310" w:type="pct"/>
            <w:noWrap/>
            <w:vAlign w:val="center"/>
            <w:hideMark/>
          </w:tcPr>
          <w:p w14:paraId="6C87717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w:t>
            </w:r>
          </w:p>
        </w:tc>
        <w:tc>
          <w:tcPr>
            <w:tcW w:w="470" w:type="pct"/>
            <w:vAlign w:val="center"/>
            <w:hideMark/>
          </w:tcPr>
          <w:p w14:paraId="231953B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800098870</w:t>
            </w:r>
          </w:p>
        </w:tc>
        <w:tc>
          <w:tcPr>
            <w:tcW w:w="1173" w:type="pct"/>
            <w:vAlign w:val="center"/>
            <w:hideMark/>
          </w:tcPr>
          <w:p w14:paraId="1DADCA8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VENTAS DEL TOLIMA SAS</w:t>
            </w:r>
          </w:p>
        </w:tc>
        <w:tc>
          <w:tcPr>
            <w:tcW w:w="2347" w:type="pct"/>
            <w:vAlign w:val="center"/>
            <w:hideMark/>
          </w:tcPr>
          <w:p w14:paraId="2F3F9395"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50D7C3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IBAGUE-TOLIMA</w:t>
            </w:r>
          </w:p>
        </w:tc>
      </w:tr>
      <w:tr w:rsidR="008D7BA3" w:rsidRPr="008D7BA3" w14:paraId="56D10520" w14:textId="77777777" w:rsidTr="00BC23A6">
        <w:trPr>
          <w:trHeight w:val="20"/>
        </w:trPr>
        <w:tc>
          <w:tcPr>
            <w:tcW w:w="310" w:type="pct"/>
            <w:noWrap/>
            <w:vAlign w:val="center"/>
            <w:hideMark/>
          </w:tcPr>
          <w:p w14:paraId="5ABD1BA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w:t>
            </w:r>
          </w:p>
        </w:tc>
        <w:tc>
          <w:tcPr>
            <w:tcW w:w="470" w:type="pct"/>
            <w:vAlign w:val="center"/>
            <w:hideMark/>
          </w:tcPr>
          <w:p w14:paraId="23DB818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800147099</w:t>
            </w:r>
          </w:p>
        </w:tc>
        <w:tc>
          <w:tcPr>
            <w:tcW w:w="1173" w:type="pct"/>
            <w:vAlign w:val="center"/>
            <w:hideMark/>
          </w:tcPr>
          <w:p w14:paraId="3705156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EUROLINK SAS TRADING @ PROJECTS</w:t>
            </w:r>
          </w:p>
        </w:tc>
        <w:tc>
          <w:tcPr>
            <w:tcW w:w="2347" w:type="pct"/>
            <w:vAlign w:val="center"/>
            <w:hideMark/>
          </w:tcPr>
          <w:p w14:paraId="5912BF79"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3F48617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00553961" w14:textId="77777777" w:rsidTr="00BC23A6">
        <w:trPr>
          <w:trHeight w:val="20"/>
        </w:trPr>
        <w:tc>
          <w:tcPr>
            <w:tcW w:w="310" w:type="pct"/>
            <w:noWrap/>
            <w:vAlign w:val="center"/>
            <w:hideMark/>
          </w:tcPr>
          <w:p w14:paraId="2BBE7B1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w:t>
            </w:r>
          </w:p>
        </w:tc>
        <w:tc>
          <w:tcPr>
            <w:tcW w:w="470" w:type="pct"/>
            <w:vAlign w:val="center"/>
            <w:hideMark/>
          </w:tcPr>
          <w:p w14:paraId="4585BCE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800161925</w:t>
            </w:r>
          </w:p>
        </w:tc>
        <w:tc>
          <w:tcPr>
            <w:tcW w:w="1173" w:type="pct"/>
            <w:vAlign w:val="center"/>
            <w:hideMark/>
          </w:tcPr>
          <w:p w14:paraId="36AC1088" w14:textId="77777777" w:rsidR="008D7BA3" w:rsidRPr="008D7BA3" w:rsidRDefault="008D7BA3" w:rsidP="008D7BA3">
            <w:pPr>
              <w:jc w:val="center"/>
              <w:rPr>
                <w:rFonts w:asciiTheme="minorHAnsi" w:hAnsiTheme="minorHAnsi" w:cstheme="minorHAnsi"/>
                <w:color w:val="000000"/>
                <w:sz w:val="12"/>
                <w:szCs w:val="12"/>
                <w:lang w:val="en-US" w:eastAsia="en-US"/>
              </w:rPr>
            </w:pPr>
            <w:proofErr w:type="spellStart"/>
            <w:r w:rsidRPr="008D7BA3">
              <w:rPr>
                <w:rFonts w:asciiTheme="minorHAnsi" w:hAnsiTheme="minorHAnsi" w:cstheme="minorHAnsi"/>
                <w:color w:val="000000"/>
                <w:sz w:val="12"/>
                <w:szCs w:val="12"/>
                <w:lang w:val="en-US" w:eastAsia="en-US"/>
              </w:rPr>
              <w:t>Cacharreria</w:t>
            </w:r>
            <w:proofErr w:type="spellEnd"/>
            <w:r w:rsidRPr="008D7BA3">
              <w:rPr>
                <w:rFonts w:asciiTheme="minorHAnsi" w:hAnsiTheme="minorHAnsi" w:cstheme="minorHAnsi"/>
                <w:color w:val="000000"/>
                <w:sz w:val="12"/>
                <w:szCs w:val="12"/>
                <w:lang w:val="en-US" w:eastAsia="en-US"/>
              </w:rPr>
              <w:t xml:space="preserve"> </w:t>
            </w:r>
            <w:proofErr w:type="spellStart"/>
            <w:r w:rsidRPr="008D7BA3">
              <w:rPr>
                <w:rFonts w:asciiTheme="minorHAnsi" w:hAnsiTheme="minorHAnsi" w:cstheme="minorHAnsi"/>
                <w:color w:val="000000"/>
                <w:sz w:val="12"/>
                <w:szCs w:val="12"/>
                <w:lang w:val="en-US" w:eastAsia="en-US"/>
              </w:rPr>
              <w:t>los</w:t>
            </w:r>
            <w:proofErr w:type="spellEnd"/>
            <w:r w:rsidRPr="008D7BA3">
              <w:rPr>
                <w:rFonts w:asciiTheme="minorHAnsi" w:hAnsiTheme="minorHAnsi" w:cstheme="minorHAnsi"/>
                <w:color w:val="000000"/>
                <w:sz w:val="12"/>
                <w:szCs w:val="12"/>
                <w:lang w:val="en-US" w:eastAsia="en-US"/>
              </w:rPr>
              <w:t xml:space="preserve"> </w:t>
            </w:r>
            <w:proofErr w:type="spellStart"/>
            <w:r w:rsidRPr="008D7BA3">
              <w:rPr>
                <w:rFonts w:asciiTheme="minorHAnsi" w:hAnsiTheme="minorHAnsi" w:cstheme="minorHAnsi"/>
                <w:color w:val="000000"/>
                <w:sz w:val="12"/>
                <w:szCs w:val="12"/>
                <w:lang w:val="en-US" w:eastAsia="en-US"/>
              </w:rPr>
              <w:t>Marinillos</w:t>
            </w:r>
            <w:proofErr w:type="spellEnd"/>
            <w:r w:rsidRPr="008D7BA3">
              <w:rPr>
                <w:rFonts w:asciiTheme="minorHAnsi" w:hAnsiTheme="minorHAnsi" w:cstheme="minorHAnsi"/>
                <w:color w:val="000000"/>
                <w:sz w:val="12"/>
                <w:szCs w:val="12"/>
                <w:lang w:val="en-US" w:eastAsia="en-US"/>
              </w:rPr>
              <w:t xml:space="preserve"> SAS</w:t>
            </w:r>
          </w:p>
        </w:tc>
        <w:tc>
          <w:tcPr>
            <w:tcW w:w="2347" w:type="pct"/>
            <w:vAlign w:val="center"/>
            <w:hideMark/>
          </w:tcPr>
          <w:p w14:paraId="0202F080"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45D10FB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1FAAEC6E" w14:textId="77777777" w:rsidTr="00BC23A6">
        <w:trPr>
          <w:trHeight w:val="20"/>
        </w:trPr>
        <w:tc>
          <w:tcPr>
            <w:tcW w:w="310" w:type="pct"/>
            <w:noWrap/>
            <w:vAlign w:val="center"/>
            <w:hideMark/>
          </w:tcPr>
          <w:p w14:paraId="6086EA7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w:t>
            </w:r>
          </w:p>
        </w:tc>
        <w:tc>
          <w:tcPr>
            <w:tcW w:w="470" w:type="pct"/>
            <w:vAlign w:val="center"/>
            <w:hideMark/>
          </w:tcPr>
          <w:p w14:paraId="32DCF7B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800209890</w:t>
            </w:r>
          </w:p>
        </w:tc>
        <w:tc>
          <w:tcPr>
            <w:tcW w:w="1173" w:type="pct"/>
            <w:vAlign w:val="center"/>
            <w:hideMark/>
          </w:tcPr>
          <w:p w14:paraId="62175F8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COMERCIALIZADORA VINARTA SAS</w:t>
            </w:r>
          </w:p>
        </w:tc>
        <w:tc>
          <w:tcPr>
            <w:tcW w:w="2347" w:type="pct"/>
            <w:vAlign w:val="center"/>
            <w:hideMark/>
          </w:tcPr>
          <w:p w14:paraId="35B96FAD"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25FE165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2986ED66" w14:textId="77777777" w:rsidTr="00BC23A6">
        <w:trPr>
          <w:trHeight w:val="20"/>
        </w:trPr>
        <w:tc>
          <w:tcPr>
            <w:tcW w:w="310" w:type="pct"/>
            <w:noWrap/>
            <w:vAlign w:val="center"/>
            <w:hideMark/>
          </w:tcPr>
          <w:p w14:paraId="7B3D0AF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w:t>
            </w:r>
          </w:p>
        </w:tc>
        <w:tc>
          <w:tcPr>
            <w:tcW w:w="470" w:type="pct"/>
            <w:vAlign w:val="center"/>
            <w:hideMark/>
          </w:tcPr>
          <w:p w14:paraId="6FDB22E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800219241</w:t>
            </w:r>
          </w:p>
        </w:tc>
        <w:tc>
          <w:tcPr>
            <w:tcW w:w="1173" w:type="pct"/>
            <w:vAlign w:val="center"/>
            <w:hideMark/>
          </w:tcPr>
          <w:p w14:paraId="44D73BD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DISTRIBUCIONES EDAL SAS</w:t>
            </w:r>
          </w:p>
        </w:tc>
        <w:tc>
          <w:tcPr>
            <w:tcW w:w="2347" w:type="pct"/>
            <w:vAlign w:val="center"/>
            <w:hideMark/>
          </w:tcPr>
          <w:p w14:paraId="10201A1A"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A960D3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BARRANQUILLA-ATLANTICO</w:t>
            </w:r>
          </w:p>
        </w:tc>
      </w:tr>
      <w:tr w:rsidR="008D7BA3" w:rsidRPr="008D7BA3" w14:paraId="4E83D761" w14:textId="77777777" w:rsidTr="00BC23A6">
        <w:trPr>
          <w:trHeight w:val="20"/>
        </w:trPr>
        <w:tc>
          <w:tcPr>
            <w:tcW w:w="310" w:type="pct"/>
            <w:noWrap/>
            <w:vAlign w:val="center"/>
            <w:hideMark/>
          </w:tcPr>
          <w:p w14:paraId="384E2EC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w:t>
            </w:r>
          </w:p>
        </w:tc>
        <w:tc>
          <w:tcPr>
            <w:tcW w:w="470" w:type="pct"/>
            <w:vAlign w:val="center"/>
            <w:hideMark/>
          </w:tcPr>
          <w:p w14:paraId="2A65887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800222648</w:t>
            </w:r>
          </w:p>
        </w:tc>
        <w:tc>
          <w:tcPr>
            <w:tcW w:w="1173" w:type="pct"/>
            <w:vAlign w:val="center"/>
            <w:hideMark/>
          </w:tcPr>
          <w:p w14:paraId="143241D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INVERPRIMOS SAS</w:t>
            </w:r>
          </w:p>
        </w:tc>
        <w:tc>
          <w:tcPr>
            <w:tcW w:w="2347" w:type="pct"/>
            <w:vAlign w:val="center"/>
            <w:hideMark/>
          </w:tcPr>
          <w:p w14:paraId="67137B96"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71791E1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2BED80BA" w14:textId="77777777" w:rsidTr="00BC23A6">
        <w:trPr>
          <w:trHeight w:val="20"/>
        </w:trPr>
        <w:tc>
          <w:tcPr>
            <w:tcW w:w="310" w:type="pct"/>
            <w:noWrap/>
            <w:vAlign w:val="center"/>
            <w:hideMark/>
          </w:tcPr>
          <w:p w14:paraId="32EA96A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w:t>
            </w:r>
          </w:p>
        </w:tc>
        <w:tc>
          <w:tcPr>
            <w:tcW w:w="470" w:type="pct"/>
            <w:vAlign w:val="center"/>
            <w:hideMark/>
          </w:tcPr>
          <w:p w14:paraId="6CA26C8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805007050</w:t>
            </w:r>
          </w:p>
        </w:tc>
        <w:tc>
          <w:tcPr>
            <w:tcW w:w="1173" w:type="pct"/>
            <w:vAlign w:val="center"/>
            <w:hideMark/>
          </w:tcPr>
          <w:p w14:paraId="2E29FAB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REQUIP SAS</w:t>
            </w:r>
          </w:p>
        </w:tc>
        <w:tc>
          <w:tcPr>
            <w:tcW w:w="2347" w:type="pct"/>
            <w:vAlign w:val="center"/>
            <w:hideMark/>
          </w:tcPr>
          <w:p w14:paraId="1B841493"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51619E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CALI-VALLE</w:t>
            </w:r>
          </w:p>
        </w:tc>
      </w:tr>
      <w:tr w:rsidR="008D7BA3" w:rsidRPr="008D7BA3" w14:paraId="51005E1A" w14:textId="77777777" w:rsidTr="00BC23A6">
        <w:trPr>
          <w:trHeight w:val="20"/>
        </w:trPr>
        <w:tc>
          <w:tcPr>
            <w:tcW w:w="310" w:type="pct"/>
            <w:noWrap/>
            <w:vAlign w:val="center"/>
            <w:hideMark/>
          </w:tcPr>
          <w:p w14:paraId="51701B1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w:t>
            </w:r>
          </w:p>
        </w:tc>
        <w:tc>
          <w:tcPr>
            <w:tcW w:w="470" w:type="pct"/>
            <w:vAlign w:val="center"/>
            <w:hideMark/>
          </w:tcPr>
          <w:p w14:paraId="54CB173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805017153</w:t>
            </w:r>
          </w:p>
        </w:tc>
        <w:tc>
          <w:tcPr>
            <w:tcW w:w="1173" w:type="pct"/>
            <w:vAlign w:val="center"/>
            <w:hideMark/>
          </w:tcPr>
          <w:p w14:paraId="0E459F9A"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INVERSIONES DIOMARDI S.A.S.</w:t>
            </w:r>
          </w:p>
        </w:tc>
        <w:tc>
          <w:tcPr>
            <w:tcW w:w="2347" w:type="pct"/>
            <w:vAlign w:val="center"/>
            <w:hideMark/>
          </w:tcPr>
          <w:p w14:paraId="20088088"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137B3F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CALI-VALLE</w:t>
            </w:r>
          </w:p>
        </w:tc>
      </w:tr>
      <w:tr w:rsidR="008D7BA3" w:rsidRPr="008D7BA3" w14:paraId="50447640" w14:textId="77777777" w:rsidTr="00BC23A6">
        <w:trPr>
          <w:trHeight w:val="20"/>
        </w:trPr>
        <w:tc>
          <w:tcPr>
            <w:tcW w:w="310" w:type="pct"/>
            <w:noWrap/>
            <w:vAlign w:val="center"/>
            <w:hideMark/>
          </w:tcPr>
          <w:p w14:paraId="1626F4F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10</w:t>
            </w:r>
          </w:p>
        </w:tc>
        <w:tc>
          <w:tcPr>
            <w:tcW w:w="470" w:type="pct"/>
            <w:vAlign w:val="center"/>
            <w:hideMark/>
          </w:tcPr>
          <w:p w14:paraId="6F8FC3A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805027305</w:t>
            </w:r>
          </w:p>
        </w:tc>
        <w:tc>
          <w:tcPr>
            <w:tcW w:w="1173" w:type="pct"/>
            <w:vAlign w:val="center"/>
            <w:hideMark/>
          </w:tcPr>
          <w:p w14:paraId="7950B78C"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DISTRIBUIDORA CRISTALERIA LA MEJOR LTDA</w:t>
            </w:r>
          </w:p>
        </w:tc>
        <w:tc>
          <w:tcPr>
            <w:tcW w:w="2347" w:type="pct"/>
            <w:vAlign w:val="center"/>
            <w:hideMark/>
          </w:tcPr>
          <w:p w14:paraId="289E81C1"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3E4816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CALI-VALLE</w:t>
            </w:r>
          </w:p>
        </w:tc>
      </w:tr>
      <w:tr w:rsidR="008D7BA3" w:rsidRPr="008D7BA3" w14:paraId="4C8C39DF" w14:textId="77777777" w:rsidTr="00BC23A6">
        <w:trPr>
          <w:trHeight w:val="20"/>
        </w:trPr>
        <w:tc>
          <w:tcPr>
            <w:tcW w:w="310" w:type="pct"/>
            <w:noWrap/>
            <w:vAlign w:val="center"/>
            <w:hideMark/>
          </w:tcPr>
          <w:p w14:paraId="6D79536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11</w:t>
            </w:r>
          </w:p>
        </w:tc>
        <w:tc>
          <w:tcPr>
            <w:tcW w:w="470" w:type="pct"/>
            <w:vAlign w:val="center"/>
            <w:hideMark/>
          </w:tcPr>
          <w:p w14:paraId="6282AF8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811005267</w:t>
            </w:r>
          </w:p>
        </w:tc>
        <w:tc>
          <w:tcPr>
            <w:tcW w:w="1173" w:type="pct"/>
            <w:vAlign w:val="center"/>
            <w:hideMark/>
          </w:tcPr>
          <w:p w14:paraId="4A949E9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ALMACEN EL DEPORTISTA SAS</w:t>
            </w:r>
          </w:p>
        </w:tc>
        <w:tc>
          <w:tcPr>
            <w:tcW w:w="2347" w:type="pct"/>
            <w:vAlign w:val="center"/>
            <w:hideMark/>
          </w:tcPr>
          <w:p w14:paraId="4294EACF"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600ECE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72495A3E" w14:textId="77777777" w:rsidTr="00BC23A6">
        <w:trPr>
          <w:trHeight w:val="20"/>
        </w:trPr>
        <w:tc>
          <w:tcPr>
            <w:tcW w:w="310" w:type="pct"/>
            <w:noWrap/>
            <w:vAlign w:val="center"/>
            <w:hideMark/>
          </w:tcPr>
          <w:p w14:paraId="3A94FA7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12</w:t>
            </w:r>
          </w:p>
        </w:tc>
        <w:tc>
          <w:tcPr>
            <w:tcW w:w="470" w:type="pct"/>
            <w:vAlign w:val="center"/>
            <w:hideMark/>
          </w:tcPr>
          <w:p w14:paraId="0058F0D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811010040</w:t>
            </w:r>
          </w:p>
        </w:tc>
        <w:tc>
          <w:tcPr>
            <w:tcW w:w="1173" w:type="pct"/>
            <w:vAlign w:val="center"/>
            <w:hideMark/>
          </w:tcPr>
          <w:p w14:paraId="6F1BFA29"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IMPORTACIONES EXITOS S.A.S</w:t>
            </w:r>
          </w:p>
        </w:tc>
        <w:tc>
          <w:tcPr>
            <w:tcW w:w="2347" w:type="pct"/>
            <w:vAlign w:val="center"/>
            <w:hideMark/>
          </w:tcPr>
          <w:p w14:paraId="1F58EE7C"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1C1C90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ENVIGADO-ANTIOQUIA</w:t>
            </w:r>
          </w:p>
        </w:tc>
      </w:tr>
      <w:tr w:rsidR="008D7BA3" w:rsidRPr="008D7BA3" w14:paraId="434A4D2D" w14:textId="77777777" w:rsidTr="00BC23A6">
        <w:trPr>
          <w:trHeight w:val="20"/>
        </w:trPr>
        <w:tc>
          <w:tcPr>
            <w:tcW w:w="310" w:type="pct"/>
            <w:noWrap/>
            <w:vAlign w:val="center"/>
            <w:hideMark/>
          </w:tcPr>
          <w:p w14:paraId="0317FAC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13</w:t>
            </w:r>
          </w:p>
        </w:tc>
        <w:tc>
          <w:tcPr>
            <w:tcW w:w="470" w:type="pct"/>
            <w:vAlign w:val="center"/>
            <w:hideMark/>
          </w:tcPr>
          <w:p w14:paraId="49FC80A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811015922</w:t>
            </w:r>
          </w:p>
        </w:tc>
        <w:tc>
          <w:tcPr>
            <w:tcW w:w="1173" w:type="pct"/>
            <w:vAlign w:val="center"/>
            <w:hideMark/>
          </w:tcPr>
          <w:p w14:paraId="76E16BA0"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INSUMOS Y MODA SAS EN PROCESO DE REORGANIZACION</w:t>
            </w:r>
          </w:p>
        </w:tc>
        <w:tc>
          <w:tcPr>
            <w:tcW w:w="2347" w:type="pct"/>
            <w:vAlign w:val="center"/>
            <w:hideMark/>
          </w:tcPr>
          <w:p w14:paraId="40EAD6DB"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C41619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03BC76AA" w14:textId="77777777" w:rsidTr="00BC23A6">
        <w:trPr>
          <w:trHeight w:val="20"/>
        </w:trPr>
        <w:tc>
          <w:tcPr>
            <w:tcW w:w="310" w:type="pct"/>
            <w:noWrap/>
            <w:vAlign w:val="center"/>
            <w:hideMark/>
          </w:tcPr>
          <w:p w14:paraId="147F975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14</w:t>
            </w:r>
          </w:p>
        </w:tc>
        <w:tc>
          <w:tcPr>
            <w:tcW w:w="470" w:type="pct"/>
            <w:vAlign w:val="center"/>
            <w:hideMark/>
          </w:tcPr>
          <w:p w14:paraId="7DDD658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811035581</w:t>
            </w:r>
          </w:p>
        </w:tc>
        <w:tc>
          <w:tcPr>
            <w:tcW w:w="1173" w:type="pct"/>
            <w:vAlign w:val="center"/>
            <w:hideMark/>
          </w:tcPr>
          <w:p w14:paraId="318BE69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FUTURO MEDICO LTDA</w:t>
            </w:r>
          </w:p>
        </w:tc>
        <w:tc>
          <w:tcPr>
            <w:tcW w:w="2347" w:type="pct"/>
            <w:vAlign w:val="center"/>
            <w:hideMark/>
          </w:tcPr>
          <w:p w14:paraId="5F1A423D"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D6C030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SABANETA-ANTIOQUIA</w:t>
            </w:r>
          </w:p>
        </w:tc>
      </w:tr>
      <w:tr w:rsidR="008D7BA3" w:rsidRPr="008D7BA3" w14:paraId="62A0214E" w14:textId="77777777" w:rsidTr="00BC23A6">
        <w:trPr>
          <w:trHeight w:val="20"/>
        </w:trPr>
        <w:tc>
          <w:tcPr>
            <w:tcW w:w="310" w:type="pct"/>
            <w:noWrap/>
            <w:vAlign w:val="center"/>
            <w:hideMark/>
          </w:tcPr>
          <w:p w14:paraId="702112C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15</w:t>
            </w:r>
          </w:p>
        </w:tc>
        <w:tc>
          <w:tcPr>
            <w:tcW w:w="470" w:type="pct"/>
            <w:vAlign w:val="center"/>
            <w:hideMark/>
          </w:tcPr>
          <w:p w14:paraId="3FDB216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813002079</w:t>
            </w:r>
          </w:p>
        </w:tc>
        <w:tc>
          <w:tcPr>
            <w:tcW w:w="1173" w:type="pct"/>
            <w:vAlign w:val="center"/>
            <w:hideMark/>
          </w:tcPr>
          <w:p w14:paraId="549D720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DOTACIONES TECNCICAS SAS</w:t>
            </w:r>
          </w:p>
        </w:tc>
        <w:tc>
          <w:tcPr>
            <w:tcW w:w="2347" w:type="pct"/>
            <w:vAlign w:val="center"/>
            <w:hideMark/>
          </w:tcPr>
          <w:p w14:paraId="372BD81F"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280F00D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NEIVA-HUILA</w:t>
            </w:r>
          </w:p>
        </w:tc>
      </w:tr>
      <w:tr w:rsidR="008D7BA3" w:rsidRPr="008D7BA3" w14:paraId="1661488C" w14:textId="77777777" w:rsidTr="00BC23A6">
        <w:trPr>
          <w:trHeight w:val="20"/>
        </w:trPr>
        <w:tc>
          <w:tcPr>
            <w:tcW w:w="310" w:type="pct"/>
            <w:noWrap/>
            <w:vAlign w:val="center"/>
            <w:hideMark/>
          </w:tcPr>
          <w:p w14:paraId="342A881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16</w:t>
            </w:r>
          </w:p>
        </w:tc>
        <w:tc>
          <w:tcPr>
            <w:tcW w:w="470" w:type="pct"/>
            <w:vAlign w:val="center"/>
            <w:hideMark/>
          </w:tcPr>
          <w:p w14:paraId="5EB3197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822000516</w:t>
            </w:r>
          </w:p>
        </w:tc>
        <w:tc>
          <w:tcPr>
            <w:tcW w:w="1173" w:type="pct"/>
            <w:vAlign w:val="center"/>
            <w:hideMark/>
          </w:tcPr>
          <w:p w14:paraId="17E4DEE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MULTISERVICIOS ASOCIADOS LTDA</w:t>
            </w:r>
          </w:p>
        </w:tc>
        <w:tc>
          <w:tcPr>
            <w:tcW w:w="2347" w:type="pct"/>
            <w:vAlign w:val="center"/>
            <w:hideMark/>
          </w:tcPr>
          <w:p w14:paraId="4247C9EA"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719DDD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VILLAVICENCIO-META</w:t>
            </w:r>
          </w:p>
        </w:tc>
      </w:tr>
      <w:tr w:rsidR="008D7BA3" w:rsidRPr="008D7BA3" w14:paraId="4EE2B3A9" w14:textId="77777777" w:rsidTr="00BC23A6">
        <w:trPr>
          <w:trHeight w:val="20"/>
        </w:trPr>
        <w:tc>
          <w:tcPr>
            <w:tcW w:w="310" w:type="pct"/>
            <w:noWrap/>
            <w:vAlign w:val="center"/>
            <w:hideMark/>
          </w:tcPr>
          <w:p w14:paraId="2D28CD7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17</w:t>
            </w:r>
          </w:p>
        </w:tc>
        <w:tc>
          <w:tcPr>
            <w:tcW w:w="470" w:type="pct"/>
            <w:vAlign w:val="center"/>
            <w:hideMark/>
          </w:tcPr>
          <w:p w14:paraId="1160422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822007838</w:t>
            </w:r>
          </w:p>
        </w:tc>
        <w:tc>
          <w:tcPr>
            <w:tcW w:w="1173" w:type="pct"/>
            <w:vAlign w:val="center"/>
            <w:hideMark/>
          </w:tcPr>
          <w:p w14:paraId="34D7854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PARRADO ASOCIADOS ARFE LTDA</w:t>
            </w:r>
          </w:p>
        </w:tc>
        <w:tc>
          <w:tcPr>
            <w:tcW w:w="2347" w:type="pct"/>
            <w:vAlign w:val="center"/>
            <w:hideMark/>
          </w:tcPr>
          <w:p w14:paraId="4B21A35A"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4849F5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VILLAVICENCIO-META</w:t>
            </w:r>
          </w:p>
        </w:tc>
      </w:tr>
      <w:tr w:rsidR="008D7BA3" w:rsidRPr="008D7BA3" w14:paraId="00B7BB84" w14:textId="77777777" w:rsidTr="00BC23A6">
        <w:trPr>
          <w:trHeight w:val="20"/>
        </w:trPr>
        <w:tc>
          <w:tcPr>
            <w:tcW w:w="310" w:type="pct"/>
            <w:noWrap/>
            <w:vAlign w:val="center"/>
            <w:hideMark/>
          </w:tcPr>
          <w:p w14:paraId="6A13446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18</w:t>
            </w:r>
          </w:p>
        </w:tc>
        <w:tc>
          <w:tcPr>
            <w:tcW w:w="470" w:type="pct"/>
            <w:vAlign w:val="center"/>
            <w:hideMark/>
          </w:tcPr>
          <w:p w14:paraId="0034978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830000844</w:t>
            </w:r>
          </w:p>
        </w:tc>
        <w:tc>
          <w:tcPr>
            <w:tcW w:w="1173" w:type="pct"/>
            <w:vAlign w:val="center"/>
            <w:hideMark/>
          </w:tcPr>
          <w:p w14:paraId="7CA6345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BUSINESS PEOPLE UNLIMITED SAS</w:t>
            </w:r>
          </w:p>
        </w:tc>
        <w:tc>
          <w:tcPr>
            <w:tcW w:w="2347" w:type="pct"/>
            <w:vAlign w:val="center"/>
            <w:hideMark/>
          </w:tcPr>
          <w:p w14:paraId="0F33CC93"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13BDDC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COTA-CUNDINAMARCA</w:t>
            </w:r>
          </w:p>
        </w:tc>
      </w:tr>
      <w:tr w:rsidR="008D7BA3" w:rsidRPr="008D7BA3" w14:paraId="2BFD8147" w14:textId="77777777" w:rsidTr="00BC23A6">
        <w:trPr>
          <w:trHeight w:val="20"/>
        </w:trPr>
        <w:tc>
          <w:tcPr>
            <w:tcW w:w="310" w:type="pct"/>
            <w:noWrap/>
            <w:vAlign w:val="center"/>
            <w:hideMark/>
          </w:tcPr>
          <w:p w14:paraId="23A16E7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19</w:t>
            </w:r>
          </w:p>
        </w:tc>
        <w:tc>
          <w:tcPr>
            <w:tcW w:w="470" w:type="pct"/>
            <w:vAlign w:val="center"/>
            <w:hideMark/>
          </w:tcPr>
          <w:p w14:paraId="031808A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830001338</w:t>
            </w:r>
          </w:p>
        </w:tc>
        <w:tc>
          <w:tcPr>
            <w:tcW w:w="1173" w:type="pct"/>
            <w:vAlign w:val="center"/>
            <w:hideMark/>
          </w:tcPr>
          <w:p w14:paraId="4C10B4D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SUMIMAS S.A.S.</w:t>
            </w:r>
          </w:p>
        </w:tc>
        <w:tc>
          <w:tcPr>
            <w:tcW w:w="2347" w:type="pct"/>
            <w:vAlign w:val="center"/>
            <w:hideMark/>
          </w:tcPr>
          <w:p w14:paraId="37F666D9"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2D4779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COTA-CUNDINAMARCA</w:t>
            </w:r>
          </w:p>
        </w:tc>
      </w:tr>
      <w:tr w:rsidR="008D7BA3" w:rsidRPr="008D7BA3" w14:paraId="46B91092" w14:textId="77777777" w:rsidTr="00BC23A6">
        <w:trPr>
          <w:trHeight w:val="20"/>
        </w:trPr>
        <w:tc>
          <w:tcPr>
            <w:tcW w:w="310" w:type="pct"/>
            <w:noWrap/>
            <w:vAlign w:val="center"/>
            <w:hideMark/>
          </w:tcPr>
          <w:p w14:paraId="37553FF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20</w:t>
            </w:r>
          </w:p>
        </w:tc>
        <w:tc>
          <w:tcPr>
            <w:tcW w:w="470" w:type="pct"/>
            <w:vAlign w:val="center"/>
            <w:hideMark/>
          </w:tcPr>
          <w:p w14:paraId="5C838F9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830005771</w:t>
            </w:r>
          </w:p>
        </w:tc>
        <w:tc>
          <w:tcPr>
            <w:tcW w:w="1173" w:type="pct"/>
            <w:vAlign w:val="center"/>
            <w:hideMark/>
          </w:tcPr>
          <w:p w14:paraId="3E27874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SURGIPLAST LTDA</w:t>
            </w:r>
          </w:p>
        </w:tc>
        <w:tc>
          <w:tcPr>
            <w:tcW w:w="2347" w:type="pct"/>
            <w:vAlign w:val="center"/>
            <w:hideMark/>
          </w:tcPr>
          <w:p w14:paraId="0D7E0504"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69329D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6DFA91B4" w14:textId="77777777" w:rsidTr="00BC23A6">
        <w:trPr>
          <w:trHeight w:val="20"/>
        </w:trPr>
        <w:tc>
          <w:tcPr>
            <w:tcW w:w="310" w:type="pct"/>
            <w:noWrap/>
            <w:vAlign w:val="center"/>
            <w:hideMark/>
          </w:tcPr>
          <w:p w14:paraId="44BD875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21</w:t>
            </w:r>
          </w:p>
        </w:tc>
        <w:tc>
          <w:tcPr>
            <w:tcW w:w="470" w:type="pct"/>
            <w:vAlign w:val="center"/>
            <w:hideMark/>
          </w:tcPr>
          <w:p w14:paraId="35FE917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830010599</w:t>
            </w:r>
          </w:p>
        </w:tc>
        <w:tc>
          <w:tcPr>
            <w:tcW w:w="1173" w:type="pct"/>
            <w:vAlign w:val="center"/>
            <w:hideMark/>
          </w:tcPr>
          <w:p w14:paraId="022043AD" w14:textId="63E1312C"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 xml:space="preserve">COMERCIAL </w:t>
            </w:r>
            <w:r w:rsidR="00553373">
              <w:rPr>
                <w:rFonts w:asciiTheme="minorHAnsi" w:hAnsiTheme="minorHAnsi" w:cstheme="minorHAnsi"/>
                <w:color w:val="000000"/>
                <w:sz w:val="12"/>
                <w:szCs w:val="12"/>
                <w:lang w:val="en-US" w:eastAsia="en-US"/>
              </w:rPr>
              <w:t>INGEOELÉ</w:t>
            </w:r>
            <w:r w:rsidRPr="008D7BA3">
              <w:rPr>
                <w:rFonts w:asciiTheme="minorHAnsi" w:hAnsiTheme="minorHAnsi" w:cstheme="minorHAnsi"/>
                <w:color w:val="000000"/>
                <w:sz w:val="12"/>
                <w:szCs w:val="12"/>
                <w:lang w:val="en-US" w:eastAsia="en-US"/>
              </w:rPr>
              <w:t>CTRICA SAS</w:t>
            </w:r>
          </w:p>
        </w:tc>
        <w:tc>
          <w:tcPr>
            <w:tcW w:w="2347" w:type="pct"/>
            <w:vAlign w:val="center"/>
            <w:hideMark/>
          </w:tcPr>
          <w:p w14:paraId="2AD10077"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2F0BAD0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1C821BE" w14:textId="77777777" w:rsidTr="00BC23A6">
        <w:trPr>
          <w:trHeight w:val="20"/>
        </w:trPr>
        <w:tc>
          <w:tcPr>
            <w:tcW w:w="310" w:type="pct"/>
            <w:noWrap/>
            <w:vAlign w:val="center"/>
            <w:hideMark/>
          </w:tcPr>
          <w:p w14:paraId="40B4994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22</w:t>
            </w:r>
          </w:p>
        </w:tc>
        <w:tc>
          <w:tcPr>
            <w:tcW w:w="470" w:type="pct"/>
            <w:vAlign w:val="center"/>
            <w:hideMark/>
          </w:tcPr>
          <w:p w14:paraId="6B683DF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830026438</w:t>
            </w:r>
          </w:p>
        </w:tc>
        <w:tc>
          <w:tcPr>
            <w:tcW w:w="1173" w:type="pct"/>
            <w:vAlign w:val="center"/>
            <w:hideMark/>
          </w:tcPr>
          <w:p w14:paraId="191ED18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VARIEDADES JOBALI SAS</w:t>
            </w:r>
          </w:p>
        </w:tc>
        <w:tc>
          <w:tcPr>
            <w:tcW w:w="2347" w:type="pct"/>
            <w:vAlign w:val="center"/>
            <w:hideMark/>
          </w:tcPr>
          <w:p w14:paraId="4E59E25E"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94E095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25EFDD9" w14:textId="77777777" w:rsidTr="00BC23A6">
        <w:trPr>
          <w:trHeight w:val="20"/>
        </w:trPr>
        <w:tc>
          <w:tcPr>
            <w:tcW w:w="310" w:type="pct"/>
            <w:noWrap/>
            <w:vAlign w:val="center"/>
            <w:hideMark/>
          </w:tcPr>
          <w:p w14:paraId="25C3748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23</w:t>
            </w:r>
          </w:p>
        </w:tc>
        <w:tc>
          <w:tcPr>
            <w:tcW w:w="470" w:type="pct"/>
            <w:vAlign w:val="center"/>
            <w:hideMark/>
          </w:tcPr>
          <w:p w14:paraId="565943B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830027018</w:t>
            </w:r>
          </w:p>
        </w:tc>
        <w:tc>
          <w:tcPr>
            <w:tcW w:w="1173" w:type="pct"/>
            <w:vAlign w:val="center"/>
            <w:hideMark/>
          </w:tcPr>
          <w:p w14:paraId="3987AEE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MONTHER S.</w:t>
            </w:r>
            <w:proofErr w:type="gramStart"/>
            <w:r w:rsidRPr="008D7BA3">
              <w:rPr>
                <w:rFonts w:asciiTheme="minorHAnsi" w:hAnsiTheme="minorHAnsi" w:cstheme="minorHAnsi"/>
                <w:color w:val="000000"/>
                <w:sz w:val="12"/>
                <w:szCs w:val="12"/>
                <w:lang w:val="en-US" w:eastAsia="en-US"/>
              </w:rPr>
              <w:t>A.S</w:t>
            </w:r>
            <w:proofErr w:type="gramEnd"/>
          </w:p>
        </w:tc>
        <w:tc>
          <w:tcPr>
            <w:tcW w:w="2347" w:type="pct"/>
            <w:vAlign w:val="center"/>
            <w:hideMark/>
          </w:tcPr>
          <w:p w14:paraId="254EA612"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545D09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21580C1C" w14:textId="77777777" w:rsidTr="00BC23A6">
        <w:trPr>
          <w:trHeight w:val="20"/>
        </w:trPr>
        <w:tc>
          <w:tcPr>
            <w:tcW w:w="310" w:type="pct"/>
            <w:noWrap/>
            <w:vAlign w:val="center"/>
            <w:hideMark/>
          </w:tcPr>
          <w:p w14:paraId="413D705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24</w:t>
            </w:r>
          </w:p>
        </w:tc>
        <w:tc>
          <w:tcPr>
            <w:tcW w:w="470" w:type="pct"/>
            <w:vAlign w:val="center"/>
            <w:hideMark/>
          </w:tcPr>
          <w:p w14:paraId="6D0C3D1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830037966</w:t>
            </w:r>
          </w:p>
        </w:tc>
        <w:tc>
          <w:tcPr>
            <w:tcW w:w="1173" w:type="pct"/>
            <w:vAlign w:val="center"/>
            <w:hideMark/>
          </w:tcPr>
          <w:p w14:paraId="0990294C" w14:textId="482EBC05" w:rsidR="008D7BA3" w:rsidRPr="008D7BA3" w:rsidRDefault="008D7BA3" w:rsidP="00BC23A6">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PAMIS IMPORTADORES SAS </w:t>
            </w:r>
          </w:p>
        </w:tc>
        <w:tc>
          <w:tcPr>
            <w:tcW w:w="2347" w:type="pct"/>
            <w:vAlign w:val="center"/>
            <w:hideMark/>
          </w:tcPr>
          <w:p w14:paraId="7A8CF3FD"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C7937A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2066C67" w14:textId="77777777" w:rsidTr="00BC23A6">
        <w:trPr>
          <w:trHeight w:val="20"/>
        </w:trPr>
        <w:tc>
          <w:tcPr>
            <w:tcW w:w="310" w:type="pct"/>
            <w:noWrap/>
            <w:vAlign w:val="center"/>
            <w:hideMark/>
          </w:tcPr>
          <w:p w14:paraId="49D541D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25</w:t>
            </w:r>
          </w:p>
        </w:tc>
        <w:tc>
          <w:tcPr>
            <w:tcW w:w="470" w:type="pct"/>
            <w:vAlign w:val="center"/>
            <w:hideMark/>
          </w:tcPr>
          <w:p w14:paraId="154CEE9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830068056</w:t>
            </w:r>
          </w:p>
        </w:tc>
        <w:tc>
          <w:tcPr>
            <w:tcW w:w="1173" w:type="pct"/>
            <w:vAlign w:val="center"/>
            <w:hideMark/>
          </w:tcPr>
          <w:p w14:paraId="4369E3E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HOT TRADE SAS</w:t>
            </w:r>
          </w:p>
        </w:tc>
        <w:tc>
          <w:tcPr>
            <w:tcW w:w="2347" w:type="pct"/>
            <w:vAlign w:val="center"/>
            <w:hideMark/>
          </w:tcPr>
          <w:p w14:paraId="50582473"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07B375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COTA-CUNDINAMARCA</w:t>
            </w:r>
          </w:p>
        </w:tc>
      </w:tr>
      <w:tr w:rsidR="008D7BA3" w:rsidRPr="008D7BA3" w14:paraId="11D590CB" w14:textId="77777777" w:rsidTr="00BC23A6">
        <w:trPr>
          <w:trHeight w:val="20"/>
        </w:trPr>
        <w:tc>
          <w:tcPr>
            <w:tcW w:w="310" w:type="pct"/>
            <w:noWrap/>
            <w:vAlign w:val="center"/>
            <w:hideMark/>
          </w:tcPr>
          <w:p w14:paraId="7B7991E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26</w:t>
            </w:r>
          </w:p>
        </w:tc>
        <w:tc>
          <w:tcPr>
            <w:tcW w:w="470" w:type="pct"/>
            <w:vAlign w:val="center"/>
            <w:hideMark/>
          </w:tcPr>
          <w:p w14:paraId="01DFD0C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830068131</w:t>
            </w:r>
          </w:p>
        </w:tc>
        <w:tc>
          <w:tcPr>
            <w:tcW w:w="1173" w:type="pct"/>
            <w:vAlign w:val="center"/>
            <w:hideMark/>
          </w:tcPr>
          <w:p w14:paraId="0259CF4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INVERSIONES ALLEGRO SAS</w:t>
            </w:r>
          </w:p>
        </w:tc>
        <w:tc>
          <w:tcPr>
            <w:tcW w:w="2347" w:type="pct"/>
            <w:vAlign w:val="center"/>
            <w:hideMark/>
          </w:tcPr>
          <w:p w14:paraId="4A723808"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1ADC55D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5733EB52" w14:textId="77777777" w:rsidTr="00BC23A6">
        <w:trPr>
          <w:trHeight w:val="20"/>
        </w:trPr>
        <w:tc>
          <w:tcPr>
            <w:tcW w:w="310" w:type="pct"/>
            <w:noWrap/>
            <w:vAlign w:val="center"/>
            <w:hideMark/>
          </w:tcPr>
          <w:p w14:paraId="4920690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27</w:t>
            </w:r>
          </w:p>
        </w:tc>
        <w:tc>
          <w:tcPr>
            <w:tcW w:w="470" w:type="pct"/>
            <w:vAlign w:val="center"/>
            <w:hideMark/>
          </w:tcPr>
          <w:p w14:paraId="7B691A1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830070971</w:t>
            </w:r>
          </w:p>
        </w:tc>
        <w:tc>
          <w:tcPr>
            <w:tcW w:w="1173" w:type="pct"/>
            <w:vAlign w:val="center"/>
            <w:hideMark/>
          </w:tcPr>
          <w:p w14:paraId="0A1BA0B5"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RYS ROLLOS Y SOBRES SAS</w:t>
            </w:r>
          </w:p>
        </w:tc>
        <w:tc>
          <w:tcPr>
            <w:tcW w:w="2347" w:type="pct"/>
            <w:vAlign w:val="center"/>
            <w:hideMark/>
          </w:tcPr>
          <w:p w14:paraId="60F0EF08"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60EF75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164A900F" w14:textId="77777777" w:rsidTr="00BC23A6">
        <w:trPr>
          <w:trHeight w:val="20"/>
        </w:trPr>
        <w:tc>
          <w:tcPr>
            <w:tcW w:w="310" w:type="pct"/>
            <w:noWrap/>
            <w:vAlign w:val="center"/>
            <w:hideMark/>
          </w:tcPr>
          <w:p w14:paraId="7DD7886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28</w:t>
            </w:r>
          </w:p>
        </w:tc>
        <w:tc>
          <w:tcPr>
            <w:tcW w:w="470" w:type="pct"/>
            <w:vAlign w:val="center"/>
            <w:hideMark/>
          </w:tcPr>
          <w:p w14:paraId="5098823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830107411</w:t>
            </w:r>
          </w:p>
        </w:tc>
        <w:tc>
          <w:tcPr>
            <w:tcW w:w="1173" w:type="pct"/>
            <w:vAlign w:val="center"/>
            <w:hideMark/>
          </w:tcPr>
          <w:p w14:paraId="05C7D3F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INVERSIONES RANGUN SAS</w:t>
            </w:r>
          </w:p>
        </w:tc>
        <w:tc>
          <w:tcPr>
            <w:tcW w:w="2347" w:type="pct"/>
            <w:vAlign w:val="center"/>
            <w:hideMark/>
          </w:tcPr>
          <w:p w14:paraId="5E1A903A"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3C1BEC7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429B1987" w14:textId="77777777" w:rsidTr="00BC23A6">
        <w:trPr>
          <w:trHeight w:val="20"/>
        </w:trPr>
        <w:tc>
          <w:tcPr>
            <w:tcW w:w="310" w:type="pct"/>
            <w:noWrap/>
            <w:vAlign w:val="center"/>
            <w:hideMark/>
          </w:tcPr>
          <w:p w14:paraId="45853D3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29</w:t>
            </w:r>
          </w:p>
        </w:tc>
        <w:tc>
          <w:tcPr>
            <w:tcW w:w="470" w:type="pct"/>
            <w:vAlign w:val="center"/>
            <w:hideMark/>
          </w:tcPr>
          <w:p w14:paraId="238AD99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830112053</w:t>
            </w:r>
          </w:p>
        </w:tc>
        <w:tc>
          <w:tcPr>
            <w:tcW w:w="1173" w:type="pct"/>
            <w:vAlign w:val="center"/>
            <w:hideMark/>
          </w:tcPr>
          <w:p w14:paraId="20CAA24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GIFT SITE S.</w:t>
            </w:r>
            <w:proofErr w:type="gramStart"/>
            <w:r w:rsidRPr="008D7BA3">
              <w:rPr>
                <w:rFonts w:asciiTheme="minorHAnsi" w:hAnsiTheme="minorHAnsi" w:cstheme="minorHAnsi"/>
                <w:color w:val="000000"/>
                <w:sz w:val="12"/>
                <w:szCs w:val="12"/>
                <w:lang w:val="en-US" w:eastAsia="en-US"/>
              </w:rPr>
              <w:t>A.S</w:t>
            </w:r>
            <w:proofErr w:type="gramEnd"/>
          </w:p>
        </w:tc>
        <w:tc>
          <w:tcPr>
            <w:tcW w:w="2347" w:type="pct"/>
            <w:vAlign w:val="center"/>
            <w:hideMark/>
          </w:tcPr>
          <w:p w14:paraId="18BFE2D2"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46D5D2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00892292" w14:textId="77777777" w:rsidTr="00BC23A6">
        <w:trPr>
          <w:trHeight w:val="20"/>
        </w:trPr>
        <w:tc>
          <w:tcPr>
            <w:tcW w:w="310" w:type="pct"/>
            <w:noWrap/>
            <w:vAlign w:val="center"/>
            <w:hideMark/>
          </w:tcPr>
          <w:p w14:paraId="532F15A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30</w:t>
            </w:r>
          </w:p>
        </w:tc>
        <w:tc>
          <w:tcPr>
            <w:tcW w:w="470" w:type="pct"/>
            <w:vAlign w:val="center"/>
            <w:hideMark/>
          </w:tcPr>
          <w:p w14:paraId="505E77B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830113914</w:t>
            </w:r>
          </w:p>
        </w:tc>
        <w:tc>
          <w:tcPr>
            <w:tcW w:w="1173" w:type="pct"/>
            <w:vAlign w:val="center"/>
            <w:hideMark/>
          </w:tcPr>
          <w:p w14:paraId="53229AD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INSTITUCIONAL STAR SERVICES LTDA</w:t>
            </w:r>
          </w:p>
        </w:tc>
        <w:tc>
          <w:tcPr>
            <w:tcW w:w="2347" w:type="pct"/>
            <w:vAlign w:val="center"/>
            <w:hideMark/>
          </w:tcPr>
          <w:p w14:paraId="719B0644"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34C489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01968A92" w14:textId="77777777" w:rsidTr="00BC23A6">
        <w:trPr>
          <w:trHeight w:val="20"/>
        </w:trPr>
        <w:tc>
          <w:tcPr>
            <w:tcW w:w="310" w:type="pct"/>
            <w:noWrap/>
            <w:vAlign w:val="center"/>
            <w:hideMark/>
          </w:tcPr>
          <w:p w14:paraId="27FFF57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31</w:t>
            </w:r>
          </w:p>
        </w:tc>
        <w:tc>
          <w:tcPr>
            <w:tcW w:w="470" w:type="pct"/>
            <w:vAlign w:val="center"/>
            <w:hideMark/>
          </w:tcPr>
          <w:p w14:paraId="2179639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830129024</w:t>
            </w:r>
          </w:p>
        </w:tc>
        <w:tc>
          <w:tcPr>
            <w:tcW w:w="1173" w:type="pct"/>
            <w:vAlign w:val="center"/>
            <w:hideMark/>
          </w:tcPr>
          <w:p w14:paraId="48EEC9D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NIKKEN COLOMBIA LTDA</w:t>
            </w:r>
          </w:p>
        </w:tc>
        <w:tc>
          <w:tcPr>
            <w:tcW w:w="2347" w:type="pct"/>
            <w:vAlign w:val="center"/>
            <w:hideMark/>
          </w:tcPr>
          <w:p w14:paraId="0BC26330"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3B63E00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FUNZA-CUNDINAMARCA</w:t>
            </w:r>
          </w:p>
        </w:tc>
      </w:tr>
      <w:tr w:rsidR="008D7BA3" w:rsidRPr="008D7BA3" w14:paraId="0AC1E072" w14:textId="77777777" w:rsidTr="00BC23A6">
        <w:trPr>
          <w:trHeight w:val="20"/>
        </w:trPr>
        <w:tc>
          <w:tcPr>
            <w:tcW w:w="310" w:type="pct"/>
            <w:noWrap/>
            <w:vAlign w:val="center"/>
            <w:hideMark/>
          </w:tcPr>
          <w:p w14:paraId="074EB99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32</w:t>
            </w:r>
          </w:p>
        </w:tc>
        <w:tc>
          <w:tcPr>
            <w:tcW w:w="470" w:type="pct"/>
            <w:vAlign w:val="center"/>
            <w:hideMark/>
          </w:tcPr>
          <w:p w14:paraId="7232925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830134585</w:t>
            </w:r>
          </w:p>
        </w:tc>
        <w:tc>
          <w:tcPr>
            <w:tcW w:w="1173" w:type="pct"/>
            <w:vAlign w:val="center"/>
            <w:hideMark/>
          </w:tcPr>
          <w:p w14:paraId="19244F8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VALERIANO SAS</w:t>
            </w:r>
          </w:p>
        </w:tc>
        <w:tc>
          <w:tcPr>
            <w:tcW w:w="2347" w:type="pct"/>
            <w:vAlign w:val="center"/>
            <w:hideMark/>
          </w:tcPr>
          <w:p w14:paraId="210C00AE"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482D8B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25BC9450" w14:textId="77777777" w:rsidTr="00BC23A6">
        <w:trPr>
          <w:trHeight w:val="20"/>
        </w:trPr>
        <w:tc>
          <w:tcPr>
            <w:tcW w:w="310" w:type="pct"/>
            <w:noWrap/>
            <w:vAlign w:val="center"/>
            <w:hideMark/>
          </w:tcPr>
          <w:p w14:paraId="4ACC2CB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33</w:t>
            </w:r>
          </w:p>
        </w:tc>
        <w:tc>
          <w:tcPr>
            <w:tcW w:w="470" w:type="pct"/>
            <w:vAlign w:val="center"/>
            <w:hideMark/>
          </w:tcPr>
          <w:p w14:paraId="15DC1DE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830137921</w:t>
            </w:r>
          </w:p>
        </w:tc>
        <w:tc>
          <w:tcPr>
            <w:tcW w:w="1173" w:type="pct"/>
            <w:vAlign w:val="center"/>
            <w:hideMark/>
          </w:tcPr>
          <w:p w14:paraId="3874145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ZANSUI ELECTRONIC LTDA</w:t>
            </w:r>
          </w:p>
        </w:tc>
        <w:tc>
          <w:tcPr>
            <w:tcW w:w="2347" w:type="pct"/>
            <w:vAlign w:val="center"/>
            <w:hideMark/>
          </w:tcPr>
          <w:p w14:paraId="583C2265"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60054A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A235B7B" w14:textId="77777777" w:rsidTr="00BC23A6">
        <w:trPr>
          <w:trHeight w:val="20"/>
        </w:trPr>
        <w:tc>
          <w:tcPr>
            <w:tcW w:w="310" w:type="pct"/>
            <w:noWrap/>
            <w:vAlign w:val="center"/>
            <w:hideMark/>
          </w:tcPr>
          <w:p w14:paraId="4E928E6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34</w:t>
            </w:r>
          </w:p>
        </w:tc>
        <w:tc>
          <w:tcPr>
            <w:tcW w:w="470" w:type="pct"/>
            <w:vAlign w:val="center"/>
            <w:hideMark/>
          </w:tcPr>
          <w:p w14:paraId="676D572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830138228</w:t>
            </w:r>
          </w:p>
        </w:tc>
        <w:tc>
          <w:tcPr>
            <w:tcW w:w="1173" w:type="pct"/>
            <w:vAlign w:val="center"/>
            <w:hideMark/>
          </w:tcPr>
          <w:p w14:paraId="68B6A38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BEARINGS TRANSMISSION COLOMBIA LIMITADA</w:t>
            </w:r>
          </w:p>
        </w:tc>
        <w:tc>
          <w:tcPr>
            <w:tcW w:w="2347" w:type="pct"/>
            <w:vAlign w:val="center"/>
            <w:hideMark/>
          </w:tcPr>
          <w:p w14:paraId="41AB6840"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7CB37A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49D4AE5D" w14:textId="77777777" w:rsidTr="00BC23A6">
        <w:trPr>
          <w:trHeight w:val="20"/>
        </w:trPr>
        <w:tc>
          <w:tcPr>
            <w:tcW w:w="310" w:type="pct"/>
            <w:noWrap/>
            <w:vAlign w:val="center"/>
            <w:hideMark/>
          </w:tcPr>
          <w:p w14:paraId="39797F0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35</w:t>
            </w:r>
          </w:p>
        </w:tc>
        <w:tc>
          <w:tcPr>
            <w:tcW w:w="470" w:type="pct"/>
            <w:vAlign w:val="center"/>
            <w:hideMark/>
          </w:tcPr>
          <w:p w14:paraId="050A5D5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830510787</w:t>
            </w:r>
          </w:p>
        </w:tc>
        <w:tc>
          <w:tcPr>
            <w:tcW w:w="1173" w:type="pct"/>
            <w:vAlign w:val="center"/>
            <w:hideMark/>
          </w:tcPr>
          <w:p w14:paraId="79ABEF34"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CARL ZEISS VISION COLOMBIA S.A.S</w:t>
            </w:r>
          </w:p>
        </w:tc>
        <w:tc>
          <w:tcPr>
            <w:tcW w:w="2347" w:type="pct"/>
            <w:vAlign w:val="center"/>
            <w:hideMark/>
          </w:tcPr>
          <w:p w14:paraId="54048FDB"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4E0FA90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45643142" w14:textId="77777777" w:rsidTr="00BC23A6">
        <w:trPr>
          <w:trHeight w:val="20"/>
        </w:trPr>
        <w:tc>
          <w:tcPr>
            <w:tcW w:w="310" w:type="pct"/>
            <w:noWrap/>
            <w:vAlign w:val="center"/>
            <w:hideMark/>
          </w:tcPr>
          <w:p w14:paraId="7F31F56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36</w:t>
            </w:r>
          </w:p>
        </w:tc>
        <w:tc>
          <w:tcPr>
            <w:tcW w:w="470" w:type="pct"/>
            <w:vAlign w:val="center"/>
            <w:hideMark/>
          </w:tcPr>
          <w:p w14:paraId="3AA1806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844000015</w:t>
            </w:r>
          </w:p>
        </w:tc>
        <w:tc>
          <w:tcPr>
            <w:tcW w:w="1173" w:type="pct"/>
            <w:vAlign w:val="center"/>
            <w:hideMark/>
          </w:tcPr>
          <w:p w14:paraId="60C72084"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BOMBAS Y SERVICIOS DE CASANARE SAS</w:t>
            </w:r>
          </w:p>
        </w:tc>
        <w:tc>
          <w:tcPr>
            <w:tcW w:w="2347" w:type="pct"/>
            <w:vAlign w:val="center"/>
            <w:hideMark/>
          </w:tcPr>
          <w:p w14:paraId="52375DE4"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119C9E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YOPAL-CASANARE</w:t>
            </w:r>
          </w:p>
        </w:tc>
      </w:tr>
      <w:tr w:rsidR="008D7BA3" w:rsidRPr="008D7BA3" w14:paraId="66F60B47" w14:textId="77777777" w:rsidTr="00BC23A6">
        <w:trPr>
          <w:trHeight w:val="20"/>
        </w:trPr>
        <w:tc>
          <w:tcPr>
            <w:tcW w:w="310" w:type="pct"/>
            <w:noWrap/>
            <w:vAlign w:val="center"/>
            <w:hideMark/>
          </w:tcPr>
          <w:p w14:paraId="2FC2989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37</w:t>
            </w:r>
          </w:p>
        </w:tc>
        <w:tc>
          <w:tcPr>
            <w:tcW w:w="470" w:type="pct"/>
            <w:vAlign w:val="center"/>
            <w:hideMark/>
          </w:tcPr>
          <w:p w14:paraId="57652DC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860035782</w:t>
            </w:r>
          </w:p>
        </w:tc>
        <w:tc>
          <w:tcPr>
            <w:tcW w:w="1173" w:type="pct"/>
            <w:vAlign w:val="center"/>
            <w:hideMark/>
          </w:tcPr>
          <w:p w14:paraId="5F9AF3D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ORIENT COLOMBIANA SAS</w:t>
            </w:r>
          </w:p>
        </w:tc>
        <w:tc>
          <w:tcPr>
            <w:tcW w:w="2347" w:type="pct"/>
            <w:vAlign w:val="center"/>
            <w:hideMark/>
          </w:tcPr>
          <w:p w14:paraId="5689DEFD"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23C863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2BAE0F38" w14:textId="77777777" w:rsidTr="00BC23A6">
        <w:trPr>
          <w:trHeight w:val="20"/>
        </w:trPr>
        <w:tc>
          <w:tcPr>
            <w:tcW w:w="310" w:type="pct"/>
            <w:noWrap/>
            <w:vAlign w:val="center"/>
            <w:hideMark/>
          </w:tcPr>
          <w:p w14:paraId="081B831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38</w:t>
            </w:r>
          </w:p>
        </w:tc>
        <w:tc>
          <w:tcPr>
            <w:tcW w:w="470" w:type="pct"/>
            <w:vAlign w:val="center"/>
            <w:hideMark/>
          </w:tcPr>
          <w:p w14:paraId="2280706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860043397</w:t>
            </w:r>
          </w:p>
        </w:tc>
        <w:tc>
          <w:tcPr>
            <w:tcW w:w="1173" w:type="pct"/>
            <w:vAlign w:val="center"/>
            <w:hideMark/>
          </w:tcPr>
          <w:p w14:paraId="34650CF7"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COMPAÑIA IMPORTADORA Y EXPORTADORA DE COLOMBIA SAS</w:t>
            </w:r>
          </w:p>
        </w:tc>
        <w:tc>
          <w:tcPr>
            <w:tcW w:w="2347" w:type="pct"/>
            <w:vAlign w:val="center"/>
            <w:hideMark/>
          </w:tcPr>
          <w:p w14:paraId="23AF28A3"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1B6C4F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67904AEF" w14:textId="77777777" w:rsidTr="00BC23A6">
        <w:trPr>
          <w:trHeight w:val="20"/>
        </w:trPr>
        <w:tc>
          <w:tcPr>
            <w:tcW w:w="310" w:type="pct"/>
            <w:noWrap/>
            <w:vAlign w:val="center"/>
            <w:hideMark/>
          </w:tcPr>
          <w:p w14:paraId="4F8A9DA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39</w:t>
            </w:r>
          </w:p>
        </w:tc>
        <w:tc>
          <w:tcPr>
            <w:tcW w:w="470" w:type="pct"/>
            <w:vAlign w:val="center"/>
            <w:hideMark/>
          </w:tcPr>
          <w:p w14:paraId="13CDEB8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860045854</w:t>
            </w:r>
          </w:p>
        </w:tc>
        <w:tc>
          <w:tcPr>
            <w:tcW w:w="1173" w:type="pct"/>
            <w:vAlign w:val="center"/>
            <w:hideMark/>
          </w:tcPr>
          <w:p w14:paraId="5DD0685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ALMACENES MAXIMO SAS</w:t>
            </w:r>
          </w:p>
        </w:tc>
        <w:tc>
          <w:tcPr>
            <w:tcW w:w="2347" w:type="pct"/>
            <w:vAlign w:val="center"/>
            <w:hideMark/>
          </w:tcPr>
          <w:p w14:paraId="1F3EA499" w14:textId="77777777" w:rsidR="008D7BA3" w:rsidRPr="008D7BA3" w:rsidRDefault="008D7BA3" w:rsidP="008D7BA3">
            <w:pPr>
              <w:jc w:val="cente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413D4BC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5D65B435" w14:textId="77777777" w:rsidTr="00BC23A6">
        <w:trPr>
          <w:trHeight w:val="20"/>
        </w:trPr>
        <w:tc>
          <w:tcPr>
            <w:tcW w:w="310" w:type="pct"/>
            <w:noWrap/>
            <w:vAlign w:val="center"/>
            <w:hideMark/>
          </w:tcPr>
          <w:p w14:paraId="25979D8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40</w:t>
            </w:r>
          </w:p>
        </w:tc>
        <w:tc>
          <w:tcPr>
            <w:tcW w:w="470" w:type="pct"/>
            <w:vAlign w:val="center"/>
            <w:hideMark/>
          </w:tcPr>
          <w:p w14:paraId="4482EA5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860090439</w:t>
            </w:r>
          </w:p>
        </w:tc>
        <w:tc>
          <w:tcPr>
            <w:tcW w:w="1173" w:type="pct"/>
            <w:vAlign w:val="center"/>
            <w:hideMark/>
          </w:tcPr>
          <w:p w14:paraId="6D6491BF"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LEO PLATZ H Y CIA S EN C</w:t>
            </w:r>
          </w:p>
        </w:tc>
        <w:tc>
          <w:tcPr>
            <w:tcW w:w="2347" w:type="pct"/>
            <w:vAlign w:val="center"/>
            <w:hideMark/>
          </w:tcPr>
          <w:p w14:paraId="4638488B"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7843D59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29088B3B" w14:textId="77777777" w:rsidTr="00BC23A6">
        <w:trPr>
          <w:trHeight w:val="20"/>
        </w:trPr>
        <w:tc>
          <w:tcPr>
            <w:tcW w:w="310" w:type="pct"/>
            <w:noWrap/>
            <w:vAlign w:val="center"/>
            <w:hideMark/>
          </w:tcPr>
          <w:p w14:paraId="21BF317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41</w:t>
            </w:r>
          </w:p>
        </w:tc>
        <w:tc>
          <w:tcPr>
            <w:tcW w:w="470" w:type="pct"/>
            <w:vAlign w:val="center"/>
            <w:hideMark/>
          </w:tcPr>
          <w:p w14:paraId="3EDA794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860508007</w:t>
            </w:r>
          </w:p>
        </w:tc>
        <w:tc>
          <w:tcPr>
            <w:tcW w:w="1173" w:type="pct"/>
            <w:vAlign w:val="center"/>
            <w:hideMark/>
          </w:tcPr>
          <w:p w14:paraId="5E6A7B38"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DUQUE SALDARRIAGA Y CIA SAS</w:t>
            </w:r>
          </w:p>
        </w:tc>
        <w:tc>
          <w:tcPr>
            <w:tcW w:w="2347" w:type="pct"/>
            <w:vAlign w:val="center"/>
            <w:hideMark/>
          </w:tcPr>
          <w:p w14:paraId="3605ED8F"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C77551A"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080C13FA" w14:textId="77777777" w:rsidTr="00BC23A6">
        <w:trPr>
          <w:trHeight w:val="20"/>
        </w:trPr>
        <w:tc>
          <w:tcPr>
            <w:tcW w:w="310" w:type="pct"/>
            <w:noWrap/>
            <w:vAlign w:val="center"/>
            <w:hideMark/>
          </w:tcPr>
          <w:p w14:paraId="47D2268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42</w:t>
            </w:r>
          </w:p>
        </w:tc>
        <w:tc>
          <w:tcPr>
            <w:tcW w:w="470" w:type="pct"/>
            <w:vAlign w:val="center"/>
            <w:hideMark/>
          </w:tcPr>
          <w:p w14:paraId="641D0FE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860534458</w:t>
            </w:r>
          </w:p>
        </w:tc>
        <w:tc>
          <w:tcPr>
            <w:tcW w:w="1173" w:type="pct"/>
            <w:vAlign w:val="center"/>
            <w:hideMark/>
          </w:tcPr>
          <w:p w14:paraId="49F85C0C"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DIMARK DE COLOMBIA SAS</w:t>
            </w:r>
          </w:p>
        </w:tc>
        <w:tc>
          <w:tcPr>
            <w:tcW w:w="2347" w:type="pct"/>
            <w:vAlign w:val="center"/>
            <w:hideMark/>
          </w:tcPr>
          <w:p w14:paraId="57F0229B"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26C83E1"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FUNZA-CUNDINAMARCA</w:t>
            </w:r>
          </w:p>
        </w:tc>
      </w:tr>
      <w:tr w:rsidR="008D7BA3" w:rsidRPr="008D7BA3" w14:paraId="2394D43A" w14:textId="77777777" w:rsidTr="00BC23A6">
        <w:trPr>
          <w:trHeight w:val="20"/>
        </w:trPr>
        <w:tc>
          <w:tcPr>
            <w:tcW w:w="310" w:type="pct"/>
            <w:noWrap/>
            <w:vAlign w:val="center"/>
            <w:hideMark/>
          </w:tcPr>
          <w:p w14:paraId="52670B0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43</w:t>
            </w:r>
          </w:p>
        </w:tc>
        <w:tc>
          <w:tcPr>
            <w:tcW w:w="470" w:type="pct"/>
            <w:vAlign w:val="center"/>
            <w:hideMark/>
          </w:tcPr>
          <w:p w14:paraId="561DED2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860534561</w:t>
            </w:r>
          </w:p>
        </w:tc>
        <w:tc>
          <w:tcPr>
            <w:tcW w:w="1173" w:type="pct"/>
            <w:vAlign w:val="center"/>
            <w:hideMark/>
          </w:tcPr>
          <w:p w14:paraId="551F7EBB"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 xml:space="preserve">DISTRIBUCIONESN </w:t>
            </w:r>
            <w:proofErr w:type="gramStart"/>
            <w:r w:rsidRPr="008D7BA3">
              <w:rPr>
                <w:rFonts w:asciiTheme="minorHAnsi" w:hAnsiTheme="minorHAnsi" w:cstheme="minorHAnsi"/>
                <w:color w:val="000000"/>
                <w:sz w:val="12"/>
                <w:szCs w:val="12"/>
                <w:lang w:val="en-US" w:eastAsia="en-US"/>
              </w:rPr>
              <w:t>ISNOGAR  LTDA</w:t>
            </w:r>
            <w:proofErr w:type="gramEnd"/>
          </w:p>
        </w:tc>
        <w:tc>
          <w:tcPr>
            <w:tcW w:w="2347" w:type="pct"/>
            <w:vAlign w:val="center"/>
            <w:hideMark/>
          </w:tcPr>
          <w:p w14:paraId="344DA10E"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212856C0"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3BE487F" w14:textId="77777777" w:rsidTr="00BC23A6">
        <w:trPr>
          <w:trHeight w:val="20"/>
        </w:trPr>
        <w:tc>
          <w:tcPr>
            <w:tcW w:w="310" w:type="pct"/>
            <w:noWrap/>
            <w:vAlign w:val="center"/>
            <w:hideMark/>
          </w:tcPr>
          <w:p w14:paraId="1F9E6BB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44</w:t>
            </w:r>
          </w:p>
        </w:tc>
        <w:tc>
          <w:tcPr>
            <w:tcW w:w="470" w:type="pct"/>
            <w:vAlign w:val="center"/>
            <w:hideMark/>
          </w:tcPr>
          <w:p w14:paraId="1B964F1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890003167</w:t>
            </w:r>
          </w:p>
        </w:tc>
        <w:tc>
          <w:tcPr>
            <w:tcW w:w="1173" w:type="pct"/>
            <w:vAlign w:val="center"/>
            <w:hideMark/>
          </w:tcPr>
          <w:p w14:paraId="70655E33"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FABRIQUINDIO SOCIEDAD POR ACCIONES SIMPLIFICADA SAS</w:t>
            </w:r>
          </w:p>
        </w:tc>
        <w:tc>
          <w:tcPr>
            <w:tcW w:w="2347" w:type="pct"/>
            <w:vAlign w:val="center"/>
            <w:hideMark/>
          </w:tcPr>
          <w:p w14:paraId="7BDBCED9"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A9B52A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PEREIRA-RISARALDA</w:t>
            </w:r>
          </w:p>
        </w:tc>
      </w:tr>
      <w:tr w:rsidR="008D7BA3" w:rsidRPr="008D7BA3" w14:paraId="40C133A6" w14:textId="77777777" w:rsidTr="00BC23A6">
        <w:trPr>
          <w:trHeight w:val="20"/>
        </w:trPr>
        <w:tc>
          <w:tcPr>
            <w:tcW w:w="310" w:type="pct"/>
            <w:noWrap/>
            <w:vAlign w:val="center"/>
            <w:hideMark/>
          </w:tcPr>
          <w:p w14:paraId="65F0380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45</w:t>
            </w:r>
          </w:p>
        </w:tc>
        <w:tc>
          <w:tcPr>
            <w:tcW w:w="470" w:type="pct"/>
            <w:vAlign w:val="center"/>
            <w:hideMark/>
          </w:tcPr>
          <w:p w14:paraId="4BA35E1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890206354</w:t>
            </w:r>
          </w:p>
        </w:tc>
        <w:tc>
          <w:tcPr>
            <w:tcW w:w="1173" w:type="pct"/>
            <w:vAlign w:val="center"/>
            <w:hideMark/>
          </w:tcPr>
          <w:p w14:paraId="555E16A9"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ORTIZO S.A.S.</w:t>
            </w:r>
          </w:p>
        </w:tc>
        <w:tc>
          <w:tcPr>
            <w:tcW w:w="2347" w:type="pct"/>
            <w:vAlign w:val="center"/>
            <w:hideMark/>
          </w:tcPr>
          <w:p w14:paraId="15983DF8"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0C8E0E24"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DCFDE7C" w14:textId="77777777" w:rsidTr="00BC23A6">
        <w:trPr>
          <w:trHeight w:val="20"/>
        </w:trPr>
        <w:tc>
          <w:tcPr>
            <w:tcW w:w="310" w:type="pct"/>
            <w:noWrap/>
            <w:vAlign w:val="center"/>
            <w:hideMark/>
          </w:tcPr>
          <w:p w14:paraId="4EE7467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46</w:t>
            </w:r>
          </w:p>
        </w:tc>
        <w:tc>
          <w:tcPr>
            <w:tcW w:w="470" w:type="pct"/>
            <w:vAlign w:val="center"/>
            <w:hideMark/>
          </w:tcPr>
          <w:p w14:paraId="198710E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890306166</w:t>
            </w:r>
          </w:p>
        </w:tc>
        <w:tc>
          <w:tcPr>
            <w:tcW w:w="1173" w:type="pct"/>
            <w:vAlign w:val="center"/>
            <w:hideMark/>
          </w:tcPr>
          <w:p w14:paraId="6DA16229"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ESSEN SAS</w:t>
            </w:r>
          </w:p>
        </w:tc>
        <w:tc>
          <w:tcPr>
            <w:tcW w:w="2347" w:type="pct"/>
            <w:vAlign w:val="center"/>
            <w:hideMark/>
          </w:tcPr>
          <w:p w14:paraId="633FA7B8"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C121C2E"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CALI-VALLE</w:t>
            </w:r>
          </w:p>
        </w:tc>
      </w:tr>
      <w:tr w:rsidR="008D7BA3" w:rsidRPr="008D7BA3" w14:paraId="39887E84" w14:textId="77777777" w:rsidTr="00BC23A6">
        <w:trPr>
          <w:trHeight w:val="20"/>
        </w:trPr>
        <w:tc>
          <w:tcPr>
            <w:tcW w:w="310" w:type="pct"/>
            <w:noWrap/>
            <w:vAlign w:val="center"/>
            <w:hideMark/>
          </w:tcPr>
          <w:p w14:paraId="2A9729B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47</w:t>
            </w:r>
          </w:p>
        </w:tc>
        <w:tc>
          <w:tcPr>
            <w:tcW w:w="470" w:type="pct"/>
            <w:vAlign w:val="center"/>
            <w:hideMark/>
          </w:tcPr>
          <w:p w14:paraId="0428364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890319176</w:t>
            </w:r>
          </w:p>
        </w:tc>
        <w:tc>
          <w:tcPr>
            <w:tcW w:w="1173" w:type="pct"/>
            <w:vAlign w:val="center"/>
            <w:hideMark/>
          </w:tcPr>
          <w:p w14:paraId="15B6679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CATI DISTRIBUCIONES SAS</w:t>
            </w:r>
          </w:p>
        </w:tc>
        <w:tc>
          <w:tcPr>
            <w:tcW w:w="2347" w:type="pct"/>
            <w:vAlign w:val="center"/>
            <w:hideMark/>
          </w:tcPr>
          <w:p w14:paraId="11B07E4C"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AE9E1CE"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CALI-VALLE</w:t>
            </w:r>
          </w:p>
        </w:tc>
      </w:tr>
      <w:tr w:rsidR="008D7BA3" w:rsidRPr="008D7BA3" w14:paraId="6434A85D" w14:textId="77777777" w:rsidTr="00BC23A6">
        <w:trPr>
          <w:trHeight w:val="20"/>
        </w:trPr>
        <w:tc>
          <w:tcPr>
            <w:tcW w:w="310" w:type="pct"/>
            <w:noWrap/>
            <w:vAlign w:val="center"/>
            <w:hideMark/>
          </w:tcPr>
          <w:p w14:paraId="446A704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lastRenderedPageBreak/>
              <w:t>48</w:t>
            </w:r>
          </w:p>
        </w:tc>
        <w:tc>
          <w:tcPr>
            <w:tcW w:w="470" w:type="pct"/>
            <w:vAlign w:val="center"/>
            <w:hideMark/>
          </w:tcPr>
          <w:p w14:paraId="426179C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890329743</w:t>
            </w:r>
          </w:p>
        </w:tc>
        <w:tc>
          <w:tcPr>
            <w:tcW w:w="1173" w:type="pct"/>
            <w:vAlign w:val="center"/>
            <w:hideMark/>
          </w:tcPr>
          <w:p w14:paraId="308AA7E8"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NACIONAL DE PILAS OCCIDENTE SAS</w:t>
            </w:r>
          </w:p>
        </w:tc>
        <w:tc>
          <w:tcPr>
            <w:tcW w:w="2347" w:type="pct"/>
            <w:vAlign w:val="center"/>
            <w:hideMark/>
          </w:tcPr>
          <w:p w14:paraId="5258417A"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ED4C921"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YUMBO-VALLE</w:t>
            </w:r>
          </w:p>
        </w:tc>
      </w:tr>
      <w:tr w:rsidR="008D7BA3" w:rsidRPr="008D7BA3" w14:paraId="2D06598B" w14:textId="77777777" w:rsidTr="00BC23A6">
        <w:trPr>
          <w:trHeight w:val="20"/>
        </w:trPr>
        <w:tc>
          <w:tcPr>
            <w:tcW w:w="310" w:type="pct"/>
            <w:noWrap/>
            <w:vAlign w:val="center"/>
            <w:hideMark/>
          </w:tcPr>
          <w:p w14:paraId="532BEC8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49</w:t>
            </w:r>
          </w:p>
        </w:tc>
        <w:tc>
          <w:tcPr>
            <w:tcW w:w="470" w:type="pct"/>
            <w:vAlign w:val="center"/>
            <w:hideMark/>
          </w:tcPr>
          <w:p w14:paraId="571DAA5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890706489</w:t>
            </w:r>
          </w:p>
        </w:tc>
        <w:tc>
          <w:tcPr>
            <w:tcW w:w="1173" w:type="pct"/>
            <w:vAlign w:val="center"/>
            <w:hideMark/>
          </w:tcPr>
          <w:p w14:paraId="281DC240"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DISTRIBUCIONES ZUBIETA Y CIA SAS</w:t>
            </w:r>
          </w:p>
        </w:tc>
        <w:tc>
          <w:tcPr>
            <w:tcW w:w="2347" w:type="pct"/>
            <w:vAlign w:val="center"/>
            <w:hideMark/>
          </w:tcPr>
          <w:p w14:paraId="18B1CC85"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77FFD7CA"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IBAGUE-TOLIMA</w:t>
            </w:r>
          </w:p>
        </w:tc>
      </w:tr>
      <w:tr w:rsidR="008D7BA3" w:rsidRPr="008D7BA3" w14:paraId="0CA20B5C" w14:textId="77777777" w:rsidTr="00BC23A6">
        <w:trPr>
          <w:trHeight w:val="20"/>
        </w:trPr>
        <w:tc>
          <w:tcPr>
            <w:tcW w:w="310" w:type="pct"/>
            <w:noWrap/>
            <w:vAlign w:val="center"/>
            <w:hideMark/>
          </w:tcPr>
          <w:p w14:paraId="67A5F86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50</w:t>
            </w:r>
          </w:p>
        </w:tc>
        <w:tc>
          <w:tcPr>
            <w:tcW w:w="470" w:type="pct"/>
            <w:vAlign w:val="center"/>
            <w:hideMark/>
          </w:tcPr>
          <w:p w14:paraId="65371EC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890927357</w:t>
            </w:r>
          </w:p>
        </w:tc>
        <w:tc>
          <w:tcPr>
            <w:tcW w:w="1173" w:type="pct"/>
            <w:vAlign w:val="center"/>
            <w:hideMark/>
          </w:tcPr>
          <w:p w14:paraId="0EA5455D"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DISTRIBUIDORA PERSAL SAS</w:t>
            </w:r>
          </w:p>
        </w:tc>
        <w:tc>
          <w:tcPr>
            <w:tcW w:w="2347" w:type="pct"/>
            <w:vAlign w:val="center"/>
            <w:hideMark/>
          </w:tcPr>
          <w:p w14:paraId="7562BEAC"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839CE09"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LA-ESTRELLA-ANTIOQUIA</w:t>
            </w:r>
          </w:p>
        </w:tc>
      </w:tr>
      <w:tr w:rsidR="008D7BA3" w:rsidRPr="008D7BA3" w14:paraId="0707309E" w14:textId="77777777" w:rsidTr="00BC23A6">
        <w:trPr>
          <w:trHeight w:val="20"/>
        </w:trPr>
        <w:tc>
          <w:tcPr>
            <w:tcW w:w="310" w:type="pct"/>
            <w:noWrap/>
            <w:vAlign w:val="center"/>
            <w:hideMark/>
          </w:tcPr>
          <w:p w14:paraId="3F9A84F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51</w:t>
            </w:r>
          </w:p>
        </w:tc>
        <w:tc>
          <w:tcPr>
            <w:tcW w:w="470" w:type="pct"/>
            <w:vAlign w:val="center"/>
            <w:hideMark/>
          </w:tcPr>
          <w:p w14:paraId="25EBC894"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890929264</w:t>
            </w:r>
          </w:p>
        </w:tc>
        <w:tc>
          <w:tcPr>
            <w:tcW w:w="1173" w:type="pct"/>
            <w:vAlign w:val="center"/>
            <w:hideMark/>
          </w:tcPr>
          <w:p w14:paraId="617AAF3A"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CENTRO MUSICAL SAS</w:t>
            </w:r>
          </w:p>
        </w:tc>
        <w:tc>
          <w:tcPr>
            <w:tcW w:w="2347" w:type="pct"/>
            <w:vAlign w:val="center"/>
            <w:hideMark/>
          </w:tcPr>
          <w:p w14:paraId="3AA13FA1"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712CB1E"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ITAGUI-ANTIOQUIA</w:t>
            </w:r>
          </w:p>
        </w:tc>
      </w:tr>
      <w:tr w:rsidR="008D7BA3" w:rsidRPr="008D7BA3" w14:paraId="309FE932" w14:textId="77777777" w:rsidTr="00BC23A6">
        <w:trPr>
          <w:trHeight w:val="20"/>
        </w:trPr>
        <w:tc>
          <w:tcPr>
            <w:tcW w:w="310" w:type="pct"/>
            <w:noWrap/>
            <w:vAlign w:val="center"/>
            <w:hideMark/>
          </w:tcPr>
          <w:p w14:paraId="39E0D466"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52</w:t>
            </w:r>
          </w:p>
        </w:tc>
        <w:tc>
          <w:tcPr>
            <w:tcW w:w="470" w:type="pct"/>
            <w:vAlign w:val="center"/>
            <w:hideMark/>
          </w:tcPr>
          <w:p w14:paraId="01410CF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890933713</w:t>
            </w:r>
          </w:p>
        </w:tc>
        <w:tc>
          <w:tcPr>
            <w:tcW w:w="1173" w:type="pct"/>
            <w:vAlign w:val="center"/>
            <w:hideMark/>
          </w:tcPr>
          <w:p w14:paraId="379B5D9C"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SU ELECTRICO Y </w:t>
            </w:r>
            <w:proofErr w:type="gramStart"/>
            <w:r w:rsidRPr="008D7BA3">
              <w:rPr>
                <w:rFonts w:asciiTheme="minorHAnsi" w:hAnsiTheme="minorHAnsi" w:cstheme="minorHAnsi"/>
                <w:color w:val="000000"/>
                <w:sz w:val="12"/>
                <w:szCs w:val="12"/>
                <w:lang w:eastAsia="en-US"/>
              </w:rPr>
              <w:t>CIA  SAS</w:t>
            </w:r>
            <w:proofErr w:type="gramEnd"/>
          </w:p>
        </w:tc>
        <w:tc>
          <w:tcPr>
            <w:tcW w:w="2347" w:type="pct"/>
            <w:vAlign w:val="center"/>
            <w:hideMark/>
          </w:tcPr>
          <w:p w14:paraId="5E630981"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8708B62"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14E03618" w14:textId="77777777" w:rsidTr="00BC23A6">
        <w:trPr>
          <w:trHeight w:val="20"/>
        </w:trPr>
        <w:tc>
          <w:tcPr>
            <w:tcW w:w="310" w:type="pct"/>
            <w:noWrap/>
            <w:vAlign w:val="center"/>
            <w:hideMark/>
          </w:tcPr>
          <w:p w14:paraId="01C1FEA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53</w:t>
            </w:r>
          </w:p>
        </w:tc>
        <w:tc>
          <w:tcPr>
            <w:tcW w:w="470" w:type="pct"/>
            <w:vAlign w:val="center"/>
            <w:hideMark/>
          </w:tcPr>
          <w:p w14:paraId="0A531E3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890941557</w:t>
            </w:r>
          </w:p>
        </w:tc>
        <w:tc>
          <w:tcPr>
            <w:tcW w:w="1173" w:type="pct"/>
            <w:vAlign w:val="center"/>
            <w:hideMark/>
          </w:tcPr>
          <w:p w14:paraId="31BA0942"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CIVILEC SAS</w:t>
            </w:r>
          </w:p>
        </w:tc>
        <w:tc>
          <w:tcPr>
            <w:tcW w:w="2347" w:type="pct"/>
            <w:vAlign w:val="center"/>
            <w:hideMark/>
          </w:tcPr>
          <w:p w14:paraId="4901F013"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A63E1F4"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1D803161" w14:textId="77777777" w:rsidTr="00BC23A6">
        <w:trPr>
          <w:trHeight w:val="20"/>
        </w:trPr>
        <w:tc>
          <w:tcPr>
            <w:tcW w:w="310" w:type="pct"/>
            <w:noWrap/>
            <w:vAlign w:val="center"/>
            <w:hideMark/>
          </w:tcPr>
          <w:p w14:paraId="7887F22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54</w:t>
            </w:r>
          </w:p>
        </w:tc>
        <w:tc>
          <w:tcPr>
            <w:tcW w:w="470" w:type="pct"/>
            <w:vAlign w:val="center"/>
            <w:hideMark/>
          </w:tcPr>
          <w:p w14:paraId="1261042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891703002</w:t>
            </w:r>
          </w:p>
        </w:tc>
        <w:tc>
          <w:tcPr>
            <w:tcW w:w="1173" w:type="pct"/>
            <w:vAlign w:val="center"/>
            <w:hideMark/>
          </w:tcPr>
          <w:p w14:paraId="2EE8308B"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DISTRIBUCIONES Y SERVICIOS LTDA</w:t>
            </w:r>
          </w:p>
        </w:tc>
        <w:tc>
          <w:tcPr>
            <w:tcW w:w="2347" w:type="pct"/>
            <w:vAlign w:val="center"/>
            <w:hideMark/>
          </w:tcPr>
          <w:p w14:paraId="1C9B1413"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045DCCA3"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SANTA-MARTA-MAGDALENA</w:t>
            </w:r>
          </w:p>
        </w:tc>
      </w:tr>
      <w:tr w:rsidR="008D7BA3" w:rsidRPr="008D7BA3" w14:paraId="39606E49" w14:textId="77777777" w:rsidTr="00BC23A6">
        <w:trPr>
          <w:trHeight w:val="20"/>
        </w:trPr>
        <w:tc>
          <w:tcPr>
            <w:tcW w:w="310" w:type="pct"/>
            <w:noWrap/>
            <w:vAlign w:val="center"/>
            <w:hideMark/>
          </w:tcPr>
          <w:p w14:paraId="59F3178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55</w:t>
            </w:r>
          </w:p>
        </w:tc>
        <w:tc>
          <w:tcPr>
            <w:tcW w:w="470" w:type="pct"/>
            <w:vAlign w:val="center"/>
            <w:hideMark/>
          </w:tcPr>
          <w:p w14:paraId="5DD96B5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900033549</w:t>
            </w:r>
          </w:p>
        </w:tc>
        <w:tc>
          <w:tcPr>
            <w:tcW w:w="1173" w:type="pct"/>
            <w:vAlign w:val="center"/>
            <w:hideMark/>
          </w:tcPr>
          <w:p w14:paraId="78F86470"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MEGATOYS SAS</w:t>
            </w:r>
          </w:p>
        </w:tc>
        <w:tc>
          <w:tcPr>
            <w:tcW w:w="2347" w:type="pct"/>
            <w:vAlign w:val="center"/>
            <w:hideMark/>
          </w:tcPr>
          <w:p w14:paraId="6C32097B"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6A2A9FF"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3E4B9255" w14:textId="77777777" w:rsidTr="00BC23A6">
        <w:trPr>
          <w:trHeight w:val="20"/>
        </w:trPr>
        <w:tc>
          <w:tcPr>
            <w:tcW w:w="310" w:type="pct"/>
            <w:noWrap/>
            <w:vAlign w:val="center"/>
            <w:hideMark/>
          </w:tcPr>
          <w:p w14:paraId="4373A76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56</w:t>
            </w:r>
          </w:p>
        </w:tc>
        <w:tc>
          <w:tcPr>
            <w:tcW w:w="470" w:type="pct"/>
            <w:vAlign w:val="center"/>
            <w:hideMark/>
          </w:tcPr>
          <w:p w14:paraId="46EA262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900131139</w:t>
            </w:r>
          </w:p>
        </w:tc>
        <w:tc>
          <w:tcPr>
            <w:tcW w:w="1173" w:type="pct"/>
            <w:vAlign w:val="center"/>
            <w:hideMark/>
          </w:tcPr>
          <w:p w14:paraId="1FC6C38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COMERCIALIZADORA SERDAN LTDA</w:t>
            </w:r>
          </w:p>
        </w:tc>
        <w:tc>
          <w:tcPr>
            <w:tcW w:w="2347" w:type="pct"/>
            <w:vAlign w:val="center"/>
            <w:hideMark/>
          </w:tcPr>
          <w:p w14:paraId="274789E1"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7E8137EE"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E9EF0E6" w14:textId="77777777" w:rsidTr="00BC23A6">
        <w:trPr>
          <w:trHeight w:val="20"/>
        </w:trPr>
        <w:tc>
          <w:tcPr>
            <w:tcW w:w="310" w:type="pct"/>
            <w:noWrap/>
            <w:vAlign w:val="center"/>
            <w:hideMark/>
          </w:tcPr>
          <w:p w14:paraId="74399DD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57</w:t>
            </w:r>
          </w:p>
        </w:tc>
        <w:tc>
          <w:tcPr>
            <w:tcW w:w="470" w:type="pct"/>
            <w:vAlign w:val="center"/>
            <w:hideMark/>
          </w:tcPr>
          <w:p w14:paraId="616A496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900142798</w:t>
            </w:r>
          </w:p>
        </w:tc>
        <w:tc>
          <w:tcPr>
            <w:tcW w:w="1173" w:type="pct"/>
            <w:vAlign w:val="center"/>
            <w:hideMark/>
          </w:tcPr>
          <w:p w14:paraId="458FDD7F"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SOLUCIONES INSTITUCIONALES DEL LLANO SAS</w:t>
            </w:r>
          </w:p>
        </w:tc>
        <w:tc>
          <w:tcPr>
            <w:tcW w:w="2347" w:type="pct"/>
            <w:vAlign w:val="center"/>
            <w:hideMark/>
          </w:tcPr>
          <w:p w14:paraId="3B31377D"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A2A94E4"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VILLAVICENCIO-META</w:t>
            </w:r>
          </w:p>
        </w:tc>
      </w:tr>
      <w:tr w:rsidR="008D7BA3" w:rsidRPr="008D7BA3" w14:paraId="465E7B42" w14:textId="77777777" w:rsidTr="00BC23A6">
        <w:trPr>
          <w:trHeight w:val="20"/>
        </w:trPr>
        <w:tc>
          <w:tcPr>
            <w:tcW w:w="310" w:type="pct"/>
            <w:noWrap/>
            <w:vAlign w:val="center"/>
            <w:hideMark/>
          </w:tcPr>
          <w:p w14:paraId="328CB45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58</w:t>
            </w:r>
          </w:p>
        </w:tc>
        <w:tc>
          <w:tcPr>
            <w:tcW w:w="470" w:type="pct"/>
            <w:vAlign w:val="center"/>
            <w:hideMark/>
          </w:tcPr>
          <w:p w14:paraId="5AEF797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900158970</w:t>
            </w:r>
          </w:p>
        </w:tc>
        <w:tc>
          <w:tcPr>
            <w:tcW w:w="1173" w:type="pct"/>
            <w:vAlign w:val="center"/>
            <w:hideMark/>
          </w:tcPr>
          <w:p w14:paraId="3014DBB3"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SIDDARTHA MUSICAL SAS</w:t>
            </w:r>
          </w:p>
        </w:tc>
        <w:tc>
          <w:tcPr>
            <w:tcW w:w="2347" w:type="pct"/>
            <w:vAlign w:val="center"/>
            <w:hideMark/>
          </w:tcPr>
          <w:p w14:paraId="2B3D1E59"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2C1F846"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7D47EE90" w14:textId="77777777" w:rsidTr="00BC23A6">
        <w:trPr>
          <w:trHeight w:val="20"/>
        </w:trPr>
        <w:tc>
          <w:tcPr>
            <w:tcW w:w="310" w:type="pct"/>
            <w:noWrap/>
            <w:vAlign w:val="center"/>
            <w:hideMark/>
          </w:tcPr>
          <w:p w14:paraId="31AB670C"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59</w:t>
            </w:r>
          </w:p>
        </w:tc>
        <w:tc>
          <w:tcPr>
            <w:tcW w:w="470" w:type="pct"/>
            <w:vAlign w:val="center"/>
            <w:hideMark/>
          </w:tcPr>
          <w:p w14:paraId="179D098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900177854</w:t>
            </w:r>
          </w:p>
        </w:tc>
        <w:tc>
          <w:tcPr>
            <w:tcW w:w="1173" w:type="pct"/>
            <w:vAlign w:val="center"/>
            <w:hideMark/>
          </w:tcPr>
          <w:p w14:paraId="7E847063"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INVERMUSIC GE SAS EN REORGANIZACION</w:t>
            </w:r>
          </w:p>
        </w:tc>
        <w:tc>
          <w:tcPr>
            <w:tcW w:w="2347" w:type="pct"/>
            <w:vAlign w:val="center"/>
            <w:hideMark/>
          </w:tcPr>
          <w:p w14:paraId="39D88412"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424F74FD"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01E5CF93" w14:textId="77777777" w:rsidTr="00BC23A6">
        <w:trPr>
          <w:trHeight w:val="20"/>
        </w:trPr>
        <w:tc>
          <w:tcPr>
            <w:tcW w:w="310" w:type="pct"/>
            <w:noWrap/>
            <w:vAlign w:val="center"/>
            <w:hideMark/>
          </w:tcPr>
          <w:p w14:paraId="4B9816A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60</w:t>
            </w:r>
          </w:p>
        </w:tc>
        <w:tc>
          <w:tcPr>
            <w:tcW w:w="470" w:type="pct"/>
            <w:vAlign w:val="center"/>
            <w:hideMark/>
          </w:tcPr>
          <w:p w14:paraId="24A9E6C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900183057</w:t>
            </w:r>
          </w:p>
        </w:tc>
        <w:tc>
          <w:tcPr>
            <w:tcW w:w="1173" w:type="pct"/>
            <w:vAlign w:val="center"/>
            <w:hideMark/>
          </w:tcPr>
          <w:p w14:paraId="250624AD"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LAMERICA C I SAS</w:t>
            </w:r>
          </w:p>
        </w:tc>
        <w:tc>
          <w:tcPr>
            <w:tcW w:w="2347" w:type="pct"/>
            <w:vAlign w:val="center"/>
            <w:hideMark/>
          </w:tcPr>
          <w:p w14:paraId="77B9BAEA"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2B449A72"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COTA-CUNDINAMARCA</w:t>
            </w:r>
          </w:p>
        </w:tc>
      </w:tr>
      <w:tr w:rsidR="008D7BA3" w:rsidRPr="008D7BA3" w14:paraId="7272E176" w14:textId="77777777" w:rsidTr="00BC23A6">
        <w:trPr>
          <w:trHeight w:val="20"/>
        </w:trPr>
        <w:tc>
          <w:tcPr>
            <w:tcW w:w="310" w:type="pct"/>
            <w:noWrap/>
            <w:vAlign w:val="center"/>
            <w:hideMark/>
          </w:tcPr>
          <w:p w14:paraId="6858EAC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61</w:t>
            </w:r>
          </w:p>
        </w:tc>
        <w:tc>
          <w:tcPr>
            <w:tcW w:w="470" w:type="pct"/>
            <w:vAlign w:val="center"/>
            <w:hideMark/>
          </w:tcPr>
          <w:p w14:paraId="3634C7B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900198381</w:t>
            </w:r>
          </w:p>
        </w:tc>
        <w:tc>
          <w:tcPr>
            <w:tcW w:w="1173" w:type="pct"/>
            <w:vAlign w:val="center"/>
            <w:hideMark/>
          </w:tcPr>
          <w:p w14:paraId="21DE9106"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GLOBAL INDUSTRIAL SAS</w:t>
            </w:r>
          </w:p>
        </w:tc>
        <w:tc>
          <w:tcPr>
            <w:tcW w:w="2347" w:type="pct"/>
            <w:vAlign w:val="center"/>
            <w:hideMark/>
          </w:tcPr>
          <w:p w14:paraId="726E48FA"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BF288B3"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47BF87F8" w14:textId="77777777" w:rsidTr="00BC23A6">
        <w:trPr>
          <w:trHeight w:val="20"/>
        </w:trPr>
        <w:tc>
          <w:tcPr>
            <w:tcW w:w="310" w:type="pct"/>
            <w:noWrap/>
            <w:vAlign w:val="center"/>
            <w:hideMark/>
          </w:tcPr>
          <w:p w14:paraId="3C40730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62</w:t>
            </w:r>
          </w:p>
        </w:tc>
        <w:tc>
          <w:tcPr>
            <w:tcW w:w="470" w:type="pct"/>
            <w:vAlign w:val="center"/>
            <w:hideMark/>
          </w:tcPr>
          <w:p w14:paraId="0F8A143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900212939</w:t>
            </w:r>
          </w:p>
        </w:tc>
        <w:tc>
          <w:tcPr>
            <w:tcW w:w="1173" w:type="pct"/>
            <w:vAlign w:val="center"/>
            <w:hideMark/>
          </w:tcPr>
          <w:p w14:paraId="3F3528D7"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STL COLOMBIA SAS</w:t>
            </w:r>
          </w:p>
        </w:tc>
        <w:tc>
          <w:tcPr>
            <w:tcW w:w="2347" w:type="pct"/>
            <w:vAlign w:val="center"/>
            <w:hideMark/>
          </w:tcPr>
          <w:p w14:paraId="756C8ACE"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601604B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03107276" w14:textId="77777777" w:rsidTr="00BC23A6">
        <w:trPr>
          <w:trHeight w:val="20"/>
        </w:trPr>
        <w:tc>
          <w:tcPr>
            <w:tcW w:w="310" w:type="pct"/>
            <w:noWrap/>
            <w:vAlign w:val="center"/>
            <w:hideMark/>
          </w:tcPr>
          <w:p w14:paraId="19D0045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63</w:t>
            </w:r>
          </w:p>
        </w:tc>
        <w:tc>
          <w:tcPr>
            <w:tcW w:w="470" w:type="pct"/>
            <w:vAlign w:val="center"/>
            <w:hideMark/>
          </w:tcPr>
          <w:p w14:paraId="5C446AB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900233897</w:t>
            </w:r>
          </w:p>
        </w:tc>
        <w:tc>
          <w:tcPr>
            <w:tcW w:w="1173" w:type="pct"/>
            <w:vAlign w:val="center"/>
            <w:hideMark/>
          </w:tcPr>
          <w:p w14:paraId="47BF66F1"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INTERNATIONAL TRADE ADVISERS SAS</w:t>
            </w:r>
          </w:p>
        </w:tc>
        <w:tc>
          <w:tcPr>
            <w:tcW w:w="2347" w:type="pct"/>
            <w:vAlign w:val="center"/>
            <w:hideMark/>
          </w:tcPr>
          <w:p w14:paraId="14DD11AE"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7FFC09C9"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BARRANQUILLA-ATLANTICO</w:t>
            </w:r>
          </w:p>
        </w:tc>
      </w:tr>
      <w:tr w:rsidR="008D7BA3" w:rsidRPr="008D7BA3" w14:paraId="5DC93050" w14:textId="77777777" w:rsidTr="00BC23A6">
        <w:trPr>
          <w:trHeight w:val="20"/>
        </w:trPr>
        <w:tc>
          <w:tcPr>
            <w:tcW w:w="310" w:type="pct"/>
            <w:noWrap/>
            <w:vAlign w:val="center"/>
            <w:hideMark/>
          </w:tcPr>
          <w:p w14:paraId="2903D7E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64</w:t>
            </w:r>
          </w:p>
        </w:tc>
        <w:tc>
          <w:tcPr>
            <w:tcW w:w="470" w:type="pct"/>
            <w:vAlign w:val="center"/>
            <w:hideMark/>
          </w:tcPr>
          <w:p w14:paraId="137DC9B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900250947</w:t>
            </w:r>
          </w:p>
        </w:tc>
        <w:tc>
          <w:tcPr>
            <w:tcW w:w="1173" w:type="pct"/>
            <w:vAlign w:val="center"/>
            <w:hideMark/>
          </w:tcPr>
          <w:p w14:paraId="5BB0C022"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CASA DEL COMERCIO S.A.S</w:t>
            </w:r>
          </w:p>
        </w:tc>
        <w:tc>
          <w:tcPr>
            <w:tcW w:w="2347" w:type="pct"/>
            <w:vAlign w:val="center"/>
            <w:hideMark/>
          </w:tcPr>
          <w:p w14:paraId="26C7B0D8"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55D815CD"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SAN-GIL-SANTANDER</w:t>
            </w:r>
          </w:p>
        </w:tc>
      </w:tr>
      <w:tr w:rsidR="008D7BA3" w:rsidRPr="008D7BA3" w14:paraId="7B7C04E0" w14:textId="77777777" w:rsidTr="00BC23A6">
        <w:trPr>
          <w:trHeight w:val="20"/>
        </w:trPr>
        <w:tc>
          <w:tcPr>
            <w:tcW w:w="310" w:type="pct"/>
            <w:noWrap/>
            <w:vAlign w:val="center"/>
            <w:hideMark/>
          </w:tcPr>
          <w:p w14:paraId="0A4F5AE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65</w:t>
            </w:r>
          </w:p>
        </w:tc>
        <w:tc>
          <w:tcPr>
            <w:tcW w:w="470" w:type="pct"/>
            <w:vAlign w:val="center"/>
            <w:hideMark/>
          </w:tcPr>
          <w:p w14:paraId="215F5B1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900269824</w:t>
            </w:r>
          </w:p>
        </w:tc>
        <w:tc>
          <w:tcPr>
            <w:tcW w:w="1173" w:type="pct"/>
            <w:vAlign w:val="center"/>
            <w:hideMark/>
          </w:tcPr>
          <w:p w14:paraId="6235340D"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Swiss Sport SAS</w:t>
            </w:r>
          </w:p>
        </w:tc>
        <w:tc>
          <w:tcPr>
            <w:tcW w:w="2347" w:type="pct"/>
            <w:vAlign w:val="center"/>
            <w:hideMark/>
          </w:tcPr>
          <w:p w14:paraId="2E1ABC40"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2B4C1CF"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1C795773" w14:textId="77777777" w:rsidTr="00BC23A6">
        <w:trPr>
          <w:trHeight w:val="20"/>
        </w:trPr>
        <w:tc>
          <w:tcPr>
            <w:tcW w:w="310" w:type="pct"/>
            <w:noWrap/>
            <w:vAlign w:val="center"/>
            <w:hideMark/>
          </w:tcPr>
          <w:p w14:paraId="5FD40E0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66</w:t>
            </w:r>
          </w:p>
        </w:tc>
        <w:tc>
          <w:tcPr>
            <w:tcW w:w="470" w:type="pct"/>
            <w:vAlign w:val="center"/>
            <w:hideMark/>
          </w:tcPr>
          <w:p w14:paraId="652BA1D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900319132</w:t>
            </w:r>
          </w:p>
        </w:tc>
        <w:tc>
          <w:tcPr>
            <w:tcW w:w="1173" w:type="pct"/>
            <w:vAlign w:val="center"/>
            <w:hideMark/>
          </w:tcPr>
          <w:p w14:paraId="55EBEFB9"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CHEMICAL SERVICE SAS</w:t>
            </w:r>
          </w:p>
        </w:tc>
        <w:tc>
          <w:tcPr>
            <w:tcW w:w="2347" w:type="pct"/>
            <w:vAlign w:val="center"/>
            <w:hideMark/>
          </w:tcPr>
          <w:p w14:paraId="57585E67"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742A7938"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7AE465E7" w14:textId="77777777" w:rsidTr="00BC23A6">
        <w:trPr>
          <w:trHeight w:val="20"/>
        </w:trPr>
        <w:tc>
          <w:tcPr>
            <w:tcW w:w="310" w:type="pct"/>
            <w:noWrap/>
            <w:vAlign w:val="center"/>
            <w:hideMark/>
          </w:tcPr>
          <w:p w14:paraId="761CA53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67</w:t>
            </w:r>
          </w:p>
        </w:tc>
        <w:tc>
          <w:tcPr>
            <w:tcW w:w="470" w:type="pct"/>
            <w:vAlign w:val="center"/>
            <w:hideMark/>
          </w:tcPr>
          <w:p w14:paraId="43FB82BA"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900338666</w:t>
            </w:r>
          </w:p>
        </w:tc>
        <w:tc>
          <w:tcPr>
            <w:tcW w:w="1173" w:type="pct"/>
            <w:vAlign w:val="center"/>
            <w:hideMark/>
          </w:tcPr>
          <w:p w14:paraId="22D2FFB3"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IMEX AMERICAS S.A.S.</w:t>
            </w:r>
          </w:p>
        </w:tc>
        <w:tc>
          <w:tcPr>
            <w:tcW w:w="2347" w:type="pct"/>
            <w:vAlign w:val="center"/>
            <w:hideMark/>
          </w:tcPr>
          <w:p w14:paraId="13A83F9C"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89D0563"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5615E83C" w14:textId="77777777" w:rsidTr="00BC23A6">
        <w:trPr>
          <w:trHeight w:val="20"/>
        </w:trPr>
        <w:tc>
          <w:tcPr>
            <w:tcW w:w="310" w:type="pct"/>
            <w:noWrap/>
            <w:vAlign w:val="center"/>
            <w:hideMark/>
          </w:tcPr>
          <w:p w14:paraId="27263EF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68</w:t>
            </w:r>
          </w:p>
        </w:tc>
        <w:tc>
          <w:tcPr>
            <w:tcW w:w="470" w:type="pct"/>
            <w:vAlign w:val="center"/>
            <w:hideMark/>
          </w:tcPr>
          <w:p w14:paraId="014945F2"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900346539</w:t>
            </w:r>
          </w:p>
        </w:tc>
        <w:tc>
          <w:tcPr>
            <w:tcW w:w="1173" w:type="pct"/>
            <w:vAlign w:val="center"/>
            <w:hideMark/>
          </w:tcPr>
          <w:p w14:paraId="730D16B3"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ALEAR COLOMBIA SAS</w:t>
            </w:r>
          </w:p>
        </w:tc>
        <w:tc>
          <w:tcPr>
            <w:tcW w:w="2347" w:type="pct"/>
            <w:vAlign w:val="center"/>
            <w:hideMark/>
          </w:tcPr>
          <w:p w14:paraId="582CBD4C"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4767041F"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BOGOTA D.C.</w:t>
            </w:r>
          </w:p>
        </w:tc>
      </w:tr>
      <w:tr w:rsidR="008D7BA3" w:rsidRPr="008D7BA3" w14:paraId="373E0F64" w14:textId="77777777" w:rsidTr="00BC23A6">
        <w:trPr>
          <w:trHeight w:val="20"/>
        </w:trPr>
        <w:tc>
          <w:tcPr>
            <w:tcW w:w="310" w:type="pct"/>
            <w:noWrap/>
            <w:vAlign w:val="center"/>
            <w:hideMark/>
          </w:tcPr>
          <w:p w14:paraId="217B30D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69</w:t>
            </w:r>
          </w:p>
        </w:tc>
        <w:tc>
          <w:tcPr>
            <w:tcW w:w="470" w:type="pct"/>
            <w:vAlign w:val="center"/>
            <w:hideMark/>
          </w:tcPr>
          <w:p w14:paraId="0E0EA42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900371103</w:t>
            </w:r>
          </w:p>
        </w:tc>
        <w:tc>
          <w:tcPr>
            <w:tcW w:w="1173" w:type="pct"/>
            <w:vAlign w:val="center"/>
            <w:hideMark/>
          </w:tcPr>
          <w:p w14:paraId="62BBDDB4"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DISTRIBUIDORA PQ SAS</w:t>
            </w:r>
          </w:p>
        </w:tc>
        <w:tc>
          <w:tcPr>
            <w:tcW w:w="2347" w:type="pct"/>
            <w:vAlign w:val="center"/>
            <w:hideMark/>
          </w:tcPr>
          <w:p w14:paraId="5C35406B"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01F536A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1AEE3B3E" w14:textId="77777777" w:rsidTr="00BC23A6">
        <w:trPr>
          <w:trHeight w:val="20"/>
        </w:trPr>
        <w:tc>
          <w:tcPr>
            <w:tcW w:w="310" w:type="pct"/>
            <w:noWrap/>
            <w:vAlign w:val="center"/>
            <w:hideMark/>
          </w:tcPr>
          <w:p w14:paraId="62E132B0"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70</w:t>
            </w:r>
          </w:p>
        </w:tc>
        <w:tc>
          <w:tcPr>
            <w:tcW w:w="470" w:type="pct"/>
            <w:vAlign w:val="center"/>
            <w:hideMark/>
          </w:tcPr>
          <w:p w14:paraId="7462861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900405698</w:t>
            </w:r>
          </w:p>
        </w:tc>
        <w:tc>
          <w:tcPr>
            <w:tcW w:w="1173" w:type="pct"/>
            <w:vAlign w:val="center"/>
            <w:hideMark/>
          </w:tcPr>
          <w:p w14:paraId="02BF1FBD"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IMPORMAX COMERCIALIZADORA SAS</w:t>
            </w:r>
          </w:p>
        </w:tc>
        <w:tc>
          <w:tcPr>
            <w:tcW w:w="2347" w:type="pct"/>
            <w:vAlign w:val="center"/>
            <w:hideMark/>
          </w:tcPr>
          <w:p w14:paraId="7931410A"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7199235B"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DOS-QUEBRADAS-RISARALDA</w:t>
            </w:r>
          </w:p>
        </w:tc>
      </w:tr>
      <w:tr w:rsidR="008D7BA3" w:rsidRPr="008D7BA3" w14:paraId="7C16CBBF" w14:textId="77777777" w:rsidTr="00BC23A6">
        <w:trPr>
          <w:trHeight w:val="20"/>
        </w:trPr>
        <w:tc>
          <w:tcPr>
            <w:tcW w:w="310" w:type="pct"/>
            <w:noWrap/>
            <w:vAlign w:val="center"/>
            <w:hideMark/>
          </w:tcPr>
          <w:p w14:paraId="406383A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71</w:t>
            </w:r>
          </w:p>
        </w:tc>
        <w:tc>
          <w:tcPr>
            <w:tcW w:w="470" w:type="pct"/>
            <w:vAlign w:val="center"/>
            <w:hideMark/>
          </w:tcPr>
          <w:p w14:paraId="44BD839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900414293</w:t>
            </w:r>
          </w:p>
        </w:tc>
        <w:tc>
          <w:tcPr>
            <w:tcW w:w="1173" w:type="pct"/>
            <w:vAlign w:val="center"/>
            <w:hideMark/>
          </w:tcPr>
          <w:p w14:paraId="356F0CDB"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DISTRILINEAS YSC SAS</w:t>
            </w:r>
          </w:p>
        </w:tc>
        <w:tc>
          <w:tcPr>
            <w:tcW w:w="2347" w:type="pct"/>
            <w:vAlign w:val="center"/>
            <w:hideMark/>
          </w:tcPr>
          <w:p w14:paraId="004CF9D7"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24195D23"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IBAGUE-TOLIMA</w:t>
            </w:r>
          </w:p>
        </w:tc>
      </w:tr>
      <w:tr w:rsidR="008D7BA3" w:rsidRPr="008D7BA3" w14:paraId="22D50793" w14:textId="77777777" w:rsidTr="00BC23A6">
        <w:trPr>
          <w:trHeight w:val="20"/>
        </w:trPr>
        <w:tc>
          <w:tcPr>
            <w:tcW w:w="310" w:type="pct"/>
            <w:noWrap/>
            <w:vAlign w:val="center"/>
            <w:hideMark/>
          </w:tcPr>
          <w:p w14:paraId="11936A48"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72</w:t>
            </w:r>
          </w:p>
        </w:tc>
        <w:tc>
          <w:tcPr>
            <w:tcW w:w="470" w:type="pct"/>
            <w:vAlign w:val="center"/>
            <w:hideMark/>
          </w:tcPr>
          <w:p w14:paraId="5F61046D"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900426971</w:t>
            </w:r>
          </w:p>
        </w:tc>
        <w:tc>
          <w:tcPr>
            <w:tcW w:w="1173" w:type="pct"/>
            <w:vAlign w:val="center"/>
            <w:hideMark/>
          </w:tcPr>
          <w:p w14:paraId="27F3B340"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INVERSIONES MJCJ SAS</w:t>
            </w:r>
          </w:p>
        </w:tc>
        <w:tc>
          <w:tcPr>
            <w:tcW w:w="2347" w:type="pct"/>
            <w:vAlign w:val="center"/>
            <w:hideMark/>
          </w:tcPr>
          <w:p w14:paraId="4B305612"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862D6BE"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CALI-VALLE</w:t>
            </w:r>
          </w:p>
        </w:tc>
      </w:tr>
      <w:tr w:rsidR="008D7BA3" w:rsidRPr="008D7BA3" w14:paraId="71192AAC" w14:textId="77777777" w:rsidTr="00BC23A6">
        <w:trPr>
          <w:trHeight w:val="20"/>
        </w:trPr>
        <w:tc>
          <w:tcPr>
            <w:tcW w:w="310" w:type="pct"/>
            <w:noWrap/>
            <w:vAlign w:val="center"/>
            <w:hideMark/>
          </w:tcPr>
          <w:p w14:paraId="61904FFE"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73</w:t>
            </w:r>
          </w:p>
        </w:tc>
        <w:tc>
          <w:tcPr>
            <w:tcW w:w="470" w:type="pct"/>
            <w:vAlign w:val="center"/>
            <w:hideMark/>
          </w:tcPr>
          <w:p w14:paraId="7859A8F3"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900430130</w:t>
            </w:r>
          </w:p>
        </w:tc>
        <w:tc>
          <w:tcPr>
            <w:tcW w:w="1173" w:type="pct"/>
            <w:vAlign w:val="center"/>
            <w:hideMark/>
          </w:tcPr>
          <w:p w14:paraId="22B35EC7"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COMERCIALIZADORA CARDONA ASOCIADOS SAS</w:t>
            </w:r>
          </w:p>
        </w:tc>
        <w:tc>
          <w:tcPr>
            <w:tcW w:w="2347" w:type="pct"/>
            <w:vAlign w:val="center"/>
            <w:hideMark/>
          </w:tcPr>
          <w:p w14:paraId="5647AC5E"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16AC753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CALI-VALLE</w:t>
            </w:r>
          </w:p>
        </w:tc>
      </w:tr>
      <w:tr w:rsidR="008D7BA3" w:rsidRPr="008D7BA3" w14:paraId="7102EBCB" w14:textId="77777777" w:rsidTr="00BC23A6">
        <w:trPr>
          <w:trHeight w:val="20"/>
        </w:trPr>
        <w:tc>
          <w:tcPr>
            <w:tcW w:w="310" w:type="pct"/>
            <w:noWrap/>
            <w:vAlign w:val="center"/>
            <w:hideMark/>
          </w:tcPr>
          <w:p w14:paraId="6D870011"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74</w:t>
            </w:r>
          </w:p>
        </w:tc>
        <w:tc>
          <w:tcPr>
            <w:tcW w:w="470" w:type="pct"/>
            <w:vAlign w:val="center"/>
            <w:hideMark/>
          </w:tcPr>
          <w:p w14:paraId="6F1A887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900439450</w:t>
            </w:r>
          </w:p>
        </w:tc>
        <w:tc>
          <w:tcPr>
            <w:tcW w:w="1173" w:type="pct"/>
            <w:vAlign w:val="center"/>
            <w:hideMark/>
          </w:tcPr>
          <w:p w14:paraId="67F2BDB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LUMANA GUTIERREZ TRUJILLO SAS</w:t>
            </w:r>
          </w:p>
        </w:tc>
        <w:tc>
          <w:tcPr>
            <w:tcW w:w="2347" w:type="pct"/>
            <w:vAlign w:val="center"/>
            <w:hideMark/>
          </w:tcPr>
          <w:p w14:paraId="6664BFAA"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4219C0B6"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IBAGUE-TOLIMA</w:t>
            </w:r>
          </w:p>
        </w:tc>
      </w:tr>
      <w:tr w:rsidR="008D7BA3" w:rsidRPr="008D7BA3" w14:paraId="18298F94" w14:textId="77777777" w:rsidTr="00BC23A6">
        <w:trPr>
          <w:trHeight w:val="20"/>
        </w:trPr>
        <w:tc>
          <w:tcPr>
            <w:tcW w:w="310" w:type="pct"/>
            <w:noWrap/>
            <w:vAlign w:val="center"/>
            <w:hideMark/>
          </w:tcPr>
          <w:p w14:paraId="181CB73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75</w:t>
            </w:r>
          </w:p>
        </w:tc>
        <w:tc>
          <w:tcPr>
            <w:tcW w:w="470" w:type="pct"/>
            <w:vAlign w:val="center"/>
            <w:hideMark/>
          </w:tcPr>
          <w:p w14:paraId="20AE9FF7"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900443417</w:t>
            </w:r>
          </w:p>
        </w:tc>
        <w:tc>
          <w:tcPr>
            <w:tcW w:w="1173" w:type="pct"/>
            <w:vAlign w:val="center"/>
            <w:hideMark/>
          </w:tcPr>
          <w:p w14:paraId="663B836C"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IMPOINVERSIONES S.</w:t>
            </w:r>
            <w:proofErr w:type="gramStart"/>
            <w:r w:rsidRPr="008D7BA3">
              <w:rPr>
                <w:rFonts w:asciiTheme="minorHAnsi" w:hAnsiTheme="minorHAnsi" w:cstheme="minorHAnsi"/>
                <w:color w:val="000000"/>
                <w:sz w:val="12"/>
                <w:szCs w:val="12"/>
                <w:lang w:val="en-US" w:eastAsia="en-US"/>
              </w:rPr>
              <w:t>A.S</w:t>
            </w:r>
            <w:proofErr w:type="gramEnd"/>
          </w:p>
        </w:tc>
        <w:tc>
          <w:tcPr>
            <w:tcW w:w="2347" w:type="pct"/>
            <w:vAlign w:val="center"/>
            <w:hideMark/>
          </w:tcPr>
          <w:p w14:paraId="142DA506"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3620820A"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595AB707" w14:textId="77777777" w:rsidTr="00BC23A6">
        <w:trPr>
          <w:trHeight w:val="20"/>
        </w:trPr>
        <w:tc>
          <w:tcPr>
            <w:tcW w:w="310" w:type="pct"/>
            <w:noWrap/>
            <w:vAlign w:val="center"/>
            <w:hideMark/>
          </w:tcPr>
          <w:p w14:paraId="0D75E15B"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76</w:t>
            </w:r>
          </w:p>
        </w:tc>
        <w:tc>
          <w:tcPr>
            <w:tcW w:w="470" w:type="pct"/>
            <w:vAlign w:val="center"/>
            <w:hideMark/>
          </w:tcPr>
          <w:p w14:paraId="7E53298F"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900461512</w:t>
            </w:r>
          </w:p>
        </w:tc>
        <w:tc>
          <w:tcPr>
            <w:tcW w:w="1173" w:type="pct"/>
            <w:vAlign w:val="center"/>
            <w:hideMark/>
          </w:tcPr>
          <w:p w14:paraId="576E5A6B"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MUEBLES PLASTICOS DUMMI SAS</w:t>
            </w:r>
          </w:p>
        </w:tc>
        <w:tc>
          <w:tcPr>
            <w:tcW w:w="2347" w:type="pct"/>
            <w:vAlign w:val="center"/>
            <w:hideMark/>
          </w:tcPr>
          <w:p w14:paraId="3F8FA44C"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G4755 - Comercio al por menor de artículos y utensilios de uso doméstico en establecimientos especializados</w:t>
            </w:r>
          </w:p>
        </w:tc>
        <w:tc>
          <w:tcPr>
            <w:tcW w:w="701" w:type="pct"/>
            <w:vAlign w:val="center"/>
            <w:hideMark/>
          </w:tcPr>
          <w:p w14:paraId="049EC0E5"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MEDELLIN-ANTIOQUIA</w:t>
            </w:r>
          </w:p>
        </w:tc>
      </w:tr>
      <w:tr w:rsidR="008D7BA3" w:rsidRPr="008D7BA3" w14:paraId="159190D6" w14:textId="77777777" w:rsidTr="00BC23A6">
        <w:trPr>
          <w:trHeight w:val="20"/>
        </w:trPr>
        <w:tc>
          <w:tcPr>
            <w:tcW w:w="310" w:type="pct"/>
            <w:noWrap/>
            <w:vAlign w:val="center"/>
            <w:hideMark/>
          </w:tcPr>
          <w:p w14:paraId="082C7D55"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77</w:t>
            </w:r>
          </w:p>
        </w:tc>
        <w:tc>
          <w:tcPr>
            <w:tcW w:w="470" w:type="pct"/>
            <w:vAlign w:val="center"/>
            <w:hideMark/>
          </w:tcPr>
          <w:p w14:paraId="2DD0EE09" w14:textId="77777777" w:rsidR="008D7BA3" w:rsidRPr="008D7BA3" w:rsidRDefault="008D7BA3" w:rsidP="008D7BA3">
            <w:pPr>
              <w:jc w:val="cente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900504525</w:t>
            </w:r>
          </w:p>
        </w:tc>
        <w:tc>
          <w:tcPr>
            <w:tcW w:w="1173" w:type="pct"/>
            <w:vAlign w:val="center"/>
            <w:hideMark/>
          </w:tcPr>
          <w:p w14:paraId="4348A609"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DISTRIMAFER COLOMBIA SAS</w:t>
            </w:r>
          </w:p>
        </w:tc>
        <w:tc>
          <w:tcPr>
            <w:tcW w:w="2347" w:type="pct"/>
            <w:vAlign w:val="center"/>
            <w:hideMark/>
          </w:tcPr>
          <w:p w14:paraId="55168E25" w14:textId="77777777" w:rsidR="008D7BA3" w:rsidRPr="008D7BA3" w:rsidRDefault="008D7BA3" w:rsidP="008D7BA3">
            <w:pPr>
              <w:rPr>
                <w:rFonts w:asciiTheme="minorHAnsi" w:hAnsiTheme="minorHAnsi" w:cstheme="minorHAnsi"/>
                <w:color w:val="000000"/>
                <w:sz w:val="12"/>
                <w:szCs w:val="12"/>
                <w:lang w:eastAsia="en-US"/>
              </w:rPr>
            </w:pPr>
            <w:r w:rsidRPr="008D7BA3">
              <w:rPr>
                <w:rFonts w:asciiTheme="minorHAnsi" w:hAnsiTheme="minorHAnsi" w:cstheme="minorHAnsi"/>
                <w:color w:val="000000"/>
                <w:sz w:val="12"/>
                <w:szCs w:val="12"/>
                <w:lang w:eastAsia="en-US"/>
              </w:rPr>
              <w:t xml:space="preserve">G4649 - Comercio al por mayor de otros utensilios domésticos </w:t>
            </w:r>
            <w:proofErr w:type="spellStart"/>
            <w:r w:rsidRPr="008D7BA3">
              <w:rPr>
                <w:rFonts w:asciiTheme="minorHAnsi" w:hAnsiTheme="minorHAnsi" w:cstheme="minorHAnsi"/>
                <w:color w:val="000000"/>
                <w:sz w:val="12"/>
                <w:szCs w:val="12"/>
                <w:lang w:eastAsia="en-US"/>
              </w:rPr>
              <w:t>n.c.p</w:t>
            </w:r>
            <w:proofErr w:type="spellEnd"/>
            <w:r w:rsidRPr="008D7BA3">
              <w:rPr>
                <w:rFonts w:asciiTheme="minorHAnsi" w:hAnsiTheme="minorHAnsi" w:cstheme="minorHAnsi"/>
                <w:color w:val="000000"/>
                <w:sz w:val="12"/>
                <w:szCs w:val="12"/>
                <w:lang w:eastAsia="en-US"/>
              </w:rPr>
              <w:t>.</w:t>
            </w:r>
          </w:p>
        </w:tc>
        <w:tc>
          <w:tcPr>
            <w:tcW w:w="701" w:type="pct"/>
            <w:vAlign w:val="center"/>
            <w:hideMark/>
          </w:tcPr>
          <w:p w14:paraId="5D580A57" w14:textId="77777777" w:rsidR="008D7BA3" w:rsidRPr="008D7BA3" w:rsidRDefault="008D7BA3" w:rsidP="008D7BA3">
            <w:pPr>
              <w:rPr>
                <w:rFonts w:asciiTheme="minorHAnsi" w:hAnsiTheme="minorHAnsi" w:cstheme="minorHAnsi"/>
                <w:color w:val="000000"/>
                <w:sz w:val="12"/>
                <w:szCs w:val="12"/>
                <w:lang w:val="en-US" w:eastAsia="en-US"/>
              </w:rPr>
            </w:pPr>
            <w:r w:rsidRPr="008D7BA3">
              <w:rPr>
                <w:rFonts w:asciiTheme="minorHAnsi" w:hAnsiTheme="minorHAnsi" w:cstheme="minorHAnsi"/>
                <w:color w:val="000000"/>
                <w:sz w:val="12"/>
                <w:szCs w:val="12"/>
                <w:lang w:val="en-US" w:eastAsia="en-US"/>
              </w:rPr>
              <w:t>CANDELARIA-VALLE</w:t>
            </w:r>
          </w:p>
        </w:tc>
      </w:tr>
    </w:tbl>
    <w:p w14:paraId="28BE970E" w14:textId="77777777" w:rsidR="009337C5" w:rsidRPr="00E53C27" w:rsidRDefault="009337C5" w:rsidP="00783338">
      <w:pPr>
        <w:tabs>
          <w:tab w:val="left" w:pos="2096"/>
        </w:tabs>
        <w:jc w:val="both"/>
        <w:rPr>
          <w:rFonts w:ascii="Arial Narrow" w:hAnsi="Arial Narrow"/>
          <w:sz w:val="22"/>
          <w:szCs w:val="22"/>
        </w:rPr>
      </w:pPr>
    </w:p>
    <w:p w14:paraId="118D27AC" w14:textId="77777777" w:rsidR="002C215D" w:rsidRPr="00E53C27" w:rsidRDefault="00B211DB" w:rsidP="00783338">
      <w:pPr>
        <w:jc w:val="both"/>
        <w:rPr>
          <w:rFonts w:ascii="Arial Narrow" w:hAnsi="Arial Narrow" w:cs="Arial"/>
          <w:bCs/>
          <w:sz w:val="22"/>
          <w:szCs w:val="22"/>
        </w:rPr>
      </w:pPr>
      <w:r w:rsidRPr="00E53C27">
        <w:rPr>
          <w:rFonts w:ascii="Arial Narrow" w:hAnsi="Arial Narrow" w:cs="Arial"/>
          <w:bCs/>
          <w:sz w:val="22"/>
          <w:szCs w:val="22"/>
        </w:rPr>
        <w:t>Las anteriores empresas fueron consultadas en la página de la superintendencia de sociedades</w:t>
      </w:r>
      <w:r w:rsidR="00210360" w:rsidRPr="00E53C27">
        <w:rPr>
          <w:rFonts w:ascii="Arial Narrow" w:hAnsi="Arial Narrow" w:cs="Arial"/>
          <w:bCs/>
          <w:sz w:val="22"/>
          <w:szCs w:val="22"/>
        </w:rPr>
        <w:t>.</w:t>
      </w:r>
    </w:p>
    <w:p w14:paraId="096D6841" w14:textId="77777777" w:rsidR="00987DB0" w:rsidRPr="00E53C27" w:rsidRDefault="00987DB0" w:rsidP="00783338">
      <w:pPr>
        <w:jc w:val="both"/>
        <w:rPr>
          <w:rFonts w:ascii="Arial Narrow" w:hAnsi="Arial Narrow" w:cs="Arial"/>
          <w:b/>
          <w:bCs/>
          <w:sz w:val="22"/>
          <w:szCs w:val="22"/>
        </w:rPr>
      </w:pPr>
    </w:p>
    <w:p w14:paraId="4398305C" w14:textId="32448349" w:rsidR="00210360" w:rsidRPr="00E53C27" w:rsidRDefault="00210360" w:rsidP="00783338">
      <w:pPr>
        <w:jc w:val="both"/>
        <w:rPr>
          <w:rFonts w:ascii="Arial Narrow" w:hAnsi="Arial Narrow" w:cs="Arial"/>
          <w:b/>
          <w:bCs/>
          <w:sz w:val="22"/>
          <w:szCs w:val="22"/>
        </w:rPr>
      </w:pPr>
      <w:r w:rsidRPr="00E53C27">
        <w:rPr>
          <w:rFonts w:ascii="Arial Narrow" w:hAnsi="Arial Narrow" w:cs="Arial"/>
          <w:b/>
          <w:bCs/>
          <w:sz w:val="22"/>
          <w:szCs w:val="22"/>
        </w:rPr>
        <w:t>CÓDIGOS UNSPSC</w:t>
      </w:r>
    </w:p>
    <w:p w14:paraId="4084155C" w14:textId="77777777" w:rsidR="00210360" w:rsidRPr="00E53C27" w:rsidRDefault="00210360" w:rsidP="00783338">
      <w:pPr>
        <w:jc w:val="both"/>
        <w:rPr>
          <w:rFonts w:ascii="Arial Narrow" w:hAnsi="Arial Narrow" w:cs="Arial"/>
          <w:b/>
          <w:bCs/>
          <w:sz w:val="22"/>
          <w:szCs w:val="22"/>
        </w:rPr>
      </w:pPr>
    </w:p>
    <w:p w14:paraId="26343F64" w14:textId="77777777" w:rsidR="00210360" w:rsidRPr="00E53C27" w:rsidRDefault="00210360" w:rsidP="00783338">
      <w:pPr>
        <w:jc w:val="both"/>
        <w:rPr>
          <w:rFonts w:ascii="Arial Narrow" w:hAnsi="Arial Narrow" w:cs="Arial"/>
          <w:b/>
          <w:bCs/>
          <w:sz w:val="22"/>
          <w:szCs w:val="22"/>
        </w:rPr>
      </w:pPr>
      <w:r w:rsidRPr="00E53C27">
        <w:rPr>
          <w:rFonts w:ascii="Arial Narrow" w:hAnsi="Arial Narrow" w:cs="Arial"/>
          <w:color w:val="000000"/>
          <w:sz w:val="22"/>
          <w:szCs w:val="22"/>
        </w:rPr>
        <w:t>El UNSPSC (Código Estándar de Productos y Servicios de Naciones Unidas) es un sistema que clasifica bienes y servicios, no procesos. Esto implica que la entidad compradora debe organizar sus adquisiciones requeridas bajo un esquema de orientación a la demanda. Adicionalmente, es importante tener en cuenta que el UNSPSC permite afinar las descripciones en los Planes de Adquisiciones y evitar confusiones entre actividades y definiciones de uso de bienes y servicios.</w:t>
      </w:r>
    </w:p>
    <w:p w14:paraId="3D70B86B" w14:textId="77777777" w:rsidR="00C653B5" w:rsidRPr="00E53C27" w:rsidRDefault="00C653B5" w:rsidP="00783338">
      <w:pPr>
        <w:jc w:val="both"/>
        <w:rPr>
          <w:rFonts w:ascii="Arial Narrow" w:hAnsi="Arial Narrow" w:cs="Arial"/>
          <w:bCs/>
          <w:sz w:val="22"/>
          <w:szCs w:val="22"/>
        </w:rPr>
      </w:pPr>
    </w:p>
    <w:p w14:paraId="31B576D8" w14:textId="325913C3" w:rsidR="00960ACF" w:rsidRPr="00E53C27" w:rsidRDefault="00960ACF" w:rsidP="00960ACF">
      <w:pPr>
        <w:jc w:val="both"/>
        <w:rPr>
          <w:rFonts w:ascii="Arial Narrow" w:hAnsi="Arial Narrow"/>
          <w:bCs/>
          <w:color w:val="000000"/>
          <w:sz w:val="22"/>
          <w:szCs w:val="22"/>
        </w:rPr>
      </w:pPr>
      <w:r w:rsidRPr="00E53C27">
        <w:rPr>
          <w:rFonts w:ascii="Arial Narrow" w:hAnsi="Arial Narrow"/>
          <w:bCs/>
          <w:color w:val="000000"/>
          <w:sz w:val="22"/>
          <w:szCs w:val="22"/>
        </w:rPr>
        <w:t>Por otro lado, al realizar la consulta en la herramienta de abastecimiento estratégico en la sección de análisis de oferta creada por la Agencia Nacional de Contratación Pública - Colombia C</w:t>
      </w:r>
      <w:r w:rsidR="00CD119A">
        <w:rPr>
          <w:rFonts w:ascii="Arial Narrow" w:hAnsi="Arial Narrow"/>
          <w:bCs/>
          <w:color w:val="000000"/>
          <w:sz w:val="22"/>
          <w:szCs w:val="22"/>
        </w:rPr>
        <w:t>ompra Eficiente, filtrada por los</w:t>
      </w:r>
      <w:r w:rsidRPr="00E53C27">
        <w:rPr>
          <w:rFonts w:ascii="Arial Narrow" w:hAnsi="Arial Narrow"/>
          <w:bCs/>
          <w:color w:val="000000"/>
          <w:sz w:val="22"/>
          <w:szCs w:val="22"/>
        </w:rPr>
        <w:t xml:space="preserve"> código</w:t>
      </w:r>
      <w:r w:rsidR="00CD119A">
        <w:rPr>
          <w:rFonts w:ascii="Arial Narrow" w:hAnsi="Arial Narrow"/>
          <w:bCs/>
          <w:color w:val="000000"/>
          <w:sz w:val="22"/>
          <w:szCs w:val="22"/>
        </w:rPr>
        <w:t>s</w:t>
      </w:r>
      <w:r w:rsidRPr="00E53C27">
        <w:rPr>
          <w:rFonts w:ascii="Arial Narrow" w:hAnsi="Arial Narrow"/>
          <w:bCs/>
          <w:color w:val="000000"/>
          <w:sz w:val="22"/>
          <w:szCs w:val="22"/>
        </w:rPr>
        <w:t xml:space="preserve"> UNSPSC </w:t>
      </w:r>
      <w:r w:rsidR="005349DC">
        <w:rPr>
          <w:rFonts w:ascii="Arial Narrow" w:hAnsi="Arial Narrow"/>
          <w:bCs/>
          <w:color w:val="000000"/>
          <w:sz w:val="22"/>
          <w:szCs w:val="22"/>
        </w:rPr>
        <w:t>con los cuales</w:t>
      </w:r>
      <w:r w:rsidRPr="00E53C27">
        <w:rPr>
          <w:rFonts w:ascii="Arial Narrow" w:hAnsi="Arial Narrow"/>
          <w:bCs/>
          <w:color w:val="000000"/>
          <w:sz w:val="22"/>
          <w:szCs w:val="22"/>
        </w:rPr>
        <w:t xml:space="preserve"> se circunscribe el presente proceso de contratación, se encontró q</w:t>
      </w:r>
      <w:r w:rsidRPr="00E53C27">
        <w:rPr>
          <w:rFonts w:ascii="Arial Narrow" w:hAnsi="Arial Narrow"/>
          <w:color w:val="000000"/>
          <w:sz w:val="22"/>
          <w:szCs w:val="22"/>
        </w:rPr>
        <w:t xml:space="preserve">ue desde el </w:t>
      </w:r>
      <w:r w:rsidR="009A6959">
        <w:rPr>
          <w:rFonts w:ascii="Arial Narrow" w:eastAsia="SimSun" w:hAnsi="Arial Narrow" w:cs="Arial"/>
          <w:bCs/>
          <w:color w:val="000000"/>
          <w:sz w:val="22"/>
          <w:szCs w:val="22"/>
        </w:rPr>
        <w:t>01/01/2024 hasta el 31/07</w:t>
      </w:r>
      <w:r w:rsidRPr="00E53C27">
        <w:rPr>
          <w:rFonts w:ascii="Arial Narrow" w:eastAsia="SimSun" w:hAnsi="Arial Narrow" w:cs="Arial"/>
          <w:bCs/>
          <w:color w:val="000000"/>
          <w:sz w:val="22"/>
          <w:szCs w:val="22"/>
        </w:rPr>
        <w:t>/2026</w:t>
      </w:r>
      <w:r w:rsidRPr="00E53C27">
        <w:rPr>
          <w:rFonts w:ascii="Arial Narrow" w:hAnsi="Arial Narrow"/>
          <w:color w:val="000000"/>
          <w:sz w:val="22"/>
          <w:szCs w:val="22"/>
        </w:rPr>
        <w:t>,</w:t>
      </w:r>
      <w:r w:rsidRPr="00E53C27">
        <w:rPr>
          <w:rFonts w:ascii="Arial Narrow" w:hAnsi="Arial Narrow"/>
          <w:bCs/>
          <w:color w:val="000000"/>
          <w:sz w:val="22"/>
          <w:szCs w:val="22"/>
        </w:rPr>
        <w:t xml:space="preserve"> el núme</w:t>
      </w:r>
      <w:r w:rsidR="00574F85">
        <w:rPr>
          <w:rFonts w:ascii="Arial Narrow" w:hAnsi="Arial Narrow"/>
          <w:bCs/>
          <w:color w:val="000000"/>
          <w:sz w:val="22"/>
          <w:szCs w:val="22"/>
        </w:rPr>
        <w:t xml:space="preserve">ro de proveedores para los 1.299 </w:t>
      </w:r>
      <w:r w:rsidRPr="00E53C27">
        <w:rPr>
          <w:rFonts w:ascii="Arial Narrow" w:hAnsi="Arial Narrow"/>
          <w:bCs/>
          <w:color w:val="000000"/>
          <w:sz w:val="22"/>
          <w:szCs w:val="22"/>
        </w:rPr>
        <w:t xml:space="preserve">contratos suscritos fue </w:t>
      </w:r>
      <w:r w:rsidR="00574F85">
        <w:rPr>
          <w:rFonts w:ascii="Arial Narrow" w:hAnsi="Arial Narrow"/>
          <w:bCs/>
          <w:color w:val="000000"/>
          <w:sz w:val="22"/>
          <w:szCs w:val="22"/>
        </w:rPr>
        <w:t xml:space="preserve">de 965 </w:t>
      </w:r>
      <w:r w:rsidRPr="00E53C27">
        <w:rPr>
          <w:rFonts w:ascii="Arial Narrow" w:hAnsi="Arial Narrow"/>
          <w:bCs/>
          <w:color w:val="000000"/>
          <w:sz w:val="22"/>
          <w:szCs w:val="22"/>
        </w:rPr>
        <w:t>de los cuales aquellos que tuvieron mayor participación en cuanto al valor total estimado fueron:</w:t>
      </w:r>
    </w:p>
    <w:p w14:paraId="0141811A" w14:textId="034B1EB1" w:rsidR="00960ACF" w:rsidRDefault="00960ACF" w:rsidP="00960ACF">
      <w:pPr>
        <w:jc w:val="center"/>
      </w:pPr>
    </w:p>
    <w:p w14:paraId="73E5264B" w14:textId="697356A6" w:rsidR="009A6959" w:rsidRPr="00E53C27" w:rsidRDefault="009A6959" w:rsidP="00960ACF">
      <w:pPr>
        <w:jc w:val="center"/>
      </w:pPr>
    </w:p>
    <w:p w14:paraId="49026E5A" w14:textId="5BD671E7" w:rsidR="00960ACF" w:rsidRPr="00E53C27" w:rsidRDefault="009A6959" w:rsidP="00960ACF">
      <w:pPr>
        <w:jc w:val="center"/>
      </w:pPr>
      <w:r>
        <w:rPr>
          <w:noProof/>
          <w:lang w:val="en-US" w:eastAsia="en-US"/>
        </w:rPr>
        <w:lastRenderedPageBreak/>
        <w:drawing>
          <wp:inline distT="0" distB="0" distL="0" distR="0" wp14:anchorId="4CDC81FC" wp14:editId="16A8D154">
            <wp:extent cx="5760720" cy="2875915"/>
            <wp:effectExtent l="114300" t="114300" r="144780" b="1530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720" cy="28759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505D77" w14:textId="29DAE353" w:rsidR="00960ACF" w:rsidRPr="00BF2BD8" w:rsidRDefault="00BF2BD8" w:rsidP="00BF2BD8">
      <w:pPr>
        <w:jc w:val="both"/>
        <w:rPr>
          <w:rFonts w:ascii="Arial" w:hAnsi="Arial" w:cs="Arial"/>
          <w:b/>
          <w:sz w:val="16"/>
          <w:szCs w:val="16"/>
        </w:rPr>
      </w:pPr>
      <w:r w:rsidRPr="00BF2BD8">
        <w:rPr>
          <w:rFonts w:ascii="Arial" w:hAnsi="Arial" w:cs="Arial"/>
          <w:b/>
          <w:sz w:val="16"/>
          <w:szCs w:val="16"/>
        </w:rPr>
        <w:t>FUENTE:</w:t>
      </w:r>
      <w:hyperlink r:id="rId25" w:history="1">
        <w:r w:rsidRPr="00BF2BD8">
          <w:rPr>
            <w:rStyle w:val="Hipervnculo"/>
            <w:rFonts w:ascii="Arial" w:hAnsi="Arial" w:cs="Arial"/>
            <w:b/>
            <w:sz w:val="16"/>
            <w:szCs w:val="16"/>
          </w:rPr>
          <w:t>https://app.powerbi.com/view?r=eyJrIjoiNjkwMzhkMjItNjZjZC00YzA3LWI1MDMtMGEyNzlmYWRjNDYxIiwidCI6IjdiMDkwNDFlLTI0NTEtNDlkMC04Y2IxLTc5ZDVlM2Q4YzFiZSIsImMiOjR9</w:t>
        </w:r>
      </w:hyperlink>
    </w:p>
    <w:p w14:paraId="4E541FF7" w14:textId="77777777" w:rsidR="009A6959" w:rsidRDefault="009A6959" w:rsidP="00960ACF">
      <w:pPr>
        <w:pStyle w:val="Textoindependiente"/>
        <w:rPr>
          <w:rFonts w:ascii="Arial Narrow" w:hAnsi="Arial Narrow"/>
          <w:color w:val="000000"/>
          <w:sz w:val="22"/>
          <w:szCs w:val="22"/>
          <w:lang w:val="es-CO"/>
        </w:rPr>
      </w:pPr>
    </w:p>
    <w:p w14:paraId="56EBB93E" w14:textId="3744328D" w:rsidR="00960ACF" w:rsidRPr="00E53C27" w:rsidRDefault="00960ACF" w:rsidP="00960ACF">
      <w:pPr>
        <w:pStyle w:val="Textoindependiente"/>
        <w:rPr>
          <w:rFonts w:ascii="Arial Narrow" w:hAnsi="Arial Narrow"/>
          <w:color w:val="000000"/>
          <w:sz w:val="22"/>
          <w:szCs w:val="22"/>
          <w:lang w:val="es-CO"/>
        </w:rPr>
      </w:pPr>
      <w:r w:rsidRPr="00E53C27">
        <w:rPr>
          <w:rFonts w:ascii="Arial Narrow" w:hAnsi="Arial Narrow"/>
          <w:color w:val="000000"/>
          <w:sz w:val="22"/>
          <w:szCs w:val="22"/>
          <w:lang w:val="es-CO"/>
        </w:rPr>
        <w:t>De conformidad con el análisis de oferta por actividades CIIU y bienes UNSPSC existen en el mercado proveedores, bajo la premisa de que se cuenta con pluralidad de oferentes que pueden suplir la necesidad que da lugar al presente proceso de contratación.</w:t>
      </w:r>
    </w:p>
    <w:p w14:paraId="2C2E63DB" w14:textId="77777777" w:rsidR="00960ACF" w:rsidRPr="00E53C27" w:rsidRDefault="00960ACF" w:rsidP="00960ACF">
      <w:pPr>
        <w:pStyle w:val="Textoindependiente"/>
        <w:rPr>
          <w:rFonts w:ascii="Arial Narrow" w:hAnsi="Arial Narrow"/>
          <w:color w:val="000000"/>
          <w:sz w:val="22"/>
          <w:szCs w:val="22"/>
          <w:lang w:val="es-CO"/>
        </w:rPr>
      </w:pPr>
    </w:p>
    <w:p w14:paraId="0AB9845B" w14:textId="77777777" w:rsidR="00960ACF" w:rsidRPr="00E53C27" w:rsidRDefault="00960ACF" w:rsidP="00960ACF">
      <w:pPr>
        <w:pStyle w:val="Textoindependiente"/>
        <w:rPr>
          <w:rFonts w:ascii="Arial Narrow" w:hAnsi="Arial Narrow"/>
          <w:b/>
          <w:bCs/>
          <w:color w:val="000000"/>
          <w:sz w:val="22"/>
          <w:szCs w:val="22"/>
          <w:lang w:val="es-CO"/>
        </w:rPr>
      </w:pPr>
      <w:r w:rsidRPr="00E53C27">
        <w:rPr>
          <w:rFonts w:ascii="Arial Narrow" w:hAnsi="Arial Narrow"/>
          <w:b/>
          <w:bCs/>
          <w:color w:val="000000"/>
          <w:sz w:val="22"/>
          <w:szCs w:val="22"/>
          <w:lang w:val="es-CO"/>
        </w:rPr>
        <w:t>MIPYMES</w:t>
      </w:r>
    </w:p>
    <w:p w14:paraId="0A174897" w14:textId="77777777" w:rsidR="00960ACF" w:rsidRPr="00E53C27" w:rsidRDefault="00960ACF" w:rsidP="00960ACF">
      <w:pPr>
        <w:pStyle w:val="Textoindependiente"/>
        <w:rPr>
          <w:rFonts w:ascii="Arial Narrow" w:hAnsi="Arial Narrow"/>
          <w:b/>
          <w:bCs/>
          <w:color w:val="000000"/>
          <w:sz w:val="22"/>
          <w:szCs w:val="22"/>
          <w:lang w:val="es-CO"/>
        </w:rPr>
      </w:pPr>
    </w:p>
    <w:p w14:paraId="3A487ECE" w14:textId="77777777" w:rsidR="00960ACF" w:rsidRPr="00E53C27" w:rsidRDefault="00960ACF" w:rsidP="00960ACF">
      <w:pPr>
        <w:pStyle w:val="Textoindependiente"/>
        <w:rPr>
          <w:rFonts w:ascii="Arial Narrow" w:hAnsi="Arial Narrow"/>
          <w:color w:val="000000"/>
          <w:sz w:val="22"/>
          <w:szCs w:val="22"/>
          <w:lang w:val="es-CO"/>
        </w:rPr>
      </w:pPr>
      <w:r w:rsidRPr="00E53C27">
        <w:rPr>
          <w:rFonts w:ascii="Arial Narrow" w:hAnsi="Arial Narrow"/>
          <w:color w:val="000000"/>
          <w:sz w:val="22"/>
          <w:szCs w:val="22"/>
          <w:lang w:val="es-CO"/>
        </w:rPr>
        <w:t xml:space="preserve">Considerando lo establecido en el Artículo 3 del Decreto 142 de 2023 "Por el cual se modifica y adiciona el Decreto 1082 de 2015, Único Reglamentario del Sector Administrativo de Planeación Nacional para promover el acceso al sistema de Compras Públicas de las </w:t>
      </w:r>
      <w:proofErr w:type="spellStart"/>
      <w:r w:rsidRPr="00E53C27">
        <w:rPr>
          <w:rFonts w:ascii="Arial Narrow" w:hAnsi="Arial Narrow"/>
          <w:color w:val="000000"/>
          <w:sz w:val="22"/>
          <w:szCs w:val="22"/>
          <w:lang w:val="es-CO"/>
        </w:rPr>
        <w:t>Mipymes</w:t>
      </w:r>
      <w:proofErr w:type="spellEnd"/>
      <w:r w:rsidRPr="00E53C27">
        <w:rPr>
          <w:rFonts w:ascii="Arial Narrow" w:hAnsi="Arial Narrow"/>
          <w:color w:val="000000"/>
          <w:sz w:val="22"/>
          <w:szCs w:val="22"/>
          <w:lang w:val="es-CO"/>
        </w:rPr>
        <w:t>, las Cooperativas y demás entidades de la economía solidaria, se incorporan criterios sociales y ambientales en los Procesos de Contratación de las Entidades Estatales, se incluye el Título de emprendimiento comunal y se dictan otras disposiciones" que a su letra establece:</w:t>
      </w:r>
    </w:p>
    <w:p w14:paraId="0A357649" w14:textId="77777777" w:rsidR="00960ACF" w:rsidRPr="00E53C27" w:rsidRDefault="00960ACF" w:rsidP="00960ACF">
      <w:pPr>
        <w:pStyle w:val="Textoindependiente"/>
        <w:rPr>
          <w:rFonts w:ascii="Arial Narrow" w:hAnsi="Arial Narrow"/>
          <w:color w:val="000000"/>
          <w:sz w:val="22"/>
          <w:szCs w:val="22"/>
          <w:lang w:val="es-CO"/>
        </w:rPr>
      </w:pPr>
    </w:p>
    <w:p w14:paraId="40079301" w14:textId="77777777" w:rsidR="00960ACF" w:rsidRPr="00E53C27" w:rsidRDefault="00960ACF" w:rsidP="00960ACF">
      <w:pPr>
        <w:pStyle w:val="Textoindependiente"/>
        <w:ind w:left="426"/>
        <w:rPr>
          <w:rFonts w:ascii="Arial Narrow" w:hAnsi="Arial Narrow"/>
          <w:i/>
          <w:iCs/>
          <w:color w:val="000000"/>
          <w:sz w:val="22"/>
          <w:szCs w:val="22"/>
          <w:lang w:val="es-CO"/>
        </w:rPr>
      </w:pPr>
      <w:r w:rsidRPr="00E53C27">
        <w:rPr>
          <w:rFonts w:ascii="Arial Narrow" w:hAnsi="Arial Narrow"/>
          <w:i/>
          <w:iCs/>
          <w:color w:val="000000"/>
          <w:sz w:val="22"/>
          <w:szCs w:val="22"/>
          <w:lang w:val="es-CO"/>
        </w:rPr>
        <w:t xml:space="preserve">“(…) Artículo 3. Adiciónense el artículo 2.2.1.1.1.6.8. a la Subsección 6 de la Sección 1 del Capítulo 1 del Título 1 de la Parte 2 del Libro 2 del Decreto 1082 de 2015. Adiciónense el artículo 2.2.1.1.1.6.8. a la Subsección 6 de la Sección 1 del Capítulo 1 del Título 1 de la Parte 2 del Libro 2 del Decreto 1082 de 2015, el cual quedará así: "Artículo 2.2.1.1.1.6.8. Ferias de Negocios Inclusivas. En el marco de la planeación contractual, a efectos de generar insumos para el análisis del sector económico relativo al objeto del proceso de contratación, las entidades estatales podrán realizar consultas al mercado desarrollando Ferias de Negocios Inclusivas. La información recolectada en el marco de estas Ferias de Negocios Inclusivas podrá ser utilizada por las entidades estatales para identificar los eventuales obstáculos que pudieran limitar la participación en los procesos de contratación de las </w:t>
      </w:r>
      <w:proofErr w:type="spellStart"/>
      <w:r w:rsidRPr="00E53C27">
        <w:rPr>
          <w:rFonts w:ascii="Arial Narrow" w:hAnsi="Arial Narrow"/>
          <w:i/>
          <w:iCs/>
          <w:color w:val="000000"/>
          <w:sz w:val="22"/>
          <w:szCs w:val="22"/>
          <w:lang w:val="es-CO"/>
        </w:rPr>
        <w:t>Mipymes</w:t>
      </w:r>
      <w:proofErr w:type="spellEnd"/>
      <w:r w:rsidRPr="00E53C27">
        <w:rPr>
          <w:rFonts w:ascii="Arial Narrow" w:hAnsi="Arial Narrow"/>
          <w:i/>
          <w:iCs/>
          <w:color w:val="000000"/>
          <w:sz w:val="22"/>
          <w:szCs w:val="22"/>
          <w:lang w:val="es-CO"/>
        </w:rPr>
        <w:t xml:space="preserve">. Dentro de estas </w:t>
      </w:r>
      <w:proofErr w:type="spellStart"/>
      <w:r w:rsidRPr="00E53C27">
        <w:rPr>
          <w:rFonts w:ascii="Arial Narrow" w:hAnsi="Arial Narrow"/>
          <w:i/>
          <w:iCs/>
          <w:color w:val="000000"/>
          <w:sz w:val="22"/>
          <w:szCs w:val="22"/>
          <w:lang w:val="es-CO"/>
        </w:rPr>
        <w:t>Mipymes</w:t>
      </w:r>
      <w:proofErr w:type="spellEnd"/>
      <w:r w:rsidRPr="00E53C27">
        <w:rPr>
          <w:rFonts w:ascii="Arial Narrow" w:hAnsi="Arial Narrow"/>
          <w:i/>
          <w:iCs/>
          <w:color w:val="000000"/>
          <w:sz w:val="22"/>
          <w:szCs w:val="22"/>
          <w:lang w:val="es-CO"/>
        </w:rPr>
        <w:t xml:space="preserve"> se encuentran entre otras, las cooperativas de acuerdo con los requisitos del artículo 23 de la Ley 2069 de 2020 o las que se constituyan como entidades de economía solidaria de acuerdo con los requisitos del artículo 6 de la Ley 454 de 1998 o la norma que las modifique o sustituya</w:t>
      </w:r>
    </w:p>
    <w:p w14:paraId="7D9F67F3" w14:textId="77777777" w:rsidR="00960ACF" w:rsidRPr="00E53C27" w:rsidRDefault="00960ACF" w:rsidP="00960ACF">
      <w:pPr>
        <w:pStyle w:val="Textoindependiente"/>
        <w:ind w:left="426"/>
        <w:rPr>
          <w:rFonts w:ascii="Arial Narrow" w:hAnsi="Arial Narrow"/>
          <w:i/>
          <w:iCs/>
          <w:color w:val="000000"/>
          <w:sz w:val="22"/>
          <w:szCs w:val="22"/>
          <w:lang w:val="es-CO"/>
        </w:rPr>
      </w:pPr>
    </w:p>
    <w:p w14:paraId="6763C644" w14:textId="77777777" w:rsidR="00960ACF" w:rsidRPr="00E53C27" w:rsidRDefault="00960ACF" w:rsidP="00960ACF">
      <w:pPr>
        <w:pStyle w:val="Textoindependiente"/>
        <w:ind w:left="426"/>
        <w:rPr>
          <w:rFonts w:ascii="Arial Narrow" w:hAnsi="Arial Narrow"/>
          <w:i/>
          <w:iCs/>
          <w:color w:val="000000"/>
          <w:sz w:val="22"/>
          <w:szCs w:val="22"/>
          <w:lang w:val="es-CO"/>
        </w:rPr>
      </w:pPr>
      <w:r w:rsidRPr="00E53C27">
        <w:rPr>
          <w:rFonts w:ascii="Arial Narrow" w:hAnsi="Arial Narrow"/>
          <w:i/>
          <w:iCs/>
          <w:color w:val="000000"/>
          <w:sz w:val="22"/>
          <w:szCs w:val="22"/>
          <w:lang w:val="es-CO"/>
        </w:rPr>
        <w:t xml:space="preserve">Las asociaciones conformadas por sujetos de especial protección constitucional, asociaciones de pequeños productores locales y productores locales agropecuarios cuyos sistemas productivos pertenezcan a la </w:t>
      </w:r>
      <w:r w:rsidRPr="00E53C27">
        <w:rPr>
          <w:rFonts w:ascii="Arial Narrow" w:hAnsi="Arial Narrow"/>
          <w:i/>
          <w:iCs/>
          <w:color w:val="000000"/>
          <w:sz w:val="22"/>
          <w:szCs w:val="22"/>
          <w:lang w:val="es-CO"/>
        </w:rPr>
        <w:lastRenderedPageBreak/>
        <w:t xml:space="preserve">Agricultura Campesina, Familiar y Comunitaria podrán ser clasificadas como </w:t>
      </w:r>
      <w:proofErr w:type="spellStart"/>
      <w:r w:rsidRPr="00E53C27">
        <w:rPr>
          <w:rFonts w:ascii="Arial Narrow" w:hAnsi="Arial Narrow"/>
          <w:i/>
          <w:iCs/>
          <w:color w:val="000000"/>
          <w:sz w:val="22"/>
          <w:szCs w:val="22"/>
          <w:lang w:val="es-CO"/>
        </w:rPr>
        <w:t>Mipymes</w:t>
      </w:r>
      <w:proofErr w:type="spellEnd"/>
      <w:r w:rsidRPr="00E53C27">
        <w:rPr>
          <w:rFonts w:ascii="Arial Narrow" w:hAnsi="Arial Narrow"/>
          <w:i/>
          <w:iCs/>
          <w:color w:val="000000"/>
          <w:sz w:val="22"/>
          <w:szCs w:val="22"/>
          <w:lang w:val="es-CO"/>
        </w:rPr>
        <w:t xml:space="preserve"> en los términos previstos en el artículo 23 de la Ley 2069 de 2020, el artículo 2 de la Ley 590 de 2000 y por el Decreto 957 de 2019 o las normas que los modifiquen…”</w:t>
      </w:r>
    </w:p>
    <w:p w14:paraId="79BA1B9B" w14:textId="77777777" w:rsidR="00960ACF" w:rsidRPr="00E53C27" w:rsidRDefault="00960ACF" w:rsidP="00960ACF">
      <w:pPr>
        <w:pStyle w:val="NormalWeb"/>
        <w:autoSpaceDE w:val="0"/>
        <w:spacing w:before="0" w:beforeAutospacing="0" w:after="0" w:afterAutospacing="0"/>
        <w:jc w:val="both"/>
        <w:outlineLvl w:val="0"/>
        <w:rPr>
          <w:rFonts w:ascii="Arial Narrow" w:eastAsia="SimSun" w:hAnsi="Arial Narrow" w:cs="Arial"/>
          <w:bCs/>
          <w:color w:val="000000"/>
          <w:sz w:val="22"/>
          <w:szCs w:val="22"/>
        </w:rPr>
      </w:pPr>
    </w:p>
    <w:p w14:paraId="73C201A4" w14:textId="77777777" w:rsidR="00960ACF" w:rsidRPr="00E53C27" w:rsidRDefault="00960ACF" w:rsidP="00960ACF">
      <w:pPr>
        <w:pStyle w:val="Textoindependiente"/>
        <w:rPr>
          <w:rFonts w:ascii="Arial Narrow" w:hAnsi="Arial Narrow" w:cs="Arial"/>
          <w:b/>
          <w:bCs/>
          <w:sz w:val="22"/>
          <w:szCs w:val="22"/>
          <w:lang w:val="es-CO"/>
        </w:rPr>
      </w:pPr>
      <w:r w:rsidRPr="00E53C27">
        <w:rPr>
          <w:rFonts w:ascii="Arial Narrow" w:hAnsi="Arial Narrow" w:cs="Arial"/>
          <w:b/>
          <w:bCs/>
          <w:sz w:val="22"/>
          <w:szCs w:val="22"/>
          <w:lang w:val="es-CO"/>
        </w:rPr>
        <w:t>SAS</w:t>
      </w:r>
    </w:p>
    <w:p w14:paraId="74C5E5FD" w14:textId="77777777" w:rsidR="00960ACF" w:rsidRPr="00E53C27" w:rsidRDefault="00960ACF" w:rsidP="00960ACF">
      <w:pPr>
        <w:pStyle w:val="Textoindependiente"/>
        <w:rPr>
          <w:rFonts w:ascii="Arial Narrow" w:hAnsi="Arial Narrow" w:cs="Arial"/>
          <w:b/>
          <w:bCs/>
          <w:sz w:val="22"/>
          <w:szCs w:val="22"/>
          <w:lang w:val="es-CO"/>
        </w:rPr>
      </w:pPr>
    </w:p>
    <w:p w14:paraId="67150D06" w14:textId="77777777" w:rsidR="00960ACF" w:rsidRPr="00E53C27" w:rsidRDefault="00960ACF" w:rsidP="00960ACF">
      <w:pPr>
        <w:pStyle w:val="Textoindependiente"/>
        <w:rPr>
          <w:rFonts w:ascii="Arial Narrow" w:hAnsi="Arial Narrow" w:cs="Arial"/>
          <w:sz w:val="22"/>
          <w:szCs w:val="22"/>
          <w:lang w:val="es-CO"/>
        </w:rPr>
      </w:pPr>
      <w:r w:rsidRPr="00E53C27">
        <w:rPr>
          <w:rFonts w:ascii="Arial Narrow" w:hAnsi="Arial Narrow" w:cs="Arial"/>
          <w:sz w:val="22"/>
          <w:szCs w:val="22"/>
          <w:lang w:val="es-CO"/>
        </w:rPr>
        <w:t>Es importante resaltar que la Sociedad por Acciones Simplificada (SAS), fue introducida por la ley 1258 de 2008 y es el tipo de compañía más sofisticado en Colombia, cuya naturaleza es comercial, que puede constituirse unilateralmente, dicha sociedad nace con la intención de estimular la creación de empresa en Colombia, ya que cuenta con más flexibilidad para establecer sus reglas de funcionamiento y simpleza para su constitución. Para efectos tributarios, se rige por las reglas aplicables a las sociedades anónimas.</w:t>
      </w:r>
    </w:p>
    <w:p w14:paraId="2DA19199" w14:textId="77777777" w:rsidR="00960ACF" w:rsidRPr="00E53C27" w:rsidRDefault="00960ACF" w:rsidP="00960ACF">
      <w:pPr>
        <w:pStyle w:val="Textoindependiente"/>
        <w:rPr>
          <w:rFonts w:ascii="Arial Narrow" w:hAnsi="Arial Narrow" w:cs="Arial"/>
          <w:sz w:val="22"/>
          <w:szCs w:val="22"/>
          <w:lang w:val="es-CO"/>
        </w:rPr>
      </w:pPr>
    </w:p>
    <w:p w14:paraId="2A5B5C12" w14:textId="77777777" w:rsidR="00960ACF" w:rsidRPr="00E53C27" w:rsidRDefault="00960ACF" w:rsidP="00960ACF">
      <w:pPr>
        <w:pStyle w:val="Textoindependiente"/>
        <w:rPr>
          <w:rFonts w:ascii="Arial Narrow" w:hAnsi="Arial Narrow" w:cs="Arial"/>
          <w:sz w:val="22"/>
          <w:szCs w:val="22"/>
        </w:rPr>
      </w:pPr>
      <w:r w:rsidRPr="00E53C27">
        <w:rPr>
          <w:rFonts w:ascii="Arial Narrow" w:hAnsi="Arial Narrow" w:cs="Arial"/>
          <w:sz w:val="22"/>
          <w:szCs w:val="22"/>
        </w:rPr>
        <w:t>Las SAS pueden tener las siguientes ventajas:</w:t>
      </w:r>
    </w:p>
    <w:p w14:paraId="0DE7EEF1" w14:textId="77777777" w:rsidR="00960ACF" w:rsidRPr="00E53C27" w:rsidRDefault="00960ACF" w:rsidP="00960ACF">
      <w:pPr>
        <w:pStyle w:val="Textoindependiente"/>
        <w:rPr>
          <w:rFonts w:ascii="Arial Narrow" w:hAnsi="Arial Narrow" w:cs="Arial"/>
          <w:sz w:val="22"/>
          <w:szCs w:val="22"/>
        </w:rPr>
      </w:pPr>
    </w:p>
    <w:p w14:paraId="15C64335" w14:textId="77777777" w:rsidR="00960ACF" w:rsidRPr="00E53C27" w:rsidRDefault="00960ACF" w:rsidP="00D40F29">
      <w:pPr>
        <w:pStyle w:val="Textoindependiente"/>
        <w:numPr>
          <w:ilvl w:val="0"/>
          <w:numId w:val="105"/>
        </w:numPr>
        <w:rPr>
          <w:rFonts w:ascii="Arial Narrow" w:hAnsi="Arial Narrow" w:cs="Arial"/>
          <w:sz w:val="22"/>
          <w:szCs w:val="22"/>
        </w:rPr>
      </w:pPr>
      <w:r w:rsidRPr="00E53C27">
        <w:rPr>
          <w:rFonts w:ascii="Arial Narrow" w:hAnsi="Arial Narrow" w:cs="Arial"/>
          <w:sz w:val="22"/>
          <w:szCs w:val="22"/>
        </w:rPr>
        <w:t>Los comerciantes pueden fijar sus propias reglas para la sociedad </w:t>
      </w:r>
    </w:p>
    <w:p w14:paraId="720D0FCF" w14:textId="77777777" w:rsidR="00960ACF" w:rsidRPr="00E53C27" w:rsidRDefault="00960ACF" w:rsidP="00D40F29">
      <w:pPr>
        <w:pStyle w:val="Textoindependiente"/>
        <w:numPr>
          <w:ilvl w:val="0"/>
          <w:numId w:val="105"/>
        </w:numPr>
        <w:rPr>
          <w:rFonts w:ascii="Arial Narrow" w:hAnsi="Arial Narrow" w:cs="Arial"/>
          <w:sz w:val="22"/>
          <w:szCs w:val="22"/>
        </w:rPr>
      </w:pPr>
      <w:r w:rsidRPr="00E53C27">
        <w:rPr>
          <w:rFonts w:ascii="Arial Narrow" w:hAnsi="Arial Narrow" w:cs="Arial"/>
          <w:sz w:val="22"/>
          <w:szCs w:val="22"/>
        </w:rPr>
        <w:t>No necesitan revisor fiscal, a menos que sus activos superen los tres mil salarios mínimos </w:t>
      </w:r>
    </w:p>
    <w:p w14:paraId="7A2463F1" w14:textId="77777777" w:rsidR="00960ACF" w:rsidRPr="00E53C27" w:rsidRDefault="00960ACF" w:rsidP="00D40F29">
      <w:pPr>
        <w:pStyle w:val="Textoindependiente"/>
        <w:numPr>
          <w:ilvl w:val="0"/>
          <w:numId w:val="105"/>
        </w:numPr>
        <w:rPr>
          <w:rFonts w:ascii="Arial Narrow" w:hAnsi="Arial Narrow" w:cs="Arial"/>
          <w:sz w:val="22"/>
          <w:szCs w:val="22"/>
        </w:rPr>
      </w:pPr>
      <w:r w:rsidRPr="00E53C27">
        <w:rPr>
          <w:rFonts w:ascii="Arial Narrow" w:hAnsi="Arial Narrow" w:cs="Arial"/>
          <w:sz w:val="22"/>
          <w:szCs w:val="22"/>
        </w:rPr>
        <w:t>El pago de capital puede diferirse por dos años </w:t>
      </w:r>
    </w:p>
    <w:p w14:paraId="611B1C8B" w14:textId="77777777" w:rsidR="00960ACF" w:rsidRPr="00E53C27" w:rsidRDefault="00960ACF" w:rsidP="00D40F29">
      <w:pPr>
        <w:pStyle w:val="Textoindependiente"/>
        <w:numPr>
          <w:ilvl w:val="0"/>
          <w:numId w:val="105"/>
        </w:numPr>
        <w:rPr>
          <w:rFonts w:ascii="Arial Narrow" w:hAnsi="Arial Narrow" w:cs="Arial"/>
          <w:sz w:val="22"/>
          <w:szCs w:val="22"/>
        </w:rPr>
      </w:pPr>
      <w:r w:rsidRPr="00E53C27">
        <w:rPr>
          <w:rFonts w:ascii="Arial Narrow" w:hAnsi="Arial Narrow" w:cs="Arial"/>
          <w:sz w:val="22"/>
          <w:szCs w:val="22"/>
        </w:rPr>
        <w:t>Su duración no está determinada </w:t>
      </w:r>
    </w:p>
    <w:p w14:paraId="6822F468" w14:textId="77777777" w:rsidR="00960ACF" w:rsidRPr="00E53C27" w:rsidRDefault="00960ACF" w:rsidP="00D40F29">
      <w:pPr>
        <w:pStyle w:val="Textoindependiente"/>
        <w:numPr>
          <w:ilvl w:val="0"/>
          <w:numId w:val="105"/>
        </w:numPr>
        <w:rPr>
          <w:rFonts w:ascii="Arial Narrow" w:hAnsi="Arial Narrow" w:cs="Arial"/>
          <w:sz w:val="22"/>
          <w:szCs w:val="22"/>
        </w:rPr>
      </w:pPr>
      <w:r w:rsidRPr="00E53C27">
        <w:rPr>
          <w:rFonts w:ascii="Arial Narrow" w:hAnsi="Arial Narrow" w:cs="Arial"/>
          <w:sz w:val="22"/>
          <w:szCs w:val="22"/>
        </w:rPr>
        <w:t>Los accionistas no son responsables por las obligaciones laborales, tributarias o de cualquier otra naturaleza en que incurra la sociedad </w:t>
      </w:r>
    </w:p>
    <w:p w14:paraId="200739E9" w14:textId="77777777" w:rsidR="00960ACF" w:rsidRPr="00E53C27" w:rsidRDefault="00960ACF" w:rsidP="00D40F29">
      <w:pPr>
        <w:pStyle w:val="Textoindependiente"/>
        <w:numPr>
          <w:ilvl w:val="0"/>
          <w:numId w:val="105"/>
        </w:numPr>
        <w:rPr>
          <w:rFonts w:ascii="Arial Narrow" w:hAnsi="Arial Narrow" w:cs="Arial"/>
          <w:sz w:val="22"/>
          <w:szCs w:val="22"/>
        </w:rPr>
      </w:pPr>
      <w:r w:rsidRPr="00E53C27">
        <w:rPr>
          <w:rFonts w:ascii="Arial Narrow" w:hAnsi="Arial Narrow" w:cs="Arial"/>
          <w:sz w:val="22"/>
          <w:szCs w:val="22"/>
        </w:rPr>
        <w:t>El patrimonio personal queda protegido, ya que solo respondes por el capital aportado a la SAS </w:t>
      </w:r>
    </w:p>
    <w:p w14:paraId="50456A59" w14:textId="77777777" w:rsidR="00960ACF" w:rsidRPr="00E53C27" w:rsidRDefault="00960ACF" w:rsidP="00960ACF">
      <w:pPr>
        <w:pStyle w:val="Textoindependiente"/>
        <w:rPr>
          <w:rFonts w:ascii="Arial Narrow" w:hAnsi="Arial Narrow" w:cs="Arial"/>
          <w:sz w:val="22"/>
          <w:szCs w:val="22"/>
          <w:lang w:val="es-CO"/>
        </w:rPr>
      </w:pPr>
    </w:p>
    <w:p w14:paraId="120DB5D8" w14:textId="77777777" w:rsidR="00960ACF" w:rsidRPr="00E53C27" w:rsidRDefault="00960ACF" w:rsidP="00960ACF">
      <w:pPr>
        <w:pStyle w:val="Textoindependiente"/>
        <w:rPr>
          <w:rFonts w:ascii="Arial Narrow" w:hAnsi="Arial Narrow" w:cs="Arial"/>
          <w:sz w:val="22"/>
          <w:szCs w:val="22"/>
          <w:lang w:val="es-CO"/>
        </w:rPr>
      </w:pPr>
      <w:r w:rsidRPr="00E53C27">
        <w:rPr>
          <w:rFonts w:ascii="Arial Narrow" w:hAnsi="Arial Narrow" w:cs="Arial"/>
          <w:sz w:val="22"/>
          <w:szCs w:val="22"/>
          <w:lang w:val="es-CO"/>
        </w:rPr>
        <w:t>Actualmente en la economía colombiana es el tipo de sociedad más usada abarcando un 70% del mercado empresarial de acuerdo con los datos de la Cámara de Comercio de Bogotá, como se puede evidenciar incluso en el análisis de los proponentes que se han presentado al proceso contractual en la vigencia anterior se encuentra que las SAS son las empresas que más se han postulado y se encuentran respaldadas legalmente porque dentro de la legislación colombiana (Ley 1258 del 2008) se establece que una sociedad SAS puede practicar cualquier negocio que se relacione directa o indirectamente con su objeto social e incluso puede realizar cualquier tipo de actividad que se encuentre dentro del ambiente licito del país, es por esto que cualquier sociedad de este tipo que cumpla con los requisitos habilitantes técnicos, jurídicos, económicos y financieros podrá ejecutar dentro del marco de la Ley el objeto del presente proceso de selección.</w:t>
      </w:r>
    </w:p>
    <w:p w14:paraId="3305ED52" w14:textId="77777777" w:rsidR="00960ACF" w:rsidRPr="00E53C27" w:rsidRDefault="00960ACF" w:rsidP="00960ACF">
      <w:pPr>
        <w:pStyle w:val="Prrafodelista"/>
        <w:autoSpaceDE w:val="0"/>
        <w:adjustRightInd w:val="0"/>
        <w:ind w:left="0"/>
        <w:jc w:val="both"/>
        <w:rPr>
          <w:rFonts w:ascii="Arial Narrow" w:hAnsi="Arial Narrow"/>
          <w:noProof/>
          <w:sz w:val="22"/>
          <w:szCs w:val="22"/>
          <w:lang w:val="es-CO"/>
        </w:rPr>
      </w:pPr>
    </w:p>
    <w:p w14:paraId="056E3211" w14:textId="77777777" w:rsidR="00960ACF" w:rsidRPr="00E53C27" w:rsidRDefault="00960ACF" w:rsidP="00960ACF">
      <w:pPr>
        <w:pStyle w:val="Prrafodelista"/>
        <w:autoSpaceDE w:val="0"/>
        <w:adjustRightInd w:val="0"/>
        <w:ind w:left="0"/>
        <w:jc w:val="both"/>
        <w:rPr>
          <w:rFonts w:ascii="Arial Narrow" w:hAnsi="Arial Narrow"/>
          <w:noProof/>
        </w:rPr>
      </w:pPr>
      <w:r w:rsidRPr="00E53C27">
        <w:rPr>
          <w:rFonts w:ascii="Arial Narrow" w:hAnsi="Arial Narrow"/>
          <w:sz w:val="22"/>
          <w:szCs w:val="22"/>
        </w:rPr>
        <w:t>Así se concluye que es procedente el desarrollo del presente proceso de selección, ya que se cuenta con un análisis que garantiza las condiciones que lo justifican, una vez considerados los estudios del sector desde los puntos de vista económico y técnico. Vale anotar que, el comité económico dentro de su estudio del sector analizó que las firmas que pueden participar fueran empresas legalmente constituidas, capaces de cumplir con el marco legal en materia tributaria y financiera.</w:t>
      </w:r>
    </w:p>
    <w:p w14:paraId="470C2A51" w14:textId="77777777" w:rsidR="00A65F7B" w:rsidRPr="00E53C27" w:rsidRDefault="00A65F7B" w:rsidP="00783338">
      <w:pPr>
        <w:pStyle w:val="Textoindependiente"/>
        <w:shd w:val="clear" w:color="auto" w:fill="FFFFFF"/>
        <w:rPr>
          <w:rFonts w:ascii="Arial Narrow" w:eastAsia="SimSun" w:hAnsi="Arial Narrow" w:cs="Arial"/>
          <w:bCs/>
          <w:color w:val="000000"/>
          <w:sz w:val="22"/>
          <w:szCs w:val="22"/>
          <w:lang w:val="x-none"/>
        </w:rPr>
      </w:pPr>
    </w:p>
    <w:p w14:paraId="60DBF4FA" w14:textId="549391D6" w:rsidR="00740A7C" w:rsidRPr="00E53C27" w:rsidRDefault="00740A7C" w:rsidP="00783338">
      <w:pPr>
        <w:pStyle w:val="NormalWeb"/>
        <w:tabs>
          <w:tab w:val="left" w:pos="709"/>
        </w:tabs>
        <w:autoSpaceDE w:val="0"/>
        <w:spacing w:before="0" w:beforeAutospacing="0" w:after="0" w:afterAutospacing="0"/>
        <w:jc w:val="both"/>
        <w:outlineLvl w:val="0"/>
        <w:rPr>
          <w:rFonts w:ascii="Arial Narrow" w:hAnsi="Arial Narrow" w:cs="Arial"/>
          <w:b/>
          <w:sz w:val="22"/>
          <w:szCs w:val="22"/>
          <w:lang w:val="es-CO"/>
        </w:rPr>
      </w:pPr>
      <w:r w:rsidRPr="00E53C27">
        <w:rPr>
          <w:rFonts w:ascii="Arial Narrow" w:hAnsi="Arial Narrow" w:cs="Arial"/>
          <w:b/>
          <w:sz w:val="22"/>
          <w:szCs w:val="22"/>
          <w:lang w:val="es-CO"/>
        </w:rPr>
        <w:t>2.3.</w:t>
      </w:r>
      <w:r w:rsidR="00FD1D90" w:rsidRPr="00E53C27">
        <w:rPr>
          <w:rFonts w:ascii="Arial Narrow" w:hAnsi="Arial Narrow" w:cs="Arial"/>
          <w:b/>
          <w:sz w:val="22"/>
          <w:szCs w:val="22"/>
          <w:lang w:val="es-CO"/>
        </w:rPr>
        <w:t>1.</w:t>
      </w:r>
      <w:r w:rsidRPr="00E53C27">
        <w:rPr>
          <w:rFonts w:ascii="Arial Narrow" w:hAnsi="Arial Narrow" w:cs="Arial"/>
          <w:b/>
          <w:sz w:val="22"/>
          <w:szCs w:val="22"/>
          <w:lang w:val="es-CO"/>
        </w:rPr>
        <w:t>5</w:t>
      </w:r>
      <w:r w:rsidRPr="00E53C27">
        <w:rPr>
          <w:rFonts w:ascii="Arial Narrow" w:hAnsi="Arial Narrow" w:cs="Arial"/>
          <w:b/>
          <w:sz w:val="22"/>
          <w:szCs w:val="22"/>
          <w:lang w:val="es-CO"/>
        </w:rPr>
        <w:tab/>
        <w:t>ESTUDIO DE LA DEMANDA</w:t>
      </w:r>
    </w:p>
    <w:p w14:paraId="715205BE" w14:textId="77777777" w:rsidR="00740A7C" w:rsidRPr="00E53C27" w:rsidRDefault="00740A7C" w:rsidP="00783338">
      <w:pPr>
        <w:pStyle w:val="NormalWeb"/>
        <w:autoSpaceDE w:val="0"/>
        <w:spacing w:before="0" w:beforeAutospacing="0" w:after="0" w:afterAutospacing="0"/>
        <w:jc w:val="both"/>
        <w:outlineLvl w:val="0"/>
        <w:rPr>
          <w:rFonts w:ascii="Arial Narrow" w:hAnsi="Arial Narrow" w:cs="Arial"/>
          <w:b/>
          <w:sz w:val="22"/>
          <w:szCs w:val="22"/>
          <w:lang w:val="es-CO"/>
        </w:rPr>
      </w:pPr>
    </w:p>
    <w:p w14:paraId="552D606D" w14:textId="77777777" w:rsidR="00AC3CE1" w:rsidRPr="00E53C27" w:rsidRDefault="00AC3CE1" w:rsidP="00AC3CE1">
      <w:pPr>
        <w:jc w:val="both"/>
        <w:rPr>
          <w:rFonts w:ascii="Arial Narrow" w:eastAsia="SimSun" w:hAnsi="Arial Narrow" w:cs="Arial"/>
          <w:bCs/>
          <w:color w:val="000000"/>
          <w:sz w:val="22"/>
          <w:szCs w:val="22"/>
        </w:rPr>
      </w:pPr>
      <w:r w:rsidRPr="00E53C27">
        <w:rPr>
          <w:rFonts w:ascii="Arial Narrow" w:eastAsia="SimSun" w:hAnsi="Arial Narrow" w:cs="Arial"/>
          <w:bCs/>
          <w:color w:val="000000"/>
          <w:sz w:val="22"/>
          <w:szCs w:val="22"/>
        </w:rPr>
        <w:t>Se puede afirmar que los sectores particulares dentro de los cuales se enmarca el presente proceso se caracterizan por tener un dinamismo importante lo cual facilita y fortalece la confianza en los mismos, es por esto que la amplia muestra de contrataciones y posibles proveedores a nivel nacional evidenciados en la base de datos de la superintendencia de sociedades y la plataforma SECOP II, permiten señalar que la necesidad planteada puede ser cubierta por variedad de empresas.</w:t>
      </w:r>
    </w:p>
    <w:p w14:paraId="48D921DE" w14:textId="77777777" w:rsidR="00AC3CE1" w:rsidRPr="00E53C27" w:rsidRDefault="00AC3CE1" w:rsidP="00AC3CE1">
      <w:pPr>
        <w:tabs>
          <w:tab w:val="left" w:pos="5212"/>
        </w:tabs>
        <w:autoSpaceDE w:val="0"/>
        <w:autoSpaceDN w:val="0"/>
        <w:adjustRightInd w:val="0"/>
        <w:jc w:val="both"/>
        <w:rPr>
          <w:rFonts w:ascii="Arial Narrow" w:eastAsia="SimSun" w:hAnsi="Arial Narrow" w:cs="Arial"/>
          <w:bCs/>
          <w:color w:val="000000"/>
          <w:sz w:val="22"/>
          <w:szCs w:val="22"/>
        </w:rPr>
      </w:pPr>
    </w:p>
    <w:p w14:paraId="74E11CE9" w14:textId="2CB73BD2" w:rsidR="00AC3CE1" w:rsidRPr="00E53C27" w:rsidRDefault="00AC3CE1" w:rsidP="00AC3CE1">
      <w:pPr>
        <w:jc w:val="both"/>
        <w:rPr>
          <w:rFonts w:eastAsia="SimSun" w:cs="Arial"/>
          <w:bCs/>
          <w:color w:val="000000"/>
        </w:rPr>
      </w:pPr>
      <w:r w:rsidRPr="00E53C27">
        <w:rPr>
          <w:rFonts w:ascii="Arial Narrow" w:hAnsi="Arial Narrow"/>
          <w:sz w:val="22"/>
          <w:szCs w:val="22"/>
        </w:rPr>
        <w:t xml:space="preserve">Por su parte, al realizar la consulta en la herramienta de análisis de demanda creada por la Agencia Nacional de Contratación Pública - Colombia Compra Eficiente, filtrada </w:t>
      </w:r>
      <w:r w:rsidR="00FD5790">
        <w:rPr>
          <w:rFonts w:ascii="Arial Narrow" w:hAnsi="Arial Narrow"/>
          <w:sz w:val="22"/>
          <w:szCs w:val="22"/>
        </w:rPr>
        <w:t>por los</w:t>
      </w:r>
      <w:r w:rsidRPr="00E53C27">
        <w:rPr>
          <w:rFonts w:ascii="Arial Narrow" w:hAnsi="Arial Narrow"/>
          <w:sz w:val="22"/>
          <w:szCs w:val="22"/>
        </w:rPr>
        <w:t xml:space="preserve"> código</w:t>
      </w:r>
      <w:r w:rsidR="00FD5790">
        <w:rPr>
          <w:rFonts w:ascii="Arial Narrow" w:hAnsi="Arial Narrow"/>
          <w:sz w:val="22"/>
          <w:szCs w:val="22"/>
        </w:rPr>
        <w:t>s</w:t>
      </w:r>
      <w:r w:rsidRPr="00E53C27">
        <w:rPr>
          <w:rFonts w:ascii="Arial Narrow" w:hAnsi="Arial Narrow"/>
          <w:sz w:val="22"/>
          <w:szCs w:val="22"/>
        </w:rPr>
        <w:t xml:space="preserve"> UNSPSC </w:t>
      </w:r>
      <w:r w:rsidR="00FD5790">
        <w:rPr>
          <w:rFonts w:ascii="Arial Narrow" w:hAnsi="Arial Narrow"/>
          <w:sz w:val="22"/>
          <w:szCs w:val="22"/>
        </w:rPr>
        <w:t>en los cuales</w:t>
      </w:r>
      <w:r w:rsidRPr="00E53C27">
        <w:rPr>
          <w:rFonts w:ascii="Arial Narrow" w:hAnsi="Arial Narrow"/>
          <w:sz w:val="22"/>
          <w:szCs w:val="22"/>
        </w:rPr>
        <w:t xml:space="preserve"> se circunscribe </w:t>
      </w:r>
      <w:r w:rsidRPr="00E53C27">
        <w:rPr>
          <w:rFonts w:ascii="Arial Narrow" w:hAnsi="Arial Narrow"/>
          <w:sz w:val="22"/>
          <w:szCs w:val="22"/>
        </w:rPr>
        <w:lastRenderedPageBreak/>
        <w:t>el presente proceso de contratación, se encontró el siguiente comportamiento</w:t>
      </w:r>
      <w:r w:rsidRPr="00E53C27">
        <w:rPr>
          <w:rFonts w:ascii="Arial Narrow" w:eastAsia="SimSun" w:hAnsi="Arial Narrow" w:cs="Arial"/>
          <w:bCs/>
          <w:color w:val="000000"/>
          <w:sz w:val="22"/>
          <w:szCs w:val="22"/>
        </w:rPr>
        <w:t xml:space="preserve"> desde el </w:t>
      </w:r>
      <w:r w:rsidR="0059229B">
        <w:rPr>
          <w:rFonts w:ascii="Arial Narrow" w:eastAsia="SimSun" w:hAnsi="Arial Narrow" w:cs="Arial"/>
          <w:bCs/>
          <w:color w:val="000000"/>
          <w:sz w:val="22"/>
          <w:szCs w:val="22"/>
        </w:rPr>
        <w:t>01/01/2024 hasta el 31/07</w:t>
      </w:r>
      <w:r w:rsidR="0059229B" w:rsidRPr="00E53C27">
        <w:rPr>
          <w:rFonts w:ascii="Arial Narrow" w:eastAsia="SimSun" w:hAnsi="Arial Narrow" w:cs="Arial"/>
          <w:bCs/>
          <w:color w:val="000000"/>
          <w:sz w:val="22"/>
          <w:szCs w:val="22"/>
        </w:rPr>
        <w:t>/2026</w:t>
      </w:r>
      <w:r w:rsidRPr="00E53C27">
        <w:rPr>
          <w:rFonts w:ascii="Arial Narrow" w:eastAsia="SimSun" w:hAnsi="Arial Narrow" w:cs="Arial"/>
          <w:bCs/>
          <w:color w:val="000000"/>
          <w:sz w:val="22"/>
          <w:szCs w:val="22"/>
        </w:rPr>
        <w:t>:</w:t>
      </w:r>
    </w:p>
    <w:p w14:paraId="7B1F1AAA" w14:textId="18B7B6D4" w:rsidR="00AC3CE1" w:rsidRPr="00E53C27" w:rsidRDefault="000D7D31" w:rsidP="00AC3CE1">
      <w:pPr>
        <w:jc w:val="center"/>
        <w:rPr>
          <w:rFonts w:cs="Arial"/>
          <w:bCs/>
          <w:iCs/>
        </w:rPr>
      </w:pPr>
      <w:r>
        <w:rPr>
          <w:noProof/>
          <w:lang w:val="en-US" w:eastAsia="en-US"/>
        </w:rPr>
        <w:drawing>
          <wp:inline distT="0" distB="0" distL="0" distR="0" wp14:anchorId="5AEDB031" wp14:editId="211D3326">
            <wp:extent cx="5760720" cy="2376170"/>
            <wp:effectExtent l="133350" t="133350" r="144780" b="1574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720" cy="2376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0F8A7E" w14:textId="16DFE23F" w:rsidR="00AC3CE1" w:rsidRPr="00E53C27" w:rsidRDefault="00AC3CE1" w:rsidP="00AC3CE1">
      <w:pPr>
        <w:jc w:val="both"/>
        <w:rPr>
          <w:rFonts w:cs="Arial"/>
          <w:bCs/>
          <w:iCs/>
        </w:rPr>
      </w:pPr>
      <w:r w:rsidRPr="00E53C27">
        <w:rPr>
          <w:rFonts w:ascii="Arial Narrow" w:hAnsi="Arial Narrow"/>
          <w:color w:val="000000"/>
          <w:sz w:val="22"/>
          <w:szCs w:val="22"/>
        </w:rPr>
        <w:t>Así mismo, diferentes entidades públicas contratan servicios similares que se circunscriben con el mismo código UNSPSC que los de este proceso, algunas de las entidades que más monto contrataron bajo esta clasificación son:</w:t>
      </w:r>
    </w:p>
    <w:p w14:paraId="0D40E3E9" w14:textId="50AC9886" w:rsidR="00AC3CE1" w:rsidRPr="00E53C27" w:rsidRDefault="000D7D31" w:rsidP="00322AD0">
      <w:pPr>
        <w:jc w:val="center"/>
        <w:rPr>
          <w:rFonts w:cs="Arial"/>
          <w:bCs/>
          <w:iCs/>
        </w:rPr>
      </w:pPr>
      <w:r>
        <w:rPr>
          <w:noProof/>
          <w:lang w:val="en-US" w:eastAsia="en-US"/>
        </w:rPr>
        <w:drawing>
          <wp:inline distT="0" distB="0" distL="0" distR="0" wp14:anchorId="08641CB5" wp14:editId="53520708">
            <wp:extent cx="5760720" cy="3131185"/>
            <wp:effectExtent l="114300" t="114300" r="144780" b="1454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31311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7416D9" w14:textId="77777777" w:rsidR="00AC3CE1" w:rsidRPr="00E53C27" w:rsidRDefault="00AC3CE1" w:rsidP="00AC3CE1">
      <w:pPr>
        <w:jc w:val="both"/>
        <w:rPr>
          <w:sz w:val="16"/>
          <w:szCs w:val="16"/>
        </w:rPr>
      </w:pPr>
    </w:p>
    <w:p w14:paraId="399D34F6" w14:textId="764795B5" w:rsidR="00AC3CE1" w:rsidRPr="00E53C27" w:rsidRDefault="00AC3CE1" w:rsidP="00AC3CE1">
      <w:pPr>
        <w:tabs>
          <w:tab w:val="left" w:pos="5212"/>
        </w:tabs>
        <w:autoSpaceDE w:val="0"/>
        <w:autoSpaceDN w:val="0"/>
        <w:adjustRightInd w:val="0"/>
        <w:jc w:val="both"/>
        <w:rPr>
          <w:rFonts w:ascii="Arial Narrow" w:eastAsia="Calibri" w:hAnsi="Arial Narrow" w:cs="Arial"/>
          <w:sz w:val="22"/>
          <w:szCs w:val="22"/>
        </w:rPr>
      </w:pPr>
      <w:r w:rsidRPr="00E53C27">
        <w:rPr>
          <w:rFonts w:ascii="Arial Narrow" w:eastAsia="Calibri" w:hAnsi="Arial Narrow" w:cs="Arial"/>
          <w:sz w:val="22"/>
          <w:szCs w:val="22"/>
        </w:rPr>
        <w:t xml:space="preserve">Se evidenció en la plataforma de Colombia Compra Eficiente que existe una amplia demanda por parte de distintas Entidades Estatales de </w:t>
      </w:r>
      <w:r w:rsidR="000E143B">
        <w:rPr>
          <w:rFonts w:ascii="Arial Narrow" w:eastAsia="Calibri" w:hAnsi="Arial Narrow" w:cs="Arial"/>
          <w:sz w:val="22"/>
          <w:szCs w:val="22"/>
        </w:rPr>
        <w:t>bienes</w:t>
      </w:r>
      <w:r w:rsidRPr="00E53C27">
        <w:rPr>
          <w:rFonts w:ascii="Arial Narrow" w:eastAsia="Calibri" w:hAnsi="Arial Narrow" w:cs="Arial"/>
          <w:sz w:val="22"/>
          <w:szCs w:val="22"/>
        </w:rPr>
        <w:t xml:space="preserve"> similares a la contratación que se va a realizar y suficiente oferta en el mercado por parte de distintos proveedores en el ámbito Nacional que pueden suplir satisfactoriamente la demanda de la entidad.</w:t>
      </w:r>
    </w:p>
    <w:p w14:paraId="5F0588B3" w14:textId="77777777" w:rsidR="00AC3CE1" w:rsidRPr="00E53C27" w:rsidRDefault="00AC3CE1" w:rsidP="00AC3CE1">
      <w:pPr>
        <w:tabs>
          <w:tab w:val="left" w:pos="5212"/>
        </w:tabs>
        <w:autoSpaceDE w:val="0"/>
        <w:autoSpaceDN w:val="0"/>
        <w:adjustRightInd w:val="0"/>
        <w:jc w:val="both"/>
        <w:rPr>
          <w:rFonts w:eastAsia="Calibri" w:cs="Arial"/>
        </w:rPr>
      </w:pPr>
    </w:p>
    <w:p w14:paraId="0D7FBA2B" w14:textId="3D9D167E" w:rsidR="004F35E4" w:rsidRDefault="00EF2B0D" w:rsidP="00783338">
      <w:pPr>
        <w:pStyle w:val="NormalWeb"/>
        <w:spacing w:before="0" w:beforeAutospacing="0" w:after="0" w:afterAutospacing="0"/>
        <w:jc w:val="both"/>
        <w:rPr>
          <w:rFonts w:ascii="Arial" w:hAnsi="Arial" w:cs="Arial"/>
          <w:b/>
          <w:sz w:val="16"/>
          <w:szCs w:val="16"/>
        </w:rPr>
      </w:pPr>
      <w:r w:rsidRPr="00EF2B0D">
        <w:rPr>
          <w:rFonts w:ascii="Arial" w:hAnsi="Arial" w:cs="Arial"/>
          <w:b/>
          <w:sz w:val="16"/>
          <w:szCs w:val="16"/>
        </w:rPr>
        <w:lastRenderedPageBreak/>
        <w:t>FUENTE:</w:t>
      </w:r>
      <w:hyperlink r:id="rId28" w:history="1">
        <w:r w:rsidRPr="00EF2B0D">
          <w:rPr>
            <w:rStyle w:val="Hipervnculo"/>
            <w:rFonts w:ascii="Arial" w:hAnsi="Arial" w:cs="Arial"/>
            <w:b/>
            <w:sz w:val="16"/>
            <w:szCs w:val="16"/>
          </w:rPr>
          <w:t>https://app.powerbi.com/view?r=eyJrIjoiNjkwMzhkMjItNjZjZC00YzA3LWI1MDMtMGEyNzlmYWRjNDYxIiwidCI6IjdiMDkwNDFlLTI0NTEtNDlkMC04Y2IxLTc5ZDVlM2Q4YzFiZSIsImMiOjR9</w:t>
        </w:r>
      </w:hyperlink>
    </w:p>
    <w:p w14:paraId="4E74AF92" w14:textId="77777777" w:rsidR="00EF2B0D" w:rsidRPr="00EF2B0D" w:rsidRDefault="00EF2B0D" w:rsidP="00783338">
      <w:pPr>
        <w:pStyle w:val="NormalWeb"/>
        <w:spacing w:before="0" w:beforeAutospacing="0" w:after="0" w:afterAutospacing="0"/>
        <w:jc w:val="both"/>
        <w:rPr>
          <w:rFonts w:ascii="Arial" w:hAnsi="Arial" w:cs="Arial"/>
          <w:b/>
          <w:sz w:val="16"/>
          <w:szCs w:val="16"/>
        </w:rPr>
      </w:pPr>
    </w:p>
    <w:p w14:paraId="5F5353A3" w14:textId="7F1403FC" w:rsidR="003A3BAF" w:rsidRPr="00675233" w:rsidRDefault="003A3BAF" w:rsidP="00783338">
      <w:pPr>
        <w:pStyle w:val="NormalWeb"/>
        <w:spacing w:before="0" w:beforeAutospacing="0" w:after="0" w:afterAutospacing="0"/>
        <w:jc w:val="both"/>
        <w:rPr>
          <w:rFonts w:ascii="Arial Narrow" w:eastAsia="Calibri" w:hAnsi="Arial Narrow" w:cs="Arial"/>
          <w:sz w:val="22"/>
          <w:szCs w:val="22"/>
        </w:rPr>
      </w:pPr>
      <w:r w:rsidRPr="00675233">
        <w:rPr>
          <w:rFonts w:ascii="Arial Narrow" w:eastAsia="Calibri" w:hAnsi="Arial Narrow" w:cs="Arial"/>
          <w:sz w:val="22"/>
          <w:szCs w:val="22"/>
        </w:rPr>
        <w:t>DINÁMICA DE LA ENTREGA DE BIENES OBJETO DEL PROCESO</w:t>
      </w:r>
    </w:p>
    <w:p w14:paraId="3DE9DF78" w14:textId="6F2C35F0" w:rsidR="00226854" w:rsidRPr="00675233" w:rsidRDefault="00226854" w:rsidP="00783338">
      <w:pPr>
        <w:pStyle w:val="NormalWeb"/>
        <w:spacing w:before="0" w:beforeAutospacing="0" w:after="0" w:afterAutospacing="0"/>
        <w:jc w:val="both"/>
        <w:rPr>
          <w:rFonts w:ascii="Arial Narrow" w:eastAsia="Calibri" w:hAnsi="Arial Narrow" w:cs="Arial"/>
          <w:sz w:val="22"/>
          <w:szCs w:val="22"/>
        </w:rPr>
      </w:pPr>
    </w:p>
    <w:p w14:paraId="4855AD0D" w14:textId="77777777" w:rsidR="00226854" w:rsidRPr="00675233" w:rsidRDefault="00226854" w:rsidP="00226854">
      <w:pPr>
        <w:jc w:val="both"/>
        <w:rPr>
          <w:rFonts w:ascii="Arial Narrow" w:eastAsia="Calibri" w:hAnsi="Arial Narrow" w:cs="Arial"/>
          <w:sz w:val="22"/>
          <w:szCs w:val="22"/>
        </w:rPr>
      </w:pPr>
      <w:r w:rsidRPr="00675233">
        <w:rPr>
          <w:rFonts w:ascii="Arial Narrow" w:eastAsia="Calibri" w:hAnsi="Arial Narrow" w:cs="Arial"/>
          <w:sz w:val="22"/>
          <w:szCs w:val="22"/>
        </w:rPr>
        <w:t xml:space="preserve">El mercado de bienes de características similares a los del presente proceso, por ser bienes terminados, está compuesto por 4 eslabones, cada uno con un actor principal:   </w:t>
      </w:r>
    </w:p>
    <w:p w14:paraId="19DCB2AD" w14:textId="77777777" w:rsidR="00226854" w:rsidRPr="00675233" w:rsidRDefault="00226854" w:rsidP="00226854">
      <w:pPr>
        <w:jc w:val="both"/>
        <w:rPr>
          <w:rFonts w:ascii="Arial Narrow" w:eastAsia="Calibri" w:hAnsi="Arial Narrow" w:cs="Arial"/>
          <w:sz w:val="22"/>
          <w:szCs w:val="22"/>
        </w:rPr>
      </w:pPr>
    </w:p>
    <w:p w14:paraId="42BF605A" w14:textId="77777777" w:rsidR="00226854" w:rsidRPr="00675233" w:rsidRDefault="00226854" w:rsidP="00226854">
      <w:pPr>
        <w:jc w:val="both"/>
        <w:rPr>
          <w:rFonts w:ascii="Arial Narrow" w:eastAsia="Calibri" w:hAnsi="Arial Narrow" w:cs="Arial"/>
          <w:sz w:val="22"/>
          <w:szCs w:val="22"/>
        </w:rPr>
      </w:pPr>
      <w:r w:rsidRPr="00675233">
        <w:rPr>
          <w:rFonts w:ascii="Arial Narrow" w:eastAsia="Calibri" w:hAnsi="Arial Narrow" w:cs="Arial"/>
          <w:sz w:val="22"/>
          <w:szCs w:val="22"/>
        </w:rPr>
        <w:t xml:space="preserve"> • Primer eslabón: los proveedores de materias primas. Las industrias de materias primas que participan en el sector son muy diversas dada la amplia gama de productos que requieren las organizaciones en función de su acometida institucional. Algunos de los proveedores son las empresas de la industria química, los productores de aceites y grasas, las empresas papeleras, las empresas de la industria de plásticos, los agricultores, y las empresas de metal y aluminio. </w:t>
      </w:r>
    </w:p>
    <w:p w14:paraId="42E03DCD" w14:textId="77777777" w:rsidR="00226854" w:rsidRPr="00675233" w:rsidRDefault="00226854" w:rsidP="00226854">
      <w:pPr>
        <w:jc w:val="both"/>
        <w:rPr>
          <w:rFonts w:ascii="Arial Narrow" w:eastAsia="Calibri" w:hAnsi="Arial Narrow" w:cs="Arial"/>
          <w:sz w:val="22"/>
          <w:szCs w:val="22"/>
        </w:rPr>
      </w:pPr>
      <w:r w:rsidRPr="00675233">
        <w:rPr>
          <w:rFonts w:ascii="Arial Narrow" w:eastAsia="Calibri" w:hAnsi="Arial Narrow" w:cs="Arial"/>
          <w:sz w:val="22"/>
          <w:szCs w:val="22"/>
        </w:rPr>
        <w:t xml:space="preserve"> </w:t>
      </w:r>
    </w:p>
    <w:p w14:paraId="2FAFCAE6" w14:textId="77777777" w:rsidR="00226854" w:rsidRPr="00675233" w:rsidRDefault="00226854" w:rsidP="00226854">
      <w:pPr>
        <w:tabs>
          <w:tab w:val="left" w:pos="4678"/>
        </w:tabs>
        <w:jc w:val="both"/>
        <w:rPr>
          <w:rFonts w:ascii="Arial Narrow" w:eastAsia="Calibri" w:hAnsi="Arial Narrow" w:cs="Arial"/>
          <w:sz w:val="22"/>
          <w:szCs w:val="22"/>
        </w:rPr>
      </w:pPr>
      <w:r w:rsidRPr="00675233">
        <w:rPr>
          <w:rFonts w:ascii="Arial Narrow" w:eastAsia="Calibri" w:hAnsi="Arial Narrow" w:cs="Arial"/>
          <w:sz w:val="22"/>
          <w:szCs w:val="22"/>
        </w:rPr>
        <w:t xml:space="preserve">• Segundo eslabón: las empresas fabricantes, las cuales utilizan las materias primas para la producción de los bienes textiles y otros de uso cotidiano. Los fabricantes venden sus productos a las empresas comercializadoras y distribuidoras mayoristas y minoristas y a las entidades estatales directamente o a través de empresas distribuidoras. Estas últimas garantizan al fabricante un volumen de venta elevado y un menor desgaste administrativo y logístico. Algunas empresas fabricantes cuentan incluso con su propia línea distribuidora encargada de integrar el siguiente eslabón de la cadena en el negocio.  </w:t>
      </w:r>
    </w:p>
    <w:p w14:paraId="0607A2D7" w14:textId="77777777" w:rsidR="00226854" w:rsidRPr="00675233" w:rsidRDefault="00226854" w:rsidP="00226854">
      <w:pPr>
        <w:tabs>
          <w:tab w:val="left" w:pos="4678"/>
        </w:tabs>
        <w:jc w:val="both"/>
        <w:rPr>
          <w:rFonts w:ascii="Arial Narrow" w:eastAsia="Calibri" w:hAnsi="Arial Narrow" w:cs="Arial"/>
          <w:sz w:val="22"/>
          <w:szCs w:val="22"/>
        </w:rPr>
      </w:pPr>
      <w:r w:rsidRPr="00675233">
        <w:rPr>
          <w:rFonts w:ascii="Arial Narrow" w:eastAsia="Calibri" w:hAnsi="Arial Narrow" w:cs="Arial"/>
          <w:sz w:val="22"/>
          <w:szCs w:val="22"/>
        </w:rPr>
        <w:t xml:space="preserve"> </w:t>
      </w:r>
    </w:p>
    <w:p w14:paraId="6DFEB7F1" w14:textId="77777777" w:rsidR="00226854" w:rsidRPr="00675233" w:rsidRDefault="00226854" w:rsidP="00226854">
      <w:pPr>
        <w:tabs>
          <w:tab w:val="left" w:pos="4678"/>
        </w:tabs>
        <w:jc w:val="both"/>
        <w:rPr>
          <w:rFonts w:ascii="Arial Narrow" w:eastAsia="Calibri" w:hAnsi="Arial Narrow" w:cs="Arial"/>
          <w:sz w:val="22"/>
          <w:szCs w:val="22"/>
        </w:rPr>
      </w:pPr>
      <w:r w:rsidRPr="00675233">
        <w:rPr>
          <w:rFonts w:ascii="Arial Narrow" w:eastAsia="Calibri" w:hAnsi="Arial Narrow" w:cs="Arial"/>
          <w:sz w:val="22"/>
          <w:szCs w:val="22"/>
        </w:rPr>
        <w:t xml:space="preserve">• Tercer eslabón: las empresas distribuidoras, las cuales tienen la capacidad de abarcar toda la oferta de bienes terminados y ofrecer la totalidad de la gama de productos en diferentes características, vendiendo bienes en forma especializada o miscelánea, tanto a nivel particular como empresarial y directamente a las entidades del Estado.   </w:t>
      </w:r>
    </w:p>
    <w:p w14:paraId="5FE38E56" w14:textId="77777777" w:rsidR="00226854" w:rsidRPr="00675233" w:rsidRDefault="00226854" w:rsidP="00226854">
      <w:pPr>
        <w:tabs>
          <w:tab w:val="left" w:pos="4678"/>
        </w:tabs>
        <w:jc w:val="both"/>
        <w:rPr>
          <w:rFonts w:ascii="Arial Narrow" w:eastAsia="Calibri" w:hAnsi="Arial Narrow" w:cs="Arial"/>
          <w:sz w:val="22"/>
          <w:szCs w:val="22"/>
        </w:rPr>
      </w:pPr>
      <w:r w:rsidRPr="00675233">
        <w:rPr>
          <w:rFonts w:ascii="Arial Narrow" w:eastAsia="Calibri" w:hAnsi="Arial Narrow" w:cs="Arial"/>
          <w:sz w:val="22"/>
          <w:szCs w:val="22"/>
        </w:rPr>
        <w:t xml:space="preserve"> </w:t>
      </w:r>
    </w:p>
    <w:p w14:paraId="37D867C3" w14:textId="77777777" w:rsidR="00226854" w:rsidRPr="00675233" w:rsidRDefault="00226854" w:rsidP="00226854">
      <w:pPr>
        <w:tabs>
          <w:tab w:val="left" w:pos="4678"/>
        </w:tabs>
        <w:jc w:val="both"/>
        <w:rPr>
          <w:rFonts w:ascii="Arial Narrow" w:eastAsia="Calibri" w:hAnsi="Arial Narrow" w:cs="Arial"/>
          <w:sz w:val="22"/>
          <w:szCs w:val="22"/>
        </w:rPr>
      </w:pPr>
      <w:r w:rsidRPr="00675233">
        <w:rPr>
          <w:rFonts w:ascii="Arial Narrow" w:eastAsia="Calibri" w:hAnsi="Arial Narrow" w:cs="Arial"/>
          <w:sz w:val="22"/>
          <w:szCs w:val="22"/>
        </w:rPr>
        <w:t xml:space="preserve">• Cuarto eslabón: las empresas comercializadoras de bienes y servicios quienes contratan y administran personal para prestar el servicio de ventas institucionales y al detal, de bienes terminados que ofrecen al mercado. </w:t>
      </w:r>
    </w:p>
    <w:p w14:paraId="04117A9C" w14:textId="77777777" w:rsidR="00226854" w:rsidRPr="00675233" w:rsidRDefault="00226854" w:rsidP="00226854">
      <w:pPr>
        <w:tabs>
          <w:tab w:val="left" w:pos="4678"/>
        </w:tabs>
        <w:jc w:val="both"/>
        <w:rPr>
          <w:rFonts w:ascii="Arial Narrow" w:eastAsia="Calibri" w:hAnsi="Arial Narrow" w:cs="Arial"/>
          <w:sz w:val="22"/>
          <w:szCs w:val="22"/>
        </w:rPr>
      </w:pPr>
    </w:p>
    <w:p w14:paraId="2D997330" w14:textId="77777777" w:rsidR="00226854" w:rsidRPr="00675233" w:rsidRDefault="00226854" w:rsidP="00226854">
      <w:pPr>
        <w:tabs>
          <w:tab w:val="left" w:pos="4678"/>
        </w:tabs>
        <w:jc w:val="both"/>
        <w:rPr>
          <w:rFonts w:ascii="Arial Narrow" w:eastAsia="Calibri" w:hAnsi="Arial Narrow" w:cs="Arial"/>
          <w:sz w:val="22"/>
          <w:szCs w:val="22"/>
        </w:rPr>
      </w:pPr>
      <w:r w:rsidRPr="00675233">
        <w:rPr>
          <w:rFonts w:ascii="Arial Narrow" w:eastAsia="Calibri" w:hAnsi="Arial Narrow" w:cs="Arial"/>
          <w:sz w:val="22"/>
          <w:szCs w:val="22"/>
        </w:rPr>
        <w:t xml:space="preserve">Por otro lado, los transportadores juegan un papel relevante en el transporte de materias y bienes, entre los diferentes actores de la cadena de suministro.  </w:t>
      </w:r>
    </w:p>
    <w:p w14:paraId="72E4BAF9" w14:textId="77777777" w:rsidR="00226854" w:rsidRPr="00675233" w:rsidRDefault="00226854" w:rsidP="00226854">
      <w:pPr>
        <w:tabs>
          <w:tab w:val="left" w:pos="4678"/>
        </w:tabs>
        <w:jc w:val="both"/>
        <w:rPr>
          <w:rFonts w:ascii="Arial Narrow" w:eastAsia="Calibri" w:hAnsi="Arial Narrow" w:cs="Arial"/>
          <w:sz w:val="22"/>
          <w:szCs w:val="22"/>
        </w:rPr>
      </w:pPr>
      <w:r w:rsidRPr="00675233">
        <w:rPr>
          <w:rFonts w:ascii="Arial Narrow" w:eastAsia="Calibri" w:hAnsi="Arial Narrow" w:cs="Arial"/>
          <w:sz w:val="22"/>
          <w:szCs w:val="22"/>
        </w:rPr>
        <w:t xml:space="preserve"> </w:t>
      </w:r>
    </w:p>
    <w:p w14:paraId="4BE5C7AF" w14:textId="77777777" w:rsidR="00226854" w:rsidRPr="00675233" w:rsidRDefault="00226854" w:rsidP="00226854">
      <w:pPr>
        <w:tabs>
          <w:tab w:val="left" w:pos="4678"/>
        </w:tabs>
        <w:jc w:val="both"/>
        <w:rPr>
          <w:rFonts w:cs="Arial"/>
        </w:rPr>
      </w:pPr>
      <w:r w:rsidRPr="00675233">
        <w:rPr>
          <w:rFonts w:ascii="Arial Narrow" w:eastAsia="Calibri" w:hAnsi="Arial Narrow" w:cs="Arial"/>
          <w:sz w:val="22"/>
          <w:szCs w:val="22"/>
        </w:rPr>
        <w:t>La siguiente ilustración resume la dinámica de la cadena de suministro y la interrelación de los agentes involucrados para el Mercado Institucional</w:t>
      </w:r>
      <w:r w:rsidRPr="00675233">
        <w:rPr>
          <w:rFonts w:cs="Arial"/>
        </w:rPr>
        <w:t xml:space="preserve">. </w:t>
      </w:r>
    </w:p>
    <w:p w14:paraId="492A6DB3" w14:textId="77777777" w:rsidR="00226854" w:rsidRPr="00531AC3" w:rsidRDefault="00226854" w:rsidP="00226854">
      <w:pPr>
        <w:tabs>
          <w:tab w:val="left" w:pos="4678"/>
        </w:tabs>
        <w:jc w:val="both"/>
        <w:rPr>
          <w:rFonts w:cs="Arial"/>
          <w:highlight w:val="green"/>
        </w:rPr>
      </w:pPr>
    </w:p>
    <w:p w14:paraId="7BBF3FCB" w14:textId="77777777" w:rsidR="00226854" w:rsidRPr="00833349" w:rsidRDefault="00226854" w:rsidP="00226854">
      <w:pPr>
        <w:tabs>
          <w:tab w:val="left" w:pos="4678"/>
        </w:tabs>
        <w:jc w:val="center"/>
        <w:rPr>
          <w:highlight w:val="yellow"/>
        </w:rPr>
      </w:pPr>
      <w:r w:rsidRPr="00833349">
        <w:rPr>
          <w:rFonts w:cs="Arial"/>
          <w:noProof/>
          <w:kern w:val="3"/>
          <w:lang w:val="en-US" w:eastAsia="en-US"/>
        </w:rPr>
        <w:drawing>
          <wp:inline distT="0" distB="0" distL="0" distR="0" wp14:anchorId="47F1CD1C" wp14:editId="22568876">
            <wp:extent cx="4648692" cy="1314320"/>
            <wp:effectExtent l="0" t="0" r="0" b="635"/>
            <wp:docPr id="52" name="Imagen 5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8" descr="Diagrama&#10;&#10;Descripción generada automáticament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8563" cy="1319938"/>
                    </a:xfrm>
                    <a:prstGeom prst="rect">
                      <a:avLst/>
                    </a:prstGeom>
                    <a:noFill/>
                    <a:ln>
                      <a:noFill/>
                    </a:ln>
                  </pic:spPr>
                </pic:pic>
              </a:graphicData>
            </a:graphic>
          </wp:inline>
        </w:drawing>
      </w:r>
    </w:p>
    <w:p w14:paraId="72FF51CB" w14:textId="77777777" w:rsidR="00226854" w:rsidRPr="00833349" w:rsidRDefault="00226854" w:rsidP="00226854">
      <w:pPr>
        <w:tabs>
          <w:tab w:val="left" w:pos="4678"/>
        </w:tabs>
        <w:rPr>
          <w:rStyle w:val="Hipervnculo"/>
          <w:sz w:val="16"/>
          <w:szCs w:val="16"/>
        </w:rPr>
      </w:pPr>
      <w:hyperlink r:id="rId30" w:history="1">
        <w:r w:rsidRPr="00833349">
          <w:rPr>
            <w:rStyle w:val="Hipervnculo"/>
            <w:sz w:val="16"/>
            <w:szCs w:val="16"/>
          </w:rPr>
          <w:t>Fuente: https://www.dnp.gov.co/.../ejes.../ANEXO%203_Análisis%20sector%20.pdf consultado el 26 de junio de 2019</w:t>
        </w:r>
      </w:hyperlink>
    </w:p>
    <w:p w14:paraId="0E1E334C" w14:textId="77777777" w:rsidR="00226854" w:rsidRPr="00E53C27" w:rsidRDefault="00226854" w:rsidP="00783338">
      <w:pPr>
        <w:pStyle w:val="NormalWeb"/>
        <w:spacing w:before="0" w:beforeAutospacing="0" w:after="0" w:afterAutospacing="0"/>
        <w:jc w:val="both"/>
        <w:rPr>
          <w:rFonts w:ascii="Arial Narrow" w:hAnsi="Arial Narrow" w:cs="Arial"/>
          <w:b/>
          <w:sz w:val="22"/>
          <w:szCs w:val="22"/>
        </w:rPr>
      </w:pPr>
    </w:p>
    <w:p w14:paraId="0A1AE327" w14:textId="0B67C862" w:rsidR="00C24C20" w:rsidRPr="00E53C27" w:rsidRDefault="00C24C20" w:rsidP="00C24C20">
      <w:pPr>
        <w:tabs>
          <w:tab w:val="left" w:pos="851"/>
        </w:tabs>
        <w:jc w:val="both"/>
        <w:rPr>
          <w:rFonts w:ascii="Arial Narrow" w:hAnsi="Arial Narrow"/>
          <w:b/>
          <w:color w:val="000000"/>
          <w:sz w:val="22"/>
          <w:szCs w:val="22"/>
        </w:rPr>
      </w:pPr>
      <w:r w:rsidRPr="00E53C27">
        <w:rPr>
          <w:rFonts w:ascii="Arial Narrow" w:hAnsi="Arial Narrow"/>
          <w:b/>
          <w:color w:val="000000"/>
          <w:sz w:val="22"/>
          <w:szCs w:val="22"/>
        </w:rPr>
        <w:t>ANALISIS AMBIENTAL</w:t>
      </w:r>
      <w:r w:rsidRPr="00E53C27">
        <w:rPr>
          <w:rStyle w:val="Refdenotaalpie"/>
          <w:rFonts w:ascii="Arial Narrow" w:hAnsi="Arial Narrow"/>
          <w:b/>
          <w:color w:val="000000"/>
          <w:sz w:val="22"/>
          <w:szCs w:val="22"/>
        </w:rPr>
        <w:footnoteReference w:id="2"/>
      </w:r>
    </w:p>
    <w:p w14:paraId="277F0EAD" w14:textId="77777777" w:rsidR="00322AD0" w:rsidRPr="00E53C27" w:rsidRDefault="00322AD0" w:rsidP="00C24C20">
      <w:pPr>
        <w:tabs>
          <w:tab w:val="left" w:pos="851"/>
        </w:tabs>
        <w:jc w:val="both"/>
        <w:rPr>
          <w:rFonts w:ascii="Arial Narrow" w:hAnsi="Arial Narrow"/>
          <w:b/>
          <w:color w:val="000000"/>
          <w:sz w:val="22"/>
          <w:szCs w:val="22"/>
        </w:rPr>
      </w:pPr>
    </w:p>
    <w:p w14:paraId="529494AB" w14:textId="759B3CFF" w:rsidR="002E6F31" w:rsidRDefault="002E6F31" w:rsidP="002E6F31">
      <w:pPr>
        <w:jc w:val="both"/>
        <w:rPr>
          <w:rFonts w:ascii="Arial Narrow" w:hAnsi="Arial Narrow"/>
          <w:bCs/>
          <w:sz w:val="22"/>
          <w:szCs w:val="22"/>
        </w:rPr>
      </w:pPr>
      <w:r w:rsidRPr="002E6F31">
        <w:rPr>
          <w:rFonts w:ascii="Arial Narrow" w:hAnsi="Arial Narrow"/>
          <w:bCs/>
          <w:sz w:val="22"/>
          <w:szCs w:val="22"/>
        </w:rPr>
        <w:lastRenderedPageBreak/>
        <w:t>El objeto del presente proceso consiste en la adquisición de instrumentos musicales y equipo de audio terminados, por lo cual su ejecución no comprende procesos industriales de transformación, fabricación o intervención directa de recursos naturales por parte de la Entidad. No obstante, atendiendo las características de los bienes requeridos, se identifican aspectos ambientales asociados principalmente a los materiales que los componen, su empaque y embalaje, transporte, consumo energético de los elementos electrónicos y manejo de los bienes una vez culminada su vida útil.</w:t>
      </w:r>
    </w:p>
    <w:p w14:paraId="49B8295B" w14:textId="77777777" w:rsidR="002E6F31" w:rsidRPr="002E6F31" w:rsidRDefault="002E6F31" w:rsidP="002E6F31">
      <w:pPr>
        <w:jc w:val="both"/>
        <w:rPr>
          <w:rFonts w:ascii="Arial Narrow" w:hAnsi="Arial Narrow"/>
          <w:bCs/>
          <w:sz w:val="22"/>
          <w:szCs w:val="22"/>
        </w:rPr>
      </w:pPr>
    </w:p>
    <w:p w14:paraId="29184EBF" w14:textId="77777777" w:rsidR="002E6F31" w:rsidRDefault="002E6F31" w:rsidP="002E6F31">
      <w:pPr>
        <w:jc w:val="both"/>
        <w:rPr>
          <w:rFonts w:ascii="Arial Narrow" w:hAnsi="Arial Narrow"/>
          <w:bCs/>
          <w:sz w:val="22"/>
          <w:szCs w:val="22"/>
        </w:rPr>
      </w:pPr>
      <w:r w:rsidRPr="002E6F31">
        <w:rPr>
          <w:rFonts w:ascii="Arial Narrow" w:hAnsi="Arial Narrow"/>
          <w:bCs/>
          <w:sz w:val="22"/>
          <w:szCs w:val="22"/>
        </w:rPr>
        <w:t>Los instrumentos musicales objeto de adquisición incorporan materiales diversos tales como madera, metales, aleaciones, plásticos, materiales sintéticos, componentes electrónicos y, en algunos casos, cuero natural, mientras que determinados bienes como teclados, batería electrónica, aerófono digital, pedalera multiefectos y receptor de audio y video incorporan circuitos, tarjetas, cables, fuentes de alimentación y otros componentes eléctricos o electrónicos. Estas características deben ser consideradas desde una perspectiva de ciclo de vida, procurando su conservación y adecuado mantenimiento con el propósito de prolongar su utilización y disminuir la generación prematura de residuos.</w:t>
      </w:r>
    </w:p>
    <w:p w14:paraId="52EDD0E3" w14:textId="77777777" w:rsidR="002E6F31" w:rsidRPr="002E6F31" w:rsidRDefault="002E6F31" w:rsidP="002E6F31">
      <w:pPr>
        <w:jc w:val="both"/>
        <w:rPr>
          <w:rFonts w:ascii="Arial Narrow" w:hAnsi="Arial Narrow"/>
          <w:bCs/>
          <w:sz w:val="22"/>
          <w:szCs w:val="22"/>
        </w:rPr>
      </w:pPr>
    </w:p>
    <w:p w14:paraId="2491BB12" w14:textId="77777777" w:rsidR="002E6F31" w:rsidRPr="002E6F31" w:rsidRDefault="002E6F31" w:rsidP="002E6F31">
      <w:pPr>
        <w:jc w:val="both"/>
        <w:rPr>
          <w:rFonts w:ascii="Arial Narrow" w:hAnsi="Arial Narrow"/>
          <w:bCs/>
          <w:sz w:val="22"/>
          <w:szCs w:val="22"/>
        </w:rPr>
      </w:pPr>
      <w:r w:rsidRPr="002E6F31">
        <w:rPr>
          <w:rFonts w:ascii="Arial Narrow" w:hAnsi="Arial Narrow"/>
          <w:bCs/>
          <w:sz w:val="22"/>
          <w:szCs w:val="22"/>
        </w:rPr>
        <w:t>Durante la etapa de suministro y entrega, uno de los principales aspectos ambientales corresponde a la generación de residuos de envases y empaques, tales como cajas de cartón, plásticos, espumas, bolsas, películas protectoras y demás materiales utilizados para garantizar la integridad de los bienes durante su transporte. En consecuencia, se deberá procurar que los elementos sean entregados con el embalaje estrictamente necesario para su protección y, cuando resulte técnicamente viable, se favorezca el empleo de materiales reciclables, reutilizables o susceptibles de aprovechamiento, evitando empaques innecesarios.</w:t>
      </w:r>
    </w:p>
    <w:p w14:paraId="05C27889" w14:textId="77777777" w:rsidR="002E6F31" w:rsidRDefault="002E6F31" w:rsidP="002E6F31">
      <w:pPr>
        <w:jc w:val="both"/>
        <w:rPr>
          <w:rFonts w:ascii="Arial Narrow" w:hAnsi="Arial Narrow"/>
          <w:bCs/>
          <w:sz w:val="22"/>
          <w:szCs w:val="22"/>
        </w:rPr>
      </w:pPr>
      <w:r w:rsidRPr="002E6F31">
        <w:rPr>
          <w:rFonts w:ascii="Arial Narrow" w:hAnsi="Arial Narrow"/>
          <w:bCs/>
          <w:sz w:val="22"/>
          <w:szCs w:val="22"/>
        </w:rPr>
        <w:t>De igual forma, el transporte de los instrumentos y equipos genera impactos indirectos derivados del consumo de combustibles y las emisiones asociadas a la movilización de mercancías. Sin perjuicio de las condiciones logísticas requeridas para garantizar la integridad de los bienes, resulta conveniente que el contratista realice una adecuada programación y consolidación de las entregas, evitando desplazamientos innecesarios y garantizando que el embalaje y manipulación reduzcan el riesgo de daños que puedan ocasionar reposiciones y generación adicional de residuos.</w:t>
      </w:r>
    </w:p>
    <w:p w14:paraId="50DF868C" w14:textId="77777777" w:rsidR="002E6F31" w:rsidRPr="002E6F31" w:rsidRDefault="002E6F31" w:rsidP="002E6F31">
      <w:pPr>
        <w:jc w:val="both"/>
        <w:rPr>
          <w:rFonts w:ascii="Arial Narrow" w:hAnsi="Arial Narrow"/>
          <w:bCs/>
          <w:sz w:val="22"/>
          <w:szCs w:val="22"/>
        </w:rPr>
      </w:pPr>
    </w:p>
    <w:p w14:paraId="1096CED4" w14:textId="77777777" w:rsidR="002E6F31" w:rsidRDefault="002E6F31" w:rsidP="002E6F31">
      <w:pPr>
        <w:jc w:val="both"/>
        <w:rPr>
          <w:rFonts w:ascii="Arial Narrow" w:hAnsi="Arial Narrow"/>
          <w:bCs/>
          <w:sz w:val="22"/>
          <w:szCs w:val="22"/>
        </w:rPr>
      </w:pPr>
      <w:r w:rsidRPr="002E6F31">
        <w:rPr>
          <w:rFonts w:ascii="Arial Narrow" w:hAnsi="Arial Narrow"/>
          <w:bCs/>
          <w:sz w:val="22"/>
          <w:szCs w:val="22"/>
        </w:rPr>
        <w:t xml:space="preserve">Respecto de los aparatos eléctricos y electrónicos, deberá tenerse presente que al finalizar su vida útil pueden adquirir la condición de Residuos de Aparatos Eléctricos y Electrónicos – RAEE. La Ley 1672 de 2013 establece los lineamientos para la gestión integral de estos residuos y los define como residuos de manejo diferenciado; posteriormente, el Decreto 284 de 2018 incorporó al Decreto 1076 de 2015 las reglas sobre gestión integral de RAEE. Actualmente, la Resolución 0851 de 2022 desarrolla los sistemas de recolección y gestión aplicables a estos residuos. </w:t>
      </w:r>
    </w:p>
    <w:p w14:paraId="7E239E7E" w14:textId="77777777" w:rsidR="002E6F31" w:rsidRPr="002E6F31" w:rsidRDefault="002E6F31" w:rsidP="002E6F31">
      <w:pPr>
        <w:jc w:val="both"/>
        <w:rPr>
          <w:rFonts w:ascii="Arial Narrow" w:hAnsi="Arial Narrow"/>
          <w:bCs/>
          <w:sz w:val="22"/>
          <w:szCs w:val="22"/>
        </w:rPr>
      </w:pPr>
    </w:p>
    <w:p w14:paraId="04895131" w14:textId="77777777" w:rsidR="002E6F31" w:rsidRPr="002E6F31" w:rsidRDefault="002E6F31" w:rsidP="002E6F31">
      <w:pPr>
        <w:jc w:val="both"/>
        <w:rPr>
          <w:rFonts w:ascii="Arial Narrow" w:hAnsi="Arial Narrow"/>
          <w:bCs/>
          <w:sz w:val="22"/>
          <w:szCs w:val="22"/>
        </w:rPr>
      </w:pPr>
      <w:r w:rsidRPr="002E6F31">
        <w:rPr>
          <w:rFonts w:ascii="Arial Narrow" w:hAnsi="Arial Narrow"/>
          <w:bCs/>
          <w:sz w:val="22"/>
          <w:szCs w:val="22"/>
        </w:rPr>
        <w:t xml:space="preserve">Por lo anterior, cuando los instrumentos o equipos eléctricos y electrónicos adquiridos lleguen al final de su vida útil, su gestión no deberá realizarse conjuntamente con los residuos sólidos ordinarios, sino a través de los mecanismos, sistemas de recolección o gestores autorizados que correspondan conforme a la normativa ambiental vigente. La regulación vigente contempla igualmente dentro de la clasificación de aparatos eléctricos y electrónicos las pilas y acumuladores, aspecto particularmente relevante para aquellos equipos del presente proceso que puedan operar mediante este tipo de fuentes de energía. </w:t>
      </w:r>
    </w:p>
    <w:p w14:paraId="6A2BA3BC" w14:textId="77777777" w:rsidR="002E6F31" w:rsidRDefault="002E6F31" w:rsidP="002E6F31">
      <w:pPr>
        <w:jc w:val="both"/>
        <w:rPr>
          <w:rFonts w:ascii="Arial Narrow" w:hAnsi="Arial Narrow"/>
          <w:bCs/>
          <w:sz w:val="22"/>
          <w:szCs w:val="22"/>
        </w:rPr>
      </w:pPr>
    </w:p>
    <w:p w14:paraId="22FC84CB" w14:textId="37845131" w:rsidR="002E6F31" w:rsidRDefault="002E6F31" w:rsidP="002E6F31">
      <w:pPr>
        <w:jc w:val="both"/>
        <w:rPr>
          <w:rFonts w:ascii="Arial Narrow" w:hAnsi="Arial Narrow"/>
          <w:bCs/>
          <w:sz w:val="22"/>
          <w:szCs w:val="22"/>
        </w:rPr>
      </w:pPr>
      <w:r w:rsidRPr="002E6F31">
        <w:rPr>
          <w:rFonts w:ascii="Arial Narrow" w:hAnsi="Arial Narrow"/>
          <w:bCs/>
          <w:sz w:val="22"/>
          <w:szCs w:val="22"/>
        </w:rPr>
        <w:t>Así mismo, la conservación, mantenimiento preventivo, reparación técnicamente viable y disponibilidad de repuestos de los instrumentos y equipos contribuyen ambientalmente a prolongar su vida útil, evitando su sustitución prematura y disminuyendo la generación de residuos. Este criterio es coherente con las exigencias de garantía, disponibilidad de repuestos y servicio técnico establecidas por la Entidad para los bienes objeto de adquisición.</w:t>
      </w:r>
    </w:p>
    <w:p w14:paraId="41435034" w14:textId="77777777" w:rsidR="002E6F31" w:rsidRPr="002E6F31" w:rsidRDefault="002E6F31" w:rsidP="002E6F31">
      <w:pPr>
        <w:jc w:val="both"/>
        <w:rPr>
          <w:rFonts w:ascii="Arial Narrow" w:hAnsi="Arial Narrow"/>
          <w:bCs/>
          <w:sz w:val="22"/>
          <w:szCs w:val="22"/>
        </w:rPr>
      </w:pPr>
    </w:p>
    <w:p w14:paraId="4C7F17DE" w14:textId="77777777" w:rsidR="002E6F31" w:rsidRPr="002E6F31" w:rsidRDefault="002E6F31" w:rsidP="002E6F31">
      <w:pPr>
        <w:jc w:val="both"/>
        <w:rPr>
          <w:rFonts w:ascii="Arial Narrow" w:hAnsi="Arial Narrow"/>
          <w:bCs/>
          <w:sz w:val="22"/>
          <w:szCs w:val="22"/>
        </w:rPr>
      </w:pPr>
      <w:r w:rsidRPr="002E6F31">
        <w:rPr>
          <w:rFonts w:ascii="Arial Narrow" w:hAnsi="Arial Narrow"/>
          <w:bCs/>
          <w:sz w:val="22"/>
          <w:szCs w:val="22"/>
        </w:rPr>
        <w:lastRenderedPageBreak/>
        <w:t>En relación con los instrumentos elaborados principalmente en madera, cuero, metales y materiales sintéticos, su utilización ordinaria no representa por sí misma un impacto ambiental significativo durante la ejecución contractual. No obstante, deberán conservarse bajo condiciones adecuadas de humedad, temperatura, limpieza y almacenamiento, con el propósito de prevenir deterioros prematuros y maximizar su duración.</w:t>
      </w:r>
    </w:p>
    <w:p w14:paraId="23FE03AF" w14:textId="77777777" w:rsidR="002E6F31" w:rsidRDefault="002E6F31" w:rsidP="002E6F31">
      <w:pPr>
        <w:jc w:val="both"/>
        <w:rPr>
          <w:rFonts w:ascii="Arial Narrow" w:hAnsi="Arial Narrow"/>
          <w:bCs/>
          <w:sz w:val="22"/>
          <w:szCs w:val="22"/>
        </w:rPr>
      </w:pPr>
    </w:p>
    <w:p w14:paraId="42C37B5C" w14:textId="4E68C297" w:rsidR="002E6F31" w:rsidRPr="002E6F31" w:rsidRDefault="002E6F31" w:rsidP="002E6F31">
      <w:pPr>
        <w:jc w:val="both"/>
        <w:rPr>
          <w:rFonts w:ascii="Arial Narrow" w:hAnsi="Arial Narrow"/>
          <w:bCs/>
          <w:sz w:val="22"/>
          <w:szCs w:val="22"/>
        </w:rPr>
      </w:pPr>
      <w:r w:rsidRPr="002E6F31">
        <w:rPr>
          <w:rFonts w:ascii="Arial Narrow" w:hAnsi="Arial Narrow"/>
          <w:bCs/>
          <w:sz w:val="22"/>
          <w:szCs w:val="22"/>
        </w:rPr>
        <w:t>En conclusión, desde el punto de vista ambiental, la adquisición de instrumentos musicales y equipo de audio es viable y no implica, durante la ejecución contractual, actividades que generen impactos ambientales significativos que impidan su desarrollo. Los principales aspectos ambientales identificados corresponden a la generación de residuos de empaques, transporte de los bienes, utilización de componentes eléctricos y electrónicos y eventual generación de RAEE, pilas o acumuladores al finalizar su vida útil. En consecuencia, deberán aplicarse prácticas de prevención, aprovechamiento y adecuada gestión de residuos, así como las disposiciones ambientales vigentes que resulten aplicables a los aparatos eléctricos y electrónicos</w:t>
      </w:r>
    </w:p>
    <w:p w14:paraId="5F45F4D9" w14:textId="77777777" w:rsidR="00C24C20" w:rsidRPr="00E53C27" w:rsidRDefault="00C24C20" w:rsidP="00C24C20">
      <w:pPr>
        <w:jc w:val="both"/>
        <w:rPr>
          <w:rFonts w:ascii="Arial Narrow" w:hAnsi="Arial Narrow"/>
          <w:b/>
          <w:sz w:val="22"/>
          <w:szCs w:val="22"/>
        </w:rPr>
      </w:pPr>
    </w:p>
    <w:p w14:paraId="6684FCE2" w14:textId="53A4886D" w:rsidR="003D6FA2" w:rsidRPr="00E53C27" w:rsidRDefault="003D6FA2" w:rsidP="00783338">
      <w:pPr>
        <w:tabs>
          <w:tab w:val="left" w:pos="426"/>
        </w:tabs>
        <w:jc w:val="both"/>
        <w:rPr>
          <w:rFonts w:ascii="Arial Narrow" w:eastAsia="SimSun" w:hAnsi="Arial Narrow" w:cs="Arial"/>
          <w:b/>
          <w:bCs/>
          <w:color w:val="000000"/>
          <w:sz w:val="22"/>
          <w:szCs w:val="22"/>
        </w:rPr>
      </w:pPr>
      <w:r w:rsidRPr="00E53C27">
        <w:rPr>
          <w:rFonts w:ascii="Arial Narrow" w:eastAsia="SimSun" w:hAnsi="Arial Narrow" w:cs="Arial"/>
          <w:b/>
          <w:bCs/>
          <w:color w:val="000000"/>
          <w:sz w:val="22"/>
          <w:szCs w:val="22"/>
        </w:rPr>
        <w:t>ANÁLISIS CONCLUYENTE</w:t>
      </w:r>
    </w:p>
    <w:p w14:paraId="6A12B0D6" w14:textId="77777777" w:rsidR="00175BAF" w:rsidRPr="00E53C27" w:rsidRDefault="00175BAF" w:rsidP="00783338">
      <w:pPr>
        <w:tabs>
          <w:tab w:val="left" w:pos="426"/>
        </w:tabs>
        <w:jc w:val="both"/>
        <w:rPr>
          <w:rFonts w:ascii="Arial Narrow" w:eastAsia="SimSun" w:hAnsi="Arial Narrow" w:cs="Arial"/>
          <w:b/>
          <w:bCs/>
          <w:color w:val="000000"/>
          <w:sz w:val="22"/>
          <w:szCs w:val="22"/>
        </w:rPr>
      </w:pPr>
    </w:p>
    <w:p w14:paraId="3FCE3CDD" w14:textId="77777777" w:rsidR="003A3BAF" w:rsidRPr="00E53C27" w:rsidRDefault="003A3BAF" w:rsidP="00783338">
      <w:pPr>
        <w:jc w:val="both"/>
        <w:rPr>
          <w:rFonts w:ascii="Arial Narrow" w:hAnsi="Arial Narrow" w:cs="Arial"/>
          <w:sz w:val="22"/>
          <w:szCs w:val="22"/>
          <w:lang w:val="es-CO"/>
        </w:rPr>
      </w:pPr>
      <w:r w:rsidRPr="00E53C27">
        <w:rPr>
          <w:rFonts w:ascii="Arial Narrow" w:hAnsi="Arial Narrow" w:cs="Arial"/>
          <w:sz w:val="22"/>
          <w:szCs w:val="22"/>
          <w:lang w:val="es-CO"/>
        </w:rPr>
        <w:t xml:space="preserve">En el desarrollo del presente estudio previo los respectivos análisis de carácter técnico, económico y jurídico y del sector en sus diferentes variables se puede comprender que la oferta es amplia teniendo en cuenta que existe en el mercado nacional diversas empresas que suministran los bienes requeridos, este sector económico es dinámico y participativo que genera a la administración garantía y confiabilidad para llevar a cabo el presente de proceso de contratación. </w:t>
      </w:r>
    </w:p>
    <w:p w14:paraId="6601C0D3" w14:textId="7067359C" w:rsidR="003A3BAF" w:rsidRPr="00E53C27" w:rsidRDefault="003A3BAF" w:rsidP="00783338">
      <w:pPr>
        <w:jc w:val="both"/>
        <w:rPr>
          <w:rFonts w:ascii="Arial Narrow" w:hAnsi="Arial Narrow" w:cs="Arial"/>
          <w:sz w:val="22"/>
          <w:szCs w:val="22"/>
          <w:lang w:val="es-CO"/>
        </w:rPr>
      </w:pPr>
    </w:p>
    <w:p w14:paraId="6C4F56FC" w14:textId="66B890AB" w:rsidR="003A3BAF" w:rsidRPr="00E53C27" w:rsidRDefault="003A3BAF" w:rsidP="00783338">
      <w:pPr>
        <w:pStyle w:val="Textoindependiente"/>
        <w:tabs>
          <w:tab w:val="left" w:pos="6086"/>
        </w:tabs>
        <w:rPr>
          <w:rFonts w:ascii="Arial Narrow" w:hAnsi="Arial Narrow" w:cs="Arial"/>
          <w:sz w:val="22"/>
          <w:szCs w:val="22"/>
          <w:lang w:val="es-CO"/>
        </w:rPr>
      </w:pPr>
      <w:r w:rsidRPr="00E53C27">
        <w:rPr>
          <w:rFonts w:ascii="Arial Narrow" w:hAnsi="Arial Narrow" w:cs="Arial"/>
          <w:sz w:val="22"/>
          <w:szCs w:val="22"/>
          <w:lang w:val="es-CO"/>
        </w:rPr>
        <w:t>Los bienes requeridos para el presente proceso están incluidos en un mercado amplio</w:t>
      </w:r>
      <w:r w:rsidR="00C24C20" w:rsidRPr="00E53C27">
        <w:rPr>
          <w:rFonts w:ascii="Arial Narrow" w:hAnsi="Arial Narrow" w:cs="Arial"/>
          <w:sz w:val="22"/>
          <w:szCs w:val="22"/>
          <w:lang w:val="es-CO"/>
        </w:rPr>
        <w:t xml:space="preserve"> del sector</w:t>
      </w:r>
      <w:r w:rsidRPr="00E53C27">
        <w:rPr>
          <w:rFonts w:ascii="Arial Narrow" w:hAnsi="Arial Narrow" w:cs="Arial"/>
          <w:sz w:val="22"/>
          <w:szCs w:val="22"/>
          <w:lang w:val="es-CO"/>
        </w:rPr>
        <w:t xml:space="preserve">, que permite a los proveedores especializados en su producción y comercialización brindar este tipo de </w:t>
      </w:r>
      <w:r w:rsidR="0004316D" w:rsidRPr="00E53C27">
        <w:rPr>
          <w:rFonts w:ascii="Arial Narrow" w:hAnsi="Arial Narrow" w:cs="Arial"/>
          <w:sz w:val="22"/>
          <w:szCs w:val="22"/>
          <w:lang w:val="es-CO"/>
        </w:rPr>
        <w:t>entregas</w:t>
      </w:r>
      <w:r w:rsidRPr="00E53C27">
        <w:rPr>
          <w:rFonts w:ascii="Arial Narrow" w:hAnsi="Arial Narrow" w:cs="Arial"/>
          <w:sz w:val="22"/>
          <w:szCs w:val="22"/>
          <w:lang w:val="es-CO"/>
        </w:rPr>
        <w:t xml:space="preserve">, los cuales a su vez están facultados para cumplir en la totalidad de la demanda a muy buena </w:t>
      </w:r>
      <w:r w:rsidR="00313107" w:rsidRPr="00E53C27">
        <w:rPr>
          <w:rFonts w:ascii="Arial Narrow" w:hAnsi="Arial Narrow" w:cs="Arial"/>
          <w:sz w:val="22"/>
          <w:szCs w:val="22"/>
          <w:lang w:val="es-CO"/>
        </w:rPr>
        <w:t>c</w:t>
      </w:r>
      <w:r w:rsidRPr="00E53C27">
        <w:rPr>
          <w:rFonts w:ascii="Arial Narrow" w:hAnsi="Arial Narrow" w:cs="Arial"/>
          <w:sz w:val="22"/>
          <w:szCs w:val="22"/>
          <w:lang w:val="es-CO"/>
        </w:rPr>
        <w:t>alidad, no solo en el ámbito público sino también en los demás sectores que lo requiera, pues no basta con mejorar sus operaciones ni integrar sus funciones internas, sino que se interrelacionan comercialmente, para impulsar el intercambio de información y recursos con los proveedores y clientes de una manera integrada, enfocándose a la innovación y al beneficio conjunto de todos los actores que intervienen en la cadena para lograr sus perspectivas de crecimiento, inversión y ventas.</w:t>
      </w:r>
    </w:p>
    <w:p w14:paraId="3AC8F6CF" w14:textId="77777777" w:rsidR="003A3BAF" w:rsidRPr="00E53C27" w:rsidRDefault="003A3BAF" w:rsidP="00783338">
      <w:pPr>
        <w:jc w:val="both"/>
        <w:rPr>
          <w:rFonts w:ascii="Arial Narrow" w:hAnsi="Arial Narrow" w:cs="Arial"/>
          <w:sz w:val="22"/>
          <w:szCs w:val="22"/>
          <w:lang w:val="es-CO"/>
        </w:rPr>
      </w:pPr>
    </w:p>
    <w:p w14:paraId="4AB14761" w14:textId="77777777" w:rsidR="003A3BAF" w:rsidRPr="00E53C27" w:rsidRDefault="003A3BAF" w:rsidP="00783338">
      <w:pPr>
        <w:pStyle w:val="Textoindependiente"/>
        <w:tabs>
          <w:tab w:val="left" w:pos="6086"/>
        </w:tabs>
        <w:rPr>
          <w:rFonts w:ascii="Arial Narrow" w:hAnsi="Arial Narrow" w:cs="Arial"/>
          <w:sz w:val="22"/>
          <w:szCs w:val="22"/>
          <w:lang w:val="es-CO"/>
        </w:rPr>
      </w:pPr>
      <w:r w:rsidRPr="00E53C27">
        <w:rPr>
          <w:rFonts w:ascii="Arial Narrow" w:hAnsi="Arial Narrow" w:cs="Arial"/>
          <w:sz w:val="22"/>
          <w:szCs w:val="22"/>
          <w:lang w:val="es-CO"/>
        </w:rPr>
        <w:t xml:space="preserve">Los bienes objeto del presente estudio, tienen condiciones técnicas normales que permiten al futuro contratista cumplir con los requerimientos, atendiendo la cadena de producción, distribución y venta, ya que hacen parte de la economía nacional a gran escala, lo que genera tranquilidad al sector dedicado a esta actividad. </w:t>
      </w:r>
    </w:p>
    <w:p w14:paraId="0E0C2876" w14:textId="77777777" w:rsidR="003A3BAF" w:rsidRPr="00E53C27" w:rsidRDefault="003A3BAF" w:rsidP="00783338">
      <w:pPr>
        <w:pStyle w:val="Textoindependiente"/>
        <w:tabs>
          <w:tab w:val="left" w:pos="6086"/>
        </w:tabs>
        <w:rPr>
          <w:rFonts w:ascii="Arial Narrow" w:hAnsi="Arial Narrow" w:cs="Arial"/>
          <w:sz w:val="22"/>
          <w:szCs w:val="22"/>
          <w:lang w:val="es-CO"/>
        </w:rPr>
      </w:pPr>
    </w:p>
    <w:p w14:paraId="0378F0A4" w14:textId="7D4427F4" w:rsidR="003A3BAF" w:rsidRPr="00E53C27" w:rsidRDefault="0004316D" w:rsidP="00783338">
      <w:pPr>
        <w:pStyle w:val="Textoindependiente"/>
        <w:tabs>
          <w:tab w:val="left" w:pos="6086"/>
        </w:tabs>
        <w:rPr>
          <w:rFonts w:ascii="Arial Narrow" w:hAnsi="Arial Narrow" w:cs="Arial"/>
          <w:sz w:val="22"/>
          <w:szCs w:val="22"/>
          <w:lang w:val="es-CO"/>
        </w:rPr>
      </w:pPr>
      <w:r w:rsidRPr="00E53C27">
        <w:rPr>
          <w:rFonts w:ascii="Arial Narrow" w:hAnsi="Arial Narrow" w:cs="Arial"/>
          <w:sz w:val="22"/>
          <w:szCs w:val="22"/>
          <w:lang w:val="es-CO"/>
        </w:rPr>
        <w:t>La</w:t>
      </w:r>
      <w:r w:rsidR="003A3BAF" w:rsidRPr="00E53C27">
        <w:rPr>
          <w:rFonts w:ascii="Arial Narrow" w:hAnsi="Arial Narrow" w:cs="Arial"/>
          <w:sz w:val="22"/>
          <w:szCs w:val="22"/>
          <w:lang w:val="es-CO"/>
        </w:rPr>
        <w:t xml:space="preserve"> adquisición de estos bienes está garantizada por distribuidores y personal idóneo a nivel nacional a menor y gran escala, minimizando los riesgos de consecución en el mercado, lo que permite a la entidad contar con pluralidad de empresas, aspecto que se logra identificar en el análisis de cotizaciones con el cumplimiento de especificaciones técnicas requeridas, para realizar el estudio de mercado respectivo. </w:t>
      </w:r>
    </w:p>
    <w:p w14:paraId="51B478C7" w14:textId="77777777" w:rsidR="003A3BAF" w:rsidRPr="00E53C27" w:rsidRDefault="003A3BAF" w:rsidP="00783338">
      <w:pPr>
        <w:pStyle w:val="Textoindependiente"/>
        <w:tabs>
          <w:tab w:val="left" w:pos="6086"/>
        </w:tabs>
        <w:rPr>
          <w:rFonts w:ascii="Arial Narrow" w:hAnsi="Arial Narrow" w:cs="Arial"/>
          <w:sz w:val="22"/>
          <w:szCs w:val="22"/>
          <w:lang w:val="es-CO"/>
        </w:rPr>
      </w:pPr>
    </w:p>
    <w:p w14:paraId="4716FF07" w14:textId="4FD81F82" w:rsidR="00D15856" w:rsidRPr="0040388C" w:rsidRDefault="003A3BAF" w:rsidP="00783338">
      <w:pPr>
        <w:jc w:val="both"/>
        <w:rPr>
          <w:rFonts w:ascii="Arial Narrow" w:hAnsi="Arial Narrow" w:cs="Arial"/>
          <w:sz w:val="22"/>
          <w:szCs w:val="22"/>
          <w:lang w:val="es-CO"/>
        </w:rPr>
      </w:pPr>
      <w:r w:rsidRPr="00E53C27">
        <w:rPr>
          <w:rFonts w:ascii="Arial Narrow" w:hAnsi="Arial Narrow" w:cs="Arial"/>
          <w:sz w:val="22"/>
          <w:szCs w:val="22"/>
          <w:lang w:val="es-CO"/>
        </w:rPr>
        <w:t xml:space="preserve">Además de lo anterior, y teniendo en cuenta los requisitos generales exigidos por Colombia Compra Eficiente para el desarrollo de los procesos de </w:t>
      </w:r>
      <w:r w:rsidR="0004316D" w:rsidRPr="00E53C27">
        <w:rPr>
          <w:rFonts w:ascii="Arial Narrow" w:hAnsi="Arial Narrow" w:cs="Arial"/>
          <w:sz w:val="22"/>
          <w:szCs w:val="22"/>
          <w:lang w:val="es-CO"/>
        </w:rPr>
        <w:t>Mínima cuantía</w:t>
      </w:r>
      <w:r w:rsidRPr="00E53C27">
        <w:rPr>
          <w:rFonts w:ascii="Arial Narrow" w:hAnsi="Arial Narrow" w:cs="Arial"/>
          <w:sz w:val="22"/>
          <w:szCs w:val="22"/>
          <w:lang w:val="es-CO"/>
        </w:rPr>
        <w:t>, la administración solicitará a los interesados en participar, las condiciones técnicas, jurídicas y económicas que garanticen el cumplimiento del objeto contractual.</w:t>
      </w:r>
    </w:p>
    <w:p w14:paraId="58428389" w14:textId="77777777" w:rsidR="00D15856" w:rsidRPr="0040388C" w:rsidRDefault="00D15856" w:rsidP="00783338">
      <w:pPr>
        <w:tabs>
          <w:tab w:val="left" w:pos="426"/>
        </w:tabs>
        <w:jc w:val="both"/>
        <w:rPr>
          <w:rFonts w:ascii="Arial" w:eastAsia="SimSun" w:hAnsi="Arial" w:cs="Arial"/>
          <w:bCs/>
          <w:color w:val="000000"/>
          <w:sz w:val="20"/>
          <w:szCs w:val="20"/>
          <w:lang w:val="es-CO"/>
        </w:rPr>
      </w:pPr>
    </w:p>
    <w:p w14:paraId="2031F4C1" w14:textId="01BFE365" w:rsidR="00DF0FF3" w:rsidRPr="007859AE" w:rsidRDefault="00DF0FF3" w:rsidP="00783338">
      <w:pPr>
        <w:tabs>
          <w:tab w:val="left" w:pos="709"/>
        </w:tabs>
        <w:jc w:val="both"/>
        <w:rPr>
          <w:rFonts w:ascii="Arial Narrow" w:hAnsi="Arial Narrow" w:cs="Arial"/>
          <w:b/>
          <w:sz w:val="22"/>
          <w:szCs w:val="22"/>
        </w:rPr>
      </w:pPr>
      <w:r w:rsidRPr="007859AE">
        <w:rPr>
          <w:rFonts w:ascii="Arial Narrow" w:hAnsi="Arial Narrow" w:cs="Arial"/>
          <w:b/>
          <w:sz w:val="22"/>
          <w:szCs w:val="22"/>
          <w:lang w:val="es-ES_tradnl"/>
        </w:rPr>
        <w:t>3.</w:t>
      </w:r>
      <w:r w:rsidRPr="007859AE">
        <w:rPr>
          <w:rFonts w:ascii="Arial Narrow" w:hAnsi="Arial Narrow" w:cs="Arial"/>
          <w:b/>
          <w:sz w:val="22"/>
          <w:szCs w:val="22"/>
        </w:rPr>
        <w:t xml:space="preserve"> </w:t>
      </w:r>
      <w:r w:rsidR="00AE0041">
        <w:rPr>
          <w:rFonts w:ascii="Arial Narrow" w:hAnsi="Arial Narrow" w:cs="Arial"/>
          <w:b/>
          <w:sz w:val="22"/>
          <w:szCs w:val="22"/>
        </w:rPr>
        <w:tab/>
      </w:r>
      <w:r w:rsidRPr="007859AE">
        <w:rPr>
          <w:rFonts w:ascii="Arial Narrow" w:hAnsi="Arial Narrow" w:cs="Arial"/>
          <w:b/>
          <w:sz w:val="22"/>
          <w:szCs w:val="22"/>
        </w:rPr>
        <w:t xml:space="preserve">DESCRIPCIÓN DEL OBJETO A CONTRATAR Y LA IDENTIFICACIÓN DEL CONTRATO </w:t>
      </w:r>
      <w:r w:rsidR="00AE0041">
        <w:rPr>
          <w:rFonts w:ascii="Arial Narrow" w:hAnsi="Arial Narrow" w:cs="Arial"/>
          <w:b/>
          <w:sz w:val="22"/>
          <w:szCs w:val="22"/>
        </w:rPr>
        <w:t xml:space="preserve">O ACEPTACIÓN DE OFERTA </w:t>
      </w:r>
      <w:r w:rsidRPr="007859AE">
        <w:rPr>
          <w:rFonts w:ascii="Arial Narrow" w:hAnsi="Arial Narrow" w:cs="Arial"/>
          <w:b/>
          <w:sz w:val="22"/>
          <w:szCs w:val="22"/>
        </w:rPr>
        <w:t>A CELEBRAR</w:t>
      </w:r>
    </w:p>
    <w:p w14:paraId="5FF8B2D2" w14:textId="77777777" w:rsidR="00DF0FF3" w:rsidRPr="007859AE" w:rsidRDefault="00DF0FF3" w:rsidP="00783338">
      <w:pPr>
        <w:tabs>
          <w:tab w:val="left" w:pos="426"/>
        </w:tabs>
        <w:contextualSpacing/>
        <w:jc w:val="both"/>
        <w:rPr>
          <w:rFonts w:ascii="Arial Narrow" w:hAnsi="Arial Narrow" w:cs="Arial"/>
          <w:b/>
          <w:sz w:val="22"/>
          <w:szCs w:val="22"/>
        </w:rPr>
      </w:pPr>
      <w:r w:rsidRPr="007859AE">
        <w:rPr>
          <w:rFonts w:ascii="Arial Narrow" w:hAnsi="Arial Narrow" w:cs="Arial"/>
          <w:b/>
          <w:sz w:val="22"/>
          <w:szCs w:val="22"/>
        </w:rPr>
        <w:t xml:space="preserve">OBJETO A CONTRATAR: </w:t>
      </w:r>
    </w:p>
    <w:p w14:paraId="4484050C" w14:textId="77777777" w:rsidR="00F42F2E" w:rsidRPr="003C7FCB" w:rsidRDefault="00F42F2E" w:rsidP="00783338">
      <w:pPr>
        <w:jc w:val="both"/>
        <w:rPr>
          <w:rFonts w:ascii="Arial Narrow" w:hAnsi="Arial Narrow" w:cs="Arial"/>
          <w:bCs/>
          <w:sz w:val="22"/>
          <w:szCs w:val="22"/>
          <w:lang w:val="es-CO"/>
        </w:rPr>
      </w:pPr>
    </w:p>
    <w:p w14:paraId="5673DA81" w14:textId="04D65007" w:rsidR="003C7FCB" w:rsidRDefault="00AA00EB" w:rsidP="00783338">
      <w:pPr>
        <w:jc w:val="both"/>
        <w:rPr>
          <w:rFonts w:ascii="Arial Narrow" w:hAnsi="Arial Narrow" w:cs="Arial"/>
          <w:b/>
          <w:bCs/>
          <w:sz w:val="22"/>
          <w:szCs w:val="22"/>
        </w:rPr>
      </w:pPr>
      <w:r w:rsidRPr="00AA00EB">
        <w:rPr>
          <w:rFonts w:ascii="Arial Narrow" w:hAnsi="Arial Narrow" w:cs="Arial"/>
          <w:b/>
          <w:bCs/>
          <w:sz w:val="22"/>
          <w:szCs w:val="22"/>
        </w:rPr>
        <w:lastRenderedPageBreak/>
        <w:t>"</w:t>
      </w:r>
      <w:r w:rsidR="004628C7" w:rsidRPr="004628C7">
        <w:rPr>
          <w:rFonts w:ascii="Arial Narrow" w:hAnsi="Arial Narrow"/>
          <w:b/>
          <w:sz w:val="22"/>
          <w:lang w:val="es-CO"/>
        </w:rPr>
        <w:t xml:space="preserve"> </w:t>
      </w:r>
      <w:r w:rsidR="004628C7" w:rsidRPr="00334A8B">
        <w:rPr>
          <w:rFonts w:ascii="Arial Narrow" w:hAnsi="Arial Narrow"/>
          <w:b/>
          <w:sz w:val="22"/>
          <w:lang w:val="es-CO"/>
        </w:rPr>
        <w:t>ADQUISICIÓN DE INSTRUMENTOS MUSICALES Y EQUIPO DE AUDIO PARA EL COMANDO DE APOYO DE ACCIÓN INTEGRAL Y DESARROLLO Y LA JEFATURA DE ESTADO MAYOR Y POLÍTICAS DEL EJÉRCITO NACIONAL</w:t>
      </w:r>
      <w:r w:rsidR="004628C7" w:rsidRPr="00AA00EB">
        <w:rPr>
          <w:rFonts w:ascii="Arial Narrow" w:hAnsi="Arial Narrow" w:cs="Arial"/>
          <w:b/>
          <w:bCs/>
          <w:sz w:val="22"/>
          <w:szCs w:val="22"/>
        </w:rPr>
        <w:t xml:space="preserve"> </w:t>
      </w:r>
      <w:r w:rsidRPr="00AA00EB">
        <w:rPr>
          <w:rFonts w:ascii="Arial Narrow" w:hAnsi="Arial Narrow" w:cs="Arial"/>
          <w:b/>
          <w:bCs/>
          <w:sz w:val="22"/>
          <w:szCs w:val="22"/>
        </w:rPr>
        <w:t>".</w:t>
      </w:r>
    </w:p>
    <w:p w14:paraId="3C7F5035" w14:textId="77777777" w:rsidR="00AA00EB" w:rsidRPr="003C7FCB" w:rsidRDefault="00AA00EB" w:rsidP="00783338">
      <w:pPr>
        <w:jc w:val="both"/>
        <w:rPr>
          <w:rFonts w:ascii="Arial Narrow" w:hAnsi="Arial Narrow" w:cs="Arial"/>
          <w:bCs/>
          <w:sz w:val="22"/>
          <w:szCs w:val="22"/>
          <w:lang w:val="es-CO"/>
        </w:rPr>
      </w:pPr>
    </w:p>
    <w:p w14:paraId="1D96D798" w14:textId="77777777" w:rsidR="004628C7" w:rsidRDefault="004628C7" w:rsidP="00783338">
      <w:pPr>
        <w:jc w:val="both"/>
        <w:rPr>
          <w:rFonts w:ascii="Arial Narrow" w:eastAsia="Arial Unicode MS" w:hAnsi="Arial Narrow" w:cs="Arial Unicode MS"/>
          <w:b/>
          <w:bCs/>
          <w:color w:val="000000"/>
          <w:sz w:val="22"/>
          <w:szCs w:val="22"/>
        </w:rPr>
      </w:pPr>
    </w:p>
    <w:p w14:paraId="03D2F93A" w14:textId="04F3F1FB" w:rsidR="00DF0FF3" w:rsidRPr="003C7FCB" w:rsidRDefault="00AE0041" w:rsidP="00783338">
      <w:pPr>
        <w:jc w:val="both"/>
        <w:rPr>
          <w:rFonts w:ascii="Arial Narrow" w:eastAsia="Arial Unicode MS" w:hAnsi="Arial Narrow" w:cs="Arial Unicode MS"/>
          <w:b/>
          <w:bCs/>
          <w:color w:val="000000"/>
          <w:sz w:val="22"/>
          <w:szCs w:val="22"/>
        </w:rPr>
      </w:pPr>
      <w:r w:rsidRPr="003C7FCB">
        <w:rPr>
          <w:rFonts w:ascii="Arial Narrow" w:eastAsia="Arial Unicode MS" w:hAnsi="Arial Narrow" w:cs="Arial Unicode MS"/>
          <w:b/>
          <w:bCs/>
          <w:color w:val="000000"/>
          <w:sz w:val="22"/>
          <w:szCs w:val="22"/>
        </w:rPr>
        <w:t xml:space="preserve">TIPO DE </w:t>
      </w:r>
      <w:r w:rsidR="00DF0FF3" w:rsidRPr="003C7FCB">
        <w:rPr>
          <w:rFonts w:ascii="Arial Narrow" w:eastAsia="Arial Unicode MS" w:hAnsi="Arial Narrow" w:cs="Arial Unicode MS"/>
          <w:b/>
          <w:bCs/>
          <w:color w:val="000000"/>
          <w:sz w:val="22"/>
          <w:szCs w:val="22"/>
        </w:rPr>
        <w:t xml:space="preserve">CONTRATO </w:t>
      </w:r>
    </w:p>
    <w:p w14:paraId="4FAFD354" w14:textId="77777777" w:rsidR="00046F9E" w:rsidRPr="007859AE" w:rsidRDefault="00046F9E" w:rsidP="00783338">
      <w:pPr>
        <w:pStyle w:val="Ttulo"/>
        <w:jc w:val="both"/>
        <w:outlineLvl w:val="0"/>
        <w:rPr>
          <w:rFonts w:ascii="Arial Narrow" w:hAnsi="Arial Narrow" w:cs="Arial"/>
          <w:b w:val="0"/>
          <w:sz w:val="22"/>
          <w:szCs w:val="22"/>
          <w:lang w:val="es-CO"/>
        </w:rPr>
      </w:pPr>
    </w:p>
    <w:p w14:paraId="274B0C44" w14:textId="4B2F61BA" w:rsidR="002C662D" w:rsidRDefault="00046F9E" w:rsidP="00783338">
      <w:pPr>
        <w:pStyle w:val="Ttulo"/>
        <w:jc w:val="both"/>
        <w:outlineLvl w:val="0"/>
        <w:rPr>
          <w:rFonts w:ascii="Arial Narrow" w:hAnsi="Arial Narrow" w:cs="Arial"/>
          <w:sz w:val="22"/>
          <w:szCs w:val="22"/>
          <w:lang w:val="es-CO"/>
        </w:rPr>
      </w:pPr>
      <w:r w:rsidRPr="007859AE">
        <w:rPr>
          <w:rFonts w:ascii="Arial Narrow" w:hAnsi="Arial Narrow" w:cs="Arial"/>
          <w:b w:val="0"/>
          <w:sz w:val="22"/>
          <w:szCs w:val="22"/>
          <w:lang w:val="es-CO"/>
        </w:rPr>
        <w:t xml:space="preserve">El contrato que resulte del presente proceso será de </w:t>
      </w:r>
      <w:r w:rsidR="00AA00EB">
        <w:rPr>
          <w:rFonts w:ascii="Arial Narrow" w:hAnsi="Arial Narrow" w:cs="Arial"/>
          <w:sz w:val="22"/>
          <w:szCs w:val="22"/>
          <w:lang w:val="es-CO"/>
        </w:rPr>
        <w:t>COMPRAVENTA</w:t>
      </w:r>
    </w:p>
    <w:p w14:paraId="3CBDDA6C" w14:textId="77777777" w:rsidR="004628C7" w:rsidRPr="007859AE" w:rsidRDefault="004628C7" w:rsidP="00783338">
      <w:pPr>
        <w:pStyle w:val="Ttulo"/>
        <w:jc w:val="both"/>
        <w:outlineLvl w:val="0"/>
        <w:rPr>
          <w:rFonts w:ascii="Arial Narrow" w:hAnsi="Arial Narrow" w:cs="Arial"/>
          <w:sz w:val="22"/>
          <w:szCs w:val="22"/>
          <w:lang w:val="es-CO"/>
        </w:rPr>
      </w:pPr>
    </w:p>
    <w:p w14:paraId="1337DA82" w14:textId="318D9F64" w:rsidR="00DF0FF3" w:rsidRPr="007859AE" w:rsidRDefault="00DF0FF3" w:rsidP="00783338">
      <w:pPr>
        <w:tabs>
          <w:tab w:val="left" w:pos="709"/>
          <w:tab w:val="left" w:pos="3647"/>
        </w:tabs>
        <w:jc w:val="both"/>
        <w:rPr>
          <w:rFonts w:ascii="Arial Narrow" w:hAnsi="Arial Narrow" w:cs="Arial"/>
          <w:b/>
          <w:color w:val="000000"/>
          <w:sz w:val="22"/>
          <w:szCs w:val="22"/>
        </w:rPr>
      </w:pPr>
      <w:r w:rsidRPr="007859AE">
        <w:rPr>
          <w:rFonts w:ascii="Arial Narrow" w:hAnsi="Arial Narrow" w:cs="Arial"/>
          <w:b/>
          <w:color w:val="000000"/>
          <w:sz w:val="22"/>
          <w:szCs w:val="22"/>
          <w:lang w:val="es-CO"/>
        </w:rPr>
        <w:t xml:space="preserve"> 4.</w:t>
      </w:r>
      <w:r w:rsidRPr="007859AE">
        <w:rPr>
          <w:rFonts w:ascii="Arial Narrow" w:hAnsi="Arial Narrow" w:cs="Arial"/>
          <w:b/>
          <w:color w:val="000000"/>
          <w:sz w:val="22"/>
          <w:szCs w:val="22"/>
        </w:rPr>
        <w:t xml:space="preserve">  </w:t>
      </w:r>
      <w:r w:rsidR="00AE0041">
        <w:rPr>
          <w:rFonts w:ascii="Arial Narrow" w:hAnsi="Arial Narrow" w:cs="Arial"/>
          <w:b/>
          <w:color w:val="000000"/>
          <w:sz w:val="22"/>
          <w:szCs w:val="22"/>
        </w:rPr>
        <w:tab/>
      </w:r>
      <w:r w:rsidR="00C52BAC">
        <w:rPr>
          <w:rFonts w:ascii="Arial Narrow" w:hAnsi="Arial Narrow" w:cs="Arial"/>
          <w:b/>
          <w:color w:val="000000"/>
          <w:sz w:val="22"/>
          <w:szCs w:val="22"/>
        </w:rPr>
        <w:t>ANÁ</w:t>
      </w:r>
      <w:r w:rsidRPr="007859AE">
        <w:rPr>
          <w:rFonts w:ascii="Arial Narrow" w:hAnsi="Arial Narrow" w:cs="Arial"/>
          <w:b/>
          <w:color w:val="000000"/>
          <w:sz w:val="22"/>
          <w:szCs w:val="22"/>
        </w:rPr>
        <w:t xml:space="preserve">LISIS TÉCNICO </w:t>
      </w:r>
    </w:p>
    <w:p w14:paraId="60C66A5E" w14:textId="77777777" w:rsidR="00E31C4A" w:rsidRPr="007859AE" w:rsidRDefault="00E31C4A" w:rsidP="00783338">
      <w:pPr>
        <w:tabs>
          <w:tab w:val="left" w:pos="3647"/>
        </w:tabs>
        <w:jc w:val="both"/>
        <w:rPr>
          <w:rFonts w:ascii="Arial Narrow" w:hAnsi="Arial Narrow" w:cs="Arial"/>
          <w:b/>
          <w:color w:val="000000"/>
          <w:sz w:val="22"/>
          <w:szCs w:val="22"/>
        </w:rPr>
      </w:pPr>
    </w:p>
    <w:p w14:paraId="36EB7A61" w14:textId="77777777" w:rsidR="00DF0FF3" w:rsidRPr="007859AE" w:rsidRDefault="00DF0FF3" w:rsidP="00D40F29">
      <w:pPr>
        <w:pStyle w:val="Prrafodelista"/>
        <w:numPr>
          <w:ilvl w:val="1"/>
          <w:numId w:val="19"/>
        </w:numPr>
        <w:tabs>
          <w:tab w:val="left" w:pos="709"/>
          <w:tab w:val="left" w:pos="3647"/>
        </w:tabs>
        <w:ind w:left="0" w:firstLine="0"/>
        <w:jc w:val="both"/>
        <w:rPr>
          <w:rFonts w:ascii="Arial Narrow" w:hAnsi="Arial Narrow" w:cs="Arial"/>
          <w:b/>
          <w:bCs/>
          <w:color w:val="000000"/>
          <w:sz w:val="22"/>
          <w:szCs w:val="22"/>
        </w:rPr>
      </w:pPr>
      <w:r w:rsidRPr="007859AE">
        <w:rPr>
          <w:rFonts w:ascii="Arial Narrow" w:hAnsi="Arial Narrow" w:cs="Arial"/>
          <w:b/>
          <w:bCs/>
          <w:color w:val="000000"/>
          <w:sz w:val="22"/>
          <w:szCs w:val="22"/>
        </w:rPr>
        <w:t>NORMAS O ESPECIFICACIONES TÉCNICAS</w:t>
      </w:r>
    </w:p>
    <w:p w14:paraId="02C2BA1A" w14:textId="77777777" w:rsidR="00C90886" w:rsidRPr="007859AE" w:rsidRDefault="00C90886" w:rsidP="00783338">
      <w:pPr>
        <w:pStyle w:val="Ttulo"/>
        <w:tabs>
          <w:tab w:val="left" w:pos="426"/>
        </w:tabs>
        <w:jc w:val="both"/>
        <w:rPr>
          <w:rFonts w:ascii="Arial Narrow" w:hAnsi="Arial Narrow" w:cs="Arial"/>
          <w:sz w:val="22"/>
          <w:szCs w:val="22"/>
          <w:lang w:val="es-CO"/>
        </w:rPr>
      </w:pPr>
    </w:p>
    <w:p w14:paraId="036A2947" w14:textId="77777777" w:rsidR="00C90886" w:rsidRDefault="00C90886" w:rsidP="00783338">
      <w:pPr>
        <w:pStyle w:val="Ttulo"/>
        <w:jc w:val="both"/>
        <w:outlineLvl w:val="0"/>
        <w:rPr>
          <w:rFonts w:ascii="Arial Narrow" w:hAnsi="Arial Narrow" w:cs="Arial"/>
          <w:b w:val="0"/>
          <w:sz w:val="22"/>
          <w:szCs w:val="22"/>
          <w:lang w:val="es-CO"/>
        </w:rPr>
      </w:pPr>
      <w:r w:rsidRPr="007859AE">
        <w:rPr>
          <w:rFonts w:ascii="Arial Narrow" w:hAnsi="Arial Narrow" w:cs="Arial"/>
          <w:b w:val="0"/>
          <w:sz w:val="22"/>
          <w:szCs w:val="22"/>
          <w:lang w:val="es-CO"/>
        </w:rPr>
        <w:t xml:space="preserve">Las especificaciones técnicas de obligatorio cumplimiento y las especificaciones adicionales de obligatorio cumplimiento que rigen el presente proceso </w:t>
      </w:r>
      <w:r w:rsidR="00EB1CE3" w:rsidRPr="007859AE">
        <w:rPr>
          <w:rFonts w:ascii="Arial Narrow" w:hAnsi="Arial Narrow" w:cs="Arial"/>
          <w:b w:val="0"/>
          <w:sz w:val="22"/>
          <w:szCs w:val="22"/>
          <w:lang w:val="es-CO"/>
        </w:rPr>
        <w:t>contractual</w:t>
      </w:r>
      <w:r w:rsidRPr="007859AE">
        <w:rPr>
          <w:rFonts w:ascii="Arial Narrow" w:hAnsi="Arial Narrow" w:cs="Arial"/>
          <w:b w:val="0"/>
          <w:sz w:val="22"/>
          <w:szCs w:val="22"/>
          <w:lang w:val="es-CO"/>
        </w:rPr>
        <w:t xml:space="preserve"> serán las activida</w:t>
      </w:r>
      <w:r w:rsidR="00170221" w:rsidRPr="007859AE">
        <w:rPr>
          <w:rFonts w:ascii="Arial Narrow" w:hAnsi="Arial Narrow" w:cs="Arial"/>
          <w:b w:val="0"/>
          <w:sz w:val="22"/>
          <w:szCs w:val="22"/>
          <w:lang w:val="es-CO"/>
        </w:rPr>
        <w:t xml:space="preserve">des establecidas en </w:t>
      </w:r>
      <w:r w:rsidR="00B23EB2" w:rsidRPr="007859AE">
        <w:rPr>
          <w:rFonts w:ascii="Arial Narrow" w:hAnsi="Arial Narrow" w:cs="Arial"/>
          <w:b w:val="0"/>
          <w:sz w:val="22"/>
          <w:szCs w:val="22"/>
          <w:lang w:val="es-CO"/>
        </w:rPr>
        <w:t>e</w:t>
      </w:r>
      <w:r w:rsidR="00170221" w:rsidRPr="007859AE">
        <w:rPr>
          <w:rFonts w:ascii="Arial Narrow" w:hAnsi="Arial Narrow" w:cs="Arial"/>
          <w:b w:val="0"/>
          <w:sz w:val="22"/>
          <w:szCs w:val="22"/>
          <w:lang w:val="es-CO"/>
        </w:rPr>
        <w:t xml:space="preserve">l </w:t>
      </w:r>
      <w:r w:rsidR="00B23EB2" w:rsidRPr="007859AE">
        <w:rPr>
          <w:rFonts w:ascii="Arial Narrow" w:hAnsi="Arial Narrow" w:cs="Arial"/>
          <w:b w:val="0"/>
          <w:sz w:val="22"/>
          <w:szCs w:val="22"/>
          <w:lang w:val="es-CO"/>
        </w:rPr>
        <w:t>n</w:t>
      </w:r>
      <w:r w:rsidR="00170221" w:rsidRPr="007859AE">
        <w:rPr>
          <w:rFonts w:ascii="Arial Narrow" w:hAnsi="Arial Narrow" w:cs="Arial"/>
          <w:b w:val="0"/>
          <w:sz w:val="22"/>
          <w:szCs w:val="22"/>
          <w:lang w:val="es-CO"/>
        </w:rPr>
        <w:t>umeral 7</w:t>
      </w:r>
      <w:r w:rsidRPr="007859AE">
        <w:rPr>
          <w:rFonts w:ascii="Arial Narrow" w:hAnsi="Arial Narrow" w:cs="Arial"/>
          <w:b w:val="0"/>
          <w:sz w:val="22"/>
          <w:szCs w:val="22"/>
          <w:lang w:val="es-CO"/>
        </w:rPr>
        <w:t>.2</w:t>
      </w:r>
      <w:r w:rsidR="00170221" w:rsidRPr="007859AE">
        <w:rPr>
          <w:rFonts w:ascii="Arial Narrow" w:hAnsi="Arial Narrow" w:cs="Arial"/>
          <w:b w:val="0"/>
          <w:sz w:val="22"/>
          <w:szCs w:val="22"/>
          <w:lang w:val="es-CO"/>
        </w:rPr>
        <w:t xml:space="preserve"> </w:t>
      </w:r>
      <w:r w:rsidRPr="007859AE">
        <w:rPr>
          <w:rFonts w:ascii="Arial Narrow" w:hAnsi="Arial Narrow" w:cs="Arial"/>
          <w:b w:val="0"/>
          <w:sz w:val="22"/>
          <w:szCs w:val="22"/>
          <w:lang w:val="es-CO"/>
        </w:rPr>
        <w:t>DOCUMENTOS DE CONTENIDO</w:t>
      </w:r>
      <w:r w:rsidR="00170221" w:rsidRPr="007859AE">
        <w:rPr>
          <w:rFonts w:ascii="Arial Narrow" w:hAnsi="Arial Narrow" w:cs="Arial"/>
          <w:b w:val="0"/>
          <w:sz w:val="22"/>
          <w:szCs w:val="22"/>
          <w:lang w:val="es-CO"/>
        </w:rPr>
        <w:t xml:space="preserve"> TÉCNICO OBJETO DE VERIFICACIÓN </w:t>
      </w:r>
      <w:r w:rsidRPr="007859AE">
        <w:rPr>
          <w:rFonts w:ascii="Arial Narrow" w:hAnsi="Arial Narrow" w:cs="Arial"/>
          <w:b w:val="0"/>
          <w:sz w:val="22"/>
          <w:szCs w:val="22"/>
          <w:lang w:val="es-CO"/>
        </w:rPr>
        <w:t>del presente documento.</w:t>
      </w:r>
    </w:p>
    <w:p w14:paraId="117E8931" w14:textId="77777777" w:rsidR="009C0C8E" w:rsidRPr="007859AE" w:rsidRDefault="009C0C8E" w:rsidP="00783338">
      <w:pPr>
        <w:pStyle w:val="Ttulo"/>
        <w:jc w:val="both"/>
        <w:outlineLvl w:val="0"/>
        <w:rPr>
          <w:rFonts w:ascii="Arial Narrow" w:hAnsi="Arial Narrow" w:cs="Arial"/>
          <w:b w:val="0"/>
          <w:sz w:val="22"/>
          <w:szCs w:val="22"/>
          <w:lang w:val="es-CO"/>
        </w:rPr>
      </w:pPr>
    </w:p>
    <w:p w14:paraId="0DE77993" w14:textId="2E694E7E" w:rsidR="002C662D" w:rsidRPr="007859AE" w:rsidRDefault="0052735A" w:rsidP="00783338">
      <w:pPr>
        <w:pStyle w:val="Prrafodelista"/>
        <w:widowControl w:val="0"/>
        <w:numPr>
          <w:ilvl w:val="0"/>
          <w:numId w:val="2"/>
        </w:numPr>
        <w:tabs>
          <w:tab w:val="left" w:pos="709"/>
        </w:tabs>
        <w:suppressAutoHyphens/>
        <w:autoSpaceDN w:val="0"/>
        <w:ind w:left="0" w:firstLine="0"/>
        <w:jc w:val="both"/>
        <w:textAlignment w:val="baseline"/>
        <w:outlineLvl w:val="0"/>
        <w:rPr>
          <w:rFonts w:ascii="Arial Narrow" w:hAnsi="Arial Narrow" w:cs="Arial"/>
          <w:sz w:val="22"/>
          <w:szCs w:val="22"/>
          <w:lang w:val="es-CO"/>
        </w:rPr>
      </w:pPr>
      <w:r w:rsidRPr="007859AE">
        <w:rPr>
          <w:rFonts w:ascii="Arial Narrow" w:eastAsia="HelveticaNeue-Light" w:hAnsi="Arial Narrow" w:cs="Arial"/>
          <w:b/>
          <w:sz w:val="22"/>
          <w:szCs w:val="22"/>
          <w:lang w:val="es-CO" w:eastAsia="es-CO"/>
        </w:rPr>
        <w:t>PRESUPUESTO OFICIAL PARA EL PROCESO DE ACUERDO CON LA DISTRIBUCIÓN DEL PLAN DE COMPRAS, ANÁLISIS ECONÓMICO, AVAL TÉCNICO</w:t>
      </w:r>
      <w:r w:rsidR="00B8123B">
        <w:rPr>
          <w:rFonts w:ascii="Arial Narrow" w:eastAsia="HelveticaNeue-Light" w:hAnsi="Arial Narrow" w:cs="Arial"/>
          <w:b/>
          <w:sz w:val="22"/>
          <w:szCs w:val="22"/>
          <w:lang w:val="es-CO" w:eastAsia="es-CO"/>
        </w:rPr>
        <w:t>,</w:t>
      </w:r>
      <w:r w:rsidR="008464EC">
        <w:rPr>
          <w:rFonts w:ascii="Arial Narrow" w:eastAsia="HelveticaNeue-Light" w:hAnsi="Arial Narrow" w:cs="Arial"/>
          <w:b/>
          <w:sz w:val="22"/>
          <w:szCs w:val="22"/>
          <w:lang w:val="es-CO" w:eastAsia="es-CO"/>
        </w:rPr>
        <w:t xml:space="preserve"> </w:t>
      </w:r>
      <w:r w:rsidRPr="007859AE">
        <w:rPr>
          <w:rFonts w:ascii="Arial Narrow" w:eastAsia="HelveticaNeue-Light" w:hAnsi="Arial Narrow" w:cs="Arial"/>
          <w:b/>
          <w:sz w:val="22"/>
          <w:szCs w:val="22"/>
          <w:lang w:val="es-CO" w:eastAsia="es-CO"/>
        </w:rPr>
        <w:t>PROYECCIÓN DE PRECIOS UNITARIOS DE REFERENCIA</w:t>
      </w:r>
      <w:r w:rsidR="00B8123B">
        <w:rPr>
          <w:rFonts w:ascii="Arial Narrow" w:eastAsia="HelveticaNeue-Light" w:hAnsi="Arial Narrow" w:cs="Arial"/>
          <w:b/>
          <w:sz w:val="22"/>
          <w:szCs w:val="22"/>
          <w:lang w:val="es-CO" w:eastAsia="es-CO"/>
        </w:rPr>
        <w:t>.</w:t>
      </w:r>
    </w:p>
    <w:p w14:paraId="042FAA13" w14:textId="77777777" w:rsidR="0052735A" w:rsidRPr="007859AE" w:rsidRDefault="0052735A" w:rsidP="00783338">
      <w:pPr>
        <w:pStyle w:val="Prrafodelista"/>
        <w:widowControl w:val="0"/>
        <w:tabs>
          <w:tab w:val="left" w:pos="426"/>
        </w:tabs>
        <w:suppressAutoHyphens/>
        <w:autoSpaceDN w:val="0"/>
        <w:ind w:left="0"/>
        <w:jc w:val="both"/>
        <w:textAlignment w:val="baseline"/>
        <w:outlineLvl w:val="0"/>
        <w:rPr>
          <w:rFonts w:ascii="Arial Narrow" w:hAnsi="Arial Narrow" w:cs="Arial"/>
          <w:sz w:val="22"/>
          <w:szCs w:val="22"/>
          <w:lang w:val="es-CO"/>
        </w:rPr>
      </w:pPr>
    </w:p>
    <w:p w14:paraId="339C566F" w14:textId="77777777" w:rsidR="002C662D" w:rsidRPr="007859AE" w:rsidRDefault="002C662D" w:rsidP="00783338">
      <w:pPr>
        <w:pStyle w:val="Ttulo6"/>
        <w:keepNext/>
        <w:keepLines/>
        <w:numPr>
          <w:ilvl w:val="1"/>
          <w:numId w:val="2"/>
        </w:numPr>
        <w:tabs>
          <w:tab w:val="left" w:pos="709"/>
        </w:tabs>
        <w:spacing w:before="0" w:after="0"/>
        <w:ind w:left="0" w:firstLine="0"/>
        <w:jc w:val="both"/>
        <w:rPr>
          <w:rFonts w:ascii="Arial Narrow" w:hAnsi="Arial Narrow" w:cs="Arial"/>
          <w:sz w:val="22"/>
          <w:szCs w:val="22"/>
          <w:lang w:val="es-CO"/>
        </w:rPr>
      </w:pPr>
      <w:r w:rsidRPr="007859AE">
        <w:rPr>
          <w:rFonts w:ascii="Arial Narrow" w:hAnsi="Arial Narrow" w:cs="Arial"/>
          <w:sz w:val="22"/>
          <w:szCs w:val="22"/>
          <w:lang w:val="es-CO"/>
        </w:rPr>
        <w:t>PRESUPUESTO</w:t>
      </w:r>
      <w:r w:rsidR="00EB5892" w:rsidRPr="007859AE">
        <w:rPr>
          <w:rFonts w:ascii="Arial Narrow" w:hAnsi="Arial Narrow" w:cs="Arial"/>
          <w:sz w:val="22"/>
          <w:szCs w:val="22"/>
          <w:lang w:val="es-CO"/>
        </w:rPr>
        <w:t xml:space="preserve"> OFICIAL</w:t>
      </w:r>
      <w:r w:rsidR="00286A64" w:rsidRPr="007859AE">
        <w:rPr>
          <w:rFonts w:ascii="Arial Narrow" w:hAnsi="Arial Narrow" w:cs="Arial"/>
          <w:sz w:val="22"/>
          <w:szCs w:val="22"/>
          <w:lang w:val="es-CO"/>
        </w:rPr>
        <w:t xml:space="preserve"> DE ACUERDO CON LA ASIGNACIÓN DE LOS RECURSOS Y LA DISTRIBUCIÓN DEL PLAN ANUAL DE ADQUISICIONES</w:t>
      </w:r>
      <w:r w:rsidRPr="007859AE">
        <w:rPr>
          <w:rFonts w:ascii="Arial Narrow" w:hAnsi="Arial Narrow" w:cs="Arial"/>
          <w:sz w:val="22"/>
          <w:szCs w:val="22"/>
          <w:lang w:val="es-CO"/>
        </w:rPr>
        <w:t>.</w:t>
      </w:r>
    </w:p>
    <w:p w14:paraId="0FACB303" w14:textId="77777777" w:rsidR="00286A64" w:rsidRPr="007859AE" w:rsidRDefault="00286A64" w:rsidP="00783338">
      <w:pPr>
        <w:jc w:val="both"/>
        <w:rPr>
          <w:rFonts w:ascii="Arial Narrow" w:hAnsi="Arial Narrow" w:cs="Arial"/>
          <w:sz w:val="22"/>
          <w:szCs w:val="22"/>
        </w:rPr>
      </w:pPr>
      <w:bookmarkStart w:id="4" w:name="_Hlk58564259"/>
    </w:p>
    <w:p w14:paraId="6F156B87" w14:textId="77777777" w:rsidR="00E71D48" w:rsidRPr="00E5104A" w:rsidRDefault="00E71D48" w:rsidP="00E71D48">
      <w:pPr>
        <w:jc w:val="both"/>
        <w:rPr>
          <w:rFonts w:ascii="Arial Narrow" w:eastAsia="DejaVu Sans" w:hAnsi="Arial Narrow" w:cs="Arial"/>
          <w:kern w:val="1"/>
          <w:sz w:val="22"/>
          <w:szCs w:val="22"/>
        </w:rPr>
      </w:pPr>
      <w:bookmarkStart w:id="5" w:name="_Hlk51687913"/>
      <w:bookmarkStart w:id="6" w:name="_Hlk197121825"/>
      <w:bookmarkStart w:id="7" w:name="_Hlk200892082"/>
      <w:bookmarkStart w:id="8" w:name="_Hlk201867056"/>
      <w:bookmarkStart w:id="9" w:name="_Hlk204609699"/>
      <w:r w:rsidRPr="00E5104A">
        <w:rPr>
          <w:rFonts w:ascii="Arial Narrow" w:eastAsia="DejaVu Sans" w:hAnsi="Arial Narrow" w:cs="Arial"/>
          <w:kern w:val="1"/>
          <w:sz w:val="22"/>
          <w:szCs w:val="22"/>
        </w:rPr>
        <w:t>El</w:t>
      </w:r>
      <w:r w:rsidRPr="00E5104A">
        <w:rPr>
          <w:rFonts w:ascii="Arial Narrow" w:hAnsi="Arial Narrow" w:cs="Arial"/>
          <w:sz w:val="22"/>
          <w:szCs w:val="22"/>
        </w:rPr>
        <w:t xml:space="preserve"> Decreto 1477 del 30 de diciembre de 2025</w:t>
      </w:r>
      <w:r w:rsidRPr="00E5104A">
        <w:rPr>
          <w:rFonts w:ascii="Arial Narrow" w:eastAsia="DejaVu Sans" w:hAnsi="Arial Narrow" w:cs="Arial"/>
          <w:kern w:val="1"/>
          <w:sz w:val="22"/>
          <w:szCs w:val="22"/>
        </w:rPr>
        <w:t xml:space="preserve">, liquidó el Presupuesto General de la Nación para la vigencia fiscal 2026. De igual forma el presupuesto que respalda la presente contratación fue clasificado en </w:t>
      </w:r>
      <w:r w:rsidRPr="00E5104A">
        <w:rPr>
          <w:rFonts w:ascii="Arial Narrow" w:eastAsia="DejaVu Sans" w:hAnsi="Arial Narrow" w:cs="Arial"/>
          <w:b/>
          <w:bCs/>
          <w:kern w:val="1"/>
          <w:sz w:val="22"/>
          <w:szCs w:val="22"/>
        </w:rPr>
        <w:t>recurso 10</w:t>
      </w:r>
      <w:r w:rsidRPr="00E5104A">
        <w:rPr>
          <w:rFonts w:ascii="Arial Narrow" w:eastAsia="DejaVu Sans" w:hAnsi="Arial Narrow" w:cs="Arial"/>
          <w:kern w:val="1"/>
          <w:sz w:val="22"/>
          <w:szCs w:val="22"/>
        </w:rPr>
        <w:t>.</w:t>
      </w:r>
    </w:p>
    <w:p w14:paraId="23CB15FA" w14:textId="77777777" w:rsidR="00E71D48" w:rsidRPr="00E5104A" w:rsidRDefault="00E71D48" w:rsidP="00E71D48">
      <w:pPr>
        <w:jc w:val="both"/>
        <w:rPr>
          <w:rFonts w:ascii="Arial Narrow" w:eastAsia="DejaVu Sans" w:hAnsi="Arial Narrow" w:cs="Arial"/>
          <w:kern w:val="1"/>
          <w:sz w:val="22"/>
          <w:szCs w:val="22"/>
        </w:rPr>
      </w:pPr>
    </w:p>
    <w:bookmarkEnd w:id="5"/>
    <w:p w14:paraId="4116DC15" w14:textId="2E4108B8" w:rsidR="00E71D48" w:rsidRDefault="00E71D48" w:rsidP="00E71D48">
      <w:pPr>
        <w:jc w:val="both"/>
        <w:rPr>
          <w:rFonts w:ascii="Arial Narrow" w:eastAsia="DejaVu Sans" w:hAnsi="Arial Narrow" w:cs="Arial"/>
          <w:kern w:val="1"/>
          <w:sz w:val="22"/>
          <w:szCs w:val="22"/>
        </w:rPr>
      </w:pPr>
      <w:r w:rsidRPr="00E5104A">
        <w:rPr>
          <w:rFonts w:ascii="Arial Narrow" w:eastAsia="DejaVu Sans" w:hAnsi="Arial Narrow" w:cs="Arial"/>
          <w:kern w:val="1"/>
          <w:sz w:val="22"/>
          <w:szCs w:val="22"/>
        </w:rPr>
        <w:t>La distribución de los recursos asignados por el Gobierno Nacional para el MDN-EJÉRCITO NACIONAL-OFICINA DE APOYO LOGÍSTICO, fue realizada de acuerdo con las necesidades previamente establecidas, y contempladas en el plan anual de adquisiciones para el presente proceso.</w:t>
      </w:r>
    </w:p>
    <w:p w14:paraId="2505D750" w14:textId="77777777" w:rsidR="00E71D48" w:rsidRPr="00E5104A" w:rsidRDefault="00E71D48" w:rsidP="00E71D48">
      <w:pPr>
        <w:jc w:val="both"/>
        <w:rPr>
          <w:rFonts w:ascii="Arial Narrow" w:hAnsi="Arial Narrow"/>
          <w:sz w:val="22"/>
          <w:szCs w:val="22"/>
        </w:rPr>
      </w:pPr>
    </w:p>
    <w:p w14:paraId="6C21EF0D" w14:textId="3C862B10" w:rsidR="00E71D48" w:rsidRDefault="00E71D48" w:rsidP="00E71D48">
      <w:pPr>
        <w:jc w:val="both"/>
        <w:rPr>
          <w:rFonts w:ascii="Arial Narrow" w:hAnsi="Arial Narrow"/>
          <w:sz w:val="22"/>
          <w:szCs w:val="22"/>
        </w:rPr>
      </w:pPr>
      <w:bookmarkStart w:id="10" w:name="_Hlk197697213"/>
      <w:r w:rsidRPr="00E5104A">
        <w:rPr>
          <w:rFonts w:ascii="Arial Narrow" w:hAnsi="Arial Narrow"/>
          <w:sz w:val="22"/>
          <w:szCs w:val="22"/>
        </w:rPr>
        <w:t xml:space="preserve">El presupuesto oficial es por el valor de </w:t>
      </w:r>
      <w:r w:rsidR="00EC17EB">
        <w:rPr>
          <w:rFonts w:ascii="Arial Narrow" w:hAnsi="Arial Narrow"/>
          <w:b/>
          <w:bCs/>
          <w:sz w:val="22"/>
          <w:szCs w:val="22"/>
        </w:rPr>
        <w:t>CIENTO SESENTA Y CINCO</w:t>
      </w:r>
      <w:r w:rsidRPr="00E5104A">
        <w:rPr>
          <w:rFonts w:ascii="Arial Narrow" w:hAnsi="Arial Narrow"/>
          <w:b/>
          <w:bCs/>
          <w:sz w:val="22"/>
          <w:szCs w:val="22"/>
        </w:rPr>
        <w:t xml:space="preserve"> MILLONES </w:t>
      </w:r>
      <w:r w:rsidR="00C76E68">
        <w:rPr>
          <w:rFonts w:ascii="Arial Narrow" w:hAnsi="Arial Narrow"/>
          <w:b/>
          <w:bCs/>
          <w:sz w:val="22"/>
          <w:szCs w:val="22"/>
        </w:rPr>
        <w:t xml:space="preserve">TRESCIENTOS </w:t>
      </w:r>
      <w:r w:rsidR="003A5107">
        <w:rPr>
          <w:rFonts w:ascii="Arial Narrow" w:hAnsi="Arial Narrow"/>
          <w:b/>
          <w:bCs/>
          <w:sz w:val="22"/>
          <w:szCs w:val="22"/>
        </w:rPr>
        <w:t>CUATRO</w:t>
      </w:r>
      <w:r w:rsidRPr="00E5104A">
        <w:rPr>
          <w:rFonts w:ascii="Arial Narrow" w:hAnsi="Arial Narrow"/>
          <w:b/>
          <w:bCs/>
          <w:sz w:val="22"/>
          <w:szCs w:val="22"/>
        </w:rPr>
        <w:t xml:space="preserve"> MIL </w:t>
      </w:r>
      <w:r w:rsidR="00C76E68">
        <w:rPr>
          <w:rFonts w:ascii="Arial Narrow" w:hAnsi="Arial Narrow"/>
          <w:b/>
          <w:bCs/>
          <w:sz w:val="22"/>
          <w:szCs w:val="22"/>
        </w:rPr>
        <w:t xml:space="preserve">OCHOCIENTOS </w:t>
      </w:r>
      <w:r w:rsidR="003A5107">
        <w:rPr>
          <w:rFonts w:ascii="Arial Narrow" w:hAnsi="Arial Narrow"/>
          <w:b/>
          <w:bCs/>
          <w:sz w:val="22"/>
          <w:szCs w:val="22"/>
        </w:rPr>
        <w:t xml:space="preserve">SETENTA </w:t>
      </w:r>
      <w:r w:rsidR="00C76E68">
        <w:rPr>
          <w:rFonts w:ascii="Arial Narrow" w:hAnsi="Arial Narrow"/>
          <w:b/>
          <w:bCs/>
          <w:sz w:val="22"/>
          <w:szCs w:val="22"/>
        </w:rPr>
        <w:t xml:space="preserve">Y </w:t>
      </w:r>
      <w:r w:rsidR="003A5107">
        <w:rPr>
          <w:rFonts w:ascii="Arial Narrow" w:hAnsi="Arial Narrow"/>
          <w:b/>
          <w:bCs/>
          <w:sz w:val="22"/>
          <w:szCs w:val="22"/>
        </w:rPr>
        <w:t>DOS</w:t>
      </w:r>
      <w:r w:rsidRPr="00E5104A">
        <w:rPr>
          <w:rFonts w:ascii="Arial Narrow" w:hAnsi="Arial Narrow"/>
          <w:b/>
          <w:bCs/>
          <w:sz w:val="22"/>
          <w:szCs w:val="22"/>
        </w:rPr>
        <w:t xml:space="preserve"> PESOS </w:t>
      </w:r>
      <w:r w:rsidRPr="00E5104A">
        <w:rPr>
          <w:rFonts w:ascii="Arial Narrow" w:hAnsi="Arial Narrow"/>
          <w:b/>
          <w:sz w:val="22"/>
          <w:szCs w:val="22"/>
        </w:rPr>
        <w:t>M/CTE (</w:t>
      </w:r>
      <w:r w:rsidR="00C76E68">
        <w:rPr>
          <w:rFonts w:ascii="Arial" w:hAnsi="Arial" w:cs="Arial"/>
          <w:b/>
          <w:bCs/>
          <w:sz w:val="20"/>
          <w:szCs w:val="20"/>
        </w:rPr>
        <w:t>$</w:t>
      </w:r>
      <w:r w:rsidR="00986261">
        <w:rPr>
          <w:rFonts w:ascii="Arial" w:hAnsi="Arial" w:cs="Arial"/>
          <w:b/>
          <w:bCs/>
          <w:sz w:val="20"/>
          <w:szCs w:val="20"/>
        </w:rPr>
        <w:t>165.304.872</w:t>
      </w:r>
      <w:r w:rsidR="00C76E68" w:rsidRPr="00D7007F">
        <w:rPr>
          <w:rFonts w:ascii="Arial" w:hAnsi="Arial" w:cs="Arial"/>
          <w:b/>
          <w:bCs/>
          <w:sz w:val="20"/>
          <w:szCs w:val="20"/>
        </w:rPr>
        <w:t>,00</w:t>
      </w:r>
      <w:r w:rsidRPr="00E5104A">
        <w:rPr>
          <w:rFonts w:ascii="Arial Narrow" w:hAnsi="Arial Narrow"/>
          <w:b/>
          <w:sz w:val="22"/>
          <w:szCs w:val="22"/>
        </w:rPr>
        <w:t xml:space="preserve">) </w:t>
      </w:r>
      <w:r w:rsidR="003A5107">
        <w:rPr>
          <w:rFonts w:ascii="Arial Narrow" w:hAnsi="Arial Narrow"/>
          <w:b/>
          <w:sz w:val="22"/>
          <w:szCs w:val="22"/>
        </w:rPr>
        <w:t>Incluido</w:t>
      </w:r>
      <w:r w:rsidR="009C11D3">
        <w:rPr>
          <w:rFonts w:ascii="Arial Narrow" w:hAnsi="Arial Narrow"/>
          <w:b/>
          <w:sz w:val="22"/>
          <w:szCs w:val="22"/>
        </w:rPr>
        <w:t xml:space="preserve"> IVA</w:t>
      </w:r>
      <w:r w:rsidRPr="00E5104A">
        <w:rPr>
          <w:rFonts w:ascii="Arial Narrow" w:hAnsi="Arial Narrow"/>
          <w:b/>
          <w:sz w:val="22"/>
          <w:szCs w:val="22"/>
        </w:rPr>
        <w:t xml:space="preserve">. </w:t>
      </w:r>
      <w:r w:rsidRPr="00E5104A">
        <w:rPr>
          <w:rFonts w:ascii="Arial Narrow" w:hAnsi="Arial Narrow"/>
          <w:sz w:val="22"/>
          <w:szCs w:val="22"/>
        </w:rPr>
        <w:t xml:space="preserve">El valor total del presupuesto corresponde a RECURSO 10 CSF, respaldado mediante el Certificado De Disponibilidad Presupuestal No. </w:t>
      </w:r>
      <w:r w:rsidR="006A42CF">
        <w:rPr>
          <w:rFonts w:ascii="Arial Narrow" w:hAnsi="Arial Narrow"/>
          <w:sz w:val="22"/>
          <w:szCs w:val="22"/>
        </w:rPr>
        <w:t>25126 de fecha 14</w:t>
      </w:r>
      <w:r w:rsidRPr="00E5104A">
        <w:rPr>
          <w:rFonts w:ascii="Arial Narrow" w:hAnsi="Arial Narrow"/>
          <w:sz w:val="22"/>
          <w:szCs w:val="22"/>
        </w:rPr>
        <w:t xml:space="preserve"> de </w:t>
      </w:r>
      <w:r w:rsidR="006A42CF">
        <w:rPr>
          <w:rFonts w:ascii="Arial Narrow" w:hAnsi="Arial Narrow"/>
          <w:sz w:val="22"/>
          <w:szCs w:val="22"/>
        </w:rPr>
        <w:t xml:space="preserve">abril </w:t>
      </w:r>
      <w:r w:rsidRPr="00E5104A">
        <w:rPr>
          <w:rFonts w:ascii="Arial Narrow" w:hAnsi="Arial Narrow"/>
          <w:sz w:val="22"/>
          <w:szCs w:val="22"/>
        </w:rPr>
        <w:t>de 2026, expedido por el jefe de Presupuesto MDN-EJÉRCITO NACIONAL-DIRECCIÓN CONTABLE Y TESORERÍA:</w:t>
      </w:r>
      <w:bookmarkEnd w:id="6"/>
      <w:bookmarkEnd w:id="10"/>
    </w:p>
    <w:p w14:paraId="022EEC4B" w14:textId="469313E5" w:rsidR="00E8159A" w:rsidRDefault="00E8159A" w:rsidP="00E71D48">
      <w:pPr>
        <w:jc w:val="both"/>
        <w:rPr>
          <w:rFonts w:ascii="Arial Narrow" w:hAnsi="Arial Narrow"/>
          <w:sz w:val="22"/>
          <w:szCs w:val="22"/>
        </w:rPr>
      </w:pPr>
    </w:p>
    <w:p w14:paraId="58E283BC" w14:textId="274FD283" w:rsidR="00E8159A" w:rsidRDefault="00E8159A" w:rsidP="00E71D48">
      <w:pPr>
        <w:jc w:val="both"/>
        <w:rPr>
          <w:rFonts w:ascii="Arial Narrow" w:hAnsi="Arial Narrow"/>
          <w:sz w:val="22"/>
          <w:szCs w:val="2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1"/>
        <w:gridCol w:w="1041"/>
        <w:gridCol w:w="2657"/>
        <w:gridCol w:w="1415"/>
        <w:gridCol w:w="1975"/>
      </w:tblGrid>
      <w:tr w:rsidR="00E8159A" w:rsidRPr="00BF0102" w14:paraId="7FAB6B86" w14:textId="77777777" w:rsidTr="00E8159A">
        <w:trPr>
          <w:trHeight w:val="20"/>
          <w:jc w:val="center"/>
        </w:trPr>
        <w:tc>
          <w:tcPr>
            <w:tcW w:w="2121" w:type="dxa"/>
            <w:shd w:val="clear" w:color="auto" w:fill="2F5496" w:themeFill="accent1" w:themeFillShade="BF"/>
            <w:vAlign w:val="center"/>
          </w:tcPr>
          <w:p w14:paraId="189DA8FF" w14:textId="77777777" w:rsidR="00E8159A" w:rsidRPr="00E8159A" w:rsidRDefault="00E8159A" w:rsidP="003B68D4">
            <w:pPr>
              <w:jc w:val="center"/>
              <w:rPr>
                <w:rFonts w:ascii="Arial" w:eastAsia="Arial" w:hAnsi="Arial" w:cs="Arial"/>
                <w:b/>
                <w:bCs/>
                <w:color w:val="FFFFFF" w:themeColor="background1"/>
                <w:sz w:val="20"/>
                <w:szCs w:val="20"/>
              </w:rPr>
            </w:pPr>
            <w:r w:rsidRPr="00E8159A">
              <w:rPr>
                <w:rFonts w:ascii="Arial" w:eastAsia="Arial" w:hAnsi="Arial" w:cs="Arial"/>
                <w:b/>
                <w:bCs/>
                <w:color w:val="FFFFFF" w:themeColor="background1"/>
                <w:sz w:val="20"/>
                <w:szCs w:val="20"/>
              </w:rPr>
              <w:t>ARTICULO PRESUPUESTAL (SIIF NACIÓN)</w:t>
            </w:r>
          </w:p>
        </w:tc>
        <w:tc>
          <w:tcPr>
            <w:tcW w:w="1041" w:type="dxa"/>
            <w:shd w:val="clear" w:color="auto" w:fill="2F5496" w:themeFill="accent1" w:themeFillShade="BF"/>
            <w:vAlign w:val="center"/>
          </w:tcPr>
          <w:p w14:paraId="7369060A" w14:textId="77777777" w:rsidR="00E8159A" w:rsidRPr="00E8159A" w:rsidRDefault="00E8159A" w:rsidP="003B68D4">
            <w:pPr>
              <w:jc w:val="center"/>
              <w:rPr>
                <w:rFonts w:ascii="Arial" w:eastAsia="Arial" w:hAnsi="Arial" w:cs="Arial"/>
                <w:b/>
                <w:bCs/>
                <w:color w:val="FFFFFF" w:themeColor="background1"/>
                <w:sz w:val="20"/>
                <w:szCs w:val="20"/>
              </w:rPr>
            </w:pPr>
            <w:r w:rsidRPr="00E8159A">
              <w:rPr>
                <w:rFonts w:ascii="Arial" w:eastAsia="Arial" w:hAnsi="Arial" w:cs="Arial"/>
                <w:b/>
                <w:bCs/>
                <w:color w:val="FFFFFF" w:themeColor="background1"/>
                <w:sz w:val="20"/>
                <w:szCs w:val="20"/>
              </w:rPr>
              <w:t>RECURSO</w:t>
            </w:r>
          </w:p>
        </w:tc>
        <w:tc>
          <w:tcPr>
            <w:tcW w:w="2657" w:type="dxa"/>
            <w:shd w:val="clear" w:color="auto" w:fill="2F5496" w:themeFill="accent1" w:themeFillShade="BF"/>
            <w:vAlign w:val="center"/>
          </w:tcPr>
          <w:p w14:paraId="1F19B1CF" w14:textId="77777777" w:rsidR="00E8159A" w:rsidRPr="00E8159A" w:rsidRDefault="00E8159A" w:rsidP="003B68D4">
            <w:pPr>
              <w:jc w:val="center"/>
              <w:rPr>
                <w:rFonts w:ascii="Arial" w:eastAsia="Arial" w:hAnsi="Arial" w:cs="Arial"/>
                <w:b/>
                <w:bCs/>
                <w:color w:val="FFFFFF" w:themeColor="background1"/>
                <w:sz w:val="20"/>
                <w:szCs w:val="20"/>
              </w:rPr>
            </w:pPr>
            <w:r w:rsidRPr="00E8159A">
              <w:rPr>
                <w:rFonts w:ascii="Arial" w:eastAsia="Arial" w:hAnsi="Arial" w:cs="Arial"/>
                <w:b/>
                <w:bCs/>
                <w:color w:val="FFFFFF" w:themeColor="background1"/>
                <w:sz w:val="20"/>
                <w:szCs w:val="20"/>
              </w:rPr>
              <w:t>DESCRIPCIÓN DEL RUBRO</w:t>
            </w:r>
          </w:p>
        </w:tc>
        <w:tc>
          <w:tcPr>
            <w:tcW w:w="1415" w:type="dxa"/>
            <w:shd w:val="clear" w:color="auto" w:fill="2F5496" w:themeFill="accent1" w:themeFillShade="BF"/>
            <w:vAlign w:val="center"/>
          </w:tcPr>
          <w:p w14:paraId="37C71590" w14:textId="77777777" w:rsidR="00E8159A" w:rsidRPr="00E8159A" w:rsidRDefault="00E8159A" w:rsidP="003B68D4">
            <w:pPr>
              <w:jc w:val="center"/>
              <w:rPr>
                <w:rFonts w:ascii="Arial" w:eastAsia="Arial" w:hAnsi="Arial" w:cs="Arial"/>
                <w:b/>
                <w:bCs/>
                <w:color w:val="FFFFFF" w:themeColor="background1"/>
                <w:sz w:val="20"/>
                <w:szCs w:val="20"/>
              </w:rPr>
            </w:pPr>
            <w:r w:rsidRPr="00E8159A">
              <w:rPr>
                <w:rFonts w:ascii="Arial" w:eastAsia="Arial" w:hAnsi="Arial" w:cs="Arial"/>
                <w:b/>
                <w:bCs/>
                <w:color w:val="FFFFFF" w:themeColor="background1"/>
                <w:sz w:val="20"/>
                <w:szCs w:val="20"/>
              </w:rPr>
              <w:t>UNIDAD BENEFICIADA</w:t>
            </w:r>
          </w:p>
        </w:tc>
        <w:tc>
          <w:tcPr>
            <w:tcW w:w="1975" w:type="dxa"/>
            <w:shd w:val="clear" w:color="auto" w:fill="2F5496" w:themeFill="accent1" w:themeFillShade="BF"/>
            <w:vAlign w:val="center"/>
          </w:tcPr>
          <w:p w14:paraId="6B92F41A" w14:textId="77777777" w:rsidR="00E8159A" w:rsidRPr="00E8159A" w:rsidRDefault="00E8159A" w:rsidP="003B68D4">
            <w:pPr>
              <w:jc w:val="center"/>
              <w:rPr>
                <w:rFonts w:ascii="Arial" w:eastAsia="Arial" w:hAnsi="Arial" w:cs="Arial"/>
                <w:b/>
                <w:bCs/>
                <w:color w:val="FFFFFF" w:themeColor="background1"/>
                <w:sz w:val="20"/>
                <w:szCs w:val="20"/>
              </w:rPr>
            </w:pPr>
            <w:r w:rsidRPr="00E8159A">
              <w:rPr>
                <w:rFonts w:ascii="Arial" w:eastAsia="Arial" w:hAnsi="Arial" w:cs="Arial"/>
                <w:b/>
                <w:bCs/>
                <w:color w:val="FFFFFF" w:themeColor="background1"/>
                <w:sz w:val="20"/>
                <w:szCs w:val="20"/>
              </w:rPr>
              <w:t>VALOR ARTÍCULO PRESUPUESTAL</w:t>
            </w:r>
          </w:p>
        </w:tc>
      </w:tr>
      <w:tr w:rsidR="00E8159A" w:rsidRPr="00BF0102" w14:paraId="1A475D11" w14:textId="77777777" w:rsidTr="003B68D4">
        <w:trPr>
          <w:trHeight w:val="20"/>
          <w:jc w:val="center"/>
        </w:trPr>
        <w:tc>
          <w:tcPr>
            <w:tcW w:w="2121" w:type="dxa"/>
            <w:vAlign w:val="center"/>
          </w:tcPr>
          <w:p w14:paraId="6E48EB0A" w14:textId="77777777" w:rsidR="00E8159A" w:rsidRPr="00BF0102" w:rsidRDefault="00E8159A" w:rsidP="003B68D4">
            <w:pPr>
              <w:jc w:val="center"/>
              <w:rPr>
                <w:rFonts w:ascii="Arial" w:eastAsia="Arial" w:hAnsi="Arial" w:cs="Arial"/>
                <w:color w:val="000000"/>
                <w:sz w:val="20"/>
                <w:szCs w:val="20"/>
              </w:rPr>
            </w:pPr>
            <w:r w:rsidRPr="00BF0102">
              <w:rPr>
                <w:rFonts w:ascii="Arial" w:eastAsia="Arial" w:hAnsi="Arial" w:cs="Arial"/>
                <w:sz w:val="20"/>
                <w:szCs w:val="20"/>
              </w:rPr>
              <w:t>A-02-01-01-003-008</w:t>
            </w:r>
          </w:p>
        </w:tc>
        <w:tc>
          <w:tcPr>
            <w:tcW w:w="1041" w:type="dxa"/>
            <w:vAlign w:val="center"/>
          </w:tcPr>
          <w:p w14:paraId="7E6DC61B" w14:textId="77777777" w:rsidR="00E8159A" w:rsidRPr="00BF0102" w:rsidRDefault="00E8159A" w:rsidP="003B68D4">
            <w:pPr>
              <w:jc w:val="center"/>
              <w:rPr>
                <w:rFonts w:ascii="Arial" w:eastAsia="Arial" w:hAnsi="Arial" w:cs="Arial"/>
                <w:color w:val="000000"/>
                <w:sz w:val="20"/>
                <w:szCs w:val="20"/>
              </w:rPr>
            </w:pPr>
            <w:r w:rsidRPr="00BF0102">
              <w:rPr>
                <w:rFonts w:ascii="Arial" w:eastAsia="Arial" w:hAnsi="Arial" w:cs="Arial"/>
                <w:color w:val="000000"/>
                <w:sz w:val="20"/>
                <w:szCs w:val="20"/>
              </w:rPr>
              <w:t>10</w:t>
            </w:r>
          </w:p>
        </w:tc>
        <w:tc>
          <w:tcPr>
            <w:tcW w:w="2657" w:type="dxa"/>
            <w:vAlign w:val="center"/>
          </w:tcPr>
          <w:p w14:paraId="5455F42A" w14:textId="77777777" w:rsidR="00E8159A" w:rsidRPr="00BF0102" w:rsidRDefault="00E8159A" w:rsidP="003B68D4">
            <w:pPr>
              <w:jc w:val="center"/>
              <w:rPr>
                <w:rFonts w:ascii="Arial" w:eastAsia="Arial" w:hAnsi="Arial" w:cs="Arial"/>
                <w:color w:val="000000"/>
                <w:sz w:val="20"/>
                <w:szCs w:val="20"/>
              </w:rPr>
            </w:pPr>
            <w:r w:rsidRPr="00BF0102">
              <w:rPr>
                <w:rFonts w:ascii="Arial" w:eastAsia="Arial" w:hAnsi="Arial" w:cs="Arial"/>
                <w:color w:val="000000"/>
                <w:sz w:val="20"/>
                <w:szCs w:val="20"/>
              </w:rPr>
              <w:t>MUEBLES, INSTRUMENTOS MUSICALES, ARTÍCULOS DE DEPORTE Y ANTIGÜEDADES</w:t>
            </w:r>
          </w:p>
        </w:tc>
        <w:tc>
          <w:tcPr>
            <w:tcW w:w="1415" w:type="dxa"/>
          </w:tcPr>
          <w:p w14:paraId="0084E0EE" w14:textId="77777777" w:rsidR="00E8159A" w:rsidRDefault="00E8159A" w:rsidP="003B68D4">
            <w:pPr>
              <w:jc w:val="center"/>
              <w:rPr>
                <w:rFonts w:ascii="Arial" w:eastAsia="Arial" w:hAnsi="Arial" w:cs="Arial"/>
                <w:sz w:val="20"/>
                <w:szCs w:val="20"/>
              </w:rPr>
            </w:pPr>
            <w:r w:rsidRPr="00BF0102">
              <w:rPr>
                <w:rFonts w:ascii="Arial" w:eastAsia="Arial" w:hAnsi="Arial" w:cs="Arial"/>
                <w:sz w:val="20"/>
                <w:szCs w:val="20"/>
              </w:rPr>
              <w:t>Comando de Apoyo de Acción Integral y Desarrollo</w:t>
            </w:r>
            <w:r>
              <w:rPr>
                <w:rFonts w:ascii="Arial" w:eastAsia="Arial" w:hAnsi="Arial" w:cs="Arial"/>
                <w:sz w:val="20"/>
                <w:szCs w:val="20"/>
              </w:rPr>
              <w:t xml:space="preserve"> </w:t>
            </w:r>
          </w:p>
          <w:p w14:paraId="04B5ACA2" w14:textId="77777777" w:rsidR="00E8159A" w:rsidRPr="00BF0102" w:rsidRDefault="00E8159A" w:rsidP="003B68D4">
            <w:pPr>
              <w:jc w:val="center"/>
              <w:rPr>
                <w:rFonts w:ascii="Arial" w:eastAsia="Arial" w:hAnsi="Arial" w:cs="Arial"/>
                <w:color w:val="FF0000"/>
                <w:sz w:val="20"/>
                <w:szCs w:val="20"/>
              </w:rPr>
            </w:pPr>
            <w:r>
              <w:rPr>
                <w:rFonts w:ascii="Arial" w:eastAsia="Arial" w:hAnsi="Arial" w:cs="Arial"/>
                <w:sz w:val="20"/>
                <w:szCs w:val="20"/>
              </w:rPr>
              <w:t>(CAAID)</w:t>
            </w:r>
          </w:p>
        </w:tc>
        <w:tc>
          <w:tcPr>
            <w:tcW w:w="1975" w:type="dxa"/>
            <w:vAlign w:val="center"/>
          </w:tcPr>
          <w:p w14:paraId="48AC6FBC" w14:textId="77777777" w:rsidR="00E8159A" w:rsidRPr="00BF0102" w:rsidRDefault="00E8159A" w:rsidP="003B68D4">
            <w:pPr>
              <w:jc w:val="center"/>
              <w:rPr>
                <w:rFonts w:ascii="Arial" w:eastAsia="Arial" w:hAnsi="Arial" w:cs="Arial"/>
                <w:sz w:val="20"/>
                <w:szCs w:val="20"/>
              </w:rPr>
            </w:pPr>
            <w:r w:rsidRPr="00BF0102">
              <w:rPr>
                <w:rFonts w:ascii="Arial" w:eastAsia="Arial" w:hAnsi="Arial" w:cs="Arial"/>
                <w:sz w:val="20"/>
                <w:szCs w:val="20"/>
              </w:rPr>
              <w:t>$162.974.872,00</w:t>
            </w:r>
          </w:p>
        </w:tc>
      </w:tr>
      <w:tr w:rsidR="00E8159A" w:rsidRPr="00BF0102" w14:paraId="135CA791" w14:textId="77777777" w:rsidTr="003B68D4">
        <w:trPr>
          <w:trHeight w:val="20"/>
          <w:jc w:val="center"/>
        </w:trPr>
        <w:tc>
          <w:tcPr>
            <w:tcW w:w="2121" w:type="dxa"/>
            <w:vAlign w:val="center"/>
          </w:tcPr>
          <w:p w14:paraId="3ECA20A1" w14:textId="77777777" w:rsidR="00E8159A" w:rsidRPr="00BF0102" w:rsidRDefault="00E8159A" w:rsidP="003B68D4">
            <w:pPr>
              <w:jc w:val="center"/>
              <w:rPr>
                <w:rFonts w:ascii="Arial" w:eastAsia="Arial" w:hAnsi="Arial" w:cs="Arial"/>
                <w:sz w:val="20"/>
                <w:szCs w:val="20"/>
              </w:rPr>
            </w:pPr>
            <w:r w:rsidRPr="00BF0102">
              <w:rPr>
                <w:rFonts w:ascii="Arial" w:eastAsia="Arial" w:hAnsi="Arial" w:cs="Arial"/>
                <w:sz w:val="20"/>
                <w:szCs w:val="20"/>
              </w:rPr>
              <w:t>A-02-01-01-004-007</w:t>
            </w:r>
          </w:p>
        </w:tc>
        <w:tc>
          <w:tcPr>
            <w:tcW w:w="1041" w:type="dxa"/>
            <w:vAlign w:val="center"/>
          </w:tcPr>
          <w:p w14:paraId="6B5296F4" w14:textId="77777777" w:rsidR="00E8159A" w:rsidRPr="00BF0102" w:rsidRDefault="00E8159A" w:rsidP="003B68D4">
            <w:pPr>
              <w:jc w:val="center"/>
              <w:rPr>
                <w:rFonts w:ascii="Arial" w:eastAsia="Arial" w:hAnsi="Arial" w:cs="Arial"/>
                <w:color w:val="000000"/>
                <w:sz w:val="20"/>
                <w:szCs w:val="20"/>
              </w:rPr>
            </w:pPr>
            <w:r w:rsidRPr="00BF0102">
              <w:rPr>
                <w:rFonts w:ascii="Arial" w:eastAsia="Arial" w:hAnsi="Arial" w:cs="Arial"/>
                <w:color w:val="000000"/>
                <w:sz w:val="20"/>
                <w:szCs w:val="20"/>
              </w:rPr>
              <w:t>10</w:t>
            </w:r>
          </w:p>
        </w:tc>
        <w:tc>
          <w:tcPr>
            <w:tcW w:w="2657" w:type="dxa"/>
            <w:vAlign w:val="center"/>
          </w:tcPr>
          <w:p w14:paraId="5A760001" w14:textId="77777777" w:rsidR="00E8159A" w:rsidRPr="00BF0102" w:rsidRDefault="00E8159A" w:rsidP="003B68D4">
            <w:pPr>
              <w:jc w:val="center"/>
              <w:rPr>
                <w:rFonts w:ascii="Arial" w:eastAsia="Arial" w:hAnsi="Arial" w:cs="Arial"/>
                <w:color w:val="000000"/>
                <w:sz w:val="20"/>
                <w:szCs w:val="20"/>
              </w:rPr>
            </w:pPr>
            <w:r w:rsidRPr="00BF0102">
              <w:rPr>
                <w:rFonts w:ascii="Arial" w:eastAsia="Arial" w:hAnsi="Arial" w:cs="Arial"/>
                <w:color w:val="000000"/>
                <w:sz w:val="20"/>
                <w:szCs w:val="20"/>
              </w:rPr>
              <w:t>EQUIPO Y APARATOS DE RADIO, TELEVISIÓN Y COMUNICACIONES</w:t>
            </w:r>
          </w:p>
        </w:tc>
        <w:tc>
          <w:tcPr>
            <w:tcW w:w="1415" w:type="dxa"/>
            <w:vAlign w:val="center"/>
          </w:tcPr>
          <w:p w14:paraId="7BEB1FD2" w14:textId="77777777" w:rsidR="00E8159A" w:rsidRPr="00BF0102" w:rsidRDefault="00E8159A" w:rsidP="003B68D4">
            <w:pPr>
              <w:jc w:val="center"/>
              <w:rPr>
                <w:rFonts w:ascii="Arial" w:eastAsia="Arial" w:hAnsi="Arial" w:cs="Arial"/>
                <w:sz w:val="20"/>
                <w:szCs w:val="20"/>
              </w:rPr>
            </w:pPr>
            <w:r w:rsidRPr="00BF0102">
              <w:rPr>
                <w:rFonts w:ascii="Arial" w:eastAsia="Arial" w:hAnsi="Arial" w:cs="Arial"/>
                <w:sz w:val="20"/>
                <w:szCs w:val="20"/>
              </w:rPr>
              <w:t xml:space="preserve">Jefatura de Estado Mayor de </w:t>
            </w:r>
            <w:r w:rsidRPr="00BF0102">
              <w:rPr>
                <w:rFonts w:ascii="Arial" w:eastAsia="Arial" w:hAnsi="Arial" w:cs="Arial"/>
                <w:sz w:val="20"/>
                <w:szCs w:val="20"/>
              </w:rPr>
              <w:lastRenderedPageBreak/>
              <w:t>Planeación y Políticas (JEMPP)</w:t>
            </w:r>
          </w:p>
        </w:tc>
        <w:tc>
          <w:tcPr>
            <w:tcW w:w="1975" w:type="dxa"/>
            <w:vAlign w:val="center"/>
          </w:tcPr>
          <w:p w14:paraId="0630A5FE" w14:textId="77777777" w:rsidR="00E8159A" w:rsidRPr="00BF0102" w:rsidRDefault="00E8159A" w:rsidP="003B68D4">
            <w:pPr>
              <w:jc w:val="right"/>
              <w:rPr>
                <w:rFonts w:ascii="Arial" w:eastAsia="Arial" w:hAnsi="Arial" w:cs="Arial"/>
                <w:sz w:val="20"/>
                <w:szCs w:val="20"/>
              </w:rPr>
            </w:pPr>
            <w:r w:rsidRPr="00BF0102">
              <w:rPr>
                <w:rFonts w:ascii="Arial" w:eastAsia="Arial" w:hAnsi="Arial" w:cs="Arial"/>
                <w:sz w:val="20"/>
                <w:szCs w:val="20"/>
              </w:rPr>
              <w:lastRenderedPageBreak/>
              <w:t>$ 2.330.000,00</w:t>
            </w:r>
          </w:p>
        </w:tc>
      </w:tr>
      <w:tr w:rsidR="00E8159A" w:rsidRPr="00BF0102" w14:paraId="59FB9FA9" w14:textId="77777777" w:rsidTr="003B68D4">
        <w:trPr>
          <w:trHeight w:val="20"/>
          <w:jc w:val="center"/>
        </w:trPr>
        <w:tc>
          <w:tcPr>
            <w:tcW w:w="7234" w:type="dxa"/>
            <w:gridSpan w:val="4"/>
            <w:vAlign w:val="center"/>
          </w:tcPr>
          <w:p w14:paraId="6495122E" w14:textId="77777777" w:rsidR="00E8159A" w:rsidRPr="00BF0102" w:rsidRDefault="00E8159A" w:rsidP="003B68D4">
            <w:pPr>
              <w:jc w:val="center"/>
              <w:rPr>
                <w:rFonts w:ascii="Arial" w:eastAsia="Arial" w:hAnsi="Arial" w:cs="Arial"/>
                <w:b/>
                <w:bCs/>
                <w:sz w:val="20"/>
                <w:szCs w:val="20"/>
              </w:rPr>
            </w:pPr>
            <w:r w:rsidRPr="00BF0102">
              <w:rPr>
                <w:rFonts w:ascii="Arial" w:eastAsia="Arial" w:hAnsi="Arial" w:cs="Arial"/>
                <w:b/>
                <w:bCs/>
                <w:sz w:val="20"/>
                <w:szCs w:val="20"/>
              </w:rPr>
              <w:t xml:space="preserve">TOTAL </w:t>
            </w:r>
          </w:p>
        </w:tc>
        <w:tc>
          <w:tcPr>
            <w:tcW w:w="1975" w:type="dxa"/>
            <w:vAlign w:val="center"/>
          </w:tcPr>
          <w:p w14:paraId="45E76ADE" w14:textId="77777777" w:rsidR="00E8159A" w:rsidRPr="00BF0102" w:rsidRDefault="00E8159A" w:rsidP="003B68D4">
            <w:pPr>
              <w:jc w:val="right"/>
              <w:rPr>
                <w:rFonts w:ascii="Arial" w:eastAsia="Arial" w:hAnsi="Arial" w:cs="Arial"/>
                <w:b/>
                <w:bCs/>
                <w:sz w:val="20"/>
                <w:szCs w:val="20"/>
              </w:rPr>
            </w:pPr>
            <w:r w:rsidRPr="00BF0102">
              <w:rPr>
                <w:rFonts w:ascii="Arial" w:eastAsia="Arial" w:hAnsi="Arial" w:cs="Arial"/>
                <w:b/>
                <w:bCs/>
                <w:sz w:val="20"/>
                <w:szCs w:val="20"/>
              </w:rPr>
              <w:t>$ 165.304.872,00</w:t>
            </w:r>
          </w:p>
        </w:tc>
      </w:tr>
    </w:tbl>
    <w:p w14:paraId="3C4BB146" w14:textId="77777777" w:rsidR="00E8159A" w:rsidRPr="00E5104A" w:rsidRDefault="00E8159A" w:rsidP="00E71D48">
      <w:pPr>
        <w:jc w:val="both"/>
        <w:rPr>
          <w:rFonts w:ascii="Arial Narrow" w:hAnsi="Arial Narrow"/>
          <w:sz w:val="22"/>
          <w:szCs w:val="22"/>
        </w:rPr>
      </w:pPr>
    </w:p>
    <w:bookmarkEnd w:id="7"/>
    <w:bookmarkEnd w:id="8"/>
    <w:p w14:paraId="1F950A5E" w14:textId="1D8D3955" w:rsidR="007859AE" w:rsidRDefault="00200879" w:rsidP="00783338">
      <w:pPr>
        <w:jc w:val="center"/>
        <w:outlineLvl w:val="0"/>
        <w:rPr>
          <w:rFonts w:ascii="Arial Narrow" w:hAnsi="Arial Narrow"/>
          <w:b/>
          <w:bCs/>
          <w:sz w:val="22"/>
          <w:szCs w:val="22"/>
        </w:rPr>
      </w:pPr>
      <w:r>
        <w:rPr>
          <w:rFonts w:ascii="Arial Narrow" w:hAnsi="Arial Narrow"/>
          <w:b/>
          <w:bCs/>
          <w:sz w:val="22"/>
          <w:szCs w:val="22"/>
        </w:rPr>
        <w:t>C</w:t>
      </w:r>
      <w:r w:rsidR="007859AE" w:rsidRPr="00F75472">
        <w:rPr>
          <w:rFonts w:ascii="Arial Narrow" w:hAnsi="Arial Narrow"/>
          <w:b/>
          <w:bCs/>
          <w:sz w:val="22"/>
          <w:szCs w:val="22"/>
        </w:rPr>
        <w:t>ERTIFICADO DE DISPONIBILIDAD PRESPUESTAL No.</w:t>
      </w:r>
      <w:r w:rsidRPr="00200879">
        <w:rPr>
          <w:rFonts w:ascii="Arial Narrow" w:hAnsi="Arial Narrow"/>
          <w:sz w:val="22"/>
          <w:szCs w:val="22"/>
        </w:rPr>
        <w:t xml:space="preserve"> </w:t>
      </w:r>
      <w:r w:rsidR="00CD1659" w:rsidRPr="00200879">
        <w:rPr>
          <w:rFonts w:ascii="Arial Narrow" w:hAnsi="Arial Narrow"/>
          <w:b/>
          <w:sz w:val="22"/>
          <w:szCs w:val="22"/>
        </w:rPr>
        <w:t>25126</w:t>
      </w:r>
      <w:r w:rsidR="00CD1659">
        <w:rPr>
          <w:rFonts w:ascii="Arial Narrow" w:hAnsi="Arial Narrow"/>
          <w:sz w:val="22"/>
          <w:szCs w:val="22"/>
        </w:rPr>
        <w:t xml:space="preserve"> </w:t>
      </w:r>
      <w:r w:rsidR="00CD1659">
        <w:rPr>
          <w:rFonts w:ascii="Arial Narrow" w:hAnsi="Arial Narrow"/>
          <w:b/>
          <w:bCs/>
          <w:sz w:val="22"/>
          <w:szCs w:val="22"/>
        </w:rPr>
        <w:t>DE</w:t>
      </w:r>
      <w:r w:rsidR="00CA49EC">
        <w:rPr>
          <w:rFonts w:ascii="Arial Narrow" w:hAnsi="Arial Narrow"/>
          <w:b/>
          <w:bCs/>
          <w:sz w:val="22"/>
          <w:szCs w:val="22"/>
        </w:rPr>
        <w:t xml:space="preserve"> FECHA </w:t>
      </w:r>
      <w:r>
        <w:rPr>
          <w:rFonts w:ascii="Arial Narrow" w:hAnsi="Arial Narrow"/>
          <w:b/>
          <w:bCs/>
          <w:sz w:val="22"/>
          <w:szCs w:val="22"/>
        </w:rPr>
        <w:t>1</w:t>
      </w:r>
      <w:r w:rsidR="00CD1659">
        <w:rPr>
          <w:rFonts w:ascii="Arial Narrow" w:hAnsi="Arial Narrow"/>
          <w:b/>
          <w:bCs/>
          <w:sz w:val="22"/>
          <w:szCs w:val="22"/>
        </w:rPr>
        <w:t>4</w:t>
      </w:r>
      <w:r w:rsidR="00D15856">
        <w:rPr>
          <w:rFonts w:ascii="Arial Narrow" w:hAnsi="Arial Narrow"/>
          <w:b/>
          <w:bCs/>
          <w:sz w:val="22"/>
          <w:szCs w:val="22"/>
        </w:rPr>
        <w:t xml:space="preserve"> </w:t>
      </w:r>
      <w:r w:rsidR="007859AE" w:rsidRPr="00F75472">
        <w:rPr>
          <w:rFonts w:ascii="Arial Narrow" w:hAnsi="Arial Narrow"/>
          <w:b/>
          <w:bCs/>
          <w:sz w:val="22"/>
          <w:szCs w:val="22"/>
        </w:rPr>
        <w:t xml:space="preserve">DE </w:t>
      </w:r>
      <w:r>
        <w:rPr>
          <w:rFonts w:ascii="Arial Narrow" w:hAnsi="Arial Narrow"/>
          <w:b/>
          <w:bCs/>
          <w:sz w:val="22"/>
          <w:szCs w:val="22"/>
        </w:rPr>
        <w:t>ABRIL</w:t>
      </w:r>
      <w:r w:rsidR="005E31A7">
        <w:rPr>
          <w:rFonts w:ascii="Arial Narrow" w:hAnsi="Arial Narrow"/>
          <w:b/>
          <w:bCs/>
          <w:sz w:val="22"/>
          <w:szCs w:val="22"/>
        </w:rPr>
        <w:t xml:space="preserve"> </w:t>
      </w:r>
      <w:r w:rsidR="007859AE" w:rsidRPr="00F75472">
        <w:rPr>
          <w:rFonts w:ascii="Arial Narrow" w:hAnsi="Arial Narrow"/>
          <w:b/>
          <w:bCs/>
          <w:sz w:val="22"/>
          <w:szCs w:val="22"/>
        </w:rPr>
        <w:t>DE 202</w:t>
      </w:r>
      <w:r w:rsidR="00BB2CAB">
        <w:rPr>
          <w:rFonts w:ascii="Arial Narrow" w:hAnsi="Arial Narrow"/>
          <w:b/>
          <w:bCs/>
          <w:sz w:val="22"/>
          <w:szCs w:val="22"/>
        </w:rPr>
        <w:t>6</w:t>
      </w:r>
    </w:p>
    <w:p w14:paraId="03CB6FCE" w14:textId="1EE78EE3" w:rsidR="00F03B02" w:rsidRPr="00B73FE2" w:rsidRDefault="00F03B02" w:rsidP="00783338">
      <w:pPr>
        <w:jc w:val="center"/>
        <w:outlineLvl w:val="0"/>
        <w:rPr>
          <w:noProof/>
          <w:lang w:eastAsia="en-US"/>
        </w:rPr>
      </w:pPr>
      <w:bookmarkStart w:id="11" w:name="_Hlk203514331"/>
    </w:p>
    <w:p w14:paraId="34614D7E" w14:textId="7958C978" w:rsidR="000C2D23" w:rsidRPr="00476AEE" w:rsidRDefault="000C2D23" w:rsidP="00783338">
      <w:pPr>
        <w:jc w:val="center"/>
        <w:outlineLvl w:val="0"/>
        <w:rPr>
          <w:rFonts w:ascii="Arial Narrow" w:hAnsi="Arial Narrow"/>
          <w:b/>
          <w:bCs/>
          <w:sz w:val="22"/>
          <w:szCs w:val="22"/>
        </w:rPr>
      </w:pPr>
      <w:r>
        <w:rPr>
          <w:noProof/>
          <w:lang w:val="en-US" w:eastAsia="en-US"/>
        </w:rPr>
        <w:drawing>
          <wp:inline distT="0" distB="0" distL="0" distR="0" wp14:anchorId="5E35F7F4" wp14:editId="596613FB">
            <wp:extent cx="5760720" cy="3749040"/>
            <wp:effectExtent l="0" t="0" r="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60720" cy="3749040"/>
                    </a:xfrm>
                    <a:prstGeom prst="rect">
                      <a:avLst/>
                    </a:prstGeom>
                  </pic:spPr>
                </pic:pic>
              </a:graphicData>
            </a:graphic>
          </wp:inline>
        </w:drawing>
      </w:r>
    </w:p>
    <w:p w14:paraId="5AEA09E7" w14:textId="77777777" w:rsidR="004A1252" w:rsidRPr="00476AEE" w:rsidRDefault="004A1252" w:rsidP="00783338">
      <w:pPr>
        <w:jc w:val="center"/>
        <w:outlineLvl w:val="0"/>
        <w:rPr>
          <w:rFonts w:ascii="Arial Narrow" w:hAnsi="Arial Narrow"/>
          <w:b/>
          <w:bCs/>
          <w:sz w:val="22"/>
          <w:szCs w:val="22"/>
        </w:rPr>
      </w:pPr>
    </w:p>
    <w:bookmarkEnd w:id="4"/>
    <w:bookmarkEnd w:id="9"/>
    <w:bookmarkEnd w:id="11"/>
    <w:p w14:paraId="2EB7CF0D" w14:textId="458F6893" w:rsidR="002C662D" w:rsidRPr="00C66D54" w:rsidRDefault="002C662D" w:rsidP="00783338">
      <w:pPr>
        <w:pStyle w:val="Ttulo6"/>
        <w:spacing w:before="0" w:after="0"/>
        <w:jc w:val="both"/>
        <w:rPr>
          <w:rFonts w:ascii="Arial Narrow" w:hAnsi="Arial Narrow" w:cs="Arial"/>
          <w:sz w:val="22"/>
          <w:szCs w:val="22"/>
          <w:lang w:val="es-CO"/>
        </w:rPr>
      </w:pPr>
      <w:r w:rsidRPr="00C66D54">
        <w:rPr>
          <w:rFonts w:ascii="Arial Narrow" w:hAnsi="Arial Narrow" w:cs="Arial"/>
          <w:sz w:val="22"/>
          <w:szCs w:val="22"/>
          <w:lang w:val="es-CO"/>
        </w:rPr>
        <w:t xml:space="preserve">5.2 </w:t>
      </w:r>
      <w:r w:rsidR="0052735A" w:rsidRPr="00C66D54">
        <w:rPr>
          <w:rFonts w:ascii="Arial Narrow" w:hAnsi="Arial Narrow" w:cs="Arial"/>
          <w:sz w:val="22"/>
          <w:szCs w:val="22"/>
          <w:lang w:val="es-CO"/>
        </w:rPr>
        <w:t>ANALISIS ECONÓMICO PROYECCIÓN DE PRECIOS DE REFERENCIA.</w:t>
      </w:r>
    </w:p>
    <w:p w14:paraId="5C8EEE54" w14:textId="77777777" w:rsidR="009906EB" w:rsidRPr="00C66D54" w:rsidRDefault="009906EB" w:rsidP="00783338">
      <w:pPr>
        <w:jc w:val="both"/>
        <w:rPr>
          <w:rFonts w:ascii="Arial Narrow" w:hAnsi="Arial Narrow" w:cs="Arial"/>
          <w:iCs/>
          <w:sz w:val="22"/>
          <w:szCs w:val="22"/>
          <w:lang w:val="es-CO"/>
        </w:rPr>
      </w:pPr>
    </w:p>
    <w:p w14:paraId="7259E6BA" w14:textId="66EE6414" w:rsidR="003D6FA2" w:rsidRPr="00476AEE" w:rsidRDefault="003D6FA2" w:rsidP="00783338">
      <w:pPr>
        <w:tabs>
          <w:tab w:val="left" w:pos="426"/>
        </w:tabs>
        <w:jc w:val="both"/>
        <w:rPr>
          <w:rFonts w:ascii="Arial Narrow" w:hAnsi="Arial Narrow" w:cs="Arial"/>
          <w:b/>
          <w:bCs/>
          <w:sz w:val="22"/>
          <w:szCs w:val="22"/>
        </w:rPr>
      </w:pPr>
      <w:r w:rsidRPr="00476AEE">
        <w:rPr>
          <w:rFonts w:ascii="Arial Narrow" w:hAnsi="Arial Narrow" w:cs="Arial"/>
          <w:b/>
          <w:bCs/>
          <w:sz w:val="22"/>
          <w:szCs w:val="22"/>
        </w:rPr>
        <w:t>PRECIOS HISTÓRICOS</w:t>
      </w:r>
    </w:p>
    <w:p w14:paraId="7DF56215" w14:textId="61F35AD9" w:rsidR="008B3995" w:rsidRPr="00B73FE2" w:rsidRDefault="008B3995" w:rsidP="00783338">
      <w:pPr>
        <w:tabs>
          <w:tab w:val="left" w:pos="426"/>
        </w:tabs>
        <w:jc w:val="both"/>
        <w:rPr>
          <w:rFonts w:ascii="Arial Narrow" w:hAnsi="Arial Narrow" w:cs="Arial"/>
          <w:b/>
          <w:bCs/>
          <w:sz w:val="22"/>
          <w:szCs w:val="22"/>
          <w:u w:val="single"/>
        </w:rPr>
      </w:pPr>
    </w:p>
    <w:p w14:paraId="5C3B3AA0" w14:textId="244C1DA9" w:rsidR="00B73FE2" w:rsidRPr="00B73FE2" w:rsidRDefault="003B68D4" w:rsidP="003B68D4">
      <w:pPr>
        <w:pStyle w:val="Default"/>
        <w:ind w:right="-1"/>
        <w:contextualSpacing/>
        <w:jc w:val="both"/>
        <w:rPr>
          <w:rFonts w:ascii="Arial Narrow" w:hAnsi="Arial Narrow"/>
          <w:sz w:val="22"/>
          <w:szCs w:val="22"/>
        </w:rPr>
      </w:pPr>
      <w:r w:rsidRPr="00B73FE2">
        <w:rPr>
          <w:rFonts w:ascii="Arial Narrow" w:hAnsi="Arial Narrow"/>
          <w:sz w:val="22"/>
          <w:szCs w:val="22"/>
        </w:rPr>
        <w:t xml:space="preserve">De acuerdo con lo mencionado en los antecedentes del presente estudio, </w:t>
      </w:r>
      <w:r w:rsidR="00B73FE2">
        <w:rPr>
          <w:rFonts w:ascii="Arial Narrow" w:hAnsi="Arial Narrow"/>
          <w:sz w:val="22"/>
          <w:szCs w:val="22"/>
        </w:rPr>
        <w:t xml:space="preserve">se estableció la </w:t>
      </w:r>
      <w:r w:rsidR="00B73FE2" w:rsidRPr="00B73FE2">
        <w:rPr>
          <w:rFonts w:ascii="Arial Narrow" w:hAnsi="Arial Narrow"/>
          <w:sz w:val="22"/>
          <w:szCs w:val="22"/>
        </w:rPr>
        <w:t>ORDEN DE COMPRA No. 129483</w:t>
      </w:r>
      <w:r w:rsidR="00B73FE2">
        <w:rPr>
          <w:rFonts w:ascii="Arial Narrow" w:hAnsi="Arial Narrow"/>
          <w:sz w:val="22"/>
          <w:szCs w:val="22"/>
        </w:rPr>
        <w:t>, de la cual no se tendrán en cuenta los precios históricos por no tener especificaciones técnicas idénticas.</w:t>
      </w:r>
    </w:p>
    <w:p w14:paraId="7FB7D734" w14:textId="77777777" w:rsidR="00B73FE2" w:rsidRDefault="00B73FE2" w:rsidP="003B68D4">
      <w:pPr>
        <w:pStyle w:val="Default"/>
        <w:ind w:right="-1"/>
        <w:contextualSpacing/>
        <w:jc w:val="both"/>
        <w:rPr>
          <w:rFonts w:ascii="Arial Narrow" w:hAnsi="Arial Narrow"/>
          <w:sz w:val="22"/>
          <w:szCs w:val="22"/>
        </w:rPr>
      </w:pPr>
    </w:p>
    <w:p w14:paraId="349F608C" w14:textId="4236F786" w:rsidR="00CF1765" w:rsidRPr="006F7EE3" w:rsidRDefault="00CF1765" w:rsidP="00783338">
      <w:pPr>
        <w:jc w:val="both"/>
        <w:rPr>
          <w:rFonts w:ascii="Arial Narrow" w:hAnsi="Arial Narrow" w:cs="Arial"/>
          <w:b/>
          <w:sz w:val="22"/>
          <w:szCs w:val="22"/>
          <w:lang w:val="es-ES_tradnl"/>
        </w:rPr>
      </w:pPr>
      <w:r w:rsidRPr="006F7EE3">
        <w:rPr>
          <w:rFonts w:ascii="Arial Narrow" w:hAnsi="Arial Narrow" w:cs="Arial"/>
          <w:b/>
          <w:sz w:val="22"/>
          <w:szCs w:val="22"/>
          <w:lang w:val="es-ES_tradnl"/>
        </w:rPr>
        <w:t>PRECIOS DE MERCADO</w:t>
      </w:r>
    </w:p>
    <w:p w14:paraId="6147B273" w14:textId="77777777" w:rsidR="00CF1765" w:rsidRPr="006F7EE3" w:rsidRDefault="00CF1765" w:rsidP="00783338">
      <w:pPr>
        <w:tabs>
          <w:tab w:val="left" w:pos="426"/>
        </w:tabs>
        <w:jc w:val="both"/>
        <w:rPr>
          <w:rFonts w:ascii="Arial Narrow" w:hAnsi="Arial Narrow" w:cs="Arial"/>
          <w:sz w:val="22"/>
          <w:szCs w:val="22"/>
        </w:rPr>
      </w:pPr>
    </w:p>
    <w:p w14:paraId="5D333573" w14:textId="14DE3E28" w:rsidR="00A67E97" w:rsidRPr="006F7EE3" w:rsidRDefault="00A67E97" w:rsidP="00A67E97">
      <w:pPr>
        <w:jc w:val="both"/>
        <w:rPr>
          <w:rFonts w:ascii="Arial Narrow" w:hAnsi="Arial Narrow" w:cs="Arial"/>
          <w:sz w:val="22"/>
          <w:szCs w:val="22"/>
        </w:rPr>
      </w:pPr>
      <w:r w:rsidRPr="006F7EE3">
        <w:rPr>
          <w:rFonts w:ascii="Arial Narrow" w:hAnsi="Arial Narrow" w:cs="Arial"/>
          <w:sz w:val="22"/>
          <w:szCs w:val="22"/>
        </w:rPr>
        <w:t>La Sección de Planes realizó la solicitud de las cotizaciones para el presente proceso, por medio de la pla</w:t>
      </w:r>
      <w:r w:rsidR="00BA3B0F">
        <w:rPr>
          <w:rFonts w:ascii="Arial Narrow" w:hAnsi="Arial Narrow" w:cs="Arial"/>
          <w:sz w:val="22"/>
          <w:szCs w:val="22"/>
        </w:rPr>
        <w:t>taforma SECOP II, proceso SIP-043</w:t>
      </w:r>
      <w:r w:rsidRPr="006F7EE3">
        <w:rPr>
          <w:rFonts w:ascii="Arial Narrow" w:hAnsi="Arial Narrow" w:cs="Arial"/>
          <w:sz w:val="22"/>
          <w:szCs w:val="22"/>
        </w:rPr>
        <w:t>-APOYOLOGISTICO-2026 con el fin de realizar el resp</w:t>
      </w:r>
      <w:r w:rsidR="00116C96" w:rsidRPr="006F7EE3">
        <w:rPr>
          <w:rFonts w:ascii="Arial Narrow" w:hAnsi="Arial Narrow" w:cs="Arial"/>
          <w:sz w:val="22"/>
          <w:szCs w:val="22"/>
        </w:rPr>
        <w:t>ectivo estudio de mercado:</w:t>
      </w:r>
    </w:p>
    <w:p w14:paraId="413F9FC7" w14:textId="0275A2D4" w:rsidR="00116C96" w:rsidRPr="006F7EE3" w:rsidRDefault="00116C96" w:rsidP="00A67E97">
      <w:pPr>
        <w:jc w:val="both"/>
        <w:rPr>
          <w:rFonts w:ascii="Arial Narrow" w:hAnsi="Arial Narrow" w:cs="Arial"/>
          <w:sz w:val="22"/>
          <w:szCs w:val="22"/>
        </w:rPr>
      </w:pPr>
    </w:p>
    <w:p w14:paraId="75F455EF" w14:textId="59A58B83" w:rsidR="00116C96" w:rsidRPr="006F7EE3" w:rsidRDefault="00552F44" w:rsidP="00711F34">
      <w:pPr>
        <w:jc w:val="center"/>
        <w:rPr>
          <w:rFonts w:ascii="Arial Narrow" w:hAnsi="Arial Narrow" w:cs="Arial"/>
          <w:sz w:val="22"/>
          <w:szCs w:val="22"/>
        </w:rPr>
      </w:pPr>
      <w:r>
        <w:rPr>
          <w:noProof/>
          <w:lang w:val="en-US" w:eastAsia="en-US"/>
        </w:rPr>
        <w:lastRenderedPageBreak/>
        <w:drawing>
          <wp:inline distT="0" distB="0" distL="0" distR="0" wp14:anchorId="3EE60212" wp14:editId="07F7E355">
            <wp:extent cx="5760720" cy="2319655"/>
            <wp:effectExtent l="133350" t="114300" r="144780" b="13779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0720" cy="2319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1FDB86" w14:textId="1CCECAA8" w:rsidR="00F705A1" w:rsidRPr="006F7EE3" w:rsidRDefault="00F705A1" w:rsidP="00783338">
      <w:pPr>
        <w:jc w:val="center"/>
        <w:rPr>
          <w:rFonts w:ascii="Arial Narrow" w:hAnsi="Arial Narrow" w:cs="Arial"/>
          <w:sz w:val="22"/>
          <w:szCs w:val="22"/>
          <w:lang w:val="es-MX"/>
        </w:rPr>
      </w:pPr>
    </w:p>
    <w:p w14:paraId="79B68EC2" w14:textId="0E00ED9B" w:rsidR="00711F34" w:rsidRDefault="00AC51D6" w:rsidP="00711F34">
      <w:pPr>
        <w:jc w:val="both"/>
        <w:rPr>
          <w:rFonts w:ascii="Arial Narrow" w:hAnsi="Arial Narrow" w:cs="Arial"/>
          <w:sz w:val="22"/>
          <w:szCs w:val="22"/>
          <w:lang w:val="es-MX"/>
        </w:rPr>
      </w:pPr>
      <w:r>
        <w:rPr>
          <w:rFonts w:ascii="Arial Narrow" w:hAnsi="Arial Narrow" w:cs="Arial"/>
          <w:sz w:val="22"/>
          <w:szCs w:val="22"/>
          <w:lang w:val="es-MX"/>
        </w:rPr>
        <w:t xml:space="preserve">Se les solicita aclaración a los valores cotizados, toda vez que se ajustan especificaciones de los instrumentos musicales y se incremental las adicionales, a través de correo electrónico: </w:t>
      </w:r>
    </w:p>
    <w:p w14:paraId="54A806EF" w14:textId="7E0EC26D" w:rsidR="00DA6B63" w:rsidRDefault="00DA6B63" w:rsidP="00711F34">
      <w:pPr>
        <w:jc w:val="both"/>
        <w:rPr>
          <w:rFonts w:ascii="Arial Narrow" w:hAnsi="Arial Narrow" w:cs="Arial"/>
          <w:sz w:val="22"/>
          <w:szCs w:val="22"/>
          <w:lang w:val="es-MX"/>
        </w:rPr>
      </w:pPr>
    </w:p>
    <w:p w14:paraId="1745BA73" w14:textId="013B2AB2" w:rsidR="00DA6B63" w:rsidRPr="006F7EE3" w:rsidRDefault="00DA6B63" w:rsidP="009E08C3">
      <w:pPr>
        <w:jc w:val="center"/>
        <w:rPr>
          <w:rFonts w:ascii="Arial Narrow" w:hAnsi="Arial Narrow" w:cs="Arial"/>
          <w:sz w:val="22"/>
          <w:szCs w:val="22"/>
          <w:lang w:val="es-MX"/>
        </w:rPr>
      </w:pPr>
      <w:r>
        <w:rPr>
          <w:noProof/>
          <w:lang w:val="en-US" w:eastAsia="en-US"/>
        </w:rPr>
        <w:drawing>
          <wp:inline distT="0" distB="0" distL="0" distR="0" wp14:anchorId="55E197A6" wp14:editId="11540D3D">
            <wp:extent cx="5759291" cy="2400300"/>
            <wp:effectExtent l="133350" t="133350" r="146685" b="17145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9181" b="8176"/>
                    <a:stretch/>
                  </pic:blipFill>
                  <pic:spPr bwMode="auto">
                    <a:xfrm>
                      <a:off x="0" y="0"/>
                      <a:ext cx="5764479" cy="240246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A3F3177" w14:textId="77777777" w:rsidR="002169A4" w:rsidRDefault="002169A4" w:rsidP="00783338">
      <w:pPr>
        <w:jc w:val="both"/>
        <w:rPr>
          <w:rFonts w:ascii="Arial Narrow" w:hAnsi="Arial Narrow"/>
          <w:sz w:val="22"/>
          <w:szCs w:val="22"/>
          <w:lang w:val="es-MX"/>
        </w:rPr>
      </w:pPr>
    </w:p>
    <w:p w14:paraId="72ECCB88" w14:textId="77777777" w:rsidR="002169A4" w:rsidRDefault="002169A4" w:rsidP="00783338">
      <w:pPr>
        <w:jc w:val="both"/>
        <w:rPr>
          <w:rFonts w:ascii="Arial Narrow" w:hAnsi="Arial Narrow"/>
          <w:sz w:val="22"/>
          <w:szCs w:val="22"/>
          <w:lang w:val="es-MX"/>
        </w:rPr>
      </w:pPr>
    </w:p>
    <w:p w14:paraId="5315D6FB" w14:textId="77777777" w:rsidR="002169A4" w:rsidRDefault="002169A4" w:rsidP="00783338">
      <w:pPr>
        <w:jc w:val="both"/>
        <w:rPr>
          <w:rFonts w:ascii="Arial Narrow" w:hAnsi="Arial Narrow"/>
          <w:sz w:val="22"/>
          <w:szCs w:val="22"/>
          <w:lang w:val="es-MX"/>
        </w:rPr>
      </w:pPr>
    </w:p>
    <w:p w14:paraId="21692205" w14:textId="3CF30BBB" w:rsidR="00B00067" w:rsidRDefault="0047038F" w:rsidP="00783338">
      <w:pPr>
        <w:jc w:val="both"/>
        <w:rPr>
          <w:rFonts w:ascii="Arial Narrow" w:hAnsi="Arial Narrow"/>
          <w:sz w:val="22"/>
          <w:szCs w:val="22"/>
          <w:lang w:val="es-MX"/>
        </w:rPr>
      </w:pPr>
      <w:r>
        <w:rPr>
          <w:rFonts w:ascii="Arial Narrow" w:hAnsi="Arial Narrow"/>
          <w:sz w:val="22"/>
          <w:szCs w:val="22"/>
          <w:lang w:val="es-MX"/>
        </w:rPr>
        <w:t>Recibiendo respuesta de las siguientes empresas:</w:t>
      </w:r>
    </w:p>
    <w:p w14:paraId="27963D1A" w14:textId="60843779" w:rsidR="00083EAA" w:rsidRDefault="00083EAA" w:rsidP="00783338">
      <w:pPr>
        <w:jc w:val="both"/>
        <w:rPr>
          <w:rFonts w:ascii="Arial Narrow" w:hAnsi="Arial Narrow"/>
          <w:sz w:val="22"/>
          <w:szCs w:val="22"/>
          <w:lang w:val="es-MX"/>
        </w:rPr>
      </w:pPr>
    </w:p>
    <w:p w14:paraId="4B511165" w14:textId="41728DF1" w:rsidR="00083EAA" w:rsidRDefault="00083EAA" w:rsidP="00083EAA">
      <w:pPr>
        <w:rPr>
          <w:rFonts w:ascii="Arial Narrow" w:hAnsi="Arial Narrow" w:cs="Calibri"/>
          <w:sz w:val="22"/>
          <w:szCs w:val="22"/>
          <w:lang w:eastAsia="es-CO"/>
        </w:rPr>
      </w:pPr>
      <w:r w:rsidRPr="00083EAA">
        <w:rPr>
          <w:rFonts w:ascii="Arial Narrow" w:hAnsi="Arial Narrow" w:cs="Calibri"/>
          <w:sz w:val="22"/>
          <w:szCs w:val="22"/>
          <w:lang w:eastAsia="es-CO"/>
        </w:rPr>
        <w:t>INDUSTRIA COLOMBIANA DE MOTOCICLETAS YAMAHA S.A.S.</w:t>
      </w:r>
    </w:p>
    <w:p w14:paraId="62BC22C0" w14:textId="08E59BEC" w:rsidR="00083EAA" w:rsidRPr="00083EAA" w:rsidRDefault="00083EAA" w:rsidP="00083EAA">
      <w:pPr>
        <w:rPr>
          <w:rFonts w:ascii="Arial Narrow" w:hAnsi="Arial Narrow"/>
          <w:sz w:val="22"/>
          <w:szCs w:val="22"/>
          <w:lang w:val="es-MX"/>
        </w:rPr>
      </w:pPr>
      <w:r w:rsidRPr="005A3667">
        <w:rPr>
          <w:rFonts w:ascii="Arial" w:hAnsi="Arial" w:cs="Arial"/>
          <w:b/>
          <w:bCs/>
          <w:noProof/>
          <w:lang w:val="en-US" w:eastAsia="en-US"/>
        </w:rPr>
        <w:lastRenderedPageBreak/>
        <w:drawing>
          <wp:inline distT="0" distB="0" distL="0" distR="0" wp14:anchorId="6B9B5664" wp14:editId="0558D156">
            <wp:extent cx="5760720" cy="3240460"/>
            <wp:effectExtent l="114300" t="114300" r="144780" b="15049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720" cy="32404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F727BF" w14:textId="2B3F7940" w:rsidR="00B00067" w:rsidRPr="006F7EE3" w:rsidRDefault="00B00067" w:rsidP="008F00D0">
      <w:pPr>
        <w:jc w:val="center"/>
        <w:rPr>
          <w:rFonts w:ascii="Arial Narrow" w:hAnsi="Arial Narrow"/>
          <w:sz w:val="22"/>
          <w:szCs w:val="22"/>
        </w:rPr>
      </w:pPr>
    </w:p>
    <w:p w14:paraId="00C3DE1D" w14:textId="1162F794" w:rsidR="00AC0160" w:rsidRPr="008173AE" w:rsidRDefault="008173AE" w:rsidP="00783338">
      <w:pPr>
        <w:jc w:val="both"/>
        <w:rPr>
          <w:rFonts w:ascii="Arial Narrow" w:hAnsi="Arial Narrow"/>
          <w:sz w:val="22"/>
          <w:szCs w:val="22"/>
        </w:rPr>
      </w:pPr>
      <w:r w:rsidRPr="008173AE">
        <w:rPr>
          <w:rFonts w:ascii="Arial Narrow" w:hAnsi="Arial Narrow" w:cs="Arial"/>
          <w:bCs/>
          <w:sz w:val="22"/>
          <w:szCs w:val="22"/>
          <w:shd w:val="clear" w:color="auto" w:fill="FFFFFF"/>
        </w:rPr>
        <w:t>MICHE PRODUCCIONES LTDA</w:t>
      </w:r>
    </w:p>
    <w:p w14:paraId="0C9F342E" w14:textId="7FFE5423" w:rsidR="008F00D0" w:rsidRPr="006F7EE3" w:rsidRDefault="008F00D0" w:rsidP="008F00D0">
      <w:pPr>
        <w:jc w:val="center"/>
        <w:rPr>
          <w:rFonts w:ascii="Arial Narrow" w:hAnsi="Arial Narrow"/>
          <w:sz w:val="22"/>
          <w:szCs w:val="22"/>
        </w:rPr>
      </w:pPr>
    </w:p>
    <w:p w14:paraId="27BDC36B" w14:textId="0C448E65" w:rsidR="008F00D0" w:rsidRPr="006F7EE3" w:rsidRDefault="00115394" w:rsidP="00783338">
      <w:pPr>
        <w:jc w:val="both"/>
        <w:rPr>
          <w:rFonts w:ascii="Arial Narrow" w:hAnsi="Arial Narrow"/>
          <w:sz w:val="22"/>
          <w:szCs w:val="22"/>
        </w:rPr>
      </w:pPr>
      <w:r w:rsidRPr="005A3667">
        <w:rPr>
          <w:noProof/>
          <w:lang w:val="en-US" w:eastAsia="en-US"/>
        </w:rPr>
        <w:drawing>
          <wp:inline distT="0" distB="0" distL="0" distR="0" wp14:anchorId="3D177AA1" wp14:editId="27511270">
            <wp:extent cx="5760622" cy="2773680"/>
            <wp:effectExtent l="133350" t="133350" r="145415" b="1600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1794" cy="27742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D30B54" w14:textId="4F4469C8" w:rsidR="008F00D0" w:rsidRPr="002D7089" w:rsidRDefault="008F00D0" w:rsidP="008F00D0">
      <w:pPr>
        <w:jc w:val="center"/>
        <w:rPr>
          <w:rFonts w:ascii="Arial Narrow" w:hAnsi="Arial Narrow"/>
          <w:sz w:val="22"/>
          <w:szCs w:val="22"/>
          <w:lang w:val="en-US"/>
        </w:rPr>
      </w:pPr>
    </w:p>
    <w:p w14:paraId="5DF5E77E" w14:textId="307CBE71" w:rsidR="008F00D0" w:rsidRDefault="002D7089" w:rsidP="00783338">
      <w:pPr>
        <w:jc w:val="both"/>
        <w:rPr>
          <w:rFonts w:ascii="Arial Narrow" w:hAnsi="Arial Narrow" w:cs="Calibri"/>
          <w:sz w:val="22"/>
          <w:szCs w:val="22"/>
          <w:lang w:val="en-US" w:eastAsia="es-CO"/>
        </w:rPr>
      </w:pPr>
      <w:r>
        <w:rPr>
          <w:rFonts w:ascii="Arial Narrow" w:hAnsi="Arial Narrow" w:cs="Calibri"/>
          <w:sz w:val="22"/>
          <w:szCs w:val="22"/>
          <w:lang w:val="en-US" w:eastAsia="es-CO"/>
        </w:rPr>
        <w:t>MU</w:t>
      </w:r>
      <w:r w:rsidRPr="002D7089">
        <w:rPr>
          <w:rFonts w:ascii="Arial Narrow" w:hAnsi="Arial Narrow" w:cs="Calibri"/>
          <w:sz w:val="22"/>
          <w:szCs w:val="22"/>
          <w:lang w:val="en-US" w:eastAsia="es-CO"/>
        </w:rPr>
        <w:t>SICAL ART S.A.S</w:t>
      </w:r>
    </w:p>
    <w:p w14:paraId="3CA2C3CD" w14:textId="1FC65534" w:rsidR="00EB773A" w:rsidRPr="002D7089" w:rsidRDefault="00EB773A" w:rsidP="00EB773A">
      <w:pPr>
        <w:jc w:val="center"/>
        <w:rPr>
          <w:rFonts w:ascii="Arial Narrow" w:hAnsi="Arial Narrow"/>
          <w:sz w:val="22"/>
          <w:szCs w:val="22"/>
          <w:lang w:val="en-US"/>
        </w:rPr>
      </w:pPr>
      <w:r w:rsidRPr="005A3667">
        <w:rPr>
          <w:rFonts w:ascii="Arial" w:hAnsi="Arial" w:cs="Arial"/>
          <w:b/>
          <w:bCs/>
          <w:noProof/>
          <w:lang w:val="en-US" w:eastAsia="en-US"/>
        </w:rPr>
        <w:lastRenderedPageBreak/>
        <w:drawing>
          <wp:inline distT="0" distB="0" distL="0" distR="0" wp14:anchorId="16BF63A4" wp14:editId="3C894223">
            <wp:extent cx="5760622" cy="2583180"/>
            <wp:effectExtent l="133350" t="133350" r="145415" b="1600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2331" cy="25839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0622550" w14:textId="60D8E3B3" w:rsidR="00B20E0F" w:rsidRPr="002D7089" w:rsidRDefault="00B20E0F" w:rsidP="00526DB3">
      <w:pPr>
        <w:jc w:val="center"/>
        <w:rPr>
          <w:rFonts w:ascii="Arial Narrow" w:hAnsi="Arial Narrow"/>
          <w:sz w:val="22"/>
          <w:szCs w:val="22"/>
          <w:lang w:val="en-US"/>
        </w:rPr>
      </w:pPr>
    </w:p>
    <w:p w14:paraId="4DA6FDFC" w14:textId="77777777" w:rsidR="008A2DE5" w:rsidRPr="006F7EE3" w:rsidRDefault="008A2DE5" w:rsidP="008A2DE5">
      <w:pPr>
        <w:jc w:val="both"/>
        <w:rPr>
          <w:rFonts w:ascii="Arial Narrow" w:hAnsi="Arial Narrow" w:cs="Arial"/>
          <w:sz w:val="22"/>
          <w:szCs w:val="22"/>
          <w:lang w:val="es-MX"/>
        </w:rPr>
      </w:pPr>
      <w:r w:rsidRPr="006F7EE3">
        <w:rPr>
          <w:rFonts w:ascii="Arial Narrow" w:hAnsi="Arial Narrow" w:cs="Arial"/>
          <w:sz w:val="22"/>
          <w:szCs w:val="22"/>
          <w:lang w:val="es-MX"/>
        </w:rPr>
        <w:t>De las solicitudes antes relacionadas se recibió información de tres (03) empresas tal y como se evidencia a continuación:</w:t>
      </w:r>
    </w:p>
    <w:p w14:paraId="7D419C93" w14:textId="77777777" w:rsidR="00F01D78" w:rsidRPr="006F7EE3" w:rsidRDefault="00F01D78" w:rsidP="00783338">
      <w:pPr>
        <w:jc w:val="both"/>
        <w:rPr>
          <w:rFonts w:ascii="Arial Narrow" w:hAnsi="Arial Narrow"/>
          <w:sz w:val="22"/>
          <w:szCs w:val="22"/>
          <w:lang w:val="es-MX"/>
        </w:rPr>
      </w:pPr>
    </w:p>
    <w:tbl>
      <w:tblPr>
        <w:tblW w:w="5000" w:type="pct"/>
        <w:tblCellMar>
          <w:left w:w="70" w:type="dxa"/>
          <w:right w:w="70" w:type="dxa"/>
        </w:tblCellMar>
        <w:tblLook w:val="04A0" w:firstRow="1" w:lastRow="0" w:firstColumn="1" w:lastColumn="0" w:noHBand="0" w:noVBand="1"/>
      </w:tblPr>
      <w:tblGrid>
        <w:gridCol w:w="559"/>
        <w:gridCol w:w="3264"/>
        <w:gridCol w:w="1359"/>
        <w:gridCol w:w="2633"/>
        <w:gridCol w:w="1247"/>
      </w:tblGrid>
      <w:tr w:rsidR="000550A7" w:rsidRPr="006F7EE3" w14:paraId="4BC4CB3D" w14:textId="77777777" w:rsidTr="00385CC8">
        <w:trPr>
          <w:trHeight w:val="20"/>
          <w:tblHeader/>
        </w:trPr>
        <w:tc>
          <w:tcPr>
            <w:tcW w:w="308" w:type="pct"/>
            <w:tcBorders>
              <w:top w:val="single" w:sz="4" w:space="0" w:color="auto"/>
              <w:left w:val="single" w:sz="4" w:space="0" w:color="auto"/>
              <w:bottom w:val="single" w:sz="4" w:space="0" w:color="auto"/>
              <w:right w:val="single" w:sz="4" w:space="0" w:color="auto"/>
            </w:tcBorders>
            <w:vAlign w:val="center"/>
            <w:hideMark/>
          </w:tcPr>
          <w:p w14:paraId="75F59339" w14:textId="72372D18" w:rsidR="000550A7" w:rsidRPr="006F7EE3" w:rsidRDefault="00675A1A" w:rsidP="00783338">
            <w:pPr>
              <w:jc w:val="center"/>
              <w:rPr>
                <w:rFonts w:ascii="Arial Narrow" w:hAnsi="Arial Narrow" w:cs="Calibri"/>
                <w:b/>
                <w:bCs/>
                <w:sz w:val="14"/>
                <w:szCs w:val="14"/>
                <w:lang w:eastAsia="en-US"/>
              </w:rPr>
            </w:pPr>
            <w:r w:rsidRPr="006F7EE3">
              <w:rPr>
                <w:rFonts w:ascii="Arial Narrow" w:hAnsi="Arial Narrow"/>
                <w:sz w:val="14"/>
                <w:szCs w:val="14"/>
              </w:rPr>
              <w:t xml:space="preserve"> </w:t>
            </w:r>
            <w:r w:rsidR="000550A7" w:rsidRPr="006F7EE3">
              <w:rPr>
                <w:rFonts w:ascii="Arial Narrow" w:hAnsi="Arial Narrow" w:cs="Calibri"/>
                <w:b/>
                <w:bCs/>
                <w:sz w:val="14"/>
                <w:szCs w:val="14"/>
                <w:lang w:eastAsia="en-US"/>
              </w:rPr>
              <w:t>No.</w:t>
            </w:r>
          </w:p>
        </w:tc>
        <w:tc>
          <w:tcPr>
            <w:tcW w:w="1801" w:type="pct"/>
            <w:tcBorders>
              <w:top w:val="single" w:sz="4" w:space="0" w:color="auto"/>
              <w:left w:val="nil"/>
              <w:bottom w:val="single" w:sz="4" w:space="0" w:color="auto"/>
              <w:right w:val="single" w:sz="4" w:space="0" w:color="auto"/>
            </w:tcBorders>
            <w:vAlign w:val="center"/>
            <w:hideMark/>
          </w:tcPr>
          <w:p w14:paraId="691DD7D5" w14:textId="1805C8D4" w:rsidR="000550A7" w:rsidRPr="006F7EE3" w:rsidRDefault="00783EF8" w:rsidP="00783338">
            <w:pPr>
              <w:jc w:val="center"/>
              <w:rPr>
                <w:rFonts w:ascii="Arial Narrow" w:hAnsi="Arial Narrow" w:cs="Calibri"/>
                <w:b/>
                <w:bCs/>
                <w:sz w:val="14"/>
                <w:szCs w:val="14"/>
                <w:lang w:eastAsia="en-US"/>
              </w:rPr>
            </w:pPr>
            <w:r w:rsidRPr="006F7EE3">
              <w:rPr>
                <w:rFonts w:ascii="Arial Narrow" w:hAnsi="Arial Narrow" w:cs="Calibri"/>
                <w:b/>
                <w:bCs/>
                <w:sz w:val="14"/>
                <w:szCs w:val="14"/>
                <w:lang w:eastAsia="en-US"/>
              </w:rPr>
              <w:t>RAZON SOCIAL</w:t>
            </w:r>
          </w:p>
        </w:tc>
        <w:tc>
          <w:tcPr>
            <w:tcW w:w="750" w:type="pct"/>
            <w:tcBorders>
              <w:top w:val="single" w:sz="4" w:space="0" w:color="auto"/>
              <w:left w:val="nil"/>
              <w:bottom w:val="single" w:sz="4" w:space="0" w:color="auto"/>
              <w:right w:val="single" w:sz="4" w:space="0" w:color="auto"/>
            </w:tcBorders>
            <w:vAlign w:val="center"/>
          </w:tcPr>
          <w:p w14:paraId="38EDF666" w14:textId="6CF31753" w:rsidR="000550A7" w:rsidRPr="006F7EE3" w:rsidRDefault="000550A7" w:rsidP="00783338">
            <w:pPr>
              <w:jc w:val="center"/>
              <w:rPr>
                <w:rFonts w:ascii="Arial Narrow" w:hAnsi="Arial Narrow" w:cs="Calibri"/>
                <w:b/>
                <w:bCs/>
                <w:sz w:val="14"/>
                <w:szCs w:val="14"/>
                <w:lang w:eastAsia="en-US"/>
              </w:rPr>
            </w:pPr>
            <w:r w:rsidRPr="006F7EE3">
              <w:rPr>
                <w:rFonts w:ascii="Arial Narrow" w:hAnsi="Arial Narrow" w:cs="Calibri"/>
                <w:b/>
                <w:bCs/>
                <w:sz w:val="14"/>
                <w:szCs w:val="14"/>
                <w:lang w:eastAsia="en-US"/>
              </w:rPr>
              <w:t>NIT</w:t>
            </w:r>
            <w:r w:rsidR="00783EF8" w:rsidRPr="006F7EE3">
              <w:rPr>
                <w:rFonts w:ascii="Arial Narrow" w:hAnsi="Arial Narrow" w:cs="Calibri"/>
                <w:b/>
                <w:bCs/>
                <w:sz w:val="14"/>
                <w:szCs w:val="14"/>
                <w:lang w:eastAsia="en-US"/>
              </w:rPr>
              <w:t xml:space="preserve"> </w:t>
            </w:r>
            <w:r w:rsidRPr="006F7EE3">
              <w:rPr>
                <w:rFonts w:ascii="Arial Narrow" w:hAnsi="Arial Narrow" w:cs="Calibri"/>
                <w:b/>
                <w:bCs/>
                <w:sz w:val="14"/>
                <w:szCs w:val="14"/>
                <w:lang w:eastAsia="en-US"/>
              </w:rPr>
              <w:t>/</w:t>
            </w:r>
            <w:r w:rsidR="00783EF8" w:rsidRPr="006F7EE3">
              <w:rPr>
                <w:rFonts w:ascii="Arial Narrow" w:hAnsi="Arial Narrow" w:cs="Calibri"/>
                <w:b/>
                <w:bCs/>
                <w:sz w:val="14"/>
                <w:szCs w:val="14"/>
                <w:lang w:eastAsia="en-US"/>
              </w:rPr>
              <w:t xml:space="preserve"> </w:t>
            </w:r>
            <w:r w:rsidRPr="006F7EE3">
              <w:rPr>
                <w:rFonts w:ascii="Arial Narrow" w:hAnsi="Arial Narrow" w:cs="Calibri"/>
                <w:b/>
                <w:bCs/>
                <w:sz w:val="14"/>
                <w:szCs w:val="14"/>
                <w:lang w:eastAsia="en-US"/>
              </w:rPr>
              <w:t>CC</w:t>
            </w:r>
          </w:p>
        </w:tc>
        <w:tc>
          <w:tcPr>
            <w:tcW w:w="1453" w:type="pct"/>
            <w:tcBorders>
              <w:top w:val="single" w:sz="4" w:space="0" w:color="auto"/>
              <w:left w:val="nil"/>
              <w:bottom w:val="single" w:sz="4" w:space="0" w:color="auto"/>
              <w:right w:val="single" w:sz="4" w:space="0" w:color="auto"/>
            </w:tcBorders>
            <w:vAlign w:val="center"/>
            <w:hideMark/>
          </w:tcPr>
          <w:p w14:paraId="5CB7E9A3" w14:textId="4E4574B4" w:rsidR="000550A7" w:rsidRPr="006F7EE3" w:rsidRDefault="000550A7" w:rsidP="00783338">
            <w:pPr>
              <w:jc w:val="center"/>
              <w:rPr>
                <w:rFonts w:ascii="Arial Narrow" w:hAnsi="Arial Narrow" w:cs="Calibri"/>
                <w:b/>
                <w:bCs/>
                <w:sz w:val="14"/>
                <w:szCs w:val="14"/>
                <w:lang w:eastAsia="en-US"/>
              </w:rPr>
            </w:pPr>
            <w:r w:rsidRPr="006F7EE3">
              <w:rPr>
                <w:rFonts w:ascii="Arial Narrow" w:hAnsi="Arial Narrow" w:cs="Calibri"/>
                <w:b/>
                <w:bCs/>
                <w:sz w:val="14"/>
                <w:szCs w:val="14"/>
                <w:lang w:eastAsia="en-US"/>
              </w:rPr>
              <w:t xml:space="preserve">MEDIO </w:t>
            </w:r>
            <w:r w:rsidR="00783EF8" w:rsidRPr="006F7EE3">
              <w:rPr>
                <w:rFonts w:ascii="Arial Narrow" w:hAnsi="Arial Narrow" w:cs="Calibri"/>
                <w:b/>
                <w:bCs/>
                <w:sz w:val="14"/>
                <w:szCs w:val="14"/>
                <w:lang w:eastAsia="en-US"/>
              </w:rPr>
              <w:t>Y</w:t>
            </w:r>
            <w:r w:rsidR="00455529" w:rsidRPr="006F7EE3">
              <w:rPr>
                <w:rFonts w:ascii="Arial Narrow" w:hAnsi="Arial Narrow" w:cs="Calibri"/>
                <w:b/>
                <w:bCs/>
                <w:sz w:val="14"/>
                <w:szCs w:val="14"/>
                <w:lang w:eastAsia="en-US"/>
              </w:rPr>
              <w:t xml:space="preserve"> FECHA DE </w:t>
            </w:r>
            <w:r w:rsidRPr="006F7EE3">
              <w:rPr>
                <w:rFonts w:ascii="Arial Narrow" w:hAnsi="Arial Narrow" w:cs="Calibri"/>
                <w:b/>
                <w:bCs/>
                <w:sz w:val="14"/>
                <w:szCs w:val="14"/>
                <w:lang w:eastAsia="en-US"/>
              </w:rPr>
              <w:t>RECEPCIÓN</w:t>
            </w:r>
          </w:p>
        </w:tc>
        <w:tc>
          <w:tcPr>
            <w:tcW w:w="688" w:type="pct"/>
            <w:tcBorders>
              <w:top w:val="single" w:sz="4" w:space="0" w:color="auto"/>
              <w:left w:val="nil"/>
              <w:bottom w:val="single" w:sz="4" w:space="0" w:color="auto"/>
              <w:right w:val="single" w:sz="4" w:space="0" w:color="auto"/>
            </w:tcBorders>
            <w:vAlign w:val="center"/>
            <w:hideMark/>
          </w:tcPr>
          <w:p w14:paraId="168B0528" w14:textId="77777777" w:rsidR="000550A7" w:rsidRPr="006F7EE3" w:rsidRDefault="000550A7" w:rsidP="00783338">
            <w:pPr>
              <w:jc w:val="center"/>
              <w:rPr>
                <w:rFonts w:ascii="Arial Narrow" w:hAnsi="Arial Narrow" w:cs="Calibri"/>
                <w:b/>
                <w:bCs/>
                <w:sz w:val="14"/>
                <w:szCs w:val="14"/>
                <w:lang w:eastAsia="en-US"/>
              </w:rPr>
            </w:pPr>
            <w:r w:rsidRPr="006F7EE3">
              <w:rPr>
                <w:rFonts w:ascii="Arial Narrow" w:hAnsi="Arial Narrow" w:cs="Calibri"/>
                <w:b/>
                <w:bCs/>
                <w:sz w:val="14"/>
                <w:szCs w:val="14"/>
                <w:lang w:eastAsia="en-US"/>
              </w:rPr>
              <w:t>AVAL</w:t>
            </w:r>
          </w:p>
          <w:p w14:paraId="6E519B6E" w14:textId="77777777" w:rsidR="000550A7" w:rsidRPr="006F7EE3" w:rsidRDefault="000550A7" w:rsidP="00783338">
            <w:pPr>
              <w:jc w:val="center"/>
              <w:rPr>
                <w:rFonts w:ascii="Arial Narrow" w:hAnsi="Arial Narrow" w:cs="Calibri"/>
                <w:b/>
                <w:bCs/>
                <w:sz w:val="14"/>
                <w:szCs w:val="14"/>
                <w:lang w:eastAsia="en-US"/>
              </w:rPr>
            </w:pPr>
            <w:r w:rsidRPr="006F7EE3">
              <w:rPr>
                <w:rFonts w:ascii="Arial Narrow" w:hAnsi="Arial Narrow" w:cs="Calibri"/>
                <w:b/>
                <w:bCs/>
                <w:sz w:val="14"/>
                <w:szCs w:val="14"/>
                <w:lang w:eastAsia="en-US"/>
              </w:rPr>
              <w:t>TÉCNICO</w:t>
            </w:r>
          </w:p>
        </w:tc>
      </w:tr>
      <w:tr w:rsidR="00646C67" w:rsidRPr="006F7EE3" w14:paraId="3D993123" w14:textId="77777777" w:rsidTr="00385CC8">
        <w:trPr>
          <w:trHeight w:val="20"/>
        </w:trPr>
        <w:tc>
          <w:tcPr>
            <w:tcW w:w="308" w:type="pct"/>
            <w:tcBorders>
              <w:top w:val="single" w:sz="4" w:space="0" w:color="auto"/>
              <w:left w:val="single" w:sz="4" w:space="0" w:color="auto"/>
              <w:bottom w:val="single" w:sz="4" w:space="0" w:color="auto"/>
              <w:right w:val="single" w:sz="4" w:space="0" w:color="auto"/>
            </w:tcBorders>
            <w:noWrap/>
            <w:vAlign w:val="center"/>
          </w:tcPr>
          <w:p w14:paraId="20DC1C73" w14:textId="246CB54E" w:rsidR="00646C67" w:rsidRPr="006F7EE3" w:rsidRDefault="005F2EF5" w:rsidP="00783338">
            <w:pPr>
              <w:jc w:val="center"/>
              <w:rPr>
                <w:rFonts w:ascii="Arial Narrow" w:hAnsi="Arial Narrow" w:cs="Calibri"/>
                <w:sz w:val="14"/>
                <w:szCs w:val="14"/>
                <w:lang w:eastAsia="en-US"/>
              </w:rPr>
            </w:pPr>
            <w:bookmarkStart w:id="12" w:name="_Hlk79686243"/>
            <w:r w:rsidRPr="006F7EE3">
              <w:rPr>
                <w:rFonts w:ascii="Arial Narrow" w:hAnsi="Arial Narrow" w:cs="Calibri"/>
                <w:sz w:val="14"/>
                <w:szCs w:val="14"/>
                <w:lang w:eastAsia="en-US"/>
              </w:rPr>
              <w:t>1</w:t>
            </w:r>
          </w:p>
        </w:tc>
        <w:tc>
          <w:tcPr>
            <w:tcW w:w="1801" w:type="pct"/>
            <w:tcBorders>
              <w:top w:val="single" w:sz="4" w:space="0" w:color="auto"/>
              <w:left w:val="nil"/>
              <w:bottom w:val="single" w:sz="4" w:space="0" w:color="auto"/>
              <w:right w:val="single" w:sz="4" w:space="0" w:color="auto"/>
            </w:tcBorders>
            <w:vAlign w:val="center"/>
          </w:tcPr>
          <w:p w14:paraId="373C375A" w14:textId="449A0B33" w:rsidR="00646C67" w:rsidRPr="003B3790" w:rsidRDefault="00E7141D" w:rsidP="00783338">
            <w:pPr>
              <w:rPr>
                <w:rFonts w:ascii="Arial Narrow" w:hAnsi="Arial Narrow" w:cs="Calibri"/>
                <w:sz w:val="14"/>
                <w:szCs w:val="14"/>
                <w:lang w:eastAsia="es-CO"/>
              </w:rPr>
            </w:pPr>
            <w:r w:rsidRPr="003B3790">
              <w:rPr>
                <w:rFonts w:ascii="Arial Narrow" w:hAnsi="Arial Narrow" w:cs="Calibri"/>
                <w:sz w:val="14"/>
                <w:szCs w:val="14"/>
                <w:lang w:eastAsia="es-CO"/>
              </w:rPr>
              <w:t>INDUSTRIA COLOMBIANA DE MOTOCICLETAS YAMAHA S.A.S.</w:t>
            </w:r>
          </w:p>
        </w:tc>
        <w:tc>
          <w:tcPr>
            <w:tcW w:w="750" w:type="pct"/>
            <w:tcBorders>
              <w:top w:val="single" w:sz="4" w:space="0" w:color="auto"/>
              <w:left w:val="nil"/>
              <w:bottom w:val="single" w:sz="4" w:space="0" w:color="auto"/>
              <w:right w:val="single" w:sz="4" w:space="0" w:color="auto"/>
            </w:tcBorders>
            <w:vAlign w:val="center"/>
          </w:tcPr>
          <w:p w14:paraId="1C244DCA" w14:textId="50ECBDB8" w:rsidR="00646C67" w:rsidRPr="003B3790" w:rsidRDefault="00E7141D" w:rsidP="00783338">
            <w:pPr>
              <w:jc w:val="center"/>
              <w:rPr>
                <w:rFonts w:ascii="Arial Narrow" w:hAnsi="Arial Narrow"/>
                <w:sz w:val="14"/>
                <w:szCs w:val="14"/>
              </w:rPr>
            </w:pPr>
            <w:r w:rsidRPr="003B3790">
              <w:rPr>
                <w:rFonts w:ascii="Arial Narrow" w:hAnsi="Arial Narrow"/>
                <w:sz w:val="14"/>
                <w:szCs w:val="14"/>
              </w:rPr>
              <w:t>890916911-6</w:t>
            </w:r>
          </w:p>
        </w:tc>
        <w:tc>
          <w:tcPr>
            <w:tcW w:w="1453" w:type="pct"/>
            <w:tcBorders>
              <w:top w:val="single" w:sz="4" w:space="0" w:color="auto"/>
              <w:left w:val="nil"/>
              <w:bottom w:val="single" w:sz="4" w:space="0" w:color="auto"/>
              <w:right w:val="single" w:sz="4" w:space="0" w:color="auto"/>
            </w:tcBorders>
            <w:noWrap/>
            <w:vAlign w:val="center"/>
          </w:tcPr>
          <w:p w14:paraId="37C90CE9" w14:textId="7230D441" w:rsidR="00646C67" w:rsidRPr="006F7EE3" w:rsidRDefault="00E97BD7" w:rsidP="00783338">
            <w:pPr>
              <w:jc w:val="center"/>
              <w:rPr>
                <w:rFonts w:ascii="Arial Narrow" w:hAnsi="Arial Narrow"/>
                <w:color w:val="000000"/>
                <w:sz w:val="14"/>
                <w:szCs w:val="14"/>
              </w:rPr>
            </w:pPr>
            <w:r w:rsidRPr="006F7EE3">
              <w:rPr>
                <w:rFonts w:ascii="Arial Narrow" w:hAnsi="Arial Narrow"/>
                <w:color w:val="000000"/>
                <w:sz w:val="14"/>
                <w:szCs w:val="14"/>
              </w:rPr>
              <w:t>CORREO</w:t>
            </w:r>
            <w:r w:rsidR="00A35356">
              <w:rPr>
                <w:rFonts w:ascii="Arial Narrow" w:hAnsi="Arial Narrow"/>
                <w:color w:val="000000"/>
                <w:sz w:val="14"/>
                <w:szCs w:val="14"/>
              </w:rPr>
              <w:t xml:space="preserve"> 02-09</w:t>
            </w:r>
            <w:r w:rsidR="00811668" w:rsidRPr="006F7EE3">
              <w:rPr>
                <w:rFonts w:ascii="Arial Narrow" w:hAnsi="Arial Narrow"/>
                <w:color w:val="000000"/>
                <w:sz w:val="14"/>
                <w:szCs w:val="14"/>
              </w:rPr>
              <w:t>-2026</w:t>
            </w:r>
          </w:p>
        </w:tc>
        <w:tc>
          <w:tcPr>
            <w:tcW w:w="688" w:type="pct"/>
            <w:tcBorders>
              <w:top w:val="single" w:sz="4" w:space="0" w:color="auto"/>
              <w:left w:val="nil"/>
              <w:bottom w:val="single" w:sz="4" w:space="0" w:color="auto"/>
              <w:right w:val="single" w:sz="4" w:space="0" w:color="auto"/>
            </w:tcBorders>
            <w:noWrap/>
            <w:vAlign w:val="center"/>
          </w:tcPr>
          <w:p w14:paraId="370107E8" w14:textId="0D69170E" w:rsidR="00646C67" w:rsidRPr="006F7EE3" w:rsidRDefault="009E0612" w:rsidP="00783338">
            <w:pPr>
              <w:jc w:val="center"/>
              <w:rPr>
                <w:rFonts w:ascii="Arial Narrow" w:hAnsi="Arial Narrow" w:cs="Calibri"/>
                <w:sz w:val="14"/>
                <w:szCs w:val="14"/>
                <w:lang w:eastAsia="en-US"/>
              </w:rPr>
            </w:pPr>
            <w:r w:rsidRPr="006F7EE3">
              <w:rPr>
                <w:rFonts w:ascii="Arial Narrow" w:hAnsi="Arial Narrow" w:cs="Calibri"/>
                <w:sz w:val="14"/>
                <w:szCs w:val="14"/>
                <w:lang w:eastAsia="en-US"/>
              </w:rPr>
              <w:t>SI</w:t>
            </w:r>
          </w:p>
        </w:tc>
      </w:tr>
      <w:tr w:rsidR="00646C67" w:rsidRPr="006F7EE3" w14:paraId="11C43D93" w14:textId="77777777" w:rsidTr="00385CC8">
        <w:trPr>
          <w:trHeight w:val="20"/>
        </w:trPr>
        <w:tc>
          <w:tcPr>
            <w:tcW w:w="308" w:type="pct"/>
            <w:tcBorders>
              <w:top w:val="single" w:sz="4" w:space="0" w:color="auto"/>
              <w:left w:val="single" w:sz="4" w:space="0" w:color="auto"/>
              <w:bottom w:val="single" w:sz="4" w:space="0" w:color="auto"/>
              <w:right w:val="single" w:sz="4" w:space="0" w:color="auto"/>
            </w:tcBorders>
            <w:noWrap/>
            <w:vAlign w:val="center"/>
          </w:tcPr>
          <w:p w14:paraId="158490CC" w14:textId="6FC22458" w:rsidR="00646C67" w:rsidRPr="006F7EE3" w:rsidRDefault="005F2EF5" w:rsidP="00783338">
            <w:pPr>
              <w:jc w:val="center"/>
              <w:rPr>
                <w:rFonts w:ascii="Arial Narrow" w:hAnsi="Arial Narrow" w:cs="Calibri"/>
                <w:sz w:val="14"/>
                <w:szCs w:val="14"/>
                <w:lang w:eastAsia="en-US"/>
              </w:rPr>
            </w:pPr>
            <w:r w:rsidRPr="006F7EE3">
              <w:rPr>
                <w:rFonts w:ascii="Arial Narrow" w:hAnsi="Arial Narrow" w:cs="Calibri"/>
                <w:sz w:val="14"/>
                <w:szCs w:val="14"/>
                <w:lang w:eastAsia="en-US"/>
              </w:rPr>
              <w:t>2</w:t>
            </w:r>
          </w:p>
        </w:tc>
        <w:tc>
          <w:tcPr>
            <w:tcW w:w="1801" w:type="pct"/>
            <w:tcBorders>
              <w:top w:val="single" w:sz="4" w:space="0" w:color="auto"/>
              <w:left w:val="nil"/>
              <w:bottom w:val="single" w:sz="4" w:space="0" w:color="auto"/>
              <w:right w:val="single" w:sz="4" w:space="0" w:color="auto"/>
            </w:tcBorders>
            <w:vAlign w:val="center"/>
          </w:tcPr>
          <w:p w14:paraId="19B38D58" w14:textId="4804C833" w:rsidR="00646C67" w:rsidRPr="006F7EE3" w:rsidRDefault="00AA3C19" w:rsidP="00783338">
            <w:pPr>
              <w:rPr>
                <w:rFonts w:ascii="Arial Narrow" w:hAnsi="Arial Narrow" w:cs="Calibri"/>
                <w:sz w:val="14"/>
                <w:szCs w:val="14"/>
                <w:lang w:eastAsia="es-CO"/>
              </w:rPr>
            </w:pPr>
            <w:r w:rsidRPr="00AA3C19">
              <w:rPr>
                <w:rFonts w:ascii="Arial Narrow" w:hAnsi="Arial Narrow" w:cs="Arial"/>
                <w:bCs/>
                <w:sz w:val="14"/>
                <w:szCs w:val="14"/>
                <w:shd w:val="clear" w:color="auto" w:fill="FFFFFF"/>
              </w:rPr>
              <w:t>MICHE PRODUCCIONES LTDA</w:t>
            </w:r>
          </w:p>
        </w:tc>
        <w:tc>
          <w:tcPr>
            <w:tcW w:w="750" w:type="pct"/>
            <w:tcBorders>
              <w:top w:val="single" w:sz="4" w:space="0" w:color="auto"/>
              <w:left w:val="nil"/>
              <w:bottom w:val="single" w:sz="4" w:space="0" w:color="auto"/>
              <w:right w:val="single" w:sz="4" w:space="0" w:color="auto"/>
            </w:tcBorders>
            <w:vAlign w:val="center"/>
          </w:tcPr>
          <w:p w14:paraId="18423B65" w14:textId="461B1A81" w:rsidR="00646C67" w:rsidRPr="006F7EE3" w:rsidRDefault="00AA3C19" w:rsidP="00783338">
            <w:pPr>
              <w:jc w:val="center"/>
              <w:rPr>
                <w:rFonts w:ascii="Arial Narrow" w:hAnsi="Arial Narrow"/>
                <w:sz w:val="14"/>
                <w:szCs w:val="14"/>
              </w:rPr>
            </w:pPr>
            <w:r w:rsidRPr="00AA3C19">
              <w:rPr>
                <w:rFonts w:ascii="Arial Narrow" w:hAnsi="Arial Narrow" w:cs="Arial"/>
                <w:sz w:val="14"/>
                <w:szCs w:val="14"/>
                <w:shd w:val="clear" w:color="auto" w:fill="FFFFFF"/>
              </w:rPr>
              <w:t>802010651-7</w:t>
            </w:r>
          </w:p>
        </w:tc>
        <w:tc>
          <w:tcPr>
            <w:tcW w:w="1453" w:type="pct"/>
            <w:tcBorders>
              <w:top w:val="single" w:sz="4" w:space="0" w:color="auto"/>
              <w:left w:val="nil"/>
              <w:bottom w:val="single" w:sz="4" w:space="0" w:color="auto"/>
              <w:right w:val="single" w:sz="4" w:space="0" w:color="auto"/>
            </w:tcBorders>
            <w:noWrap/>
            <w:vAlign w:val="center"/>
          </w:tcPr>
          <w:p w14:paraId="3FED3DAD" w14:textId="4D7EB128" w:rsidR="00646C67" w:rsidRPr="006F7EE3" w:rsidRDefault="00E97BD7" w:rsidP="00783338">
            <w:pPr>
              <w:jc w:val="center"/>
              <w:rPr>
                <w:rFonts w:ascii="Arial Narrow" w:hAnsi="Arial Narrow"/>
                <w:color w:val="000000"/>
                <w:sz w:val="14"/>
                <w:szCs w:val="14"/>
              </w:rPr>
            </w:pPr>
            <w:r w:rsidRPr="006F7EE3">
              <w:rPr>
                <w:rFonts w:ascii="Arial Narrow" w:hAnsi="Arial Narrow"/>
                <w:color w:val="000000"/>
                <w:sz w:val="14"/>
                <w:szCs w:val="14"/>
              </w:rPr>
              <w:t>CORREO</w:t>
            </w:r>
            <w:r w:rsidR="00A35356">
              <w:rPr>
                <w:rFonts w:ascii="Arial Narrow" w:hAnsi="Arial Narrow"/>
                <w:color w:val="000000"/>
                <w:sz w:val="14"/>
                <w:szCs w:val="14"/>
              </w:rPr>
              <w:t xml:space="preserve"> 02-09</w:t>
            </w:r>
            <w:r w:rsidR="00A35356" w:rsidRPr="006F7EE3">
              <w:rPr>
                <w:rFonts w:ascii="Arial Narrow" w:hAnsi="Arial Narrow"/>
                <w:color w:val="000000"/>
                <w:sz w:val="14"/>
                <w:szCs w:val="14"/>
              </w:rPr>
              <w:t>-2026</w:t>
            </w:r>
          </w:p>
        </w:tc>
        <w:tc>
          <w:tcPr>
            <w:tcW w:w="688" w:type="pct"/>
            <w:tcBorders>
              <w:top w:val="single" w:sz="4" w:space="0" w:color="auto"/>
              <w:left w:val="nil"/>
              <w:bottom w:val="single" w:sz="4" w:space="0" w:color="auto"/>
              <w:right w:val="single" w:sz="4" w:space="0" w:color="auto"/>
            </w:tcBorders>
            <w:noWrap/>
            <w:vAlign w:val="center"/>
          </w:tcPr>
          <w:p w14:paraId="0B63E13B" w14:textId="3690543E" w:rsidR="00646C67" w:rsidRPr="006F7EE3" w:rsidRDefault="00620297" w:rsidP="00783338">
            <w:pPr>
              <w:jc w:val="center"/>
              <w:rPr>
                <w:rFonts w:ascii="Arial Narrow" w:hAnsi="Arial Narrow" w:cs="Calibri"/>
                <w:sz w:val="14"/>
                <w:szCs w:val="14"/>
                <w:lang w:eastAsia="en-US"/>
              </w:rPr>
            </w:pPr>
            <w:r w:rsidRPr="006F7EE3">
              <w:rPr>
                <w:rFonts w:ascii="Arial Narrow" w:hAnsi="Arial Narrow" w:cs="Calibri"/>
                <w:sz w:val="14"/>
                <w:szCs w:val="14"/>
                <w:lang w:eastAsia="en-US"/>
              </w:rPr>
              <w:t>SI</w:t>
            </w:r>
          </w:p>
        </w:tc>
      </w:tr>
      <w:tr w:rsidR="00597122" w:rsidRPr="006F7EE3" w14:paraId="6BDD54CA" w14:textId="77777777" w:rsidTr="00385CC8">
        <w:trPr>
          <w:trHeight w:val="20"/>
        </w:trPr>
        <w:tc>
          <w:tcPr>
            <w:tcW w:w="308" w:type="pct"/>
            <w:tcBorders>
              <w:top w:val="single" w:sz="4" w:space="0" w:color="auto"/>
              <w:left w:val="single" w:sz="4" w:space="0" w:color="auto"/>
              <w:bottom w:val="single" w:sz="4" w:space="0" w:color="auto"/>
              <w:right w:val="single" w:sz="4" w:space="0" w:color="auto"/>
            </w:tcBorders>
            <w:noWrap/>
            <w:vAlign w:val="center"/>
          </w:tcPr>
          <w:p w14:paraId="78E0AF05" w14:textId="2500A818" w:rsidR="00597122" w:rsidRPr="006F7EE3" w:rsidRDefault="005F2EF5" w:rsidP="00597122">
            <w:pPr>
              <w:jc w:val="center"/>
              <w:rPr>
                <w:rFonts w:ascii="Arial Narrow" w:hAnsi="Arial Narrow" w:cs="Calibri"/>
                <w:sz w:val="14"/>
                <w:szCs w:val="14"/>
                <w:lang w:eastAsia="en-US"/>
              </w:rPr>
            </w:pPr>
            <w:r w:rsidRPr="006F7EE3">
              <w:rPr>
                <w:rFonts w:ascii="Arial Narrow" w:hAnsi="Arial Narrow" w:cs="Calibri"/>
                <w:sz w:val="14"/>
                <w:szCs w:val="14"/>
                <w:lang w:eastAsia="en-US"/>
              </w:rPr>
              <w:t>3</w:t>
            </w:r>
          </w:p>
        </w:tc>
        <w:tc>
          <w:tcPr>
            <w:tcW w:w="1801" w:type="pct"/>
            <w:tcBorders>
              <w:top w:val="single" w:sz="4" w:space="0" w:color="auto"/>
              <w:left w:val="nil"/>
              <w:bottom w:val="single" w:sz="4" w:space="0" w:color="auto"/>
              <w:right w:val="single" w:sz="4" w:space="0" w:color="auto"/>
            </w:tcBorders>
            <w:vAlign w:val="center"/>
          </w:tcPr>
          <w:p w14:paraId="5EA7556A" w14:textId="1500F75B" w:rsidR="00597122" w:rsidRPr="00AA3C19" w:rsidRDefault="00AA3C19" w:rsidP="00597122">
            <w:pPr>
              <w:rPr>
                <w:rFonts w:ascii="Arial Narrow" w:hAnsi="Arial Narrow" w:cs="Calibri"/>
                <w:sz w:val="14"/>
                <w:szCs w:val="14"/>
                <w:lang w:val="en-US" w:eastAsia="es-CO"/>
              </w:rPr>
            </w:pPr>
            <w:r w:rsidRPr="00AA3C19">
              <w:rPr>
                <w:rFonts w:ascii="Arial Narrow" w:hAnsi="Arial Narrow" w:cs="Calibri"/>
                <w:sz w:val="14"/>
                <w:szCs w:val="14"/>
                <w:lang w:val="en-US" w:eastAsia="es-CO"/>
              </w:rPr>
              <w:t>MUSICAL ART S.</w:t>
            </w:r>
            <w:proofErr w:type="gramStart"/>
            <w:r w:rsidRPr="00AA3C19">
              <w:rPr>
                <w:rFonts w:ascii="Arial Narrow" w:hAnsi="Arial Narrow" w:cs="Calibri"/>
                <w:sz w:val="14"/>
                <w:szCs w:val="14"/>
                <w:lang w:val="en-US" w:eastAsia="es-CO"/>
              </w:rPr>
              <w:t>A.S</w:t>
            </w:r>
            <w:proofErr w:type="gramEnd"/>
          </w:p>
        </w:tc>
        <w:tc>
          <w:tcPr>
            <w:tcW w:w="750" w:type="pct"/>
            <w:tcBorders>
              <w:top w:val="single" w:sz="4" w:space="0" w:color="auto"/>
              <w:left w:val="nil"/>
              <w:bottom w:val="single" w:sz="4" w:space="0" w:color="auto"/>
              <w:right w:val="single" w:sz="4" w:space="0" w:color="auto"/>
            </w:tcBorders>
            <w:vAlign w:val="center"/>
          </w:tcPr>
          <w:p w14:paraId="5484B46C" w14:textId="45FC0E7C" w:rsidR="00597122" w:rsidRPr="006F7EE3" w:rsidRDefault="00AA3C19" w:rsidP="00597122">
            <w:pPr>
              <w:jc w:val="center"/>
              <w:rPr>
                <w:rFonts w:ascii="Arial Narrow" w:hAnsi="Arial Narrow"/>
                <w:sz w:val="14"/>
                <w:szCs w:val="14"/>
              </w:rPr>
            </w:pPr>
            <w:r w:rsidRPr="00AA3C19">
              <w:rPr>
                <w:rFonts w:ascii="Arial Narrow" w:hAnsi="Arial Narrow"/>
                <w:sz w:val="14"/>
                <w:szCs w:val="14"/>
              </w:rPr>
              <w:t>900621737-9</w:t>
            </w:r>
          </w:p>
        </w:tc>
        <w:tc>
          <w:tcPr>
            <w:tcW w:w="1453" w:type="pct"/>
            <w:tcBorders>
              <w:top w:val="single" w:sz="4" w:space="0" w:color="auto"/>
              <w:left w:val="nil"/>
              <w:bottom w:val="single" w:sz="4" w:space="0" w:color="auto"/>
              <w:right w:val="single" w:sz="4" w:space="0" w:color="auto"/>
            </w:tcBorders>
            <w:noWrap/>
            <w:vAlign w:val="center"/>
          </w:tcPr>
          <w:p w14:paraId="020A892D" w14:textId="2FD4C205" w:rsidR="00597122" w:rsidRPr="006F7EE3" w:rsidRDefault="001418DA" w:rsidP="00597122">
            <w:pPr>
              <w:jc w:val="center"/>
              <w:rPr>
                <w:rFonts w:ascii="Arial Narrow" w:hAnsi="Arial Narrow"/>
                <w:color w:val="000000"/>
                <w:sz w:val="14"/>
                <w:szCs w:val="14"/>
              </w:rPr>
            </w:pPr>
            <w:r w:rsidRPr="006F7EE3">
              <w:rPr>
                <w:rFonts w:ascii="Arial Narrow" w:hAnsi="Arial Narrow"/>
                <w:color w:val="000000"/>
                <w:sz w:val="14"/>
                <w:szCs w:val="14"/>
              </w:rPr>
              <w:t>CORREO</w:t>
            </w:r>
            <w:r w:rsidR="00597122" w:rsidRPr="006F7EE3">
              <w:rPr>
                <w:rFonts w:ascii="Arial Narrow" w:hAnsi="Arial Narrow"/>
                <w:color w:val="000000"/>
                <w:sz w:val="14"/>
                <w:szCs w:val="14"/>
              </w:rPr>
              <w:t xml:space="preserve"> </w:t>
            </w:r>
            <w:r w:rsidR="00A35356">
              <w:rPr>
                <w:rFonts w:ascii="Arial Narrow" w:hAnsi="Arial Narrow"/>
                <w:color w:val="000000"/>
                <w:sz w:val="14"/>
                <w:szCs w:val="14"/>
              </w:rPr>
              <w:t>02-09</w:t>
            </w:r>
            <w:r w:rsidR="00A35356" w:rsidRPr="006F7EE3">
              <w:rPr>
                <w:rFonts w:ascii="Arial Narrow" w:hAnsi="Arial Narrow"/>
                <w:color w:val="000000"/>
                <w:sz w:val="14"/>
                <w:szCs w:val="14"/>
              </w:rPr>
              <w:t>-2026</w:t>
            </w:r>
          </w:p>
        </w:tc>
        <w:tc>
          <w:tcPr>
            <w:tcW w:w="688" w:type="pct"/>
            <w:tcBorders>
              <w:top w:val="single" w:sz="4" w:space="0" w:color="auto"/>
              <w:left w:val="nil"/>
              <w:bottom w:val="single" w:sz="4" w:space="0" w:color="auto"/>
              <w:right w:val="single" w:sz="4" w:space="0" w:color="auto"/>
            </w:tcBorders>
            <w:noWrap/>
            <w:vAlign w:val="center"/>
          </w:tcPr>
          <w:p w14:paraId="693D3313" w14:textId="17BBE258" w:rsidR="00597122" w:rsidRPr="006F7EE3" w:rsidRDefault="00597122" w:rsidP="00597122">
            <w:pPr>
              <w:jc w:val="center"/>
              <w:rPr>
                <w:rFonts w:ascii="Arial Narrow" w:hAnsi="Arial Narrow" w:cs="Calibri"/>
                <w:sz w:val="14"/>
                <w:szCs w:val="14"/>
                <w:lang w:eastAsia="en-US"/>
              </w:rPr>
            </w:pPr>
            <w:r w:rsidRPr="006F7EE3">
              <w:rPr>
                <w:rFonts w:ascii="Arial Narrow" w:hAnsi="Arial Narrow" w:cs="Calibri"/>
                <w:sz w:val="14"/>
                <w:szCs w:val="14"/>
                <w:lang w:eastAsia="en-US"/>
              </w:rPr>
              <w:t>S</w:t>
            </w:r>
            <w:r w:rsidRPr="006F7EE3">
              <w:rPr>
                <w:rFonts w:ascii="Arial Narrow" w:hAnsi="Arial Narrow"/>
                <w:sz w:val="14"/>
                <w:szCs w:val="14"/>
                <w:lang w:eastAsia="en-US"/>
              </w:rPr>
              <w:t>I</w:t>
            </w:r>
          </w:p>
        </w:tc>
      </w:tr>
      <w:bookmarkEnd w:id="12"/>
    </w:tbl>
    <w:p w14:paraId="766EF0D6" w14:textId="2386C011" w:rsidR="00143CB6" w:rsidRPr="006F7EE3" w:rsidRDefault="00143CB6" w:rsidP="00143CB6">
      <w:pPr>
        <w:autoSpaceDE w:val="0"/>
        <w:autoSpaceDN w:val="0"/>
        <w:adjustRightInd w:val="0"/>
        <w:rPr>
          <w:rFonts w:ascii="Arial" w:eastAsia="Calibri" w:hAnsi="Arial" w:cs="Arial"/>
          <w:color w:val="000000"/>
          <w:lang w:eastAsia="es-CO"/>
        </w:rPr>
      </w:pPr>
    </w:p>
    <w:p w14:paraId="71EDB3AC" w14:textId="77777777" w:rsidR="00C82467" w:rsidRPr="006F7EE3" w:rsidRDefault="00C82467" w:rsidP="00C82467">
      <w:pPr>
        <w:jc w:val="both"/>
        <w:rPr>
          <w:rFonts w:ascii="Arial Narrow" w:hAnsi="Arial Narrow"/>
          <w:sz w:val="22"/>
          <w:szCs w:val="22"/>
        </w:rPr>
      </w:pPr>
      <w:r w:rsidRPr="006F7EE3">
        <w:rPr>
          <w:rFonts w:ascii="Arial Narrow" w:hAnsi="Arial Narrow"/>
          <w:sz w:val="22"/>
          <w:szCs w:val="22"/>
        </w:rPr>
        <w:t>Los soportes respectivos se encuentran en la plataforma SECOP II y en el correo de la Oficina de Apoyo Logístico, de igual forma los documentos reposan en la carpeta maestra.</w:t>
      </w:r>
    </w:p>
    <w:p w14:paraId="4712B4A9" w14:textId="77777777" w:rsidR="00C82467" w:rsidRPr="006F7EE3" w:rsidRDefault="00C82467" w:rsidP="00C82467">
      <w:pPr>
        <w:jc w:val="both"/>
        <w:rPr>
          <w:rFonts w:ascii="Arial Narrow" w:hAnsi="Arial Narrow" w:cs="Arial"/>
          <w:sz w:val="22"/>
          <w:szCs w:val="22"/>
          <w:lang w:val="es-MX"/>
        </w:rPr>
      </w:pPr>
    </w:p>
    <w:p w14:paraId="33A995E1" w14:textId="77777777" w:rsidR="00C82467" w:rsidRPr="006F7EE3" w:rsidRDefault="00C82467" w:rsidP="00C82467">
      <w:pPr>
        <w:jc w:val="both"/>
        <w:rPr>
          <w:rFonts w:ascii="Arial Narrow" w:hAnsi="Arial Narrow"/>
          <w:bCs/>
          <w:noProof/>
          <w:sz w:val="22"/>
          <w:szCs w:val="22"/>
        </w:rPr>
      </w:pPr>
      <w:r w:rsidRPr="006F7EE3">
        <w:rPr>
          <w:rFonts w:ascii="Arial Narrow" w:hAnsi="Arial Narrow"/>
          <w:bCs/>
          <w:noProof/>
          <w:sz w:val="22"/>
          <w:szCs w:val="22"/>
        </w:rPr>
        <w:t xml:space="preserve">Se realizó CONSULTA RUES de las empresas cotizantes, así: </w:t>
      </w:r>
    </w:p>
    <w:p w14:paraId="331E5F27" w14:textId="77777777" w:rsidR="0004316D" w:rsidRPr="006F7EE3" w:rsidRDefault="0004316D" w:rsidP="00783338">
      <w:pPr>
        <w:jc w:val="both"/>
        <w:rPr>
          <w:rFonts w:ascii="Arial Narrow" w:hAnsi="Arial Narrow"/>
          <w:bCs/>
          <w:noProof/>
          <w:sz w:val="22"/>
          <w:szCs w:val="22"/>
        </w:rPr>
      </w:pPr>
    </w:p>
    <w:p w14:paraId="75DE0101" w14:textId="7E20D105" w:rsidR="008C457F" w:rsidRPr="006E1D62" w:rsidRDefault="006E1D62" w:rsidP="00783338">
      <w:pPr>
        <w:rPr>
          <w:rFonts w:ascii="Arial Narrow" w:hAnsi="Arial Narrow"/>
          <w:b/>
          <w:bCs/>
          <w:noProof/>
          <w:sz w:val="22"/>
          <w:szCs w:val="22"/>
        </w:rPr>
      </w:pPr>
      <w:r w:rsidRPr="006E1D62">
        <w:rPr>
          <w:rFonts w:ascii="Arial Narrow" w:hAnsi="Arial Narrow" w:cs="Calibri"/>
          <w:b/>
          <w:sz w:val="22"/>
          <w:szCs w:val="22"/>
          <w:lang w:eastAsia="es-CO"/>
        </w:rPr>
        <w:t>INDUSTRIA COLOMBIANA DE MOTOCICLETAS YAMAHA S.A.S.</w:t>
      </w:r>
    </w:p>
    <w:p w14:paraId="11E9F6D3" w14:textId="2604C5E8" w:rsidR="008C457F" w:rsidRPr="006F7EE3" w:rsidRDefault="008C457F" w:rsidP="00783338">
      <w:pPr>
        <w:rPr>
          <w:rFonts w:ascii="Arial Narrow" w:hAnsi="Arial Narrow"/>
          <w:b/>
          <w:bCs/>
          <w:noProof/>
          <w:sz w:val="22"/>
          <w:szCs w:val="22"/>
        </w:rPr>
      </w:pPr>
    </w:p>
    <w:p w14:paraId="5A5AA98E" w14:textId="4C0DCB78" w:rsidR="00D56B86" w:rsidRPr="006F7EE3" w:rsidRDefault="009E790E" w:rsidP="00783338">
      <w:pPr>
        <w:rPr>
          <w:rFonts w:ascii="Arial Narrow" w:hAnsi="Arial Narrow"/>
          <w:b/>
          <w:bCs/>
          <w:noProof/>
          <w:sz w:val="22"/>
          <w:szCs w:val="22"/>
        </w:rPr>
      </w:pPr>
      <w:r>
        <w:rPr>
          <w:noProof/>
          <w:lang w:val="en-US" w:eastAsia="en-US"/>
        </w:rPr>
        <w:drawing>
          <wp:inline distT="0" distB="0" distL="0" distR="0" wp14:anchorId="484386CC" wp14:editId="0DFFBB5A">
            <wp:extent cx="5612130" cy="1805940"/>
            <wp:effectExtent l="114300" t="114300" r="140970" b="13716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12130" cy="1805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42C250" w14:textId="466C5B25" w:rsidR="00880A58" w:rsidRPr="006F7EE3" w:rsidRDefault="00880A58" w:rsidP="006C1803">
      <w:pPr>
        <w:jc w:val="center"/>
        <w:rPr>
          <w:rFonts w:ascii="Arial Narrow" w:hAnsi="Arial Narrow"/>
          <w:b/>
          <w:bCs/>
          <w:noProof/>
          <w:sz w:val="22"/>
          <w:szCs w:val="22"/>
        </w:rPr>
      </w:pPr>
    </w:p>
    <w:p w14:paraId="449B0C6E" w14:textId="3F389852" w:rsidR="006C1803" w:rsidRDefault="009E790E" w:rsidP="00783338">
      <w:pPr>
        <w:rPr>
          <w:rFonts w:ascii="Arial Narrow" w:hAnsi="Arial Narrow" w:cs="Arial"/>
          <w:b/>
          <w:bCs/>
          <w:sz w:val="22"/>
          <w:szCs w:val="22"/>
          <w:shd w:val="clear" w:color="auto" w:fill="FFFFFF"/>
        </w:rPr>
      </w:pPr>
      <w:r w:rsidRPr="009E790E">
        <w:rPr>
          <w:rFonts w:ascii="Arial Narrow" w:hAnsi="Arial Narrow" w:cs="Arial"/>
          <w:b/>
          <w:bCs/>
          <w:sz w:val="22"/>
          <w:szCs w:val="22"/>
          <w:shd w:val="clear" w:color="auto" w:fill="FFFFFF"/>
        </w:rPr>
        <w:t>MICHE PRODUCCIONES LTDA</w:t>
      </w:r>
    </w:p>
    <w:p w14:paraId="79386A03" w14:textId="0536AF23" w:rsidR="009E790E" w:rsidRDefault="009E790E" w:rsidP="00783338">
      <w:pPr>
        <w:rPr>
          <w:rFonts w:ascii="Arial Narrow" w:hAnsi="Arial Narrow" w:cs="Arial"/>
          <w:b/>
          <w:bCs/>
          <w:sz w:val="22"/>
          <w:szCs w:val="22"/>
          <w:shd w:val="clear" w:color="auto" w:fill="FFFFFF"/>
        </w:rPr>
      </w:pPr>
    </w:p>
    <w:p w14:paraId="1DE98CC3" w14:textId="0B12134C" w:rsidR="009E790E" w:rsidRPr="009E790E" w:rsidRDefault="009E790E" w:rsidP="009E790E">
      <w:pPr>
        <w:jc w:val="center"/>
        <w:rPr>
          <w:rFonts w:ascii="Arial Narrow" w:hAnsi="Arial Narrow" w:cs="Arial"/>
          <w:b/>
          <w:color w:val="000000"/>
          <w:sz w:val="22"/>
          <w:szCs w:val="22"/>
        </w:rPr>
      </w:pPr>
      <w:r>
        <w:rPr>
          <w:noProof/>
          <w:lang w:val="en-US" w:eastAsia="en-US"/>
        </w:rPr>
        <w:drawing>
          <wp:inline distT="0" distB="0" distL="0" distR="0" wp14:anchorId="4F7B0E7E" wp14:editId="70773725">
            <wp:extent cx="5612130" cy="3101340"/>
            <wp:effectExtent l="114300" t="114300" r="140970" b="13716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12130" cy="3101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996236F" w14:textId="34A28FD2" w:rsidR="00D56B86" w:rsidRDefault="00241C28" w:rsidP="00241C28">
      <w:pPr>
        <w:jc w:val="both"/>
        <w:rPr>
          <w:rFonts w:ascii="Arial Narrow" w:hAnsi="Arial Narrow" w:cs="Calibri"/>
          <w:b/>
          <w:sz w:val="22"/>
          <w:szCs w:val="22"/>
          <w:lang w:val="en-US" w:eastAsia="es-CO"/>
        </w:rPr>
      </w:pPr>
      <w:r w:rsidRPr="00241C28">
        <w:rPr>
          <w:rFonts w:ascii="Arial Narrow" w:hAnsi="Arial Narrow" w:cs="Calibri"/>
          <w:b/>
          <w:sz w:val="22"/>
          <w:szCs w:val="22"/>
          <w:lang w:val="en-US" w:eastAsia="es-CO"/>
        </w:rPr>
        <w:t>MUSICAL ART S.A.S</w:t>
      </w:r>
    </w:p>
    <w:p w14:paraId="5B742A3A" w14:textId="4F39431A" w:rsidR="00241C28" w:rsidRDefault="00241C28" w:rsidP="00241C28">
      <w:pPr>
        <w:jc w:val="both"/>
        <w:rPr>
          <w:rFonts w:ascii="Arial Narrow" w:hAnsi="Arial Narrow" w:cs="Calibri"/>
          <w:b/>
          <w:sz w:val="22"/>
          <w:szCs w:val="22"/>
          <w:lang w:val="en-US" w:eastAsia="es-CO"/>
        </w:rPr>
      </w:pPr>
    </w:p>
    <w:p w14:paraId="62D018C1" w14:textId="76AE35B5" w:rsidR="00241C28" w:rsidRPr="00241C28" w:rsidRDefault="00241C28" w:rsidP="002169A4">
      <w:pPr>
        <w:jc w:val="center"/>
        <w:rPr>
          <w:rFonts w:ascii="Arial Narrow" w:hAnsi="Arial Narrow" w:cs="Arial"/>
          <w:b/>
          <w:color w:val="000000"/>
          <w:sz w:val="22"/>
          <w:szCs w:val="22"/>
        </w:rPr>
      </w:pPr>
      <w:r>
        <w:rPr>
          <w:noProof/>
          <w:lang w:val="en-US" w:eastAsia="en-US"/>
        </w:rPr>
        <w:drawing>
          <wp:inline distT="0" distB="0" distL="0" distR="0" wp14:anchorId="144F4ED4" wp14:editId="02383DBF">
            <wp:extent cx="5612130" cy="3337560"/>
            <wp:effectExtent l="133350" t="114300" r="140970" b="1676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12130" cy="3337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DD6C4DB" w14:textId="77777777" w:rsidR="00D56B86" w:rsidRPr="006F7EE3" w:rsidRDefault="00D56B86" w:rsidP="00783338">
      <w:pPr>
        <w:rPr>
          <w:rFonts w:ascii="Arial Narrow" w:hAnsi="Arial Narrow" w:cs="Arial"/>
          <w:b/>
          <w:color w:val="000000"/>
          <w:sz w:val="22"/>
          <w:szCs w:val="22"/>
        </w:rPr>
      </w:pPr>
    </w:p>
    <w:p w14:paraId="75DB7DFF" w14:textId="77777777" w:rsidR="00D67AC6" w:rsidRDefault="00D67AC6" w:rsidP="00783338">
      <w:pPr>
        <w:rPr>
          <w:rFonts w:ascii="Arial Narrow" w:hAnsi="Arial Narrow" w:cs="Arial"/>
          <w:b/>
          <w:color w:val="000000"/>
          <w:sz w:val="22"/>
          <w:szCs w:val="22"/>
        </w:rPr>
      </w:pPr>
    </w:p>
    <w:p w14:paraId="37D3D4FF" w14:textId="561B716E" w:rsidR="00CF1765" w:rsidRPr="006F7EE3" w:rsidRDefault="00CF1765" w:rsidP="00783338">
      <w:pPr>
        <w:rPr>
          <w:rFonts w:ascii="Arial Narrow" w:hAnsi="Arial Narrow" w:cs="Arial"/>
          <w:b/>
          <w:color w:val="EE0000"/>
          <w:sz w:val="22"/>
          <w:szCs w:val="22"/>
        </w:rPr>
      </w:pPr>
      <w:r w:rsidRPr="006F7EE3">
        <w:rPr>
          <w:rFonts w:ascii="Arial Narrow" w:hAnsi="Arial Narrow" w:cs="Arial"/>
          <w:b/>
          <w:color w:val="000000"/>
          <w:sz w:val="22"/>
          <w:szCs w:val="22"/>
        </w:rPr>
        <w:lastRenderedPageBreak/>
        <w:t>AVAL DE LAS COTIZACIONES:</w:t>
      </w:r>
      <w:r w:rsidR="00AF37D0" w:rsidRPr="006F7EE3">
        <w:rPr>
          <w:rFonts w:ascii="Arial Narrow" w:hAnsi="Arial Narrow" w:cs="Arial"/>
          <w:b/>
          <w:color w:val="000000"/>
          <w:sz w:val="22"/>
          <w:szCs w:val="22"/>
        </w:rPr>
        <w:tab/>
      </w:r>
    </w:p>
    <w:p w14:paraId="549EFAB3" w14:textId="77777777" w:rsidR="00CF1765" w:rsidRPr="006F7EE3" w:rsidRDefault="00CF1765" w:rsidP="00783338">
      <w:pPr>
        <w:jc w:val="both"/>
        <w:rPr>
          <w:rFonts w:ascii="Arial Narrow" w:hAnsi="Arial Narrow" w:cs="Arial"/>
          <w:sz w:val="22"/>
          <w:szCs w:val="22"/>
          <w:lang w:val="es-ES_tradnl"/>
        </w:rPr>
      </w:pPr>
    </w:p>
    <w:p w14:paraId="3F66EF3C" w14:textId="77777777" w:rsidR="00182FAA" w:rsidRPr="006F7EE3" w:rsidRDefault="00CF1765" w:rsidP="00783338">
      <w:pPr>
        <w:jc w:val="both"/>
        <w:rPr>
          <w:rFonts w:ascii="Arial Narrow" w:hAnsi="Arial Narrow" w:cs="Arial"/>
          <w:color w:val="000000"/>
          <w:sz w:val="22"/>
          <w:szCs w:val="22"/>
        </w:rPr>
      </w:pPr>
      <w:r w:rsidRPr="006F7EE3">
        <w:rPr>
          <w:rFonts w:ascii="Arial Narrow" w:hAnsi="Arial Narrow" w:cs="Arial"/>
          <w:color w:val="000000"/>
          <w:sz w:val="22"/>
          <w:szCs w:val="22"/>
        </w:rPr>
        <w:t>El aval de las cotizaciones presentado para el presente estudio de contratación reposará en la carpeta maestra del proceso, debidamente suscrito por el comité técnico estructurador, sin embargo, se deja constancia en el presente documento, así:</w:t>
      </w:r>
      <w:r w:rsidR="008C334E" w:rsidRPr="006F7EE3">
        <w:rPr>
          <w:rFonts w:ascii="Arial Narrow" w:hAnsi="Arial Narrow" w:cs="Arial"/>
          <w:color w:val="000000"/>
          <w:sz w:val="22"/>
          <w:szCs w:val="22"/>
        </w:rPr>
        <w:t xml:space="preserve">  </w:t>
      </w:r>
    </w:p>
    <w:p w14:paraId="477C7E4D" w14:textId="100A6DB0" w:rsidR="00182FAA" w:rsidRDefault="00182FAA" w:rsidP="00783338">
      <w:pPr>
        <w:jc w:val="both"/>
        <w:rPr>
          <w:rFonts w:ascii="Arial Narrow" w:hAnsi="Arial Narrow" w:cs="Arial"/>
          <w:color w:val="000000"/>
          <w:sz w:val="22"/>
          <w:szCs w:val="22"/>
          <w:highlight w:val="yellow"/>
        </w:rPr>
      </w:pPr>
    </w:p>
    <w:p w14:paraId="7B1EA511" w14:textId="2E5631C1" w:rsidR="00D67AC6" w:rsidRPr="005431EB" w:rsidRDefault="00D67AC6" w:rsidP="00D67AC6">
      <w:pPr>
        <w:jc w:val="center"/>
        <w:rPr>
          <w:rFonts w:ascii="Arial Narrow" w:hAnsi="Arial Narrow" w:cs="Arial"/>
          <w:color w:val="000000"/>
          <w:sz w:val="22"/>
          <w:szCs w:val="22"/>
          <w:highlight w:val="yellow"/>
        </w:rPr>
      </w:pPr>
      <w:r>
        <w:rPr>
          <w:noProof/>
          <w:lang w:val="en-US" w:eastAsia="en-US"/>
        </w:rPr>
        <w:drawing>
          <wp:inline distT="0" distB="0" distL="0" distR="0" wp14:anchorId="3BBF7488" wp14:editId="3F13944E">
            <wp:extent cx="4955540" cy="6073140"/>
            <wp:effectExtent l="0" t="0" r="0" b="38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955540" cy="6073140"/>
                    </a:xfrm>
                    <a:prstGeom prst="rect">
                      <a:avLst/>
                    </a:prstGeom>
                  </pic:spPr>
                </pic:pic>
              </a:graphicData>
            </a:graphic>
          </wp:inline>
        </w:drawing>
      </w:r>
    </w:p>
    <w:p w14:paraId="7EA6CCF3" w14:textId="38474BAB" w:rsidR="00D70F59" w:rsidRPr="005431EB" w:rsidRDefault="00D70F59" w:rsidP="00182FAA">
      <w:pPr>
        <w:jc w:val="center"/>
        <w:rPr>
          <w:rFonts w:ascii="Arial Narrow" w:hAnsi="Arial Narrow" w:cs="Arial"/>
          <w:color w:val="000000"/>
          <w:sz w:val="22"/>
          <w:szCs w:val="22"/>
          <w:highlight w:val="yellow"/>
        </w:rPr>
      </w:pPr>
    </w:p>
    <w:p w14:paraId="11740407" w14:textId="2C5200EB" w:rsidR="00EF0E61" w:rsidRPr="00F32E66" w:rsidRDefault="00AA628E" w:rsidP="00783338">
      <w:pPr>
        <w:pStyle w:val="NormalWeb"/>
        <w:spacing w:before="0" w:beforeAutospacing="0" w:after="0" w:afterAutospacing="0"/>
        <w:jc w:val="both"/>
        <w:rPr>
          <w:rFonts w:ascii="Arial Narrow" w:hAnsi="Arial Narrow" w:cs="Arial"/>
          <w:bCs/>
          <w:color w:val="EE0000"/>
          <w:sz w:val="22"/>
          <w:szCs w:val="22"/>
        </w:rPr>
      </w:pPr>
      <w:r w:rsidRPr="006850CD">
        <w:rPr>
          <w:rFonts w:ascii="Arial Narrow" w:hAnsi="Arial Narrow" w:cs="Arial"/>
          <w:bCs/>
          <w:sz w:val="22"/>
          <w:szCs w:val="22"/>
        </w:rPr>
        <w:t>El</w:t>
      </w:r>
      <w:r w:rsidR="00CF1765" w:rsidRPr="006850CD">
        <w:rPr>
          <w:rFonts w:ascii="Arial Narrow" w:hAnsi="Arial Narrow" w:cs="Arial"/>
          <w:bCs/>
          <w:sz w:val="22"/>
          <w:szCs w:val="22"/>
        </w:rPr>
        <w:t xml:space="preserve"> comité económico acoge la conclusión presentada dentro del aval</w:t>
      </w:r>
      <w:r w:rsidR="00EF0E61" w:rsidRPr="006850CD">
        <w:rPr>
          <w:rFonts w:ascii="Arial Narrow" w:hAnsi="Arial Narrow" w:cs="Arial"/>
          <w:bCs/>
          <w:sz w:val="22"/>
          <w:szCs w:val="22"/>
        </w:rPr>
        <w:t xml:space="preserve"> </w:t>
      </w:r>
      <w:r w:rsidR="004C2645" w:rsidRPr="006850CD">
        <w:rPr>
          <w:rFonts w:ascii="Arial Narrow" w:hAnsi="Arial Narrow" w:cs="Arial"/>
          <w:bCs/>
          <w:sz w:val="22"/>
          <w:szCs w:val="22"/>
        </w:rPr>
        <w:t>del</w:t>
      </w:r>
      <w:r w:rsidR="00EF0E61" w:rsidRPr="006850CD">
        <w:rPr>
          <w:rFonts w:ascii="Arial Narrow" w:hAnsi="Arial Narrow" w:cs="Arial"/>
          <w:bCs/>
          <w:sz w:val="22"/>
          <w:szCs w:val="22"/>
        </w:rPr>
        <w:t xml:space="preserve"> proceso</w:t>
      </w:r>
      <w:r w:rsidR="00CF1765" w:rsidRPr="006850CD">
        <w:rPr>
          <w:rFonts w:ascii="Arial Narrow" w:hAnsi="Arial Narrow" w:cs="Arial"/>
          <w:bCs/>
          <w:sz w:val="22"/>
          <w:szCs w:val="22"/>
        </w:rPr>
        <w:t xml:space="preserve"> y procede a realizar el análisis de las cotizaciones avaladas por el comité técnico estructurador</w:t>
      </w:r>
      <w:r w:rsidRPr="006850CD">
        <w:rPr>
          <w:rFonts w:ascii="Arial Narrow" w:hAnsi="Arial Narrow" w:cs="Arial"/>
          <w:bCs/>
          <w:sz w:val="22"/>
          <w:szCs w:val="22"/>
        </w:rPr>
        <w:t>,</w:t>
      </w:r>
      <w:r w:rsidR="00CF1765" w:rsidRPr="006850CD">
        <w:rPr>
          <w:rFonts w:ascii="Arial Narrow" w:hAnsi="Arial Narrow" w:cs="Arial"/>
          <w:bCs/>
          <w:sz w:val="22"/>
          <w:szCs w:val="22"/>
        </w:rPr>
        <w:t xml:space="preserve"> de fecha </w:t>
      </w:r>
      <w:r w:rsidR="006850CD" w:rsidRPr="006850CD">
        <w:rPr>
          <w:rFonts w:ascii="Arial Narrow" w:hAnsi="Arial Narrow" w:cs="Arial"/>
          <w:bCs/>
          <w:sz w:val="22"/>
          <w:szCs w:val="22"/>
        </w:rPr>
        <w:t>16</w:t>
      </w:r>
      <w:r w:rsidR="00CF1765" w:rsidRPr="006850CD">
        <w:rPr>
          <w:rFonts w:ascii="Arial Narrow" w:hAnsi="Arial Narrow" w:cs="Arial"/>
          <w:bCs/>
          <w:sz w:val="22"/>
          <w:szCs w:val="22"/>
        </w:rPr>
        <w:t xml:space="preserve"> de </w:t>
      </w:r>
      <w:r w:rsidR="006850CD" w:rsidRPr="006850CD">
        <w:rPr>
          <w:rFonts w:ascii="Arial Narrow" w:hAnsi="Arial Narrow" w:cs="Arial"/>
          <w:bCs/>
          <w:sz w:val="22"/>
          <w:szCs w:val="22"/>
        </w:rPr>
        <w:t>septiembre</w:t>
      </w:r>
      <w:r w:rsidR="00783EF8" w:rsidRPr="006850CD">
        <w:rPr>
          <w:rFonts w:ascii="Arial Narrow" w:hAnsi="Arial Narrow" w:cs="Arial"/>
          <w:bCs/>
          <w:sz w:val="22"/>
          <w:szCs w:val="22"/>
        </w:rPr>
        <w:t xml:space="preserve"> </w:t>
      </w:r>
      <w:r w:rsidR="00465414" w:rsidRPr="006850CD">
        <w:rPr>
          <w:rFonts w:ascii="Arial Narrow" w:hAnsi="Arial Narrow" w:cs="Arial"/>
          <w:bCs/>
          <w:sz w:val="22"/>
          <w:szCs w:val="22"/>
        </w:rPr>
        <w:t>de</w:t>
      </w:r>
      <w:r w:rsidR="00CF1765" w:rsidRPr="006850CD">
        <w:rPr>
          <w:rFonts w:ascii="Arial Narrow" w:hAnsi="Arial Narrow" w:cs="Arial"/>
          <w:bCs/>
          <w:sz w:val="22"/>
          <w:szCs w:val="22"/>
        </w:rPr>
        <w:t xml:space="preserve"> 202</w:t>
      </w:r>
      <w:r w:rsidR="007156DB" w:rsidRPr="006850CD">
        <w:rPr>
          <w:rFonts w:ascii="Arial Narrow" w:hAnsi="Arial Narrow" w:cs="Arial"/>
          <w:bCs/>
          <w:sz w:val="22"/>
          <w:szCs w:val="22"/>
        </w:rPr>
        <w:t>6</w:t>
      </w:r>
      <w:r w:rsidR="00CF1765" w:rsidRPr="006850CD">
        <w:rPr>
          <w:rFonts w:ascii="Arial Narrow" w:hAnsi="Arial Narrow" w:cs="Arial"/>
          <w:bCs/>
          <w:sz w:val="22"/>
          <w:szCs w:val="22"/>
        </w:rPr>
        <w:t>.</w:t>
      </w:r>
    </w:p>
    <w:p w14:paraId="41B14FBF" w14:textId="77777777" w:rsidR="00465414" w:rsidRPr="005431EB" w:rsidRDefault="00465414" w:rsidP="00783338">
      <w:pPr>
        <w:pStyle w:val="NormalWeb"/>
        <w:spacing w:before="0" w:beforeAutospacing="0" w:after="0" w:afterAutospacing="0"/>
        <w:jc w:val="both"/>
        <w:rPr>
          <w:rFonts w:ascii="Arial Narrow" w:hAnsi="Arial Narrow" w:cs="Arial"/>
          <w:bCs/>
          <w:color w:val="EE0000"/>
          <w:sz w:val="22"/>
          <w:szCs w:val="22"/>
          <w:highlight w:val="yellow"/>
        </w:rPr>
      </w:pPr>
    </w:p>
    <w:p w14:paraId="2C15E499" w14:textId="77777777" w:rsidR="00421BDA" w:rsidRDefault="00421BDA" w:rsidP="00783338">
      <w:pPr>
        <w:pStyle w:val="NormalWeb"/>
        <w:spacing w:before="0" w:beforeAutospacing="0" w:after="0" w:afterAutospacing="0"/>
        <w:jc w:val="both"/>
        <w:rPr>
          <w:rFonts w:ascii="Arial Narrow" w:hAnsi="Arial Narrow" w:cs="Arial"/>
          <w:b/>
          <w:sz w:val="22"/>
          <w:szCs w:val="22"/>
        </w:rPr>
      </w:pPr>
    </w:p>
    <w:p w14:paraId="2ACB433B" w14:textId="3B3CF1D2" w:rsidR="00CF1765" w:rsidRPr="00824BCE" w:rsidRDefault="00CF1765" w:rsidP="00783338">
      <w:pPr>
        <w:pStyle w:val="NormalWeb"/>
        <w:spacing w:before="0" w:beforeAutospacing="0" w:after="0" w:afterAutospacing="0"/>
        <w:jc w:val="both"/>
        <w:rPr>
          <w:rFonts w:ascii="Arial Narrow" w:hAnsi="Arial Narrow" w:cs="Arial"/>
          <w:b/>
          <w:sz w:val="22"/>
          <w:szCs w:val="22"/>
        </w:rPr>
      </w:pPr>
      <w:r w:rsidRPr="00824BCE">
        <w:rPr>
          <w:rFonts w:ascii="Arial Narrow" w:hAnsi="Arial Narrow" w:cs="Arial"/>
          <w:b/>
          <w:sz w:val="22"/>
          <w:szCs w:val="22"/>
        </w:rPr>
        <w:lastRenderedPageBreak/>
        <w:t>ANÁLISIS DE COTIZACIONES</w:t>
      </w:r>
    </w:p>
    <w:p w14:paraId="0CE027AB" w14:textId="77777777" w:rsidR="00465414" w:rsidRPr="00824BCE" w:rsidRDefault="00465414" w:rsidP="00783338">
      <w:pPr>
        <w:tabs>
          <w:tab w:val="left" w:pos="426"/>
        </w:tabs>
        <w:jc w:val="both"/>
        <w:rPr>
          <w:rFonts w:ascii="Arial Narrow" w:hAnsi="Arial Narrow" w:cs="Arial"/>
          <w:bCs/>
          <w:sz w:val="22"/>
          <w:szCs w:val="22"/>
        </w:rPr>
      </w:pPr>
    </w:p>
    <w:p w14:paraId="52DEFB3C" w14:textId="338B0E08" w:rsidR="005C1201" w:rsidRDefault="005C1201" w:rsidP="00783338">
      <w:pPr>
        <w:tabs>
          <w:tab w:val="left" w:pos="426"/>
        </w:tabs>
        <w:jc w:val="both"/>
        <w:rPr>
          <w:rFonts w:ascii="Arial Narrow" w:hAnsi="Arial Narrow" w:cs="Arial"/>
          <w:sz w:val="22"/>
          <w:szCs w:val="22"/>
          <w:lang w:val="es-MX"/>
        </w:rPr>
      </w:pPr>
      <w:r w:rsidRPr="00824BCE">
        <w:rPr>
          <w:rFonts w:ascii="Arial Narrow" w:hAnsi="Arial Narrow" w:cs="Arial"/>
          <w:bCs/>
          <w:sz w:val="22"/>
          <w:szCs w:val="22"/>
        </w:rPr>
        <w:t>De conformidad con lo establecido en el numeral 4 del artículo 2.2.1.1.2.1.1. del Decreto 1082 de 2015 “Estudios y Documentos Previos”, el cual establece: “</w:t>
      </w:r>
      <w:r w:rsidRPr="00824BCE">
        <w:rPr>
          <w:rFonts w:ascii="Arial Narrow" w:hAnsi="Arial Narrow" w:cs="Arial"/>
          <w:bCs/>
          <w:i/>
          <w:sz w:val="22"/>
          <w:szCs w:val="22"/>
        </w:rPr>
        <w:t xml:space="preserve">El valor estimado del contrato y la justificación de este. Cuando el valor del contrato esté determinado por precios unitarios, la Entidad Estatal debe incluir la forma como los calculó y soportar sus cálculos de presupuesto en la estimación de aquellos. (…)”, </w:t>
      </w:r>
      <w:r w:rsidRPr="00824BCE">
        <w:rPr>
          <w:rFonts w:ascii="Arial Narrow" w:hAnsi="Arial Narrow" w:cs="Arial"/>
          <w:bCs/>
          <w:sz w:val="22"/>
          <w:szCs w:val="22"/>
        </w:rPr>
        <w:t>se procedió a consolidar la información de las cotizaciones obtenidas por el MDN-EJÉRCITO NACIONAL-OFICINA DE APOYO LOGÍSTICO,</w:t>
      </w:r>
      <w:r w:rsidRPr="00824BCE">
        <w:rPr>
          <w:rFonts w:ascii="Arial Narrow" w:hAnsi="Arial Narrow" w:cs="Arial"/>
          <w:sz w:val="22"/>
          <w:szCs w:val="22"/>
          <w:lang w:val="es-MX"/>
        </w:rPr>
        <w:t xml:space="preserve"> para los </w:t>
      </w:r>
      <w:r w:rsidR="002B214A" w:rsidRPr="00824BCE">
        <w:rPr>
          <w:rFonts w:ascii="Arial Narrow" w:hAnsi="Arial Narrow" w:cs="Arial"/>
          <w:sz w:val="22"/>
          <w:szCs w:val="22"/>
          <w:lang w:val="es-MX"/>
        </w:rPr>
        <w:t>bienes</w:t>
      </w:r>
      <w:r w:rsidR="000A67E9" w:rsidRPr="00824BCE">
        <w:rPr>
          <w:rFonts w:ascii="Arial Narrow" w:hAnsi="Arial Narrow" w:cs="Arial"/>
          <w:sz w:val="22"/>
          <w:szCs w:val="22"/>
          <w:lang w:val="es-MX"/>
        </w:rPr>
        <w:t xml:space="preserve"> </w:t>
      </w:r>
      <w:r w:rsidRPr="00824BCE">
        <w:rPr>
          <w:rFonts w:ascii="Arial Narrow" w:hAnsi="Arial Narrow" w:cs="Arial"/>
          <w:sz w:val="22"/>
          <w:szCs w:val="22"/>
          <w:lang w:val="es-MX"/>
        </w:rPr>
        <w:t>objeto de adquisición del presente proceso de la siguiente manera:</w:t>
      </w:r>
    </w:p>
    <w:p w14:paraId="78A61FF8" w14:textId="090924C7" w:rsidR="00845FDE" w:rsidRDefault="00845FDE" w:rsidP="00783338">
      <w:pPr>
        <w:tabs>
          <w:tab w:val="left" w:pos="426"/>
        </w:tabs>
        <w:jc w:val="both"/>
        <w:rPr>
          <w:rFonts w:ascii="Arial Narrow" w:hAnsi="Arial Narrow" w:cs="Arial"/>
          <w:sz w:val="22"/>
          <w:szCs w:val="22"/>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3688"/>
        <w:gridCol w:w="1607"/>
        <w:gridCol w:w="1607"/>
        <w:gridCol w:w="1607"/>
      </w:tblGrid>
      <w:tr w:rsidR="00371145" w:rsidRPr="00BD29A9" w14:paraId="5574AA3B" w14:textId="77777777" w:rsidTr="00371145">
        <w:trPr>
          <w:trHeight w:val="20"/>
        </w:trPr>
        <w:tc>
          <w:tcPr>
            <w:tcW w:w="308" w:type="pct"/>
            <w:tcBorders>
              <w:top w:val="nil"/>
              <w:left w:val="nil"/>
              <w:bottom w:val="single" w:sz="4" w:space="0" w:color="auto"/>
              <w:right w:val="nil"/>
            </w:tcBorders>
            <w:noWrap/>
            <w:vAlign w:val="center"/>
            <w:hideMark/>
          </w:tcPr>
          <w:p w14:paraId="11B0AE34" w14:textId="77777777" w:rsidR="00845FDE" w:rsidRPr="001628E3" w:rsidRDefault="00845FDE" w:rsidP="00845FDE">
            <w:pPr>
              <w:rPr>
                <w:sz w:val="20"/>
                <w:szCs w:val="20"/>
                <w:lang w:val="es-CO" w:eastAsia="en-US"/>
              </w:rPr>
            </w:pPr>
          </w:p>
        </w:tc>
        <w:tc>
          <w:tcPr>
            <w:tcW w:w="2034" w:type="pct"/>
            <w:tcBorders>
              <w:top w:val="nil"/>
              <w:left w:val="nil"/>
              <w:bottom w:val="single" w:sz="4" w:space="0" w:color="auto"/>
              <w:right w:val="single" w:sz="4" w:space="0" w:color="auto"/>
            </w:tcBorders>
            <w:vAlign w:val="center"/>
            <w:hideMark/>
          </w:tcPr>
          <w:p w14:paraId="4217AD9F" w14:textId="77777777" w:rsidR="00845FDE" w:rsidRPr="001628E3" w:rsidRDefault="00845FDE" w:rsidP="00845FDE">
            <w:pPr>
              <w:rPr>
                <w:rFonts w:ascii="Calibri" w:hAnsi="Calibri" w:cs="Calibri"/>
                <w:color w:val="000000"/>
                <w:sz w:val="14"/>
                <w:szCs w:val="14"/>
                <w:lang w:val="es-CO" w:eastAsia="en-US"/>
              </w:rPr>
            </w:pPr>
            <w:r w:rsidRPr="001628E3">
              <w:rPr>
                <w:rFonts w:ascii="Calibri" w:hAnsi="Calibri" w:cs="Calibri"/>
                <w:color w:val="000000"/>
                <w:sz w:val="14"/>
                <w:szCs w:val="14"/>
                <w:lang w:val="es-CO" w:eastAsia="en-US"/>
              </w:rPr>
              <w:t> </w:t>
            </w:r>
          </w:p>
        </w:tc>
        <w:tc>
          <w:tcPr>
            <w:tcW w:w="886" w:type="pct"/>
            <w:tcBorders>
              <w:left w:val="single" w:sz="4" w:space="0" w:color="auto"/>
              <w:bottom w:val="single" w:sz="4" w:space="0" w:color="auto"/>
            </w:tcBorders>
            <w:shd w:val="clear" w:color="000000" w:fill="CCC0DA"/>
            <w:vAlign w:val="center"/>
            <w:hideMark/>
          </w:tcPr>
          <w:p w14:paraId="216C9776" w14:textId="77777777" w:rsidR="00845FDE" w:rsidRPr="00845FDE" w:rsidRDefault="00845FDE" w:rsidP="00845FDE">
            <w:pPr>
              <w:jc w:val="center"/>
              <w:rPr>
                <w:rFonts w:ascii="Calibri" w:hAnsi="Calibri" w:cs="Calibri"/>
                <w:b/>
                <w:bCs/>
                <w:sz w:val="14"/>
                <w:szCs w:val="14"/>
                <w:lang w:val="en-US" w:eastAsia="en-US"/>
              </w:rPr>
            </w:pPr>
            <w:r w:rsidRPr="00845FDE">
              <w:rPr>
                <w:rFonts w:ascii="Calibri" w:hAnsi="Calibri" w:cs="Calibri"/>
                <w:b/>
                <w:bCs/>
                <w:sz w:val="14"/>
                <w:szCs w:val="14"/>
                <w:lang w:eastAsia="en-US"/>
              </w:rPr>
              <w:t xml:space="preserve">INDUSTRIA COLOMBIANA DE MOTOCICLETAS YAMAHA S.A.S.  </w:t>
            </w:r>
            <w:r w:rsidRPr="00845FDE">
              <w:rPr>
                <w:rFonts w:ascii="Calibri" w:hAnsi="Calibri" w:cs="Calibri"/>
                <w:b/>
                <w:bCs/>
                <w:sz w:val="14"/>
                <w:szCs w:val="14"/>
                <w:lang w:val="en-US" w:eastAsia="en-US"/>
              </w:rPr>
              <w:t>NIT 890916911-6</w:t>
            </w:r>
          </w:p>
        </w:tc>
        <w:tc>
          <w:tcPr>
            <w:tcW w:w="886" w:type="pct"/>
            <w:shd w:val="clear" w:color="000000" w:fill="B7DEE8"/>
            <w:vAlign w:val="center"/>
            <w:hideMark/>
          </w:tcPr>
          <w:p w14:paraId="5DFB5684" w14:textId="77777777" w:rsidR="00845FDE" w:rsidRPr="00845FDE" w:rsidRDefault="00845FDE" w:rsidP="00845FDE">
            <w:pPr>
              <w:jc w:val="center"/>
              <w:rPr>
                <w:rFonts w:ascii="Calibri" w:hAnsi="Calibri" w:cs="Calibri"/>
                <w:b/>
                <w:bCs/>
                <w:sz w:val="14"/>
                <w:szCs w:val="14"/>
                <w:lang w:val="en-US" w:eastAsia="en-US"/>
              </w:rPr>
            </w:pPr>
            <w:r w:rsidRPr="00845FDE">
              <w:rPr>
                <w:rFonts w:ascii="Calibri" w:hAnsi="Calibri" w:cs="Calibri"/>
                <w:b/>
                <w:bCs/>
                <w:sz w:val="14"/>
                <w:szCs w:val="14"/>
                <w:lang w:val="en-US" w:eastAsia="en-US"/>
              </w:rPr>
              <w:t>MICHE PRODUCCIONES LTDA NIT 802010651-7</w:t>
            </w:r>
          </w:p>
        </w:tc>
        <w:tc>
          <w:tcPr>
            <w:tcW w:w="886" w:type="pct"/>
            <w:shd w:val="clear" w:color="000000" w:fill="92D050"/>
            <w:vAlign w:val="center"/>
            <w:hideMark/>
          </w:tcPr>
          <w:p w14:paraId="0E32FF31" w14:textId="77777777" w:rsidR="00845FDE" w:rsidRPr="00845FDE" w:rsidRDefault="00845FDE" w:rsidP="00845FDE">
            <w:pPr>
              <w:jc w:val="center"/>
              <w:rPr>
                <w:rFonts w:ascii="Calibri" w:hAnsi="Calibri" w:cs="Calibri"/>
                <w:b/>
                <w:bCs/>
                <w:sz w:val="14"/>
                <w:szCs w:val="14"/>
                <w:lang w:val="en-US" w:eastAsia="en-US"/>
              </w:rPr>
            </w:pPr>
            <w:r w:rsidRPr="00845FDE">
              <w:rPr>
                <w:rFonts w:ascii="Calibri" w:hAnsi="Calibri" w:cs="Calibri"/>
                <w:b/>
                <w:bCs/>
                <w:sz w:val="14"/>
                <w:szCs w:val="14"/>
                <w:lang w:val="en-US" w:eastAsia="en-US"/>
              </w:rPr>
              <w:t>MUSICAL ART S.A.S NIT 900621737-9</w:t>
            </w:r>
          </w:p>
        </w:tc>
      </w:tr>
      <w:tr w:rsidR="00845FDE" w:rsidRPr="00845FDE" w14:paraId="7DA644C7" w14:textId="77777777" w:rsidTr="00371145">
        <w:trPr>
          <w:trHeight w:val="20"/>
        </w:trPr>
        <w:tc>
          <w:tcPr>
            <w:tcW w:w="308" w:type="pct"/>
            <w:tcBorders>
              <w:top w:val="single" w:sz="4" w:space="0" w:color="auto"/>
            </w:tcBorders>
            <w:noWrap/>
            <w:vAlign w:val="center"/>
            <w:hideMark/>
          </w:tcPr>
          <w:p w14:paraId="77B37272" w14:textId="77777777" w:rsidR="00845FDE" w:rsidRPr="00845FDE" w:rsidRDefault="00845FDE" w:rsidP="00845FDE">
            <w:pPr>
              <w:jc w:val="center"/>
              <w:rPr>
                <w:rFonts w:ascii="Calibri" w:hAnsi="Calibri" w:cs="Calibri"/>
                <w:b/>
                <w:bCs/>
                <w:color w:val="000000"/>
                <w:sz w:val="14"/>
                <w:szCs w:val="14"/>
                <w:lang w:val="en-US" w:eastAsia="en-US"/>
              </w:rPr>
            </w:pPr>
            <w:r w:rsidRPr="00845FDE">
              <w:rPr>
                <w:rFonts w:ascii="Calibri" w:hAnsi="Calibri" w:cs="Calibri"/>
                <w:b/>
                <w:bCs/>
                <w:color w:val="000000"/>
                <w:sz w:val="14"/>
                <w:szCs w:val="14"/>
                <w:lang w:val="en-US" w:eastAsia="en-US"/>
              </w:rPr>
              <w:t>No</w:t>
            </w:r>
          </w:p>
        </w:tc>
        <w:tc>
          <w:tcPr>
            <w:tcW w:w="2034" w:type="pct"/>
            <w:tcBorders>
              <w:top w:val="single" w:sz="4" w:space="0" w:color="auto"/>
            </w:tcBorders>
            <w:vAlign w:val="center"/>
            <w:hideMark/>
          </w:tcPr>
          <w:p w14:paraId="3A3A7786" w14:textId="0C8CA7AC" w:rsidR="00845FDE" w:rsidRPr="00845FDE" w:rsidRDefault="00845FDE" w:rsidP="00845FDE">
            <w:pPr>
              <w:jc w:val="center"/>
              <w:rPr>
                <w:rFonts w:ascii="Calibri" w:hAnsi="Calibri" w:cs="Calibri"/>
                <w:b/>
                <w:bCs/>
                <w:color w:val="000000"/>
                <w:sz w:val="14"/>
                <w:szCs w:val="14"/>
                <w:lang w:eastAsia="en-US"/>
              </w:rPr>
            </w:pPr>
            <w:r w:rsidRPr="00845FDE">
              <w:rPr>
                <w:rFonts w:ascii="Calibri" w:hAnsi="Calibri" w:cs="Calibri"/>
                <w:b/>
                <w:bCs/>
                <w:color w:val="000000"/>
                <w:sz w:val="14"/>
                <w:szCs w:val="14"/>
                <w:lang w:eastAsia="en-US"/>
              </w:rPr>
              <w:t>DE</w:t>
            </w:r>
            <w:r>
              <w:rPr>
                <w:rFonts w:ascii="Calibri" w:hAnsi="Calibri" w:cs="Calibri"/>
                <w:b/>
                <w:bCs/>
                <w:color w:val="000000"/>
                <w:sz w:val="14"/>
                <w:szCs w:val="14"/>
                <w:lang w:eastAsia="en-US"/>
              </w:rPr>
              <w:t xml:space="preserve">SCRIPCIÓN DEL BIEN </w:t>
            </w:r>
          </w:p>
        </w:tc>
        <w:tc>
          <w:tcPr>
            <w:tcW w:w="886" w:type="pct"/>
            <w:tcBorders>
              <w:top w:val="single" w:sz="4" w:space="0" w:color="auto"/>
            </w:tcBorders>
            <w:vAlign w:val="center"/>
            <w:hideMark/>
          </w:tcPr>
          <w:p w14:paraId="7008301C" w14:textId="117F721C" w:rsidR="00845FDE" w:rsidRPr="00845FDE" w:rsidRDefault="00845FDE" w:rsidP="00845FDE">
            <w:pPr>
              <w:jc w:val="center"/>
              <w:rPr>
                <w:rFonts w:ascii="Calibri" w:hAnsi="Calibri" w:cs="Calibri"/>
                <w:b/>
                <w:bCs/>
                <w:color w:val="000000"/>
                <w:sz w:val="14"/>
                <w:szCs w:val="14"/>
                <w:lang w:eastAsia="en-US"/>
              </w:rPr>
            </w:pPr>
            <w:r w:rsidRPr="00845FDE">
              <w:rPr>
                <w:rFonts w:ascii="Calibri" w:hAnsi="Calibri" w:cs="Calibri"/>
                <w:b/>
                <w:bCs/>
                <w:color w:val="000000"/>
                <w:sz w:val="14"/>
                <w:szCs w:val="14"/>
                <w:lang w:eastAsia="en-US"/>
              </w:rPr>
              <w:t xml:space="preserve">Valor </w:t>
            </w:r>
            <w:proofErr w:type="gramStart"/>
            <w:r w:rsidRPr="00845FDE">
              <w:rPr>
                <w:rFonts w:ascii="Calibri" w:hAnsi="Calibri" w:cs="Calibri"/>
                <w:b/>
                <w:bCs/>
                <w:color w:val="000000"/>
                <w:sz w:val="14"/>
                <w:szCs w:val="14"/>
                <w:lang w:eastAsia="en-US"/>
              </w:rPr>
              <w:t>Unitario  (</w:t>
            </w:r>
            <w:proofErr w:type="gramEnd"/>
            <w:r w:rsidRPr="00845FDE">
              <w:rPr>
                <w:rFonts w:ascii="Calibri" w:hAnsi="Calibri" w:cs="Calibri"/>
                <w:b/>
                <w:bCs/>
                <w:color w:val="000000"/>
                <w:sz w:val="14"/>
                <w:szCs w:val="14"/>
                <w:lang w:eastAsia="en-US"/>
              </w:rPr>
              <w:t>incluido IVA cuando aplique)</w:t>
            </w:r>
          </w:p>
        </w:tc>
        <w:tc>
          <w:tcPr>
            <w:tcW w:w="886" w:type="pct"/>
            <w:vAlign w:val="center"/>
            <w:hideMark/>
          </w:tcPr>
          <w:p w14:paraId="052A999D" w14:textId="2BDD12BC" w:rsidR="00845FDE" w:rsidRPr="00845FDE" w:rsidRDefault="00845FDE" w:rsidP="00845FDE">
            <w:pPr>
              <w:jc w:val="center"/>
              <w:rPr>
                <w:rFonts w:ascii="Calibri" w:hAnsi="Calibri" w:cs="Calibri"/>
                <w:b/>
                <w:bCs/>
                <w:color w:val="000000"/>
                <w:sz w:val="14"/>
                <w:szCs w:val="14"/>
                <w:lang w:eastAsia="en-US"/>
              </w:rPr>
            </w:pPr>
            <w:r w:rsidRPr="00845FDE">
              <w:rPr>
                <w:rFonts w:ascii="Calibri" w:hAnsi="Calibri" w:cs="Calibri"/>
                <w:b/>
                <w:bCs/>
                <w:color w:val="000000"/>
                <w:sz w:val="14"/>
                <w:szCs w:val="14"/>
                <w:lang w:eastAsia="en-US"/>
              </w:rPr>
              <w:t xml:space="preserve">Valor </w:t>
            </w:r>
            <w:proofErr w:type="gramStart"/>
            <w:r w:rsidRPr="00845FDE">
              <w:rPr>
                <w:rFonts w:ascii="Calibri" w:hAnsi="Calibri" w:cs="Calibri"/>
                <w:b/>
                <w:bCs/>
                <w:color w:val="000000"/>
                <w:sz w:val="14"/>
                <w:szCs w:val="14"/>
                <w:lang w:eastAsia="en-US"/>
              </w:rPr>
              <w:t>Unitario  (</w:t>
            </w:r>
            <w:proofErr w:type="gramEnd"/>
            <w:r w:rsidRPr="00845FDE">
              <w:rPr>
                <w:rFonts w:ascii="Calibri" w:hAnsi="Calibri" w:cs="Calibri"/>
                <w:b/>
                <w:bCs/>
                <w:color w:val="000000"/>
                <w:sz w:val="14"/>
                <w:szCs w:val="14"/>
                <w:lang w:eastAsia="en-US"/>
              </w:rPr>
              <w:t>incluido IVA cuando aplique)</w:t>
            </w:r>
          </w:p>
        </w:tc>
        <w:tc>
          <w:tcPr>
            <w:tcW w:w="886" w:type="pct"/>
            <w:vAlign w:val="center"/>
            <w:hideMark/>
          </w:tcPr>
          <w:p w14:paraId="4E53BDD4" w14:textId="23672FA6" w:rsidR="00845FDE" w:rsidRPr="00845FDE" w:rsidRDefault="00845FDE" w:rsidP="00845FDE">
            <w:pPr>
              <w:jc w:val="center"/>
              <w:rPr>
                <w:rFonts w:ascii="Calibri" w:hAnsi="Calibri" w:cs="Calibri"/>
                <w:b/>
                <w:bCs/>
                <w:color w:val="000000"/>
                <w:sz w:val="14"/>
                <w:szCs w:val="14"/>
                <w:lang w:eastAsia="en-US"/>
              </w:rPr>
            </w:pPr>
            <w:r w:rsidRPr="00845FDE">
              <w:rPr>
                <w:rFonts w:ascii="Calibri" w:hAnsi="Calibri" w:cs="Calibri"/>
                <w:b/>
                <w:bCs/>
                <w:color w:val="000000"/>
                <w:sz w:val="14"/>
                <w:szCs w:val="14"/>
                <w:lang w:eastAsia="en-US"/>
              </w:rPr>
              <w:t xml:space="preserve">Valor </w:t>
            </w:r>
            <w:proofErr w:type="gramStart"/>
            <w:r w:rsidRPr="00845FDE">
              <w:rPr>
                <w:rFonts w:ascii="Calibri" w:hAnsi="Calibri" w:cs="Calibri"/>
                <w:b/>
                <w:bCs/>
                <w:color w:val="000000"/>
                <w:sz w:val="14"/>
                <w:szCs w:val="14"/>
                <w:lang w:eastAsia="en-US"/>
              </w:rPr>
              <w:t>Unitario  (</w:t>
            </w:r>
            <w:proofErr w:type="gramEnd"/>
            <w:r w:rsidRPr="00845FDE">
              <w:rPr>
                <w:rFonts w:ascii="Calibri" w:hAnsi="Calibri" w:cs="Calibri"/>
                <w:b/>
                <w:bCs/>
                <w:color w:val="000000"/>
                <w:sz w:val="14"/>
                <w:szCs w:val="14"/>
                <w:lang w:eastAsia="en-US"/>
              </w:rPr>
              <w:t>incluido IVA cuando aplique)</w:t>
            </w:r>
          </w:p>
        </w:tc>
      </w:tr>
      <w:tr w:rsidR="00845FDE" w:rsidRPr="00845FDE" w14:paraId="2619C7C4" w14:textId="77777777" w:rsidTr="00371145">
        <w:trPr>
          <w:trHeight w:val="20"/>
        </w:trPr>
        <w:tc>
          <w:tcPr>
            <w:tcW w:w="5000" w:type="pct"/>
            <w:gridSpan w:val="5"/>
            <w:shd w:val="clear" w:color="auto" w:fill="D5DCE4" w:themeFill="text2" w:themeFillTint="33"/>
            <w:noWrap/>
            <w:vAlign w:val="center"/>
            <w:hideMark/>
          </w:tcPr>
          <w:p w14:paraId="1820318E" w14:textId="5F557D2D" w:rsidR="00845FDE" w:rsidRPr="00845FDE" w:rsidRDefault="00845FDE" w:rsidP="00845FDE">
            <w:pPr>
              <w:jc w:val="center"/>
              <w:rPr>
                <w:rFonts w:ascii="Calibri" w:hAnsi="Calibri" w:cs="Calibri"/>
                <w:b/>
                <w:bCs/>
                <w:color w:val="000000"/>
                <w:sz w:val="14"/>
                <w:szCs w:val="14"/>
                <w:lang w:eastAsia="en-US"/>
              </w:rPr>
            </w:pPr>
            <w:r w:rsidRPr="00845FDE">
              <w:rPr>
                <w:rFonts w:ascii="Calibri" w:hAnsi="Calibri" w:cs="Calibri"/>
                <w:color w:val="000000"/>
                <w:sz w:val="14"/>
                <w:szCs w:val="14"/>
                <w:lang w:eastAsia="en-US"/>
              </w:rPr>
              <w:t> </w:t>
            </w:r>
            <w:r w:rsidRPr="00845FDE">
              <w:rPr>
                <w:rFonts w:ascii="Calibri" w:hAnsi="Calibri" w:cs="Calibri"/>
                <w:b/>
                <w:bCs/>
                <w:color w:val="000000"/>
                <w:sz w:val="14"/>
                <w:szCs w:val="14"/>
                <w:lang w:eastAsia="en-US"/>
              </w:rPr>
              <w:t>A-02-01-01-003-008 MUEBLES, INSTRUMENTOS MUSICALES, ARTÍCULOS DE DEPORTE Y ANTIGÜEDADES</w:t>
            </w:r>
          </w:p>
        </w:tc>
      </w:tr>
      <w:tr w:rsidR="00371145" w:rsidRPr="00845FDE" w14:paraId="1AE19131" w14:textId="77777777" w:rsidTr="00371145">
        <w:trPr>
          <w:trHeight w:val="20"/>
        </w:trPr>
        <w:tc>
          <w:tcPr>
            <w:tcW w:w="308" w:type="pct"/>
            <w:noWrap/>
            <w:vAlign w:val="center"/>
            <w:hideMark/>
          </w:tcPr>
          <w:p w14:paraId="46116000"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w:t>
            </w:r>
          </w:p>
        </w:tc>
        <w:tc>
          <w:tcPr>
            <w:tcW w:w="2034" w:type="pct"/>
            <w:vAlign w:val="center"/>
            <w:hideMark/>
          </w:tcPr>
          <w:p w14:paraId="239CC9E0" w14:textId="77777777" w:rsidR="00845FDE" w:rsidRPr="00845FDE" w:rsidRDefault="00845FDE" w:rsidP="00845FDE">
            <w:pPr>
              <w:spacing w:after="240"/>
              <w:jc w:val="both"/>
              <w:rPr>
                <w:rFonts w:ascii="Arial" w:hAnsi="Arial" w:cs="Arial"/>
                <w:color w:val="000000"/>
                <w:sz w:val="14"/>
                <w:szCs w:val="14"/>
                <w:lang w:eastAsia="en-US"/>
              </w:rPr>
            </w:pPr>
            <w:r w:rsidRPr="00845FDE">
              <w:rPr>
                <w:rFonts w:ascii="Arial" w:hAnsi="Arial" w:cs="Arial"/>
                <w:color w:val="000000"/>
                <w:sz w:val="14"/>
                <w:szCs w:val="14"/>
                <w:lang w:eastAsia="en-US"/>
              </w:rPr>
              <w:t xml:space="preserve">CAJA VALLENATA PROFESIONAL CON ARO CONFORT </w:t>
            </w:r>
          </w:p>
        </w:tc>
        <w:tc>
          <w:tcPr>
            <w:tcW w:w="886" w:type="pct"/>
            <w:vAlign w:val="center"/>
            <w:hideMark/>
          </w:tcPr>
          <w:p w14:paraId="50F9631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$ 809.200,00</w:t>
            </w:r>
          </w:p>
        </w:tc>
        <w:tc>
          <w:tcPr>
            <w:tcW w:w="886" w:type="pct"/>
            <w:vAlign w:val="center"/>
            <w:hideMark/>
          </w:tcPr>
          <w:p w14:paraId="0A5BB64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$ 1.543.782,00</w:t>
            </w:r>
          </w:p>
        </w:tc>
        <w:tc>
          <w:tcPr>
            <w:tcW w:w="886" w:type="pct"/>
            <w:vAlign w:val="center"/>
            <w:hideMark/>
          </w:tcPr>
          <w:p w14:paraId="7B6CE030"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$ 1.542.240,00</w:t>
            </w:r>
          </w:p>
        </w:tc>
      </w:tr>
      <w:tr w:rsidR="00371145" w:rsidRPr="00845FDE" w14:paraId="524D433D" w14:textId="77777777" w:rsidTr="00371145">
        <w:trPr>
          <w:trHeight w:val="20"/>
        </w:trPr>
        <w:tc>
          <w:tcPr>
            <w:tcW w:w="308" w:type="pct"/>
            <w:noWrap/>
            <w:vAlign w:val="center"/>
            <w:hideMark/>
          </w:tcPr>
          <w:p w14:paraId="5A8BD31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2</w:t>
            </w:r>
          </w:p>
        </w:tc>
        <w:tc>
          <w:tcPr>
            <w:tcW w:w="2034" w:type="pct"/>
            <w:vAlign w:val="center"/>
            <w:hideMark/>
          </w:tcPr>
          <w:p w14:paraId="412E5F2B" w14:textId="0759C678" w:rsidR="00845FDE" w:rsidRPr="00845FDE" w:rsidRDefault="00845FDE" w:rsidP="00845FDE">
            <w:pPr>
              <w:spacing w:after="240"/>
              <w:jc w:val="both"/>
              <w:rPr>
                <w:rFonts w:ascii="Arial" w:hAnsi="Arial" w:cs="Arial"/>
                <w:color w:val="000000"/>
                <w:sz w:val="14"/>
                <w:szCs w:val="14"/>
                <w:lang w:eastAsia="en-US"/>
              </w:rPr>
            </w:pPr>
            <w:r w:rsidRPr="00845FDE">
              <w:rPr>
                <w:rFonts w:ascii="Arial" w:hAnsi="Arial" w:cs="Arial"/>
                <w:color w:val="000000"/>
                <w:sz w:val="14"/>
                <w:szCs w:val="14"/>
                <w:lang w:eastAsia="en-US"/>
              </w:rPr>
              <w:t>GÜIRA MERENGUE</w:t>
            </w:r>
            <w:r>
              <w:rPr>
                <w:rFonts w:ascii="Arial" w:hAnsi="Arial" w:cs="Arial"/>
                <w:color w:val="000000"/>
                <w:sz w:val="14"/>
                <w:szCs w:val="14"/>
                <w:lang w:eastAsia="en-US"/>
              </w:rPr>
              <w:t>RA PROFESIONAL TIPO GUACHARACA</w:t>
            </w:r>
          </w:p>
        </w:tc>
        <w:tc>
          <w:tcPr>
            <w:tcW w:w="886" w:type="pct"/>
            <w:vAlign w:val="center"/>
            <w:hideMark/>
          </w:tcPr>
          <w:p w14:paraId="2B05BC7B"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$ 666.400,00</w:t>
            </w:r>
          </w:p>
        </w:tc>
        <w:tc>
          <w:tcPr>
            <w:tcW w:w="886" w:type="pct"/>
            <w:vAlign w:val="center"/>
            <w:hideMark/>
          </w:tcPr>
          <w:p w14:paraId="161C7595"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$ 605.404,00</w:t>
            </w:r>
          </w:p>
        </w:tc>
        <w:tc>
          <w:tcPr>
            <w:tcW w:w="886" w:type="pct"/>
            <w:vAlign w:val="center"/>
            <w:hideMark/>
          </w:tcPr>
          <w:p w14:paraId="5CD77FC3"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$ 604.800,00</w:t>
            </w:r>
          </w:p>
        </w:tc>
      </w:tr>
      <w:tr w:rsidR="00371145" w:rsidRPr="00845FDE" w14:paraId="08AAE26C" w14:textId="77777777" w:rsidTr="00371145">
        <w:trPr>
          <w:trHeight w:val="20"/>
        </w:trPr>
        <w:tc>
          <w:tcPr>
            <w:tcW w:w="308" w:type="pct"/>
            <w:noWrap/>
            <w:vAlign w:val="center"/>
            <w:hideMark/>
          </w:tcPr>
          <w:p w14:paraId="79196E7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3</w:t>
            </w:r>
          </w:p>
        </w:tc>
        <w:tc>
          <w:tcPr>
            <w:tcW w:w="2034" w:type="pct"/>
            <w:vAlign w:val="center"/>
            <w:hideMark/>
          </w:tcPr>
          <w:p w14:paraId="5FB006B3" w14:textId="77777777" w:rsidR="00845FDE" w:rsidRPr="00845FDE" w:rsidRDefault="00845FDE" w:rsidP="00845FDE">
            <w:pPr>
              <w:rPr>
                <w:rFonts w:ascii="Arial" w:hAnsi="Arial" w:cs="Arial"/>
                <w:sz w:val="14"/>
                <w:szCs w:val="14"/>
                <w:lang w:val="en-US" w:eastAsia="en-US"/>
              </w:rPr>
            </w:pPr>
            <w:r w:rsidRPr="00845FDE">
              <w:rPr>
                <w:rFonts w:ascii="Arial" w:hAnsi="Arial" w:cs="Arial"/>
                <w:sz w:val="14"/>
                <w:szCs w:val="14"/>
                <w:lang w:val="en-US" w:eastAsia="en-US"/>
              </w:rPr>
              <w:t>BAJO ELÉCTRICO DE 5 CUERDAS</w:t>
            </w:r>
          </w:p>
        </w:tc>
        <w:tc>
          <w:tcPr>
            <w:tcW w:w="886" w:type="pct"/>
            <w:vAlign w:val="center"/>
            <w:hideMark/>
          </w:tcPr>
          <w:p w14:paraId="7EFDECD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$ 7.630.785,00</w:t>
            </w:r>
          </w:p>
        </w:tc>
        <w:tc>
          <w:tcPr>
            <w:tcW w:w="886" w:type="pct"/>
            <w:vAlign w:val="center"/>
            <w:hideMark/>
          </w:tcPr>
          <w:p w14:paraId="6E74294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$ 8.103.911,00</w:t>
            </w:r>
          </w:p>
        </w:tc>
        <w:tc>
          <w:tcPr>
            <w:tcW w:w="886" w:type="pct"/>
            <w:vAlign w:val="center"/>
            <w:hideMark/>
          </w:tcPr>
          <w:p w14:paraId="79609116"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$ 7.615.881,00</w:t>
            </w:r>
          </w:p>
        </w:tc>
      </w:tr>
      <w:tr w:rsidR="00371145" w:rsidRPr="00845FDE" w14:paraId="5DBA1214" w14:textId="77777777" w:rsidTr="00371145">
        <w:trPr>
          <w:trHeight w:val="20"/>
        </w:trPr>
        <w:tc>
          <w:tcPr>
            <w:tcW w:w="308" w:type="pct"/>
            <w:noWrap/>
            <w:vAlign w:val="center"/>
            <w:hideMark/>
          </w:tcPr>
          <w:p w14:paraId="1EBCEC3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4</w:t>
            </w:r>
          </w:p>
        </w:tc>
        <w:tc>
          <w:tcPr>
            <w:tcW w:w="2034" w:type="pct"/>
            <w:vAlign w:val="center"/>
            <w:hideMark/>
          </w:tcPr>
          <w:p w14:paraId="50BF403D" w14:textId="77777777" w:rsidR="00845FDE" w:rsidRPr="00845FDE" w:rsidRDefault="00845FDE" w:rsidP="00845FDE">
            <w:pPr>
              <w:jc w:val="both"/>
              <w:rPr>
                <w:rFonts w:ascii="Arial" w:hAnsi="Arial" w:cs="Arial"/>
                <w:sz w:val="14"/>
                <w:szCs w:val="14"/>
                <w:lang w:val="en-US" w:eastAsia="en-US"/>
              </w:rPr>
            </w:pPr>
            <w:r w:rsidRPr="00845FDE">
              <w:rPr>
                <w:rFonts w:ascii="Arial" w:hAnsi="Arial" w:cs="Arial"/>
                <w:sz w:val="14"/>
                <w:szCs w:val="14"/>
                <w:lang w:val="en-US" w:eastAsia="en-US"/>
              </w:rPr>
              <w:t xml:space="preserve">GUITARRA ELECTROACÚSTICA </w:t>
            </w:r>
          </w:p>
        </w:tc>
        <w:tc>
          <w:tcPr>
            <w:tcW w:w="886" w:type="pct"/>
            <w:vAlign w:val="center"/>
            <w:hideMark/>
          </w:tcPr>
          <w:p w14:paraId="541055D3"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$ 9.199.999,00</w:t>
            </w:r>
          </w:p>
        </w:tc>
        <w:tc>
          <w:tcPr>
            <w:tcW w:w="886" w:type="pct"/>
            <w:vAlign w:val="center"/>
            <w:hideMark/>
          </w:tcPr>
          <w:p w14:paraId="11B96E8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$ 11.891.879,00</w:t>
            </w:r>
          </w:p>
        </w:tc>
        <w:tc>
          <w:tcPr>
            <w:tcW w:w="886" w:type="pct"/>
            <w:vAlign w:val="center"/>
            <w:hideMark/>
          </w:tcPr>
          <w:p w14:paraId="11D2C41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$ 11.880.000,00</w:t>
            </w:r>
          </w:p>
        </w:tc>
      </w:tr>
      <w:tr w:rsidR="00371145" w:rsidRPr="00845FDE" w14:paraId="13E499EF" w14:textId="77777777" w:rsidTr="00371145">
        <w:trPr>
          <w:trHeight w:val="20"/>
        </w:trPr>
        <w:tc>
          <w:tcPr>
            <w:tcW w:w="308" w:type="pct"/>
            <w:noWrap/>
            <w:vAlign w:val="center"/>
            <w:hideMark/>
          </w:tcPr>
          <w:p w14:paraId="4654740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5</w:t>
            </w:r>
          </w:p>
        </w:tc>
        <w:tc>
          <w:tcPr>
            <w:tcW w:w="2034" w:type="pct"/>
            <w:vAlign w:val="center"/>
            <w:hideMark/>
          </w:tcPr>
          <w:p w14:paraId="30F47741" w14:textId="77777777" w:rsidR="00845FDE" w:rsidRPr="00845FDE" w:rsidRDefault="00845FDE" w:rsidP="00845FDE">
            <w:pPr>
              <w:jc w:val="both"/>
              <w:rPr>
                <w:rFonts w:ascii="Arial" w:hAnsi="Arial" w:cs="Arial"/>
                <w:sz w:val="14"/>
                <w:szCs w:val="14"/>
                <w:lang w:val="en-US" w:eastAsia="en-US"/>
              </w:rPr>
            </w:pPr>
            <w:r w:rsidRPr="00845FDE">
              <w:rPr>
                <w:rFonts w:ascii="Arial" w:hAnsi="Arial" w:cs="Arial"/>
                <w:sz w:val="14"/>
                <w:szCs w:val="14"/>
                <w:lang w:val="en-US" w:eastAsia="en-US"/>
              </w:rPr>
              <w:t>SET DE TIMBALES PROFESIONALES</w:t>
            </w:r>
          </w:p>
        </w:tc>
        <w:tc>
          <w:tcPr>
            <w:tcW w:w="886" w:type="pct"/>
            <w:vAlign w:val="center"/>
            <w:hideMark/>
          </w:tcPr>
          <w:p w14:paraId="2D8FC75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$ 3.923.800,00</w:t>
            </w:r>
          </w:p>
        </w:tc>
        <w:tc>
          <w:tcPr>
            <w:tcW w:w="886" w:type="pct"/>
            <w:vAlign w:val="center"/>
            <w:hideMark/>
          </w:tcPr>
          <w:p w14:paraId="7FE010F3"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$ 4.739.239,00</w:t>
            </w:r>
          </w:p>
        </w:tc>
        <w:tc>
          <w:tcPr>
            <w:tcW w:w="886" w:type="pct"/>
            <w:vAlign w:val="center"/>
            <w:hideMark/>
          </w:tcPr>
          <w:p w14:paraId="51F73622"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$ 4.734.504,00</w:t>
            </w:r>
          </w:p>
        </w:tc>
      </w:tr>
      <w:tr w:rsidR="00371145" w:rsidRPr="00845FDE" w14:paraId="484B811C" w14:textId="77777777" w:rsidTr="00371145">
        <w:trPr>
          <w:trHeight w:val="20"/>
        </w:trPr>
        <w:tc>
          <w:tcPr>
            <w:tcW w:w="308" w:type="pct"/>
            <w:noWrap/>
            <w:vAlign w:val="center"/>
            <w:hideMark/>
          </w:tcPr>
          <w:p w14:paraId="43F228A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6</w:t>
            </w:r>
          </w:p>
        </w:tc>
        <w:tc>
          <w:tcPr>
            <w:tcW w:w="2034" w:type="pct"/>
            <w:vAlign w:val="center"/>
            <w:hideMark/>
          </w:tcPr>
          <w:p w14:paraId="3C0EB622" w14:textId="77777777" w:rsidR="00845FDE" w:rsidRPr="00845FDE" w:rsidRDefault="00845FDE" w:rsidP="00845FDE">
            <w:pPr>
              <w:jc w:val="both"/>
              <w:rPr>
                <w:rFonts w:ascii="Arial" w:hAnsi="Arial" w:cs="Arial"/>
                <w:sz w:val="14"/>
                <w:szCs w:val="14"/>
                <w:lang w:eastAsia="en-US"/>
              </w:rPr>
            </w:pPr>
            <w:r w:rsidRPr="00845FDE">
              <w:rPr>
                <w:rFonts w:ascii="Arial" w:hAnsi="Arial" w:cs="Arial"/>
                <w:sz w:val="14"/>
                <w:szCs w:val="14"/>
                <w:lang w:eastAsia="en-US"/>
              </w:rPr>
              <w:t>BLOQUE DE PERCUSIÓN TIPO JAM BLOCK</w:t>
            </w:r>
          </w:p>
        </w:tc>
        <w:tc>
          <w:tcPr>
            <w:tcW w:w="886" w:type="pct"/>
            <w:vAlign w:val="center"/>
            <w:hideMark/>
          </w:tcPr>
          <w:p w14:paraId="1B6E0EEB"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$ 202.300,00</w:t>
            </w:r>
          </w:p>
        </w:tc>
        <w:tc>
          <w:tcPr>
            <w:tcW w:w="886" w:type="pct"/>
            <w:vAlign w:val="center"/>
            <w:hideMark/>
          </w:tcPr>
          <w:p w14:paraId="683F1BAB"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$ 193.512,00</w:t>
            </w:r>
          </w:p>
        </w:tc>
        <w:tc>
          <w:tcPr>
            <w:tcW w:w="886" w:type="pct"/>
            <w:vAlign w:val="center"/>
            <w:hideMark/>
          </w:tcPr>
          <w:p w14:paraId="58156834"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$ 193.319,00</w:t>
            </w:r>
          </w:p>
        </w:tc>
      </w:tr>
      <w:tr w:rsidR="00371145" w:rsidRPr="00845FDE" w14:paraId="4ABBC085" w14:textId="77777777" w:rsidTr="00371145">
        <w:trPr>
          <w:trHeight w:val="20"/>
        </w:trPr>
        <w:tc>
          <w:tcPr>
            <w:tcW w:w="308" w:type="pct"/>
            <w:noWrap/>
            <w:vAlign w:val="center"/>
            <w:hideMark/>
          </w:tcPr>
          <w:p w14:paraId="13A4F06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7</w:t>
            </w:r>
          </w:p>
        </w:tc>
        <w:tc>
          <w:tcPr>
            <w:tcW w:w="2034" w:type="pct"/>
            <w:vAlign w:val="center"/>
            <w:hideMark/>
          </w:tcPr>
          <w:p w14:paraId="39A87CF6"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PLATILLO TIPO CRASH RIDE DE 18 PULGADAS</w:t>
            </w:r>
          </w:p>
        </w:tc>
        <w:tc>
          <w:tcPr>
            <w:tcW w:w="886" w:type="pct"/>
            <w:vAlign w:val="center"/>
            <w:hideMark/>
          </w:tcPr>
          <w:p w14:paraId="0FCEAA6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$ 738.990,00</w:t>
            </w:r>
          </w:p>
        </w:tc>
        <w:tc>
          <w:tcPr>
            <w:tcW w:w="886" w:type="pct"/>
            <w:vAlign w:val="center"/>
            <w:hideMark/>
          </w:tcPr>
          <w:p w14:paraId="066C24B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$ 483.242,00</w:t>
            </w:r>
          </w:p>
        </w:tc>
        <w:tc>
          <w:tcPr>
            <w:tcW w:w="886" w:type="pct"/>
            <w:vAlign w:val="center"/>
            <w:hideMark/>
          </w:tcPr>
          <w:p w14:paraId="7DCA08A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$ 482.760,00</w:t>
            </w:r>
          </w:p>
        </w:tc>
      </w:tr>
      <w:tr w:rsidR="00371145" w:rsidRPr="00845FDE" w14:paraId="2D36FF1B" w14:textId="77777777" w:rsidTr="00371145">
        <w:trPr>
          <w:trHeight w:val="20"/>
        </w:trPr>
        <w:tc>
          <w:tcPr>
            <w:tcW w:w="308" w:type="pct"/>
            <w:noWrap/>
            <w:vAlign w:val="center"/>
            <w:hideMark/>
          </w:tcPr>
          <w:p w14:paraId="1FD588E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8</w:t>
            </w:r>
          </w:p>
        </w:tc>
        <w:tc>
          <w:tcPr>
            <w:tcW w:w="2034" w:type="pct"/>
            <w:vAlign w:val="center"/>
            <w:hideMark/>
          </w:tcPr>
          <w:p w14:paraId="5DF1F6E9"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BATERÍA ACÚSTICA PROFESIONAL</w:t>
            </w:r>
          </w:p>
        </w:tc>
        <w:tc>
          <w:tcPr>
            <w:tcW w:w="886" w:type="pct"/>
            <w:vAlign w:val="center"/>
            <w:hideMark/>
          </w:tcPr>
          <w:p w14:paraId="269A1F30"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$ 6.307.000,00</w:t>
            </w:r>
          </w:p>
        </w:tc>
        <w:tc>
          <w:tcPr>
            <w:tcW w:w="886" w:type="pct"/>
            <w:vAlign w:val="center"/>
            <w:hideMark/>
          </w:tcPr>
          <w:p w14:paraId="01AB466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$ 5.438.038,00</w:t>
            </w:r>
          </w:p>
        </w:tc>
        <w:tc>
          <w:tcPr>
            <w:tcW w:w="886" w:type="pct"/>
            <w:vAlign w:val="center"/>
            <w:hideMark/>
          </w:tcPr>
          <w:p w14:paraId="22B8F90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$ 5.227.670,00</w:t>
            </w:r>
          </w:p>
        </w:tc>
      </w:tr>
      <w:tr w:rsidR="00371145" w:rsidRPr="00845FDE" w14:paraId="290CC274" w14:textId="77777777" w:rsidTr="00371145">
        <w:trPr>
          <w:trHeight w:val="20"/>
        </w:trPr>
        <w:tc>
          <w:tcPr>
            <w:tcW w:w="308" w:type="pct"/>
            <w:noWrap/>
            <w:vAlign w:val="center"/>
            <w:hideMark/>
          </w:tcPr>
          <w:p w14:paraId="31E56CB3"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9</w:t>
            </w:r>
          </w:p>
        </w:tc>
        <w:tc>
          <w:tcPr>
            <w:tcW w:w="2034" w:type="pct"/>
            <w:vAlign w:val="center"/>
            <w:hideMark/>
          </w:tcPr>
          <w:p w14:paraId="4987EA37"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SET PROFESIONAL DE CONGA Y TUMBA</w:t>
            </w:r>
          </w:p>
        </w:tc>
        <w:tc>
          <w:tcPr>
            <w:tcW w:w="886" w:type="pct"/>
            <w:vAlign w:val="center"/>
            <w:hideMark/>
          </w:tcPr>
          <w:p w14:paraId="7E311BF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$ 6.426.000,00</w:t>
            </w:r>
          </w:p>
        </w:tc>
        <w:tc>
          <w:tcPr>
            <w:tcW w:w="886" w:type="pct"/>
            <w:vAlign w:val="center"/>
            <w:hideMark/>
          </w:tcPr>
          <w:p w14:paraId="3D0BBB36"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$ 5.913.399,00</w:t>
            </w:r>
          </w:p>
        </w:tc>
        <w:tc>
          <w:tcPr>
            <w:tcW w:w="886" w:type="pct"/>
            <w:vAlign w:val="center"/>
            <w:hideMark/>
          </w:tcPr>
          <w:p w14:paraId="0619DBA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$ 5.907.492,00</w:t>
            </w:r>
          </w:p>
        </w:tc>
      </w:tr>
      <w:tr w:rsidR="00371145" w:rsidRPr="00845FDE" w14:paraId="09E876EE" w14:textId="77777777" w:rsidTr="00371145">
        <w:trPr>
          <w:trHeight w:val="20"/>
        </w:trPr>
        <w:tc>
          <w:tcPr>
            <w:tcW w:w="308" w:type="pct"/>
            <w:noWrap/>
            <w:vAlign w:val="center"/>
            <w:hideMark/>
          </w:tcPr>
          <w:p w14:paraId="698CB0B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10</w:t>
            </w:r>
          </w:p>
        </w:tc>
        <w:tc>
          <w:tcPr>
            <w:tcW w:w="2034" w:type="pct"/>
            <w:vAlign w:val="center"/>
            <w:hideMark/>
          </w:tcPr>
          <w:p w14:paraId="5564F8E8"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TECLADO MUSICAL PROFESIONAL TIPO ARRANGER</w:t>
            </w:r>
          </w:p>
        </w:tc>
        <w:tc>
          <w:tcPr>
            <w:tcW w:w="886" w:type="pct"/>
            <w:vAlign w:val="center"/>
            <w:hideMark/>
          </w:tcPr>
          <w:p w14:paraId="1DADC99B"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$ 4.998.000,00</w:t>
            </w:r>
          </w:p>
        </w:tc>
        <w:tc>
          <w:tcPr>
            <w:tcW w:w="886" w:type="pct"/>
            <w:vAlign w:val="center"/>
            <w:hideMark/>
          </w:tcPr>
          <w:p w14:paraId="2F1BF34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$ 3.243.240,00</w:t>
            </w:r>
          </w:p>
        </w:tc>
        <w:tc>
          <w:tcPr>
            <w:tcW w:w="886" w:type="pct"/>
            <w:vAlign w:val="center"/>
            <w:hideMark/>
          </w:tcPr>
          <w:p w14:paraId="5E51F9C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$ 3.240.000,00</w:t>
            </w:r>
          </w:p>
        </w:tc>
      </w:tr>
      <w:tr w:rsidR="00371145" w:rsidRPr="00845FDE" w14:paraId="0CE3556C" w14:textId="77777777" w:rsidTr="00371145">
        <w:trPr>
          <w:trHeight w:val="20"/>
        </w:trPr>
        <w:tc>
          <w:tcPr>
            <w:tcW w:w="308" w:type="pct"/>
            <w:noWrap/>
            <w:vAlign w:val="center"/>
            <w:hideMark/>
          </w:tcPr>
          <w:p w14:paraId="362732F2"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11</w:t>
            </w:r>
          </w:p>
        </w:tc>
        <w:tc>
          <w:tcPr>
            <w:tcW w:w="2034" w:type="pct"/>
            <w:vAlign w:val="center"/>
            <w:hideMark/>
          </w:tcPr>
          <w:p w14:paraId="18DA4762"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ACORDEÓN DIATÓNICO PROFESIONAL DE TRES HILERAS DE BOTONES</w:t>
            </w:r>
          </w:p>
        </w:tc>
        <w:tc>
          <w:tcPr>
            <w:tcW w:w="886" w:type="pct"/>
            <w:vAlign w:val="center"/>
            <w:hideMark/>
          </w:tcPr>
          <w:p w14:paraId="08F1296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$ 6.629.490,00</w:t>
            </w:r>
          </w:p>
        </w:tc>
        <w:tc>
          <w:tcPr>
            <w:tcW w:w="886" w:type="pct"/>
            <w:vAlign w:val="center"/>
            <w:hideMark/>
          </w:tcPr>
          <w:p w14:paraId="26CF4EF5"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$ 6.131.345,00</w:t>
            </w:r>
          </w:p>
        </w:tc>
        <w:tc>
          <w:tcPr>
            <w:tcW w:w="886" w:type="pct"/>
            <w:vAlign w:val="center"/>
            <w:hideMark/>
          </w:tcPr>
          <w:p w14:paraId="7A14D95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$ 6.125.220,00</w:t>
            </w:r>
          </w:p>
        </w:tc>
      </w:tr>
      <w:tr w:rsidR="00371145" w:rsidRPr="00845FDE" w14:paraId="1EAAB4C8" w14:textId="77777777" w:rsidTr="00371145">
        <w:trPr>
          <w:trHeight w:val="20"/>
        </w:trPr>
        <w:tc>
          <w:tcPr>
            <w:tcW w:w="308" w:type="pct"/>
            <w:noWrap/>
            <w:vAlign w:val="center"/>
            <w:hideMark/>
          </w:tcPr>
          <w:p w14:paraId="0850D04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12</w:t>
            </w:r>
          </w:p>
        </w:tc>
        <w:tc>
          <w:tcPr>
            <w:tcW w:w="2034" w:type="pct"/>
            <w:vAlign w:val="center"/>
            <w:hideMark/>
          </w:tcPr>
          <w:p w14:paraId="1F53D911"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ACORDEÓN DIATÓNICO PROFESIONAL DE TRES</w:t>
            </w:r>
          </w:p>
        </w:tc>
        <w:tc>
          <w:tcPr>
            <w:tcW w:w="886" w:type="pct"/>
            <w:vAlign w:val="center"/>
            <w:hideMark/>
          </w:tcPr>
          <w:p w14:paraId="6EBB1267"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$ 6.629.490,00</w:t>
            </w:r>
          </w:p>
        </w:tc>
        <w:tc>
          <w:tcPr>
            <w:tcW w:w="886" w:type="pct"/>
            <w:vAlign w:val="center"/>
            <w:hideMark/>
          </w:tcPr>
          <w:p w14:paraId="19BDE03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$ 6.131.345,00</w:t>
            </w:r>
          </w:p>
        </w:tc>
        <w:tc>
          <w:tcPr>
            <w:tcW w:w="886" w:type="pct"/>
            <w:vAlign w:val="center"/>
            <w:hideMark/>
          </w:tcPr>
          <w:p w14:paraId="244FA647"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$ 6.125.220,00</w:t>
            </w:r>
          </w:p>
        </w:tc>
      </w:tr>
      <w:tr w:rsidR="00371145" w:rsidRPr="00845FDE" w14:paraId="2F659C08" w14:textId="77777777" w:rsidTr="00371145">
        <w:trPr>
          <w:trHeight w:val="20"/>
        </w:trPr>
        <w:tc>
          <w:tcPr>
            <w:tcW w:w="308" w:type="pct"/>
            <w:noWrap/>
            <w:vAlign w:val="center"/>
            <w:hideMark/>
          </w:tcPr>
          <w:p w14:paraId="15E61EF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13</w:t>
            </w:r>
          </w:p>
        </w:tc>
        <w:tc>
          <w:tcPr>
            <w:tcW w:w="2034" w:type="pct"/>
            <w:vAlign w:val="center"/>
            <w:hideMark/>
          </w:tcPr>
          <w:p w14:paraId="383EE06B"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ACORDEÓN DIATÓNICO PROFESIONAL DE TRES HILERAS</w:t>
            </w:r>
          </w:p>
        </w:tc>
        <w:tc>
          <w:tcPr>
            <w:tcW w:w="886" w:type="pct"/>
            <w:vAlign w:val="center"/>
            <w:hideMark/>
          </w:tcPr>
          <w:p w14:paraId="5F3437EB"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$ 6.629.490,00</w:t>
            </w:r>
          </w:p>
        </w:tc>
        <w:tc>
          <w:tcPr>
            <w:tcW w:w="886" w:type="pct"/>
            <w:vAlign w:val="center"/>
            <w:hideMark/>
          </w:tcPr>
          <w:p w14:paraId="7152246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$ 6.131.345,00</w:t>
            </w:r>
          </w:p>
        </w:tc>
        <w:tc>
          <w:tcPr>
            <w:tcW w:w="886" w:type="pct"/>
            <w:vAlign w:val="center"/>
            <w:hideMark/>
          </w:tcPr>
          <w:p w14:paraId="774BBB84"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$ 6.125.220,00</w:t>
            </w:r>
          </w:p>
        </w:tc>
      </w:tr>
      <w:tr w:rsidR="00371145" w:rsidRPr="00845FDE" w14:paraId="3668F625" w14:textId="77777777" w:rsidTr="00371145">
        <w:trPr>
          <w:trHeight w:val="20"/>
        </w:trPr>
        <w:tc>
          <w:tcPr>
            <w:tcW w:w="308" w:type="pct"/>
            <w:noWrap/>
            <w:vAlign w:val="center"/>
            <w:hideMark/>
          </w:tcPr>
          <w:p w14:paraId="681FBA1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14</w:t>
            </w:r>
          </w:p>
        </w:tc>
        <w:tc>
          <w:tcPr>
            <w:tcW w:w="2034" w:type="pct"/>
            <w:vAlign w:val="center"/>
            <w:hideMark/>
          </w:tcPr>
          <w:p w14:paraId="243306BC"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CAJÓN PERUANO PROFESIONAL</w:t>
            </w:r>
          </w:p>
        </w:tc>
        <w:tc>
          <w:tcPr>
            <w:tcW w:w="886" w:type="pct"/>
            <w:vAlign w:val="center"/>
            <w:hideMark/>
          </w:tcPr>
          <w:p w14:paraId="54960FD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$ 1.069.810,00</w:t>
            </w:r>
          </w:p>
        </w:tc>
        <w:tc>
          <w:tcPr>
            <w:tcW w:w="886" w:type="pct"/>
            <w:vAlign w:val="center"/>
            <w:hideMark/>
          </w:tcPr>
          <w:p w14:paraId="1BEBB2F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$ 972.863,00</w:t>
            </w:r>
          </w:p>
        </w:tc>
        <w:tc>
          <w:tcPr>
            <w:tcW w:w="886" w:type="pct"/>
            <w:vAlign w:val="center"/>
            <w:hideMark/>
          </w:tcPr>
          <w:p w14:paraId="3C3E2046"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$ 971.891,00</w:t>
            </w:r>
          </w:p>
        </w:tc>
      </w:tr>
      <w:tr w:rsidR="00371145" w:rsidRPr="00845FDE" w14:paraId="767C05F6" w14:textId="77777777" w:rsidTr="00371145">
        <w:trPr>
          <w:trHeight w:val="20"/>
        </w:trPr>
        <w:tc>
          <w:tcPr>
            <w:tcW w:w="308" w:type="pct"/>
            <w:noWrap/>
            <w:vAlign w:val="center"/>
            <w:hideMark/>
          </w:tcPr>
          <w:p w14:paraId="73B7C5A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15</w:t>
            </w:r>
          </w:p>
        </w:tc>
        <w:tc>
          <w:tcPr>
            <w:tcW w:w="2034" w:type="pct"/>
            <w:vAlign w:val="center"/>
            <w:hideMark/>
          </w:tcPr>
          <w:p w14:paraId="6C276EB0"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 xml:space="preserve">TECLADO MUSICAL </w:t>
            </w:r>
            <w:r w:rsidRPr="00845FDE">
              <w:rPr>
                <w:rFonts w:ascii="Arial" w:hAnsi="Arial" w:cs="Arial"/>
                <w:color w:val="000000"/>
                <w:sz w:val="14"/>
                <w:szCs w:val="14"/>
                <w:lang w:val="en-US" w:eastAsia="en-US"/>
              </w:rPr>
              <w:br/>
              <w:t>PROFESIONAL</w:t>
            </w:r>
          </w:p>
        </w:tc>
        <w:tc>
          <w:tcPr>
            <w:tcW w:w="886" w:type="pct"/>
            <w:vAlign w:val="center"/>
            <w:hideMark/>
          </w:tcPr>
          <w:p w14:paraId="3FCE450E"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$ 8.312.150,00</w:t>
            </w:r>
          </w:p>
        </w:tc>
        <w:tc>
          <w:tcPr>
            <w:tcW w:w="886" w:type="pct"/>
            <w:vAlign w:val="center"/>
            <w:hideMark/>
          </w:tcPr>
          <w:p w14:paraId="673C124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$ 7.747.164,00</w:t>
            </w:r>
          </w:p>
        </w:tc>
        <w:tc>
          <w:tcPr>
            <w:tcW w:w="886" w:type="pct"/>
            <w:vAlign w:val="center"/>
            <w:hideMark/>
          </w:tcPr>
          <w:p w14:paraId="069753F1"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$ 7.739.424,00</w:t>
            </w:r>
          </w:p>
        </w:tc>
      </w:tr>
      <w:tr w:rsidR="00371145" w:rsidRPr="00845FDE" w14:paraId="542A8DA8" w14:textId="77777777" w:rsidTr="00371145">
        <w:trPr>
          <w:trHeight w:val="20"/>
        </w:trPr>
        <w:tc>
          <w:tcPr>
            <w:tcW w:w="308" w:type="pct"/>
            <w:noWrap/>
            <w:vAlign w:val="center"/>
            <w:hideMark/>
          </w:tcPr>
          <w:p w14:paraId="0EFD9E2A"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16</w:t>
            </w:r>
          </w:p>
        </w:tc>
        <w:tc>
          <w:tcPr>
            <w:tcW w:w="2034" w:type="pct"/>
            <w:vAlign w:val="center"/>
            <w:hideMark/>
          </w:tcPr>
          <w:p w14:paraId="32A96509"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AERÓFONO PROFESIONAL</w:t>
            </w:r>
          </w:p>
        </w:tc>
        <w:tc>
          <w:tcPr>
            <w:tcW w:w="886" w:type="pct"/>
            <w:vAlign w:val="center"/>
            <w:hideMark/>
          </w:tcPr>
          <w:p w14:paraId="2795D174"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$ 5.593.000,00</w:t>
            </w:r>
          </w:p>
        </w:tc>
        <w:tc>
          <w:tcPr>
            <w:tcW w:w="886" w:type="pct"/>
            <w:vAlign w:val="center"/>
            <w:hideMark/>
          </w:tcPr>
          <w:p w14:paraId="3991180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$ 5.081.076,00</w:t>
            </w:r>
          </w:p>
        </w:tc>
        <w:tc>
          <w:tcPr>
            <w:tcW w:w="886" w:type="pct"/>
            <w:vAlign w:val="center"/>
            <w:hideMark/>
          </w:tcPr>
          <w:p w14:paraId="0E545416"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$ 5.076.000,00</w:t>
            </w:r>
          </w:p>
        </w:tc>
      </w:tr>
      <w:tr w:rsidR="00371145" w:rsidRPr="00845FDE" w14:paraId="4275C42C" w14:textId="77777777" w:rsidTr="00371145">
        <w:trPr>
          <w:trHeight w:val="20"/>
        </w:trPr>
        <w:tc>
          <w:tcPr>
            <w:tcW w:w="308" w:type="pct"/>
            <w:noWrap/>
            <w:vAlign w:val="center"/>
            <w:hideMark/>
          </w:tcPr>
          <w:p w14:paraId="7F8952A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17</w:t>
            </w:r>
          </w:p>
        </w:tc>
        <w:tc>
          <w:tcPr>
            <w:tcW w:w="2034" w:type="pct"/>
            <w:vAlign w:val="center"/>
            <w:hideMark/>
          </w:tcPr>
          <w:p w14:paraId="52359F39"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BATERÍA ELECTRÓNICA PROFESIONAL</w:t>
            </w:r>
          </w:p>
        </w:tc>
        <w:tc>
          <w:tcPr>
            <w:tcW w:w="886" w:type="pct"/>
            <w:vAlign w:val="center"/>
            <w:hideMark/>
          </w:tcPr>
          <w:p w14:paraId="6E2A289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$ 19.040.000,00</w:t>
            </w:r>
          </w:p>
        </w:tc>
        <w:tc>
          <w:tcPr>
            <w:tcW w:w="886" w:type="pct"/>
            <w:vAlign w:val="center"/>
            <w:hideMark/>
          </w:tcPr>
          <w:p w14:paraId="626435B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$ 23.590.548,00</w:t>
            </w:r>
          </w:p>
        </w:tc>
        <w:tc>
          <w:tcPr>
            <w:tcW w:w="886" w:type="pct"/>
            <w:vAlign w:val="center"/>
            <w:hideMark/>
          </w:tcPr>
          <w:p w14:paraId="396DC044"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$ 22.954.981,00</w:t>
            </w:r>
          </w:p>
        </w:tc>
      </w:tr>
      <w:tr w:rsidR="00371145" w:rsidRPr="00845FDE" w14:paraId="7E37F2B0" w14:textId="77777777" w:rsidTr="00371145">
        <w:trPr>
          <w:trHeight w:val="20"/>
        </w:trPr>
        <w:tc>
          <w:tcPr>
            <w:tcW w:w="308" w:type="pct"/>
            <w:noWrap/>
            <w:vAlign w:val="center"/>
            <w:hideMark/>
          </w:tcPr>
          <w:p w14:paraId="3AF3B32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18</w:t>
            </w:r>
          </w:p>
        </w:tc>
        <w:tc>
          <w:tcPr>
            <w:tcW w:w="2034" w:type="pct"/>
            <w:vAlign w:val="center"/>
            <w:hideMark/>
          </w:tcPr>
          <w:p w14:paraId="322D0A4E"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BONGÓS PROFESIONALES</w:t>
            </w:r>
          </w:p>
        </w:tc>
        <w:tc>
          <w:tcPr>
            <w:tcW w:w="886" w:type="pct"/>
            <w:vAlign w:val="center"/>
            <w:hideMark/>
          </w:tcPr>
          <w:p w14:paraId="04F12715"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$ 2.558.500,00</w:t>
            </w:r>
          </w:p>
        </w:tc>
        <w:tc>
          <w:tcPr>
            <w:tcW w:w="886" w:type="pct"/>
            <w:vAlign w:val="center"/>
            <w:hideMark/>
          </w:tcPr>
          <w:p w14:paraId="327514D1"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$ 1.991.350,00</w:t>
            </w:r>
          </w:p>
        </w:tc>
        <w:tc>
          <w:tcPr>
            <w:tcW w:w="886" w:type="pct"/>
            <w:vAlign w:val="center"/>
            <w:hideMark/>
          </w:tcPr>
          <w:p w14:paraId="50AC54A4"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$ 1.989.360,00</w:t>
            </w:r>
          </w:p>
        </w:tc>
      </w:tr>
      <w:tr w:rsidR="00371145" w:rsidRPr="00845FDE" w14:paraId="570925B0" w14:textId="77777777" w:rsidTr="00371145">
        <w:trPr>
          <w:trHeight w:val="20"/>
        </w:trPr>
        <w:tc>
          <w:tcPr>
            <w:tcW w:w="308" w:type="pct"/>
            <w:noWrap/>
            <w:vAlign w:val="center"/>
            <w:hideMark/>
          </w:tcPr>
          <w:p w14:paraId="4366455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19</w:t>
            </w:r>
          </w:p>
        </w:tc>
        <w:tc>
          <w:tcPr>
            <w:tcW w:w="2034" w:type="pct"/>
            <w:vAlign w:val="center"/>
            <w:hideMark/>
          </w:tcPr>
          <w:p w14:paraId="457F211A"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CAMPANA DE MANO</w:t>
            </w:r>
          </w:p>
        </w:tc>
        <w:tc>
          <w:tcPr>
            <w:tcW w:w="886" w:type="pct"/>
            <w:vAlign w:val="center"/>
            <w:hideMark/>
          </w:tcPr>
          <w:p w14:paraId="3925BE02"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$ 296.310,00</w:t>
            </w:r>
          </w:p>
        </w:tc>
        <w:tc>
          <w:tcPr>
            <w:tcW w:w="886" w:type="pct"/>
            <w:vAlign w:val="center"/>
            <w:hideMark/>
          </w:tcPr>
          <w:p w14:paraId="77F72B37"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$ 258.378,00</w:t>
            </w:r>
          </w:p>
        </w:tc>
        <w:tc>
          <w:tcPr>
            <w:tcW w:w="886" w:type="pct"/>
            <w:vAlign w:val="center"/>
            <w:hideMark/>
          </w:tcPr>
          <w:p w14:paraId="6041CAA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$ 258.120,00</w:t>
            </w:r>
          </w:p>
        </w:tc>
      </w:tr>
      <w:tr w:rsidR="00371145" w:rsidRPr="00845FDE" w14:paraId="44FBDB20" w14:textId="77777777" w:rsidTr="00371145">
        <w:trPr>
          <w:trHeight w:val="20"/>
        </w:trPr>
        <w:tc>
          <w:tcPr>
            <w:tcW w:w="308" w:type="pct"/>
            <w:noWrap/>
            <w:vAlign w:val="center"/>
            <w:hideMark/>
          </w:tcPr>
          <w:p w14:paraId="14F7BEC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20</w:t>
            </w:r>
          </w:p>
        </w:tc>
        <w:tc>
          <w:tcPr>
            <w:tcW w:w="2034" w:type="pct"/>
            <w:vAlign w:val="center"/>
            <w:hideMark/>
          </w:tcPr>
          <w:p w14:paraId="7F5EE36E"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BABY BASS PROFESIONAL ESCALA 1/2 (38”)</w:t>
            </w:r>
          </w:p>
        </w:tc>
        <w:tc>
          <w:tcPr>
            <w:tcW w:w="886" w:type="pct"/>
            <w:vAlign w:val="center"/>
            <w:hideMark/>
          </w:tcPr>
          <w:p w14:paraId="7647FEED"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$ 7.137.620,00</w:t>
            </w:r>
          </w:p>
        </w:tc>
        <w:tc>
          <w:tcPr>
            <w:tcW w:w="886" w:type="pct"/>
            <w:vAlign w:val="center"/>
            <w:hideMark/>
          </w:tcPr>
          <w:p w14:paraId="430BAFA0"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$ 7.729.722,00</w:t>
            </w:r>
          </w:p>
        </w:tc>
        <w:tc>
          <w:tcPr>
            <w:tcW w:w="886" w:type="pct"/>
            <w:vAlign w:val="center"/>
            <w:hideMark/>
          </w:tcPr>
          <w:p w14:paraId="325D6BC3"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$ 7.722.000,00</w:t>
            </w:r>
          </w:p>
        </w:tc>
      </w:tr>
      <w:tr w:rsidR="00371145" w:rsidRPr="00845FDE" w14:paraId="1CD0D37D" w14:textId="77777777" w:rsidTr="00371145">
        <w:trPr>
          <w:trHeight w:val="20"/>
        </w:trPr>
        <w:tc>
          <w:tcPr>
            <w:tcW w:w="308" w:type="pct"/>
            <w:noWrap/>
            <w:vAlign w:val="center"/>
            <w:hideMark/>
          </w:tcPr>
          <w:p w14:paraId="0D1238D0"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21</w:t>
            </w:r>
          </w:p>
        </w:tc>
        <w:tc>
          <w:tcPr>
            <w:tcW w:w="2034" w:type="pct"/>
            <w:vAlign w:val="center"/>
            <w:hideMark/>
          </w:tcPr>
          <w:p w14:paraId="0F1A4368" w14:textId="77777777" w:rsidR="00845FDE" w:rsidRPr="00845FDE" w:rsidRDefault="00845FDE" w:rsidP="00845FDE">
            <w:pPr>
              <w:jc w:val="both"/>
              <w:rPr>
                <w:rFonts w:ascii="Arial" w:hAnsi="Arial" w:cs="Arial"/>
                <w:color w:val="000000"/>
                <w:sz w:val="14"/>
                <w:szCs w:val="14"/>
                <w:lang w:val="en-US" w:eastAsia="en-US"/>
              </w:rPr>
            </w:pPr>
            <w:r w:rsidRPr="00845FDE">
              <w:rPr>
                <w:rFonts w:ascii="Arial" w:hAnsi="Arial" w:cs="Arial"/>
                <w:color w:val="000000"/>
                <w:sz w:val="14"/>
                <w:szCs w:val="14"/>
                <w:lang w:val="en-US" w:eastAsia="en-US"/>
              </w:rPr>
              <w:t>MARIMBA PROFESIONAL DEL PACÍFICO</w:t>
            </w:r>
          </w:p>
        </w:tc>
        <w:tc>
          <w:tcPr>
            <w:tcW w:w="886" w:type="pct"/>
            <w:vAlign w:val="center"/>
            <w:hideMark/>
          </w:tcPr>
          <w:p w14:paraId="7D9896F6"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$ 1.975.262,00</w:t>
            </w:r>
          </w:p>
        </w:tc>
        <w:tc>
          <w:tcPr>
            <w:tcW w:w="886" w:type="pct"/>
            <w:vAlign w:val="center"/>
            <w:hideMark/>
          </w:tcPr>
          <w:p w14:paraId="61E465A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$ 1.080.972,00</w:t>
            </w:r>
          </w:p>
        </w:tc>
        <w:tc>
          <w:tcPr>
            <w:tcW w:w="886" w:type="pct"/>
            <w:vAlign w:val="center"/>
            <w:hideMark/>
          </w:tcPr>
          <w:p w14:paraId="121DD06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$ 1.079.892,00</w:t>
            </w:r>
          </w:p>
        </w:tc>
      </w:tr>
      <w:tr w:rsidR="00371145" w:rsidRPr="00845FDE" w14:paraId="1ECA13CD" w14:textId="77777777" w:rsidTr="00371145">
        <w:trPr>
          <w:trHeight w:val="20"/>
        </w:trPr>
        <w:tc>
          <w:tcPr>
            <w:tcW w:w="308" w:type="pct"/>
            <w:noWrap/>
            <w:vAlign w:val="center"/>
            <w:hideMark/>
          </w:tcPr>
          <w:p w14:paraId="124E349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22</w:t>
            </w:r>
          </w:p>
        </w:tc>
        <w:tc>
          <w:tcPr>
            <w:tcW w:w="2034" w:type="pct"/>
            <w:vAlign w:val="center"/>
            <w:hideMark/>
          </w:tcPr>
          <w:p w14:paraId="5D45021D"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BOMBO GOLPEADOR PARA MÚSICA DEL PACÍFICO</w:t>
            </w:r>
          </w:p>
        </w:tc>
        <w:tc>
          <w:tcPr>
            <w:tcW w:w="886" w:type="pct"/>
            <w:vAlign w:val="center"/>
            <w:hideMark/>
          </w:tcPr>
          <w:p w14:paraId="3B6EEA47"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$ 593.810,00</w:t>
            </w:r>
          </w:p>
        </w:tc>
        <w:tc>
          <w:tcPr>
            <w:tcW w:w="886" w:type="pct"/>
            <w:vAlign w:val="center"/>
            <w:hideMark/>
          </w:tcPr>
          <w:p w14:paraId="291E742B"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$ 540.540,00</w:t>
            </w:r>
          </w:p>
        </w:tc>
        <w:tc>
          <w:tcPr>
            <w:tcW w:w="886" w:type="pct"/>
            <w:vAlign w:val="center"/>
            <w:hideMark/>
          </w:tcPr>
          <w:p w14:paraId="105B6F50"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$ 539.999,00</w:t>
            </w:r>
          </w:p>
        </w:tc>
      </w:tr>
      <w:tr w:rsidR="00371145" w:rsidRPr="00845FDE" w14:paraId="61FFAC00" w14:textId="77777777" w:rsidTr="00371145">
        <w:trPr>
          <w:trHeight w:val="20"/>
        </w:trPr>
        <w:tc>
          <w:tcPr>
            <w:tcW w:w="308" w:type="pct"/>
            <w:noWrap/>
            <w:vAlign w:val="center"/>
            <w:hideMark/>
          </w:tcPr>
          <w:p w14:paraId="49665ABE"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23</w:t>
            </w:r>
          </w:p>
        </w:tc>
        <w:tc>
          <w:tcPr>
            <w:tcW w:w="2034" w:type="pct"/>
            <w:vAlign w:val="center"/>
            <w:hideMark/>
          </w:tcPr>
          <w:p w14:paraId="76B3F87F"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Trombón Tenor Yamaha YSL-445GE</w:t>
            </w:r>
          </w:p>
        </w:tc>
        <w:tc>
          <w:tcPr>
            <w:tcW w:w="886" w:type="pct"/>
            <w:vAlign w:val="center"/>
            <w:hideMark/>
          </w:tcPr>
          <w:p w14:paraId="7151194B"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$ 9.401.000,00</w:t>
            </w:r>
          </w:p>
        </w:tc>
        <w:tc>
          <w:tcPr>
            <w:tcW w:w="886" w:type="pct"/>
            <w:vAlign w:val="center"/>
            <w:hideMark/>
          </w:tcPr>
          <w:p w14:paraId="4F444782"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$ 7.176.917,00</w:t>
            </w:r>
          </w:p>
        </w:tc>
        <w:tc>
          <w:tcPr>
            <w:tcW w:w="886" w:type="pct"/>
            <w:vAlign w:val="center"/>
            <w:hideMark/>
          </w:tcPr>
          <w:p w14:paraId="09782A6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$ 7.169.748,00</w:t>
            </w:r>
          </w:p>
        </w:tc>
      </w:tr>
      <w:tr w:rsidR="00371145" w:rsidRPr="00845FDE" w14:paraId="6AA34543" w14:textId="77777777" w:rsidTr="00371145">
        <w:trPr>
          <w:trHeight w:val="20"/>
        </w:trPr>
        <w:tc>
          <w:tcPr>
            <w:tcW w:w="308" w:type="pct"/>
            <w:noWrap/>
            <w:vAlign w:val="center"/>
            <w:hideMark/>
          </w:tcPr>
          <w:p w14:paraId="28765C22"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24</w:t>
            </w:r>
          </w:p>
        </w:tc>
        <w:tc>
          <w:tcPr>
            <w:tcW w:w="2034" w:type="pct"/>
            <w:vAlign w:val="center"/>
            <w:hideMark/>
          </w:tcPr>
          <w:p w14:paraId="5FB95FEA" w14:textId="6B7F47D2" w:rsidR="00845FDE" w:rsidRPr="00845FDE" w:rsidRDefault="00553373" w:rsidP="00845FDE">
            <w:pPr>
              <w:jc w:val="both"/>
              <w:rPr>
                <w:rFonts w:ascii="Arial" w:hAnsi="Arial" w:cs="Arial"/>
                <w:color w:val="000000"/>
                <w:sz w:val="14"/>
                <w:szCs w:val="14"/>
                <w:lang w:val="en-US" w:eastAsia="en-US"/>
              </w:rPr>
            </w:pPr>
            <w:r>
              <w:rPr>
                <w:rFonts w:ascii="Arial" w:hAnsi="Arial" w:cs="Arial"/>
                <w:color w:val="000000"/>
                <w:sz w:val="14"/>
                <w:szCs w:val="14"/>
                <w:lang w:val="en-US" w:eastAsia="en-US"/>
              </w:rPr>
              <w:t>GUITARRA ELÉ</w:t>
            </w:r>
            <w:r w:rsidR="00845FDE" w:rsidRPr="00845FDE">
              <w:rPr>
                <w:rFonts w:ascii="Arial" w:hAnsi="Arial" w:cs="Arial"/>
                <w:color w:val="000000"/>
                <w:sz w:val="14"/>
                <w:szCs w:val="14"/>
                <w:lang w:val="en-US" w:eastAsia="en-US"/>
              </w:rPr>
              <w:t>CTRICA PROFESIONAL</w:t>
            </w:r>
          </w:p>
        </w:tc>
        <w:tc>
          <w:tcPr>
            <w:tcW w:w="886" w:type="pct"/>
            <w:vAlign w:val="center"/>
            <w:hideMark/>
          </w:tcPr>
          <w:p w14:paraId="65A16C7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$ 10.234.000,00</w:t>
            </w:r>
          </w:p>
        </w:tc>
        <w:tc>
          <w:tcPr>
            <w:tcW w:w="886" w:type="pct"/>
            <w:vAlign w:val="center"/>
            <w:hideMark/>
          </w:tcPr>
          <w:p w14:paraId="7CCC31D4"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$ 8.058.177,00</w:t>
            </w:r>
          </w:p>
        </w:tc>
        <w:tc>
          <w:tcPr>
            <w:tcW w:w="886" w:type="pct"/>
            <w:vAlign w:val="center"/>
            <w:hideMark/>
          </w:tcPr>
          <w:p w14:paraId="40A08F39"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$ 8.050.126,00</w:t>
            </w:r>
          </w:p>
        </w:tc>
      </w:tr>
      <w:tr w:rsidR="00845FDE" w:rsidRPr="00845FDE" w14:paraId="08DD2F62" w14:textId="77777777" w:rsidTr="00371145">
        <w:trPr>
          <w:trHeight w:val="20"/>
        </w:trPr>
        <w:tc>
          <w:tcPr>
            <w:tcW w:w="308" w:type="pct"/>
            <w:noWrap/>
            <w:vAlign w:val="center"/>
            <w:hideMark/>
          </w:tcPr>
          <w:p w14:paraId="14A50717"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w:t>
            </w:r>
          </w:p>
        </w:tc>
        <w:tc>
          <w:tcPr>
            <w:tcW w:w="2034" w:type="pct"/>
            <w:vAlign w:val="center"/>
            <w:hideMark/>
          </w:tcPr>
          <w:p w14:paraId="1A0DB87A" w14:textId="77777777" w:rsidR="00845FDE" w:rsidRPr="00845FDE" w:rsidRDefault="00845FDE" w:rsidP="00845FDE">
            <w:pPr>
              <w:jc w:val="both"/>
              <w:rPr>
                <w:rFonts w:ascii="Arial" w:hAnsi="Arial" w:cs="Arial"/>
                <w:sz w:val="14"/>
                <w:szCs w:val="14"/>
                <w:lang w:eastAsia="en-US"/>
              </w:rPr>
            </w:pPr>
            <w:r w:rsidRPr="00845FDE">
              <w:rPr>
                <w:rFonts w:ascii="Arial" w:hAnsi="Arial" w:cs="Arial"/>
                <w:sz w:val="14"/>
                <w:szCs w:val="14"/>
                <w:lang w:eastAsia="en-US"/>
              </w:rPr>
              <w:t>A-02-01-01-004-007 EQUIPO Y APARATOS DE RADIO, TELEVISIÓN Y COMUNICACIONES</w:t>
            </w:r>
          </w:p>
        </w:tc>
        <w:tc>
          <w:tcPr>
            <w:tcW w:w="886" w:type="pct"/>
            <w:vAlign w:val="center"/>
            <w:hideMark/>
          </w:tcPr>
          <w:p w14:paraId="1B6ADFDD" w14:textId="77777777" w:rsidR="00845FDE" w:rsidRPr="00845FDE" w:rsidRDefault="00845FDE" w:rsidP="00845FDE">
            <w:pPr>
              <w:jc w:val="center"/>
              <w:rPr>
                <w:rFonts w:ascii="Calibri" w:hAnsi="Calibri" w:cs="Calibri"/>
                <w:color w:val="000000"/>
                <w:sz w:val="14"/>
                <w:szCs w:val="14"/>
                <w:lang w:eastAsia="en-US"/>
              </w:rPr>
            </w:pPr>
            <w:r w:rsidRPr="00845FDE">
              <w:rPr>
                <w:rFonts w:ascii="Calibri" w:hAnsi="Calibri" w:cs="Calibri"/>
                <w:color w:val="000000"/>
                <w:sz w:val="14"/>
                <w:szCs w:val="14"/>
                <w:lang w:eastAsia="en-US"/>
              </w:rPr>
              <w:t> </w:t>
            </w:r>
          </w:p>
        </w:tc>
        <w:tc>
          <w:tcPr>
            <w:tcW w:w="886" w:type="pct"/>
            <w:vAlign w:val="center"/>
            <w:hideMark/>
          </w:tcPr>
          <w:p w14:paraId="6E1AD5F5" w14:textId="77777777" w:rsidR="00845FDE" w:rsidRPr="00845FDE" w:rsidRDefault="00845FDE" w:rsidP="00845FDE">
            <w:pPr>
              <w:jc w:val="center"/>
              <w:rPr>
                <w:rFonts w:ascii="Calibri" w:hAnsi="Calibri" w:cs="Calibri"/>
                <w:color w:val="000000"/>
                <w:sz w:val="14"/>
                <w:szCs w:val="14"/>
                <w:lang w:eastAsia="en-US"/>
              </w:rPr>
            </w:pPr>
            <w:r w:rsidRPr="00845FDE">
              <w:rPr>
                <w:rFonts w:ascii="Calibri" w:hAnsi="Calibri" w:cs="Calibri"/>
                <w:color w:val="000000"/>
                <w:sz w:val="14"/>
                <w:szCs w:val="14"/>
                <w:lang w:eastAsia="en-US"/>
              </w:rPr>
              <w:t> </w:t>
            </w:r>
          </w:p>
        </w:tc>
        <w:tc>
          <w:tcPr>
            <w:tcW w:w="886" w:type="pct"/>
            <w:vAlign w:val="center"/>
            <w:hideMark/>
          </w:tcPr>
          <w:p w14:paraId="168F0C72" w14:textId="77777777" w:rsidR="00845FDE" w:rsidRPr="00845FDE" w:rsidRDefault="00845FDE" w:rsidP="00845FDE">
            <w:pPr>
              <w:jc w:val="center"/>
              <w:rPr>
                <w:rFonts w:ascii="Calibri" w:hAnsi="Calibri" w:cs="Calibri"/>
                <w:color w:val="000000"/>
                <w:sz w:val="14"/>
                <w:szCs w:val="14"/>
                <w:lang w:eastAsia="en-US"/>
              </w:rPr>
            </w:pPr>
            <w:r w:rsidRPr="00845FDE">
              <w:rPr>
                <w:rFonts w:ascii="Calibri" w:hAnsi="Calibri" w:cs="Calibri"/>
                <w:color w:val="000000"/>
                <w:sz w:val="14"/>
                <w:szCs w:val="14"/>
                <w:lang w:eastAsia="en-US"/>
              </w:rPr>
              <w:t> </w:t>
            </w:r>
          </w:p>
        </w:tc>
      </w:tr>
      <w:tr w:rsidR="00845FDE" w:rsidRPr="00845FDE" w14:paraId="6131F822" w14:textId="77777777" w:rsidTr="00371145">
        <w:trPr>
          <w:trHeight w:val="20"/>
        </w:trPr>
        <w:tc>
          <w:tcPr>
            <w:tcW w:w="308" w:type="pct"/>
            <w:noWrap/>
            <w:vAlign w:val="center"/>
            <w:hideMark/>
          </w:tcPr>
          <w:p w14:paraId="286F7E65" w14:textId="77777777" w:rsidR="00845FDE" w:rsidRPr="00845FDE" w:rsidRDefault="00845FDE" w:rsidP="00845FDE">
            <w:pPr>
              <w:jc w:val="center"/>
              <w:rPr>
                <w:rFonts w:ascii="Calibri" w:hAnsi="Calibri" w:cs="Calibri"/>
                <w:color w:val="000000"/>
                <w:sz w:val="14"/>
                <w:szCs w:val="14"/>
                <w:lang w:eastAsia="en-US"/>
              </w:rPr>
            </w:pPr>
            <w:r w:rsidRPr="00845FDE">
              <w:rPr>
                <w:rFonts w:ascii="Calibri" w:hAnsi="Calibri" w:cs="Calibri"/>
                <w:color w:val="000000"/>
                <w:sz w:val="14"/>
                <w:szCs w:val="14"/>
                <w:lang w:eastAsia="en-US"/>
              </w:rPr>
              <w:t> </w:t>
            </w:r>
          </w:p>
        </w:tc>
        <w:tc>
          <w:tcPr>
            <w:tcW w:w="2034" w:type="pct"/>
            <w:vAlign w:val="center"/>
            <w:hideMark/>
          </w:tcPr>
          <w:p w14:paraId="5850C095" w14:textId="77777777" w:rsidR="00845FDE" w:rsidRPr="00845FDE" w:rsidRDefault="00845FDE" w:rsidP="00845FDE">
            <w:pPr>
              <w:jc w:val="both"/>
              <w:rPr>
                <w:rFonts w:ascii="Arial" w:hAnsi="Arial" w:cs="Arial"/>
                <w:sz w:val="14"/>
                <w:szCs w:val="14"/>
                <w:lang w:eastAsia="en-US"/>
              </w:rPr>
            </w:pPr>
            <w:r w:rsidRPr="00845FDE">
              <w:rPr>
                <w:rFonts w:ascii="Arial" w:hAnsi="Arial" w:cs="Arial"/>
                <w:sz w:val="14"/>
                <w:szCs w:val="14"/>
                <w:lang w:eastAsia="en-US"/>
              </w:rPr>
              <w:t>A-02-01-01-004-007-03 RADIORRECEPTORES Y RECEPTORES DE TELEVISIÓN; APARATOS PARA LA GRABACIÓN Y REPRODUCCIÓN DE SONIDO Y VIDEO; MICRÓFONOS, ALTAVOCES, AMPLIFICADORES, ETC.</w:t>
            </w:r>
          </w:p>
        </w:tc>
        <w:tc>
          <w:tcPr>
            <w:tcW w:w="886" w:type="pct"/>
            <w:vAlign w:val="center"/>
            <w:hideMark/>
          </w:tcPr>
          <w:p w14:paraId="2CF8F071" w14:textId="77777777" w:rsidR="00845FDE" w:rsidRPr="00845FDE" w:rsidRDefault="00845FDE" w:rsidP="00845FDE">
            <w:pPr>
              <w:jc w:val="center"/>
              <w:rPr>
                <w:rFonts w:ascii="Calibri" w:hAnsi="Calibri" w:cs="Calibri"/>
                <w:color w:val="000000"/>
                <w:sz w:val="14"/>
                <w:szCs w:val="14"/>
                <w:lang w:eastAsia="en-US"/>
              </w:rPr>
            </w:pPr>
            <w:r w:rsidRPr="00845FDE">
              <w:rPr>
                <w:rFonts w:ascii="Calibri" w:hAnsi="Calibri" w:cs="Calibri"/>
                <w:color w:val="000000"/>
                <w:sz w:val="14"/>
                <w:szCs w:val="14"/>
                <w:lang w:eastAsia="en-US"/>
              </w:rPr>
              <w:t> </w:t>
            </w:r>
          </w:p>
        </w:tc>
        <w:tc>
          <w:tcPr>
            <w:tcW w:w="886" w:type="pct"/>
            <w:vAlign w:val="center"/>
            <w:hideMark/>
          </w:tcPr>
          <w:p w14:paraId="652CF07F" w14:textId="77777777" w:rsidR="00845FDE" w:rsidRPr="00845FDE" w:rsidRDefault="00845FDE" w:rsidP="00845FDE">
            <w:pPr>
              <w:jc w:val="center"/>
              <w:rPr>
                <w:rFonts w:ascii="Calibri" w:hAnsi="Calibri" w:cs="Calibri"/>
                <w:color w:val="000000"/>
                <w:sz w:val="14"/>
                <w:szCs w:val="14"/>
                <w:lang w:eastAsia="en-US"/>
              </w:rPr>
            </w:pPr>
            <w:r w:rsidRPr="00845FDE">
              <w:rPr>
                <w:rFonts w:ascii="Calibri" w:hAnsi="Calibri" w:cs="Calibri"/>
                <w:color w:val="000000"/>
                <w:sz w:val="14"/>
                <w:szCs w:val="14"/>
                <w:lang w:eastAsia="en-US"/>
              </w:rPr>
              <w:t> </w:t>
            </w:r>
          </w:p>
        </w:tc>
        <w:tc>
          <w:tcPr>
            <w:tcW w:w="886" w:type="pct"/>
            <w:vAlign w:val="center"/>
            <w:hideMark/>
          </w:tcPr>
          <w:p w14:paraId="081322FD" w14:textId="77777777" w:rsidR="00845FDE" w:rsidRPr="00845FDE" w:rsidRDefault="00845FDE" w:rsidP="00845FDE">
            <w:pPr>
              <w:jc w:val="center"/>
              <w:rPr>
                <w:rFonts w:ascii="Calibri" w:hAnsi="Calibri" w:cs="Calibri"/>
                <w:color w:val="000000"/>
                <w:sz w:val="14"/>
                <w:szCs w:val="14"/>
                <w:lang w:eastAsia="en-US"/>
              </w:rPr>
            </w:pPr>
            <w:r w:rsidRPr="00845FDE">
              <w:rPr>
                <w:rFonts w:ascii="Calibri" w:hAnsi="Calibri" w:cs="Calibri"/>
                <w:color w:val="000000"/>
                <w:sz w:val="14"/>
                <w:szCs w:val="14"/>
                <w:lang w:eastAsia="en-US"/>
              </w:rPr>
              <w:t> </w:t>
            </w:r>
          </w:p>
        </w:tc>
      </w:tr>
      <w:tr w:rsidR="003764A8" w:rsidRPr="00845FDE" w14:paraId="7BF60253" w14:textId="77777777" w:rsidTr="003764A8">
        <w:trPr>
          <w:trHeight w:val="20"/>
        </w:trPr>
        <w:tc>
          <w:tcPr>
            <w:tcW w:w="308" w:type="pct"/>
            <w:noWrap/>
            <w:vAlign w:val="center"/>
            <w:hideMark/>
          </w:tcPr>
          <w:p w14:paraId="55092158"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25</w:t>
            </w:r>
          </w:p>
        </w:tc>
        <w:tc>
          <w:tcPr>
            <w:tcW w:w="2034" w:type="pct"/>
            <w:vAlign w:val="center"/>
            <w:hideMark/>
          </w:tcPr>
          <w:p w14:paraId="5A510382" w14:textId="77777777" w:rsidR="00845FDE" w:rsidRPr="00845FDE" w:rsidRDefault="00845FDE" w:rsidP="00845FDE">
            <w:pPr>
              <w:jc w:val="both"/>
              <w:rPr>
                <w:rFonts w:ascii="Arial" w:hAnsi="Arial" w:cs="Arial"/>
                <w:color w:val="000000"/>
                <w:sz w:val="14"/>
                <w:szCs w:val="14"/>
                <w:lang w:eastAsia="en-US"/>
              </w:rPr>
            </w:pPr>
            <w:r w:rsidRPr="00845FDE">
              <w:rPr>
                <w:rFonts w:ascii="Arial" w:hAnsi="Arial" w:cs="Arial"/>
                <w:color w:val="000000"/>
                <w:sz w:val="14"/>
                <w:szCs w:val="14"/>
                <w:lang w:eastAsia="en-US"/>
              </w:rPr>
              <w:t xml:space="preserve">Receptor audio y video RX-V385. </w:t>
            </w:r>
          </w:p>
        </w:tc>
        <w:tc>
          <w:tcPr>
            <w:tcW w:w="886" w:type="pct"/>
            <w:vAlign w:val="center"/>
            <w:hideMark/>
          </w:tcPr>
          <w:p w14:paraId="71008A8F"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$ 2.330.000,00</w:t>
            </w:r>
          </w:p>
        </w:tc>
        <w:tc>
          <w:tcPr>
            <w:tcW w:w="886" w:type="pct"/>
            <w:vAlign w:val="center"/>
            <w:hideMark/>
          </w:tcPr>
          <w:p w14:paraId="3CD08536"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$ 3.243.239,00</w:t>
            </w:r>
          </w:p>
        </w:tc>
        <w:tc>
          <w:tcPr>
            <w:tcW w:w="886" w:type="pct"/>
            <w:vAlign w:val="center"/>
            <w:hideMark/>
          </w:tcPr>
          <w:p w14:paraId="26934CCC" w14:textId="77777777" w:rsidR="00845FDE" w:rsidRPr="00845FDE" w:rsidRDefault="00845FDE" w:rsidP="00845FDE">
            <w:pPr>
              <w:jc w:val="center"/>
              <w:rPr>
                <w:rFonts w:ascii="Calibri" w:hAnsi="Calibri" w:cs="Calibri"/>
                <w:color w:val="000000"/>
                <w:sz w:val="14"/>
                <w:szCs w:val="14"/>
                <w:lang w:val="en-US" w:eastAsia="en-US"/>
              </w:rPr>
            </w:pPr>
            <w:r w:rsidRPr="00845FDE">
              <w:rPr>
                <w:rFonts w:ascii="Calibri" w:hAnsi="Calibri" w:cs="Calibri"/>
                <w:color w:val="000000"/>
                <w:sz w:val="14"/>
                <w:szCs w:val="14"/>
                <w:lang w:val="en-US" w:eastAsia="en-US"/>
              </w:rPr>
              <w:t>$ 3.240.000,00</w:t>
            </w:r>
          </w:p>
        </w:tc>
      </w:tr>
    </w:tbl>
    <w:p w14:paraId="3ED49F9D" w14:textId="77777777" w:rsidR="00845FDE" w:rsidRPr="00824BCE" w:rsidRDefault="00845FDE" w:rsidP="00783338">
      <w:pPr>
        <w:tabs>
          <w:tab w:val="left" w:pos="426"/>
        </w:tabs>
        <w:jc w:val="both"/>
        <w:rPr>
          <w:rFonts w:ascii="Arial Narrow" w:hAnsi="Arial Narrow" w:cs="Arial"/>
          <w:sz w:val="22"/>
          <w:szCs w:val="22"/>
          <w:lang w:val="es-MX"/>
        </w:rPr>
      </w:pPr>
    </w:p>
    <w:p w14:paraId="58099AA9" w14:textId="4E03344C" w:rsidR="00CF1765" w:rsidRPr="00824BCE" w:rsidRDefault="00D96A02" w:rsidP="00783338">
      <w:pPr>
        <w:tabs>
          <w:tab w:val="left" w:pos="426"/>
        </w:tabs>
        <w:jc w:val="both"/>
        <w:rPr>
          <w:rFonts w:ascii="Arial Narrow" w:hAnsi="Arial Narrow" w:cs="Arial"/>
          <w:b/>
          <w:bCs/>
          <w:sz w:val="22"/>
          <w:szCs w:val="22"/>
        </w:rPr>
      </w:pPr>
      <w:r w:rsidRPr="00824BCE">
        <w:rPr>
          <w:rFonts w:ascii="Arial Narrow" w:hAnsi="Arial Narrow" w:cs="Arial"/>
          <w:b/>
          <w:bCs/>
          <w:sz w:val="22"/>
          <w:szCs w:val="22"/>
        </w:rPr>
        <w:t>PROYECCIÓN PRECIO DE REFERENCIA</w:t>
      </w:r>
    </w:p>
    <w:p w14:paraId="037F32DE" w14:textId="77777777" w:rsidR="00CF1765" w:rsidRPr="00824BCE" w:rsidRDefault="00CF1765" w:rsidP="00783338">
      <w:pPr>
        <w:tabs>
          <w:tab w:val="left" w:pos="426"/>
        </w:tabs>
        <w:jc w:val="both"/>
        <w:rPr>
          <w:rFonts w:ascii="Arial Narrow" w:hAnsi="Arial Narrow" w:cs="Arial"/>
          <w:b/>
          <w:bCs/>
          <w:sz w:val="22"/>
          <w:szCs w:val="22"/>
        </w:rPr>
      </w:pPr>
    </w:p>
    <w:p w14:paraId="05B98AEE" w14:textId="7A31A23D" w:rsidR="00D96A02" w:rsidRPr="00824BCE" w:rsidRDefault="00D96A02" w:rsidP="00D96A02">
      <w:pPr>
        <w:autoSpaceDE w:val="0"/>
        <w:adjustRightInd w:val="0"/>
        <w:jc w:val="both"/>
        <w:rPr>
          <w:rFonts w:ascii="Arial Narrow" w:hAnsi="Arial Narrow" w:cs="Arial"/>
          <w:bCs/>
          <w:color w:val="000000"/>
          <w:sz w:val="22"/>
          <w:szCs w:val="22"/>
        </w:rPr>
      </w:pPr>
      <w:r w:rsidRPr="00824BCE">
        <w:rPr>
          <w:rFonts w:ascii="Arial Narrow" w:hAnsi="Arial Narrow"/>
          <w:sz w:val="22"/>
          <w:szCs w:val="22"/>
        </w:rPr>
        <w:t>Para la proyección de</w:t>
      </w:r>
      <w:r w:rsidR="00CB3EDD" w:rsidRPr="00824BCE">
        <w:rPr>
          <w:rFonts w:ascii="Arial Narrow" w:hAnsi="Arial Narrow"/>
          <w:sz w:val="22"/>
          <w:szCs w:val="22"/>
        </w:rPr>
        <w:t>l</w:t>
      </w:r>
      <w:r w:rsidRPr="00824BCE">
        <w:rPr>
          <w:rFonts w:ascii="Arial Narrow" w:hAnsi="Arial Narrow"/>
          <w:sz w:val="22"/>
          <w:szCs w:val="22"/>
        </w:rPr>
        <w:t xml:space="preserve"> precio de referencia se tuvieron en cuenta los precios de las cotizaciones avaladas por el Comité Técnico Estructurador y por el Com</w:t>
      </w:r>
      <w:r w:rsidR="00CB3EDD" w:rsidRPr="00824BCE">
        <w:rPr>
          <w:rFonts w:ascii="Arial Narrow" w:hAnsi="Arial Narrow"/>
          <w:sz w:val="22"/>
          <w:szCs w:val="22"/>
        </w:rPr>
        <w:t xml:space="preserve">ité Económico Estructurador, </w:t>
      </w:r>
      <w:r w:rsidRPr="00824BCE">
        <w:rPr>
          <w:rFonts w:ascii="Arial Narrow" w:hAnsi="Arial Narrow"/>
          <w:sz w:val="22"/>
          <w:szCs w:val="22"/>
        </w:rPr>
        <w:t>los cuales fueron determinados a partir de los precios unitarios (</w:t>
      </w:r>
      <w:r w:rsidR="00366158">
        <w:rPr>
          <w:rFonts w:ascii="Arial Narrow" w:hAnsi="Arial Narrow"/>
          <w:sz w:val="22"/>
          <w:szCs w:val="22"/>
        </w:rPr>
        <w:t>incluido</w:t>
      </w:r>
      <w:r w:rsidRPr="00824BCE">
        <w:rPr>
          <w:rFonts w:ascii="Arial Narrow" w:hAnsi="Arial Narrow"/>
          <w:sz w:val="22"/>
          <w:szCs w:val="22"/>
        </w:rPr>
        <w:t xml:space="preserve"> IVA) presentados en las cotizaciones; posteriormente, el comité económico </w:t>
      </w:r>
      <w:r w:rsidRPr="00824BCE">
        <w:rPr>
          <w:rFonts w:ascii="Arial Narrow" w:hAnsi="Arial Narrow"/>
          <w:sz w:val="22"/>
          <w:szCs w:val="22"/>
        </w:rPr>
        <w:lastRenderedPageBreak/>
        <w:t xml:space="preserve">procedió a identificar la dispersión existente entre todos los precios, esto con el fin de realizar un análisis para el cálculo del precio de referencia de acuerdo con lo sugerido por Colombia Compra Eficiente, aplicando las medidas de tendencia, </w:t>
      </w:r>
      <w:r w:rsidRPr="00824BCE">
        <w:rPr>
          <w:rFonts w:ascii="Arial Narrow" w:hAnsi="Arial Narrow" w:cs="Arial"/>
          <w:bCs/>
          <w:sz w:val="22"/>
          <w:szCs w:val="22"/>
        </w:rPr>
        <w:t xml:space="preserve">menor, mayor, mediana, promedio, </w:t>
      </w:r>
      <w:r w:rsidRPr="00824BCE">
        <w:rPr>
          <w:rFonts w:ascii="Arial Narrow" w:hAnsi="Arial Narrow" w:cs="Arial"/>
          <w:sz w:val="22"/>
          <w:szCs w:val="22"/>
        </w:rPr>
        <w:t>promedio menor-mediana y desviación estándar</w:t>
      </w:r>
      <w:r w:rsidRPr="00824BCE">
        <w:rPr>
          <w:rFonts w:ascii="Arial Narrow" w:hAnsi="Arial Narrow" w:cs="Arial"/>
          <w:bCs/>
          <w:color w:val="000000"/>
          <w:sz w:val="22"/>
          <w:szCs w:val="22"/>
        </w:rPr>
        <w:t>.</w:t>
      </w:r>
    </w:p>
    <w:p w14:paraId="3A139105" w14:textId="77777777" w:rsidR="00D96A02" w:rsidRPr="00824BCE" w:rsidRDefault="00D96A02" w:rsidP="00D96A02">
      <w:pPr>
        <w:autoSpaceDE w:val="0"/>
        <w:adjustRightInd w:val="0"/>
        <w:jc w:val="both"/>
        <w:rPr>
          <w:rFonts w:ascii="Arial Narrow" w:hAnsi="Arial Narrow"/>
          <w:sz w:val="22"/>
          <w:szCs w:val="22"/>
        </w:rPr>
      </w:pPr>
    </w:p>
    <w:p w14:paraId="5749A984" w14:textId="0D804F65" w:rsidR="00D96A02" w:rsidRPr="00824BCE" w:rsidRDefault="00D96A02" w:rsidP="00D96A02">
      <w:pPr>
        <w:adjustRightInd w:val="0"/>
        <w:ind w:right="49"/>
        <w:jc w:val="both"/>
        <w:rPr>
          <w:rFonts w:ascii="Arial Narrow" w:hAnsi="Arial Narrow" w:cs="Arial"/>
          <w:bCs/>
          <w:sz w:val="22"/>
          <w:szCs w:val="22"/>
        </w:rPr>
      </w:pPr>
      <w:r w:rsidRPr="00824BCE">
        <w:rPr>
          <w:rFonts w:ascii="Arial Narrow" w:hAnsi="Arial Narrow" w:cs="Arial"/>
          <w:bCs/>
          <w:sz w:val="22"/>
          <w:szCs w:val="22"/>
        </w:rPr>
        <w:t>El</w:t>
      </w:r>
      <w:r w:rsidRPr="00824BCE">
        <w:rPr>
          <w:rFonts w:ascii="Arial Narrow" w:hAnsi="Arial Narrow" w:cs="Arial"/>
          <w:bCs/>
          <w:color w:val="000000"/>
          <w:sz w:val="22"/>
          <w:szCs w:val="22"/>
        </w:rPr>
        <w:t xml:space="preserve"> criterio de selección del precio de referencia, se efectuó teniendo en cuenta la respectiva comparación entre los resultados de las medidas de tendencia central y el establecimiento del siguiente criterio estadístico (ver tabla) en cada uno de los ítems, </w:t>
      </w:r>
      <w:r w:rsidRPr="00824BCE">
        <w:rPr>
          <w:rFonts w:ascii="Arial Narrow" w:hAnsi="Arial Narrow" w:cs="Arial"/>
          <w:bCs/>
          <w:sz w:val="22"/>
          <w:szCs w:val="22"/>
        </w:rPr>
        <w:t>preservando el principio de economía para administrar adecuadamente el recurso público y evitar detrimentos patrimoniales futuros:</w:t>
      </w:r>
    </w:p>
    <w:p w14:paraId="0E7299F4" w14:textId="1DE1BE40" w:rsidR="00D96A02" w:rsidRPr="00824BCE" w:rsidRDefault="00D96A02" w:rsidP="00D96A02">
      <w:pPr>
        <w:adjustRightInd w:val="0"/>
        <w:ind w:right="49"/>
        <w:jc w:val="both"/>
        <w:rPr>
          <w:rFonts w:cs="Arial"/>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3"/>
        <w:gridCol w:w="3295"/>
        <w:gridCol w:w="2664"/>
      </w:tblGrid>
      <w:tr w:rsidR="00D96A02" w:rsidRPr="00824BCE" w14:paraId="40CAFB2B" w14:textId="77777777" w:rsidTr="006D22EA">
        <w:trPr>
          <w:trHeight w:val="20"/>
          <w:jc w:val="center"/>
        </w:trPr>
        <w:tc>
          <w:tcPr>
            <w:tcW w:w="5000" w:type="pct"/>
            <w:gridSpan w:val="3"/>
            <w:shd w:val="clear" w:color="auto" w:fill="2F5496" w:themeFill="accent1" w:themeFillShade="BF"/>
          </w:tcPr>
          <w:p w14:paraId="2DB62C37" w14:textId="77777777" w:rsidR="00D96A02" w:rsidRPr="00824BCE" w:rsidRDefault="00D96A02" w:rsidP="000C4DFE">
            <w:pPr>
              <w:pStyle w:val="Prrafodelista"/>
              <w:jc w:val="center"/>
              <w:rPr>
                <w:rFonts w:ascii="Arial" w:hAnsi="Arial" w:cs="Arial"/>
                <w:b/>
                <w:color w:val="FFFFFF" w:themeColor="background1"/>
                <w:sz w:val="16"/>
                <w:szCs w:val="16"/>
                <w:lang w:val="es-MX"/>
              </w:rPr>
            </w:pPr>
            <w:r w:rsidRPr="00824BCE">
              <w:rPr>
                <w:rFonts w:ascii="Arial" w:hAnsi="Arial" w:cs="Arial"/>
                <w:b/>
                <w:color w:val="FFFFFF" w:themeColor="background1"/>
                <w:sz w:val="16"/>
                <w:szCs w:val="16"/>
                <w:lang w:val="es-MX"/>
              </w:rPr>
              <w:t>TABLA 1 CRITERIO DE SELECCIÓN PARA EL PRECIO DE REFERENCIA</w:t>
            </w:r>
          </w:p>
        </w:tc>
      </w:tr>
      <w:tr w:rsidR="00D96A02" w:rsidRPr="00824BCE" w14:paraId="49A432BE" w14:textId="77777777" w:rsidTr="006D22EA">
        <w:trPr>
          <w:trHeight w:val="20"/>
          <w:jc w:val="center"/>
        </w:trPr>
        <w:tc>
          <w:tcPr>
            <w:tcW w:w="1712" w:type="pct"/>
            <w:shd w:val="clear" w:color="auto" w:fill="2F5496" w:themeFill="accent1" w:themeFillShade="BF"/>
          </w:tcPr>
          <w:p w14:paraId="46127B82" w14:textId="77777777" w:rsidR="00D96A02" w:rsidRPr="00824BCE" w:rsidRDefault="00D96A02" w:rsidP="000C4DFE">
            <w:pPr>
              <w:pStyle w:val="Prrafodelista"/>
              <w:jc w:val="center"/>
              <w:rPr>
                <w:rFonts w:ascii="Arial" w:hAnsi="Arial" w:cs="Arial"/>
                <w:b/>
                <w:color w:val="FFFFFF" w:themeColor="background1"/>
                <w:sz w:val="16"/>
                <w:szCs w:val="16"/>
                <w:lang w:val="es-MX"/>
              </w:rPr>
            </w:pPr>
            <w:bookmarkStart w:id="13" w:name="_Hlk67325277"/>
            <w:r w:rsidRPr="00824BCE">
              <w:rPr>
                <w:rFonts w:ascii="Arial" w:hAnsi="Arial" w:cs="Arial"/>
                <w:b/>
                <w:color w:val="FFFFFF" w:themeColor="background1"/>
                <w:sz w:val="16"/>
                <w:szCs w:val="16"/>
                <w:lang w:val="es-MX"/>
              </w:rPr>
              <w:t>RANGOS</w:t>
            </w:r>
          </w:p>
        </w:tc>
        <w:tc>
          <w:tcPr>
            <w:tcW w:w="1818" w:type="pct"/>
            <w:shd w:val="clear" w:color="auto" w:fill="2F5496" w:themeFill="accent1" w:themeFillShade="BF"/>
            <w:vAlign w:val="center"/>
          </w:tcPr>
          <w:p w14:paraId="4E1910BA" w14:textId="77777777" w:rsidR="00D96A02" w:rsidRPr="00824BCE" w:rsidRDefault="00D96A02" w:rsidP="000C4DFE">
            <w:pPr>
              <w:pStyle w:val="Prrafodelista"/>
              <w:jc w:val="center"/>
              <w:rPr>
                <w:rFonts w:ascii="Arial" w:hAnsi="Arial" w:cs="Arial"/>
                <w:b/>
                <w:color w:val="FFFFFF" w:themeColor="background1"/>
                <w:sz w:val="16"/>
                <w:szCs w:val="16"/>
                <w:lang w:val="es-MX"/>
              </w:rPr>
            </w:pPr>
            <w:r w:rsidRPr="00824BCE">
              <w:rPr>
                <w:rFonts w:ascii="Arial" w:hAnsi="Arial" w:cs="Arial"/>
                <w:color w:val="FFFFFF" w:themeColor="background1"/>
                <w:sz w:val="16"/>
                <w:szCs w:val="16"/>
                <w:lang w:val="es-MX"/>
              </w:rPr>
              <w:t xml:space="preserve"> </w:t>
            </w:r>
            <w:r w:rsidRPr="00824BCE">
              <w:rPr>
                <w:rFonts w:ascii="Arial" w:hAnsi="Arial" w:cs="Arial"/>
                <w:b/>
                <w:color w:val="FFFFFF" w:themeColor="background1"/>
                <w:sz w:val="16"/>
                <w:szCs w:val="16"/>
                <w:lang w:val="es-MX"/>
              </w:rPr>
              <w:t xml:space="preserve">% DISPERSIÓN </w:t>
            </w:r>
          </w:p>
        </w:tc>
        <w:tc>
          <w:tcPr>
            <w:tcW w:w="1470" w:type="pct"/>
            <w:shd w:val="clear" w:color="auto" w:fill="2F5496" w:themeFill="accent1" w:themeFillShade="BF"/>
            <w:vAlign w:val="center"/>
          </w:tcPr>
          <w:p w14:paraId="32A39BFE" w14:textId="77777777" w:rsidR="00D96A02" w:rsidRPr="00824BCE" w:rsidRDefault="00D96A02" w:rsidP="000C4DFE">
            <w:pPr>
              <w:pStyle w:val="Prrafodelista"/>
              <w:jc w:val="center"/>
              <w:rPr>
                <w:rFonts w:ascii="Arial" w:hAnsi="Arial" w:cs="Arial"/>
                <w:b/>
                <w:color w:val="FFFFFF" w:themeColor="background1"/>
                <w:sz w:val="16"/>
                <w:szCs w:val="16"/>
                <w:lang w:val="es-MX"/>
              </w:rPr>
            </w:pPr>
            <w:r w:rsidRPr="00824BCE">
              <w:rPr>
                <w:rFonts w:ascii="Arial" w:hAnsi="Arial" w:cs="Arial"/>
                <w:b/>
                <w:color w:val="FFFFFF" w:themeColor="background1"/>
                <w:sz w:val="16"/>
                <w:szCs w:val="16"/>
                <w:lang w:val="es-MX"/>
              </w:rPr>
              <w:t>MÉTRICA UTILIZADA</w:t>
            </w:r>
          </w:p>
        </w:tc>
      </w:tr>
      <w:tr w:rsidR="00D96A02" w:rsidRPr="00824BCE" w14:paraId="091A1816" w14:textId="77777777" w:rsidTr="000C4DFE">
        <w:trPr>
          <w:trHeight w:val="20"/>
          <w:jc w:val="center"/>
        </w:trPr>
        <w:tc>
          <w:tcPr>
            <w:tcW w:w="1712" w:type="pct"/>
            <w:vAlign w:val="bottom"/>
          </w:tcPr>
          <w:p w14:paraId="3B3B8A33" w14:textId="77777777" w:rsidR="00D96A02" w:rsidRPr="00824BCE" w:rsidRDefault="00D96A02" w:rsidP="000C4DFE">
            <w:pPr>
              <w:rPr>
                <w:rFonts w:ascii="Arial" w:hAnsi="Arial" w:cs="Arial"/>
                <w:color w:val="000000"/>
                <w:sz w:val="16"/>
                <w:szCs w:val="16"/>
              </w:rPr>
            </w:pPr>
            <w:r w:rsidRPr="00824BCE">
              <w:rPr>
                <w:rFonts w:ascii="Arial" w:hAnsi="Arial" w:cs="Arial"/>
                <w:color w:val="000000"/>
                <w:sz w:val="16"/>
                <w:szCs w:val="16"/>
              </w:rPr>
              <w:t>PRIMER RANGO (Entre 0 y 1/2Med)</w:t>
            </w:r>
          </w:p>
        </w:tc>
        <w:tc>
          <w:tcPr>
            <w:tcW w:w="1818" w:type="pct"/>
            <w:vAlign w:val="center"/>
          </w:tcPr>
          <w:p w14:paraId="7631A4EF" w14:textId="5D20882F" w:rsidR="00D96A02" w:rsidRPr="00824BCE" w:rsidRDefault="00364F1A" w:rsidP="000C4DFE">
            <w:pPr>
              <w:pStyle w:val="Prrafodelista"/>
              <w:jc w:val="center"/>
              <w:rPr>
                <w:rFonts w:ascii="Arial" w:hAnsi="Arial" w:cs="Arial"/>
                <w:sz w:val="16"/>
                <w:szCs w:val="16"/>
                <w:lang w:val="es-MX"/>
              </w:rPr>
            </w:pPr>
            <w:r>
              <w:rPr>
                <w:rFonts w:ascii="Arial" w:hAnsi="Arial" w:cs="Arial"/>
                <w:sz w:val="16"/>
                <w:szCs w:val="16"/>
                <w:lang w:val="es-MX"/>
              </w:rPr>
              <w:t>MENOR O IGUAL A 4,25</w:t>
            </w:r>
            <w:r w:rsidR="00D96A02" w:rsidRPr="00824BCE">
              <w:rPr>
                <w:rFonts w:ascii="Arial" w:hAnsi="Arial" w:cs="Arial"/>
                <w:sz w:val="16"/>
                <w:szCs w:val="16"/>
                <w:lang w:val="es-MX"/>
              </w:rPr>
              <w:t>%</w:t>
            </w:r>
          </w:p>
        </w:tc>
        <w:tc>
          <w:tcPr>
            <w:tcW w:w="1470" w:type="pct"/>
            <w:vAlign w:val="center"/>
          </w:tcPr>
          <w:p w14:paraId="69915FEE" w14:textId="77777777" w:rsidR="00D96A02" w:rsidRPr="00824BCE" w:rsidRDefault="00D96A02" w:rsidP="000C4DFE">
            <w:pPr>
              <w:pStyle w:val="Prrafodelista"/>
              <w:jc w:val="center"/>
              <w:rPr>
                <w:rFonts w:ascii="Arial" w:hAnsi="Arial" w:cs="Arial"/>
                <w:sz w:val="16"/>
                <w:szCs w:val="16"/>
                <w:lang w:val="es-MX"/>
              </w:rPr>
            </w:pPr>
            <w:r w:rsidRPr="00824BCE">
              <w:rPr>
                <w:rFonts w:ascii="Arial" w:hAnsi="Arial" w:cs="Arial"/>
                <w:sz w:val="16"/>
                <w:szCs w:val="16"/>
                <w:lang w:val="es-MX"/>
              </w:rPr>
              <w:t xml:space="preserve">MENOR VALOR </w:t>
            </w:r>
          </w:p>
        </w:tc>
      </w:tr>
      <w:tr w:rsidR="00D96A02" w:rsidRPr="00824BCE" w14:paraId="1C60B238" w14:textId="77777777" w:rsidTr="000C4DFE">
        <w:trPr>
          <w:trHeight w:val="20"/>
          <w:jc w:val="center"/>
        </w:trPr>
        <w:tc>
          <w:tcPr>
            <w:tcW w:w="1712" w:type="pct"/>
            <w:vAlign w:val="bottom"/>
          </w:tcPr>
          <w:p w14:paraId="491AC9AD" w14:textId="77777777" w:rsidR="00D96A02" w:rsidRPr="00824BCE" w:rsidRDefault="00D96A02" w:rsidP="000C4DFE">
            <w:pPr>
              <w:rPr>
                <w:rFonts w:ascii="Arial" w:hAnsi="Arial" w:cs="Arial"/>
                <w:color w:val="000000"/>
                <w:sz w:val="16"/>
                <w:szCs w:val="16"/>
              </w:rPr>
            </w:pPr>
            <w:r w:rsidRPr="00824BCE">
              <w:rPr>
                <w:rFonts w:ascii="Arial" w:hAnsi="Arial" w:cs="Arial"/>
                <w:color w:val="000000"/>
                <w:sz w:val="16"/>
                <w:szCs w:val="16"/>
              </w:rPr>
              <w:t>SEGUNDO RANGO (Entre 1/2Med y Med)</w:t>
            </w:r>
          </w:p>
        </w:tc>
        <w:tc>
          <w:tcPr>
            <w:tcW w:w="1818" w:type="pct"/>
            <w:vAlign w:val="center"/>
          </w:tcPr>
          <w:p w14:paraId="23B7C8D7" w14:textId="19FFA880" w:rsidR="00D96A02" w:rsidRPr="00824BCE" w:rsidRDefault="00364F1A" w:rsidP="000C4DFE">
            <w:pPr>
              <w:pStyle w:val="Prrafodelista"/>
              <w:jc w:val="center"/>
              <w:rPr>
                <w:rFonts w:ascii="Arial" w:hAnsi="Arial" w:cs="Arial"/>
                <w:sz w:val="16"/>
                <w:szCs w:val="16"/>
                <w:lang w:val="es-MX"/>
              </w:rPr>
            </w:pPr>
            <w:r>
              <w:rPr>
                <w:rFonts w:ascii="Arial" w:hAnsi="Arial" w:cs="Arial"/>
                <w:sz w:val="16"/>
                <w:szCs w:val="16"/>
                <w:lang w:val="es-MX"/>
              </w:rPr>
              <w:t>MAYOR A 4,25</w:t>
            </w:r>
            <w:r w:rsidR="005C14C4">
              <w:rPr>
                <w:rFonts w:ascii="Arial" w:hAnsi="Arial" w:cs="Arial"/>
                <w:sz w:val="16"/>
                <w:szCs w:val="16"/>
                <w:lang w:val="es-MX"/>
              </w:rPr>
              <w:t>% Y MENOR O IGUAL A 8,50</w:t>
            </w:r>
            <w:r w:rsidR="00D96A02" w:rsidRPr="00824BCE">
              <w:rPr>
                <w:rFonts w:ascii="Arial" w:hAnsi="Arial" w:cs="Arial"/>
                <w:sz w:val="16"/>
                <w:szCs w:val="16"/>
                <w:lang w:val="es-MX"/>
              </w:rPr>
              <w:t>%</w:t>
            </w:r>
          </w:p>
        </w:tc>
        <w:tc>
          <w:tcPr>
            <w:tcW w:w="1470" w:type="pct"/>
            <w:vAlign w:val="center"/>
          </w:tcPr>
          <w:p w14:paraId="5CA0B586" w14:textId="77777777" w:rsidR="00D96A02" w:rsidRPr="00824BCE" w:rsidRDefault="00D96A02" w:rsidP="000C4DFE">
            <w:pPr>
              <w:pStyle w:val="Prrafodelista"/>
              <w:jc w:val="center"/>
              <w:rPr>
                <w:rFonts w:ascii="Arial" w:hAnsi="Arial" w:cs="Arial"/>
                <w:sz w:val="16"/>
                <w:szCs w:val="16"/>
                <w:lang w:val="es-MX"/>
              </w:rPr>
            </w:pPr>
            <w:r w:rsidRPr="00824BCE">
              <w:rPr>
                <w:rFonts w:ascii="Arial" w:hAnsi="Arial" w:cs="Arial"/>
                <w:sz w:val="16"/>
                <w:szCs w:val="16"/>
                <w:lang w:val="es-MX"/>
              </w:rPr>
              <w:t>PROMEDIO MEN-MEDIA</w:t>
            </w:r>
          </w:p>
        </w:tc>
      </w:tr>
      <w:tr w:rsidR="00D96A02" w:rsidRPr="00824BCE" w14:paraId="4BA06690" w14:textId="77777777" w:rsidTr="000C4DFE">
        <w:trPr>
          <w:trHeight w:val="20"/>
          <w:jc w:val="center"/>
        </w:trPr>
        <w:tc>
          <w:tcPr>
            <w:tcW w:w="1712" w:type="pct"/>
            <w:vAlign w:val="center"/>
          </w:tcPr>
          <w:p w14:paraId="44A1CE55" w14:textId="77777777" w:rsidR="00D96A02" w:rsidRPr="00824BCE" w:rsidRDefault="00D96A02" w:rsidP="000C4DFE">
            <w:pPr>
              <w:rPr>
                <w:rFonts w:ascii="Arial" w:hAnsi="Arial" w:cs="Arial"/>
                <w:color w:val="000000"/>
                <w:sz w:val="16"/>
                <w:szCs w:val="16"/>
              </w:rPr>
            </w:pPr>
            <w:r w:rsidRPr="00824BCE">
              <w:rPr>
                <w:rFonts w:ascii="Arial" w:hAnsi="Arial" w:cs="Arial"/>
                <w:color w:val="000000"/>
                <w:sz w:val="16"/>
                <w:szCs w:val="16"/>
              </w:rPr>
              <w:t>TERCER RANGO (Entre Med y Med^2)</w:t>
            </w:r>
          </w:p>
        </w:tc>
        <w:tc>
          <w:tcPr>
            <w:tcW w:w="1818" w:type="pct"/>
            <w:vAlign w:val="center"/>
          </w:tcPr>
          <w:p w14:paraId="0E75715E" w14:textId="6115F312" w:rsidR="00D96A02" w:rsidRPr="00824BCE" w:rsidRDefault="00D96A02" w:rsidP="000C4DFE">
            <w:pPr>
              <w:pStyle w:val="Prrafodelista"/>
              <w:jc w:val="center"/>
              <w:rPr>
                <w:rFonts w:ascii="Arial" w:hAnsi="Arial" w:cs="Arial"/>
                <w:sz w:val="16"/>
                <w:szCs w:val="16"/>
                <w:lang w:val="es-MX"/>
              </w:rPr>
            </w:pPr>
            <w:r w:rsidRPr="00824BCE">
              <w:rPr>
                <w:rFonts w:ascii="Arial" w:hAnsi="Arial" w:cs="Arial"/>
                <w:sz w:val="16"/>
                <w:szCs w:val="16"/>
                <w:lang w:val="es-MX"/>
              </w:rPr>
              <w:t xml:space="preserve">MAYOR A </w:t>
            </w:r>
            <w:r w:rsidR="005C14C4">
              <w:rPr>
                <w:rFonts w:ascii="Arial" w:hAnsi="Arial" w:cs="Arial"/>
                <w:sz w:val="16"/>
                <w:szCs w:val="16"/>
                <w:lang w:val="es-MX"/>
              </w:rPr>
              <w:t>8,50</w:t>
            </w:r>
            <w:r w:rsidR="00AE08E6" w:rsidRPr="00824BCE">
              <w:rPr>
                <w:rFonts w:ascii="Arial" w:hAnsi="Arial" w:cs="Arial"/>
                <w:sz w:val="16"/>
                <w:szCs w:val="16"/>
                <w:lang w:val="es-MX"/>
              </w:rPr>
              <w:t>%</w:t>
            </w:r>
            <w:r w:rsidRPr="00824BCE">
              <w:rPr>
                <w:rFonts w:ascii="Arial" w:hAnsi="Arial" w:cs="Arial"/>
                <w:sz w:val="16"/>
                <w:szCs w:val="16"/>
                <w:lang w:val="es-MX"/>
              </w:rPr>
              <w:t xml:space="preserve">Y MENOR O </w:t>
            </w:r>
            <w:r w:rsidR="005C14C4">
              <w:rPr>
                <w:rFonts w:ascii="Arial" w:hAnsi="Arial" w:cs="Arial"/>
                <w:sz w:val="16"/>
                <w:szCs w:val="16"/>
                <w:lang w:val="es-MX"/>
              </w:rPr>
              <w:t>IGUAL A 17,01</w:t>
            </w:r>
            <w:r w:rsidRPr="00824BCE">
              <w:rPr>
                <w:rFonts w:ascii="Arial" w:hAnsi="Arial" w:cs="Arial"/>
                <w:sz w:val="16"/>
                <w:szCs w:val="16"/>
                <w:lang w:val="es-MX"/>
              </w:rPr>
              <w:t>%</w:t>
            </w:r>
          </w:p>
        </w:tc>
        <w:tc>
          <w:tcPr>
            <w:tcW w:w="1470" w:type="pct"/>
            <w:vAlign w:val="center"/>
          </w:tcPr>
          <w:p w14:paraId="4A8AD87F" w14:textId="77777777" w:rsidR="00D96A02" w:rsidRPr="00824BCE" w:rsidRDefault="00D96A02" w:rsidP="000C4DFE">
            <w:pPr>
              <w:pStyle w:val="Prrafodelista"/>
              <w:jc w:val="center"/>
              <w:rPr>
                <w:rFonts w:ascii="Arial" w:hAnsi="Arial" w:cs="Arial"/>
                <w:sz w:val="16"/>
                <w:szCs w:val="16"/>
                <w:lang w:val="es-MX"/>
              </w:rPr>
            </w:pPr>
            <w:r w:rsidRPr="00824BCE">
              <w:rPr>
                <w:rFonts w:ascii="Arial" w:hAnsi="Arial" w:cs="Arial"/>
                <w:sz w:val="16"/>
                <w:szCs w:val="16"/>
                <w:lang w:val="es-MX"/>
              </w:rPr>
              <w:t>MEDIANA</w:t>
            </w:r>
          </w:p>
        </w:tc>
      </w:tr>
      <w:tr w:rsidR="00D96A02" w:rsidRPr="00824BCE" w14:paraId="683EAFCA" w14:textId="77777777" w:rsidTr="000C4DFE">
        <w:trPr>
          <w:trHeight w:val="20"/>
          <w:jc w:val="center"/>
        </w:trPr>
        <w:tc>
          <w:tcPr>
            <w:tcW w:w="1712" w:type="pct"/>
            <w:vAlign w:val="center"/>
          </w:tcPr>
          <w:p w14:paraId="638B87C3" w14:textId="77777777" w:rsidR="00D96A02" w:rsidRPr="00824BCE" w:rsidRDefault="00D96A02" w:rsidP="000C4DFE">
            <w:pPr>
              <w:rPr>
                <w:rFonts w:ascii="Arial" w:hAnsi="Arial" w:cs="Arial"/>
                <w:color w:val="000000"/>
                <w:sz w:val="16"/>
                <w:szCs w:val="16"/>
              </w:rPr>
            </w:pPr>
            <w:r w:rsidRPr="00824BCE">
              <w:rPr>
                <w:rFonts w:ascii="Arial" w:hAnsi="Arial" w:cs="Arial"/>
                <w:color w:val="000000"/>
                <w:sz w:val="16"/>
                <w:szCs w:val="16"/>
              </w:rPr>
              <w:t>CUARTO RANGO (Mayor a Med^2)</w:t>
            </w:r>
          </w:p>
        </w:tc>
        <w:tc>
          <w:tcPr>
            <w:tcW w:w="1818" w:type="pct"/>
            <w:vAlign w:val="center"/>
          </w:tcPr>
          <w:p w14:paraId="7AE441CB" w14:textId="677D1EDC" w:rsidR="00D96A02" w:rsidRPr="00824BCE" w:rsidRDefault="00D96A02" w:rsidP="000C4DFE">
            <w:pPr>
              <w:pStyle w:val="Prrafodelista"/>
              <w:jc w:val="center"/>
              <w:rPr>
                <w:rFonts w:ascii="Arial" w:hAnsi="Arial" w:cs="Arial"/>
                <w:sz w:val="16"/>
                <w:szCs w:val="16"/>
                <w:lang w:val="es-MX"/>
              </w:rPr>
            </w:pPr>
            <w:r w:rsidRPr="00824BCE">
              <w:rPr>
                <w:rFonts w:ascii="Arial" w:hAnsi="Arial" w:cs="Arial"/>
                <w:sz w:val="16"/>
                <w:szCs w:val="16"/>
                <w:lang w:val="es-MX"/>
              </w:rPr>
              <w:t xml:space="preserve">MAYOR                                                                                                                                                                                                                                                                                                                                                                                                                                                                                                                                                                                                                                                                                                                                                                                                                                                                                                                                                                                                                                                                                                                                                                                                                                                                                                                                                                                                                                                                                                                                                                                                                                                                                                                                                                                                                                                                                                                                                                                                    </w:t>
            </w:r>
            <w:r w:rsidR="005C14C4">
              <w:rPr>
                <w:rFonts w:ascii="Arial" w:hAnsi="Arial" w:cs="Arial"/>
                <w:sz w:val="16"/>
                <w:szCs w:val="16"/>
                <w:lang w:val="es-MX"/>
              </w:rPr>
              <w:t xml:space="preserve">                            A 17,01</w:t>
            </w:r>
            <w:r w:rsidRPr="00824BCE">
              <w:rPr>
                <w:rFonts w:ascii="Arial" w:hAnsi="Arial" w:cs="Arial"/>
                <w:sz w:val="16"/>
                <w:szCs w:val="16"/>
                <w:lang w:val="es-MX"/>
              </w:rPr>
              <w:t>%</w:t>
            </w:r>
          </w:p>
        </w:tc>
        <w:tc>
          <w:tcPr>
            <w:tcW w:w="1470" w:type="pct"/>
            <w:vAlign w:val="center"/>
          </w:tcPr>
          <w:p w14:paraId="21BCEF8D" w14:textId="77777777" w:rsidR="00D96A02" w:rsidRPr="00824BCE" w:rsidRDefault="00D96A02" w:rsidP="000C4DFE">
            <w:pPr>
              <w:pStyle w:val="Prrafodelista"/>
              <w:jc w:val="center"/>
              <w:rPr>
                <w:rFonts w:ascii="Arial" w:hAnsi="Arial" w:cs="Arial"/>
                <w:sz w:val="16"/>
                <w:szCs w:val="16"/>
                <w:lang w:val="es-MX"/>
              </w:rPr>
            </w:pPr>
            <w:r w:rsidRPr="00824BCE">
              <w:rPr>
                <w:rFonts w:ascii="Arial" w:hAnsi="Arial" w:cs="Arial"/>
                <w:sz w:val="16"/>
                <w:szCs w:val="16"/>
                <w:lang w:val="es-MX"/>
              </w:rPr>
              <w:t>PROMEDIO</w:t>
            </w:r>
          </w:p>
        </w:tc>
      </w:tr>
      <w:bookmarkEnd w:id="13"/>
    </w:tbl>
    <w:p w14:paraId="784C65B4" w14:textId="0CCB9E07" w:rsidR="00D96A02" w:rsidRPr="00824BCE" w:rsidRDefault="00D96A02" w:rsidP="00D96A02">
      <w:pPr>
        <w:adjustRightInd w:val="0"/>
        <w:ind w:right="49"/>
        <w:jc w:val="both"/>
        <w:rPr>
          <w:rFonts w:cs="Arial"/>
          <w:bCs/>
        </w:rPr>
      </w:pPr>
    </w:p>
    <w:p w14:paraId="293A5DC2" w14:textId="77777777" w:rsidR="00D96A02" w:rsidRPr="00824BCE" w:rsidRDefault="00D96A02" w:rsidP="00D96A02">
      <w:pPr>
        <w:jc w:val="both"/>
        <w:rPr>
          <w:rFonts w:ascii="Arial Narrow" w:eastAsia="HelveticaNeueLTStd-Th" w:hAnsi="Arial Narrow" w:cs="Arial"/>
          <w:sz w:val="22"/>
          <w:szCs w:val="22"/>
        </w:rPr>
      </w:pPr>
      <w:r w:rsidRPr="00824BCE">
        <w:rPr>
          <w:rFonts w:ascii="Arial Narrow" w:eastAsia="HelveticaNeueLTStd-Th" w:hAnsi="Arial Narrow" w:cs="Arial"/>
          <w:sz w:val="22"/>
          <w:szCs w:val="22"/>
        </w:rPr>
        <w:t>Con este análisis se busca dar pluralidad al proceso de selección y cumplimiento al principio de economía; esto asegurando que el precio de los bienes se encuentre dentro de un margen coherente para determinar el precio más favorable e incluyente con todos los posibles interesados en el proceso de selección y sin generar posibles desequilibrios económicos para los mismos.</w:t>
      </w:r>
    </w:p>
    <w:p w14:paraId="3F2BB265" w14:textId="77777777" w:rsidR="00D96A02" w:rsidRPr="00824BCE" w:rsidRDefault="00D96A02" w:rsidP="00D96A02">
      <w:pPr>
        <w:jc w:val="both"/>
        <w:rPr>
          <w:rFonts w:ascii="Arial Narrow" w:eastAsia="HelveticaNeueLTStd-Th" w:hAnsi="Arial Narrow" w:cs="Arial"/>
          <w:sz w:val="22"/>
          <w:szCs w:val="22"/>
        </w:rPr>
      </w:pPr>
    </w:p>
    <w:p w14:paraId="0A679B25" w14:textId="5350009C" w:rsidR="00D96A02" w:rsidRPr="00824BCE" w:rsidRDefault="00D96A02" w:rsidP="00D96A02">
      <w:pPr>
        <w:tabs>
          <w:tab w:val="left" w:pos="447"/>
          <w:tab w:val="left" w:pos="612"/>
        </w:tabs>
        <w:jc w:val="both"/>
        <w:rPr>
          <w:rFonts w:ascii="Arial Narrow" w:eastAsia="HelveticaNeueLTStd-Th" w:hAnsi="Arial Narrow" w:cs="Arial"/>
          <w:sz w:val="22"/>
          <w:szCs w:val="22"/>
        </w:rPr>
      </w:pPr>
      <w:r w:rsidRPr="00824BCE">
        <w:rPr>
          <w:rFonts w:ascii="Arial Narrow" w:eastAsia="HelveticaNeueLTStd-Th" w:hAnsi="Arial Narrow" w:cs="Arial"/>
          <w:sz w:val="22"/>
          <w:szCs w:val="22"/>
        </w:rPr>
        <w:t>Así mismo es importante determinar precios que sean congruentes con las realidades económicas que estamos afrontando</w:t>
      </w:r>
      <w:r w:rsidR="00E1399A" w:rsidRPr="00824BCE">
        <w:rPr>
          <w:rFonts w:ascii="Arial Narrow" w:eastAsia="HelveticaNeueLTStd-Th" w:hAnsi="Arial Narrow" w:cs="Arial"/>
          <w:sz w:val="22"/>
          <w:szCs w:val="22"/>
        </w:rPr>
        <w:t>.</w:t>
      </w:r>
      <w:r w:rsidRPr="00824BCE">
        <w:rPr>
          <w:rFonts w:ascii="Arial Narrow" w:eastAsia="HelveticaNeueLTStd-Th" w:hAnsi="Arial Narrow" w:cs="Arial"/>
          <w:sz w:val="22"/>
          <w:szCs w:val="22"/>
        </w:rPr>
        <w:t xml:space="preserve"> Con esto, la entidad busca la eficiencia y celeridad en todas sus actuaciones, evitando posibles dilaciones en el proceso al establecer precios que no estén acordes con la realidad y asegurando así oferentes en el proceso que nos ocupa.</w:t>
      </w:r>
    </w:p>
    <w:p w14:paraId="7A7A33E1" w14:textId="77777777" w:rsidR="00D96A02" w:rsidRPr="00824BCE" w:rsidRDefault="00D96A02" w:rsidP="00D96A02">
      <w:pPr>
        <w:adjustRightInd w:val="0"/>
        <w:ind w:right="49"/>
        <w:jc w:val="both"/>
        <w:rPr>
          <w:rFonts w:cs="Arial"/>
          <w:bCs/>
        </w:rPr>
      </w:pPr>
    </w:p>
    <w:p w14:paraId="25AB75C6" w14:textId="1C1ACE64" w:rsidR="001B2E0A" w:rsidRDefault="006D22EA" w:rsidP="00783338">
      <w:pPr>
        <w:tabs>
          <w:tab w:val="left" w:pos="447"/>
          <w:tab w:val="left" w:pos="612"/>
        </w:tabs>
        <w:rPr>
          <w:rFonts w:ascii="Arial Narrow" w:hAnsi="Arial Narrow" w:cs="Arial"/>
          <w:b/>
          <w:sz w:val="22"/>
          <w:szCs w:val="22"/>
        </w:rPr>
      </w:pPr>
      <w:r w:rsidRPr="00824BCE">
        <w:rPr>
          <w:rFonts w:ascii="Arial Narrow" w:hAnsi="Arial Narrow" w:cs="Arial"/>
          <w:b/>
          <w:sz w:val="22"/>
          <w:szCs w:val="22"/>
        </w:rPr>
        <w:t>CUADRO DEL ANÁLISIS PRECIOS DE REFERENCIA:</w:t>
      </w:r>
    </w:p>
    <w:p w14:paraId="4B6C90D1" w14:textId="7EB197CD" w:rsidR="00101A75" w:rsidRDefault="00101A75" w:rsidP="00783338">
      <w:pPr>
        <w:tabs>
          <w:tab w:val="left" w:pos="447"/>
          <w:tab w:val="left" w:pos="612"/>
        </w:tabs>
        <w:rPr>
          <w:rFonts w:ascii="Arial Narrow" w:hAnsi="Arial Narrow" w:cs="Arial"/>
          <w:b/>
          <w:sz w:val="22"/>
          <w:szCs w:val="22"/>
        </w:rPr>
      </w:pPr>
    </w:p>
    <w:tbl>
      <w:tblPr>
        <w:tblW w:w="5866"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991"/>
        <w:gridCol w:w="855"/>
        <w:gridCol w:w="851"/>
        <w:gridCol w:w="853"/>
        <w:gridCol w:w="993"/>
        <w:gridCol w:w="993"/>
        <w:gridCol w:w="993"/>
        <w:gridCol w:w="1131"/>
        <w:gridCol w:w="708"/>
        <w:gridCol w:w="991"/>
        <w:gridCol w:w="853"/>
      </w:tblGrid>
      <w:tr w:rsidR="00875ED5" w:rsidRPr="00101A75" w14:paraId="151D2524" w14:textId="77777777" w:rsidTr="00544606">
        <w:trPr>
          <w:trHeight w:val="20"/>
        </w:trPr>
        <w:tc>
          <w:tcPr>
            <w:tcW w:w="198" w:type="pct"/>
            <w:noWrap/>
            <w:vAlign w:val="center"/>
            <w:hideMark/>
          </w:tcPr>
          <w:p w14:paraId="48AB4016" w14:textId="77777777" w:rsidR="00101A75" w:rsidRPr="00101A75" w:rsidRDefault="00101A75" w:rsidP="00101A75">
            <w:pPr>
              <w:jc w:val="center"/>
              <w:rPr>
                <w:rFonts w:asciiTheme="minorHAnsi" w:hAnsiTheme="minorHAnsi" w:cstheme="minorHAnsi"/>
                <w:b/>
                <w:bCs/>
                <w:color w:val="000000"/>
                <w:sz w:val="10"/>
                <w:szCs w:val="10"/>
                <w:lang w:val="en-US" w:eastAsia="en-US"/>
              </w:rPr>
            </w:pPr>
            <w:r w:rsidRPr="00101A75">
              <w:rPr>
                <w:rFonts w:asciiTheme="minorHAnsi" w:hAnsiTheme="minorHAnsi" w:cstheme="minorHAnsi"/>
                <w:b/>
                <w:bCs/>
                <w:color w:val="000000"/>
                <w:sz w:val="10"/>
                <w:szCs w:val="10"/>
                <w:lang w:val="en-US" w:eastAsia="en-US"/>
              </w:rPr>
              <w:t>No</w:t>
            </w:r>
          </w:p>
        </w:tc>
        <w:tc>
          <w:tcPr>
            <w:tcW w:w="466" w:type="pct"/>
            <w:vAlign w:val="center"/>
            <w:hideMark/>
          </w:tcPr>
          <w:p w14:paraId="6CC658A4" w14:textId="6FE894A5" w:rsidR="00101A75" w:rsidRPr="00101A75" w:rsidRDefault="00101A75" w:rsidP="00101A75">
            <w:pPr>
              <w:jc w:val="center"/>
              <w:rPr>
                <w:rFonts w:asciiTheme="minorHAnsi" w:hAnsiTheme="minorHAnsi" w:cstheme="minorHAnsi"/>
                <w:b/>
                <w:bCs/>
                <w:color w:val="000000"/>
                <w:sz w:val="10"/>
                <w:szCs w:val="10"/>
                <w:lang w:eastAsia="en-US"/>
              </w:rPr>
            </w:pPr>
            <w:r w:rsidRPr="00101A75">
              <w:rPr>
                <w:rFonts w:asciiTheme="minorHAnsi" w:hAnsiTheme="minorHAnsi" w:cstheme="minorHAnsi"/>
                <w:b/>
                <w:bCs/>
                <w:color w:val="000000"/>
                <w:sz w:val="10"/>
                <w:szCs w:val="10"/>
                <w:lang w:eastAsia="en-US"/>
              </w:rPr>
              <w:t xml:space="preserve">DESCRIPCIÓN DEL BIEN </w:t>
            </w:r>
          </w:p>
        </w:tc>
        <w:tc>
          <w:tcPr>
            <w:tcW w:w="402" w:type="pct"/>
            <w:vAlign w:val="center"/>
            <w:hideMark/>
          </w:tcPr>
          <w:p w14:paraId="104384D1" w14:textId="77777777" w:rsidR="00101A75" w:rsidRPr="00101A75" w:rsidRDefault="00101A75" w:rsidP="00101A75">
            <w:pPr>
              <w:jc w:val="center"/>
              <w:rPr>
                <w:rFonts w:asciiTheme="minorHAnsi" w:hAnsiTheme="minorHAnsi" w:cstheme="minorHAnsi"/>
                <w:b/>
                <w:bCs/>
                <w:color w:val="000000"/>
                <w:sz w:val="10"/>
                <w:szCs w:val="10"/>
                <w:lang w:val="en-US" w:eastAsia="en-US"/>
              </w:rPr>
            </w:pPr>
            <w:r w:rsidRPr="00101A75">
              <w:rPr>
                <w:rFonts w:asciiTheme="minorHAnsi" w:hAnsiTheme="minorHAnsi" w:cstheme="minorHAnsi"/>
                <w:b/>
                <w:bCs/>
                <w:color w:val="000000"/>
                <w:sz w:val="10"/>
                <w:szCs w:val="10"/>
                <w:lang w:val="en-US" w:eastAsia="en-US"/>
              </w:rPr>
              <w:t>Menor</w:t>
            </w:r>
          </w:p>
        </w:tc>
        <w:tc>
          <w:tcPr>
            <w:tcW w:w="400" w:type="pct"/>
            <w:vAlign w:val="center"/>
            <w:hideMark/>
          </w:tcPr>
          <w:p w14:paraId="094AF582" w14:textId="77777777" w:rsidR="00101A75" w:rsidRPr="00101A75" w:rsidRDefault="00101A75" w:rsidP="00101A75">
            <w:pPr>
              <w:jc w:val="center"/>
              <w:rPr>
                <w:rFonts w:asciiTheme="minorHAnsi" w:hAnsiTheme="minorHAnsi" w:cstheme="minorHAnsi"/>
                <w:b/>
                <w:bCs/>
                <w:color w:val="000000"/>
                <w:sz w:val="10"/>
                <w:szCs w:val="10"/>
                <w:lang w:val="en-US" w:eastAsia="en-US"/>
              </w:rPr>
            </w:pPr>
            <w:r w:rsidRPr="00101A75">
              <w:rPr>
                <w:rFonts w:asciiTheme="minorHAnsi" w:hAnsiTheme="minorHAnsi" w:cstheme="minorHAnsi"/>
                <w:b/>
                <w:bCs/>
                <w:color w:val="000000"/>
                <w:sz w:val="10"/>
                <w:szCs w:val="10"/>
                <w:lang w:val="en-US" w:eastAsia="en-US"/>
              </w:rPr>
              <w:t>Mayor</w:t>
            </w:r>
          </w:p>
        </w:tc>
        <w:tc>
          <w:tcPr>
            <w:tcW w:w="401" w:type="pct"/>
            <w:vAlign w:val="center"/>
            <w:hideMark/>
          </w:tcPr>
          <w:p w14:paraId="1BB93CD1" w14:textId="77777777" w:rsidR="00101A75" w:rsidRPr="00101A75" w:rsidRDefault="00101A75" w:rsidP="00101A75">
            <w:pPr>
              <w:jc w:val="center"/>
              <w:rPr>
                <w:rFonts w:asciiTheme="minorHAnsi" w:hAnsiTheme="minorHAnsi" w:cstheme="minorHAnsi"/>
                <w:b/>
                <w:bCs/>
                <w:color w:val="000000"/>
                <w:sz w:val="10"/>
                <w:szCs w:val="10"/>
                <w:lang w:val="en-US" w:eastAsia="en-US"/>
              </w:rPr>
            </w:pPr>
            <w:r w:rsidRPr="00101A75">
              <w:rPr>
                <w:rFonts w:asciiTheme="minorHAnsi" w:hAnsiTheme="minorHAnsi" w:cstheme="minorHAnsi"/>
                <w:b/>
                <w:bCs/>
                <w:color w:val="000000"/>
                <w:sz w:val="10"/>
                <w:szCs w:val="10"/>
                <w:lang w:val="en-US" w:eastAsia="en-US"/>
              </w:rPr>
              <w:t>Mediana</w:t>
            </w:r>
          </w:p>
        </w:tc>
        <w:tc>
          <w:tcPr>
            <w:tcW w:w="467" w:type="pct"/>
            <w:vAlign w:val="center"/>
            <w:hideMark/>
          </w:tcPr>
          <w:p w14:paraId="2C5EE76F" w14:textId="77777777" w:rsidR="00101A75" w:rsidRPr="00101A75" w:rsidRDefault="00101A75" w:rsidP="00101A75">
            <w:pPr>
              <w:jc w:val="center"/>
              <w:rPr>
                <w:rFonts w:asciiTheme="minorHAnsi" w:hAnsiTheme="minorHAnsi" w:cstheme="minorHAnsi"/>
                <w:b/>
                <w:bCs/>
                <w:color w:val="000000"/>
                <w:sz w:val="10"/>
                <w:szCs w:val="10"/>
                <w:lang w:val="en-US" w:eastAsia="en-US"/>
              </w:rPr>
            </w:pPr>
            <w:proofErr w:type="spellStart"/>
            <w:r w:rsidRPr="00101A75">
              <w:rPr>
                <w:rFonts w:asciiTheme="minorHAnsi" w:hAnsiTheme="minorHAnsi" w:cstheme="minorHAnsi"/>
                <w:b/>
                <w:bCs/>
                <w:color w:val="000000"/>
                <w:sz w:val="10"/>
                <w:szCs w:val="10"/>
                <w:lang w:val="en-US" w:eastAsia="en-US"/>
              </w:rPr>
              <w:t>Promedio</w:t>
            </w:r>
            <w:proofErr w:type="spellEnd"/>
          </w:p>
        </w:tc>
        <w:tc>
          <w:tcPr>
            <w:tcW w:w="467" w:type="pct"/>
            <w:shd w:val="clear" w:color="000000" w:fill="B8CCE4"/>
            <w:vAlign w:val="center"/>
            <w:hideMark/>
          </w:tcPr>
          <w:p w14:paraId="4FE14811" w14:textId="77777777" w:rsidR="00101A75" w:rsidRPr="00101A75" w:rsidRDefault="00101A75" w:rsidP="00101A75">
            <w:pPr>
              <w:jc w:val="center"/>
              <w:rPr>
                <w:rFonts w:asciiTheme="minorHAnsi" w:hAnsiTheme="minorHAnsi" w:cstheme="minorHAnsi"/>
                <w:b/>
                <w:bCs/>
                <w:color w:val="000000"/>
                <w:sz w:val="10"/>
                <w:szCs w:val="10"/>
                <w:lang w:val="en-US" w:eastAsia="en-US"/>
              </w:rPr>
            </w:pPr>
            <w:proofErr w:type="spellStart"/>
            <w:r w:rsidRPr="00101A75">
              <w:rPr>
                <w:rFonts w:asciiTheme="minorHAnsi" w:hAnsiTheme="minorHAnsi" w:cstheme="minorHAnsi"/>
                <w:b/>
                <w:bCs/>
                <w:color w:val="000000"/>
                <w:sz w:val="10"/>
                <w:szCs w:val="10"/>
                <w:lang w:val="en-US" w:eastAsia="en-US"/>
              </w:rPr>
              <w:t>Promedio</w:t>
            </w:r>
            <w:proofErr w:type="spellEnd"/>
            <w:r w:rsidRPr="00101A75">
              <w:rPr>
                <w:rFonts w:asciiTheme="minorHAnsi" w:hAnsiTheme="minorHAnsi" w:cstheme="minorHAnsi"/>
                <w:b/>
                <w:bCs/>
                <w:color w:val="000000"/>
                <w:sz w:val="10"/>
                <w:szCs w:val="10"/>
                <w:lang w:val="en-US" w:eastAsia="en-US"/>
              </w:rPr>
              <w:t xml:space="preserve"> Menor-Mediana</w:t>
            </w:r>
          </w:p>
        </w:tc>
        <w:tc>
          <w:tcPr>
            <w:tcW w:w="467" w:type="pct"/>
            <w:shd w:val="clear" w:color="000000" w:fill="B8CCE4"/>
            <w:vAlign w:val="center"/>
            <w:hideMark/>
          </w:tcPr>
          <w:p w14:paraId="10969D9A" w14:textId="77777777" w:rsidR="00101A75" w:rsidRPr="00101A75" w:rsidRDefault="00101A75" w:rsidP="00101A75">
            <w:pPr>
              <w:jc w:val="center"/>
              <w:rPr>
                <w:rFonts w:asciiTheme="minorHAnsi" w:hAnsiTheme="minorHAnsi" w:cstheme="minorHAnsi"/>
                <w:b/>
                <w:bCs/>
                <w:color w:val="000000"/>
                <w:sz w:val="10"/>
                <w:szCs w:val="10"/>
                <w:lang w:val="en-US" w:eastAsia="en-US"/>
              </w:rPr>
            </w:pPr>
            <w:proofErr w:type="spellStart"/>
            <w:r w:rsidRPr="00101A75">
              <w:rPr>
                <w:rFonts w:asciiTheme="minorHAnsi" w:hAnsiTheme="minorHAnsi" w:cstheme="minorHAnsi"/>
                <w:b/>
                <w:bCs/>
                <w:color w:val="000000"/>
                <w:sz w:val="10"/>
                <w:szCs w:val="10"/>
                <w:lang w:val="en-US" w:eastAsia="en-US"/>
              </w:rPr>
              <w:t>promedio</w:t>
            </w:r>
            <w:proofErr w:type="spellEnd"/>
            <w:r w:rsidRPr="00101A75">
              <w:rPr>
                <w:rFonts w:asciiTheme="minorHAnsi" w:hAnsiTheme="minorHAnsi" w:cstheme="minorHAnsi"/>
                <w:b/>
                <w:bCs/>
                <w:color w:val="000000"/>
                <w:sz w:val="10"/>
                <w:szCs w:val="10"/>
                <w:lang w:val="en-US" w:eastAsia="en-US"/>
              </w:rPr>
              <w:t xml:space="preserve"> mayor </w:t>
            </w:r>
            <w:proofErr w:type="spellStart"/>
            <w:r w:rsidRPr="00101A75">
              <w:rPr>
                <w:rFonts w:asciiTheme="minorHAnsi" w:hAnsiTheme="minorHAnsi" w:cstheme="minorHAnsi"/>
                <w:b/>
                <w:bCs/>
                <w:color w:val="000000"/>
                <w:sz w:val="10"/>
                <w:szCs w:val="10"/>
                <w:lang w:val="en-US" w:eastAsia="en-US"/>
              </w:rPr>
              <w:t>mediana</w:t>
            </w:r>
            <w:proofErr w:type="spellEnd"/>
          </w:p>
        </w:tc>
        <w:tc>
          <w:tcPr>
            <w:tcW w:w="532" w:type="pct"/>
            <w:vAlign w:val="center"/>
            <w:hideMark/>
          </w:tcPr>
          <w:p w14:paraId="7D28E639" w14:textId="77777777" w:rsidR="00101A75" w:rsidRPr="00101A75" w:rsidRDefault="00101A75" w:rsidP="00101A75">
            <w:pPr>
              <w:jc w:val="center"/>
              <w:rPr>
                <w:rFonts w:asciiTheme="minorHAnsi" w:hAnsiTheme="minorHAnsi" w:cstheme="minorHAnsi"/>
                <w:b/>
                <w:bCs/>
                <w:color w:val="000000"/>
                <w:sz w:val="10"/>
                <w:szCs w:val="10"/>
                <w:lang w:val="en-US" w:eastAsia="en-US"/>
              </w:rPr>
            </w:pPr>
            <w:proofErr w:type="spellStart"/>
            <w:r w:rsidRPr="00101A75">
              <w:rPr>
                <w:rFonts w:asciiTheme="minorHAnsi" w:hAnsiTheme="minorHAnsi" w:cstheme="minorHAnsi"/>
                <w:b/>
                <w:bCs/>
                <w:color w:val="000000"/>
                <w:sz w:val="10"/>
                <w:szCs w:val="10"/>
                <w:lang w:val="en-US" w:eastAsia="en-US"/>
              </w:rPr>
              <w:t>Desviación</w:t>
            </w:r>
            <w:proofErr w:type="spellEnd"/>
            <w:r w:rsidRPr="00101A75">
              <w:rPr>
                <w:rFonts w:asciiTheme="minorHAnsi" w:hAnsiTheme="minorHAnsi" w:cstheme="minorHAnsi"/>
                <w:b/>
                <w:bCs/>
                <w:color w:val="000000"/>
                <w:sz w:val="10"/>
                <w:szCs w:val="10"/>
                <w:lang w:val="en-US" w:eastAsia="en-US"/>
              </w:rPr>
              <w:t xml:space="preserve"> </w:t>
            </w:r>
            <w:proofErr w:type="spellStart"/>
            <w:r w:rsidRPr="00101A75">
              <w:rPr>
                <w:rFonts w:asciiTheme="minorHAnsi" w:hAnsiTheme="minorHAnsi" w:cstheme="minorHAnsi"/>
                <w:b/>
                <w:bCs/>
                <w:color w:val="000000"/>
                <w:sz w:val="10"/>
                <w:szCs w:val="10"/>
                <w:lang w:val="en-US" w:eastAsia="en-US"/>
              </w:rPr>
              <w:t>Estándar</w:t>
            </w:r>
            <w:proofErr w:type="spellEnd"/>
          </w:p>
        </w:tc>
        <w:tc>
          <w:tcPr>
            <w:tcW w:w="333" w:type="pct"/>
            <w:vAlign w:val="center"/>
            <w:hideMark/>
          </w:tcPr>
          <w:p w14:paraId="25150B46" w14:textId="77777777" w:rsidR="00101A75" w:rsidRPr="00101A75" w:rsidRDefault="00101A75" w:rsidP="00101A75">
            <w:pPr>
              <w:jc w:val="center"/>
              <w:rPr>
                <w:rFonts w:asciiTheme="minorHAnsi" w:hAnsiTheme="minorHAnsi" w:cstheme="minorHAnsi"/>
                <w:b/>
                <w:bCs/>
                <w:color w:val="000000"/>
                <w:sz w:val="10"/>
                <w:szCs w:val="10"/>
                <w:lang w:val="en-US" w:eastAsia="en-US"/>
              </w:rPr>
            </w:pPr>
            <w:r w:rsidRPr="00101A75">
              <w:rPr>
                <w:rFonts w:asciiTheme="minorHAnsi" w:hAnsiTheme="minorHAnsi" w:cstheme="minorHAnsi"/>
                <w:b/>
                <w:bCs/>
                <w:color w:val="000000"/>
                <w:sz w:val="10"/>
                <w:szCs w:val="10"/>
                <w:lang w:val="en-US" w:eastAsia="en-US"/>
              </w:rPr>
              <w:t>%</w:t>
            </w:r>
            <w:proofErr w:type="spellStart"/>
            <w:r w:rsidRPr="00101A75">
              <w:rPr>
                <w:rFonts w:asciiTheme="minorHAnsi" w:hAnsiTheme="minorHAnsi" w:cstheme="minorHAnsi"/>
                <w:b/>
                <w:bCs/>
                <w:color w:val="000000"/>
                <w:sz w:val="10"/>
                <w:szCs w:val="10"/>
                <w:lang w:val="en-US" w:eastAsia="en-US"/>
              </w:rPr>
              <w:t>disper</w:t>
            </w:r>
            <w:proofErr w:type="spellEnd"/>
          </w:p>
        </w:tc>
        <w:tc>
          <w:tcPr>
            <w:tcW w:w="466" w:type="pct"/>
            <w:vAlign w:val="center"/>
            <w:hideMark/>
          </w:tcPr>
          <w:p w14:paraId="335E4BEE" w14:textId="11740678" w:rsidR="00101A75" w:rsidRPr="00101A75" w:rsidRDefault="00101A75" w:rsidP="004003D8">
            <w:pPr>
              <w:jc w:val="center"/>
              <w:rPr>
                <w:rFonts w:asciiTheme="minorHAnsi" w:hAnsiTheme="minorHAnsi" w:cstheme="minorHAnsi"/>
                <w:b/>
                <w:bCs/>
                <w:color w:val="000000"/>
                <w:sz w:val="10"/>
                <w:szCs w:val="10"/>
                <w:lang w:eastAsia="en-US"/>
              </w:rPr>
            </w:pPr>
            <w:r w:rsidRPr="00101A75">
              <w:rPr>
                <w:rFonts w:asciiTheme="minorHAnsi" w:hAnsiTheme="minorHAnsi" w:cstheme="minorHAnsi"/>
                <w:b/>
                <w:bCs/>
                <w:color w:val="000000"/>
                <w:sz w:val="10"/>
                <w:szCs w:val="10"/>
                <w:lang w:eastAsia="en-US"/>
              </w:rPr>
              <w:t xml:space="preserve">Precio Unitario estimado DE REFERENCIA (incluido IVA si aplica) </w:t>
            </w:r>
          </w:p>
        </w:tc>
        <w:tc>
          <w:tcPr>
            <w:tcW w:w="401" w:type="pct"/>
            <w:vAlign w:val="center"/>
            <w:hideMark/>
          </w:tcPr>
          <w:p w14:paraId="4393B896" w14:textId="77777777" w:rsidR="00101A75" w:rsidRPr="00101A75" w:rsidRDefault="00101A75" w:rsidP="00101A75">
            <w:pPr>
              <w:jc w:val="center"/>
              <w:rPr>
                <w:rFonts w:asciiTheme="minorHAnsi" w:hAnsiTheme="minorHAnsi" w:cstheme="minorHAnsi"/>
                <w:b/>
                <w:bCs/>
                <w:color w:val="000000"/>
                <w:sz w:val="10"/>
                <w:szCs w:val="10"/>
                <w:lang w:val="en-US" w:eastAsia="en-US"/>
              </w:rPr>
            </w:pPr>
            <w:proofErr w:type="spellStart"/>
            <w:r w:rsidRPr="00101A75">
              <w:rPr>
                <w:rFonts w:asciiTheme="minorHAnsi" w:hAnsiTheme="minorHAnsi" w:cstheme="minorHAnsi"/>
                <w:b/>
                <w:bCs/>
                <w:color w:val="000000"/>
                <w:sz w:val="10"/>
                <w:szCs w:val="10"/>
                <w:lang w:val="en-US" w:eastAsia="en-US"/>
              </w:rPr>
              <w:t>Criterio</w:t>
            </w:r>
            <w:proofErr w:type="spellEnd"/>
            <w:r w:rsidRPr="00101A75">
              <w:rPr>
                <w:rFonts w:asciiTheme="minorHAnsi" w:hAnsiTheme="minorHAnsi" w:cstheme="minorHAnsi"/>
                <w:b/>
                <w:bCs/>
                <w:color w:val="000000"/>
                <w:sz w:val="10"/>
                <w:szCs w:val="10"/>
                <w:lang w:val="en-US" w:eastAsia="en-US"/>
              </w:rPr>
              <w:t xml:space="preserve"> de </w:t>
            </w:r>
            <w:proofErr w:type="spellStart"/>
            <w:r w:rsidRPr="00101A75">
              <w:rPr>
                <w:rFonts w:asciiTheme="minorHAnsi" w:hAnsiTheme="minorHAnsi" w:cstheme="minorHAnsi"/>
                <w:b/>
                <w:bCs/>
                <w:color w:val="000000"/>
                <w:sz w:val="10"/>
                <w:szCs w:val="10"/>
                <w:lang w:val="en-US" w:eastAsia="en-US"/>
              </w:rPr>
              <w:t>Selección</w:t>
            </w:r>
            <w:proofErr w:type="spellEnd"/>
          </w:p>
        </w:tc>
      </w:tr>
      <w:tr w:rsidR="005A6ECC" w:rsidRPr="00101A75" w14:paraId="6C509A33" w14:textId="77777777" w:rsidTr="00875ED5">
        <w:trPr>
          <w:trHeight w:val="20"/>
        </w:trPr>
        <w:tc>
          <w:tcPr>
            <w:tcW w:w="5000" w:type="pct"/>
            <w:gridSpan w:val="12"/>
            <w:shd w:val="clear" w:color="auto" w:fill="D5DCE4" w:themeFill="text2" w:themeFillTint="33"/>
            <w:noWrap/>
            <w:vAlign w:val="center"/>
            <w:hideMark/>
          </w:tcPr>
          <w:p w14:paraId="6254DA89" w14:textId="1BB58D35" w:rsidR="005A6ECC" w:rsidRPr="00101A75" w:rsidRDefault="005A6ECC" w:rsidP="005A6ECC">
            <w:pPr>
              <w:jc w:val="center"/>
              <w:rPr>
                <w:rFonts w:asciiTheme="minorHAnsi" w:hAnsiTheme="minorHAnsi" w:cstheme="minorHAnsi"/>
                <w:b/>
                <w:bCs/>
                <w:color w:val="000000"/>
                <w:sz w:val="10"/>
                <w:szCs w:val="10"/>
                <w:lang w:eastAsia="en-US"/>
              </w:rPr>
            </w:pPr>
            <w:r w:rsidRPr="00101A75">
              <w:rPr>
                <w:rFonts w:asciiTheme="minorHAnsi" w:hAnsiTheme="minorHAnsi" w:cstheme="minorHAnsi"/>
                <w:color w:val="000000"/>
                <w:sz w:val="10"/>
                <w:szCs w:val="10"/>
                <w:lang w:eastAsia="en-US"/>
              </w:rPr>
              <w:t> </w:t>
            </w:r>
            <w:r w:rsidRPr="00101A75">
              <w:rPr>
                <w:rFonts w:asciiTheme="minorHAnsi" w:hAnsiTheme="minorHAnsi" w:cstheme="minorHAnsi"/>
                <w:b/>
                <w:bCs/>
                <w:color w:val="000000"/>
                <w:sz w:val="10"/>
                <w:szCs w:val="10"/>
                <w:lang w:eastAsia="en-US"/>
              </w:rPr>
              <w:t>A-02-01-01-003-008 MUEBLES, INSTRUMENTOS MUSICALES, ARTÍCULOS DE DEPORTE Y ANTIGÜEDADES</w:t>
            </w:r>
          </w:p>
        </w:tc>
      </w:tr>
      <w:tr w:rsidR="00875ED5" w:rsidRPr="00101A75" w14:paraId="13A60761" w14:textId="77777777" w:rsidTr="00544606">
        <w:trPr>
          <w:trHeight w:val="20"/>
        </w:trPr>
        <w:tc>
          <w:tcPr>
            <w:tcW w:w="198" w:type="pct"/>
            <w:noWrap/>
            <w:vAlign w:val="center"/>
            <w:hideMark/>
          </w:tcPr>
          <w:p w14:paraId="6B388DF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w:t>
            </w:r>
          </w:p>
        </w:tc>
        <w:tc>
          <w:tcPr>
            <w:tcW w:w="466" w:type="pct"/>
            <w:vAlign w:val="center"/>
            <w:hideMark/>
          </w:tcPr>
          <w:p w14:paraId="73AB04E2" w14:textId="77777777" w:rsidR="00101A75" w:rsidRPr="00101A75" w:rsidRDefault="00101A75" w:rsidP="00101A75">
            <w:pPr>
              <w:spacing w:after="240"/>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 xml:space="preserve">CAJA VALLENATA PROFESIONAL CON ARO CONFORT </w:t>
            </w:r>
          </w:p>
        </w:tc>
        <w:tc>
          <w:tcPr>
            <w:tcW w:w="402" w:type="pct"/>
            <w:vAlign w:val="center"/>
            <w:hideMark/>
          </w:tcPr>
          <w:p w14:paraId="02E74F5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$ 809.200,00</w:t>
            </w:r>
          </w:p>
        </w:tc>
        <w:tc>
          <w:tcPr>
            <w:tcW w:w="400" w:type="pct"/>
            <w:vAlign w:val="center"/>
            <w:hideMark/>
          </w:tcPr>
          <w:p w14:paraId="7EDA514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$ 1.543.782,00</w:t>
            </w:r>
          </w:p>
        </w:tc>
        <w:tc>
          <w:tcPr>
            <w:tcW w:w="401" w:type="pct"/>
            <w:vAlign w:val="center"/>
            <w:hideMark/>
          </w:tcPr>
          <w:p w14:paraId="186C165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$ 1.542.240,00</w:t>
            </w:r>
          </w:p>
        </w:tc>
        <w:tc>
          <w:tcPr>
            <w:tcW w:w="467" w:type="pct"/>
            <w:vAlign w:val="center"/>
            <w:hideMark/>
          </w:tcPr>
          <w:p w14:paraId="05A2BFF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$ 1.298.407,33</w:t>
            </w:r>
          </w:p>
        </w:tc>
        <w:tc>
          <w:tcPr>
            <w:tcW w:w="467" w:type="pct"/>
            <w:vAlign w:val="center"/>
            <w:hideMark/>
          </w:tcPr>
          <w:p w14:paraId="4FABE3F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$ 1.175.720,00</w:t>
            </w:r>
          </w:p>
        </w:tc>
        <w:tc>
          <w:tcPr>
            <w:tcW w:w="467" w:type="pct"/>
            <w:vAlign w:val="center"/>
            <w:hideMark/>
          </w:tcPr>
          <w:p w14:paraId="105638A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$ 1.543.011,00</w:t>
            </w:r>
          </w:p>
        </w:tc>
        <w:tc>
          <w:tcPr>
            <w:tcW w:w="532" w:type="pct"/>
            <w:vAlign w:val="center"/>
            <w:hideMark/>
          </w:tcPr>
          <w:p w14:paraId="56C82D0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$ 423.666,68</w:t>
            </w:r>
          </w:p>
        </w:tc>
        <w:tc>
          <w:tcPr>
            <w:tcW w:w="333" w:type="pct"/>
            <w:noWrap/>
            <w:vAlign w:val="center"/>
            <w:hideMark/>
          </w:tcPr>
          <w:p w14:paraId="5874D8A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27,47%</w:t>
            </w:r>
          </w:p>
        </w:tc>
        <w:tc>
          <w:tcPr>
            <w:tcW w:w="466" w:type="pct"/>
            <w:vAlign w:val="center"/>
            <w:hideMark/>
          </w:tcPr>
          <w:p w14:paraId="15A99BA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$ 1.298.407,00</w:t>
            </w:r>
          </w:p>
        </w:tc>
        <w:tc>
          <w:tcPr>
            <w:tcW w:w="401" w:type="pct"/>
            <w:noWrap/>
            <w:vAlign w:val="center"/>
            <w:hideMark/>
          </w:tcPr>
          <w:p w14:paraId="26C5F71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PROMEDIO</w:t>
            </w:r>
          </w:p>
        </w:tc>
      </w:tr>
      <w:tr w:rsidR="00875ED5" w:rsidRPr="00101A75" w14:paraId="36EC6295" w14:textId="77777777" w:rsidTr="00544606">
        <w:trPr>
          <w:trHeight w:val="20"/>
        </w:trPr>
        <w:tc>
          <w:tcPr>
            <w:tcW w:w="198" w:type="pct"/>
            <w:noWrap/>
            <w:vAlign w:val="center"/>
            <w:hideMark/>
          </w:tcPr>
          <w:p w14:paraId="6375C0A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w:t>
            </w:r>
          </w:p>
        </w:tc>
        <w:tc>
          <w:tcPr>
            <w:tcW w:w="466" w:type="pct"/>
            <w:vAlign w:val="center"/>
            <w:hideMark/>
          </w:tcPr>
          <w:p w14:paraId="376D554F" w14:textId="77777777" w:rsidR="00101A75" w:rsidRPr="00101A75" w:rsidRDefault="00101A75" w:rsidP="00101A75">
            <w:pPr>
              <w:spacing w:after="240"/>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 xml:space="preserve">GÜIRA MERENGUERA PROFESIONAL TIPO GUACHARACA: </w:t>
            </w:r>
          </w:p>
        </w:tc>
        <w:tc>
          <w:tcPr>
            <w:tcW w:w="402" w:type="pct"/>
            <w:vAlign w:val="center"/>
            <w:hideMark/>
          </w:tcPr>
          <w:p w14:paraId="786E94D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$ 604.800,00</w:t>
            </w:r>
          </w:p>
        </w:tc>
        <w:tc>
          <w:tcPr>
            <w:tcW w:w="400" w:type="pct"/>
            <w:vAlign w:val="center"/>
            <w:hideMark/>
          </w:tcPr>
          <w:p w14:paraId="4550A71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$ 666.400,00</w:t>
            </w:r>
          </w:p>
        </w:tc>
        <w:tc>
          <w:tcPr>
            <w:tcW w:w="401" w:type="pct"/>
            <w:vAlign w:val="center"/>
            <w:hideMark/>
          </w:tcPr>
          <w:p w14:paraId="4227E79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$ 605.404,00</w:t>
            </w:r>
          </w:p>
        </w:tc>
        <w:tc>
          <w:tcPr>
            <w:tcW w:w="467" w:type="pct"/>
            <w:vAlign w:val="center"/>
            <w:hideMark/>
          </w:tcPr>
          <w:p w14:paraId="0FEB6BF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$ 625.534,67</w:t>
            </w:r>
          </w:p>
        </w:tc>
        <w:tc>
          <w:tcPr>
            <w:tcW w:w="467" w:type="pct"/>
            <w:vAlign w:val="center"/>
            <w:hideMark/>
          </w:tcPr>
          <w:p w14:paraId="55997E6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$ 605.102,00</w:t>
            </w:r>
          </w:p>
        </w:tc>
        <w:tc>
          <w:tcPr>
            <w:tcW w:w="467" w:type="pct"/>
            <w:vAlign w:val="center"/>
            <w:hideMark/>
          </w:tcPr>
          <w:p w14:paraId="7C922A0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$ 635.902,00</w:t>
            </w:r>
          </w:p>
        </w:tc>
        <w:tc>
          <w:tcPr>
            <w:tcW w:w="532" w:type="pct"/>
            <w:vAlign w:val="center"/>
            <w:hideMark/>
          </w:tcPr>
          <w:p w14:paraId="0E64144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$ 35.391,71</w:t>
            </w:r>
          </w:p>
        </w:tc>
        <w:tc>
          <w:tcPr>
            <w:tcW w:w="333" w:type="pct"/>
            <w:noWrap/>
            <w:vAlign w:val="center"/>
            <w:hideMark/>
          </w:tcPr>
          <w:p w14:paraId="3069F23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5,85%</w:t>
            </w:r>
          </w:p>
        </w:tc>
        <w:tc>
          <w:tcPr>
            <w:tcW w:w="466" w:type="pct"/>
            <w:vAlign w:val="center"/>
            <w:hideMark/>
          </w:tcPr>
          <w:p w14:paraId="6B7E9B7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$ 605.102,00</w:t>
            </w:r>
          </w:p>
        </w:tc>
        <w:tc>
          <w:tcPr>
            <w:tcW w:w="401" w:type="pct"/>
            <w:noWrap/>
            <w:vAlign w:val="center"/>
            <w:hideMark/>
          </w:tcPr>
          <w:p w14:paraId="73203DB6"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10014F30" w14:textId="77777777" w:rsidTr="00544606">
        <w:trPr>
          <w:trHeight w:val="20"/>
        </w:trPr>
        <w:tc>
          <w:tcPr>
            <w:tcW w:w="198" w:type="pct"/>
            <w:noWrap/>
            <w:vAlign w:val="center"/>
            <w:hideMark/>
          </w:tcPr>
          <w:p w14:paraId="258EC48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3</w:t>
            </w:r>
          </w:p>
        </w:tc>
        <w:tc>
          <w:tcPr>
            <w:tcW w:w="466" w:type="pct"/>
            <w:vAlign w:val="center"/>
            <w:hideMark/>
          </w:tcPr>
          <w:p w14:paraId="71160CB6" w14:textId="77777777" w:rsidR="00101A75" w:rsidRPr="00101A75" w:rsidRDefault="00101A75" w:rsidP="00101A75">
            <w:pPr>
              <w:rPr>
                <w:rFonts w:asciiTheme="minorHAnsi" w:hAnsiTheme="minorHAnsi" w:cstheme="minorHAnsi"/>
                <w:sz w:val="10"/>
                <w:szCs w:val="10"/>
                <w:lang w:val="en-US" w:eastAsia="en-US"/>
              </w:rPr>
            </w:pPr>
            <w:r w:rsidRPr="00101A75">
              <w:rPr>
                <w:rFonts w:asciiTheme="minorHAnsi" w:hAnsiTheme="minorHAnsi" w:cstheme="minorHAnsi"/>
                <w:sz w:val="10"/>
                <w:szCs w:val="10"/>
                <w:lang w:val="en-US" w:eastAsia="en-US"/>
              </w:rPr>
              <w:t>BAJO ELÉCTRICO DE 5 CUERDAS</w:t>
            </w:r>
          </w:p>
        </w:tc>
        <w:tc>
          <w:tcPr>
            <w:tcW w:w="402" w:type="pct"/>
            <w:vAlign w:val="center"/>
            <w:hideMark/>
          </w:tcPr>
          <w:p w14:paraId="75F29F9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$ 7.615.881,00</w:t>
            </w:r>
          </w:p>
        </w:tc>
        <w:tc>
          <w:tcPr>
            <w:tcW w:w="400" w:type="pct"/>
            <w:vAlign w:val="center"/>
            <w:hideMark/>
          </w:tcPr>
          <w:p w14:paraId="77E27A3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$ 8.103.911,00</w:t>
            </w:r>
          </w:p>
        </w:tc>
        <w:tc>
          <w:tcPr>
            <w:tcW w:w="401" w:type="pct"/>
            <w:vAlign w:val="center"/>
            <w:hideMark/>
          </w:tcPr>
          <w:p w14:paraId="4676852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$ 7.630.785,00</w:t>
            </w:r>
          </w:p>
        </w:tc>
        <w:tc>
          <w:tcPr>
            <w:tcW w:w="467" w:type="pct"/>
            <w:vAlign w:val="center"/>
            <w:hideMark/>
          </w:tcPr>
          <w:p w14:paraId="4BDE79B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$ 7.783.525,67</w:t>
            </w:r>
          </w:p>
        </w:tc>
        <w:tc>
          <w:tcPr>
            <w:tcW w:w="467" w:type="pct"/>
            <w:vAlign w:val="center"/>
            <w:hideMark/>
          </w:tcPr>
          <w:p w14:paraId="30F1225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$ 7.623.333,00</w:t>
            </w:r>
          </w:p>
        </w:tc>
        <w:tc>
          <w:tcPr>
            <w:tcW w:w="467" w:type="pct"/>
            <w:vAlign w:val="center"/>
            <w:hideMark/>
          </w:tcPr>
          <w:p w14:paraId="2DBE9BC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$ 7.867.348,00</w:t>
            </w:r>
          </w:p>
        </w:tc>
        <w:tc>
          <w:tcPr>
            <w:tcW w:w="532" w:type="pct"/>
            <w:vAlign w:val="center"/>
            <w:hideMark/>
          </w:tcPr>
          <w:p w14:paraId="0469E72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$ 277.561,89</w:t>
            </w:r>
          </w:p>
        </w:tc>
        <w:tc>
          <w:tcPr>
            <w:tcW w:w="333" w:type="pct"/>
            <w:noWrap/>
            <w:vAlign w:val="center"/>
            <w:hideMark/>
          </w:tcPr>
          <w:p w14:paraId="6DD6555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3,64%</w:t>
            </w:r>
          </w:p>
        </w:tc>
        <w:tc>
          <w:tcPr>
            <w:tcW w:w="466" w:type="pct"/>
            <w:vAlign w:val="center"/>
            <w:hideMark/>
          </w:tcPr>
          <w:p w14:paraId="5294694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$ 7.615.881,00</w:t>
            </w:r>
          </w:p>
        </w:tc>
        <w:tc>
          <w:tcPr>
            <w:tcW w:w="401" w:type="pct"/>
            <w:noWrap/>
            <w:vAlign w:val="center"/>
            <w:hideMark/>
          </w:tcPr>
          <w:p w14:paraId="2296D8A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MENOR</w:t>
            </w:r>
          </w:p>
        </w:tc>
      </w:tr>
      <w:tr w:rsidR="00875ED5" w:rsidRPr="00101A75" w14:paraId="207A6570" w14:textId="77777777" w:rsidTr="00544606">
        <w:trPr>
          <w:trHeight w:val="20"/>
        </w:trPr>
        <w:tc>
          <w:tcPr>
            <w:tcW w:w="198" w:type="pct"/>
            <w:noWrap/>
            <w:vAlign w:val="center"/>
            <w:hideMark/>
          </w:tcPr>
          <w:p w14:paraId="1D47AED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4</w:t>
            </w:r>
          </w:p>
        </w:tc>
        <w:tc>
          <w:tcPr>
            <w:tcW w:w="466" w:type="pct"/>
            <w:vAlign w:val="center"/>
            <w:hideMark/>
          </w:tcPr>
          <w:p w14:paraId="620B561B" w14:textId="77777777" w:rsidR="00101A75" w:rsidRPr="00101A75" w:rsidRDefault="00101A75" w:rsidP="00101A75">
            <w:pPr>
              <w:jc w:val="both"/>
              <w:rPr>
                <w:rFonts w:asciiTheme="minorHAnsi" w:hAnsiTheme="minorHAnsi" w:cstheme="minorHAnsi"/>
                <w:sz w:val="10"/>
                <w:szCs w:val="10"/>
                <w:lang w:val="en-US" w:eastAsia="en-US"/>
              </w:rPr>
            </w:pPr>
            <w:r w:rsidRPr="00101A75">
              <w:rPr>
                <w:rFonts w:asciiTheme="minorHAnsi" w:hAnsiTheme="minorHAnsi" w:cstheme="minorHAnsi"/>
                <w:sz w:val="10"/>
                <w:szCs w:val="10"/>
                <w:lang w:val="en-US" w:eastAsia="en-US"/>
              </w:rPr>
              <w:t xml:space="preserve">GUITARRA ELECTROACÚSTICA </w:t>
            </w:r>
          </w:p>
        </w:tc>
        <w:tc>
          <w:tcPr>
            <w:tcW w:w="402" w:type="pct"/>
            <w:vAlign w:val="center"/>
            <w:hideMark/>
          </w:tcPr>
          <w:p w14:paraId="67F3282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$ 9.199.999,00</w:t>
            </w:r>
          </w:p>
        </w:tc>
        <w:tc>
          <w:tcPr>
            <w:tcW w:w="400" w:type="pct"/>
            <w:vAlign w:val="center"/>
            <w:hideMark/>
          </w:tcPr>
          <w:p w14:paraId="7657E137" w14:textId="77777777" w:rsidR="00101A75" w:rsidRPr="00101A75" w:rsidRDefault="00101A75" w:rsidP="00101A75">
            <w:pPr>
              <w:jc w:val="center"/>
              <w:rPr>
                <w:rFonts w:asciiTheme="minorHAnsi" w:hAnsiTheme="minorHAnsi" w:cstheme="minorHAnsi"/>
                <w:color w:val="000000"/>
                <w:sz w:val="8"/>
                <w:szCs w:val="8"/>
                <w:lang w:val="en-US" w:eastAsia="en-US"/>
              </w:rPr>
            </w:pPr>
            <w:r w:rsidRPr="00101A75">
              <w:rPr>
                <w:rFonts w:asciiTheme="minorHAnsi" w:hAnsiTheme="minorHAnsi" w:cstheme="minorHAnsi"/>
                <w:color w:val="000000"/>
                <w:sz w:val="8"/>
                <w:szCs w:val="8"/>
                <w:lang w:val="en-US" w:eastAsia="en-US"/>
              </w:rPr>
              <w:t>$ 11.891.879,00</w:t>
            </w:r>
          </w:p>
        </w:tc>
        <w:tc>
          <w:tcPr>
            <w:tcW w:w="401" w:type="pct"/>
            <w:vAlign w:val="center"/>
            <w:hideMark/>
          </w:tcPr>
          <w:p w14:paraId="2467E9A7" w14:textId="77777777" w:rsidR="00101A75" w:rsidRPr="00101A75" w:rsidRDefault="00101A75" w:rsidP="00101A75">
            <w:pPr>
              <w:jc w:val="center"/>
              <w:rPr>
                <w:rFonts w:asciiTheme="minorHAnsi" w:hAnsiTheme="minorHAnsi" w:cstheme="minorHAnsi"/>
                <w:color w:val="000000"/>
                <w:sz w:val="8"/>
                <w:szCs w:val="8"/>
                <w:lang w:val="en-US" w:eastAsia="en-US"/>
              </w:rPr>
            </w:pPr>
            <w:r w:rsidRPr="00101A75">
              <w:rPr>
                <w:rFonts w:asciiTheme="minorHAnsi" w:hAnsiTheme="minorHAnsi" w:cstheme="minorHAnsi"/>
                <w:color w:val="000000"/>
                <w:sz w:val="8"/>
                <w:szCs w:val="8"/>
                <w:lang w:val="en-US" w:eastAsia="en-US"/>
              </w:rPr>
              <w:t>$ 11.880.000,00</w:t>
            </w:r>
          </w:p>
        </w:tc>
        <w:tc>
          <w:tcPr>
            <w:tcW w:w="467" w:type="pct"/>
            <w:vAlign w:val="center"/>
            <w:hideMark/>
          </w:tcPr>
          <w:p w14:paraId="417B6A1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$ 10.990.626,00</w:t>
            </w:r>
          </w:p>
        </w:tc>
        <w:tc>
          <w:tcPr>
            <w:tcW w:w="467" w:type="pct"/>
            <w:vAlign w:val="center"/>
            <w:hideMark/>
          </w:tcPr>
          <w:p w14:paraId="36A18D3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$ 10.539.999,50</w:t>
            </w:r>
          </w:p>
        </w:tc>
        <w:tc>
          <w:tcPr>
            <w:tcW w:w="467" w:type="pct"/>
            <w:vAlign w:val="center"/>
            <w:hideMark/>
          </w:tcPr>
          <w:p w14:paraId="6EB3F5F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$ 11.885.939,50</w:t>
            </w:r>
          </w:p>
        </w:tc>
        <w:tc>
          <w:tcPr>
            <w:tcW w:w="532" w:type="pct"/>
            <w:vAlign w:val="center"/>
            <w:hideMark/>
          </w:tcPr>
          <w:p w14:paraId="08EFBCE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$ 1.550.739,85</w:t>
            </w:r>
          </w:p>
        </w:tc>
        <w:tc>
          <w:tcPr>
            <w:tcW w:w="333" w:type="pct"/>
            <w:noWrap/>
            <w:vAlign w:val="center"/>
            <w:hideMark/>
          </w:tcPr>
          <w:p w14:paraId="702FB2E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13,05%</w:t>
            </w:r>
          </w:p>
        </w:tc>
        <w:tc>
          <w:tcPr>
            <w:tcW w:w="466" w:type="pct"/>
            <w:vAlign w:val="center"/>
            <w:hideMark/>
          </w:tcPr>
          <w:p w14:paraId="70F01E5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$ 11.880.000,00</w:t>
            </w:r>
          </w:p>
        </w:tc>
        <w:tc>
          <w:tcPr>
            <w:tcW w:w="401" w:type="pct"/>
            <w:noWrap/>
            <w:vAlign w:val="center"/>
            <w:hideMark/>
          </w:tcPr>
          <w:p w14:paraId="46C8CD5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MEDIANA</w:t>
            </w:r>
          </w:p>
        </w:tc>
      </w:tr>
      <w:tr w:rsidR="00875ED5" w:rsidRPr="00101A75" w14:paraId="61FD616A" w14:textId="77777777" w:rsidTr="00544606">
        <w:trPr>
          <w:trHeight w:val="20"/>
        </w:trPr>
        <w:tc>
          <w:tcPr>
            <w:tcW w:w="198" w:type="pct"/>
            <w:noWrap/>
            <w:vAlign w:val="center"/>
            <w:hideMark/>
          </w:tcPr>
          <w:p w14:paraId="1292439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5</w:t>
            </w:r>
          </w:p>
        </w:tc>
        <w:tc>
          <w:tcPr>
            <w:tcW w:w="466" w:type="pct"/>
            <w:vAlign w:val="center"/>
            <w:hideMark/>
          </w:tcPr>
          <w:p w14:paraId="1036EF44" w14:textId="77777777" w:rsidR="00101A75" w:rsidRPr="00101A75" w:rsidRDefault="00101A75" w:rsidP="00101A75">
            <w:pPr>
              <w:jc w:val="both"/>
              <w:rPr>
                <w:rFonts w:asciiTheme="minorHAnsi" w:hAnsiTheme="minorHAnsi" w:cstheme="minorHAnsi"/>
                <w:sz w:val="10"/>
                <w:szCs w:val="10"/>
                <w:lang w:val="en-US" w:eastAsia="en-US"/>
              </w:rPr>
            </w:pPr>
            <w:r w:rsidRPr="00101A75">
              <w:rPr>
                <w:rFonts w:asciiTheme="minorHAnsi" w:hAnsiTheme="minorHAnsi" w:cstheme="minorHAnsi"/>
                <w:sz w:val="10"/>
                <w:szCs w:val="10"/>
                <w:lang w:val="en-US" w:eastAsia="en-US"/>
              </w:rPr>
              <w:t>SET DE TIMBALES PROFESIONALES</w:t>
            </w:r>
          </w:p>
        </w:tc>
        <w:tc>
          <w:tcPr>
            <w:tcW w:w="402" w:type="pct"/>
            <w:vAlign w:val="center"/>
            <w:hideMark/>
          </w:tcPr>
          <w:p w14:paraId="2685B22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$ 3.923.800,00</w:t>
            </w:r>
          </w:p>
        </w:tc>
        <w:tc>
          <w:tcPr>
            <w:tcW w:w="400" w:type="pct"/>
            <w:vAlign w:val="center"/>
            <w:hideMark/>
          </w:tcPr>
          <w:p w14:paraId="72109A0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$ 4.739.239,00</w:t>
            </w:r>
          </w:p>
        </w:tc>
        <w:tc>
          <w:tcPr>
            <w:tcW w:w="401" w:type="pct"/>
            <w:vAlign w:val="center"/>
            <w:hideMark/>
          </w:tcPr>
          <w:p w14:paraId="01F29F5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$ 4.734.504,00</w:t>
            </w:r>
          </w:p>
        </w:tc>
        <w:tc>
          <w:tcPr>
            <w:tcW w:w="467" w:type="pct"/>
            <w:vAlign w:val="center"/>
            <w:hideMark/>
          </w:tcPr>
          <w:p w14:paraId="53D6C21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$ 4.465.847,67</w:t>
            </w:r>
          </w:p>
        </w:tc>
        <w:tc>
          <w:tcPr>
            <w:tcW w:w="467" w:type="pct"/>
            <w:vAlign w:val="center"/>
            <w:hideMark/>
          </w:tcPr>
          <w:p w14:paraId="70DFBF4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$ 4.329.152,00</w:t>
            </w:r>
          </w:p>
        </w:tc>
        <w:tc>
          <w:tcPr>
            <w:tcW w:w="467" w:type="pct"/>
            <w:vAlign w:val="center"/>
            <w:hideMark/>
          </w:tcPr>
          <w:p w14:paraId="52B9BAA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$ 4.736.871,50</w:t>
            </w:r>
          </w:p>
        </w:tc>
        <w:tc>
          <w:tcPr>
            <w:tcW w:w="532" w:type="pct"/>
            <w:vAlign w:val="center"/>
            <w:hideMark/>
          </w:tcPr>
          <w:p w14:paraId="3A3A1A1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$ 469.433,02</w:t>
            </w:r>
          </w:p>
        </w:tc>
        <w:tc>
          <w:tcPr>
            <w:tcW w:w="333" w:type="pct"/>
            <w:noWrap/>
            <w:vAlign w:val="center"/>
            <w:hideMark/>
          </w:tcPr>
          <w:p w14:paraId="6207CF8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9,92%</w:t>
            </w:r>
          </w:p>
        </w:tc>
        <w:tc>
          <w:tcPr>
            <w:tcW w:w="466" w:type="pct"/>
            <w:vAlign w:val="center"/>
            <w:hideMark/>
          </w:tcPr>
          <w:p w14:paraId="60B057F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$ 4.734.504,00</w:t>
            </w:r>
          </w:p>
        </w:tc>
        <w:tc>
          <w:tcPr>
            <w:tcW w:w="401" w:type="pct"/>
            <w:noWrap/>
            <w:vAlign w:val="center"/>
            <w:hideMark/>
          </w:tcPr>
          <w:p w14:paraId="682B58D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MEDIANA</w:t>
            </w:r>
          </w:p>
        </w:tc>
      </w:tr>
      <w:tr w:rsidR="00875ED5" w:rsidRPr="00101A75" w14:paraId="43F2B9FE" w14:textId="77777777" w:rsidTr="00544606">
        <w:trPr>
          <w:trHeight w:val="20"/>
        </w:trPr>
        <w:tc>
          <w:tcPr>
            <w:tcW w:w="198" w:type="pct"/>
            <w:noWrap/>
            <w:vAlign w:val="center"/>
            <w:hideMark/>
          </w:tcPr>
          <w:p w14:paraId="508F09C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6</w:t>
            </w:r>
          </w:p>
        </w:tc>
        <w:tc>
          <w:tcPr>
            <w:tcW w:w="466" w:type="pct"/>
            <w:vAlign w:val="center"/>
            <w:hideMark/>
          </w:tcPr>
          <w:p w14:paraId="1A7620AF" w14:textId="77777777" w:rsidR="00101A75" w:rsidRPr="00101A75" w:rsidRDefault="00101A75" w:rsidP="00101A75">
            <w:pPr>
              <w:jc w:val="both"/>
              <w:rPr>
                <w:rFonts w:asciiTheme="minorHAnsi" w:hAnsiTheme="minorHAnsi" w:cstheme="minorHAnsi"/>
                <w:sz w:val="10"/>
                <w:szCs w:val="10"/>
                <w:lang w:eastAsia="en-US"/>
              </w:rPr>
            </w:pPr>
            <w:r w:rsidRPr="00101A75">
              <w:rPr>
                <w:rFonts w:asciiTheme="minorHAnsi" w:hAnsiTheme="minorHAnsi" w:cstheme="minorHAnsi"/>
                <w:sz w:val="10"/>
                <w:szCs w:val="10"/>
                <w:lang w:eastAsia="en-US"/>
              </w:rPr>
              <w:t>BLOQUE DE PERCUSIÓN TIPO JAM BLOCK</w:t>
            </w:r>
          </w:p>
        </w:tc>
        <w:tc>
          <w:tcPr>
            <w:tcW w:w="402" w:type="pct"/>
            <w:vAlign w:val="center"/>
            <w:hideMark/>
          </w:tcPr>
          <w:p w14:paraId="40D09EC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$ 193.319,00</w:t>
            </w:r>
          </w:p>
        </w:tc>
        <w:tc>
          <w:tcPr>
            <w:tcW w:w="400" w:type="pct"/>
            <w:vAlign w:val="center"/>
            <w:hideMark/>
          </w:tcPr>
          <w:p w14:paraId="1E693EB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$ 202.300,00</w:t>
            </w:r>
          </w:p>
        </w:tc>
        <w:tc>
          <w:tcPr>
            <w:tcW w:w="401" w:type="pct"/>
            <w:vAlign w:val="center"/>
            <w:hideMark/>
          </w:tcPr>
          <w:p w14:paraId="4698ED2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$ 193.512,00</w:t>
            </w:r>
          </w:p>
        </w:tc>
        <w:tc>
          <w:tcPr>
            <w:tcW w:w="467" w:type="pct"/>
            <w:vAlign w:val="center"/>
            <w:hideMark/>
          </w:tcPr>
          <w:p w14:paraId="73CF64E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$ 196.377,00</w:t>
            </w:r>
          </w:p>
        </w:tc>
        <w:tc>
          <w:tcPr>
            <w:tcW w:w="467" w:type="pct"/>
            <w:vAlign w:val="center"/>
            <w:hideMark/>
          </w:tcPr>
          <w:p w14:paraId="765F13C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$ 193.415,50</w:t>
            </w:r>
          </w:p>
        </w:tc>
        <w:tc>
          <w:tcPr>
            <w:tcW w:w="467" w:type="pct"/>
            <w:vAlign w:val="center"/>
            <w:hideMark/>
          </w:tcPr>
          <w:p w14:paraId="388606D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$ 197.906,00</w:t>
            </w:r>
          </w:p>
        </w:tc>
        <w:tc>
          <w:tcPr>
            <w:tcW w:w="532" w:type="pct"/>
            <w:vAlign w:val="center"/>
            <w:hideMark/>
          </w:tcPr>
          <w:p w14:paraId="08C2433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$ 5.130,38</w:t>
            </w:r>
          </w:p>
        </w:tc>
        <w:tc>
          <w:tcPr>
            <w:tcW w:w="333" w:type="pct"/>
            <w:noWrap/>
            <w:vAlign w:val="center"/>
            <w:hideMark/>
          </w:tcPr>
          <w:p w14:paraId="1F98B91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2,65%</w:t>
            </w:r>
          </w:p>
        </w:tc>
        <w:tc>
          <w:tcPr>
            <w:tcW w:w="466" w:type="pct"/>
            <w:vAlign w:val="center"/>
            <w:hideMark/>
          </w:tcPr>
          <w:p w14:paraId="4102999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$ 193.319,00</w:t>
            </w:r>
          </w:p>
        </w:tc>
        <w:tc>
          <w:tcPr>
            <w:tcW w:w="401" w:type="pct"/>
            <w:noWrap/>
            <w:vAlign w:val="center"/>
            <w:hideMark/>
          </w:tcPr>
          <w:p w14:paraId="1BCA88E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MENOR</w:t>
            </w:r>
          </w:p>
        </w:tc>
      </w:tr>
      <w:tr w:rsidR="00875ED5" w:rsidRPr="00101A75" w14:paraId="0B13EF41" w14:textId="77777777" w:rsidTr="00544606">
        <w:trPr>
          <w:trHeight w:val="20"/>
        </w:trPr>
        <w:tc>
          <w:tcPr>
            <w:tcW w:w="198" w:type="pct"/>
            <w:noWrap/>
            <w:vAlign w:val="center"/>
            <w:hideMark/>
          </w:tcPr>
          <w:p w14:paraId="51D6285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7</w:t>
            </w:r>
          </w:p>
        </w:tc>
        <w:tc>
          <w:tcPr>
            <w:tcW w:w="466" w:type="pct"/>
            <w:vAlign w:val="center"/>
            <w:hideMark/>
          </w:tcPr>
          <w:p w14:paraId="1FD5FD4D"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PLATILLO TIPO CRASH RIDE DE 18 PULGADAS</w:t>
            </w:r>
          </w:p>
        </w:tc>
        <w:tc>
          <w:tcPr>
            <w:tcW w:w="402" w:type="pct"/>
            <w:vAlign w:val="center"/>
            <w:hideMark/>
          </w:tcPr>
          <w:p w14:paraId="6F63443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$ 482.760,00</w:t>
            </w:r>
          </w:p>
        </w:tc>
        <w:tc>
          <w:tcPr>
            <w:tcW w:w="400" w:type="pct"/>
            <w:vAlign w:val="center"/>
            <w:hideMark/>
          </w:tcPr>
          <w:p w14:paraId="4E3C081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$ 738.990,00</w:t>
            </w:r>
          </w:p>
        </w:tc>
        <w:tc>
          <w:tcPr>
            <w:tcW w:w="401" w:type="pct"/>
            <w:vAlign w:val="center"/>
            <w:hideMark/>
          </w:tcPr>
          <w:p w14:paraId="700FDAD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$ 483.242,00</w:t>
            </w:r>
          </w:p>
        </w:tc>
        <w:tc>
          <w:tcPr>
            <w:tcW w:w="467" w:type="pct"/>
            <w:vAlign w:val="center"/>
            <w:hideMark/>
          </w:tcPr>
          <w:p w14:paraId="2B4B143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$ 568.330,67</w:t>
            </w:r>
          </w:p>
        </w:tc>
        <w:tc>
          <w:tcPr>
            <w:tcW w:w="467" w:type="pct"/>
            <w:vAlign w:val="center"/>
            <w:hideMark/>
          </w:tcPr>
          <w:p w14:paraId="7A535F1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$ 483.001,00</w:t>
            </w:r>
          </w:p>
        </w:tc>
        <w:tc>
          <w:tcPr>
            <w:tcW w:w="467" w:type="pct"/>
            <w:vAlign w:val="center"/>
            <w:hideMark/>
          </w:tcPr>
          <w:p w14:paraId="6B74D34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$ 611.116,00</w:t>
            </w:r>
          </w:p>
        </w:tc>
        <w:tc>
          <w:tcPr>
            <w:tcW w:w="532" w:type="pct"/>
            <w:vAlign w:val="center"/>
            <w:hideMark/>
          </w:tcPr>
          <w:p w14:paraId="7BD9E21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$ 147.795,51</w:t>
            </w:r>
          </w:p>
        </w:tc>
        <w:tc>
          <w:tcPr>
            <w:tcW w:w="333" w:type="pct"/>
            <w:noWrap/>
            <w:vAlign w:val="center"/>
            <w:hideMark/>
          </w:tcPr>
          <w:p w14:paraId="70C39F7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30,58%</w:t>
            </w:r>
          </w:p>
        </w:tc>
        <w:tc>
          <w:tcPr>
            <w:tcW w:w="466" w:type="pct"/>
            <w:vAlign w:val="center"/>
            <w:hideMark/>
          </w:tcPr>
          <w:p w14:paraId="1BC87B1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$ 568.331,00</w:t>
            </w:r>
          </w:p>
        </w:tc>
        <w:tc>
          <w:tcPr>
            <w:tcW w:w="401" w:type="pct"/>
            <w:noWrap/>
            <w:vAlign w:val="center"/>
            <w:hideMark/>
          </w:tcPr>
          <w:p w14:paraId="7527988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PROMEDIO</w:t>
            </w:r>
          </w:p>
        </w:tc>
      </w:tr>
      <w:tr w:rsidR="00875ED5" w:rsidRPr="00101A75" w14:paraId="231BCAAD" w14:textId="77777777" w:rsidTr="00544606">
        <w:trPr>
          <w:trHeight w:val="20"/>
        </w:trPr>
        <w:tc>
          <w:tcPr>
            <w:tcW w:w="198" w:type="pct"/>
            <w:noWrap/>
            <w:vAlign w:val="center"/>
            <w:hideMark/>
          </w:tcPr>
          <w:p w14:paraId="16CE53A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8</w:t>
            </w:r>
          </w:p>
        </w:tc>
        <w:tc>
          <w:tcPr>
            <w:tcW w:w="466" w:type="pct"/>
            <w:vAlign w:val="center"/>
            <w:hideMark/>
          </w:tcPr>
          <w:p w14:paraId="046CDD22"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BATERÍA ACÚSTICA PROFESIONAL</w:t>
            </w:r>
          </w:p>
        </w:tc>
        <w:tc>
          <w:tcPr>
            <w:tcW w:w="402" w:type="pct"/>
            <w:vAlign w:val="center"/>
            <w:hideMark/>
          </w:tcPr>
          <w:p w14:paraId="5F6C073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$ 5.227.670,00</w:t>
            </w:r>
          </w:p>
        </w:tc>
        <w:tc>
          <w:tcPr>
            <w:tcW w:w="400" w:type="pct"/>
            <w:vAlign w:val="center"/>
            <w:hideMark/>
          </w:tcPr>
          <w:p w14:paraId="4E5CB23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$ 6.307.000,00</w:t>
            </w:r>
          </w:p>
        </w:tc>
        <w:tc>
          <w:tcPr>
            <w:tcW w:w="401" w:type="pct"/>
            <w:vAlign w:val="center"/>
            <w:hideMark/>
          </w:tcPr>
          <w:p w14:paraId="552E233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$ 5.438.038,00</w:t>
            </w:r>
          </w:p>
        </w:tc>
        <w:tc>
          <w:tcPr>
            <w:tcW w:w="467" w:type="pct"/>
            <w:vAlign w:val="center"/>
            <w:hideMark/>
          </w:tcPr>
          <w:p w14:paraId="660A3ED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$ 5.657.569,33</w:t>
            </w:r>
          </w:p>
        </w:tc>
        <w:tc>
          <w:tcPr>
            <w:tcW w:w="467" w:type="pct"/>
            <w:vAlign w:val="center"/>
            <w:hideMark/>
          </w:tcPr>
          <w:p w14:paraId="32197E9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$ 5.332.854,00</w:t>
            </w:r>
          </w:p>
        </w:tc>
        <w:tc>
          <w:tcPr>
            <w:tcW w:w="467" w:type="pct"/>
            <w:vAlign w:val="center"/>
            <w:hideMark/>
          </w:tcPr>
          <w:p w14:paraId="171B5C4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$ 5.872.519,00</w:t>
            </w:r>
          </w:p>
        </w:tc>
        <w:tc>
          <w:tcPr>
            <w:tcW w:w="532" w:type="pct"/>
            <w:vAlign w:val="center"/>
            <w:hideMark/>
          </w:tcPr>
          <w:p w14:paraId="0FB0B4D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$ 572.174,64</w:t>
            </w:r>
          </w:p>
        </w:tc>
        <w:tc>
          <w:tcPr>
            <w:tcW w:w="333" w:type="pct"/>
            <w:noWrap/>
            <w:vAlign w:val="center"/>
            <w:hideMark/>
          </w:tcPr>
          <w:p w14:paraId="09165EC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10,52%</w:t>
            </w:r>
          </w:p>
        </w:tc>
        <w:tc>
          <w:tcPr>
            <w:tcW w:w="466" w:type="pct"/>
            <w:vAlign w:val="center"/>
            <w:hideMark/>
          </w:tcPr>
          <w:p w14:paraId="3A3F5E8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$ 5.438.038,00</w:t>
            </w:r>
          </w:p>
        </w:tc>
        <w:tc>
          <w:tcPr>
            <w:tcW w:w="401" w:type="pct"/>
            <w:noWrap/>
            <w:vAlign w:val="center"/>
            <w:hideMark/>
          </w:tcPr>
          <w:p w14:paraId="2C1B01A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MEDIANA</w:t>
            </w:r>
          </w:p>
        </w:tc>
      </w:tr>
      <w:tr w:rsidR="00875ED5" w:rsidRPr="00101A75" w14:paraId="69A98E38" w14:textId="77777777" w:rsidTr="00544606">
        <w:trPr>
          <w:trHeight w:val="20"/>
        </w:trPr>
        <w:tc>
          <w:tcPr>
            <w:tcW w:w="198" w:type="pct"/>
            <w:noWrap/>
            <w:vAlign w:val="center"/>
            <w:hideMark/>
          </w:tcPr>
          <w:p w14:paraId="7C3B023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9</w:t>
            </w:r>
          </w:p>
        </w:tc>
        <w:tc>
          <w:tcPr>
            <w:tcW w:w="466" w:type="pct"/>
            <w:vAlign w:val="center"/>
            <w:hideMark/>
          </w:tcPr>
          <w:p w14:paraId="7ED21BF3"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SET PROFESIONAL DE CONGA Y TUMBA</w:t>
            </w:r>
          </w:p>
        </w:tc>
        <w:tc>
          <w:tcPr>
            <w:tcW w:w="402" w:type="pct"/>
            <w:vAlign w:val="center"/>
            <w:hideMark/>
          </w:tcPr>
          <w:p w14:paraId="5D873D3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$ 5.907.492,00</w:t>
            </w:r>
          </w:p>
        </w:tc>
        <w:tc>
          <w:tcPr>
            <w:tcW w:w="400" w:type="pct"/>
            <w:vAlign w:val="center"/>
            <w:hideMark/>
          </w:tcPr>
          <w:p w14:paraId="2844AEF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$ 6.426.000,00</w:t>
            </w:r>
          </w:p>
        </w:tc>
        <w:tc>
          <w:tcPr>
            <w:tcW w:w="401" w:type="pct"/>
            <w:vAlign w:val="center"/>
            <w:hideMark/>
          </w:tcPr>
          <w:p w14:paraId="6DF90BD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$ 5.913.399,00</w:t>
            </w:r>
          </w:p>
        </w:tc>
        <w:tc>
          <w:tcPr>
            <w:tcW w:w="467" w:type="pct"/>
            <w:vAlign w:val="center"/>
            <w:hideMark/>
          </w:tcPr>
          <w:p w14:paraId="0648870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$ 6.082.297,00</w:t>
            </w:r>
          </w:p>
        </w:tc>
        <w:tc>
          <w:tcPr>
            <w:tcW w:w="467" w:type="pct"/>
            <w:vAlign w:val="center"/>
            <w:hideMark/>
          </w:tcPr>
          <w:p w14:paraId="277119D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$ 5.910.445,50</w:t>
            </w:r>
          </w:p>
        </w:tc>
        <w:tc>
          <w:tcPr>
            <w:tcW w:w="467" w:type="pct"/>
            <w:vAlign w:val="center"/>
            <w:hideMark/>
          </w:tcPr>
          <w:p w14:paraId="38F9487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$ 6.169.699,50</w:t>
            </w:r>
          </w:p>
        </w:tc>
        <w:tc>
          <w:tcPr>
            <w:tcW w:w="532" w:type="pct"/>
            <w:vAlign w:val="center"/>
            <w:hideMark/>
          </w:tcPr>
          <w:p w14:paraId="4E5CC9C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$ 297.670,18</w:t>
            </w:r>
          </w:p>
        </w:tc>
        <w:tc>
          <w:tcPr>
            <w:tcW w:w="333" w:type="pct"/>
            <w:noWrap/>
            <w:vAlign w:val="center"/>
            <w:hideMark/>
          </w:tcPr>
          <w:p w14:paraId="58B5B00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5,03%</w:t>
            </w:r>
          </w:p>
        </w:tc>
        <w:tc>
          <w:tcPr>
            <w:tcW w:w="466" w:type="pct"/>
            <w:vAlign w:val="center"/>
            <w:hideMark/>
          </w:tcPr>
          <w:p w14:paraId="4D2E18F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$ 5.910.446,00</w:t>
            </w:r>
          </w:p>
        </w:tc>
        <w:tc>
          <w:tcPr>
            <w:tcW w:w="401" w:type="pct"/>
            <w:noWrap/>
            <w:vAlign w:val="center"/>
            <w:hideMark/>
          </w:tcPr>
          <w:p w14:paraId="7C808635"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6DA4F63E" w14:textId="77777777" w:rsidTr="00544606">
        <w:trPr>
          <w:trHeight w:val="20"/>
        </w:trPr>
        <w:tc>
          <w:tcPr>
            <w:tcW w:w="198" w:type="pct"/>
            <w:noWrap/>
            <w:vAlign w:val="center"/>
            <w:hideMark/>
          </w:tcPr>
          <w:p w14:paraId="28C1FAF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10</w:t>
            </w:r>
          </w:p>
        </w:tc>
        <w:tc>
          <w:tcPr>
            <w:tcW w:w="466" w:type="pct"/>
            <w:vAlign w:val="center"/>
            <w:hideMark/>
          </w:tcPr>
          <w:p w14:paraId="34C6DDC2"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TECLADO MUSICAL PROFESIONAL TIPO ARRANGER</w:t>
            </w:r>
          </w:p>
        </w:tc>
        <w:tc>
          <w:tcPr>
            <w:tcW w:w="402" w:type="pct"/>
            <w:vAlign w:val="center"/>
            <w:hideMark/>
          </w:tcPr>
          <w:p w14:paraId="4C361C2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$ 3.240.000,00</w:t>
            </w:r>
          </w:p>
        </w:tc>
        <w:tc>
          <w:tcPr>
            <w:tcW w:w="400" w:type="pct"/>
            <w:vAlign w:val="center"/>
            <w:hideMark/>
          </w:tcPr>
          <w:p w14:paraId="52E2618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$ 4.998.000,00</w:t>
            </w:r>
          </w:p>
        </w:tc>
        <w:tc>
          <w:tcPr>
            <w:tcW w:w="401" w:type="pct"/>
            <w:vAlign w:val="center"/>
            <w:hideMark/>
          </w:tcPr>
          <w:p w14:paraId="51C53B3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$ 3.243.240,00</w:t>
            </w:r>
          </w:p>
        </w:tc>
        <w:tc>
          <w:tcPr>
            <w:tcW w:w="467" w:type="pct"/>
            <w:vAlign w:val="center"/>
            <w:hideMark/>
          </w:tcPr>
          <w:p w14:paraId="167D4A0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$ 3.827.080,00</w:t>
            </w:r>
          </w:p>
        </w:tc>
        <w:tc>
          <w:tcPr>
            <w:tcW w:w="467" w:type="pct"/>
            <w:vAlign w:val="center"/>
            <w:hideMark/>
          </w:tcPr>
          <w:p w14:paraId="5F8EC0D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$ 3.241.620,00</w:t>
            </w:r>
          </w:p>
        </w:tc>
        <w:tc>
          <w:tcPr>
            <w:tcW w:w="467" w:type="pct"/>
            <w:vAlign w:val="center"/>
            <w:hideMark/>
          </w:tcPr>
          <w:p w14:paraId="0288FC6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$ 4.120.620,00</w:t>
            </w:r>
          </w:p>
        </w:tc>
        <w:tc>
          <w:tcPr>
            <w:tcW w:w="532" w:type="pct"/>
            <w:vAlign w:val="center"/>
            <w:hideMark/>
          </w:tcPr>
          <w:p w14:paraId="5C48D94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$ 1.014.047,76</w:t>
            </w:r>
          </w:p>
        </w:tc>
        <w:tc>
          <w:tcPr>
            <w:tcW w:w="333" w:type="pct"/>
            <w:noWrap/>
            <w:vAlign w:val="center"/>
            <w:hideMark/>
          </w:tcPr>
          <w:p w14:paraId="71C395E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31,27%</w:t>
            </w:r>
          </w:p>
        </w:tc>
        <w:tc>
          <w:tcPr>
            <w:tcW w:w="466" w:type="pct"/>
            <w:vAlign w:val="center"/>
            <w:hideMark/>
          </w:tcPr>
          <w:p w14:paraId="775A1F4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$ 3.827.080,00</w:t>
            </w:r>
          </w:p>
        </w:tc>
        <w:tc>
          <w:tcPr>
            <w:tcW w:w="401" w:type="pct"/>
            <w:noWrap/>
            <w:vAlign w:val="center"/>
            <w:hideMark/>
          </w:tcPr>
          <w:p w14:paraId="576F8DE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PROMEDIO</w:t>
            </w:r>
          </w:p>
        </w:tc>
      </w:tr>
      <w:tr w:rsidR="00875ED5" w:rsidRPr="00101A75" w14:paraId="2F3607C9" w14:textId="77777777" w:rsidTr="00544606">
        <w:trPr>
          <w:trHeight w:val="20"/>
        </w:trPr>
        <w:tc>
          <w:tcPr>
            <w:tcW w:w="198" w:type="pct"/>
            <w:noWrap/>
            <w:vAlign w:val="center"/>
            <w:hideMark/>
          </w:tcPr>
          <w:p w14:paraId="6C87A25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lastRenderedPageBreak/>
              <w:t>11</w:t>
            </w:r>
          </w:p>
        </w:tc>
        <w:tc>
          <w:tcPr>
            <w:tcW w:w="466" w:type="pct"/>
            <w:vAlign w:val="center"/>
            <w:hideMark/>
          </w:tcPr>
          <w:p w14:paraId="2A6C6463"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ACORDEÓN DIATÓNICO PROFESIONAL DE TRES HILERAS DE BOTONES</w:t>
            </w:r>
          </w:p>
        </w:tc>
        <w:tc>
          <w:tcPr>
            <w:tcW w:w="402" w:type="pct"/>
            <w:vAlign w:val="center"/>
            <w:hideMark/>
          </w:tcPr>
          <w:p w14:paraId="1B53F00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$ 6.125.220,00</w:t>
            </w:r>
          </w:p>
        </w:tc>
        <w:tc>
          <w:tcPr>
            <w:tcW w:w="400" w:type="pct"/>
            <w:vAlign w:val="center"/>
            <w:hideMark/>
          </w:tcPr>
          <w:p w14:paraId="7E2BE9A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$ 6.629.490,00</w:t>
            </w:r>
          </w:p>
        </w:tc>
        <w:tc>
          <w:tcPr>
            <w:tcW w:w="401" w:type="pct"/>
            <w:vAlign w:val="center"/>
            <w:hideMark/>
          </w:tcPr>
          <w:p w14:paraId="75AF6C7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$ 6.131.345,00</w:t>
            </w:r>
          </w:p>
        </w:tc>
        <w:tc>
          <w:tcPr>
            <w:tcW w:w="467" w:type="pct"/>
            <w:vAlign w:val="center"/>
            <w:hideMark/>
          </w:tcPr>
          <w:p w14:paraId="65E1892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$ 6.295.351,67</w:t>
            </w:r>
          </w:p>
        </w:tc>
        <w:tc>
          <w:tcPr>
            <w:tcW w:w="467" w:type="pct"/>
            <w:vAlign w:val="center"/>
            <w:hideMark/>
          </w:tcPr>
          <w:p w14:paraId="1858126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$ 6.128.282,50</w:t>
            </w:r>
          </w:p>
        </w:tc>
        <w:tc>
          <w:tcPr>
            <w:tcW w:w="467" w:type="pct"/>
            <w:vAlign w:val="center"/>
            <w:hideMark/>
          </w:tcPr>
          <w:p w14:paraId="05C70D2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$ 6.380.417,50</w:t>
            </w:r>
          </w:p>
        </w:tc>
        <w:tc>
          <w:tcPr>
            <w:tcW w:w="532" w:type="pct"/>
            <w:vAlign w:val="center"/>
            <w:hideMark/>
          </w:tcPr>
          <w:p w14:paraId="405158A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$ 289.388,49</w:t>
            </w:r>
          </w:p>
        </w:tc>
        <w:tc>
          <w:tcPr>
            <w:tcW w:w="333" w:type="pct"/>
            <w:noWrap/>
            <w:vAlign w:val="center"/>
            <w:hideMark/>
          </w:tcPr>
          <w:p w14:paraId="0BC3E32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4,72%</w:t>
            </w:r>
          </w:p>
        </w:tc>
        <w:tc>
          <w:tcPr>
            <w:tcW w:w="466" w:type="pct"/>
            <w:vAlign w:val="center"/>
            <w:hideMark/>
          </w:tcPr>
          <w:p w14:paraId="74EF18A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$ 6.128.283,00</w:t>
            </w:r>
          </w:p>
        </w:tc>
        <w:tc>
          <w:tcPr>
            <w:tcW w:w="401" w:type="pct"/>
            <w:noWrap/>
            <w:vAlign w:val="center"/>
            <w:hideMark/>
          </w:tcPr>
          <w:p w14:paraId="1390A5D1"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17BDC815" w14:textId="77777777" w:rsidTr="00544606">
        <w:trPr>
          <w:trHeight w:val="20"/>
        </w:trPr>
        <w:tc>
          <w:tcPr>
            <w:tcW w:w="198" w:type="pct"/>
            <w:noWrap/>
            <w:vAlign w:val="center"/>
            <w:hideMark/>
          </w:tcPr>
          <w:p w14:paraId="46D5811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12</w:t>
            </w:r>
          </w:p>
        </w:tc>
        <w:tc>
          <w:tcPr>
            <w:tcW w:w="466" w:type="pct"/>
            <w:vAlign w:val="center"/>
            <w:hideMark/>
          </w:tcPr>
          <w:p w14:paraId="07C60562"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ACORDEÓN DIATÓNICO PROFESIONAL DE TRES</w:t>
            </w:r>
          </w:p>
        </w:tc>
        <w:tc>
          <w:tcPr>
            <w:tcW w:w="402" w:type="pct"/>
            <w:vAlign w:val="center"/>
            <w:hideMark/>
          </w:tcPr>
          <w:p w14:paraId="52C932A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$ 6.125.220,00</w:t>
            </w:r>
          </w:p>
        </w:tc>
        <w:tc>
          <w:tcPr>
            <w:tcW w:w="400" w:type="pct"/>
            <w:vAlign w:val="center"/>
            <w:hideMark/>
          </w:tcPr>
          <w:p w14:paraId="0BA9176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$ 6.629.490,00</w:t>
            </w:r>
          </w:p>
        </w:tc>
        <w:tc>
          <w:tcPr>
            <w:tcW w:w="401" w:type="pct"/>
            <w:vAlign w:val="center"/>
            <w:hideMark/>
          </w:tcPr>
          <w:p w14:paraId="70F358A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$ 6.131.345,00</w:t>
            </w:r>
          </w:p>
        </w:tc>
        <w:tc>
          <w:tcPr>
            <w:tcW w:w="467" w:type="pct"/>
            <w:vAlign w:val="center"/>
            <w:hideMark/>
          </w:tcPr>
          <w:p w14:paraId="429CEC2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$ 6.295.351,67</w:t>
            </w:r>
          </w:p>
        </w:tc>
        <w:tc>
          <w:tcPr>
            <w:tcW w:w="467" w:type="pct"/>
            <w:vAlign w:val="center"/>
            <w:hideMark/>
          </w:tcPr>
          <w:p w14:paraId="191BE31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$ 6.128.282,50</w:t>
            </w:r>
          </w:p>
        </w:tc>
        <w:tc>
          <w:tcPr>
            <w:tcW w:w="467" w:type="pct"/>
            <w:vAlign w:val="center"/>
            <w:hideMark/>
          </w:tcPr>
          <w:p w14:paraId="5DE3C42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$ 6.380.417,50</w:t>
            </w:r>
          </w:p>
        </w:tc>
        <w:tc>
          <w:tcPr>
            <w:tcW w:w="532" w:type="pct"/>
            <w:vAlign w:val="center"/>
            <w:hideMark/>
          </w:tcPr>
          <w:p w14:paraId="05E9852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$ 289.388,49</w:t>
            </w:r>
          </w:p>
        </w:tc>
        <w:tc>
          <w:tcPr>
            <w:tcW w:w="333" w:type="pct"/>
            <w:noWrap/>
            <w:vAlign w:val="center"/>
            <w:hideMark/>
          </w:tcPr>
          <w:p w14:paraId="6AA619B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4,72%</w:t>
            </w:r>
          </w:p>
        </w:tc>
        <w:tc>
          <w:tcPr>
            <w:tcW w:w="466" w:type="pct"/>
            <w:vAlign w:val="center"/>
            <w:hideMark/>
          </w:tcPr>
          <w:p w14:paraId="01352E3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$ 6.128.283,00</w:t>
            </w:r>
          </w:p>
        </w:tc>
        <w:tc>
          <w:tcPr>
            <w:tcW w:w="401" w:type="pct"/>
            <w:noWrap/>
            <w:vAlign w:val="center"/>
            <w:hideMark/>
          </w:tcPr>
          <w:p w14:paraId="703AB850"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3B943C08" w14:textId="77777777" w:rsidTr="00544606">
        <w:trPr>
          <w:trHeight w:val="20"/>
        </w:trPr>
        <w:tc>
          <w:tcPr>
            <w:tcW w:w="198" w:type="pct"/>
            <w:noWrap/>
            <w:vAlign w:val="center"/>
            <w:hideMark/>
          </w:tcPr>
          <w:p w14:paraId="66B185C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13</w:t>
            </w:r>
          </w:p>
        </w:tc>
        <w:tc>
          <w:tcPr>
            <w:tcW w:w="466" w:type="pct"/>
            <w:vAlign w:val="center"/>
            <w:hideMark/>
          </w:tcPr>
          <w:p w14:paraId="4364F276"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ACORDEÓN DIATÓNICO PROFESIONAL DE TRES HILERAS</w:t>
            </w:r>
          </w:p>
        </w:tc>
        <w:tc>
          <w:tcPr>
            <w:tcW w:w="402" w:type="pct"/>
            <w:vAlign w:val="center"/>
            <w:hideMark/>
          </w:tcPr>
          <w:p w14:paraId="12B67F4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$ 6.125.220,00</w:t>
            </w:r>
          </w:p>
        </w:tc>
        <w:tc>
          <w:tcPr>
            <w:tcW w:w="400" w:type="pct"/>
            <w:vAlign w:val="center"/>
            <w:hideMark/>
          </w:tcPr>
          <w:p w14:paraId="7E3E45B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$ 6.629.490,00</w:t>
            </w:r>
          </w:p>
        </w:tc>
        <w:tc>
          <w:tcPr>
            <w:tcW w:w="401" w:type="pct"/>
            <w:vAlign w:val="center"/>
            <w:hideMark/>
          </w:tcPr>
          <w:p w14:paraId="3604BB9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$ 6.131.345,00</w:t>
            </w:r>
          </w:p>
        </w:tc>
        <w:tc>
          <w:tcPr>
            <w:tcW w:w="467" w:type="pct"/>
            <w:vAlign w:val="center"/>
            <w:hideMark/>
          </w:tcPr>
          <w:p w14:paraId="6E9E834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$ 6.295.351,67</w:t>
            </w:r>
          </w:p>
        </w:tc>
        <w:tc>
          <w:tcPr>
            <w:tcW w:w="467" w:type="pct"/>
            <w:vAlign w:val="center"/>
            <w:hideMark/>
          </w:tcPr>
          <w:p w14:paraId="521EFD5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$ 6.128.282,50</w:t>
            </w:r>
          </w:p>
        </w:tc>
        <w:tc>
          <w:tcPr>
            <w:tcW w:w="467" w:type="pct"/>
            <w:vAlign w:val="center"/>
            <w:hideMark/>
          </w:tcPr>
          <w:p w14:paraId="09E964B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$ 6.380.417,50</w:t>
            </w:r>
          </w:p>
        </w:tc>
        <w:tc>
          <w:tcPr>
            <w:tcW w:w="532" w:type="pct"/>
            <w:vAlign w:val="center"/>
            <w:hideMark/>
          </w:tcPr>
          <w:p w14:paraId="59CAB61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$ 289.388,49</w:t>
            </w:r>
          </w:p>
        </w:tc>
        <w:tc>
          <w:tcPr>
            <w:tcW w:w="333" w:type="pct"/>
            <w:noWrap/>
            <w:vAlign w:val="center"/>
            <w:hideMark/>
          </w:tcPr>
          <w:p w14:paraId="50B7C3B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4,72%</w:t>
            </w:r>
          </w:p>
        </w:tc>
        <w:tc>
          <w:tcPr>
            <w:tcW w:w="466" w:type="pct"/>
            <w:vAlign w:val="center"/>
            <w:hideMark/>
          </w:tcPr>
          <w:p w14:paraId="34DBB13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$ 6.128.283,00</w:t>
            </w:r>
          </w:p>
        </w:tc>
        <w:tc>
          <w:tcPr>
            <w:tcW w:w="401" w:type="pct"/>
            <w:noWrap/>
            <w:vAlign w:val="center"/>
            <w:hideMark/>
          </w:tcPr>
          <w:p w14:paraId="6B29BF13"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5D2F6DE4" w14:textId="77777777" w:rsidTr="00544606">
        <w:trPr>
          <w:trHeight w:val="20"/>
        </w:trPr>
        <w:tc>
          <w:tcPr>
            <w:tcW w:w="198" w:type="pct"/>
            <w:noWrap/>
            <w:vAlign w:val="center"/>
            <w:hideMark/>
          </w:tcPr>
          <w:p w14:paraId="40CFC9C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14</w:t>
            </w:r>
          </w:p>
        </w:tc>
        <w:tc>
          <w:tcPr>
            <w:tcW w:w="466" w:type="pct"/>
            <w:vAlign w:val="center"/>
            <w:hideMark/>
          </w:tcPr>
          <w:p w14:paraId="7E7C02EC"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CAJÓN PERUANO PROFESIONAL</w:t>
            </w:r>
          </w:p>
        </w:tc>
        <w:tc>
          <w:tcPr>
            <w:tcW w:w="402" w:type="pct"/>
            <w:vAlign w:val="center"/>
            <w:hideMark/>
          </w:tcPr>
          <w:p w14:paraId="768903B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$ 971.891,00</w:t>
            </w:r>
          </w:p>
        </w:tc>
        <w:tc>
          <w:tcPr>
            <w:tcW w:w="400" w:type="pct"/>
            <w:vAlign w:val="center"/>
            <w:hideMark/>
          </w:tcPr>
          <w:p w14:paraId="016006D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$ 1.069.810,00</w:t>
            </w:r>
          </w:p>
        </w:tc>
        <w:tc>
          <w:tcPr>
            <w:tcW w:w="401" w:type="pct"/>
            <w:vAlign w:val="center"/>
            <w:hideMark/>
          </w:tcPr>
          <w:p w14:paraId="5BF3B9C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$ 972.863,00</w:t>
            </w:r>
          </w:p>
        </w:tc>
        <w:tc>
          <w:tcPr>
            <w:tcW w:w="467" w:type="pct"/>
            <w:vAlign w:val="center"/>
            <w:hideMark/>
          </w:tcPr>
          <w:p w14:paraId="302AE64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$ 1.004.854,67</w:t>
            </w:r>
          </w:p>
        </w:tc>
        <w:tc>
          <w:tcPr>
            <w:tcW w:w="467" w:type="pct"/>
            <w:vAlign w:val="center"/>
            <w:hideMark/>
          </w:tcPr>
          <w:p w14:paraId="78D2099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$ 972.377,00</w:t>
            </w:r>
          </w:p>
        </w:tc>
        <w:tc>
          <w:tcPr>
            <w:tcW w:w="467" w:type="pct"/>
            <w:vAlign w:val="center"/>
            <w:hideMark/>
          </w:tcPr>
          <w:p w14:paraId="2CC5C13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$ 1.021.336,50</w:t>
            </w:r>
          </w:p>
        </w:tc>
        <w:tc>
          <w:tcPr>
            <w:tcW w:w="532" w:type="pct"/>
            <w:vAlign w:val="center"/>
            <w:hideMark/>
          </w:tcPr>
          <w:p w14:paraId="3993189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$ 56.255,07</w:t>
            </w:r>
          </w:p>
        </w:tc>
        <w:tc>
          <w:tcPr>
            <w:tcW w:w="333" w:type="pct"/>
            <w:noWrap/>
            <w:vAlign w:val="center"/>
            <w:hideMark/>
          </w:tcPr>
          <w:p w14:paraId="5B23A4C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5,78%</w:t>
            </w:r>
          </w:p>
        </w:tc>
        <w:tc>
          <w:tcPr>
            <w:tcW w:w="466" w:type="pct"/>
            <w:vAlign w:val="center"/>
            <w:hideMark/>
          </w:tcPr>
          <w:p w14:paraId="0176836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$ 972.377,00</w:t>
            </w:r>
          </w:p>
        </w:tc>
        <w:tc>
          <w:tcPr>
            <w:tcW w:w="401" w:type="pct"/>
            <w:noWrap/>
            <w:vAlign w:val="center"/>
            <w:hideMark/>
          </w:tcPr>
          <w:p w14:paraId="3A9ABC1D"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08B60D8A" w14:textId="77777777" w:rsidTr="00544606">
        <w:trPr>
          <w:trHeight w:val="20"/>
        </w:trPr>
        <w:tc>
          <w:tcPr>
            <w:tcW w:w="198" w:type="pct"/>
            <w:noWrap/>
            <w:vAlign w:val="center"/>
            <w:hideMark/>
          </w:tcPr>
          <w:p w14:paraId="7F97A27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15</w:t>
            </w:r>
          </w:p>
        </w:tc>
        <w:tc>
          <w:tcPr>
            <w:tcW w:w="466" w:type="pct"/>
            <w:vAlign w:val="center"/>
            <w:hideMark/>
          </w:tcPr>
          <w:p w14:paraId="77407283"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xml:space="preserve">TECLADO MUSICAL </w:t>
            </w:r>
            <w:r w:rsidRPr="00101A75">
              <w:rPr>
                <w:rFonts w:asciiTheme="minorHAnsi" w:hAnsiTheme="minorHAnsi" w:cstheme="minorHAnsi"/>
                <w:color w:val="000000"/>
                <w:sz w:val="10"/>
                <w:szCs w:val="10"/>
                <w:lang w:val="en-US" w:eastAsia="en-US"/>
              </w:rPr>
              <w:br/>
              <w:t>PROFESIONAL</w:t>
            </w:r>
          </w:p>
        </w:tc>
        <w:tc>
          <w:tcPr>
            <w:tcW w:w="402" w:type="pct"/>
            <w:vAlign w:val="center"/>
            <w:hideMark/>
          </w:tcPr>
          <w:p w14:paraId="7E76104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$ 7.739.424,00</w:t>
            </w:r>
          </w:p>
        </w:tc>
        <w:tc>
          <w:tcPr>
            <w:tcW w:w="400" w:type="pct"/>
            <w:vAlign w:val="center"/>
            <w:hideMark/>
          </w:tcPr>
          <w:p w14:paraId="125BB4B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$ 8.312.150,00</w:t>
            </w:r>
          </w:p>
        </w:tc>
        <w:tc>
          <w:tcPr>
            <w:tcW w:w="401" w:type="pct"/>
            <w:vAlign w:val="center"/>
            <w:hideMark/>
          </w:tcPr>
          <w:p w14:paraId="63315FA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$ 7.747.164,00</w:t>
            </w:r>
          </w:p>
        </w:tc>
        <w:tc>
          <w:tcPr>
            <w:tcW w:w="467" w:type="pct"/>
            <w:vAlign w:val="center"/>
            <w:hideMark/>
          </w:tcPr>
          <w:p w14:paraId="782F247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$ 7.932.912,67</w:t>
            </w:r>
          </w:p>
        </w:tc>
        <w:tc>
          <w:tcPr>
            <w:tcW w:w="467" w:type="pct"/>
            <w:vAlign w:val="center"/>
            <w:hideMark/>
          </w:tcPr>
          <w:p w14:paraId="4397D0A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$ 7.743.294,00</w:t>
            </w:r>
          </w:p>
        </w:tc>
        <w:tc>
          <w:tcPr>
            <w:tcW w:w="467" w:type="pct"/>
            <w:vAlign w:val="center"/>
            <w:hideMark/>
          </w:tcPr>
          <w:p w14:paraId="322CC9F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$ 8.029.657,00</w:t>
            </w:r>
          </w:p>
        </w:tc>
        <w:tc>
          <w:tcPr>
            <w:tcW w:w="532" w:type="pct"/>
            <w:vAlign w:val="center"/>
            <w:hideMark/>
          </w:tcPr>
          <w:p w14:paraId="7B4D227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$ 328.451,96</w:t>
            </w:r>
          </w:p>
        </w:tc>
        <w:tc>
          <w:tcPr>
            <w:tcW w:w="333" w:type="pct"/>
            <w:noWrap/>
            <w:vAlign w:val="center"/>
            <w:hideMark/>
          </w:tcPr>
          <w:p w14:paraId="5930BE6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4,24%</w:t>
            </w:r>
          </w:p>
        </w:tc>
        <w:tc>
          <w:tcPr>
            <w:tcW w:w="466" w:type="pct"/>
            <w:vAlign w:val="center"/>
            <w:hideMark/>
          </w:tcPr>
          <w:p w14:paraId="3E05105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$ 7.739.424,00</w:t>
            </w:r>
          </w:p>
        </w:tc>
        <w:tc>
          <w:tcPr>
            <w:tcW w:w="401" w:type="pct"/>
            <w:noWrap/>
            <w:vAlign w:val="center"/>
            <w:hideMark/>
          </w:tcPr>
          <w:p w14:paraId="634FD54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MENOR</w:t>
            </w:r>
          </w:p>
        </w:tc>
      </w:tr>
      <w:tr w:rsidR="00875ED5" w:rsidRPr="00101A75" w14:paraId="44094463" w14:textId="77777777" w:rsidTr="00544606">
        <w:trPr>
          <w:trHeight w:val="20"/>
        </w:trPr>
        <w:tc>
          <w:tcPr>
            <w:tcW w:w="198" w:type="pct"/>
            <w:noWrap/>
            <w:vAlign w:val="center"/>
            <w:hideMark/>
          </w:tcPr>
          <w:p w14:paraId="4B322D9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16</w:t>
            </w:r>
          </w:p>
        </w:tc>
        <w:tc>
          <w:tcPr>
            <w:tcW w:w="466" w:type="pct"/>
            <w:vAlign w:val="center"/>
            <w:hideMark/>
          </w:tcPr>
          <w:p w14:paraId="5F0AE39F"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AERÓFONO PROFESIONAL</w:t>
            </w:r>
          </w:p>
        </w:tc>
        <w:tc>
          <w:tcPr>
            <w:tcW w:w="402" w:type="pct"/>
            <w:vAlign w:val="center"/>
            <w:hideMark/>
          </w:tcPr>
          <w:p w14:paraId="3FCB43B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$ 5.076.000,00</w:t>
            </w:r>
          </w:p>
        </w:tc>
        <w:tc>
          <w:tcPr>
            <w:tcW w:w="400" w:type="pct"/>
            <w:vAlign w:val="center"/>
            <w:hideMark/>
          </w:tcPr>
          <w:p w14:paraId="73F0E3F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$ 5.593.000,00</w:t>
            </w:r>
          </w:p>
        </w:tc>
        <w:tc>
          <w:tcPr>
            <w:tcW w:w="401" w:type="pct"/>
            <w:vAlign w:val="center"/>
            <w:hideMark/>
          </w:tcPr>
          <w:p w14:paraId="7B65A46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$ 5.081.076,00</w:t>
            </w:r>
          </w:p>
        </w:tc>
        <w:tc>
          <w:tcPr>
            <w:tcW w:w="467" w:type="pct"/>
            <w:vAlign w:val="center"/>
            <w:hideMark/>
          </w:tcPr>
          <w:p w14:paraId="056146C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$ 5.250.025,33</w:t>
            </w:r>
          </w:p>
        </w:tc>
        <w:tc>
          <w:tcPr>
            <w:tcW w:w="467" w:type="pct"/>
            <w:vAlign w:val="center"/>
            <w:hideMark/>
          </w:tcPr>
          <w:p w14:paraId="7FE448A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$ 5.078.538,00</w:t>
            </w:r>
          </w:p>
        </w:tc>
        <w:tc>
          <w:tcPr>
            <w:tcW w:w="467" w:type="pct"/>
            <w:vAlign w:val="center"/>
            <w:hideMark/>
          </w:tcPr>
          <w:p w14:paraId="73C3459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$ 5.337.038,00</w:t>
            </w:r>
          </w:p>
        </w:tc>
        <w:tc>
          <w:tcPr>
            <w:tcW w:w="532" w:type="pct"/>
            <w:vAlign w:val="center"/>
            <w:hideMark/>
          </w:tcPr>
          <w:p w14:paraId="2552A56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$ 297.035,62</w:t>
            </w:r>
          </w:p>
        </w:tc>
        <w:tc>
          <w:tcPr>
            <w:tcW w:w="333" w:type="pct"/>
            <w:noWrap/>
            <w:vAlign w:val="center"/>
            <w:hideMark/>
          </w:tcPr>
          <w:p w14:paraId="6EA1172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5,85%</w:t>
            </w:r>
          </w:p>
        </w:tc>
        <w:tc>
          <w:tcPr>
            <w:tcW w:w="466" w:type="pct"/>
            <w:vAlign w:val="center"/>
            <w:hideMark/>
          </w:tcPr>
          <w:p w14:paraId="3501CA6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$ 5.078.538,00</w:t>
            </w:r>
          </w:p>
        </w:tc>
        <w:tc>
          <w:tcPr>
            <w:tcW w:w="401" w:type="pct"/>
            <w:noWrap/>
            <w:vAlign w:val="center"/>
            <w:hideMark/>
          </w:tcPr>
          <w:p w14:paraId="20BE6A85"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154F569F" w14:textId="77777777" w:rsidTr="00544606">
        <w:trPr>
          <w:trHeight w:val="20"/>
        </w:trPr>
        <w:tc>
          <w:tcPr>
            <w:tcW w:w="198" w:type="pct"/>
            <w:noWrap/>
            <w:vAlign w:val="center"/>
            <w:hideMark/>
          </w:tcPr>
          <w:p w14:paraId="32915C2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17</w:t>
            </w:r>
          </w:p>
        </w:tc>
        <w:tc>
          <w:tcPr>
            <w:tcW w:w="466" w:type="pct"/>
            <w:vAlign w:val="center"/>
            <w:hideMark/>
          </w:tcPr>
          <w:p w14:paraId="0D8974B4"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BATERÍA ELECTRÓNICA PROFESIONAL</w:t>
            </w:r>
          </w:p>
        </w:tc>
        <w:tc>
          <w:tcPr>
            <w:tcW w:w="402" w:type="pct"/>
            <w:vAlign w:val="center"/>
            <w:hideMark/>
          </w:tcPr>
          <w:p w14:paraId="6D4ECEC4" w14:textId="77777777" w:rsidR="00101A75" w:rsidRPr="00101A75" w:rsidRDefault="00101A75" w:rsidP="00101A75">
            <w:pPr>
              <w:jc w:val="center"/>
              <w:rPr>
                <w:rFonts w:asciiTheme="minorHAnsi" w:hAnsiTheme="minorHAnsi" w:cstheme="minorHAnsi"/>
                <w:color w:val="000000"/>
                <w:sz w:val="8"/>
                <w:szCs w:val="8"/>
                <w:lang w:val="en-US" w:eastAsia="en-US"/>
              </w:rPr>
            </w:pPr>
            <w:r w:rsidRPr="00101A75">
              <w:rPr>
                <w:rFonts w:asciiTheme="minorHAnsi" w:hAnsiTheme="minorHAnsi" w:cstheme="minorHAnsi"/>
                <w:color w:val="000000"/>
                <w:sz w:val="8"/>
                <w:szCs w:val="8"/>
                <w:lang w:val="en-US" w:eastAsia="en-US"/>
              </w:rPr>
              <w:t>$ 19.040.000,00</w:t>
            </w:r>
          </w:p>
        </w:tc>
        <w:tc>
          <w:tcPr>
            <w:tcW w:w="400" w:type="pct"/>
            <w:vAlign w:val="center"/>
            <w:hideMark/>
          </w:tcPr>
          <w:p w14:paraId="035F29F2" w14:textId="77777777" w:rsidR="00101A75" w:rsidRPr="00101A75" w:rsidRDefault="00101A75" w:rsidP="00101A75">
            <w:pPr>
              <w:jc w:val="center"/>
              <w:rPr>
                <w:rFonts w:asciiTheme="minorHAnsi" w:hAnsiTheme="minorHAnsi" w:cstheme="minorHAnsi"/>
                <w:color w:val="000000"/>
                <w:sz w:val="8"/>
                <w:szCs w:val="8"/>
                <w:lang w:val="en-US" w:eastAsia="en-US"/>
              </w:rPr>
            </w:pPr>
            <w:r w:rsidRPr="00101A75">
              <w:rPr>
                <w:rFonts w:asciiTheme="minorHAnsi" w:hAnsiTheme="minorHAnsi" w:cstheme="minorHAnsi"/>
                <w:color w:val="000000"/>
                <w:sz w:val="8"/>
                <w:szCs w:val="8"/>
                <w:lang w:val="en-US" w:eastAsia="en-US"/>
              </w:rPr>
              <w:t>$ 23.590.548,00</w:t>
            </w:r>
          </w:p>
        </w:tc>
        <w:tc>
          <w:tcPr>
            <w:tcW w:w="401" w:type="pct"/>
            <w:vAlign w:val="center"/>
            <w:hideMark/>
          </w:tcPr>
          <w:p w14:paraId="74D8DC63" w14:textId="77777777" w:rsidR="00101A75" w:rsidRPr="00101A75" w:rsidRDefault="00101A75" w:rsidP="00101A75">
            <w:pPr>
              <w:jc w:val="center"/>
              <w:rPr>
                <w:rFonts w:asciiTheme="minorHAnsi" w:hAnsiTheme="minorHAnsi" w:cstheme="minorHAnsi"/>
                <w:color w:val="000000"/>
                <w:sz w:val="8"/>
                <w:szCs w:val="8"/>
                <w:lang w:val="en-US" w:eastAsia="en-US"/>
              </w:rPr>
            </w:pPr>
            <w:r w:rsidRPr="00101A75">
              <w:rPr>
                <w:rFonts w:asciiTheme="minorHAnsi" w:hAnsiTheme="minorHAnsi" w:cstheme="minorHAnsi"/>
                <w:color w:val="000000"/>
                <w:sz w:val="8"/>
                <w:szCs w:val="8"/>
                <w:lang w:val="en-US" w:eastAsia="en-US"/>
              </w:rPr>
              <w:t>$ 22.954.981,00</w:t>
            </w:r>
          </w:p>
        </w:tc>
        <w:tc>
          <w:tcPr>
            <w:tcW w:w="467" w:type="pct"/>
            <w:vAlign w:val="center"/>
            <w:hideMark/>
          </w:tcPr>
          <w:p w14:paraId="3E8BBA0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$ 21.861.843,00</w:t>
            </w:r>
          </w:p>
        </w:tc>
        <w:tc>
          <w:tcPr>
            <w:tcW w:w="467" w:type="pct"/>
            <w:vAlign w:val="center"/>
            <w:hideMark/>
          </w:tcPr>
          <w:p w14:paraId="116B6B8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$ 20.997.490,50</w:t>
            </w:r>
          </w:p>
        </w:tc>
        <w:tc>
          <w:tcPr>
            <w:tcW w:w="467" w:type="pct"/>
            <w:vAlign w:val="center"/>
            <w:hideMark/>
          </w:tcPr>
          <w:p w14:paraId="6109694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$ 23.272.764,50</w:t>
            </w:r>
          </w:p>
        </w:tc>
        <w:tc>
          <w:tcPr>
            <w:tcW w:w="532" w:type="pct"/>
            <w:vAlign w:val="center"/>
            <w:hideMark/>
          </w:tcPr>
          <w:p w14:paraId="41194C1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$ 2.464.362,96</w:t>
            </w:r>
          </w:p>
        </w:tc>
        <w:tc>
          <w:tcPr>
            <w:tcW w:w="333" w:type="pct"/>
            <w:noWrap/>
            <w:vAlign w:val="center"/>
            <w:hideMark/>
          </w:tcPr>
          <w:p w14:paraId="028A0DF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10,74%</w:t>
            </w:r>
          </w:p>
        </w:tc>
        <w:tc>
          <w:tcPr>
            <w:tcW w:w="466" w:type="pct"/>
            <w:vAlign w:val="center"/>
            <w:hideMark/>
          </w:tcPr>
          <w:p w14:paraId="05477CC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$ 22.954.981,00</w:t>
            </w:r>
          </w:p>
        </w:tc>
        <w:tc>
          <w:tcPr>
            <w:tcW w:w="401" w:type="pct"/>
            <w:noWrap/>
            <w:vAlign w:val="center"/>
            <w:hideMark/>
          </w:tcPr>
          <w:p w14:paraId="2289A36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MEDIANA</w:t>
            </w:r>
          </w:p>
        </w:tc>
      </w:tr>
      <w:tr w:rsidR="00875ED5" w:rsidRPr="00101A75" w14:paraId="5E942322" w14:textId="77777777" w:rsidTr="00544606">
        <w:trPr>
          <w:trHeight w:val="20"/>
        </w:trPr>
        <w:tc>
          <w:tcPr>
            <w:tcW w:w="198" w:type="pct"/>
            <w:noWrap/>
            <w:vAlign w:val="center"/>
            <w:hideMark/>
          </w:tcPr>
          <w:p w14:paraId="1FBAC7A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18</w:t>
            </w:r>
          </w:p>
        </w:tc>
        <w:tc>
          <w:tcPr>
            <w:tcW w:w="466" w:type="pct"/>
            <w:vAlign w:val="center"/>
            <w:hideMark/>
          </w:tcPr>
          <w:p w14:paraId="5B8AF2A1"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BONGÓS PROFESIONALES</w:t>
            </w:r>
          </w:p>
        </w:tc>
        <w:tc>
          <w:tcPr>
            <w:tcW w:w="402" w:type="pct"/>
            <w:vAlign w:val="center"/>
            <w:hideMark/>
          </w:tcPr>
          <w:p w14:paraId="7C8AE43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$ 1.989.360,00</w:t>
            </w:r>
          </w:p>
        </w:tc>
        <w:tc>
          <w:tcPr>
            <w:tcW w:w="400" w:type="pct"/>
            <w:vAlign w:val="center"/>
            <w:hideMark/>
          </w:tcPr>
          <w:p w14:paraId="7761EC5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$ 2.558.500,00</w:t>
            </w:r>
          </w:p>
        </w:tc>
        <w:tc>
          <w:tcPr>
            <w:tcW w:w="401" w:type="pct"/>
            <w:vAlign w:val="center"/>
            <w:hideMark/>
          </w:tcPr>
          <w:p w14:paraId="02B4C83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$ 1.991.350,00</w:t>
            </w:r>
          </w:p>
        </w:tc>
        <w:tc>
          <w:tcPr>
            <w:tcW w:w="467" w:type="pct"/>
            <w:vAlign w:val="center"/>
            <w:hideMark/>
          </w:tcPr>
          <w:p w14:paraId="6C7163C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$ 2.179.736,67</w:t>
            </w:r>
          </w:p>
        </w:tc>
        <w:tc>
          <w:tcPr>
            <w:tcW w:w="467" w:type="pct"/>
            <w:vAlign w:val="center"/>
            <w:hideMark/>
          </w:tcPr>
          <w:p w14:paraId="550ECBC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$ 1.990.355,00</w:t>
            </w:r>
          </w:p>
        </w:tc>
        <w:tc>
          <w:tcPr>
            <w:tcW w:w="467" w:type="pct"/>
            <w:vAlign w:val="center"/>
            <w:hideMark/>
          </w:tcPr>
          <w:p w14:paraId="33AC581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$ 2.274.925,00</w:t>
            </w:r>
          </w:p>
        </w:tc>
        <w:tc>
          <w:tcPr>
            <w:tcW w:w="532" w:type="pct"/>
            <w:vAlign w:val="center"/>
            <w:hideMark/>
          </w:tcPr>
          <w:p w14:paraId="75BCA9D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$ 328.020,18</w:t>
            </w:r>
          </w:p>
        </w:tc>
        <w:tc>
          <w:tcPr>
            <w:tcW w:w="333" w:type="pct"/>
            <w:noWrap/>
            <w:vAlign w:val="center"/>
            <w:hideMark/>
          </w:tcPr>
          <w:p w14:paraId="61CDB45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16,47%</w:t>
            </w:r>
          </w:p>
        </w:tc>
        <w:tc>
          <w:tcPr>
            <w:tcW w:w="466" w:type="pct"/>
            <w:vAlign w:val="center"/>
            <w:hideMark/>
          </w:tcPr>
          <w:p w14:paraId="2B8C4FD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$ 1.991.350,00</w:t>
            </w:r>
          </w:p>
        </w:tc>
        <w:tc>
          <w:tcPr>
            <w:tcW w:w="401" w:type="pct"/>
            <w:noWrap/>
            <w:vAlign w:val="center"/>
            <w:hideMark/>
          </w:tcPr>
          <w:p w14:paraId="40DFA39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MEDIANA</w:t>
            </w:r>
          </w:p>
        </w:tc>
      </w:tr>
      <w:tr w:rsidR="00875ED5" w:rsidRPr="00101A75" w14:paraId="69093A49" w14:textId="77777777" w:rsidTr="00544606">
        <w:trPr>
          <w:trHeight w:val="20"/>
        </w:trPr>
        <w:tc>
          <w:tcPr>
            <w:tcW w:w="198" w:type="pct"/>
            <w:noWrap/>
            <w:vAlign w:val="center"/>
            <w:hideMark/>
          </w:tcPr>
          <w:p w14:paraId="7414C78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19</w:t>
            </w:r>
          </w:p>
        </w:tc>
        <w:tc>
          <w:tcPr>
            <w:tcW w:w="466" w:type="pct"/>
            <w:vAlign w:val="center"/>
            <w:hideMark/>
          </w:tcPr>
          <w:p w14:paraId="5C37BA18"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CAMPANA DE MANO</w:t>
            </w:r>
          </w:p>
        </w:tc>
        <w:tc>
          <w:tcPr>
            <w:tcW w:w="402" w:type="pct"/>
            <w:vAlign w:val="center"/>
            <w:hideMark/>
          </w:tcPr>
          <w:p w14:paraId="60EB172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$ 258.120,00</w:t>
            </w:r>
          </w:p>
        </w:tc>
        <w:tc>
          <w:tcPr>
            <w:tcW w:w="400" w:type="pct"/>
            <w:vAlign w:val="center"/>
            <w:hideMark/>
          </w:tcPr>
          <w:p w14:paraId="35E3938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$ 296.310,00</w:t>
            </w:r>
          </w:p>
        </w:tc>
        <w:tc>
          <w:tcPr>
            <w:tcW w:w="401" w:type="pct"/>
            <w:vAlign w:val="center"/>
            <w:hideMark/>
          </w:tcPr>
          <w:p w14:paraId="76A0490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$ 258.378,00</w:t>
            </w:r>
          </w:p>
        </w:tc>
        <w:tc>
          <w:tcPr>
            <w:tcW w:w="467" w:type="pct"/>
            <w:vAlign w:val="center"/>
            <w:hideMark/>
          </w:tcPr>
          <w:p w14:paraId="7E1EBCA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$ 270.936,00</w:t>
            </w:r>
          </w:p>
        </w:tc>
        <w:tc>
          <w:tcPr>
            <w:tcW w:w="467" w:type="pct"/>
            <w:vAlign w:val="center"/>
            <w:hideMark/>
          </w:tcPr>
          <w:p w14:paraId="7C3933F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$ 258.249,00</w:t>
            </w:r>
          </w:p>
        </w:tc>
        <w:tc>
          <w:tcPr>
            <w:tcW w:w="467" w:type="pct"/>
            <w:vAlign w:val="center"/>
            <w:hideMark/>
          </w:tcPr>
          <w:p w14:paraId="398B024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$ 277.344,00</w:t>
            </w:r>
          </w:p>
        </w:tc>
        <w:tc>
          <w:tcPr>
            <w:tcW w:w="532" w:type="pct"/>
            <w:vAlign w:val="center"/>
            <w:hideMark/>
          </w:tcPr>
          <w:p w14:paraId="24E2B07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$ 21.974,91</w:t>
            </w:r>
          </w:p>
        </w:tc>
        <w:tc>
          <w:tcPr>
            <w:tcW w:w="333" w:type="pct"/>
            <w:noWrap/>
            <w:vAlign w:val="center"/>
            <w:hideMark/>
          </w:tcPr>
          <w:p w14:paraId="27987CD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8,50%</w:t>
            </w:r>
          </w:p>
        </w:tc>
        <w:tc>
          <w:tcPr>
            <w:tcW w:w="466" w:type="pct"/>
            <w:vAlign w:val="center"/>
            <w:hideMark/>
          </w:tcPr>
          <w:p w14:paraId="1FF9A25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$ 258.249,00</w:t>
            </w:r>
          </w:p>
        </w:tc>
        <w:tc>
          <w:tcPr>
            <w:tcW w:w="401" w:type="pct"/>
            <w:noWrap/>
            <w:vAlign w:val="center"/>
            <w:hideMark/>
          </w:tcPr>
          <w:p w14:paraId="46D4B3F9"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466B0DA2" w14:textId="77777777" w:rsidTr="00544606">
        <w:trPr>
          <w:trHeight w:val="20"/>
        </w:trPr>
        <w:tc>
          <w:tcPr>
            <w:tcW w:w="198" w:type="pct"/>
            <w:noWrap/>
            <w:vAlign w:val="center"/>
            <w:hideMark/>
          </w:tcPr>
          <w:p w14:paraId="220DF2C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20</w:t>
            </w:r>
          </w:p>
        </w:tc>
        <w:tc>
          <w:tcPr>
            <w:tcW w:w="466" w:type="pct"/>
            <w:vAlign w:val="center"/>
            <w:hideMark/>
          </w:tcPr>
          <w:p w14:paraId="0C27006E"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BABY BASS PROFESIONAL ESCALA 1/2 (38”)</w:t>
            </w:r>
          </w:p>
        </w:tc>
        <w:tc>
          <w:tcPr>
            <w:tcW w:w="402" w:type="pct"/>
            <w:vAlign w:val="center"/>
            <w:hideMark/>
          </w:tcPr>
          <w:p w14:paraId="4F482A6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$ 7.137.620,00</w:t>
            </w:r>
          </w:p>
        </w:tc>
        <w:tc>
          <w:tcPr>
            <w:tcW w:w="400" w:type="pct"/>
            <w:vAlign w:val="center"/>
            <w:hideMark/>
          </w:tcPr>
          <w:p w14:paraId="1E90160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$ 7.729.722,00</w:t>
            </w:r>
          </w:p>
        </w:tc>
        <w:tc>
          <w:tcPr>
            <w:tcW w:w="401" w:type="pct"/>
            <w:vAlign w:val="center"/>
            <w:hideMark/>
          </w:tcPr>
          <w:p w14:paraId="18A9C52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$ 7.722.000,00</w:t>
            </w:r>
          </w:p>
        </w:tc>
        <w:tc>
          <w:tcPr>
            <w:tcW w:w="467" w:type="pct"/>
            <w:vAlign w:val="center"/>
            <w:hideMark/>
          </w:tcPr>
          <w:p w14:paraId="43FCAB3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$ 7.529.780,67</w:t>
            </w:r>
          </w:p>
        </w:tc>
        <w:tc>
          <w:tcPr>
            <w:tcW w:w="467" w:type="pct"/>
            <w:vAlign w:val="center"/>
            <w:hideMark/>
          </w:tcPr>
          <w:p w14:paraId="4F40BB6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$ 7.429.810,00</w:t>
            </w:r>
          </w:p>
        </w:tc>
        <w:tc>
          <w:tcPr>
            <w:tcW w:w="467" w:type="pct"/>
            <w:vAlign w:val="center"/>
            <w:hideMark/>
          </w:tcPr>
          <w:p w14:paraId="01629CF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$ 7.725.861,00</w:t>
            </w:r>
          </w:p>
        </w:tc>
        <w:tc>
          <w:tcPr>
            <w:tcW w:w="532" w:type="pct"/>
            <w:vAlign w:val="center"/>
            <w:hideMark/>
          </w:tcPr>
          <w:p w14:paraId="3F2C5FD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$ 339.643,05</w:t>
            </w:r>
          </w:p>
        </w:tc>
        <w:tc>
          <w:tcPr>
            <w:tcW w:w="333" w:type="pct"/>
            <w:noWrap/>
            <w:vAlign w:val="center"/>
            <w:hideMark/>
          </w:tcPr>
          <w:p w14:paraId="24655FC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4,40%</w:t>
            </w:r>
          </w:p>
        </w:tc>
        <w:tc>
          <w:tcPr>
            <w:tcW w:w="466" w:type="pct"/>
            <w:vAlign w:val="center"/>
            <w:hideMark/>
          </w:tcPr>
          <w:p w14:paraId="601700D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$ 7.429.810,00</w:t>
            </w:r>
          </w:p>
        </w:tc>
        <w:tc>
          <w:tcPr>
            <w:tcW w:w="401" w:type="pct"/>
            <w:noWrap/>
            <w:vAlign w:val="center"/>
            <w:hideMark/>
          </w:tcPr>
          <w:p w14:paraId="6D8946B9"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1C698D52" w14:textId="77777777" w:rsidTr="00544606">
        <w:trPr>
          <w:trHeight w:val="20"/>
        </w:trPr>
        <w:tc>
          <w:tcPr>
            <w:tcW w:w="198" w:type="pct"/>
            <w:noWrap/>
            <w:vAlign w:val="center"/>
            <w:hideMark/>
          </w:tcPr>
          <w:p w14:paraId="13F6E56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21</w:t>
            </w:r>
          </w:p>
        </w:tc>
        <w:tc>
          <w:tcPr>
            <w:tcW w:w="466" w:type="pct"/>
            <w:vAlign w:val="center"/>
            <w:hideMark/>
          </w:tcPr>
          <w:p w14:paraId="01CA98CD" w14:textId="77777777" w:rsidR="00101A75" w:rsidRPr="00101A75" w:rsidRDefault="00101A75" w:rsidP="00101A75">
            <w:pPr>
              <w:jc w:val="both"/>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MARIMBA PROFESIONAL DEL PACÍFICO</w:t>
            </w:r>
          </w:p>
        </w:tc>
        <w:tc>
          <w:tcPr>
            <w:tcW w:w="402" w:type="pct"/>
            <w:vAlign w:val="center"/>
            <w:hideMark/>
          </w:tcPr>
          <w:p w14:paraId="5454ACC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$ 1.079.892,00</w:t>
            </w:r>
          </w:p>
        </w:tc>
        <w:tc>
          <w:tcPr>
            <w:tcW w:w="400" w:type="pct"/>
            <w:vAlign w:val="center"/>
            <w:hideMark/>
          </w:tcPr>
          <w:p w14:paraId="4F75A3B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$ 1.975.262,00</w:t>
            </w:r>
          </w:p>
        </w:tc>
        <w:tc>
          <w:tcPr>
            <w:tcW w:w="401" w:type="pct"/>
            <w:vAlign w:val="center"/>
            <w:hideMark/>
          </w:tcPr>
          <w:p w14:paraId="6F1593C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$ 1.080.972,00</w:t>
            </w:r>
          </w:p>
        </w:tc>
        <w:tc>
          <w:tcPr>
            <w:tcW w:w="467" w:type="pct"/>
            <w:vAlign w:val="center"/>
            <w:hideMark/>
          </w:tcPr>
          <w:p w14:paraId="29D2B79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$ 1.378.708,67</w:t>
            </w:r>
          </w:p>
        </w:tc>
        <w:tc>
          <w:tcPr>
            <w:tcW w:w="467" w:type="pct"/>
            <w:vAlign w:val="center"/>
            <w:hideMark/>
          </w:tcPr>
          <w:p w14:paraId="13D92F2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$ 1.080.432,00</w:t>
            </w:r>
          </w:p>
        </w:tc>
        <w:tc>
          <w:tcPr>
            <w:tcW w:w="467" w:type="pct"/>
            <w:vAlign w:val="center"/>
            <w:hideMark/>
          </w:tcPr>
          <w:p w14:paraId="0DF2160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$ 1.528.117,00</w:t>
            </w:r>
          </w:p>
        </w:tc>
        <w:tc>
          <w:tcPr>
            <w:tcW w:w="532" w:type="pct"/>
            <w:vAlign w:val="center"/>
            <w:hideMark/>
          </w:tcPr>
          <w:p w14:paraId="1B44BD6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$ 516.630,62</w:t>
            </w:r>
          </w:p>
        </w:tc>
        <w:tc>
          <w:tcPr>
            <w:tcW w:w="333" w:type="pct"/>
            <w:noWrap/>
            <w:vAlign w:val="center"/>
            <w:hideMark/>
          </w:tcPr>
          <w:p w14:paraId="3721DEB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47,79%</w:t>
            </w:r>
          </w:p>
        </w:tc>
        <w:tc>
          <w:tcPr>
            <w:tcW w:w="466" w:type="pct"/>
            <w:vAlign w:val="center"/>
            <w:hideMark/>
          </w:tcPr>
          <w:p w14:paraId="296B1B2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$ 1.378.709,00</w:t>
            </w:r>
          </w:p>
        </w:tc>
        <w:tc>
          <w:tcPr>
            <w:tcW w:w="401" w:type="pct"/>
            <w:noWrap/>
            <w:vAlign w:val="center"/>
            <w:hideMark/>
          </w:tcPr>
          <w:p w14:paraId="0CFE8CB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PROMEDIO</w:t>
            </w:r>
          </w:p>
        </w:tc>
      </w:tr>
      <w:tr w:rsidR="00875ED5" w:rsidRPr="00101A75" w14:paraId="5D1CF048" w14:textId="77777777" w:rsidTr="00544606">
        <w:trPr>
          <w:trHeight w:val="20"/>
        </w:trPr>
        <w:tc>
          <w:tcPr>
            <w:tcW w:w="198" w:type="pct"/>
            <w:noWrap/>
            <w:vAlign w:val="center"/>
            <w:hideMark/>
          </w:tcPr>
          <w:p w14:paraId="185F3CC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22</w:t>
            </w:r>
          </w:p>
        </w:tc>
        <w:tc>
          <w:tcPr>
            <w:tcW w:w="466" w:type="pct"/>
            <w:vAlign w:val="center"/>
            <w:hideMark/>
          </w:tcPr>
          <w:p w14:paraId="18ABB520"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BOMBO GOLPEADOR PARA MÚSICA DEL PACÍFICO</w:t>
            </w:r>
          </w:p>
        </w:tc>
        <w:tc>
          <w:tcPr>
            <w:tcW w:w="402" w:type="pct"/>
            <w:vAlign w:val="center"/>
            <w:hideMark/>
          </w:tcPr>
          <w:p w14:paraId="0E5058C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$ 539.999,00</w:t>
            </w:r>
          </w:p>
        </w:tc>
        <w:tc>
          <w:tcPr>
            <w:tcW w:w="400" w:type="pct"/>
            <w:vAlign w:val="center"/>
            <w:hideMark/>
          </w:tcPr>
          <w:p w14:paraId="3B69AC9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$ 593.810,00</w:t>
            </w:r>
          </w:p>
        </w:tc>
        <w:tc>
          <w:tcPr>
            <w:tcW w:w="401" w:type="pct"/>
            <w:vAlign w:val="center"/>
            <w:hideMark/>
          </w:tcPr>
          <w:p w14:paraId="600E295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$ 540.540,00</w:t>
            </w:r>
          </w:p>
        </w:tc>
        <w:tc>
          <w:tcPr>
            <w:tcW w:w="467" w:type="pct"/>
            <w:vAlign w:val="center"/>
            <w:hideMark/>
          </w:tcPr>
          <w:p w14:paraId="1A53DED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$ 558.116,33</w:t>
            </w:r>
          </w:p>
        </w:tc>
        <w:tc>
          <w:tcPr>
            <w:tcW w:w="467" w:type="pct"/>
            <w:vAlign w:val="center"/>
            <w:hideMark/>
          </w:tcPr>
          <w:p w14:paraId="1E97E25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$ 540.269,50</w:t>
            </w:r>
          </w:p>
        </w:tc>
        <w:tc>
          <w:tcPr>
            <w:tcW w:w="467" w:type="pct"/>
            <w:vAlign w:val="center"/>
            <w:hideMark/>
          </w:tcPr>
          <w:p w14:paraId="43D2614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$ 567.175,00</w:t>
            </w:r>
          </w:p>
        </w:tc>
        <w:tc>
          <w:tcPr>
            <w:tcW w:w="532" w:type="pct"/>
            <w:vAlign w:val="center"/>
            <w:hideMark/>
          </w:tcPr>
          <w:p w14:paraId="78EB5D9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$ 30.912,81</w:t>
            </w:r>
          </w:p>
        </w:tc>
        <w:tc>
          <w:tcPr>
            <w:tcW w:w="333" w:type="pct"/>
            <w:noWrap/>
            <w:vAlign w:val="center"/>
            <w:hideMark/>
          </w:tcPr>
          <w:p w14:paraId="7872B13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5,72%</w:t>
            </w:r>
          </w:p>
        </w:tc>
        <w:tc>
          <w:tcPr>
            <w:tcW w:w="466" w:type="pct"/>
            <w:vAlign w:val="center"/>
            <w:hideMark/>
          </w:tcPr>
          <w:p w14:paraId="6306585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$ 540.270,00</w:t>
            </w:r>
          </w:p>
        </w:tc>
        <w:tc>
          <w:tcPr>
            <w:tcW w:w="401" w:type="pct"/>
            <w:noWrap/>
            <w:vAlign w:val="center"/>
            <w:hideMark/>
          </w:tcPr>
          <w:p w14:paraId="0577B9BB" w14:textId="77777777" w:rsidR="00101A75" w:rsidRPr="00101A75" w:rsidRDefault="00101A75" w:rsidP="00101A75">
            <w:pPr>
              <w:jc w:val="center"/>
              <w:rPr>
                <w:rFonts w:asciiTheme="minorHAnsi" w:hAnsiTheme="minorHAnsi" w:cstheme="minorHAnsi"/>
                <w:color w:val="000000"/>
                <w:sz w:val="10"/>
                <w:szCs w:val="10"/>
                <w:lang w:val="en-US" w:eastAsia="en-US"/>
              </w:rPr>
            </w:pPr>
            <w:proofErr w:type="gramStart"/>
            <w:r w:rsidRPr="00101A75">
              <w:rPr>
                <w:rFonts w:asciiTheme="minorHAnsi" w:hAnsiTheme="minorHAnsi" w:cstheme="minorHAnsi"/>
                <w:color w:val="000000"/>
                <w:sz w:val="10"/>
                <w:szCs w:val="10"/>
                <w:lang w:val="en-US" w:eastAsia="en-US"/>
              </w:rPr>
              <w:t>PROM[</w:t>
            </w:r>
            <w:proofErr w:type="gramEnd"/>
            <w:r w:rsidRPr="00101A75">
              <w:rPr>
                <w:rFonts w:asciiTheme="minorHAnsi" w:hAnsiTheme="minorHAnsi" w:cstheme="minorHAnsi"/>
                <w:color w:val="000000"/>
                <w:sz w:val="10"/>
                <w:szCs w:val="10"/>
                <w:lang w:val="en-US" w:eastAsia="en-US"/>
              </w:rPr>
              <w:t>MEN-MED</w:t>
            </w:r>
          </w:p>
        </w:tc>
      </w:tr>
      <w:tr w:rsidR="00875ED5" w:rsidRPr="00101A75" w14:paraId="0F1ADA62" w14:textId="77777777" w:rsidTr="00544606">
        <w:trPr>
          <w:trHeight w:val="20"/>
        </w:trPr>
        <w:tc>
          <w:tcPr>
            <w:tcW w:w="198" w:type="pct"/>
            <w:noWrap/>
            <w:vAlign w:val="center"/>
            <w:hideMark/>
          </w:tcPr>
          <w:p w14:paraId="3A3AE09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23</w:t>
            </w:r>
          </w:p>
        </w:tc>
        <w:tc>
          <w:tcPr>
            <w:tcW w:w="466" w:type="pct"/>
            <w:vAlign w:val="center"/>
            <w:hideMark/>
          </w:tcPr>
          <w:p w14:paraId="7FC69994"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Trombón Tenor Yamaha YSL-445GE</w:t>
            </w:r>
          </w:p>
        </w:tc>
        <w:tc>
          <w:tcPr>
            <w:tcW w:w="402" w:type="pct"/>
            <w:vAlign w:val="center"/>
            <w:hideMark/>
          </w:tcPr>
          <w:p w14:paraId="00FEC0B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$ 7.169.748,00</w:t>
            </w:r>
          </w:p>
        </w:tc>
        <w:tc>
          <w:tcPr>
            <w:tcW w:w="400" w:type="pct"/>
            <w:vAlign w:val="center"/>
            <w:hideMark/>
          </w:tcPr>
          <w:p w14:paraId="483439B8"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$ 9.401.000,00</w:t>
            </w:r>
          </w:p>
        </w:tc>
        <w:tc>
          <w:tcPr>
            <w:tcW w:w="401" w:type="pct"/>
            <w:vAlign w:val="center"/>
            <w:hideMark/>
          </w:tcPr>
          <w:p w14:paraId="169730B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$ 7.176.917,00</w:t>
            </w:r>
          </w:p>
        </w:tc>
        <w:tc>
          <w:tcPr>
            <w:tcW w:w="467" w:type="pct"/>
            <w:vAlign w:val="center"/>
            <w:hideMark/>
          </w:tcPr>
          <w:p w14:paraId="4135D9B7"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$ 7.915.888,33</w:t>
            </w:r>
          </w:p>
        </w:tc>
        <w:tc>
          <w:tcPr>
            <w:tcW w:w="467" w:type="pct"/>
            <w:vAlign w:val="center"/>
            <w:hideMark/>
          </w:tcPr>
          <w:p w14:paraId="49EE228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$ 7.173.332,50</w:t>
            </w:r>
          </w:p>
        </w:tc>
        <w:tc>
          <w:tcPr>
            <w:tcW w:w="467" w:type="pct"/>
            <w:vAlign w:val="center"/>
            <w:hideMark/>
          </w:tcPr>
          <w:p w14:paraId="4FAEDE0C"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$ 8.288.958,50</w:t>
            </w:r>
          </w:p>
        </w:tc>
        <w:tc>
          <w:tcPr>
            <w:tcW w:w="532" w:type="pct"/>
            <w:vAlign w:val="center"/>
            <w:hideMark/>
          </w:tcPr>
          <w:p w14:paraId="02893FC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$ 1.286.149,43</w:t>
            </w:r>
          </w:p>
        </w:tc>
        <w:tc>
          <w:tcPr>
            <w:tcW w:w="333" w:type="pct"/>
            <w:noWrap/>
            <w:vAlign w:val="center"/>
            <w:hideMark/>
          </w:tcPr>
          <w:p w14:paraId="665FE7A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17,92%</w:t>
            </w:r>
          </w:p>
        </w:tc>
        <w:tc>
          <w:tcPr>
            <w:tcW w:w="466" w:type="pct"/>
            <w:vAlign w:val="center"/>
            <w:hideMark/>
          </w:tcPr>
          <w:p w14:paraId="08475E13"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$ 7.915.888,00</w:t>
            </w:r>
          </w:p>
        </w:tc>
        <w:tc>
          <w:tcPr>
            <w:tcW w:w="401" w:type="pct"/>
            <w:noWrap/>
            <w:vAlign w:val="center"/>
            <w:hideMark/>
          </w:tcPr>
          <w:p w14:paraId="34F0A5F1"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PROMEDIO</w:t>
            </w:r>
          </w:p>
        </w:tc>
      </w:tr>
      <w:tr w:rsidR="00875ED5" w:rsidRPr="00101A75" w14:paraId="4454586A" w14:textId="77777777" w:rsidTr="00544606">
        <w:trPr>
          <w:trHeight w:val="20"/>
        </w:trPr>
        <w:tc>
          <w:tcPr>
            <w:tcW w:w="198" w:type="pct"/>
            <w:noWrap/>
            <w:vAlign w:val="center"/>
            <w:hideMark/>
          </w:tcPr>
          <w:p w14:paraId="14388E3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24</w:t>
            </w:r>
          </w:p>
        </w:tc>
        <w:tc>
          <w:tcPr>
            <w:tcW w:w="466" w:type="pct"/>
            <w:vAlign w:val="center"/>
            <w:hideMark/>
          </w:tcPr>
          <w:p w14:paraId="58B37DD6" w14:textId="48034A73" w:rsidR="00101A75" w:rsidRPr="00101A75" w:rsidRDefault="00553373" w:rsidP="00101A75">
            <w:pPr>
              <w:jc w:val="both"/>
              <w:rPr>
                <w:rFonts w:asciiTheme="minorHAnsi" w:hAnsiTheme="minorHAnsi" w:cstheme="minorHAnsi"/>
                <w:color w:val="000000"/>
                <w:sz w:val="10"/>
                <w:szCs w:val="10"/>
                <w:lang w:val="en-US" w:eastAsia="en-US"/>
              </w:rPr>
            </w:pPr>
            <w:r>
              <w:rPr>
                <w:rFonts w:asciiTheme="minorHAnsi" w:hAnsiTheme="minorHAnsi" w:cstheme="minorHAnsi"/>
                <w:color w:val="000000"/>
                <w:sz w:val="10"/>
                <w:szCs w:val="10"/>
                <w:lang w:val="en-US" w:eastAsia="en-US"/>
              </w:rPr>
              <w:t>GUITARRA ELÉ</w:t>
            </w:r>
            <w:r w:rsidR="00101A75" w:rsidRPr="00101A75">
              <w:rPr>
                <w:rFonts w:asciiTheme="minorHAnsi" w:hAnsiTheme="minorHAnsi" w:cstheme="minorHAnsi"/>
                <w:color w:val="000000"/>
                <w:sz w:val="10"/>
                <w:szCs w:val="10"/>
                <w:lang w:val="en-US" w:eastAsia="en-US"/>
              </w:rPr>
              <w:t>CTRICA PROFESIONAL</w:t>
            </w:r>
          </w:p>
        </w:tc>
        <w:tc>
          <w:tcPr>
            <w:tcW w:w="402" w:type="pct"/>
            <w:vAlign w:val="center"/>
            <w:hideMark/>
          </w:tcPr>
          <w:p w14:paraId="78EF4FA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$ 8.050.126,00</w:t>
            </w:r>
          </w:p>
        </w:tc>
        <w:tc>
          <w:tcPr>
            <w:tcW w:w="400" w:type="pct"/>
            <w:vAlign w:val="center"/>
            <w:hideMark/>
          </w:tcPr>
          <w:p w14:paraId="0FCEF257" w14:textId="77777777" w:rsidR="00101A75" w:rsidRPr="00101A75" w:rsidRDefault="00101A75" w:rsidP="00101A75">
            <w:pPr>
              <w:jc w:val="center"/>
              <w:rPr>
                <w:rFonts w:asciiTheme="minorHAnsi" w:hAnsiTheme="minorHAnsi" w:cstheme="minorHAnsi"/>
                <w:color w:val="000000"/>
                <w:sz w:val="8"/>
                <w:szCs w:val="8"/>
                <w:lang w:val="en-US" w:eastAsia="en-US"/>
              </w:rPr>
            </w:pPr>
            <w:r w:rsidRPr="00101A75">
              <w:rPr>
                <w:rFonts w:asciiTheme="minorHAnsi" w:hAnsiTheme="minorHAnsi" w:cstheme="minorHAnsi"/>
                <w:color w:val="000000"/>
                <w:sz w:val="8"/>
                <w:szCs w:val="8"/>
                <w:lang w:val="en-US" w:eastAsia="en-US"/>
              </w:rPr>
              <w:t>$ 10.234.000,00</w:t>
            </w:r>
          </w:p>
        </w:tc>
        <w:tc>
          <w:tcPr>
            <w:tcW w:w="401" w:type="pct"/>
            <w:vAlign w:val="center"/>
            <w:hideMark/>
          </w:tcPr>
          <w:p w14:paraId="1133AA15"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$ 8.058.177,00</w:t>
            </w:r>
          </w:p>
        </w:tc>
        <w:tc>
          <w:tcPr>
            <w:tcW w:w="467" w:type="pct"/>
            <w:vAlign w:val="center"/>
            <w:hideMark/>
          </w:tcPr>
          <w:p w14:paraId="06109D2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$ 8.780.767,67</w:t>
            </w:r>
          </w:p>
        </w:tc>
        <w:tc>
          <w:tcPr>
            <w:tcW w:w="467" w:type="pct"/>
            <w:vAlign w:val="center"/>
            <w:hideMark/>
          </w:tcPr>
          <w:p w14:paraId="4668C8FD"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$ 8.054.151,50</w:t>
            </w:r>
          </w:p>
        </w:tc>
        <w:tc>
          <w:tcPr>
            <w:tcW w:w="467" w:type="pct"/>
            <w:vAlign w:val="center"/>
            <w:hideMark/>
          </w:tcPr>
          <w:p w14:paraId="3CF36F1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$ 9.146.088,50</w:t>
            </w:r>
          </w:p>
        </w:tc>
        <w:tc>
          <w:tcPr>
            <w:tcW w:w="532" w:type="pct"/>
            <w:vAlign w:val="center"/>
            <w:hideMark/>
          </w:tcPr>
          <w:p w14:paraId="61FAD09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$ 1.258.542,56</w:t>
            </w:r>
          </w:p>
        </w:tc>
        <w:tc>
          <w:tcPr>
            <w:tcW w:w="333" w:type="pct"/>
            <w:noWrap/>
            <w:vAlign w:val="center"/>
            <w:hideMark/>
          </w:tcPr>
          <w:p w14:paraId="6E2183B4"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15,62%</w:t>
            </w:r>
          </w:p>
        </w:tc>
        <w:tc>
          <w:tcPr>
            <w:tcW w:w="466" w:type="pct"/>
            <w:vAlign w:val="center"/>
            <w:hideMark/>
          </w:tcPr>
          <w:p w14:paraId="16C66F7A"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$ 8.058.177,00</w:t>
            </w:r>
          </w:p>
        </w:tc>
        <w:tc>
          <w:tcPr>
            <w:tcW w:w="401" w:type="pct"/>
            <w:noWrap/>
            <w:vAlign w:val="center"/>
            <w:hideMark/>
          </w:tcPr>
          <w:p w14:paraId="55AF622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MEDIANA</w:t>
            </w:r>
          </w:p>
        </w:tc>
      </w:tr>
      <w:tr w:rsidR="001243B8" w:rsidRPr="00101A75" w14:paraId="1DFCB3A3" w14:textId="77777777" w:rsidTr="001243B8">
        <w:trPr>
          <w:trHeight w:val="20"/>
        </w:trPr>
        <w:tc>
          <w:tcPr>
            <w:tcW w:w="5000" w:type="pct"/>
            <w:gridSpan w:val="12"/>
            <w:shd w:val="clear" w:color="auto" w:fill="D5DCE4" w:themeFill="text2" w:themeFillTint="33"/>
            <w:noWrap/>
            <w:vAlign w:val="center"/>
            <w:hideMark/>
          </w:tcPr>
          <w:p w14:paraId="7D2560BA" w14:textId="0F88637F" w:rsidR="001243B8" w:rsidRPr="00101A75" w:rsidRDefault="001243B8" w:rsidP="001243B8">
            <w:pPr>
              <w:jc w:val="center"/>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 </w:t>
            </w:r>
            <w:r w:rsidRPr="00101A75">
              <w:rPr>
                <w:rFonts w:asciiTheme="minorHAnsi" w:hAnsiTheme="minorHAnsi" w:cstheme="minorHAnsi"/>
                <w:sz w:val="10"/>
                <w:szCs w:val="10"/>
                <w:lang w:eastAsia="en-US"/>
              </w:rPr>
              <w:t>A-02-01-01-004-007 EQUIPO Y APARATOS DE RADIO, TELEVISIÓN Y COMUNICACIONES</w:t>
            </w:r>
          </w:p>
        </w:tc>
      </w:tr>
      <w:tr w:rsidR="001243B8" w:rsidRPr="00101A75" w14:paraId="32FF6E1D" w14:textId="77777777" w:rsidTr="001243B8">
        <w:trPr>
          <w:trHeight w:val="20"/>
        </w:trPr>
        <w:tc>
          <w:tcPr>
            <w:tcW w:w="5000" w:type="pct"/>
            <w:gridSpan w:val="12"/>
            <w:shd w:val="clear" w:color="auto" w:fill="FFF2CC" w:themeFill="accent4" w:themeFillTint="33"/>
            <w:noWrap/>
            <w:vAlign w:val="center"/>
            <w:hideMark/>
          </w:tcPr>
          <w:p w14:paraId="2D04FA34" w14:textId="66C3C3AC" w:rsidR="001243B8" w:rsidRPr="00101A75" w:rsidRDefault="001243B8" w:rsidP="001243B8">
            <w:pPr>
              <w:jc w:val="center"/>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 </w:t>
            </w:r>
            <w:r w:rsidRPr="00101A75">
              <w:rPr>
                <w:rFonts w:asciiTheme="minorHAnsi" w:hAnsiTheme="minorHAnsi" w:cstheme="minorHAnsi"/>
                <w:sz w:val="10"/>
                <w:szCs w:val="10"/>
                <w:lang w:eastAsia="en-US"/>
              </w:rPr>
              <w:t>A-02-01-01-004-007-03 RADIORRECEPTORES Y RECEPTORES DE TELEVISIÓN; APARATOS PARA LA GRABACIÓN Y REPRODUCCIÓN DE SONIDO Y VIDEO; MICRÓFONOS, ALTAVOCES, AMPLIFICADORES, ETC.</w:t>
            </w:r>
          </w:p>
        </w:tc>
      </w:tr>
      <w:tr w:rsidR="00875ED5" w:rsidRPr="00101A75" w14:paraId="56EE4C94" w14:textId="77777777" w:rsidTr="001243B8">
        <w:trPr>
          <w:trHeight w:val="20"/>
        </w:trPr>
        <w:tc>
          <w:tcPr>
            <w:tcW w:w="198" w:type="pct"/>
            <w:noWrap/>
            <w:vAlign w:val="center"/>
            <w:hideMark/>
          </w:tcPr>
          <w:p w14:paraId="0C30247B"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25</w:t>
            </w:r>
          </w:p>
        </w:tc>
        <w:tc>
          <w:tcPr>
            <w:tcW w:w="466" w:type="pct"/>
            <w:vAlign w:val="center"/>
            <w:hideMark/>
          </w:tcPr>
          <w:p w14:paraId="2DF44346" w14:textId="77777777" w:rsidR="00101A75" w:rsidRPr="00101A75" w:rsidRDefault="00101A75" w:rsidP="00101A75">
            <w:pPr>
              <w:jc w:val="both"/>
              <w:rPr>
                <w:rFonts w:asciiTheme="minorHAnsi" w:hAnsiTheme="minorHAnsi" w:cstheme="minorHAnsi"/>
                <w:color w:val="000000"/>
                <w:sz w:val="10"/>
                <w:szCs w:val="10"/>
                <w:lang w:eastAsia="en-US"/>
              </w:rPr>
            </w:pPr>
            <w:r w:rsidRPr="00101A75">
              <w:rPr>
                <w:rFonts w:asciiTheme="minorHAnsi" w:hAnsiTheme="minorHAnsi" w:cstheme="minorHAnsi"/>
                <w:color w:val="000000"/>
                <w:sz w:val="10"/>
                <w:szCs w:val="10"/>
                <w:lang w:eastAsia="en-US"/>
              </w:rPr>
              <w:t xml:space="preserve">Receptor audio y video RX-V385. </w:t>
            </w:r>
          </w:p>
        </w:tc>
        <w:tc>
          <w:tcPr>
            <w:tcW w:w="402" w:type="pct"/>
            <w:vAlign w:val="center"/>
            <w:hideMark/>
          </w:tcPr>
          <w:p w14:paraId="0EC59DF0"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$ 2.330.000,00</w:t>
            </w:r>
          </w:p>
        </w:tc>
        <w:tc>
          <w:tcPr>
            <w:tcW w:w="400" w:type="pct"/>
            <w:vAlign w:val="center"/>
            <w:hideMark/>
          </w:tcPr>
          <w:p w14:paraId="4E48BAEE"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$ 3.243.239,00</w:t>
            </w:r>
          </w:p>
        </w:tc>
        <w:tc>
          <w:tcPr>
            <w:tcW w:w="401" w:type="pct"/>
            <w:vAlign w:val="center"/>
            <w:hideMark/>
          </w:tcPr>
          <w:p w14:paraId="573825E2"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$ 3.240.000,00</w:t>
            </w:r>
          </w:p>
        </w:tc>
        <w:tc>
          <w:tcPr>
            <w:tcW w:w="467" w:type="pct"/>
            <w:vAlign w:val="center"/>
            <w:hideMark/>
          </w:tcPr>
          <w:p w14:paraId="20123EB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$ 2.937.746,33</w:t>
            </w:r>
          </w:p>
        </w:tc>
        <w:tc>
          <w:tcPr>
            <w:tcW w:w="467" w:type="pct"/>
            <w:vAlign w:val="center"/>
            <w:hideMark/>
          </w:tcPr>
          <w:p w14:paraId="76FDF196"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$ 2.785.000,00</w:t>
            </w:r>
          </w:p>
        </w:tc>
        <w:tc>
          <w:tcPr>
            <w:tcW w:w="467" w:type="pct"/>
            <w:vAlign w:val="center"/>
            <w:hideMark/>
          </w:tcPr>
          <w:p w14:paraId="0729FD49"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$ 3.241.619,50</w:t>
            </w:r>
          </w:p>
        </w:tc>
        <w:tc>
          <w:tcPr>
            <w:tcW w:w="532" w:type="pct"/>
            <w:vAlign w:val="center"/>
            <w:hideMark/>
          </w:tcPr>
          <w:p w14:paraId="70E67B4F" w14:textId="77777777" w:rsidR="00101A75" w:rsidRPr="00101A75" w:rsidRDefault="00101A75"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$ 526.326,26</w:t>
            </w:r>
          </w:p>
        </w:tc>
        <w:tc>
          <w:tcPr>
            <w:tcW w:w="333" w:type="pct"/>
            <w:noWrap/>
            <w:vAlign w:val="center"/>
            <w:hideMark/>
          </w:tcPr>
          <w:p w14:paraId="551582D4" w14:textId="136298A4" w:rsidR="00101A75" w:rsidRPr="00101A75" w:rsidRDefault="00ED0555" w:rsidP="00101A75">
            <w:pPr>
              <w:jc w:val="center"/>
              <w:rPr>
                <w:rFonts w:asciiTheme="minorHAnsi" w:hAnsiTheme="minorHAnsi" w:cstheme="minorHAnsi"/>
                <w:color w:val="000000"/>
                <w:sz w:val="10"/>
                <w:szCs w:val="10"/>
                <w:lang w:val="en-US" w:eastAsia="en-US"/>
              </w:rPr>
            </w:pPr>
            <w:r>
              <w:rPr>
                <w:rFonts w:asciiTheme="minorHAnsi" w:hAnsiTheme="minorHAnsi" w:cstheme="minorHAnsi"/>
                <w:color w:val="000000"/>
                <w:sz w:val="10"/>
                <w:szCs w:val="10"/>
                <w:lang w:val="en-US" w:eastAsia="en-US"/>
              </w:rPr>
              <w:t>3,68</w:t>
            </w:r>
            <w:r w:rsidR="00101A75" w:rsidRPr="00101A75">
              <w:rPr>
                <w:rFonts w:asciiTheme="minorHAnsi" w:hAnsiTheme="minorHAnsi" w:cstheme="minorHAnsi"/>
                <w:color w:val="000000"/>
                <w:sz w:val="10"/>
                <w:szCs w:val="10"/>
                <w:lang w:val="en-US" w:eastAsia="en-US"/>
              </w:rPr>
              <w:t>%</w:t>
            </w:r>
          </w:p>
        </w:tc>
        <w:tc>
          <w:tcPr>
            <w:tcW w:w="466" w:type="pct"/>
            <w:vAlign w:val="center"/>
            <w:hideMark/>
          </w:tcPr>
          <w:p w14:paraId="3548E60B" w14:textId="7EBD1DCF" w:rsidR="00101A75" w:rsidRPr="00101A75" w:rsidRDefault="00DF2FDD" w:rsidP="00101A75">
            <w:pPr>
              <w:jc w:val="center"/>
              <w:rPr>
                <w:rFonts w:asciiTheme="minorHAnsi" w:hAnsiTheme="minorHAnsi" w:cstheme="minorHAnsi"/>
                <w:color w:val="000000"/>
                <w:sz w:val="10"/>
                <w:szCs w:val="10"/>
                <w:lang w:val="en-US" w:eastAsia="en-US"/>
              </w:rPr>
            </w:pPr>
            <w:r w:rsidRPr="00101A75">
              <w:rPr>
                <w:rFonts w:asciiTheme="minorHAnsi" w:hAnsiTheme="minorHAnsi" w:cstheme="minorHAnsi"/>
                <w:color w:val="000000"/>
                <w:sz w:val="10"/>
                <w:szCs w:val="10"/>
                <w:lang w:val="en-US" w:eastAsia="en-US"/>
              </w:rPr>
              <w:t>$ 2.330.000,00</w:t>
            </w:r>
          </w:p>
        </w:tc>
        <w:tc>
          <w:tcPr>
            <w:tcW w:w="401" w:type="pct"/>
            <w:noWrap/>
            <w:vAlign w:val="center"/>
            <w:hideMark/>
          </w:tcPr>
          <w:p w14:paraId="48AE0478" w14:textId="0ACC7AB8" w:rsidR="00101A75" w:rsidRPr="00101A75" w:rsidRDefault="00ED0555" w:rsidP="00101A75">
            <w:pPr>
              <w:jc w:val="center"/>
              <w:rPr>
                <w:rFonts w:asciiTheme="minorHAnsi" w:hAnsiTheme="minorHAnsi" w:cstheme="minorHAnsi"/>
                <w:color w:val="000000"/>
                <w:sz w:val="10"/>
                <w:szCs w:val="10"/>
                <w:lang w:val="en-US" w:eastAsia="en-US"/>
              </w:rPr>
            </w:pPr>
            <w:r>
              <w:rPr>
                <w:rFonts w:asciiTheme="minorHAnsi" w:hAnsiTheme="minorHAnsi" w:cstheme="minorHAnsi"/>
                <w:color w:val="000000"/>
                <w:sz w:val="10"/>
                <w:szCs w:val="10"/>
                <w:lang w:val="en-US" w:eastAsia="en-US"/>
              </w:rPr>
              <w:t>MENOR</w:t>
            </w:r>
          </w:p>
        </w:tc>
      </w:tr>
    </w:tbl>
    <w:p w14:paraId="446A1FC8" w14:textId="77777777" w:rsidR="004628C7" w:rsidRDefault="004628C7" w:rsidP="002757B5">
      <w:pPr>
        <w:jc w:val="both"/>
        <w:rPr>
          <w:rFonts w:ascii="Arial Narrow" w:hAnsi="Arial Narrow" w:cs="Arial"/>
          <w:b/>
          <w:iCs/>
          <w:sz w:val="22"/>
          <w:szCs w:val="22"/>
        </w:rPr>
      </w:pPr>
    </w:p>
    <w:p w14:paraId="3EDB3DD4" w14:textId="5A71377A" w:rsidR="002757B5" w:rsidRPr="00824BCE" w:rsidRDefault="002757B5" w:rsidP="002757B5">
      <w:pPr>
        <w:jc w:val="both"/>
        <w:rPr>
          <w:rFonts w:cs="Arial"/>
          <w:iCs/>
        </w:rPr>
      </w:pPr>
      <w:r w:rsidRPr="00824BCE">
        <w:rPr>
          <w:rFonts w:ascii="Arial Narrow" w:hAnsi="Arial Narrow" w:cs="Arial"/>
          <w:b/>
          <w:iCs/>
          <w:sz w:val="22"/>
          <w:szCs w:val="22"/>
        </w:rPr>
        <w:t xml:space="preserve">Nota: </w:t>
      </w:r>
      <w:r w:rsidRPr="00824BCE">
        <w:rPr>
          <w:rFonts w:ascii="Arial Narrow" w:hAnsi="Arial Narrow" w:cs="Arial"/>
          <w:iCs/>
          <w:sz w:val="22"/>
          <w:szCs w:val="22"/>
        </w:rPr>
        <w:t>A partir de</w:t>
      </w:r>
      <w:r w:rsidR="00FB6020" w:rsidRPr="00824BCE">
        <w:rPr>
          <w:rFonts w:ascii="Arial Narrow" w:hAnsi="Arial Narrow" w:cs="Arial"/>
          <w:iCs/>
          <w:sz w:val="22"/>
          <w:szCs w:val="22"/>
        </w:rPr>
        <w:t>l</w:t>
      </w:r>
      <w:r w:rsidRPr="00824BCE">
        <w:rPr>
          <w:rFonts w:ascii="Arial Narrow" w:hAnsi="Arial Narrow" w:cs="Arial"/>
          <w:iCs/>
          <w:sz w:val="22"/>
          <w:szCs w:val="22"/>
        </w:rPr>
        <w:t xml:space="preserve"> </w:t>
      </w:r>
      <w:r w:rsidR="00FB6020" w:rsidRPr="00824BCE">
        <w:rPr>
          <w:rFonts w:ascii="Arial Narrow" w:hAnsi="Arial Narrow" w:cs="Arial"/>
          <w:iCs/>
          <w:sz w:val="22"/>
          <w:szCs w:val="22"/>
        </w:rPr>
        <w:t>precio de referencia (excluido</w:t>
      </w:r>
      <w:r w:rsidRPr="00824BCE">
        <w:rPr>
          <w:rFonts w:ascii="Arial Narrow" w:hAnsi="Arial Narrow" w:cs="Arial"/>
          <w:iCs/>
          <w:sz w:val="22"/>
          <w:szCs w:val="22"/>
        </w:rPr>
        <w:t xml:space="preserve"> IVA) anteriormente enunciado, se estimará </w:t>
      </w:r>
      <w:r w:rsidR="00FB6020" w:rsidRPr="00824BCE">
        <w:rPr>
          <w:rFonts w:ascii="Arial Narrow" w:hAnsi="Arial Narrow" w:cs="Arial"/>
          <w:iCs/>
          <w:sz w:val="22"/>
          <w:szCs w:val="22"/>
        </w:rPr>
        <w:t>el</w:t>
      </w:r>
      <w:r w:rsidRPr="00824BCE">
        <w:rPr>
          <w:rFonts w:ascii="Arial Narrow" w:hAnsi="Arial Narrow" w:cs="Arial"/>
          <w:iCs/>
          <w:sz w:val="22"/>
          <w:szCs w:val="22"/>
        </w:rPr>
        <w:t xml:space="preserve"> precio unitario neto; se resalta que, por facilidad en términos de decimales, el comité económico estructurador procederá a redondear a cero decimales el precio unitario de referencia.</w:t>
      </w:r>
    </w:p>
    <w:p w14:paraId="24CAC822" w14:textId="77777777" w:rsidR="000C137F" w:rsidRPr="00824BCE" w:rsidRDefault="000C137F" w:rsidP="00783338">
      <w:pPr>
        <w:contextualSpacing/>
        <w:jc w:val="both"/>
        <w:rPr>
          <w:rFonts w:ascii="Arial Narrow" w:hAnsi="Arial Narrow" w:cs="Arial"/>
          <w:bCs/>
          <w:sz w:val="22"/>
          <w:szCs w:val="22"/>
        </w:rPr>
      </w:pPr>
    </w:p>
    <w:p w14:paraId="5E2F8BC2" w14:textId="68BEACF7" w:rsidR="00DC5D4D" w:rsidRPr="00824BCE" w:rsidRDefault="00DC5D4D" w:rsidP="00783338">
      <w:pPr>
        <w:tabs>
          <w:tab w:val="left" w:pos="447"/>
          <w:tab w:val="left" w:pos="612"/>
        </w:tabs>
        <w:rPr>
          <w:rFonts w:ascii="Arial Narrow" w:hAnsi="Arial Narrow" w:cs="Arial"/>
          <w:b/>
          <w:sz w:val="22"/>
          <w:szCs w:val="22"/>
        </w:rPr>
      </w:pPr>
      <w:r w:rsidRPr="00824BCE">
        <w:rPr>
          <w:rFonts w:ascii="Arial Narrow" w:hAnsi="Arial Narrow" w:cs="Arial"/>
          <w:b/>
          <w:sz w:val="22"/>
          <w:szCs w:val="22"/>
        </w:rPr>
        <w:t>PROYECCIÓN PRE</w:t>
      </w:r>
      <w:r w:rsidR="00B8123B" w:rsidRPr="00824BCE">
        <w:rPr>
          <w:rFonts w:ascii="Arial Narrow" w:hAnsi="Arial Narrow" w:cs="Arial"/>
          <w:b/>
          <w:sz w:val="22"/>
          <w:szCs w:val="22"/>
        </w:rPr>
        <w:t xml:space="preserve">SUPUESTO ESTIMADO </w:t>
      </w:r>
      <w:r w:rsidR="003A25C0" w:rsidRPr="00824BCE">
        <w:rPr>
          <w:rFonts w:ascii="Arial Narrow" w:hAnsi="Arial Narrow" w:cs="Arial"/>
          <w:b/>
          <w:sz w:val="22"/>
          <w:szCs w:val="22"/>
        </w:rPr>
        <w:t>Y CANTIDADES A ADQUIRIR</w:t>
      </w:r>
      <w:r w:rsidR="00B8123B" w:rsidRPr="00824BCE">
        <w:rPr>
          <w:rFonts w:ascii="Arial Narrow" w:hAnsi="Arial Narrow" w:cs="Arial"/>
          <w:b/>
          <w:sz w:val="22"/>
          <w:szCs w:val="22"/>
        </w:rPr>
        <w:t xml:space="preserve"> </w:t>
      </w:r>
    </w:p>
    <w:p w14:paraId="61116818" w14:textId="77777777" w:rsidR="00DC5D4D" w:rsidRPr="00824BCE" w:rsidRDefault="00DC5D4D" w:rsidP="00783338">
      <w:pPr>
        <w:tabs>
          <w:tab w:val="left" w:pos="447"/>
          <w:tab w:val="left" w:pos="612"/>
        </w:tabs>
        <w:rPr>
          <w:rFonts w:ascii="Arial Narrow" w:hAnsi="Arial Narrow" w:cs="Arial"/>
          <w:iCs/>
          <w:sz w:val="22"/>
          <w:szCs w:val="22"/>
        </w:rPr>
      </w:pPr>
    </w:p>
    <w:p w14:paraId="3448A8B0" w14:textId="76C56956" w:rsidR="00F2115D" w:rsidRDefault="00F2115D" w:rsidP="00F2115D">
      <w:pPr>
        <w:autoSpaceDE w:val="0"/>
        <w:adjustRightInd w:val="0"/>
        <w:jc w:val="both"/>
        <w:rPr>
          <w:rFonts w:ascii="Arial Narrow" w:hAnsi="Arial Narrow" w:cs="Arial"/>
          <w:iCs/>
          <w:sz w:val="22"/>
          <w:szCs w:val="22"/>
        </w:rPr>
      </w:pPr>
      <w:r w:rsidRPr="00824BCE">
        <w:rPr>
          <w:rFonts w:ascii="Arial Narrow" w:hAnsi="Arial Narrow" w:cs="Arial"/>
          <w:iCs/>
          <w:sz w:val="22"/>
          <w:szCs w:val="22"/>
        </w:rPr>
        <w:t xml:space="preserve">A partir del análisis de las cotizaciones </w:t>
      </w:r>
      <w:r>
        <w:rPr>
          <w:rFonts w:ascii="Arial Narrow" w:hAnsi="Arial Narrow" w:cs="Arial"/>
          <w:iCs/>
          <w:sz w:val="22"/>
          <w:szCs w:val="22"/>
        </w:rPr>
        <w:t>se determinó el precio de r</w:t>
      </w:r>
      <w:r w:rsidR="00BE2EEF">
        <w:rPr>
          <w:rFonts w:ascii="Arial Narrow" w:hAnsi="Arial Narrow" w:cs="Arial"/>
          <w:iCs/>
          <w:sz w:val="22"/>
          <w:szCs w:val="22"/>
        </w:rPr>
        <w:t>eferencia para cada uno de los í</w:t>
      </w:r>
      <w:r>
        <w:rPr>
          <w:rFonts w:ascii="Arial Narrow" w:hAnsi="Arial Narrow" w:cs="Arial"/>
          <w:iCs/>
          <w:sz w:val="22"/>
          <w:szCs w:val="22"/>
        </w:rPr>
        <w:t>tems, el comité técnico estructurador realiza el ajuste de cantidades mediante oficio con radicado No. 2026580029965343 de fecha 16 de septiembre de 2026, el cual reposa en la carpeta maestra del proceso</w:t>
      </w:r>
      <w:r w:rsidRPr="00824BCE">
        <w:rPr>
          <w:rFonts w:ascii="Arial Narrow" w:hAnsi="Arial Narrow" w:cs="Arial"/>
          <w:iCs/>
          <w:sz w:val="22"/>
          <w:szCs w:val="22"/>
        </w:rPr>
        <w:t>:</w:t>
      </w:r>
    </w:p>
    <w:p w14:paraId="5F50F6D8" w14:textId="3D07B8B3" w:rsidR="00170A91" w:rsidRDefault="00170A91" w:rsidP="00783338">
      <w:pPr>
        <w:autoSpaceDE w:val="0"/>
        <w:adjustRightInd w:val="0"/>
        <w:jc w:val="both"/>
        <w:rPr>
          <w:rFonts w:ascii="Arial Narrow" w:hAnsi="Arial Narrow" w:cs="Arial"/>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709"/>
        <w:gridCol w:w="992"/>
        <w:gridCol w:w="851"/>
        <w:gridCol w:w="992"/>
        <w:gridCol w:w="977"/>
        <w:gridCol w:w="1003"/>
        <w:gridCol w:w="1133"/>
      </w:tblGrid>
      <w:tr w:rsidR="003D5CAA" w:rsidRPr="00006BF5" w14:paraId="4231A429" w14:textId="77777777" w:rsidTr="00F878FB">
        <w:trPr>
          <w:trHeight w:val="20"/>
        </w:trPr>
        <w:tc>
          <w:tcPr>
            <w:tcW w:w="562" w:type="dxa"/>
            <w:vAlign w:val="center"/>
            <w:hideMark/>
          </w:tcPr>
          <w:p w14:paraId="669BDF23" w14:textId="77777777" w:rsidR="003D5CAA" w:rsidRPr="00006BF5" w:rsidRDefault="003D5CAA" w:rsidP="00F878FB">
            <w:pPr>
              <w:jc w:val="center"/>
              <w:rPr>
                <w:rFonts w:asciiTheme="minorHAnsi" w:hAnsiTheme="minorHAnsi" w:cstheme="minorHAnsi"/>
                <w:b/>
                <w:bCs/>
                <w:color w:val="000000"/>
                <w:sz w:val="12"/>
                <w:szCs w:val="12"/>
                <w:lang w:val="en-US" w:eastAsia="en-US"/>
              </w:rPr>
            </w:pPr>
            <w:r w:rsidRPr="00006BF5">
              <w:rPr>
                <w:rFonts w:asciiTheme="minorHAnsi" w:hAnsiTheme="minorHAnsi" w:cstheme="minorHAnsi"/>
                <w:b/>
                <w:bCs/>
                <w:color w:val="000000"/>
                <w:sz w:val="12"/>
                <w:szCs w:val="12"/>
                <w:lang w:val="en-US" w:eastAsia="en-US"/>
              </w:rPr>
              <w:t>ÍTEM</w:t>
            </w:r>
          </w:p>
        </w:tc>
        <w:tc>
          <w:tcPr>
            <w:tcW w:w="1843" w:type="dxa"/>
            <w:vAlign w:val="center"/>
            <w:hideMark/>
          </w:tcPr>
          <w:p w14:paraId="04CC2D17" w14:textId="77777777" w:rsidR="003D5CAA" w:rsidRPr="00006BF5" w:rsidRDefault="003D5CAA" w:rsidP="00F878FB">
            <w:pPr>
              <w:jc w:val="center"/>
              <w:rPr>
                <w:rFonts w:asciiTheme="minorHAnsi" w:hAnsiTheme="minorHAnsi" w:cstheme="minorHAnsi"/>
                <w:b/>
                <w:bCs/>
                <w:color w:val="000000"/>
                <w:sz w:val="12"/>
                <w:szCs w:val="12"/>
                <w:lang w:val="en-US" w:eastAsia="en-US"/>
              </w:rPr>
            </w:pPr>
            <w:r w:rsidRPr="00006BF5">
              <w:rPr>
                <w:rFonts w:asciiTheme="minorHAnsi" w:hAnsiTheme="minorHAnsi" w:cstheme="minorHAnsi"/>
                <w:b/>
                <w:bCs/>
                <w:color w:val="000000"/>
                <w:sz w:val="12"/>
                <w:szCs w:val="12"/>
                <w:lang w:val="en-US" w:eastAsia="en-US"/>
              </w:rPr>
              <w:t xml:space="preserve">DESCRIPCIÓN DEL </w:t>
            </w:r>
            <w:r>
              <w:rPr>
                <w:rFonts w:asciiTheme="minorHAnsi" w:hAnsiTheme="minorHAnsi" w:cstheme="minorHAnsi"/>
                <w:b/>
                <w:bCs/>
                <w:color w:val="000000"/>
                <w:sz w:val="12"/>
                <w:szCs w:val="12"/>
                <w:lang w:val="en-US" w:eastAsia="en-US"/>
              </w:rPr>
              <w:t>BIEN</w:t>
            </w:r>
          </w:p>
        </w:tc>
        <w:tc>
          <w:tcPr>
            <w:tcW w:w="709" w:type="dxa"/>
            <w:vAlign w:val="center"/>
            <w:hideMark/>
          </w:tcPr>
          <w:p w14:paraId="27EA89FF" w14:textId="77777777" w:rsidR="003D5CAA" w:rsidRPr="00006BF5" w:rsidRDefault="003D5CAA" w:rsidP="00F878FB">
            <w:pPr>
              <w:jc w:val="center"/>
              <w:rPr>
                <w:rFonts w:asciiTheme="minorHAnsi" w:hAnsiTheme="minorHAnsi" w:cstheme="minorHAnsi"/>
                <w:b/>
                <w:bCs/>
                <w:color w:val="000000"/>
                <w:sz w:val="12"/>
                <w:szCs w:val="12"/>
                <w:lang w:val="en-US" w:eastAsia="en-US"/>
              </w:rPr>
            </w:pPr>
            <w:r w:rsidRPr="00006BF5">
              <w:rPr>
                <w:rFonts w:asciiTheme="minorHAnsi" w:hAnsiTheme="minorHAnsi" w:cstheme="minorHAnsi"/>
                <w:b/>
                <w:bCs/>
                <w:color w:val="000000"/>
                <w:sz w:val="12"/>
                <w:szCs w:val="12"/>
                <w:lang w:val="en-US" w:eastAsia="en-US"/>
              </w:rPr>
              <w:t>UNIDAD DE MEDIDA</w:t>
            </w:r>
          </w:p>
        </w:tc>
        <w:tc>
          <w:tcPr>
            <w:tcW w:w="992" w:type="dxa"/>
            <w:vAlign w:val="center"/>
            <w:hideMark/>
          </w:tcPr>
          <w:p w14:paraId="6BBCCFC7" w14:textId="77777777" w:rsidR="003D5CAA" w:rsidRPr="00006BF5" w:rsidRDefault="003D5CAA" w:rsidP="00F878FB">
            <w:pPr>
              <w:jc w:val="center"/>
              <w:rPr>
                <w:rFonts w:asciiTheme="minorHAnsi" w:hAnsiTheme="minorHAnsi" w:cstheme="minorHAnsi"/>
                <w:b/>
                <w:bCs/>
                <w:color w:val="000000"/>
                <w:sz w:val="12"/>
                <w:szCs w:val="12"/>
                <w:lang w:val="en-US" w:eastAsia="en-US"/>
              </w:rPr>
            </w:pPr>
            <w:r w:rsidRPr="00006BF5">
              <w:rPr>
                <w:rFonts w:asciiTheme="minorHAnsi" w:hAnsiTheme="minorHAnsi" w:cstheme="minorHAnsi"/>
                <w:b/>
                <w:bCs/>
                <w:color w:val="000000"/>
                <w:sz w:val="12"/>
                <w:szCs w:val="12"/>
                <w:lang w:val="en-US" w:eastAsia="en-US"/>
              </w:rPr>
              <w:t xml:space="preserve">NECESIDAD A CONTRATAR INICIAL </w:t>
            </w:r>
          </w:p>
        </w:tc>
        <w:tc>
          <w:tcPr>
            <w:tcW w:w="851" w:type="dxa"/>
            <w:vAlign w:val="center"/>
            <w:hideMark/>
          </w:tcPr>
          <w:p w14:paraId="457C04D2" w14:textId="77777777" w:rsidR="003D5CAA" w:rsidRPr="00006BF5" w:rsidRDefault="003D5CAA" w:rsidP="00F878FB">
            <w:pPr>
              <w:jc w:val="center"/>
              <w:rPr>
                <w:rFonts w:asciiTheme="minorHAnsi" w:hAnsiTheme="minorHAnsi" w:cstheme="minorHAnsi"/>
                <w:b/>
                <w:bCs/>
                <w:color w:val="000000"/>
                <w:sz w:val="12"/>
                <w:szCs w:val="12"/>
                <w:lang w:val="en-US" w:eastAsia="en-US"/>
              </w:rPr>
            </w:pPr>
            <w:r w:rsidRPr="00006BF5">
              <w:rPr>
                <w:rFonts w:asciiTheme="minorHAnsi" w:hAnsiTheme="minorHAnsi" w:cstheme="minorHAnsi"/>
                <w:b/>
                <w:bCs/>
                <w:color w:val="000000"/>
                <w:sz w:val="12"/>
                <w:szCs w:val="12"/>
                <w:lang w:val="en-US" w:eastAsia="en-US"/>
              </w:rPr>
              <w:t xml:space="preserve">CANTIDADES </w:t>
            </w:r>
            <w:proofErr w:type="gramStart"/>
            <w:r w:rsidRPr="00006BF5">
              <w:rPr>
                <w:rFonts w:asciiTheme="minorHAnsi" w:hAnsiTheme="minorHAnsi" w:cstheme="minorHAnsi"/>
                <w:b/>
                <w:bCs/>
                <w:color w:val="000000"/>
                <w:sz w:val="12"/>
                <w:szCs w:val="12"/>
                <w:lang w:val="en-US" w:eastAsia="en-US"/>
              </w:rPr>
              <w:t>A</w:t>
            </w:r>
            <w:proofErr w:type="gramEnd"/>
            <w:r w:rsidRPr="00006BF5">
              <w:rPr>
                <w:rFonts w:asciiTheme="minorHAnsi" w:hAnsiTheme="minorHAnsi" w:cstheme="minorHAnsi"/>
                <w:b/>
                <w:bCs/>
                <w:color w:val="000000"/>
                <w:sz w:val="12"/>
                <w:szCs w:val="12"/>
                <w:lang w:val="en-US" w:eastAsia="en-US"/>
              </w:rPr>
              <w:t xml:space="preserve"> ADQUIRIR</w:t>
            </w:r>
          </w:p>
        </w:tc>
        <w:tc>
          <w:tcPr>
            <w:tcW w:w="992" w:type="dxa"/>
            <w:vAlign w:val="center"/>
            <w:hideMark/>
          </w:tcPr>
          <w:p w14:paraId="41D1CC1F" w14:textId="77777777" w:rsidR="003D5CAA" w:rsidRPr="00006BF5" w:rsidRDefault="003D5CAA" w:rsidP="00F878FB">
            <w:pPr>
              <w:jc w:val="center"/>
              <w:rPr>
                <w:rFonts w:asciiTheme="minorHAnsi" w:hAnsiTheme="minorHAnsi" w:cstheme="minorHAnsi"/>
                <w:b/>
                <w:bCs/>
                <w:color w:val="000000"/>
                <w:sz w:val="12"/>
                <w:szCs w:val="12"/>
                <w:lang w:eastAsia="en-US"/>
              </w:rPr>
            </w:pPr>
            <w:r w:rsidRPr="00006BF5">
              <w:rPr>
                <w:rFonts w:asciiTheme="minorHAnsi" w:hAnsiTheme="minorHAnsi" w:cstheme="minorHAnsi"/>
                <w:b/>
                <w:bCs/>
                <w:color w:val="000000"/>
                <w:sz w:val="12"/>
                <w:szCs w:val="12"/>
                <w:lang w:eastAsia="en-US"/>
              </w:rPr>
              <w:br/>
              <w:t>PRECIO UNITARIO NETO DE REFERENCIA</w:t>
            </w:r>
          </w:p>
        </w:tc>
        <w:tc>
          <w:tcPr>
            <w:tcW w:w="977" w:type="dxa"/>
            <w:vAlign w:val="center"/>
            <w:hideMark/>
          </w:tcPr>
          <w:p w14:paraId="2890A751" w14:textId="77777777" w:rsidR="003D5CAA" w:rsidRPr="00006BF5" w:rsidRDefault="003D5CAA" w:rsidP="00F878FB">
            <w:pPr>
              <w:jc w:val="center"/>
              <w:rPr>
                <w:rFonts w:asciiTheme="minorHAnsi" w:hAnsiTheme="minorHAnsi" w:cstheme="minorHAnsi"/>
                <w:b/>
                <w:bCs/>
                <w:color w:val="000000"/>
                <w:sz w:val="12"/>
                <w:szCs w:val="12"/>
                <w:lang w:val="en-US" w:eastAsia="en-US"/>
              </w:rPr>
            </w:pPr>
            <w:r w:rsidRPr="00006BF5">
              <w:rPr>
                <w:rFonts w:asciiTheme="minorHAnsi" w:hAnsiTheme="minorHAnsi" w:cstheme="minorHAnsi"/>
                <w:b/>
                <w:bCs/>
                <w:color w:val="000000"/>
                <w:sz w:val="12"/>
                <w:szCs w:val="12"/>
                <w:lang w:val="en-US" w:eastAsia="en-US"/>
              </w:rPr>
              <w:t>VALOR IVA 19%</w:t>
            </w:r>
          </w:p>
        </w:tc>
        <w:tc>
          <w:tcPr>
            <w:tcW w:w="1003" w:type="dxa"/>
            <w:vAlign w:val="center"/>
            <w:hideMark/>
          </w:tcPr>
          <w:p w14:paraId="506F9109" w14:textId="77777777" w:rsidR="003D5CAA" w:rsidRPr="00006BF5" w:rsidRDefault="003D5CAA" w:rsidP="00F878FB">
            <w:pPr>
              <w:jc w:val="center"/>
              <w:rPr>
                <w:rFonts w:asciiTheme="minorHAnsi" w:hAnsiTheme="minorHAnsi" w:cstheme="minorHAnsi"/>
                <w:b/>
                <w:bCs/>
                <w:color w:val="000000"/>
                <w:sz w:val="12"/>
                <w:szCs w:val="12"/>
                <w:lang w:eastAsia="en-US"/>
              </w:rPr>
            </w:pPr>
            <w:r w:rsidRPr="00006BF5">
              <w:rPr>
                <w:rFonts w:asciiTheme="minorHAnsi" w:hAnsiTheme="minorHAnsi" w:cstheme="minorHAnsi"/>
                <w:b/>
                <w:bCs/>
                <w:color w:val="000000"/>
                <w:sz w:val="12"/>
                <w:szCs w:val="12"/>
                <w:lang w:eastAsia="en-US"/>
              </w:rPr>
              <w:t xml:space="preserve"> Precio Unitario DE REFERENCIA (incluido IVA)  </w:t>
            </w:r>
          </w:p>
        </w:tc>
        <w:tc>
          <w:tcPr>
            <w:tcW w:w="1133" w:type="dxa"/>
            <w:vAlign w:val="center"/>
            <w:hideMark/>
          </w:tcPr>
          <w:p w14:paraId="631BF277" w14:textId="77777777" w:rsidR="003D5CAA" w:rsidRPr="00006BF5" w:rsidRDefault="003D5CAA" w:rsidP="00F878FB">
            <w:pPr>
              <w:jc w:val="center"/>
              <w:rPr>
                <w:rFonts w:asciiTheme="minorHAnsi" w:hAnsiTheme="minorHAnsi" w:cstheme="minorHAnsi"/>
                <w:b/>
                <w:bCs/>
                <w:color w:val="000000"/>
                <w:sz w:val="12"/>
                <w:szCs w:val="12"/>
                <w:lang w:val="en-US" w:eastAsia="en-US"/>
              </w:rPr>
            </w:pPr>
            <w:r w:rsidRPr="00006BF5">
              <w:rPr>
                <w:rFonts w:asciiTheme="minorHAnsi" w:hAnsiTheme="minorHAnsi" w:cstheme="minorHAnsi"/>
                <w:b/>
                <w:bCs/>
                <w:color w:val="000000"/>
                <w:sz w:val="12"/>
                <w:szCs w:val="12"/>
                <w:lang w:eastAsia="en-US"/>
              </w:rPr>
              <w:t xml:space="preserve"> </w:t>
            </w:r>
            <w:r w:rsidRPr="00006BF5">
              <w:rPr>
                <w:rFonts w:asciiTheme="minorHAnsi" w:hAnsiTheme="minorHAnsi" w:cstheme="minorHAnsi"/>
                <w:b/>
                <w:bCs/>
                <w:color w:val="000000"/>
                <w:sz w:val="12"/>
                <w:szCs w:val="12"/>
                <w:lang w:val="en-US" w:eastAsia="en-US"/>
              </w:rPr>
              <w:t>PRESUPUESTO ESTIMADO (</w:t>
            </w:r>
            <w:proofErr w:type="spellStart"/>
            <w:r w:rsidRPr="00006BF5">
              <w:rPr>
                <w:rFonts w:asciiTheme="minorHAnsi" w:hAnsiTheme="minorHAnsi" w:cstheme="minorHAnsi"/>
                <w:b/>
                <w:bCs/>
                <w:color w:val="000000"/>
                <w:sz w:val="12"/>
                <w:szCs w:val="12"/>
                <w:lang w:val="en-US" w:eastAsia="en-US"/>
              </w:rPr>
              <w:t>incluido</w:t>
            </w:r>
            <w:proofErr w:type="spellEnd"/>
            <w:r w:rsidRPr="00006BF5">
              <w:rPr>
                <w:rFonts w:asciiTheme="minorHAnsi" w:hAnsiTheme="minorHAnsi" w:cstheme="minorHAnsi"/>
                <w:b/>
                <w:bCs/>
                <w:color w:val="000000"/>
                <w:sz w:val="12"/>
                <w:szCs w:val="12"/>
                <w:lang w:val="en-US" w:eastAsia="en-US"/>
              </w:rPr>
              <w:t xml:space="preserve"> IVA)  </w:t>
            </w:r>
          </w:p>
        </w:tc>
      </w:tr>
      <w:tr w:rsidR="003D5CAA" w:rsidRPr="00006BF5" w14:paraId="3BEB3DD3" w14:textId="77777777" w:rsidTr="00F878FB">
        <w:trPr>
          <w:trHeight w:val="20"/>
        </w:trPr>
        <w:tc>
          <w:tcPr>
            <w:tcW w:w="9062" w:type="dxa"/>
            <w:gridSpan w:val="9"/>
            <w:shd w:val="clear" w:color="000000" w:fill="D6DCE4"/>
            <w:vAlign w:val="center"/>
            <w:hideMark/>
          </w:tcPr>
          <w:p w14:paraId="05738613" w14:textId="77777777" w:rsidR="003D5CAA" w:rsidRPr="00006BF5" w:rsidRDefault="003D5CAA" w:rsidP="00F878FB">
            <w:pPr>
              <w:jc w:val="center"/>
              <w:rPr>
                <w:rFonts w:asciiTheme="minorHAnsi" w:hAnsiTheme="minorHAnsi" w:cstheme="minorHAnsi"/>
                <w:b/>
                <w:bCs/>
                <w:sz w:val="12"/>
                <w:szCs w:val="12"/>
                <w:lang w:eastAsia="en-US"/>
              </w:rPr>
            </w:pPr>
            <w:r w:rsidRPr="00006BF5">
              <w:rPr>
                <w:rFonts w:asciiTheme="minorHAnsi" w:hAnsiTheme="minorHAnsi" w:cstheme="minorHAnsi"/>
                <w:b/>
                <w:bCs/>
                <w:sz w:val="12"/>
                <w:szCs w:val="12"/>
                <w:lang w:eastAsia="en-US"/>
              </w:rPr>
              <w:t>A-02-01-01-003-008 MUEBLES, INSTRUMENTOS MUSICALES, ARTÍCULOS DE DEPORTE Y ANTIGÜEDADES</w:t>
            </w:r>
          </w:p>
        </w:tc>
      </w:tr>
      <w:tr w:rsidR="003D5CAA" w:rsidRPr="00006BF5" w14:paraId="445A4DE8" w14:textId="77777777" w:rsidTr="00F878FB">
        <w:trPr>
          <w:trHeight w:val="20"/>
        </w:trPr>
        <w:tc>
          <w:tcPr>
            <w:tcW w:w="562" w:type="dxa"/>
            <w:vAlign w:val="center"/>
            <w:hideMark/>
          </w:tcPr>
          <w:p w14:paraId="4AAFA6F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1843" w:type="dxa"/>
            <w:vAlign w:val="center"/>
            <w:hideMark/>
          </w:tcPr>
          <w:p w14:paraId="4FA50701" w14:textId="77777777" w:rsidR="003D5CAA" w:rsidRPr="00006BF5" w:rsidRDefault="003D5CAA" w:rsidP="00F878FB">
            <w:pPr>
              <w:spacing w:after="240"/>
              <w:rPr>
                <w:rFonts w:asciiTheme="minorHAnsi" w:hAnsiTheme="minorHAnsi" w:cstheme="minorHAnsi"/>
                <w:sz w:val="12"/>
                <w:szCs w:val="12"/>
                <w:lang w:eastAsia="en-US"/>
              </w:rPr>
            </w:pPr>
            <w:r w:rsidRPr="00006BF5">
              <w:rPr>
                <w:rFonts w:asciiTheme="minorHAnsi" w:hAnsiTheme="minorHAnsi" w:cstheme="minorHAnsi"/>
                <w:sz w:val="12"/>
                <w:szCs w:val="12"/>
                <w:lang w:eastAsia="en-US"/>
              </w:rPr>
              <w:t xml:space="preserve">CAJA VALLENATA PROFESIONAL CON ARO CONFORT </w:t>
            </w:r>
          </w:p>
        </w:tc>
        <w:tc>
          <w:tcPr>
            <w:tcW w:w="709" w:type="dxa"/>
            <w:vAlign w:val="center"/>
            <w:hideMark/>
          </w:tcPr>
          <w:p w14:paraId="090A90D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7562B1D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664E428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635A12D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$ 1.091.098,32</w:t>
            </w:r>
          </w:p>
        </w:tc>
        <w:tc>
          <w:tcPr>
            <w:tcW w:w="977" w:type="dxa"/>
            <w:vAlign w:val="center"/>
            <w:hideMark/>
          </w:tcPr>
          <w:p w14:paraId="1190F8D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$ 207.308,68</w:t>
            </w:r>
          </w:p>
        </w:tc>
        <w:tc>
          <w:tcPr>
            <w:tcW w:w="1003" w:type="dxa"/>
            <w:noWrap/>
            <w:vAlign w:val="center"/>
            <w:hideMark/>
          </w:tcPr>
          <w:p w14:paraId="01A69E22"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$ 1.298.407,00</w:t>
            </w:r>
          </w:p>
        </w:tc>
        <w:tc>
          <w:tcPr>
            <w:tcW w:w="1133" w:type="dxa"/>
            <w:vAlign w:val="center"/>
            <w:hideMark/>
          </w:tcPr>
          <w:p w14:paraId="700D2BE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$ 1.298.407,00</w:t>
            </w:r>
          </w:p>
        </w:tc>
      </w:tr>
      <w:tr w:rsidR="003D5CAA" w:rsidRPr="00006BF5" w14:paraId="0415789F" w14:textId="77777777" w:rsidTr="00F878FB">
        <w:trPr>
          <w:trHeight w:val="20"/>
        </w:trPr>
        <w:tc>
          <w:tcPr>
            <w:tcW w:w="562" w:type="dxa"/>
            <w:vAlign w:val="center"/>
            <w:hideMark/>
          </w:tcPr>
          <w:p w14:paraId="576B8E9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1843" w:type="dxa"/>
            <w:vAlign w:val="center"/>
            <w:hideMark/>
          </w:tcPr>
          <w:p w14:paraId="5449A0AD" w14:textId="77777777" w:rsidR="003D5CAA" w:rsidRPr="00006BF5" w:rsidRDefault="003D5CAA" w:rsidP="00F878FB">
            <w:pPr>
              <w:spacing w:after="240"/>
              <w:rPr>
                <w:rFonts w:asciiTheme="minorHAnsi" w:hAnsiTheme="minorHAnsi" w:cstheme="minorHAnsi"/>
                <w:sz w:val="12"/>
                <w:szCs w:val="12"/>
                <w:lang w:eastAsia="en-US"/>
              </w:rPr>
            </w:pPr>
            <w:r w:rsidRPr="00006BF5">
              <w:rPr>
                <w:rFonts w:asciiTheme="minorHAnsi" w:hAnsiTheme="minorHAnsi" w:cstheme="minorHAnsi"/>
                <w:sz w:val="12"/>
                <w:szCs w:val="12"/>
                <w:lang w:eastAsia="en-US"/>
              </w:rPr>
              <w:t xml:space="preserve">GÜIRA MERENGUERA PROFESIONAL TIPO GUACHARACA: </w:t>
            </w:r>
          </w:p>
        </w:tc>
        <w:tc>
          <w:tcPr>
            <w:tcW w:w="709" w:type="dxa"/>
            <w:vAlign w:val="center"/>
            <w:hideMark/>
          </w:tcPr>
          <w:p w14:paraId="27A5EFA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23E8B01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30B83FF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2779D55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$ 508.489,08</w:t>
            </w:r>
          </w:p>
        </w:tc>
        <w:tc>
          <w:tcPr>
            <w:tcW w:w="977" w:type="dxa"/>
            <w:vAlign w:val="center"/>
            <w:hideMark/>
          </w:tcPr>
          <w:p w14:paraId="07FB68A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$ 96.612,92</w:t>
            </w:r>
          </w:p>
        </w:tc>
        <w:tc>
          <w:tcPr>
            <w:tcW w:w="1003" w:type="dxa"/>
            <w:noWrap/>
            <w:vAlign w:val="center"/>
            <w:hideMark/>
          </w:tcPr>
          <w:p w14:paraId="52EB22B7"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$ 605.102,00</w:t>
            </w:r>
          </w:p>
        </w:tc>
        <w:tc>
          <w:tcPr>
            <w:tcW w:w="1133" w:type="dxa"/>
            <w:vAlign w:val="center"/>
            <w:hideMark/>
          </w:tcPr>
          <w:p w14:paraId="219FA1F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$ 605.102,00</w:t>
            </w:r>
          </w:p>
        </w:tc>
      </w:tr>
      <w:tr w:rsidR="003D5CAA" w:rsidRPr="00006BF5" w14:paraId="55913256" w14:textId="77777777" w:rsidTr="00F878FB">
        <w:trPr>
          <w:trHeight w:val="20"/>
        </w:trPr>
        <w:tc>
          <w:tcPr>
            <w:tcW w:w="562" w:type="dxa"/>
            <w:vAlign w:val="center"/>
            <w:hideMark/>
          </w:tcPr>
          <w:p w14:paraId="46C110D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3</w:t>
            </w:r>
          </w:p>
        </w:tc>
        <w:tc>
          <w:tcPr>
            <w:tcW w:w="1843" w:type="dxa"/>
            <w:vAlign w:val="center"/>
            <w:hideMark/>
          </w:tcPr>
          <w:p w14:paraId="77B051A9"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BAJO ELÉCTRICO DE 5 CUERDAS</w:t>
            </w:r>
          </w:p>
        </w:tc>
        <w:tc>
          <w:tcPr>
            <w:tcW w:w="709" w:type="dxa"/>
            <w:vAlign w:val="center"/>
            <w:hideMark/>
          </w:tcPr>
          <w:p w14:paraId="4239B1C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3A6558F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5D11B38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0B20E85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$ 6.399.900,00</w:t>
            </w:r>
          </w:p>
        </w:tc>
        <w:tc>
          <w:tcPr>
            <w:tcW w:w="977" w:type="dxa"/>
            <w:vAlign w:val="center"/>
            <w:hideMark/>
          </w:tcPr>
          <w:p w14:paraId="087DD7C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$ 1.215.981,00</w:t>
            </w:r>
          </w:p>
        </w:tc>
        <w:tc>
          <w:tcPr>
            <w:tcW w:w="1003" w:type="dxa"/>
            <w:noWrap/>
            <w:vAlign w:val="center"/>
            <w:hideMark/>
          </w:tcPr>
          <w:p w14:paraId="5ECAB68B"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$ 7.615.881,00</w:t>
            </w:r>
          </w:p>
        </w:tc>
        <w:tc>
          <w:tcPr>
            <w:tcW w:w="1133" w:type="dxa"/>
            <w:vAlign w:val="center"/>
            <w:hideMark/>
          </w:tcPr>
          <w:p w14:paraId="21C9CB8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$ 7.615.881,00</w:t>
            </w:r>
          </w:p>
        </w:tc>
      </w:tr>
      <w:tr w:rsidR="003D5CAA" w:rsidRPr="00006BF5" w14:paraId="2692CE08" w14:textId="77777777" w:rsidTr="00F878FB">
        <w:trPr>
          <w:trHeight w:val="20"/>
        </w:trPr>
        <w:tc>
          <w:tcPr>
            <w:tcW w:w="562" w:type="dxa"/>
            <w:vAlign w:val="center"/>
            <w:hideMark/>
          </w:tcPr>
          <w:p w14:paraId="3E44ED9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4</w:t>
            </w:r>
          </w:p>
        </w:tc>
        <w:tc>
          <w:tcPr>
            <w:tcW w:w="1843" w:type="dxa"/>
            <w:vAlign w:val="center"/>
            <w:hideMark/>
          </w:tcPr>
          <w:p w14:paraId="755BF70C"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xml:space="preserve">GUITARRA ELECTROACÚSTICA </w:t>
            </w:r>
          </w:p>
        </w:tc>
        <w:tc>
          <w:tcPr>
            <w:tcW w:w="709" w:type="dxa"/>
            <w:vAlign w:val="center"/>
            <w:hideMark/>
          </w:tcPr>
          <w:p w14:paraId="642179D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734C68A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55579AF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1CE00C7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$ 9.983.193,28</w:t>
            </w:r>
          </w:p>
        </w:tc>
        <w:tc>
          <w:tcPr>
            <w:tcW w:w="977" w:type="dxa"/>
            <w:vAlign w:val="center"/>
            <w:hideMark/>
          </w:tcPr>
          <w:p w14:paraId="5A4AB67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$ 1.896.806,72</w:t>
            </w:r>
          </w:p>
        </w:tc>
        <w:tc>
          <w:tcPr>
            <w:tcW w:w="1003" w:type="dxa"/>
            <w:noWrap/>
            <w:vAlign w:val="center"/>
            <w:hideMark/>
          </w:tcPr>
          <w:p w14:paraId="7F473537"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$ 11.880.000,00</w:t>
            </w:r>
          </w:p>
        </w:tc>
        <w:tc>
          <w:tcPr>
            <w:tcW w:w="1133" w:type="dxa"/>
            <w:vAlign w:val="center"/>
            <w:hideMark/>
          </w:tcPr>
          <w:p w14:paraId="69D1897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$ 11.880.000,00</w:t>
            </w:r>
          </w:p>
        </w:tc>
      </w:tr>
      <w:tr w:rsidR="003D5CAA" w:rsidRPr="00006BF5" w14:paraId="1A80869D" w14:textId="77777777" w:rsidTr="00F878FB">
        <w:trPr>
          <w:trHeight w:val="20"/>
        </w:trPr>
        <w:tc>
          <w:tcPr>
            <w:tcW w:w="562" w:type="dxa"/>
            <w:vAlign w:val="center"/>
            <w:hideMark/>
          </w:tcPr>
          <w:p w14:paraId="68F6C6C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5</w:t>
            </w:r>
          </w:p>
        </w:tc>
        <w:tc>
          <w:tcPr>
            <w:tcW w:w="1843" w:type="dxa"/>
            <w:vAlign w:val="center"/>
            <w:hideMark/>
          </w:tcPr>
          <w:p w14:paraId="5E355B4C"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SET DE TIMBALES PROFESIONALES</w:t>
            </w:r>
          </w:p>
        </w:tc>
        <w:tc>
          <w:tcPr>
            <w:tcW w:w="709" w:type="dxa"/>
            <w:vAlign w:val="center"/>
            <w:hideMark/>
          </w:tcPr>
          <w:p w14:paraId="3FFC4E9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4D6105B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1E24790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7842A7B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$ 3.978.574,79</w:t>
            </w:r>
          </w:p>
        </w:tc>
        <w:tc>
          <w:tcPr>
            <w:tcW w:w="977" w:type="dxa"/>
            <w:vAlign w:val="center"/>
            <w:hideMark/>
          </w:tcPr>
          <w:p w14:paraId="3029634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$ 755.929,21</w:t>
            </w:r>
          </w:p>
        </w:tc>
        <w:tc>
          <w:tcPr>
            <w:tcW w:w="1003" w:type="dxa"/>
            <w:noWrap/>
            <w:vAlign w:val="center"/>
            <w:hideMark/>
          </w:tcPr>
          <w:p w14:paraId="3ED2C3C2"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$ 4.734.504,00</w:t>
            </w:r>
          </w:p>
        </w:tc>
        <w:tc>
          <w:tcPr>
            <w:tcW w:w="1133" w:type="dxa"/>
            <w:vAlign w:val="center"/>
            <w:hideMark/>
          </w:tcPr>
          <w:p w14:paraId="36ACB3F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$ 4.734.504,00</w:t>
            </w:r>
          </w:p>
        </w:tc>
      </w:tr>
      <w:tr w:rsidR="003D5CAA" w:rsidRPr="00006BF5" w14:paraId="23A1A305" w14:textId="77777777" w:rsidTr="00F878FB">
        <w:trPr>
          <w:trHeight w:val="20"/>
        </w:trPr>
        <w:tc>
          <w:tcPr>
            <w:tcW w:w="562" w:type="dxa"/>
            <w:vAlign w:val="center"/>
            <w:hideMark/>
          </w:tcPr>
          <w:p w14:paraId="4FB8E8E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6</w:t>
            </w:r>
          </w:p>
        </w:tc>
        <w:tc>
          <w:tcPr>
            <w:tcW w:w="1843" w:type="dxa"/>
            <w:vAlign w:val="center"/>
            <w:hideMark/>
          </w:tcPr>
          <w:p w14:paraId="03CB1A9E"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BLOQUE DE PERCUSIÓN TIPO JAM BLOCK</w:t>
            </w:r>
          </w:p>
        </w:tc>
        <w:tc>
          <w:tcPr>
            <w:tcW w:w="709" w:type="dxa"/>
            <w:vAlign w:val="center"/>
            <w:hideMark/>
          </w:tcPr>
          <w:p w14:paraId="21C8E42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32E6AF2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56DB0B7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992" w:type="dxa"/>
            <w:vAlign w:val="center"/>
            <w:hideMark/>
          </w:tcPr>
          <w:p w14:paraId="2C54B8D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$ 162.452,94</w:t>
            </w:r>
          </w:p>
        </w:tc>
        <w:tc>
          <w:tcPr>
            <w:tcW w:w="977" w:type="dxa"/>
            <w:vAlign w:val="center"/>
            <w:hideMark/>
          </w:tcPr>
          <w:p w14:paraId="4942EDD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$ 30.866,06</w:t>
            </w:r>
          </w:p>
        </w:tc>
        <w:tc>
          <w:tcPr>
            <w:tcW w:w="1003" w:type="dxa"/>
            <w:noWrap/>
            <w:vAlign w:val="center"/>
            <w:hideMark/>
          </w:tcPr>
          <w:p w14:paraId="27AA0DC5"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$ 193.319,00</w:t>
            </w:r>
          </w:p>
        </w:tc>
        <w:tc>
          <w:tcPr>
            <w:tcW w:w="1133" w:type="dxa"/>
            <w:vAlign w:val="center"/>
            <w:hideMark/>
          </w:tcPr>
          <w:p w14:paraId="41DF03C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$ 386.638,00</w:t>
            </w:r>
          </w:p>
        </w:tc>
      </w:tr>
      <w:tr w:rsidR="003D5CAA" w:rsidRPr="00006BF5" w14:paraId="484F8685" w14:textId="77777777" w:rsidTr="00F878FB">
        <w:trPr>
          <w:trHeight w:val="20"/>
        </w:trPr>
        <w:tc>
          <w:tcPr>
            <w:tcW w:w="562" w:type="dxa"/>
            <w:vAlign w:val="center"/>
            <w:hideMark/>
          </w:tcPr>
          <w:p w14:paraId="0AF7BE9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7</w:t>
            </w:r>
          </w:p>
        </w:tc>
        <w:tc>
          <w:tcPr>
            <w:tcW w:w="1843" w:type="dxa"/>
            <w:vAlign w:val="center"/>
            <w:hideMark/>
          </w:tcPr>
          <w:p w14:paraId="5D57CDDF"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PLATILLO TIPO CRASH RIDE DE 18 PULGADAS</w:t>
            </w:r>
          </w:p>
        </w:tc>
        <w:tc>
          <w:tcPr>
            <w:tcW w:w="709" w:type="dxa"/>
            <w:vAlign w:val="center"/>
            <w:hideMark/>
          </w:tcPr>
          <w:p w14:paraId="0C81B92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67A80E0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352E7FE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992" w:type="dxa"/>
            <w:vAlign w:val="center"/>
            <w:hideMark/>
          </w:tcPr>
          <w:p w14:paraId="53EE841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$ 477.589,08</w:t>
            </w:r>
          </w:p>
        </w:tc>
        <w:tc>
          <w:tcPr>
            <w:tcW w:w="977" w:type="dxa"/>
            <w:vAlign w:val="center"/>
            <w:hideMark/>
          </w:tcPr>
          <w:p w14:paraId="004E036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$ 90.741,92</w:t>
            </w:r>
          </w:p>
        </w:tc>
        <w:tc>
          <w:tcPr>
            <w:tcW w:w="1003" w:type="dxa"/>
            <w:noWrap/>
            <w:vAlign w:val="center"/>
            <w:hideMark/>
          </w:tcPr>
          <w:p w14:paraId="4BE658B8"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$ 568.331,00</w:t>
            </w:r>
          </w:p>
        </w:tc>
        <w:tc>
          <w:tcPr>
            <w:tcW w:w="1133" w:type="dxa"/>
            <w:vAlign w:val="center"/>
            <w:hideMark/>
          </w:tcPr>
          <w:p w14:paraId="5EE668C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$ 1.136.662,00</w:t>
            </w:r>
          </w:p>
        </w:tc>
      </w:tr>
      <w:tr w:rsidR="003D5CAA" w:rsidRPr="00006BF5" w14:paraId="7FC06745" w14:textId="77777777" w:rsidTr="00F878FB">
        <w:trPr>
          <w:trHeight w:val="20"/>
        </w:trPr>
        <w:tc>
          <w:tcPr>
            <w:tcW w:w="562" w:type="dxa"/>
            <w:vAlign w:val="center"/>
            <w:hideMark/>
          </w:tcPr>
          <w:p w14:paraId="2DE8746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8</w:t>
            </w:r>
          </w:p>
        </w:tc>
        <w:tc>
          <w:tcPr>
            <w:tcW w:w="1843" w:type="dxa"/>
            <w:vAlign w:val="center"/>
            <w:hideMark/>
          </w:tcPr>
          <w:p w14:paraId="49C7912D"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BATERÍA ACÚSTICA PROFESIONAL</w:t>
            </w:r>
          </w:p>
        </w:tc>
        <w:tc>
          <w:tcPr>
            <w:tcW w:w="709" w:type="dxa"/>
            <w:vAlign w:val="center"/>
            <w:hideMark/>
          </w:tcPr>
          <w:p w14:paraId="081956C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4F2395B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233383D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0A56B53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$ 4.569.779,83</w:t>
            </w:r>
          </w:p>
        </w:tc>
        <w:tc>
          <w:tcPr>
            <w:tcW w:w="977" w:type="dxa"/>
            <w:vAlign w:val="center"/>
            <w:hideMark/>
          </w:tcPr>
          <w:p w14:paraId="3B71CE9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$ 868.258,17</w:t>
            </w:r>
          </w:p>
        </w:tc>
        <w:tc>
          <w:tcPr>
            <w:tcW w:w="1003" w:type="dxa"/>
            <w:noWrap/>
            <w:vAlign w:val="center"/>
            <w:hideMark/>
          </w:tcPr>
          <w:p w14:paraId="180FAD75"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$ 5.438.038,00</w:t>
            </w:r>
          </w:p>
        </w:tc>
        <w:tc>
          <w:tcPr>
            <w:tcW w:w="1133" w:type="dxa"/>
            <w:vAlign w:val="center"/>
            <w:hideMark/>
          </w:tcPr>
          <w:p w14:paraId="2C7E2E3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$ 5.438.038,00</w:t>
            </w:r>
          </w:p>
        </w:tc>
      </w:tr>
      <w:tr w:rsidR="003D5CAA" w:rsidRPr="00006BF5" w14:paraId="62719E62" w14:textId="77777777" w:rsidTr="00F878FB">
        <w:trPr>
          <w:trHeight w:val="20"/>
        </w:trPr>
        <w:tc>
          <w:tcPr>
            <w:tcW w:w="562" w:type="dxa"/>
            <w:vAlign w:val="center"/>
            <w:hideMark/>
          </w:tcPr>
          <w:p w14:paraId="1346BA1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lastRenderedPageBreak/>
              <w:t>9</w:t>
            </w:r>
          </w:p>
        </w:tc>
        <w:tc>
          <w:tcPr>
            <w:tcW w:w="1843" w:type="dxa"/>
            <w:vAlign w:val="center"/>
            <w:hideMark/>
          </w:tcPr>
          <w:p w14:paraId="1B5E50FD"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SET PROFESIONAL DE CONGA Y TUMBA</w:t>
            </w:r>
          </w:p>
        </w:tc>
        <w:tc>
          <w:tcPr>
            <w:tcW w:w="709" w:type="dxa"/>
            <w:vAlign w:val="center"/>
            <w:hideMark/>
          </w:tcPr>
          <w:p w14:paraId="0C55AFB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4E429CA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6C7F993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7625ACD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$ 4.966.761,34</w:t>
            </w:r>
          </w:p>
        </w:tc>
        <w:tc>
          <w:tcPr>
            <w:tcW w:w="977" w:type="dxa"/>
            <w:vAlign w:val="center"/>
            <w:hideMark/>
          </w:tcPr>
          <w:p w14:paraId="1E63C60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$ 943.684,66</w:t>
            </w:r>
          </w:p>
        </w:tc>
        <w:tc>
          <w:tcPr>
            <w:tcW w:w="1003" w:type="dxa"/>
            <w:noWrap/>
            <w:vAlign w:val="center"/>
            <w:hideMark/>
          </w:tcPr>
          <w:p w14:paraId="74B127B3"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$ 5.910.446,00</w:t>
            </w:r>
          </w:p>
        </w:tc>
        <w:tc>
          <w:tcPr>
            <w:tcW w:w="1133" w:type="dxa"/>
            <w:vAlign w:val="center"/>
            <w:hideMark/>
          </w:tcPr>
          <w:p w14:paraId="4B4CF57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$ 5.910.446,00</w:t>
            </w:r>
          </w:p>
        </w:tc>
      </w:tr>
      <w:tr w:rsidR="003D5CAA" w:rsidRPr="00006BF5" w14:paraId="6CEB5AED" w14:textId="77777777" w:rsidTr="00F878FB">
        <w:trPr>
          <w:trHeight w:val="20"/>
        </w:trPr>
        <w:tc>
          <w:tcPr>
            <w:tcW w:w="562" w:type="dxa"/>
            <w:vAlign w:val="center"/>
            <w:hideMark/>
          </w:tcPr>
          <w:p w14:paraId="3BD612B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10</w:t>
            </w:r>
          </w:p>
        </w:tc>
        <w:tc>
          <w:tcPr>
            <w:tcW w:w="1843" w:type="dxa"/>
            <w:vAlign w:val="center"/>
            <w:hideMark/>
          </w:tcPr>
          <w:p w14:paraId="1E9976D0"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TECLADO MUSICAL PROFESIONAL TIPO ARRANGER</w:t>
            </w:r>
          </w:p>
        </w:tc>
        <w:tc>
          <w:tcPr>
            <w:tcW w:w="709" w:type="dxa"/>
            <w:vAlign w:val="center"/>
            <w:hideMark/>
          </w:tcPr>
          <w:p w14:paraId="006FCC1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5BF5C04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7DDF7FB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0234C10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$ 3.216.033,61</w:t>
            </w:r>
          </w:p>
        </w:tc>
        <w:tc>
          <w:tcPr>
            <w:tcW w:w="977" w:type="dxa"/>
            <w:vAlign w:val="center"/>
            <w:hideMark/>
          </w:tcPr>
          <w:p w14:paraId="3CDD8F6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$ 611.046,39</w:t>
            </w:r>
          </w:p>
        </w:tc>
        <w:tc>
          <w:tcPr>
            <w:tcW w:w="1003" w:type="dxa"/>
            <w:noWrap/>
            <w:vAlign w:val="center"/>
            <w:hideMark/>
          </w:tcPr>
          <w:p w14:paraId="1AD2E07A"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$ 3.827.080,00</w:t>
            </w:r>
          </w:p>
        </w:tc>
        <w:tc>
          <w:tcPr>
            <w:tcW w:w="1133" w:type="dxa"/>
            <w:vAlign w:val="center"/>
            <w:hideMark/>
          </w:tcPr>
          <w:p w14:paraId="26FA571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$ 3.827.080,00</w:t>
            </w:r>
          </w:p>
        </w:tc>
      </w:tr>
      <w:tr w:rsidR="003D5CAA" w:rsidRPr="00006BF5" w14:paraId="5F555839" w14:textId="77777777" w:rsidTr="00F878FB">
        <w:trPr>
          <w:trHeight w:val="20"/>
        </w:trPr>
        <w:tc>
          <w:tcPr>
            <w:tcW w:w="562" w:type="dxa"/>
            <w:vAlign w:val="center"/>
            <w:hideMark/>
          </w:tcPr>
          <w:p w14:paraId="1C0C2CF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11</w:t>
            </w:r>
          </w:p>
        </w:tc>
        <w:tc>
          <w:tcPr>
            <w:tcW w:w="1843" w:type="dxa"/>
            <w:vAlign w:val="center"/>
            <w:hideMark/>
          </w:tcPr>
          <w:p w14:paraId="1A24A9F6"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ACORDEÓN DIATÓNICO PROFESIONAL DE TRES HILERAS DE BOTONES</w:t>
            </w:r>
          </w:p>
        </w:tc>
        <w:tc>
          <w:tcPr>
            <w:tcW w:w="709" w:type="dxa"/>
            <w:vAlign w:val="center"/>
            <w:hideMark/>
          </w:tcPr>
          <w:p w14:paraId="0B9913B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0A971D8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625515D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992" w:type="dxa"/>
            <w:vAlign w:val="center"/>
            <w:hideMark/>
          </w:tcPr>
          <w:p w14:paraId="7533C9B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$ 5.149.817,65</w:t>
            </w:r>
          </w:p>
        </w:tc>
        <w:tc>
          <w:tcPr>
            <w:tcW w:w="977" w:type="dxa"/>
            <w:vAlign w:val="center"/>
            <w:hideMark/>
          </w:tcPr>
          <w:p w14:paraId="5ECE984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$ 978.465,35</w:t>
            </w:r>
          </w:p>
        </w:tc>
        <w:tc>
          <w:tcPr>
            <w:tcW w:w="1003" w:type="dxa"/>
            <w:noWrap/>
            <w:vAlign w:val="center"/>
            <w:hideMark/>
          </w:tcPr>
          <w:p w14:paraId="36B475CB"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$ 6.128.283,00</w:t>
            </w:r>
          </w:p>
        </w:tc>
        <w:tc>
          <w:tcPr>
            <w:tcW w:w="1133" w:type="dxa"/>
            <w:vAlign w:val="center"/>
            <w:hideMark/>
          </w:tcPr>
          <w:p w14:paraId="4417C7B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$ 12.256.566,00</w:t>
            </w:r>
          </w:p>
        </w:tc>
      </w:tr>
      <w:tr w:rsidR="003D5CAA" w:rsidRPr="00006BF5" w14:paraId="44158071" w14:textId="77777777" w:rsidTr="00F878FB">
        <w:trPr>
          <w:trHeight w:val="20"/>
        </w:trPr>
        <w:tc>
          <w:tcPr>
            <w:tcW w:w="562" w:type="dxa"/>
            <w:vAlign w:val="center"/>
            <w:hideMark/>
          </w:tcPr>
          <w:p w14:paraId="68266B0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12</w:t>
            </w:r>
          </w:p>
        </w:tc>
        <w:tc>
          <w:tcPr>
            <w:tcW w:w="1843" w:type="dxa"/>
            <w:vAlign w:val="center"/>
            <w:hideMark/>
          </w:tcPr>
          <w:p w14:paraId="24E3FF93"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ACORDEÓN DIATÓNICO PROFESIONAL DE TRES</w:t>
            </w:r>
          </w:p>
        </w:tc>
        <w:tc>
          <w:tcPr>
            <w:tcW w:w="709" w:type="dxa"/>
            <w:vAlign w:val="center"/>
            <w:hideMark/>
          </w:tcPr>
          <w:p w14:paraId="59D067B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2B26E17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0DA48F3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992" w:type="dxa"/>
            <w:vAlign w:val="center"/>
            <w:hideMark/>
          </w:tcPr>
          <w:p w14:paraId="7D16E38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$ 5.149.817,65</w:t>
            </w:r>
          </w:p>
        </w:tc>
        <w:tc>
          <w:tcPr>
            <w:tcW w:w="977" w:type="dxa"/>
            <w:vAlign w:val="center"/>
            <w:hideMark/>
          </w:tcPr>
          <w:p w14:paraId="7224AFB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$ 978.465,35</w:t>
            </w:r>
          </w:p>
        </w:tc>
        <w:tc>
          <w:tcPr>
            <w:tcW w:w="1003" w:type="dxa"/>
            <w:noWrap/>
            <w:vAlign w:val="center"/>
            <w:hideMark/>
          </w:tcPr>
          <w:p w14:paraId="04765734"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$ 6.128.283,00</w:t>
            </w:r>
          </w:p>
        </w:tc>
        <w:tc>
          <w:tcPr>
            <w:tcW w:w="1133" w:type="dxa"/>
            <w:vAlign w:val="center"/>
            <w:hideMark/>
          </w:tcPr>
          <w:p w14:paraId="4AFC174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$ 12.256.566,00</w:t>
            </w:r>
          </w:p>
        </w:tc>
      </w:tr>
      <w:tr w:rsidR="003D5CAA" w:rsidRPr="00006BF5" w14:paraId="3956B30E" w14:textId="77777777" w:rsidTr="00F878FB">
        <w:trPr>
          <w:trHeight w:val="20"/>
        </w:trPr>
        <w:tc>
          <w:tcPr>
            <w:tcW w:w="562" w:type="dxa"/>
            <w:vAlign w:val="center"/>
            <w:hideMark/>
          </w:tcPr>
          <w:p w14:paraId="07ED48B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13</w:t>
            </w:r>
          </w:p>
        </w:tc>
        <w:tc>
          <w:tcPr>
            <w:tcW w:w="1843" w:type="dxa"/>
            <w:vAlign w:val="center"/>
            <w:hideMark/>
          </w:tcPr>
          <w:p w14:paraId="350C64C2"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ACORDEÓN DIATÓNICO PROFESIONAL DE TRES HILERAS</w:t>
            </w:r>
          </w:p>
        </w:tc>
        <w:tc>
          <w:tcPr>
            <w:tcW w:w="709" w:type="dxa"/>
            <w:vAlign w:val="center"/>
            <w:hideMark/>
          </w:tcPr>
          <w:p w14:paraId="3782481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1C1527A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729EDE1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992" w:type="dxa"/>
            <w:vAlign w:val="center"/>
            <w:hideMark/>
          </w:tcPr>
          <w:p w14:paraId="53BB5A4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$ 5.149.817,65</w:t>
            </w:r>
          </w:p>
        </w:tc>
        <w:tc>
          <w:tcPr>
            <w:tcW w:w="977" w:type="dxa"/>
            <w:vAlign w:val="center"/>
            <w:hideMark/>
          </w:tcPr>
          <w:p w14:paraId="5582E63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$ 978.465,35</w:t>
            </w:r>
          </w:p>
        </w:tc>
        <w:tc>
          <w:tcPr>
            <w:tcW w:w="1003" w:type="dxa"/>
            <w:noWrap/>
            <w:vAlign w:val="center"/>
            <w:hideMark/>
          </w:tcPr>
          <w:p w14:paraId="19C62A44"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$ 6.128.283,00</w:t>
            </w:r>
          </w:p>
        </w:tc>
        <w:tc>
          <w:tcPr>
            <w:tcW w:w="1133" w:type="dxa"/>
            <w:vAlign w:val="center"/>
            <w:hideMark/>
          </w:tcPr>
          <w:p w14:paraId="6250303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$ 12.256.566,00</w:t>
            </w:r>
          </w:p>
        </w:tc>
      </w:tr>
      <w:tr w:rsidR="003D5CAA" w:rsidRPr="00006BF5" w14:paraId="2178F284" w14:textId="77777777" w:rsidTr="00F878FB">
        <w:trPr>
          <w:trHeight w:val="20"/>
        </w:trPr>
        <w:tc>
          <w:tcPr>
            <w:tcW w:w="562" w:type="dxa"/>
            <w:vAlign w:val="center"/>
            <w:hideMark/>
          </w:tcPr>
          <w:p w14:paraId="4E1FEA5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14</w:t>
            </w:r>
          </w:p>
        </w:tc>
        <w:tc>
          <w:tcPr>
            <w:tcW w:w="1843" w:type="dxa"/>
            <w:vAlign w:val="center"/>
            <w:hideMark/>
          </w:tcPr>
          <w:p w14:paraId="396DE5AC"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CAJÓN PERUANO PROFESIONAL</w:t>
            </w:r>
          </w:p>
        </w:tc>
        <w:tc>
          <w:tcPr>
            <w:tcW w:w="709" w:type="dxa"/>
            <w:vAlign w:val="center"/>
            <w:hideMark/>
          </w:tcPr>
          <w:p w14:paraId="4810B7B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44641B0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4F6EB76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658004E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$ 817.123,53</w:t>
            </w:r>
          </w:p>
        </w:tc>
        <w:tc>
          <w:tcPr>
            <w:tcW w:w="977" w:type="dxa"/>
            <w:vAlign w:val="center"/>
            <w:hideMark/>
          </w:tcPr>
          <w:p w14:paraId="7B47E04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$ 155.253,47</w:t>
            </w:r>
          </w:p>
        </w:tc>
        <w:tc>
          <w:tcPr>
            <w:tcW w:w="1003" w:type="dxa"/>
            <w:noWrap/>
            <w:vAlign w:val="center"/>
            <w:hideMark/>
          </w:tcPr>
          <w:p w14:paraId="0F7350D8"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$ 972.377,00</w:t>
            </w:r>
          </w:p>
        </w:tc>
        <w:tc>
          <w:tcPr>
            <w:tcW w:w="1133" w:type="dxa"/>
            <w:vAlign w:val="center"/>
            <w:hideMark/>
          </w:tcPr>
          <w:p w14:paraId="55F1348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$ 972.377,00</w:t>
            </w:r>
          </w:p>
        </w:tc>
      </w:tr>
      <w:tr w:rsidR="003D5CAA" w:rsidRPr="00006BF5" w14:paraId="36B8182A" w14:textId="77777777" w:rsidTr="00F878FB">
        <w:trPr>
          <w:trHeight w:val="20"/>
        </w:trPr>
        <w:tc>
          <w:tcPr>
            <w:tcW w:w="562" w:type="dxa"/>
            <w:vAlign w:val="center"/>
            <w:hideMark/>
          </w:tcPr>
          <w:p w14:paraId="37FC72C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15</w:t>
            </w:r>
          </w:p>
        </w:tc>
        <w:tc>
          <w:tcPr>
            <w:tcW w:w="1843" w:type="dxa"/>
            <w:vAlign w:val="center"/>
            <w:hideMark/>
          </w:tcPr>
          <w:p w14:paraId="6ACBA79C"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xml:space="preserve">TECLADO MUSICAL </w:t>
            </w:r>
            <w:r w:rsidRPr="00006BF5">
              <w:rPr>
                <w:rFonts w:asciiTheme="minorHAnsi" w:hAnsiTheme="minorHAnsi" w:cstheme="minorHAnsi"/>
                <w:sz w:val="12"/>
                <w:szCs w:val="12"/>
                <w:lang w:val="en-US" w:eastAsia="en-US"/>
              </w:rPr>
              <w:br/>
              <w:t>PROFESIONAL</w:t>
            </w:r>
          </w:p>
        </w:tc>
        <w:tc>
          <w:tcPr>
            <w:tcW w:w="709" w:type="dxa"/>
            <w:vAlign w:val="center"/>
            <w:hideMark/>
          </w:tcPr>
          <w:p w14:paraId="21EA06C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2A12EAE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32CAFF0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30A7931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$ 6.503.717,65</w:t>
            </w:r>
          </w:p>
        </w:tc>
        <w:tc>
          <w:tcPr>
            <w:tcW w:w="977" w:type="dxa"/>
            <w:vAlign w:val="center"/>
            <w:hideMark/>
          </w:tcPr>
          <w:p w14:paraId="27C23BB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$ 1.235.706,35</w:t>
            </w:r>
          </w:p>
        </w:tc>
        <w:tc>
          <w:tcPr>
            <w:tcW w:w="1003" w:type="dxa"/>
            <w:noWrap/>
            <w:vAlign w:val="center"/>
            <w:hideMark/>
          </w:tcPr>
          <w:p w14:paraId="6178851C"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$ 7.739.424,00</w:t>
            </w:r>
          </w:p>
        </w:tc>
        <w:tc>
          <w:tcPr>
            <w:tcW w:w="1133" w:type="dxa"/>
            <w:vAlign w:val="center"/>
            <w:hideMark/>
          </w:tcPr>
          <w:p w14:paraId="6797698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$ 7.739.424,00</w:t>
            </w:r>
          </w:p>
        </w:tc>
      </w:tr>
      <w:tr w:rsidR="003D5CAA" w:rsidRPr="00006BF5" w14:paraId="34849224" w14:textId="77777777" w:rsidTr="00F878FB">
        <w:trPr>
          <w:trHeight w:val="20"/>
        </w:trPr>
        <w:tc>
          <w:tcPr>
            <w:tcW w:w="562" w:type="dxa"/>
            <w:vAlign w:val="center"/>
            <w:hideMark/>
          </w:tcPr>
          <w:p w14:paraId="4F83DEF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16</w:t>
            </w:r>
          </w:p>
        </w:tc>
        <w:tc>
          <w:tcPr>
            <w:tcW w:w="1843" w:type="dxa"/>
            <w:vAlign w:val="center"/>
            <w:hideMark/>
          </w:tcPr>
          <w:p w14:paraId="110DB686"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AERÓFONO PROFESIONAL</w:t>
            </w:r>
          </w:p>
        </w:tc>
        <w:tc>
          <w:tcPr>
            <w:tcW w:w="709" w:type="dxa"/>
            <w:vAlign w:val="center"/>
            <w:hideMark/>
          </w:tcPr>
          <w:p w14:paraId="561FF1C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228AEA2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4645E75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02C889D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$ 4.267.678,99</w:t>
            </w:r>
          </w:p>
        </w:tc>
        <w:tc>
          <w:tcPr>
            <w:tcW w:w="977" w:type="dxa"/>
            <w:vAlign w:val="center"/>
            <w:hideMark/>
          </w:tcPr>
          <w:p w14:paraId="625BB38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$ 810.859,01</w:t>
            </w:r>
          </w:p>
        </w:tc>
        <w:tc>
          <w:tcPr>
            <w:tcW w:w="1003" w:type="dxa"/>
            <w:noWrap/>
            <w:vAlign w:val="center"/>
            <w:hideMark/>
          </w:tcPr>
          <w:p w14:paraId="7303EA89"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$ 5.078.538,00</w:t>
            </w:r>
          </w:p>
        </w:tc>
        <w:tc>
          <w:tcPr>
            <w:tcW w:w="1133" w:type="dxa"/>
            <w:vAlign w:val="center"/>
            <w:hideMark/>
          </w:tcPr>
          <w:p w14:paraId="7849711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$ 5.078.538,00</w:t>
            </w:r>
          </w:p>
        </w:tc>
      </w:tr>
      <w:tr w:rsidR="003D5CAA" w:rsidRPr="00006BF5" w14:paraId="4630BFA2" w14:textId="77777777" w:rsidTr="00F878FB">
        <w:trPr>
          <w:trHeight w:val="20"/>
        </w:trPr>
        <w:tc>
          <w:tcPr>
            <w:tcW w:w="562" w:type="dxa"/>
            <w:vAlign w:val="center"/>
            <w:hideMark/>
          </w:tcPr>
          <w:p w14:paraId="5CE7429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17</w:t>
            </w:r>
          </w:p>
        </w:tc>
        <w:tc>
          <w:tcPr>
            <w:tcW w:w="1843" w:type="dxa"/>
            <w:vAlign w:val="center"/>
            <w:hideMark/>
          </w:tcPr>
          <w:p w14:paraId="2EF3BBE8"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BATERÍA ELECTRÓNICA PROFESIONAL</w:t>
            </w:r>
          </w:p>
        </w:tc>
        <w:tc>
          <w:tcPr>
            <w:tcW w:w="709" w:type="dxa"/>
            <w:vAlign w:val="center"/>
            <w:hideMark/>
          </w:tcPr>
          <w:p w14:paraId="577C8D9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604FEF2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7596B88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3233166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$ 19.289.900,00</w:t>
            </w:r>
          </w:p>
        </w:tc>
        <w:tc>
          <w:tcPr>
            <w:tcW w:w="977" w:type="dxa"/>
            <w:vAlign w:val="center"/>
            <w:hideMark/>
          </w:tcPr>
          <w:p w14:paraId="6CF00A5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$ 3.665.081,00</w:t>
            </w:r>
          </w:p>
        </w:tc>
        <w:tc>
          <w:tcPr>
            <w:tcW w:w="1003" w:type="dxa"/>
            <w:noWrap/>
            <w:vAlign w:val="center"/>
            <w:hideMark/>
          </w:tcPr>
          <w:p w14:paraId="4FCAAFE2"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$ 22.954.981,00</w:t>
            </w:r>
          </w:p>
        </w:tc>
        <w:tc>
          <w:tcPr>
            <w:tcW w:w="1133" w:type="dxa"/>
            <w:vAlign w:val="center"/>
            <w:hideMark/>
          </w:tcPr>
          <w:p w14:paraId="2DCA552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$ 22.954.981,00</w:t>
            </w:r>
          </w:p>
        </w:tc>
      </w:tr>
      <w:tr w:rsidR="003D5CAA" w:rsidRPr="00006BF5" w14:paraId="62261838" w14:textId="77777777" w:rsidTr="00F878FB">
        <w:trPr>
          <w:trHeight w:val="20"/>
        </w:trPr>
        <w:tc>
          <w:tcPr>
            <w:tcW w:w="562" w:type="dxa"/>
            <w:vAlign w:val="center"/>
            <w:hideMark/>
          </w:tcPr>
          <w:p w14:paraId="5734923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18</w:t>
            </w:r>
          </w:p>
        </w:tc>
        <w:tc>
          <w:tcPr>
            <w:tcW w:w="1843" w:type="dxa"/>
            <w:vAlign w:val="center"/>
            <w:hideMark/>
          </w:tcPr>
          <w:p w14:paraId="16DA95E3"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BONGÓS PROFESIONALES</w:t>
            </w:r>
          </w:p>
        </w:tc>
        <w:tc>
          <w:tcPr>
            <w:tcW w:w="709" w:type="dxa"/>
            <w:vAlign w:val="center"/>
            <w:hideMark/>
          </w:tcPr>
          <w:p w14:paraId="5AB4DEA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67CDDD6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851" w:type="dxa"/>
            <w:vAlign w:val="center"/>
            <w:hideMark/>
          </w:tcPr>
          <w:p w14:paraId="5FB33EC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w:t>
            </w:r>
          </w:p>
        </w:tc>
        <w:tc>
          <w:tcPr>
            <w:tcW w:w="992" w:type="dxa"/>
            <w:vAlign w:val="center"/>
            <w:hideMark/>
          </w:tcPr>
          <w:p w14:paraId="7A7C8FB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$ 1.673.403,36</w:t>
            </w:r>
          </w:p>
        </w:tc>
        <w:tc>
          <w:tcPr>
            <w:tcW w:w="977" w:type="dxa"/>
            <w:vAlign w:val="center"/>
            <w:hideMark/>
          </w:tcPr>
          <w:p w14:paraId="17A2528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$ 317.946,64</w:t>
            </w:r>
          </w:p>
        </w:tc>
        <w:tc>
          <w:tcPr>
            <w:tcW w:w="1003" w:type="dxa"/>
            <w:noWrap/>
            <w:vAlign w:val="center"/>
            <w:hideMark/>
          </w:tcPr>
          <w:p w14:paraId="4943A515"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$ 1.991.350,00</w:t>
            </w:r>
          </w:p>
        </w:tc>
        <w:tc>
          <w:tcPr>
            <w:tcW w:w="1133" w:type="dxa"/>
            <w:vAlign w:val="center"/>
            <w:hideMark/>
          </w:tcPr>
          <w:p w14:paraId="4320F36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$ 3.982.700,00</w:t>
            </w:r>
          </w:p>
        </w:tc>
      </w:tr>
      <w:tr w:rsidR="003D5CAA" w:rsidRPr="00006BF5" w14:paraId="3F402011" w14:textId="77777777" w:rsidTr="00F878FB">
        <w:trPr>
          <w:trHeight w:val="20"/>
        </w:trPr>
        <w:tc>
          <w:tcPr>
            <w:tcW w:w="562" w:type="dxa"/>
            <w:vAlign w:val="center"/>
            <w:hideMark/>
          </w:tcPr>
          <w:p w14:paraId="6A7C14D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19</w:t>
            </w:r>
          </w:p>
        </w:tc>
        <w:tc>
          <w:tcPr>
            <w:tcW w:w="1843" w:type="dxa"/>
            <w:vAlign w:val="center"/>
            <w:hideMark/>
          </w:tcPr>
          <w:p w14:paraId="3537E5DA"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CAMPANA DE MANO</w:t>
            </w:r>
          </w:p>
        </w:tc>
        <w:tc>
          <w:tcPr>
            <w:tcW w:w="709" w:type="dxa"/>
            <w:vAlign w:val="center"/>
            <w:hideMark/>
          </w:tcPr>
          <w:p w14:paraId="3C79B80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2496E57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3</w:t>
            </w:r>
          </w:p>
        </w:tc>
        <w:tc>
          <w:tcPr>
            <w:tcW w:w="851" w:type="dxa"/>
            <w:vAlign w:val="center"/>
            <w:hideMark/>
          </w:tcPr>
          <w:p w14:paraId="4BED49F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3</w:t>
            </w:r>
          </w:p>
        </w:tc>
        <w:tc>
          <w:tcPr>
            <w:tcW w:w="992" w:type="dxa"/>
            <w:vAlign w:val="center"/>
            <w:hideMark/>
          </w:tcPr>
          <w:p w14:paraId="693C474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$ 217.015,97</w:t>
            </w:r>
          </w:p>
        </w:tc>
        <w:tc>
          <w:tcPr>
            <w:tcW w:w="977" w:type="dxa"/>
            <w:vAlign w:val="center"/>
            <w:hideMark/>
          </w:tcPr>
          <w:p w14:paraId="4886420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$ 41.233,03</w:t>
            </w:r>
          </w:p>
        </w:tc>
        <w:tc>
          <w:tcPr>
            <w:tcW w:w="1003" w:type="dxa"/>
            <w:noWrap/>
            <w:vAlign w:val="center"/>
            <w:hideMark/>
          </w:tcPr>
          <w:p w14:paraId="619F25CF"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$ 258.249,00</w:t>
            </w:r>
          </w:p>
        </w:tc>
        <w:tc>
          <w:tcPr>
            <w:tcW w:w="1133" w:type="dxa"/>
            <w:vAlign w:val="center"/>
            <w:hideMark/>
          </w:tcPr>
          <w:p w14:paraId="317A634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$ 774.747,00</w:t>
            </w:r>
          </w:p>
        </w:tc>
      </w:tr>
      <w:tr w:rsidR="003D5CAA" w:rsidRPr="00006BF5" w14:paraId="75C7B589" w14:textId="77777777" w:rsidTr="00F878FB">
        <w:trPr>
          <w:trHeight w:val="20"/>
        </w:trPr>
        <w:tc>
          <w:tcPr>
            <w:tcW w:w="562" w:type="dxa"/>
            <w:vAlign w:val="center"/>
            <w:hideMark/>
          </w:tcPr>
          <w:p w14:paraId="1A1B14A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20</w:t>
            </w:r>
          </w:p>
        </w:tc>
        <w:tc>
          <w:tcPr>
            <w:tcW w:w="1843" w:type="dxa"/>
            <w:vAlign w:val="center"/>
            <w:hideMark/>
          </w:tcPr>
          <w:p w14:paraId="1BF31FE9"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BABY BASS PROFESIONAL ESCALA 1/2 (38”)</w:t>
            </w:r>
          </w:p>
        </w:tc>
        <w:tc>
          <w:tcPr>
            <w:tcW w:w="709" w:type="dxa"/>
            <w:vAlign w:val="center"/>
            <w:hideMark/>
          </w:tcPr>
          <w:p w14:paraId="591BE2B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1DD4913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7ED3E0E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21686D7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$ 6.243.537,82</w:t>
            </w:r>
          </w:p>
        </w:tc>
        <w:tc>
          <w:tcPr>
            <w:tcW w:w="977" w:type="dxa"/>
            <w:vAlign w:val="center"/>
            <w:hideMark/>
          </w:tcPr>
          <w:p w14:paraId="3E3C3CD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$ 1.186.272,18</w:t>
            </w:r>
          </w:p>
        </w:tc>
        <w:tc>
          <w:tcPr>
            <w:tcW w:w="1003" w:type="dxa"/>
            <w:noWrap/>
            <w:vAlign w:val="center"/>
            <w:hideMark/>
          </w:tcPr>
          <w:p w14:paraId="27F67F9D"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$ 7.429.810,00</w:t>
            </w:r>
          </w:p>
        </w:tc>
        <w:tc>
          <w:tcPr>
            <w:tcW w:w="1133" w:type="dxa"/>
            <w:vAlign w:val="center"/>
            <w:hideMark/>
          </w:tcPr>
          <w:p w14:paraId="368A616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$ 7.429.810,00</w:t>
            </w:r>
          </w:p>
        </w:tc>
      </w:tr>
      <w:tr w:rsidR="003D5CAA" w:rsidRPr="00006BF5" w14:paraId="3A48F952" w14:textId="77777777" w:rsidTr="00F878FB">
        <w:trPr>
          <w:trHeight w:val="20"/>
        </w:trPr>
        <w:tc>
          <w:tcPr>
            <w:tcW w:w="562" w:type="dxa"/>
            <w:vAlign w:val="center"/>
            <w:hideMark/>
          </w:tcPr>
          <w:p w14:paraId="098C320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21</w:t>
            </w:r>
          </w:p>
        </w:tc>
        <w:tc>
          <w:tcPr>
            <w:tcW w:w="1843" w:type="dxa"/>
            <w:vAlign w:val="center"/>
            <w:hideMark/>
          </w:tcPr>
          <w:p w14:paraId="6268B1C7"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MARIMBA PROFESIONAL DEL PACÍFICO</w:t>
            </w:r>
          </w:p>
        </w:tc>
        <w:tc>
          <w:tcPr>
            <w:tcW w:w="709" w:type="dxa"/>
            <w:vAlign w:val="center"/>
            <w:hideMark/>
          </w:tcPr>
          <w:p w14:paraId="6578FAB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6D36BC4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67E2F24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08753DA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$ 1.158.578,99</w:t>
            </w:r>
          </w:p>
        </w:tc>
        <w:tc>
          <w:tcPr>
            <w:tcW w:w="977" w:type="dxa"/>
            <w:vAlign w:val="center"/>
            <w:hideMark/>
          </w:tcPr>
          <w:p w14:paraId="14CBCBF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$ 220.130,01</w:t>
            </w:r>
          </w:p>
        </w:tc>
        <w:tc>
          <w:tcPr>
            <w:tcW w:w="1003" w:type="dxa"/>
            <w:noWrap/>
            <w:vAlign w:val="center"/>
            <w:hideMark/>
          </w:tcPr>
          <w:p w14:paraId="695BE24C"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$ 1.378.709,00</w:t>
            </w:r>
          </w:p>
        </w:tc>
        <w:tc>
          <w:tcPr>
            <w:tcW w:w="1133" w:type="dxa"/>
            <w:vAlign w:val="center"/>
            <w:hideMark/>
          </w:tcPr>
          <w:p w14:paraId="0505603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$ 1.378.709,00</w:t>
            </w:r>
          </w:p>
        </w:tc>
      </w:tr>
      <w:tr w:rsidR="003D5CAA" w:rsidRPr="00006BF5" w14:paraId="5A803A17" w14:textId="77777777" w:rsidTr="00F878FB">
        <w:trPr>
          <w:trHeight w:val="20"/>
        </w:trPr>
        <w:tc>
          <w:tcPr>
            <w:tcW w:w="562" w:type="dxa"/>
            <w:vAlign w:val="center"/>
            <w:hideMark/>
          </w:tcPr>
          <w:p w14:paraId="1C91826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22</w:t>
            </w:r>
          </w:p>
        </w:tc>
        <w:tc>
          <w:tcPr>
            <w:tcW w:w="1843" w:type="dxa"/>
            <w:vAlign w:val="center"/>
            <w:hideMark/>
          </w:tcPr>
          <w:p w14:paraId="15437093"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BOMBO GOLPEADOR PARA MÚSICA DEL PACÍFICO</w:t>
            </w:r>
          </w:p>
        </w:tc>
        <w:tc>
          <w:tcPr>
            <w:tcW w:w="709" w:type="dxa"/>
            <w:vAlign w:val="center"/>
            <w:hideMark/>
          </w:tcPr>
          <w:p w14:paraId="574266C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296CF28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53A0D48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5C06DED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$ 454.008,40</w:t>
            </w:r>
          </w:p>
        </w:tc>
        <w:tc>
          <w:tcPr>
            <w:tcW w:w="977" w:type="dxa"/>
            <w:vAlign w:val="center"/>
            <w:hideMark/>
          </w:tcPr>
          <w:p w14:paraId="0E9FD21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$ 86.261,60</w:t>
            </w:r>
          </w:p>
        </w:tc>
        <w:tc>
          <w:tcPr>
            <w:tcW w:w="1003" w:type="dxa"/>
            <w:noWrap/>
            <w:vAlign w:val="center"/>
            <w:hideMark/>
          </w:tcPr>
          <w:p w14:paraId="244BC374"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$ 540.270,00</w:t>
            </w:r>
          </w:p>
        </w:tc>
        <w:tc>
          <w:tcPr>
            <w:tcW w:w="1133" w:type="dxa"/>
            <w:vAlign w:val="center"/>
            <w:hideMark/>
          </w:tcPr>
          <w:p w14:paraId="0995FFB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$ 540.270,00</w:t>
            </w:r>
          </w:p>
        </w:tc>
      </w:tr>
      <w:tr w:rsidR="003D5CAA" w:rsidRPr="00006BF5" w14:paraId="1E7BA018" w14:textId="77777777" w:rsidTr="00F878FB">
        <w:trPr>
          <w:trHeight w:val="20"/>
        </w:trPr>
        <w:tc>
          <w:tcPr>
            <w:tcW w:w="562" w:type="dxa"/>
            <w:vAlign w:val="center"/>
            <w:hideMark/>
          </w:tcPr>
          <w:p w14:paraId="0441750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23</w:t>
            </w:r>
          </w:p>
        </w:tc>
        <w:tc>
          <w:tcPr>
            <w:tcW w:w="1843" w:type="dxa"/>
            <w:vAlign w:val="center"/>
            <w:hideMark/>
          </w:tcPr>
          <w:p w14:paraId="5E342E64"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Trombón Tenor Yamaha YSL-445GE</w:t>
            </w:r>
          </w:p>
        </w:tc>
        <w:tc>
          <w:tcPr>
            <w:tcW w:w="709" w:type="dxa"/>
            <w:vAlign w:val="center"/>
            <w:hideMark/>
          </w:tcPr>
          <w:p w14:paraId="12E494C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662CB06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5B78EB0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48DE97C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$ 6.652.006,72</w:t>
            </w:r>
          </w:p>
        </w:tc>
        <w:tc>
          <w:tcPr>
            <w:tcW w:w="977" w:type="dxa"/>
            <w:vAlign w:val="center"/>
            <w:hideMark/>
          </w:tcPr>
          <w:p w14:paraId="1E70CA3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$ 1.263.881,28</w:t>
            </w:r>
          </w:p>
        </w:tc>
        <w:tc>
          <w:tcPr>
            <w:tcW w:w="1003" w:type="dxa"/>
            <w:noWrap/>
            <w:vAlign w:val="center"/>
            <w:hideMark/>
          </w:tcPr>
          <w:p w14:paraId="680B5B0D"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$ 7.915.888,00</w:t>
            </w:r>
          </w:p>
        </w:tc>
        <w:tc>
          <w:tcPr>
            <w:tcW w:w="1133" w:type="dxa"/>
            <w:vAlign w:val="center"/>
            <w:hideMark/>
          </w:tcPr>
          <w:p w14:paraId="16B0FA3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$ 7.915.888,00</w:t>
            </w:r>
          </w:p>
        </w:tc>
      </w:tr>
      <w:tr w:rsidR="003D5CAA" w:rsidRPr="00006BF5" w14:paraId="41BA69ED" w14:textId="77777777" w:rsidTr="00F878FB">
        <w:trPr>
          <w:trHeight w:val="20"/>
        </w:trPr>
        <w:tc>
          <w:tcPr>
            <w:tcW w:w="562" w:type="dxa"/>
            <w:vAlign w:val="center"/>
            <w:hideMark/>
          </w:tcPr>
          <w:p w14:paraId="07B96E3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24</w:t>
            </w:r>
          </w:p>
        </w:tc>
        <w:tc>
          <w:tcPr>
            <w:tcW w:w="1843" w:type="dxa"/>
            <w:vAlign w:val="center"/>
            <w:hideMark/>
          </w:tcPr>
          <w:p w14:paraId="6FC62857" w14:textId="7C201D14" w:rsidR="003D5CAA" w:rsidRPr="00006BF5" w:rsidRDefault="00553373" w:rsidP="00F878FB">
            <w:pPr>
              <w:rPr>
                <w:rFonts w:asciiTheme="minorHAnsi" w:hAnsiTheme="minorHAnsi" w:cstheme="minorHAnsi"/>
                <w:sz w:val="12"/>
                <w:szCs w:val="12"/>
                <w:lang w:val="en-US" w:eastAsia="en-US"/>
              </w:rPr>
            </w:pPr>
            <w:r>
              <w:rPr>
                <w:rFonts w:asciiTheme="minorHAnsi" w:hAnsiTheme="minorHAnsi" w:cstheme="minorHAnsi"/>
                <w:sz w:val="12"/>
                <w:szCs w:val="12"/>
                <w:lang w:val="en-US" w:eastAsia="en-US"/>
              </w:rPr>
              <w:t>GUITARRA ELÉ</w:t>
            </w:r>
            <w:r w:rsidR="003D5CAA" w:rsidRPr="00006BF5">
              <w:rPr>
                <w:rFonts w:asciiTheme="minorHAnsi" w:hAnsiTheme="minorHAnsi" w:cstheme="minorHAnsi"/>
                <w:sz w:val="12"/>
                <w:szCs w:val="12"/>
                <w:lang w:val="en-US" w:eastAsia="en-US"/>
              </w:rPr>
              <w:t>CTRICA PROFESIONAL</w:t>
            </w:r>
          </w:p>
        </w:tc>
        <w:tc>
          <w:tcPr>
            <w:tcW w:w="709" w:type="dxa"/>
            <w:vAlign w:val="center"/>
            <w:hideMark/>
          </w:tcPr>
          <w:p w14:paraId="2006952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3795DE0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3</w:t>
            </w:r>
          </w:p>
        </w:tc>
        <w:tc>
          <w:tcPr>
            <w:tcW w:w="851" w:type="dxa"/>
            <w:vAlign w:val="center"/>
            <w:hideMark/>
          </w:tcPr>
          <w:p w14:paraId="0B74787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3</w:t>
            </w:r>
          </w:p>
        </w:tc>
        <w:tc>
          <w:tcPr>
            <w:tcW w:w="992" w:type="dxa"/>
            <w:vAlign w:val="center"/>
            <w:hideMark/>
          </w:tcPr>
          <w:p w14:paraId="0E3EE5C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$ 6.771.577,31</w:t>
            </w:r>
          </w:p>
        </w:tc>
        <w:tc>
          <w:tcPr>
            <w:tcW w:w="977" w:type="dxa"/>
            <w:vAlign w:val="center"/>
            <w:hideMark/>
          </w:tcPr>
          <w:p w14:paraId="1E017D4D"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$ 1.286.599,69</w:t>
            </w:r>
          </w:p>
        </w:tc>
        <w:tc>
          <w:tcPr>
            <w:tcW w:w="1003" w:type="dxa"/>
            <w:noWrap/>
            <w:vAlign w:val="center"/>
            <w:hideMark/>
          </w:tcPr>
          <w:p w14:paraId="3A30B86F"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$ 8.058.177,00</w:t>
            </w:r>
          </w:p>
        </w:tc>
        <w:tc>
          <w:tcPr>
            <w:tcW w:w="1133" w:type="dxa"/>
            <w:vAlign w:val="center"/>
            <w:hideMark/>
          </w:tcPr>
          <w:p w14:paraId="7A203C6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$ 24.174.531,00</w:t>
            </w:r>
          </w:p>
        </w:tc>
      </w:tr>
      <w:tr w:rsidR="003D5CAA" w:rsidRPr="00006BF5" w14:paraId="5C1CC05D" w14:textId="77777777" w:rsidTr="00F878FB">
        <w:trPr>
          <w:trHeight w:val="20"/>
        </w:trPr>
        <w:tc>
          <w:tcPr>
            <w:tcW w:w="562" w:type="dxa"/>
            <w:vAlign w:val="center"/>
            <w:hideMark/>
          </w:tcPr>
          <w:p w14:paraId="277E849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843" w:type="dxa"/>
            <w:vAlign w:val="center"/>
            <w:hideMark/>
          </w:tcPr>
          <w:p w14:paraId="3BB14004"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SUBTOTAL A-02-01-01-003-008 MUEBLES, INSTRUMENTOS MUSICALES, ARTÍCULOS DE DEPORTE Y ANTIGÜEDADES</w:t>
            </w:r>
          </w:p>
        </w:tc>
        <w:tc>
          <w:tcPr>
            <w:tcW w:w="709" w:type="dxa"/>
            <w:vAlign w:val="center"/>
            <w:hideMark/>
          </w:tcPr>
          <w:p w14:paraId="19F1A4E9"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992" w:type="dxa"/>
            <w:vAlign w:val="center"/>
            <w:hideMark/>
          </w:tcPr>
          <w:p w14:paraId="66502EBF"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851" w:type="dxa"/>
            <w:vAlign w:val="center"/>
            <w:hideMark/>
          </w:tcPr>
          <w:p w14:paraId="2D1E46C1"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992" w:type="dxa"/>
            <w:vAlign w:val="center"/>
            <w:hideMark/>
          </w:tcPr>
          <w:p w14:paraId="7D8D2D21"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977" w:type="dxa"/>
            <w:vAlign w:val="center"/>
            <w:hideMark/>
          </w:tcPr>
          <w:p w14:paraId="2C095515"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1003" w:type="dxa"/>
            <w:noWrap/>
            <w:vAlign w:val="center"/>
            <w:hideMark/>
          </w:tcPr>
          <w:p w14:paraId="7D11D779" w14:textId="77777777" w:rsidR="003D5CAA" w:rsidRPr="00006BF5" w:rsidRDefault="003D5CAA" w:rsidP="00F878FB">
            <w:pPr>
              <w:jc w:val="center"/>
              <w:rPr>
                <w:rFonts w:asciiTheme="minorHAnsi" w:hAnsiTheme="minorHAnsi" w:cstheme="minorHAnsi"/>
                <w:color w:val="000000"/>
                <w:sz w:val="12"/>
                <w:szCs w:val="12"/>
                <w:lang w:eastAsia="en-US"/>
              </w:rPr>
            </w:pPr>
            <w:r w:rsidRPr="00006BF5">
              <w:rPr>
                <w:rFonts w:asciiTheme="minorHAnsi" w:hAnsiTheme="minorHAnsi" w:cstheme="minorHAnsi"/>
                <w:color w:val="000000"/>
                <w:sz w:val="12"/>
                <w:szCs w:val="12"/>
                <w:lang w:eastAsia="en-US"/>
              </w:rPr>
              <w:t> </w:t>
            </w:r>
          </w:p>
        </w:tc>
        <w:tc>
          <w:tcPr>
            <w:tcW w:w="1133" w:type="dxa"/>
            <w:vAlign w:val="center"/>
            <w:hideMark/>
          </w:tcPr>
          <w:p w14:paraId="30843CC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$ 162.544.431,00</w:t>
            </w:r>
          </w:p>
        </w:tc>
      </w:tr>
      <w:tr w:rsidR="003D5CAA" w:rsidRPr="00006BF5" w14:paraId="5E682EF3" w14:textId="77777777" w:rsidTr="00F878FB">
        <w:trPr>
          <w:trHeight w:val="20"/>
        </w:trPr>
        <w:tc>
          <w:tcPr>
            <w:tcW w:w="562" w:type="dxa"/>
            <w:vAlign w:val="center"/>
            <w:hideMark/>
          </w:tcPr>
          <w:p w14:paraId="560C855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843" w:type="dxa"/>
            <w:vAlign w:val="center"/>
            <w:hideMark/>
          </w:tcPr>
          <w:p w14:paraId="3964B82B"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xml:space="preserve">PRESUPUESTO OFICIAL </w:t>
            </w:r>
          </w:p>
        </w:tc>
        <w:tc>
          <w:tcPr>
            <w:tcW w:w="709" w:type="dxa"/>
            <w:vAlign w:val="center"/>
            <w:hideMark/>
          </w:tcPr>
          <w:p w14:paraId="67FA27B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92" w:type="dxa"/>
            <w:vAlign w:val="center"/>
            <w:hideMark/>
          </w:tcPr>
          <w:p w14:paraId="02D3102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851" w:type="dxa"/>
            <w:vAlign w:val="center"/>
            <w:hideMark/>
          </w:tcPr>
          <w:p w14:paraId="76201649"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92" w:type="dxa"/>
            <w:vAlign w:val="center"/>
            <w:hideMark/>
          </w:tcPr>
          <w:p w14:paraId="4803F87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77" w:type="dxa"/>
            <w:vAlign w:val="center"/>
            <w:hideMark/>
          </w:tcPr>
          <w:p w14:paraId="5B5FC71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003" w:type="dxa"/>
            <w:noWrap/>
            <w:vAlign w:val="center"/>
            <w:hideMark/>
          </w:tcPr>
          <w:p w14:paraId="0464CF37"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w:t>
            </w:r>
          </w:p>
        </w:tc>
        <w:tc>
          <w:tcPr>
            <w:tcW w:w="1133" w:type="dxa"/>
            <w:vAlign w:val="center"/>
            <w:hideMark/>
          </w:tcPr>
          <w:p w14:paraId="2A6E240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$ 162.974.872,00</w:t>
            </w:r>
          </w:p>
        </w:tc>
      </w:tr>
      <w:tr w:rsidR="003D5CAA" w:rsidRPr="00006BF5" w14:paraId="35FC0F5C" w14:textId="77777777" w:rsidTr="00F878FB">
        <w:trPr>
          <w:trHeight w:val="20"/>
        </w:trPr>
        <w:tc>
          <w:tcPr>
            <w:tcW w:w="562" w:type="dxa"/>
            <w:vAlign w:val="center"/>
            <w:hideMark/>
          </w:tcPr>
          <w:p w14:paraId="5DDE1264"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843" w:type="dxa"/>
            <w:vAlign w:val="center"/>
            <w:hideMark/>
          </w:tcPr>
          <w:p w14:paraId="2B7478AC" w14:textId="77777777" w:rsidR="003D5CAA" w:rsidRPr="00006BF5" w:rsidRDefault="003D5CAA" w:rsidP="00F878FB">
            <w:pP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SOBRANTE</w:t>
            </w:r>
          </w:p>
        </w:tc>
        <w:tc>
          <w:tcPr>
            <w:tcW w:w="709" w:type="dxa"/>
            <w:vAlign w:val="center"/>
            <w:hideMark/>
          </w:tcPr>
          <w:p w14:paraId="2E461901"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92" w:type="dxa"/>
            <w:vAlign w:val="center"/>
            <w:hideMark/>
          </w:tcPr>
          <w:p w14:paraId="523A0FE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851" w:type="dxa"/>
            <w:vAlign w:val="center"/>
            <w:hideMark/>
          </w:tcPr>
          <w:p w14:paraId="188026BF"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92" w:type="dxa"/>
            <w:vAlign w:val="center"/>
            <w:hideMark/>
          </w:tcPr>
          <w:p w14:paraId="075B387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77" w:type="dxa"/>
            <w:vAlign w:val="center"/>
            <w:hideMark/>
          </w:tcPr>
          <w:p w14:paraId="5192073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003" w:type="dxa"/>
            <w:noWrap/>
            <w:vAlign w:val="center"/>
            <w:hideMark/>
          </w:tcPr>
          <w:p w14:paraId="6A2BCEF3"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w:t>
            </w:r>
          </w:p>
        </w:tc>
        <w:tc>
          <w:tcPr>
            <w:tcW w:w="1133" w:type="dxa"/>
            <w:vAlign w:val="center"/>
            <w:hideMark/>
          </w:tcPr>
          <w:p w14:paraId="2DAF37CA"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$ 430.441,00</w:t>
            </w:r>
          </w:p>
        </w:tc>
      </w:tr>
      <w:tr w:rsidR="003D5CAA" w:rsidRPr="00006BF5" w14:paraId="0FC63E7C" w14:textId="77777777" w:rsidTr="00F878FB">
        <w:trPr>
          <w:trHeight w:val="20"/>
        </w:trPr>
        <w:tc>
          <w:tcPr>
            <w:tcW w:w="9062" w:type="dxa"/>
            <w:gridSpan w:val="9"/>
            <w:shd w:val="clear" w:color="000000" w:fill="D6DCE4"/>
            <w:vAlign w:val="center"/>
            <w:hideMark/>
          </w:tcPr>
          <w:p w14:paraId="21E60122"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A-02-01-01-004-007 EQUIPO Y APARATOS DE RADIO, TELEVISIÓN Y COMUNICACIONES</w:t>
            </w:r>
          </w:p>
        </w:tc>
      </w:tr>
      <w:tr w:rsidR="003D5CAA" w:rsidRPr="00006BF5" w14:paraId="1C38A9BB" w14:textId="77777777" w:rsidTr="00F878FB">
        <w:trPr>
          <w:trHeight w:val="20"/>
        </w:trPr>
        <w:tc>
          <w:tcPr>
            <w:tcW w:w="9062" w:type="dxa"/>
            <w:gridSpan w:val="9"/>
            <w:shd w:val="clear" w:color="000000" w:fill="FFF2CC"/>
            <w:vAlign w:val="center"/>
            <w:hideMark/>
          </w:tcPr>
          <w:p w14:paraId="4357D950"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A-02-01-01-004-007-03 RADIORRECEPTORES Y RECEPTORES DE TELEVISIÓN; APARATOS PARA LA GRABACIÓN Y REPRODUCCIÓN DE SONIDO Y VIDEO; MICRÓFONOS, ALTAVOCES, AMPLIFICADORES, ETC.</w:t>
            </w:r>
          </w:p>
        </w:tc>
      </w:tr>
      <w:tr w:rsidR="003D5CAA" w:rsidRPr="00006BF5" w14:paraId="7C64FC7A" w14:textId="77777777" w:rsidTr="00F878FB">
        <w:trPr>
          <w:trHeight w:val="20"/>
        </w:trPr>
        <w:tc>
          <w:tcPr>
            <w:tcW w:w="562" w:type="dxa"/>
            <w:vAlign w:val="center"/>
            <w:hideMark/>
          </w:tcPr>
          <w:p w14:paraId="44D4325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25</w:t>
            </w:r>
          </w:p>
        </w:tc>
        <w:tc>
          <w:tcPr>
            <w:tcW w:w="1843" w:type="dxa"/>
            <w:vAlign w:val="center"/>
            <w:hideMark/>
          </w:tcPr>
          <w:p w14:paraId="1B9C116B" w14:textId="77777777" w:rsidR="003D5CAA" w:rsidRPr="00006BF5" w:rsidRDefault="003D5CAA" w:rsidP="00F878FB">
            <w:pP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xml:space="preserve">Receptor audio y video RX-V385. </w:t>
            </w:r>
          </w:p>
        </w:tc>
        <w:tc>
          <w:tcPr>
            <w:tcW w:w="709" w:type="dxa"/>
            <w:vAlign w:val="center"/>
            <w:hideMark/>
          </w:tcPr>
          <w:p w14:paraId="4D54F93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UNIDAD</w:t>
            </w:r>
          </w:p>
        </w:tc>
        <w:tc>
          <w:tcPr>
            <w:tcW w:w="992" w:type="dxa"/>
            <w:vAlign w:val="center"/>
            <w:hideMark/>
          </w:tcPr>
          <w:p w14:paraId="4FEA319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851" w:type="dxa"/>
            <w:vAlign w:val="center"/>
            <w:hideMark/>
          </w:tcPr>
          <w:p w14:paraId="667D2992"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1</w:t>
            </w:r>
          </w:p>
        </w:tc>
        <w:tc>
          <w:tcPr>
            <w:tcW w:w="992" w:type="dxa"/>
            <w:vAlign w:val="center"/>
            <w:hideMark/>
          </w:tcPr>
          <w:p w14:paraId="6AB0BD53"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$ 1.957.983,19</w:t>
            </w:r>
          </w:p>
        </w:tc>
        <w:tc>
          <w:tcPr>
            <w:tcW w:w="977" w:type="dxa"/>
            <w:vAlign w:val="center"/>
            <w:hideMark/>
          </w:tcPr>
          <w:p w14:paraId="195BF996"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$ 372.016,81</w:t>
            </w:r>
          </w:p>
        </w:tc>
        <w:tc>
          <w:tcPr>
            <w:tcW w:w="1003" w:type="dxa"/>
            <w:noWrap/>
            <w:vAlign w:val="center"/>
            <w:hideMark/>
          </w:tcPr>
          <w:p w14:paraId="7882C090"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$ 2.330.000,00</w:t>
            </w:r>
          </w:p>
        </w:tc>
        <w:tc>
          <w:tcPr>
            <w:tcW w:w="1133" w:type="dxa"/>
            <w:vAlign w:val="center"/>
            <w:hideMark/>
          </w:tcPr>
          <w:p w14:paraId="4B2242A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$ 2.330.000,00</w:t>
            </w:r>
          </w:p>
        </w:tc>
      </w:tr>
      <w:tr w:rsidR="003D5CAA" w:rsidRPr="00006BF5" w14:paraId="6AC0C5C7" w14:textId="77777777" w:rsidTr="00F878FB">
        <w:trPr>
          <w:trHeight w:val="20"/>
        </w:trPr>
        <w:tc>
          <w:tcPr>
            <w:tcW w:w="3114" w:type="dxa"/>
            <w:gridSpan w:val="3"/>
            <w:vAlign w:val="center"/>
            <w:hideMark/>
          </w:tcPr>
          <w:p w14:paraId="4936CA68" w14:textId="77777777" w:rsidR="003D5CAA" w:rsidRPr="00006BF5" w:rsidRDefault="003D5CAA" w:rsidP="00F878FB">
            <w:pPr>
              <w:jc w:val="center"/>
              <w:rPr>
                <w:rFonts w:asciiTheme="minorHAnsi" w:hAnsiTheme="minorHAnsi" w:cstheme="minorHAnsi"/>
                <w:color w:val="000000"/>
                <w:sz w:val="12"/>
                <w:szCs w:val="12"/>
                <w:lang w:eastAsia="en-US"/>
              </w:rPr>
            </w:pPr>
            <w:r w:rsidRPr="00006BF5">
              <w:rPr>
                <w:rFonts w:asciiTheme="minorHAnsi" w:hAnsiTheme="minorHAnsi" w:cstheme="minorHAnsi"/>
                <w:color w:val="000000"/>
                <w:sz w:val="12"/>
                <w:szCs w:val="12"/>
                <w:lang w:eastAsia="en-US"/>
              </w:rPr>
              <w:t>SUBTOTAL A-02-01-01-004-007 EQUIPO Y APARATOS DE RADIO, TELEVISIÓN Y COMUNICACIONES</w:t>
            </w:r>
          </w:p>
        </w:tc>
        <w:tc>
          <w:tcPr>
            <w:tcW w:w="992" w:type="dxa"/>
            <w:vAlign w:val="center"/>
            <w:hideMark/>
          </w:tcPr>
          <w:p w14:paraId="55FFDBCF" w14:textId="77777777" w:rsidR="003D5CAA" w:rsidRPr="00006BF5" w:rsidRDefault="003D5CAA" w:rsidP="00F878FB">
            <w:pPr>
              <w:jc w:val="center"/>
              <w:rPr>
                <w:rFonts w:asciiTheme="minorHAnsi" w:hAnsiTheme="minorHAnsi" w:cstheme="minorHAnsi"/>
                <w:color w:val="000000"/>
                <w:sz w:val="12"/>
                <w:szCs w:val="12"/>
                <w:lang w:eastAsia="en-US"/>
              </w:rPr>
            </w:pPr>
            <w:r w:rsidRPr="00006BF5">
              <w:rPr>
                <w:rFonts w:asciiTheme="minorHAnsi" w:hAnsiTheme="minorHAnsi" w:cstheme="minorHAnsi"/>
                <w:color w:val="000000"/>
                <w:sz w:val="12"/>
                <w:szCs w:val="12"/>
                <w:lang w:eastAsia="en-US"/>
              </w:rPr>
              <w:t> </w:t>
            </w:r>
          </w:p>
        </w:tc>
        <w:tc>
          <w:tcPr>
            <w:tcW w:w="851" w:type="dxa"/>
            <w:vAlign w:val="center"/>
            <w:hideMark/>
          </w:tcPr>
          <w:p w14:paraId="53A080D8"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992" w:type="dxa"/>
            <w:vAlign w:val="center"/>
            <w:hideMark/>
          </w:tcPr>
          <w:p w14:paraId="4F7BC6D8"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977" w:type="dxa"/>
            <w:vAlign w:val="center"/>
            <w:hideMark/>
          </w:tcPr>
          <w:p w14:paraId="5A882748"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1003" w:type="dxa"/>
            <w:vAlign w:val="center"/>
            <w:hideMark/>
          </w:tcPr>
          <w:p w14:paraId="3457D4B1" w14:textId="77777777" w:rsidR="003D5CAA" w:rsidRPr="00006BF5" w:rsidRDefault="003D5CAA" w:rsidP="00F878FB">
            <w:pPr>
              <w:jc w:val="center"/>
              <w:rPr>
                <w:rFonts w:asciiTheme="minorHAnsi" w:hAnsiTheme="minorHAnsi" w:cstheme="minorHAnsi"/>
                <w:sz w:val="12"/>
                <w:szCs w:val="12"/>
                <w:lang w:eastAsia="en-US"/>
              </w:rPr>
            </w:pPr>
            <w:r w:rsidRPr="00006BF5">
              <w:rPr>
                <w:rFonts w:asciiTheme="minorHAnsi" w:hAnsiTheme="minorHAnsi" w:cstheme="minorHAnsi"/>
                <w:sz w:val="12"/>
                <w:szCs w:val="12"/>
                <w:lang w:eastAsia="en-US"/>
              </w:rPr>
              <w:t> </w:t>
            </w:r>
          </w:p>
        </w:tc>
        <w:tc>
          <w:tcPr>
            <w:tcW w:w="1133" w:type="dxa"/>
            <w:vAlign w:val="center"/>
            <w:hideMark/>
          </w:tcPr>
          <w:p w14:paraId="2887547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$ 2.330.000,00</w:t>
            </w:r>
          </w:p>
        </w:tc>
      </w:tr>
      <w:tr w:rsidR="003D5CAA" w:rsidRPr="00006BF5" w14:paraId="7E8B39B7" w14:textId="77777777" w:rsidTr="00F878FB">
        <w:trPr>
          <w:trHeight w:val="20"/>
        </w:trPr>
        <w:tc>
          <w:tcPr>
            <w:tcW w:w="3114" w:type="dxa"/>
            <w:gridSpan w:val="3"/>
            <w:vAlign w:val="center"/>
            <w:hideMark/>
          </w:tcPr>
          <w:p w14:paraId="00704DFF"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xml:space="preserve">PRESUPUESTO OFICIAL </w:t>
            </w:r>
          </w:p>
        </w:tc>
        <w:tc>
          <w:tcPr>
            <w:tcW w:w="992" w:type="dxa"/>
            <w:vAlign w:val="center"/>
            <w:hideMark/>
          </w:tcPr>
          <w:p w14:paraId="6F6CD5EC"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w:t>
            </w:r>
          </w:p>
        </w:tc>
        <w:tc>
          <w:tcPr>
            <w:tcW w:w="851" w:type="dxa"/>
            <w:vAlign w:val="center"/>
            <w:hideMark/>
          </w:tcPr>
          <w:p w14:paraId="3D57B7F8"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92" w:type="dxa"/>
            <w:vAlign w:val="center"/>
            <w:hideMark/>
          </w:tcPr>
          <w:p w14:paraId="6939866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77" w:type="dxa"/>
            <w:vAlign w:val="center"/>
            <w:hideMark/>
          </w:tcPr>
          <w:p w14:paraId="5EE6DB9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003" w:type="dxa"/>
            <w:vAlign w:val="center"/>
            <w:hideMark/>
          </w:tcPr>
          <w:p w14:paraId="59820697"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133" w:type="dxa"/>
            <w:vAlign w:val="center"/>
            <w:hideMark/>
          </w:tcPr>
          <w:p w14:paraId="6C43C28B"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$ 2.330.000,00</w:t>
            </w:r>
          </w:p>
        </w:tc>
      </w:tr>
      <w:tr w:rsidR="003D5CAA" w:rsidRPr="00006BF5" w14:paraId="37D260D6" w14:textId="77777777" w:rsidTr="00F878FB">
        <w:trPr>
          <w:trHeight w:val="20"/>
        </w:trPr>
        <w:tc>
          <w:tcPr>
            <w:tcW w:w="3114" w:type="dxa"/>
            <w:gridSpan w:val="3"/>
            <w:vAlign w:val="center"/>
            <w:hideMark/>
          </w:tcPr>
          <w:p w14:paraId="3E321EFC"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SOBRANTE</w:t>
            </w:r>
          </w:p>
        </w:tc>
        <w:tc>
          <w:tcPr>
            <w:tcW w:w="992" w:type="dxa"/>
            <w:vAlign w:val="center"/>
            <w:hideMark/>
          </w:tcPr>
          <w:p w14:paraId="23DB8CFB" w14:textId="77777777" w:rsidR="003D5CAA" w:rsidRPr="00006BF5" w:rsidRDefault="003D5CAA" w:rsidP="00F878FB">
            <w:pPr>
              <w:jc w:val="center"/>
              <w:rPr>
                <w:rFonts w:asciiTheme="minorHAnsi" w:hAnsiTheme="minorHAnsi" w:cstheme="minorHAnsi"/>
                <w:color w:val="000000"/>
                <w:sz w:val="12"/>
                <w:szCs w:val="12"/>
                <w:lang w:val="en-US" w:eastAsia="en-US"/>
              </w:rPr>
            </w:pPr>
            <w:r w:rsidRPr="00006BF5">
              <w:rPr>
                <w:rFonts w:asciiTheme="minorHAnsi" w:hAnsiTheme="minorHAnsi" w:cstheme="minorHAnsi"/>
                <w:color w:val="000000"/>
                <w:sz w:val="12"/>
                <w:szCs w:val="12"/>
                <w:lang w:val="en-US" w:eastAsia="en-US"/>
              </w:rPr>
              <w:t> </w:t>
            </w:r>
          </w:p>
        </w:tc>
        <w:tc>
          <w:tcPr>
            <w:tcW w:w="851" w:type="dxa"/>
            <w:vAlign w:val="center"/>
            <w:hideMark/>
          </w:tcPr>
          <w:p w14:paraId="38BC2E15"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92" w:type="dxa"/>
            <w:vAlign w:val="center"/>
            <w:hideMark/>
          </w:tcPr>
          <w:p w14:paraId="2640BE9C"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977" w:type="dxa"/>
            <w:vAlign w:val="center"/>
            <w:hideMark/>
          </w:tcPr>
          <w:p w14:paraId="1CDD3E7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003" w:type="dxa"/>
            <w:vAlign w:val="center"/>
            <w:hideMark/>
          </w:tcPr>
          <w:p w14:paraId="6EB316C0"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w:t>
            </w:r>
          </w:p>
        </w:tc>
        <w:tc>
          <w:tcPr>
            <w:tcW w:w="1133" w:type="dxa"/>
            <w:vAlign w:val="center"/>
            <w:hideMark/>
          </w:tcPr>
          <w:p w14:paraId="677CBFAE" w14:textId="77777777" w:rsidR="003D5CAA" w:rsidRPr="00006BF5" w:rsidRDefault="003D5CAA" w:rsidP="00F878FB">
            <w:pPr>
              <w:jc w:val="center"/>
              <w:rPr>
                <w:rFonts w:asciiTheme="minorHAnsi" w:hAnsiTheme="minorHAnsi" w:cstheme="minorHAnsi"/>
                <w:sz w:val="12"/>
                <w:szCs w:val="12"/>
                <w:lang w:val="en-US" w:eastAsia="en-US"/>
              </w:rPr>
            </w:pPr>
            <w:r w:rsidRPr="00006BF5">
              <w:rPr>
                <w:rFonts w:asciiTheme="minorHAnsi" w:hAnsiTheme="minorHAnsi" w:cstheme="minorHAnsi"/>
                <w:sz w:val="12"/>
                <w:szCs w:val="12"/>
                <w:lang w:val="en-US" w:eastAsia="en-US"/>
              </w:rPr>
              <w:t>$ 0,00</w:t>
            </w:r>
          </w:p>
        </w:tc>
      </w:tr>
      <w:tr w:rsidR="003D5CAA" w:rsidRPr="00006BF5" w14:paraId="35A82751" w14:textId="77777777" w:rsidTr="00F878FB">
        <w:trPr>
          <w:trHeight w:val="20"/>
        </w:trPr>
        <w:tc>
          <w:tcPr>
            <w:tcW w:w="3114" w:type="dxa"/>
            <w:gridSpan w:val="3"/>
            <w:vAlign w:val="center"/>
          </w:tcPr>
          <w:p w14:paraId="1CD9B76E" w14:textId="77777777" w:rsidR="003D5CAA" w:rsidRPr="00006BF5" w:rsidRDefault="003D5CAA" w:rsidP="00F878FB">
            <w:pPr>
              <w:jc w:val="center"/>
              <w:rPr>
                <w:rFonts w:asciiTheme="minorHAnsi" w:hAnsiTheme="minorHAnsi" w:cstheme="minorHAnsi"/>
                <w:color w:val="000000"/>
                <w:sz w:val="12"/>
                <w:szCs w:val="12"/>
                <w:lang w:val="en-US" w:eastAsia="en-US"/>
              </w:rPr>
            </w:pPr>
            <w:r>
              <w:rPr>
                <w:rFonts w:asciiTheme="minorHAnsi" w:hAnsiTheme="minorHAnsi" w:cstheme="minorHAnsi"/>
                <w:color w:val="000000"/>
                <w:sz w:val="12"/>
                <w:szCs w:val="12"/>
                <w:lang w:val="en-US" w:eastAsia="en-US"/>
              </w:rPr>
              <w:t>PRESUPUESTO TOTAL ESTIMADO</w:t>
            </w:r>
          </w:p>
        </w:tc>
        <w:tc>
          <w:tcPr>
            <w:tcW w:w="992" w:type="dxa"/>
            <w:vAlign w:val="center"/>
          </w:tcPr>
          <w:p w14:paraId="675EA796" w14:textId="77777777" w:rsidR="003D5CAA" w:rsidRPr="00006BF5" w:rsidRDefault="003D5CAA" w:rsidP="00F878FB">
            <w:pPr>
              <w:jc w:val="center"/>
              <w:rPr>
                <w:rFonts w:asciiTheme="minorHAnsi" w:hAnsiTheme="minorHAnsi" w:cstheme="minorHAnsi"/>
                <w:color w:val="000000"/>
                <w:sz w:val="12"/>
                <w:szCs w:val="12"/>
                <w:lang w:val="en-US" w:eastAsia="en-US"/>
              </w:rPr>
            </w:pPr>
          </w:p>
        </w:tc>
        <w:tc>
          <w:tcPr>
            <w:tcW w:w="851" w:type="dxa"/>
            <w:vAlign w:val="center"/>
          </w:tcPr>
          <w:p w14:paraId="35502146" w14:textId="77777777" w:rsidR="003D5CAA" w:rsidRPr="00006BF5" w:rsidRDefault="003D5CAA" w:rsidP="00F878FB">
            <w:pPr>
              <w:jc w:val="center"/>
              <w:rPr>
                <w:rFonts w:asciiTheme="minorHAnsi" w:hAnsiTheme="minorHAnsi" w:cstheme="minorHAnsi"/>
                <w:sz w:val="12"/>
                <w:szCs w:val="12"/>
                <w:lang w:val="en-US" w:eastAsia="en-US"/>
              </w:rPr>
            </w:pPr>
          </w:p>
        </w:tc>
        <w:tc>
          <w:tcPr>
            <w:tcW w:w="992" w:type="dxa"/>
            <w:vAlign w:val="center"/>
          </w:tcPr>
          <w:p w14:paraId="5E1956F7" w14:textId="77777777" w:rsidR="003D5CAA" w:rsidRPr="00006BF5" w:rsidRDefault="003D5CAA" w:rsidP="00F878FB">
            <w:pPr>
              <w:jc w:val="center"/>
              <w:rPr>
                <w:rFonts w:asciiTheme="minorHAnsi" w:hAnsiTheme="minorHAnsi" w:cstheme="minorHAnsi"/>
                <w:sz w:val="12"/>
                <w:szCs w:val="12"/>
                <w:lang w:val="en-US" w:eastAsia="en-US"/>
              </w:rPr>
            </w:pPr>
          </w:p>
        </w:tc>
        <w:tc>
          <w:tcPr>
            <w:tcW w:w="977" w:type="dxa"/>
            <w:vAlign w:val="center"/>
          </w:tcPr>
          <w:p w14:paraId="0D2A2816" w14:textId="77777777" w:rsidR="003D5CAA" w:rsidRPr="00006BF5" w:rsidRDefault="003D5CAA" w:rsidP="00F878FB">
            <w:pPr>
              <w:jc w:val="center"/>
              <w:rPr>
                <w:rFonts w:asciiTheme="minorHAnsi" w:hAnsiTheme="minorHAnsi" w:cstheme="minorHAnsi"/>
                <w:sz w:val="12"/>
                <w:szCs w:val="12"/>
                <w:lang w:val="en-US" w:eastAsia="en-US"/>
              </w:rPr>
            </w:pPr>
          </w:p>
        </w:tc>
        <w:tc>
          <w:tcPr>
            <w:tcW w:w="1003" w:type="dxa"/>
            <w:vAlign w:val="center"/>
          </w:tcPr>
          <w:p w14:paraId="25508C1E" w14:textId="77777777" w:rsidR="003D5CAA" w:rsidRPr="00006BF5" w:rsidRDefault="003D5CAA" w:rsidP="00F878FB">
            <w:pPr>
              <w:jc w:val="center"/>
              <w:rPr>
                <w:rFonts w:asciiTheme="minorHAnsi" w:hAnsiTheme="minorHAnsi" w:cstheme="minorHAnsi"/>
                <w:sz w:val="12"/>
                <w:szCs w:val="12"/>
                <w:lang w:val="en-US" w:eastAsia="en-US"/>
              </w:rPr>
            </w:pPr>
          </w:p>
        </w:tc>
        <w:tc>
          <w:tcPr>
            <w:tcW w:w="1133" w:type="dxa"/>
            <w:vAlign w:val="center"/>
          </w:tcPr>
          <w:p w14:paraId="1E1C1040" w14:textId="77777777" w:rsidR="003D5CAA" w:rsidRPr="00006BF5" w:rsidRDefault="003D5CAA" w:rsidP="00F878FB">
            <w:pPr>
              <w:jc w:val="center"/>
              <w:rPr>
                <w:rFonts w:asciiTheme="minorHAnsi" w:hAnsiTheme="minorHAnsi" w:cstheme="minorHAnsi"/>
                <w:sz w:val="12"/>
                <w:szCs w:val="12"/>
                <w:lang w:val="en-US" w:eastAsia="en-US"/>
              </w:rPr>
            </w:pPr>
            <w:r>
              <w:rPr>
                <w:rFonts w:asciiTheme="minorHAnsi" w:hAnsiTheme="minorHAnsi" w:cstheme="minorHAnsi"/>
                <w:sz w:val="12"/>
                <w:szCs w:val="12"/>
                <w:lang w:val="en-US" w:eastAsia="en-US"/>
              </w:rPr>
              <w:t>$164.874.431,00</w:t>
            </w:r>
          </w:p>
        </w:tc>
      </w:tr>
    </w:tbl>
    <w:p w14:paraId="6C458EC1" w14:textId="1C003FD4" w:rsidR="003D5CAA" w:rsidRDefault="003D5CAA" w:rsidP="00783338">
      <w:pPr>
        <w:autoSpaceDE w:val="0"/>
        <w:adjustRightInd w:val="0"/>
        <w:jc w:val="both"/>
        <w:rPr>
          <w:rFonts w:ascii="Arial Narrow" w:hAnsi="Arial Narrow" w:cs="Arial"/>
          <w:iCs/>
          <w:sz w:val="22"/>
          <w:szCs w:val="22"/>
        </w:rPr>
      </w:pPr>
    </w:p>
    <w:p w14:paraId="634E3FAA" w14:textId="77777777" w:rsidR="003D5CAA" w:rsidRPr="007C3F44" w:rsidRDefault="003D5CAA" w:rsidP="003D5CAA">
      <w:pPr>
        <w:autoSpaceDE w:val="0"/>
        <w:adjustRightInd w:val="0"/>
        <w:jc w:val="both"/>
        <w:rPr>
          <w:rFonts w:ascii="Arial Narrow" w:hAnsi="Arial Narrow" w:cs="Arial"/>
          <w:iCs/>
          <w:sz w:val="22"/>
          <w:szCs w:val="22"/>
        </w:rPr>
      </w:pPr>
      <w:r>
        <w:rPr>
          <w:rFonts w:ascii="Arial Narrow" w:hAnsi="Arial Narrow" w:cs="Arial"/>
          <w:iCs/>
          <w:sz w:val="22"/>
          <w:szCs w:val="22"/>
        </w:rPr>
        <w:t xml:space="preserve">El presupuesto estimado incluido IVA, con las cantidades mínimas a adquirir, es por la suma de CIENTO SESENTA Y CUATRO MILLONES OCHOCIENTOS SETENTA Y CUATRO MIL CUATROCIENTOS TREINTA Y UN PESOS M/CTE </w:t>
      </w:r>
      <w:r w:rsidRPr="00B93550">
        <w:rPr>
          <w:rFonts w:ascii="Arial Narrow" w:hAnsi="Arial Narrow" w:cs="Arial"/>
          <w:iCs/>
          <w:sz w:val="22"/>
          <w:szCs w:val="22"/>
        </w:rPr>
        <w:t>(</w:t>
      </w:r>
      <w:r w:rsidRPr="00B93550">
        <w:rPr>
          <w:rFonts w:ascii="Arial Narrow" w:hAnsi="Arial Narrow" w:cstheme="minorHAnsi"/>
          <w:sz w:val="22"/>
          <w:szCs w:val="22"/>
          <w:lang w:eastAsia="en-US"/>
        </w:rPr>
        <w:t>$164.874.431,00)</w:t>
      </w:r>
      <w:r>
        <w:rPr>
          <w:rFonts w:asciiTheme="minorHAnsi" w:hAnsiTheme="minorHAnsi" w:cstheme="minorHAnsi"/>
          <w:sz w:val="12"/>
          <w:szCs w:val="12"/>
          <w:lang w:eastAsia="en-US"/>
        </w:rPr>
        <w:t>.</w:t>
      </w:r>
      <w:r w:rsidRPr="00FC70F4">
        <w:rPr>
          <w:rFonts w:ascii="Arial Narrow" w:hAnsi="Arial Narrow" w:cstheme="minorHAnsi"/>
          <w:sz w:val="22"/>
          <w:szCs w:val="22"/>
          <w:lang w:eastAsia="en-US"/>
        </w:rPr>
        <w:t xml:space="preserve"> L</w:t>
      </w:r>
      <w:r>
        <w:rPr>
          <w:rFonts w:ascii="Arial Narrow" w:hAnsi="Arial Narrow" w:cstheme="minorHAnsi"/>
          <w:sz w:val="22"/>
          <w:szCs w:val="22"/>
          <w:lang w:eastAsia="en-US"/>
        </w:rPr>
        <w:t>os oferentes no deberán superar el valor unitario de referencia IVA incluido y el valor total estimado incluido IVA, toda vez que estará incurso en causal de rechazo.</w:t>
      </w:r>
    </w:p>
    <w:p w14:paraId="4BED565E" w14:textId="77777777" w:rsidR="003D5CAA" w:rsidRDefault="003D5CAA" w:rsidP="003D5CAA">
      <w:pPr>
        <w:autoSpaceDE w:val="0"/>
        <w:adjustRightInd w:val="0"/>
        <w:jc w:val="both"/>
        <w:rPr>
          <w:rFonts w:ascii="Arial Narrow" w:hAnsi="Arial Narrow" w:cs="Arial"/>
          <w:iCs/>
          <w:sz w:val="22"/>
          <w:szCs w:val="22"/>
        </w:rPr>
      </w:pPr>
    </w:p>
    <w:p w14:paraId="6B17266B" w14:textId="77777777" w:rsidR="003D5CAA" w:rsidRPr="00675233" w:rsidRDefault="003D5CAA" w:rsidP="003D5CAA">
      <w:pPr>
        <w:autoSpaceDE w:val="0"/>
        <w:adjustRightInd w:val="0"/>
        <w:jc w:val="both"/>
        <w:rPr>
          <w:rFonts w:ascii="Arial Narrow" w:hAnsi="Arial Narrow" w:cs="Arial"/>
          <w:b/>
          <w:bCs/>
          <w:iCs/>
          <w:sz w:val="22"/>
          <w:szCs w:val="22"/>
        </w:rPr>
      </w:pPr>
      <w:r w:rsidRPr="00675233">
        <w:rPr>
          <w:rFonts w:ascii="Arial Narrow" w:hAnsi="Arial Narrow"/>
          <w:b/>
          <w:bCs/>
          <w:sz w:val="22"/>
          <w:szCs w:val="22"/>
        </w:rPr>
        <w:t>RESUMEN DE PRESUPUESTO DE ACUERDO A LA PROYECCIÓN</w:t>
      </w:r>
    </w:p>
    <w:p w14:paraId="7229C1A4" w14:textId="77777777" w:rsidR="003D5CAA" w:rsidRDefault="003D5CAA" w:rsidP="003D5CAA">
      <w:pPr>
        <w:autoSpaceDE w:val="0"/>
        <w:adjustRightInd w:val="0"/>
        <w:jc w:val="both"/>
        <w:rPr>
          <w:rFonts w:ascii="Arial Narrow" w:hAnsi="Arial Narrow" w:cs="Arial"/>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867"/>
        <w:gridCol w:w="2126"/>
        <w:gridCol w:w="1474"/>
        <w:gridCol w:w="1211"/>
        <w:gridCol w:w="1174"/>
        <w:gridCol w:w="955"/>
      </w:tblGrid>
      <w:tr w:rsidR="003D5CAA" w:rsidRPr="00E446A0" w14:paraId="28CCA238" w14:textId="77777777" w:rsidTr="00F878FB">
        <w:trPr>
          <w:trHeight w:val="20"/>
        </w:trPr>
        <w:tc>
          <w:tcPr>
            <w:tcW w:w="1255" w:type="dxa"/>
            <w:vAlign w:val="center"/>
            <w:hideMark/>
          </w:tcPr>
          <w:p w14:paraId="46F6AAA3"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xml:space="preserve">ARTICULO PRESUPUESTAL </w:t>
            </w:r>
          </w:p>
        </w:tc>
        <w:tc>
          <w:tcPr>
            <w:tcW w:w="867" w:type="dxa"/>
            <w:vAlign w:val="center"/>
            <w:hideMark/>
          </w:tcPr>
          <w:p w14:paraId="7FFD0501"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xml:space="preserve">RECURSO </w:t>
            </w:r>
          </w:p>
        </w:tc>
        <w:tc>
          <w:tcPr>
            <w:tcW w:w="2126" w:type="dxa"/>
            <w:vAlign w:val="center"/>
            <w:hideMark/>
          </w:tcPr>
          <w:p w14:paraId="28B5F6BE"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DESCRIPCIÓN DEL RUBRO</w:t>
            </w:r>
          </w:p>
        </w:tc>
        <w:tc>
          <w:tcPr>
            <w:tcW w:w="1474" w:type="dxa"/>
            <w:vAlign w:val="center"/>
            <w:hideMark/>
          </w:tcPr>
          <w:p w14:paraId="67C7A8C5"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UNIDAD BENEFICIADA</w:t>
            </w:r>
          </w:p>
        </w:tc>
        <w:tc>
          <w:tcPr>
            <w:tcW w:w="1211" w:type="dxa"/>
            <w:vAlign w:val="center"/>
            <w:hideMark/>
          </w:tcPr>
          <w:p w14:paraId="71A26DEC"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VALOR ASIGNADO</w:t>
            </w:r>
          </w:p>
        </w:tc>
        <w:tc>
          <w:tcPr>
            <w:tcW w:w="1174" w:type="dxa"/>
            <w:vAlign w:val="center"/>
            <w:hideMark/>
          </w:tcPr>
          <w:p w14:paraId="7F5FE733"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VALOR PROYECTADO</w:t>
            </w:r>
          </w:p>
        </w:tc>
        <w:tc>
          <w:tcPr>
            <w:tcW w:w="955" w:type="dxa"/>
            <w:vAlign w:val="center"/>
            <w:hideMark/>
          </w:tcPr>
          <w:p w14:paraId="1D358218"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SOBRANTE</w:t>
            </w:r>
          </w:p>
        </w:tc>
      </w:tr>
      <w:tr w:rsidR="003D5CAA" w:rsidRPr="00E446A0" w14:paraId="74FF2942" w14:textId="77777777" w:rsidTr="00F878FB">
        <w:trPr>
          <w:trHeight w:val="20"/>
        </w:trPr>
        <w:tc>
          <w:tcPr>
            <w:tcW w:w="1255" w:type="dxa"/>
            <w:vAlign w:val="center"/>
            <w:hideMark/>
          </w:tcPr>
          <w:p w14:paraId="4D780D78"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xml:space="preserve">A-02-01-01-003-008 </w:t>
            </w:r>
          </w:p>
        </w:tc>
        <w:tc>
          <w:tcPr>
            <w:tcW w:w="867" w:type="dxa"/>
            <w:vAlign w:val="center"/>
            <w:hideMark/>
          </w:tcPr>
          <w:p w14:paraId="11A9873E"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10</w:t>
            </w:r>
          </w:p>
        </w:tc>
        <w:tc>
          <w:tcPr>
            <w:tcW w:w="2126" w:type="dxa"/>
            <w:vAlign w:val="center"/>
            <w:hideMark/>
          </w:tcPr>
          <w:p w14:paraId="2FB6166A" w14:textId="77777777" w:rsidR="003D5CAA" w:rsidRPr="00AC5342" w:rsidRDefault="003D5CAA" w:rsidP="00F878FB">
            <w:pPr>
              <w:jc w:val="center"/>
              <w:rPr>
                <w:rFonts w:ascii="Arial Narrow" w:hAnsi="Arial Narrow" w:cs="Calibri"/>
                <w:color w:val="000000"/>
                <w:sz w:val="12"/>
                <w:szCs w:val="12"/>
                <w:lang w:eastAsia="en-US"/>
              </w:rPr>
            </w:pPr>
            <w:r w:rsidRPr="00AC5342">
              <w:rPr>
                <w:rFonts w:ascii="Arial Narrow" w:hAnsi="Arial Narrow" w:cs="Calibri"/>
                <w:color w:val="000000"/>
                <w:sz w:val="12"/>
                <w:szCs w:val="12"/>
                <w:lang w:eastAsia="en-US"/>
              </w:rPr>
              <w:t>MUEBLES, INSTRUMENTOS MUSICALES, ARTÍCULOS DE DEPORTE Y ANTIGÜEDADES</w:t>
            </w:r>
          </w:p>
        </w:tc>
        <w:tc>
          <w:tcPr>
            <w:tcW w:w="1474" w:type="dxa"/>
            <w:vAlign w:val="center"/>
            <w:hideMark/>
          </w:tcPr>
          <w:p w14:paraId="77869F85" w14:textId="77777777" w:rsidR="003D5CAA" w:rsidRPr="00AC5342" w:rsidRDefault="003D5CAA" w:rsidP="00F878FB">
            <w:pPr>
              <w:jc w:val="center"/>
              <w:rPr>
                <w:rFonts w:ascii="Arial Narrow" w:hAnsi="Arial Narrow" w:cs="Calibri"/>
                <w:color w:val="000000"/>
                <w:sz w:val="12"/>
                <w:szCs w:val="12"/>
                <w:lang w:eastAsia="en-US"/>
              </w:rPr>
            </w:pPr>
            <w:r w:rsidRPr="00AC5342">
              <w:rPr>
                <w:rFonts w:ascii="Arial Narrow" w:hAnsi="Arial Narrow" w:cs="Calibri"/>
                <w:color w:val="000000"/>
                <w:sz w:val="12"/>
                <w:szCs w:val="12"/>
                <w:lang w:eastAsia="en-US"/>
              </w:rPr>
              <w:t xml:space="preserve">Comando de Apoyo de Acción Integral y Desarrollo </w:t>
            </w:r>
            <w:r w:rsidRPr="00AC5342">
              <w:rPr>
                <w:rFonts w:ascii="Arial Narrow" w:hAnsi="Arial Narrow" w:cs="Calibri"/>
                <w:color w:val="000000"/>
                <w:sz w:val="12"/>
                <w:szCs w:val="12"/>
                <w:lang w:eastAsia="en-US"/>
              </w:rPr>
              <w:br/>
              <w:t>(CAAID)</w:t>
            </w:r>
          </w:p>
        </w:tc>
        <w:tc>
          <w:tcPr>
            <w:tcW w:w="1211" w:type="dxa"/>
            <w:vAlign w:val="center"/>
            <w:hideMark/>
          </w:tcPr>
          <w:p w14:paraId="02A2A84E"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$ 162.974.872,00</w:t>
            </w:r>
          </w:p>
        </w:tc>
        <w:tc>
          <w:tcPr>
            <w:tcW w:w="1174" w:type="dxa"/>
            <w:vAlign w:val="center"/>
            <w:hideMark/>
          </w:tcPr>
          <w:p w14:paraId="351F7CE5"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$ 162.544.431,00</w:t>
            </w:r>
          </w:p>
        </w:tc>
        <w:tc>
          <w:tcPr>
            <w:tcW w:w="955" w:type="dxa"/>
            <w:vAlign w:val="center"/>
            <w:hideMark/>
          </w:tcPr>
          <w:p w14:paraId="14073EC1"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$ 430.441,00</w:t>
            </w:r>
          </w:p>
        </w:tc>
      </w:tr>
      <w:tr w:rsidR="003D5CAA" w:rsidRPr="00E446A0" w14:paraId="11FACF8C" w14:textId="77777777" w:rsidTr="00F878FB">
        <w:trPr>
          <w:trHeight w:val="20"/>
        </w:trPr>
        <w:tc>
          <w:tcPr>
            <w:tcW w:w="1255" w:type="dxa"/>
            <w:vAlign w:val="center"/>
            <w:hideMark/>
          </w:tcPr>
          <w:p w14:paraId="7BDEBD30"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A-02-01-01-004-007</w:t>
            </w:r>
          </w:p>
        </w:tc>
        <w:tc>
          <w:tcPr>
            <w:tcW w:w="867" w:type="dxa"/>
            <w:vAlign w:val="center"/>
            <w:hideMark/>
          </w:tcPr>
          <w:p w14:paraId="2B0CD027"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10</w:t>
            </w:r>
          </w:p>
        </w:tc>
        <w:tc>
          <w:tcPr>
            <w:tcW w:w="2126" w:type="dxa"/>
            <w:vAlign w:val="center"/>
            <w:hideMark/>
          </w:tcPr>
          <w:p w14:paraId="259A296F" w14:textId="77777777" w:rsidR="003D5CAA" w:rsidRPr="00AC5342" w:rsidRDefault="003D5CAA" w:rsidP="00F878FB">
            <w:pPr>
              <w:jc w:val="center"/>
              <w:rPr>
                <w:rFonts w:ascii="Arial Narrow" w:hAnsi="Arial Narrow" w:cs="Calibri"/>
                <w:color w:val="000000"/>
                <w:sz w:val="12"/>
                <w:szCs w:val="12"/>
                <w:lang w:eastAsia="en-US"/>
              </w:rPr>
            </w:pPr>
            <w:r w:rsidRPr="00AC5342">
              <w:rPr>
                <w:rFonts w:ascii="Arial Narrow" w:hAnsi="Arial Narrow" w:cs="Calibri"/>
                <w:color w:val="000000"/>
                <w:sz w:val="12"/>
                <w:szCs w:val="12"/>
                <w:lang w:eastAsia="en-US"/>
              </w:rPr>
              <w:t>EQUIPO Y APARATOS DE RADIO, TELEVISIÓN Y COMUNICACIONES</w:t>
            </w:r>
          </w:p>
        </w:tc>
        <w:tc>
          <w:tcPr>
            <w:tcW w:w="1474" w:type="dxa"/>
            <w:vAlign w:val="center"/>
            <w:hideMark/>
          </w:tcPr>
          <w:p w14:paraId="263442D2" w14:textId="77777777" w:rsidR="003D5CAA" w:rsidRPr="00AC5342" w:rsidRDefault="003D5CAA" w:rsidP="00F878FB">
            <w:pPr>
              <w:jc w:val="center"/>
              <w:rPr>
                <w:rFonts w:ascii="Arial Narrow" w:hAnsi="Arial Narrow" w:cs="Calibri"/>
                <w:color w:val="000000"/>
                <w:sz w:val="12"/>
                <w:szCs w:val="12"/>
                <w:lang w:eastAsia="en-US"/>
              </w:rPr>
            </w:pPr>
            <w:r w:rsidRPr="00AC5342">
              <w:rPr>
                <w:rFonts w:ascii="Arial Narrow" w:hAnsi="Arial Narrow" w:cs="Calibri"/>
                <w:color w:val="000000"/>
                <w:sz w:val="12"/>
                <w:szCs w:val="12"/>
                <w:lang w:eastAsia="en-US"/>
              </w:rPr>
              <w:t>Jefatura de Estado Mayor de Planeación y Políticas (JEMPP)</w:t>
            </w:r>
          </w:p>
        </w:tc>
        <w:tc>
          <w:tcPr>
            <w:tcW w:w="1211" w:type="dxa"/>
            <w:vAlign w:val="center"/>
            <w:hideMark/>
          </w:tcPr>
          <w:p w14:paraId="3DF42E4F"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$ 2.330.000,00</w:t>
            </w:r>
          </w:p>
        </w:tc>
        <w:tc>
          <w:tcPr>
            <w:tcW w:w="1174" w:type="dxa"/>
            <w:vAlign w:val="center"/>
            <w:hideMark/>
          </w:tcPr>
          <w:p w14:paraId="5BA15321"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$ 2.330.000,00</w:t>
            </w:r>
          </w:p>
        </w:tc>
        <w:tc>
          <w:tcPr>
            <w:tcW w:w="955" w:type="dxa"/>
            <w:vAlign w:val="center"/>
            <w:hideMark/>
          </w:tcPr>
          <w:p w14:paraId="56FF0F4D" w14:textId="77777777" w:rsidR="003D5CAA" w:rsidRPr="00AC5342"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$ 0,00</w:t>
            </w:r>
          </w:p>
        </w:tc>
      </w:tr>
      <w:tr w:rsidR="003D5CAA" w:rsidRPr="00E446A0" w14:paraId="1AF639A5" w14:textId="77777777" w:rsidTr="00F878FB">
        <w:trPr>
          <w:trHeight w:val="20"/>
        </w:trPr>
        <w:tc>
          <w:tcPr>
            <w:tcW w:w="5722" w:type="dxa"/>
            <w:gridSpan w:val="4"/>
            <w:vAlign w:val="center"/>
          </w:tcPr>
          <w:p w14:paraId="5DF8E7C7" w14:textId="77777777" w:rsidR="003D5CAA" w:rsidRPr="00E446A0" w:rsidRDefault="003D5CAA" w:rsidP="00F878FB">
            <w:pPr>
              <w:jc w:val="center"/>
              <w:rPr>
                <w:rFonts w:ascii="Arial Narrow" w:hAnsi="Arial Narrow" w:cs="Calibri"/>
                <w:color w:val="000000"/>
                <w:sz w:val="12"/>
                <w:szCs w:val="12"/>
                <w:lang w:eastAsia="en-US"/>
              </w:rPr>
            </w:pPr>
            <w:r w:rsidRPr="00E446A0">
              <w:rPr>
                <w:rFonts w:ascii="Arial Narrow" w:hAnsi="Arial Narrow" w:cs="Calibri"/>
                <w:color w:val="000000"/>
                <w:sz w:val="12"/>
                <w:szCs w:val="12"/>
                <w:lang w:eastAsia="en-US"/>
              </w:rPr>
              <w:t>TOTALES</w:t>
            </w:r>
          </w:p>
        </w:tc>
        <w:tc>
          <w:tcPr>
            <w:tcW w:w="1211" w:type="dxa"/>
            <w:vAlign w:val="center"/>
          </w:tcPr>
          <w:p w14:paraId="30E0A6CB" w14:textId="77777777" w:rsidR="003D5CAA" w:rsidRPr="00E446A0" w:rsidRDefault="003D5CAA" w:rsidP="00F878FB">
            <w:pPr>
              <w:jc w:val="center"/>
              <w:rPr>
                <w:rFonts w:ascii="Arial Narrow" w:hAnsi="Arial Narrow" w:cs="Calibri"/>
                <w:color w:val="000000"/>
                <w:sz w:val="12"/>
                <w:szCs w:val="12"/>
                <w:lang w:val="en-US" w:eastAsia="en-US"/>
              </w:rPr>
            </w:pPr>
            <w:r w:rsidRPr="00E446A0">
              <w:rPr>
                <w:rFonts w:ascii="Arial Narrow" w:eastAsia="Arial" w:hAnsi="Arial Narrow" w:cs="Arial"/>
                <w:bCs/>
                <w:sz w:val="12"/>
                <w:szCs w:val="12"/>
              </w:rPr>
              <w:t>$ 165.304.872,00</w:t>
            </w:r>
          </w:p>
        </w:tc>
        <w:tc>
          <w:tcPr>
            <w:tcW w:w="1174" w:type="dxa"/>
            <w:vAlign w:val="center"/>
          </w:tcPr>
          <w:p w14:paraId="356B89FF" w14:textId="77777777" w:rsidR="003D5CAA" w:rsidRPr="00E446A0" w:rsidRDefault="003D5CAA" w:rsidP="00F878FB">
            <w:pPr>
              <w:jc w:val="center"/>
              <w:rPr>
                <w:rFonts w:ascii="Arial Narrow" w:hAnsi="Arial Narrow" w:cs="Calibri"/>
                <w:color w:val="000000"/>
                <w:sz w:val="12"/>
                <w:szCs w:val="12"/>
                <w:lang w:val="en-US" w:eastAsia="en-US"/>
              </w:rPr>
            </w:pPr>
            <w:r w:rsidRPr="00E446A0">
              <w:rPr>
                <w:rFonts w:ascii="Arial Narrow" w:hAnsi="Arial Narrow" w:cstheme="minorHAnsi"/>
                <w:sz w:val="12"/>
                <w:szCs w:val="12"/>
                <w:lang w:val="en-US" w:eastAsia="en-US"/>
              </w:rPr>
              <w:t>$164.874.431,00</w:t>
            </w:r>
          </w:p>
        </w:tc>
        <w:tc>
          <w:tcPr>
            <w:tcW w:w="955" w:type="dxa"/>
            <w:vAlign w:val="center"/>
          </w:tcPr>
          <w:p w14:paraId="7999C3B7" w14:textId="77777777" w:rsidR="003D5CAA" w:rsidRPr="00E446A0" w:rsidRDefault="003D5CAA" w:rsidP="00F878FB">
            <w:pPr>
              <w:jc w:val="center"/>
              <w:rPr>
                <w:rFonts w:ascii="Arial Narrow" w:hAnsi="Arial Narrow" w:cs="Calibri"/>
                <w:color w:val="000000"/>
                <w:sz w:val="12"/>
                <w:szCs w:val="12"/>
                <w:lang w:val="en-US" w:eastAsia="en-US"/>
              </w:rPr>
            </w:pPr>
            <w:r w:rsidRPr="00AC5342">
              <w:rPr>
                <w:rFonts w:ascii="Arial Narrow" w:hAnsi="Arial Narrow" w:cs="Calibri"/>
                <w:color w:val="000000"/>
                <w:sz w:val="12"/>
                <w:szCs w:val="12"/>
                <w:lang w:val="en-US" w:eastAsia="en-US"/>
              </w:rPr>
              <w:t>$ 430.441,00</w:t>
            </w:r>
          </w:p>
        </w:tc>
      </w:tr>
    </w:tbl>
    <w:p w14:paraId="730E33A6" w14:textId="77777777" w:rsidR="003D5CAA" w:rsidRDefault="003D5CAA" w:rsidP="003D5CAA">
      <w:pPr>
        <w:autoSpaceDE w:val="0"/>
        <w:adjustRightInd w:val="0"/>
        <w:jc w:val="both"/>
        <w:rPr>
          <w:rFonts w:ascii="Arial Narrow" w:hAnsi="Arial Narrow" w:cs="Arial"/>
          <w:iCs/>
          <w:sz w:val="22"/>
          <w:szCs w:val="22"/>
        </w:rPr>
      </w:pPr>
    </w:p>
    <w:p w14:paraId="509D78CA" w14:textId="1E51AFC6" w:rsidR="003D5CAA" w:rsidRPr="00824BCE" w:rsidRDefault="003D5CAA" w:rsidP="003D5CAA">
      <w:pPr>
        <w:autoSpaceDE w:val="0"/>
        <w:adjustRightInd w:val="0"/>
        <w:jc w:val="both"/>
        <w:rPr>
          <w:rFonts w:ascii="Arial Narrow" w:hAnsi="Arial Narrow" w:cs="Arial"/>
          <w:iCs/>
          <w:sz w:val="22"/>
          <w:szCs w:val="22"/>
        </w:rPr>
      </w:pPr>
      <w:r w:rsidRPr="006A4E4E">
        <w:rPr>
          <w:rFonts w:ascii="Arial Narrow" w:hAnsi="Arial Narrow"/>
          <w:sz w:val="22"/>
          <w:szCs w:val="22"/>
        </w:rPr>
        <w:t xml:space="preserve">Así mismo, como se puede evidenciar en los cálculos anteriores, con las cantidades mínimas a adquirir el proceso presenta un sobrante total de </w:t>
      </w:r>
      <w:r w:rsidRPr="006A4E4E">
        <w:rPr>
          <w:rFonts w:ascii="Arial Narrow" w:hAnsi="Arial Narrow"/>
          <w:b/>
          <w:bCs/>
          <w:sz w:val="22"/>
          <w:szCs w:val="22"/>
        </w:rPr>
        <w:t>CUATR</w:t>
      </w:r>
      <w:r w:rsidR="004457CF">
        <w:rPr>
          <w:rFonts w:ascii="Arial Narrow" w:hAnsi="Arial Narrow"/>
          <w:b/>
          <w:bCs/>
          <w:sz w:val="22"/>
          <w:szCs w:val="22"/>
        </w:rPr>
        <w:t xml:space="preserve">OCIENTOS TREINTA </w:t>
      </w:r>
      <w:r w:rsidR="00E519BA">
        <w:rPr>
          <w:rFonts w:ascii="Arial Narrow" w:hAnsi="Arial Narrow"/>
          <w:b/>
          <w:bCs/>
          <w:sz w:val="22"/>
          <w:szCs w:val="22"/>
        </w:rPr>
        <w:t xml:space="preserve">MIL </w:t>
      </w:r>
      <w:r w:rsidR="00C1073D">
        <w:rPr>
          <w:rFonts w:ascii="Arial Narrow" w:hAnsi="Arial Narrow"/>
          <w:b/>
          <w:bCs/>
          <w:sz w:val="22"/>
          <w:szCs w:val="22"/>
        </w:rPr>
        <w:t xml:space="preserve">CUATROCIENTOS CUARENTA Y UN </w:t>
      </w:r>
      <w:r w:rsidR="004457CF">
        <w:rPr>
          <w:rFonts w:ascii="Arial Narrow" w:hAnsi="Arial Narrow"/>
          <w:b/>
          <w:bCs/>
          <w:sz w:val="22"/>
          <w:szCs w:val="22"/>
        </w:rPr>
        <w:t>PESOS M/CTE (</w:t>
      </w:r>
      <w:r w:rsidR="004457CF" w:rsidRPr="004457CF">
        <w:rPr>
          <w:rFonts w:ascii="Arial Narrow" w:hAnsi="Arial Narrow" w:cstheme="minorHAnsi"/>
          <w:b/>
          <w:sz w:val="22"/>
          <w:szCs w:val="22"/>
          <w:lang w:eastAsia="en-US"/>
        </w:rPr>
        <w:t>$ 430.441,00</w:t>
      </w:r>
      <w:r w:rsidRPr="006A4E4E">
        <w:rPr>
          <w:rFonts w:ascii="Arial Narrow" w:hAnsi="Arial Narrow"/>
          <w:b/>
          <w:bCs/>
          <w:sz w:val="22"/>
          <w:szCs w:val="22"/>
        </w:rPr>
        <w:t>)</w:t>
      </w:r>
      <w:r w:rsidRPr="006A4E4E">
        <w:rPr>
          <w:rFonts w:ascii="Arial Narrow" w:hAnsi="Arial Narrow"/>
          <w:sz w:val="22"/>
          <w:szCs w:val="22"/>
        </w:rPr>
        <w:t>. Dado que no se cubrió la totalidad de la necesidad inicial, el comité técnico evaluador podrá hacer ajustes de cantidades y el remanente será utilizado para lo que la respectiva unidad lo considere necesario.</w:t>
      </w:r>
    </w:p>
    <w:p w14:paraId="6E654B3D" w14:textId="0FBE58DC" w:rsidR="000C137F" w:rsidRPr="00824BCE" w:rsidRDefault="000C137F" w:rsidP="00783338">
      <w:pPr>
        <w:autoSpaceDE w:val="0"/>
        <w:adjustRightInd w:val="0"/>
        <w:jc w:val="both"/>
        <w:rPr>
          <w:rFonts w:ascii="Arial Narrow" w:hAnsi="Arial Narrow" w:cs="Arial"/>
          <w:iCs/>
          <w:sz w:val="22"/>
          <w:szCs w:val="22"/>
        </w:rPr>
      </w:pPr>
    </w:p>
    <w:p w14:paraId="6419B2F3" w14:textId="77777777" w:rsidR="00374EC2" w:rsidRDefault="00374EC2" w:rsidP="00783338">
      <w:pPr>
        <w:autoSpaceDE w:val="0"/>
        <w:adjustRightInd w:val="0"/>
        <w:ind w:left="708" w:hanging="708"/>
        <w:jc w:val="both"/>
        <w:rPr>
          <w:rFonts w:ascii="Arial Narrow" w:hAnsi="Arial Narrow" w:cs="Arial"/>
          <w:b/>
          <w:bCs/>
          <w:color w:val="000000"/>
          <w:sz w:val="22"/>
          <w:szCs w:val="22"/>
        </w:rPr>
      </w:pPr>
    </w:p>
    <w:p w14:paraId="62982737" w14:textId="77777777" w:rsidR="00374EC2" w:rsidRDefault="00374EC2" w:rsidP="00783338">
      <w:pPr>
        <w:autoSpaceDE w:val="0"/>
        <w:adjustRightInd w:val="0"/>
        <w:ind w:left="708" w:hanging="708"/>
        <w:jc w:val="both"/>
        <w:rPr>
          <w:rFonts w:ascii="Arial Narrow" w:hAnsi="Arial Narrow" w:cs="Arial"/>
          <w:b/>
          <w:bCs/>
          <w:color w:val="000000"/>
          <w:sz w:val="22"/>
          <w:szCs w:val="22"/>
        </w:rPr>
      </w:pPr>
    </w:p>
    <w:p w14:paraId="6F7519C7" w14:textId="77777777" w:rsidR="00374EC2" w:rsidRDefault="00374EC2" w:rsidP="00783338">
      <w:pPr>
        <w:autoSpaceDE w:val="0"/>
        <w:adjustRightInd w:val="0"/>
        <w:ind w:left="708" w:hanging="708"/>
        <w:jc w:val="both"/>
        <w:rPr>
          <w:rFonts w:ascii="Arial Narrow" w:hAnsi="Arial Narrow" w:cs="Arial"/>
          <w:b/>
          <w:bCs/>
          <w:color w:val="000000"/>
          <w:sz w:val="22"/>
          <w:szCs w:val="22"/>
        </w:rPr>
      </w:pPr>
    </w:p>
    <w:p w14:paraId="1E903B5B" w14:textId="4C9AF350" w:rsidR="00DC5D4D" w:rsidRPr="00824BCE" w:rsidRDefault="00DC5D4D" w:rsidP="00783338">
      <w:pPr>
        <w:autoSpaceDE w:val="0"/>
        <w:adjustRightInd w:val="0"/>
        <w:ind w:left="708" w:hanging="708"/>
        <w:jc w:val="both"/>
        <w:rPr>
          <w:rFonts w:ascii="Arial Narrow" w:hAnsi="Arial Narrow" w:cs="Arial"/>
          <w:b/>
          <w:bCs/>
          <w:color w:val="000000"/>
          <w:sz w:val="22"/>
          <w:szCs w:val="22"/>
        </w:rPr>
      </w:pPr>
      <w:r w:rsidRPr="00824BCE">
        <w:rPr>
          <w:rFonts w:ascii="Arial Narrow" w:hAnsi="Arial Narrow" w:cs="Arial"/>
          <w:b/>
          <w:bCs/>
          <w:color w:val="000000"/>
          <w:sz w:val="22"/>
          <w:szCs w:val="22"/>
        </w:rPr>
        <w:lastRenderedPageBreak/>
        <w:t>NOTAS ECONÓMICAS</w:t>
      </w:r>
    </w:p>
    <w:p w14:paraId="1E41CD08" w14:textId="77777777" w:rsidR="00DC5D4D" w:rsidRPr="00824BCE" w:rsidRDefault="00DC5D4D" w:rsidP="00783338">
      <w:pPr>
        <w:tabs>
          <w:tab w:val="left" w:pos="447"/>
          <w:tab w:val="left" w:pos="612"/>
        </w:tabs>
        <w:rPr>
          <w:rFonts w:ascii="Arial Narrow" w:hAnsi="Arial Narrow" w:cs="Arial"/>
          <w:b/>
          <w:sz w:val="22"/>
          <w:szCs w:val="22"/>
        </w:rPr>
      </w:pPr>
    </w:p>
    <w:p w14:paraId="7594FDAD" w14:textId="77777777" w:rsidR="00D53DE1" w:rsidRPr="00824BCE" w:rsidRDefault="00D53DE1" w:rsidP="00D53DE1">
      <w:pPr>
        <w:ind w:right="49"/>
        <w:jc w:val="both"/>
        <w:rPr>
          <w:rFonts w:ascii="Arial Narrow" w:hAnsi="Arial Narrow"/>
          <w:sz w:val="22"/>
          <w:szCs w:val="22"/>
        </w:rPr>
      </w:pPr>
      <w:r w:rsidRPr="0007716C">
        <w:rPr>
          <w:rFonts w:ascii="Arial Narrow" w:hAnsi="Arial Narrow" w:cs="Arial"/>
          <w:b/>
          <w:bCs/>
          <w:sz w:val="22"/>
          <w:szCs w:val="22"/>
        </w:rPr>
        <w:t>Nota 1:</w:t>
      </w:r>
      <w:r w:rsidRPr="0007716C">
        <w:rPr>
          <w:rFonts w:ascii="Arial Narrow" w:hAnsi="Arial Narrow" w:cs="Arial"/>
          <w:sz w:val="22"/>
          <w:szCs w:val="22"/>
        </w:rPr>
        <w:t xml:space="preserve"> El </w:t>
      </w:r>
      <w:r w:rsidRPr="0007716C">
        <w:rPr>
          <w:rFonts w:ascii="Arial Narrow" w:hAnsi="Arial Narrow"/>
          <w:sz w:val="22"/>
          <w:szCs w:val="22"/>
          <w:lang w:val="es-CO"/>
        </w:rPr>
        <w:t xml:space="preserve">cuestionario económico deberá diligenciarse de acuerdo con la invitación establecida en la </w:t>
      </w:r>
      <w:proofErr w:type="gramStart"/>
      <w:r w:rsidRPr="0007716C">
        <w:rPr>
          <w:rFonts w:ascii="Arial Narrow" w:hAnsi="Arial Narrow"/>
          <w:sz w:val="22"/>
          <w:szCs w:val="22"/>
          <w:lang w:val="es-CO"/>
        </w:rPr>
        <w:t>plataforma  del</w:t>
      </w:r>
      <w:proofErr w:type="gramEnd"/>
      <w:r w:rsidRPr="0007716C">
        <w:rPr>
          <w:rFonts w:ascii="Arial Narrow" w:hAnsi="Arial Narrow"/>
          <w:sz w:val="22"/>
          <w:szCs w:val="22"/>
          <w:lang w:val="es-CO"/>
        </w:rPr>
        <w:t xml:space="preserve"> SECOP II en el cuestionario económico correspondiente, como se describe a continuación</w:t>
      </w:r>
      <w:r w:rsidRPr="0007716C">
        <w:rPr>
          <w:rFonts w:ascii="Arial Narrow" w:hAnsi="Arial Narrow"/>
          <w:sz w:val="22"/>
          <w:szCs w:val="22"/>
        </w:rPr>
        <w:t>:</w:t>
      </w:r>
    </w:p>
    <w:p w14:paraId="7E9C18AA" w14:textId="77777777" w:rsidR="00C31000" w:rsidRPr="00824BCE" w:rsidRDefault="00C31000" w:rsidP="00C31000">
      <w:pPr>
        <w:ind w:right="49"/>
        <w:jc w:val="both"/>
        <w:rPr>
          <w:rFonts w:ascii="Arial Narrow" w:hAnsi="Arial Narrow"/>
          <w:sz w:val="22"/>
          <w:szCs w:val="22"/>
        </w:rPr>
      </w:pPr>
    </w:p>
    <w:p w14:paraId="456B212D" w14:textId="1E82ACC8" w:rsidR="00C31000" w:rsidRPr="00824BCE" w:rsidRDefault="00C31000" w:rsidP="00C31000">
      <w:pPr>
        <w:ind w:right="49"/>
        <w:jc w:val="both"/>
        <w:rPr>
          <w:rFonts w:ascii="Arial Narrow" w:hAnsi="Arial Narrow"/>
          <w:sz w:val="22"/>
          <w:szCs w:val="22"/>
        </w:rPr>
      </w:pPr>
      <w:r w:rsidRPr="00824BCE">
        <w:rPr>
          <w:rFonts w:ascii="Arial Narrow" w:hAnsi="Arial Narrow"/>
          <w:sz w:val="22"/>
          <w:szCs w:val="22"/>
        </w:rPr>
        <w:t xml:space="preserve">Por tratarse de un proceso de </w:t>
      </w:r>
      <w:r w:rsidRPr="00824BCE">
        <w:rPr>
          <w:rFonts w:ascii="Arial Narrow" w:hAnsi="Arial Narrow"/>
          <w:b/>
          <w:sz w:val="22"/>
          <w:szCs w:val="22"/>
        </w:rPr>
        <w:t>COMPRAVENTA</w:t>
      </w:r>
      <w:r w:rsidRPr="00824BCE">
        <w:rPr>
          <w:rFonts w:ascii="Arial Narrow" w:hAnsi="Arial Narrow"/>
          <w:sz w:val="22"/>
          <w:szCs w:val="22"/>
        </w:rPr>
        <w:t xml:space="preserve"> con cantidades definidas, el oferente deberá dar respuesta a la pregunta que encontrará en el cuestionario económico antes mencionado</w:t>
      </w:r>
      <w:r w:rsidR="00600884" w:rsidRPr="00824BCE">
        <w:rPr>
          <w:rFonts w:ascii="Arial Narrow" w:hAnsi="Arial Narrow"/>
          <w:sz w:val="22"/>
          <w:szCs w:val="22"/>
        </w:rPr>
        <w:t>, de la siguiente manera</w:t>
      </w:r>
      <w:r w:rsidRPr="00824BCE">
        <w:rPr>
          <w:rFonts w:ascii="Arial Narrow" w:hAnsi="Arial Narrow"/>
          <w:sz w:val="22"/>
          <w:szCs w:val="22"/>
        </w:rPr>
        <w:t>.</w:t>
      </w:r>
    </w:p>
    <w:p w14:paraId="39E49915" w14:textId="77777777" w:rsidR="00C31000" w:rsidRPr="00824BCE" w:rsidRDefault="00C31000" w:rsidP="00C31000">
      <w:pPr>
        <w:ind w:right="49"/>
        <w:jc w:val="both"/>
        <w:rPr>
          <w:rFonts w:ascii="Arial Narrow" w:hAnsi="Arial Narrow"/>
          <w:sz w:val="22"/>
          <w:szCs w:val="22"/>
        </w:rPr>
      </w:pPr>
    </w:p>
    <w:p w14:paraId="11D19D63" w14:textId="327731BC" w:rsidR="00C31000" w:rsidRPr="00824BCE" w:rsidRDefault="00C31000" w:rsidP="00D75683">
      <w:pPr>
        <w:numPr>
          <w:ilvl w:val="0"/>
          <w:numId w:val="113"/>
        </w:numPr>
        <w:pBdr>
          <w:top w:val="nil"/>
          <w:left w:val="nil"/>
          <w:bottom w:val="nil"/>
          <w:right w:val="nil"/>
          <w:between w:val="nil"/>
        </w:pBdr>
        <w:ind w:left="426" w:right="51" w:hanging="284"/>
        <w:jc w:val="both"/>
        <w:rPr>
          <w:rFonts w:ascii="Arial Narrow" w:hAnsi="Arial Narrow"/>
          <w:color w:val="000000"/>
          <w:sz w:val="22"/>
          <w:szCs w:val="22"/>
        </w:rPr>
      </w:pPr>
      <w:r w:rsidRPr="00824BCE">
        <w:rPr>
          <w:rFonts w:ascii="Arial Narrow" w:hAnsi="Arial Narrow"/>
          <w:color w:val="000000"/>
          <w:sz w:val="22"/>
          <w:szCs w:val="22"/>
        </w:rPr>
        <w:t>En la pregunta, los interesados en participar en el presente proceso deberán ofertar todas las cantidades requeridas, cumpliendo la totalidad de las especificaciones técnicas, sin sobrepasar el precio unitario (de referencia y el presupuesto total estimado</w:t>
      </w:r>
      <w:r w:rsidR="003C194F" w:rsidRPr="00824BCE">
        <w:rPr>
          <w:rFonts w:ascii="Arial Narrow" w:hAnsi="Arial Narrow"/>
          <w:color w:val="000000"/>
          <w:sz w:val="22"/>
          <w:szCs w:val="22"/>
        </w:rPr>
        <w:t xml:space="preserve"> el cual es de </w:t>
      </w:r>
      <w:r w:rsidR="00093A67">
        <w:rPr>
          <w:rFonts w:ascii="Arial Narrow" w:hAnsi="Arial Narrow" w:cs="Arial"/>
          <w:iCs/>
          <w:sz w:val="22"/>
          <w:szCs w:val="22"/>
        </w:rPr>
        <w:t xml:space="preserve">CIENTO SESENTA Y CUATRO MILLONES OCHOCIENTOS SETENTA Y CUATRO MIL CUATROCIENTOS TREINTA Y UN PESOS M/CTE </w:t>
      </w:r>
      <w:r w:rsidR="00093A67" w:rsidRPr="00B93550">
        <w:rPr>
          <w:rFonts w:ascii="Arial Narrow" w:hAnsi="Arial Narrow" w:cs="Arial"/>
          <w:iCs/>
          <w:sz w:val="22"/>
          <w:szCs w:val="22"/>
        </w:rPr>
        <w:t>(</w:t>
      </w:r>
      <w:r w:rsidR="00093A67" w:rsidRPr="00B93550">
        <w:rPr>
          <w:rFonts w:ascii="Arial Narrow" w:hAnsi="Arial Narrow" w:cstheme="minorHAnsi"/>
          <w:sz w:val="22"/>
          <w:szCs w:val="22"/>
          <w:lang w:eastAsia="en-US"/>
        </w:rPr>
        <w:t>$164.874.431,00</w:t>
      </w:r>
      <w:proofErr w:type="gramStart"/>
      <w:r w:rsidR="00093A67" w:rsidRPr="00B93550">
        <w:rPr>
          <w:rFonts w:ascii="Arial Narrow" w:hAnsi="Arial Narrow" w:cstheme="minorHAnsi"/>
          <w:sz w:val="22"/>
          <w:szCs w:val="22"/>
          <w:lang w:eastAsia="en-US"/>
        </w:rPr>
        <w:t>)</w:t>
      </w:r>
      <w:r w:rsidR="00093A67">
        <w:rPr>
          <w:rFonts w:asciiTheme="minorHAnsi" w:hAnsiTheme="minorHAnsi" w:cstheme="minorHAnsi"/>
          <w:sz w:val="12"/>
          <w:szCs w:val="12"/>
          <w:lang w:eastAsia="en-US"/>
        </w:rPr>
        <w:t>.</w:t>
      </w:r>
      <w:r w:rsidR="00093A67" w:rsidRPr="00093A67">
        <w:rPr>
          <w:rFonts w:ascii="Arial Narrow" w:hAnsi="Arial Narrow"/>
          <w:color w:val="000000"/>
          <w:sz w:val="22"/>
          <w:szCs w:val="22"/>
        </w:rPr>
        <w:t>Incluido</w:t>
      </w:r>
      <w:proofErr w:type="gramEnd"/>
      <w:r w:rsidR="007A0073" w:rsidRPr="00093A67">
        <w:rPr>
          <w:rFonts w:ascii="Arial Narrow" w:hAnsi="Arial Narrow"/>
          <w:color w:val="000000"/>
          <w:sz w:val="22"/>
          <w:szCs w:val="22"/>
        </w:rPr>
        <w:t xml:space="preserve"> IVA</w:t>
      </w:r>
      <w:r w:rsidR="000660D2">
        <w:rPr>
          <w:rFonts w:ascii="Arial Narrow" w:hAnsi="Arial Narrow"/>
          <w:b/>
          <w:color w:val="000000"/>
          <w:sz w:val="22"/>
          <w:szCs w:val="22"/>
        </w:rPr>
        <w:t>.</w:t>
      </w:r>
      <w:r w:rsidRPr="00824BCE">
        <w:rPr>
          <w:rFonts w:ascii="Arial Narrow" w:hAnsi="Arial Narrow"/>
          <w:color w:val="000000"/>
          <w:sz w:val="22"/>
          <w:szCs w:val="22"/>
        </w:rPr>
        <w:t xml:space="preserve"> De no ser así se entendería que se encuentra incurso en causal de rechazo. </w:t>
      </w:r>
    </w:p>
    <w:p w14:paraId="7382D059" w14:textId="77777777" w:rsidR="00170A91" w:rsidRPr="00824BCE" w:rsidRDefault="00170A91" w:rsidP="00170A91">
      <w:pPr>
        <w:autoSpaceDE w:val="0"/>
        <w:adjustRightInd w:val="0"/>
        <w:ind w:right="49"/>
        <w:jc w:val="both"/>
        <w:rPr>
          <w:rFonts w:ascii="Arial Narrow" w:hAnsi="Arial Narrow" w:cs="Arial"/>
          <w:sz w:val="22"/>
          <w:szCs w:val="22"/>
        </w:rPr>
      </w:pPr>
    </w:p>
    <w:p w14:paraId="29D037D5" w14:textId="1B923FD4" w:rsidR="0057709F" w:rsidRDefault="00170A91" w:rsidP="00600884">
      <w:pPr>
        <w:jc w:val="both"/>
        <w:rPr>
          <w:rFonts w:ascii="Arial Narrow" w:hAnsi="Arial Narrow"/>
          <w:sz w:val="22"/>
          <w:szCs w:val="22"/>
        </w:rPr>
      </w:pPr>
      <w:r w:rsidRPr="00824BCE">
        <w:rPr>
          <w:rFonts w:ascii="Arial Narrow" w:hAnsi="Arial Narrow"/>
          <w:b/>
          <w:sz w:val="22"/>
          <w:szCs w:val="22"/>
        </w:rPr>
        <w:t>Nota 2:</w:t>
      </w:r>
      <w:r w:rsidR="00600884" w:rsidRPr="00824BCE">
        <w:rPr>
          <w:rFonts w:ascii="Arial Narrow" w:hAnsi="Arial Narrow"/>
          <w:b/>
          <w:sz w:val="22"/>
          <w:szCs w:val="22"/>
        </w:rPr>
        <w:t xml:space="preserve"> </w:t>
      </w:r>
      <w:r w:rsidR="0057709F" w:rsidRPr="0057709F">
        <w:rPr>
          <w:rFonts w:ascii="Arial Narrow" w:hAnsi="Arial Narrow"/>
          <w:sz w:val="22"/>
          <w:szCs w:val="22"/>
        </w:rPr>
        <w:t xml:space="preserve">El presente proceso se adjudicará de manera total, se deberá ofertar un solo valor unitario incluido IVA, por </w:t>
      </w:r>
      <w:proofErr w:type="spellStart"/>
      <w:r w:rsidR="0057709F" w:rsidRPr="0057709F">
        <w:rPr>
          <w:rFonts w:ascii="Arial Narrow" w:hAnsi="Arial Narrow"/>
          <w:sz w:val="22"/>
          <w:szCs w:val="22"/>
        </w:rPr>
        <w:t>item</w:t>
      </w:r>
      <w:proofErr w:type="spellEnd"/>
      <w:r w:rsidR="0057709F" w:rsidRPr="0057709F">
        <w:rPr>
          <w:rFonts w:ascii="Arial Narrow" w:hAnsi="Arial Narrow"/>
          <w:sz w:val="22"/>
          <w:szCs w:val="22"/>
        </w:rPr>
        <w:t>, de no ser así llevará al oferente a estar incurso en causal de rechazo.</w:t>
      </w:r>
    </w:p>
    <w:p w14:paraId="54A778A3" w14:textId="1C7A6E62" w:rsidR="00DB66C7" w:rsidRDefault="00DB66C7" w:rsidP="00600884">
      <w:pPr>
        <w:jc w:val="both"/>
        <w:rPr>
          <w:rFonts w:ascii="Arial Narrow" w:hAnsi="Arial Narrow"/>
          <w:sz w:val="22"/>
          <w:szCs w:val="22"/>
        </w:rPr>
      </w:pPr>
    </w:p>
    <w:p w14:paraId="1FE969B7" w14:textId="7A1375BE" w:rsidR="00DB66C7" w:rsidRDefault="00DB66C7" w:rsidP="00600884">
      <w:pPr>
        <w:jc w:val="both"/>
        <w:rPr>
          <w:rFonts w:ascii="Arial Narrow" w:hAnsi="Arial Narrow"/>
          <w:sz w:val="22"/>
          <w:szCs w:val="22"/>
        </w:rPr>
      </w:pPr>
      <w:r>
        <w:rPr>
          <w:rFonts w:ascii="Arial Narrow" w:hAnsi="Arial Narrow"/>
          <w:b/>
          <w:sz w:val="22"/>
          <w:szCs w:val="22"/>
        </w:rPr>
        <w:t xml:space="preserve">Nota 3: </w:t>
      </w:r>
      <w:r>
        <w:rPr>
          <w:rFonts w:ascii="Arial Narrow" w:hAnsi="Arial Narrow"/>
          <w:sz w:val="22"/>
          <w:szCs w:val="22"/>
        </w:rPr>
        <w:t>Al momento de la adjudicación y previa disponibilidad de los recursos, la administración se reserva el derecho de</w:t>
      </w:r>
      <w:r w:rsidR="00BE2EEF">
        <w:rPr>
          <w:rFonts w:ascii="Arial Narrow" w:hAnsi="Arial Narrow"/>
          <w:sz w:val="22"/>
          <w:szCs w:val="22"/>
        </w:rPr>
        <w:t xml:space="preserve"> ajustar las cantidades en los í</w:t>
      </w:r>
      <w:r>
        <w:rPr>
          <w:rFonts w:ascii="Arial Narrow" w:hAnsi="Arial Narrow"/>
          <w:sz w:val="22"/>
          <w:szCs w:val="22"/>
        </w:rPr>
        <w:t>tems, sin sobrepasar el valor total del presupuesto oficial asignado por rubro y/o hasta lograr un cubrimiento del 100%</w:t>
      </w:r>
      <w:r w:rsidR="002605C0">
        <w:rPr>
          <w:rFonts w:ascii="Arial Narrow" w:hAnsi="Arial Narrow"/>
          <w:sz w:val="22"/>
          <w:szCs w:val="22"/>
        </w:rPr>
        <w:t xml:space="preserve"> de la necesidad inicial presentada por las unidades. Dado esto, para establecer el valor del contrato se tendrá en cuenta los ajustes de cantidades a los que haya lugar dado que no se cubrió la necesidad inicial presentada, teniendo en cuenta los precios de quien resulte adjudicatario.</w:t>
      </w:r>
    </w:p>
    <w:p w14:paraId="715291C9" w14:textId="704A052C" w:rsidR="0011256F" w:rsidRDefault="0011256F" w:rsidP="00600884">
      <w:pPr>
        <w:jc w:val="both"/>
        <w:rPr>
          <w:rFonts w:ascii="Arial Narrow" w:hAnsi="Arial Narrow"/>
          <w:sz w:val="22"/>
          <w:szCs w:val="22"/>
        </w:rPr>
      </w:pPr>
    </w:p>
    <w:p w14:paraId="58A9365F" w14:textId="2C128078" w:rsidR="00170A91" w:rsidRPr="009C6DA1" w:rsidRDefault="0011256F" w:rsidP="00600884">
      <w:pPr>
        <w:jc w:val="both"/>
        <w:rPr>
          <w:rFonts w:ascii="Arial Narrow" w:hAnsi="Arial Narrow" w:cs="Arial"/>
          <w:sz w:val="22"/>
          <w:szCs w:val="22"/>
        </w:rPr>
      </w:pPr>
      <w:r w:rsidRPr="009C6DA1">
        <w:rPr>
          <w:rFonts w:ascii="Arial Narrow" w:hAnsi="Arial Narrow"/>
          <w:b/>
          <w:sz w:val="22"/>
          <w:szCs w:val="22"/>
        </w:rPr>
        <w:t xml:space="preserve">Nota 4: </w:t>
      </w:r>
      <w:r w:rsidR="00600884" w:rsidRPr="009C6DA1">
        <w:rPr>
          <w:rFonts w:ascii="Arial Narrow" w:hAnsi="Arial Narrow" w:cs="Arial"/>
          <w:sz w:val="22"/>
          <w:szCs w:val="22"/>
        </w:rPr>
        <w:t xml:space="preserve">El precio de </w:t>
      </w:r>
      <w:r w:rsidR="00170A91" w:rsidRPr="009C6DA1">
        <w:rPr>
          <w:rFonts w:ascii="Arial Narrow" w:hAnsi="Arial Narrow" w:cs="Arial"/>
          <w:sz w:val="22"/>
          <w:szCs w:val="22"/>
        </w:rPr>
        <w:t xml:space="preserve">referencia </w:t>
      </w:r>
      <w:r w:rsidRPr="009C6DA1">
        <w:rPr>
          <w:rFonts w:ascii="Arial Narrow" w:hAnsi="Arial Narrow" w:cs="Arial"/>
          <w:sz w:val="22"/>
          <w:szCs w:val="22"/>
        </w:rPr>
        <w:t xml:space="preserve">por </w:t>
      </w:r>
      <w:proofErr w:type="spellStart"/>
      <w:r w:rsidRPr="009C6DA1">
        <w:rPr>
          <w:rFonts w:ascii="Arial Narrow" w:hAnsi="Arial Narrow" w:cs="Arial"/>
          <w:sz w:val="22"/>
          <w:szCs w:val="22"/>
        </w:rPr>
        <w:t>item</w:t>
      </w:r>
      <w:proofErr w:type="spellEnd"/>
      <w:r w:rsidRPr="009C6DA1">
        <w:rPr>
          <w:rFonts w:ascii="Arial Narrow" w:hAnsi="Arial Narrow" w:cs="Arial"/>
          <w:sz w:val="22"/>
          <w:szCs w:val="22"/>
        </w:rPr>
        <w:t xml:space="preserve"> es incluido</w:t>
      </w:r>
      <w:r w:rsidR="00F379EB" w:rsidRPr="009C6DA1">
        <w:rPr>
          <w:rFonts w:ascii="Arial Narrow" w:hAnsi="Arial Narrow" w:cs="Arial"/>
          <w:sz w:val="22"/>
          <w:szCs w:val="22"/>
        </w:rPr>
        <w:t xml:space="preserve"> IVA, </w:t>
      </w:r>
      <w:r w:rsidRPr="009C6DA1">
        <w:rPr>
          <w:rFonts w:ascii="Arial Narrow" w:hAnsi="Arial Narrow" w:cs="Arial"/>
          <w:sz w:val="22"/>
          <w:szCs w:val="22"/>
        </w:rPr>
        <w:t xml:space="preserve">por lo cual el oferente deberá remitirse a lo enunciado en el </w:t>
      </w:r>
      <w:r w:rsidR="00F379EB" w:rsidRPr="009C6DA1">
        <w:rPr>
          <w:rFonts w:ascii="Arial Narrow" w:hAnsi="Arial Narrow" w:cs="Arial"/>
          <w:sz w:val="22"/>
          <w:szCs w:val="22"/>
        </w:rPr>
        <w:t>Estatuto Tributario</w:t>
      </w:r>
      <w:r w:rsidR="00BE2EEF">
        <w:rPr>
          <w:rFonts w:ascii="Arial Narrow" w:hAnsi="Arial Narrow" w:cs="Arial"/>
          <w:sz w:val="22"/>
          <w:szCs w:val="22"/>
        </w:rPr>
        <w:t xml:space="preserve"> para los í</w:t>
      </w:r>
      <w:r w:rsidR="00E51D99" w:rsidRPr="009C6DA1">
        <w:rPr>
          <w:rFonts w:ascii="Arial Narrow" w:hAnsi="Arial Narrow" w:cs="Arial"/>
          <w:sz w:val="22"/>
          <w:szCs w:val="22"/>
        </w:rPr>
        <w:t>tems que se les aplique impuestos a las ventas (IVA)</w:t>
      </w:r>
      <w:r w:rsidR="00F379EB" w:rsidRPr="009C6DA1">
        <w:rPr>
          <w:rFonts w:ascii="Arial Narrow" w:hAnsi="Arial Narrow" w:cs="Arial"/>
          <w:sz w:val="22"/>
          <w:szCs w:val="22"/>
        </w:rPr>
        <w:t xml:space="preserve">, el oferente al elaborar su propuesta deberá evaluar todos los demás costos, </w:t>
      </w:r>
      <w:r w:rsidR="00600884" w:rsidRPr="009C6DA1">
        <w:rPr>
          <w:rFonts w:ascii="Arial Narrow" w:hAnsi="Arial Narrow" w:cs="Arial"/>
          <w:sz w:val="22"/>
          <w:szCs w:val="22"/>
        </w:rPr>
        <w:t xml:space="preserve">impuestos y tributos que se causan para la ejecución del objeto del presente </w:t>
      </w:r>
      <w:r w:rsidR="00F379EB" w:rsidRPr="009C6DA1">
        <w:rPr>
          <w:rFonts w:ascii="Arial Narrow" w:hAnsi="Arial Narrow" w:cs="Arial"/>
          <w:sz w:val="22"/>
          <w:szCs w:val="22"/>
        </w:rPr>
        <w:t>p</w:t>
      </w:r>
      <w:r w:rsidR="00600884" w:rsidRPr="009C6DA1">
        <w:rPr>
          <w:rFonts w:ascii="Arial Narrow" w:hAnsi="Arial Narrow" w:cs="Arial"/>
          <w:sz w:val="22"/>
          <w:szCs w:val="22"/>
        </w:rPr>
        <w:t>roceso</w:t>
      </w:r>
      <w:r w:rsidR="009C6DA1" w:rsidRPr="009C6DA1">
        <w:rPr>
          <w:rFonts w:ascii="Arial Narrow" w:hAnsi="Arial Narrow" w:cs="Arial"/>
          <w:sz w:val="22"/>
          <w:szCs w:val="22"/>
        </w:rPr>
        <w:t xml:space="preserve">, así como los costos adicionales de personal, transporte, alistamiento, empaque e insumos utilizados para los bienes objeto de contratación y el </w:t>
      </w:r>
      <w:r w:rsidR="00600884" w:rsidRPr="009C6DA1">
        <w:rPr>
          <w:rFonts w:ascii="Arial Narrow" w:hAnsi="Arial Narrow" w:cs="Arial"/>
          <w:sz w:val="22"/>
          <w:szCs w:val="22"/>
        </w:rPr>
        <w:t>MDN-EJÉRCITO NACIONAL-OFICINA DE APOYO LOGÍSTICO, en ningún caso se hará responsable por su omisión</w:t>
      </w:r>
      <w:r w:rsidR="00F379EB" w:rsidRPr="009C6DA1">
        <w:rPr>
          <w:rFonts w:ascii="Arial Narrow" w:hAnsi="Arial Narrow" w:cs="Arial"/>
          <w:sz w:val="22"/>
          <w:szCs w:val="22"/>
          <w:lang w:val="es-CO"/>
        </w:rPr>
        <w:t xml:space="preserve">. </w:t>
      </w:r>
    </w:p>
    <w:p w14:paraId="6E97CD26" w14:textId="77777777" w:rsidR="00170A91" w:rsidRPr="0057709F" w:rsidRDefault="00170A91" w:rsidP="00170A91">
      <w:pPr>
        <w:jc w:val="both"/>
        <w:rPr>
          <w:rFonts w:ascii="Arial Narrow" w:hAnsi="Arial Narrow"/>
          <w:sz w:val="22"/>
          <w:szCs w:val="22"/>
          <w:highlight w:val="yellow"/>
        </w:rPr>
      </w:pPr>
    </w:p>
    <w:p w14:paraId="50A6278F" w14:textId="40E8EAE3" w:rsidR="00170A91" w:rsidRPr="00824BCE" w:rsidRDefault="00170A91" w:rsidP="00170A91">
      <w:pPr>
        <w:autoSpaceDE w:val="0"/>
        <w:adjustRightInd w:val="0"/>
        <w:ind w:right="49"/>
        <w:jc w:val="both"/>
        <w:rPr>
          <w:rFonts w:ascii="Arial Narrow" w:hAnsi="Arial Narrow" w:cs="Arial"/>
          <w:sz w:val="22"/>
          <w:szCs w:val="22"/>
        </w:rPr>
      </w:pPr>
      <w:r w:rsidRPr="007609BD">
        <w:rPr>
          <w:rFonts w:ascii="Arial Narrow" w:hAnsi="Arial Narrow" w:cs="Arial"/>
          <w:b/>
          <w:sz w:val="22"/>
          <w:szCs w:val="22"/>
        </w:rPr>
        <w:t xml:space="preserve">Nota </w:t>
      </w:r>
      <w:r w:rsidR="007609BD" w:rsidRPr="007609BD">
        <w:rPr>
          <w:rFonts w:ascii="Arial Narrow" w:hAnsi="Arial Narrow" w:cs="Arial"/>
          <w:b/>
          <w:sz w:val="22"/>
          <w:szCs w:val="22"/>
        </w:rPr>
        <w:t>5</w:t>
      </w:r>
      <w:r w:rsidRPr="007609BD">
        <w:rPr>
          <w:rFonts w:ascii="Arial Narrow" w:hAnsi="Arial Narrow" w:cs="Arial"/>
          <w:sz w:val="22"/>
          <w:szCs w:val="22"/>
        </w:rPr>
        <w:t xml:space="preserve">: Los precios ofertados por quien resulte adjudicatario, se mantendrán firmes y fijos durante la vigencia del contrato, por lo tanto, </w:t>
      </w:r>
      <w:r w:rsidRPr="007609BD">
        <w:rPr>
          <w:rFonts w:ascii="Arial Narrow" w:hAnsi="Arial Narrow" w:cs="Arial"/>
          <w:b/>
          <w:bCs/>
          <w:sz w:val="22"/>
          <w:szCs w:val="22"/>
        </w:rPr>
        <w:t>NO</w:t>
      </w:r>
      <w:r w:rsidRPr="007609BD">
        <w:rPr>
          <w:rFonts w:ascii="Arial Narrow" w:hAnsi="Arial Narrow" w:cs="Arial"/>
          <w:sz w:val="22"/>
          <w:szCs w:val="22"/>
        </w:rPr>
        <w:t xml:space="preserve"> se aceptan variación o cobros indirectos, al precio final del objeto contratado, excepto cuando las directrices dictadas por el gobierno nacional o las entidades pertinentes estipulen un manej</w:t>
      </w:r>
      <w:r w:rsidR="00F379EB" w:rsidRPr="007609BD">
        <w:rPr>
          <w:rFonts w:ascii="Arial Narrow" w:hAnsi="Arial Narrow" w:cs="Arial"/>
          <w:sz w:val="22"/>
          <w:szCs w:val="22"/>
        </w:rPr>
        <w:t>o</w:t>
      </w:r>
      <w:r w:rsidRPr="007609BD">
        <w:rPr>
          <w:rFonts w:ascii="Arial Narrow" w:hAnsi="Arial Narrow" w:cs="Arial"/>
          <w:sz w:val="22"/>
          <w:szCs w:val="22"/>
        </w:rPr>
        <w:t xml:space="preserve"> diferente de acuerdo con los bienes del proceso.</w:t>
      </w:r>
    </w:p>
    <w:p w14:paraId="1148836D" w14:textId="77777777" w:rsidR="00170A91" w:rsidRPr="00824BCE" w:rsidRDefault="00170A91" w:rsidP="00170A91">
      <w:pPr>
        <w:autoSpaceDE w:val="0"/>
        <w:adjustRightInd w:val="0"/>
        <w:ind w:right="49"/>
        <w:jc w:val="both"/>
        <w:rPr>
          <w:rFonts w:ascii="Arial Narrow" w:hAnsi="Arial Narrow" w:cs="Arial"/>
          <w:sz w:val="22"/>
          <w:szCs w:val="22"/>
        </w:rPr>
      </w:pPr>
    </w:p>
    <w:p w14:paraId="6F4469BD" w14:textId="77777777" w:rsidR="002C662D" w:rsidRPr="00824BCE" w:rsidRDefault="002C662D" w:rsidP="00783338">
      <w:pPr>
        <w:jc w:val="both"/>
        <w:rPr>
          <w:rFonts w:ascii="Arial Narrow" w:hAnsi="Arial Narrow" w:cs="Arial"/>
          <w:b/>
          <w:sz w:val="22"/>
          <w:szCs w:val="22"/>
          <w:lang w:val="es-CO"/>
        </w:rPr>
      </w:pPr>
      <w:r w:rsidRPr="00824BCE">
        <w:rPr>
          <w:rFonts w:ascii="Arial Narrow" w:hAnsi="Arial Narrow" w:cs="Arial"/>
          <w:b/>
          <w:sz w:val="22"/>
          <w:szCs w:val="22"/>
          <w:lang w:val="es-CO"/>
        </w:rPr>
        <w:t>5.</w:t>
      </w:r>
      <w:r w:rsidR="00AF544F" w:rsidRPr="00824BCE">
        <w:rPr>
          <w:rFonts w:ascii="Arial Narrow" w:hAnsi="Arial Narrow" w:cs="Arial"/>
          <w:b/>
          <w:sz w:val="22"/>
          <w:szCs w:val="22"/>
          <w:lang w:val="es-CO"/>
        </w:rPr>
        <w:t>3</w:t>
      </w:r>
      <w:r w:rsidRPr="00824BCE">
        <w:rPr>
          <w:rFonts w:ascii="Arial Narrow" w:hAnsi="Arial Narrow" w:cs="Arial"/>
          <w:b/>
          <w:sz w:val="22"/>
          <w:szCs w:val="22"/>
          <w:lang w:val="es-CO"/>
        </w:rPr>
        <w:t xml:space="preserve"> CUBRIMIENTO DE LA NECESIDAD</w:t>
      </w:r>
    </w:p>
    <w:p w14:paraId="2E997B9C" w14:textId="77777777" w:rsidR="00234AF2" w:rsidRPr="00824BCE" w:rsidRDefault="00234AF2" w:rsidP="00783338">
      <w:pPr>
        <w:pStyle w:val="Prrafodelista"/>
        <w:ind w:left="0"/>
        <w:jc w:val="both"/>
        <w:rPr>
          <w:rFonts w:ascii="Arial Narrow" w:hAnsi="Arial Narrow" w:cs="Arial"/>
          <w:sz w:val="22"/>
          <w:szCs w:val="22"/>
          <w:lang w:val="es-ES" w:eastAsia="es-ES"/>
        </w:rPr>
      </w:pPr>
    </w:p>
    <w:p w14:paraId="3497964F" w14:textId="03E9EBDD" w:rsidR="00C73F89" w:rsidRDefault="00F379EB" w:rsidP="00783338">
      <w:pPr>
        <w:pStyle w:val="NormalWeb"/>
        <w:spacing w:before="0" w:beforeAutospacing="0" w:after="0" w:afterAutospacing="0"/>
        <w:jc w:val="both"/>
        <w:rPr>
          <w:rFonts w:ascii="Arial Narrow" w:hAnsi="Arial Narrow" w:cs="Arial"/>
          <w:sz w:val="22"/>
          <w:szCs w:val="22"/>
        </w:rPr>
      </w:pPr>
      <w:r w:rsidRPr="009E0503">
        <w:rPr>
          <w:rFonts w:ascii="Arial Narrow" w:hAnsi="Arial Narrow" w:cs="Arial"/>
          <w:sz w:val="22"/>
          <w:szCs w:val="22"/>
        </w:rPr>
        <w:t xml:space="preserve">El cubrimiento de la necesidad del presente proceso será del </w:t>
      </w:r>
      <w:r w:rsidR="008E3B64" w:rsidRPr="009E0503">
        <w:rPr>
          <w:rFonts w:ascii="Arial Narrow" w:hAnsi="Arial Narrow" w:cs="Arial"/>
          <w:sz w:val="22"/>
          <w:szCs w:val="22"/>
        </w:rPr>
        <w:t>87.5</w:t>
      </w:r>
      <w:r w:rsidRPr="009E0503">
        <w:rPr>
          <w:rFonts w:ascii="Arial Narrow" w:hAnsi="Arial Narrow" w:cs="Arial"/>
          <w:sz w:val="22"/>
          <w:szCs w:val="22"/>
        </w:rPr>
        <w:t>%</w:t>
      </w:r>
      <w:r w:rsidR="00FE315C">
        <w:rPr>
          <w:rFonts w:ascii="Arial Narrow" w:hAnsi="Arial Narrow" w:cs="Arial"/>
          <w:sz w:val="22"/>
          <w:szCs w:val="22"/>
        </w:rPr>
        <w:t xml:space="preserve"> de la necesidad inicial</w:t>
      </w:r>
      <w:r w:rsidRPr="009E0503">
        <w:rPr>
          <w:rFonts w:ascii="Arial Narrow" w:hAnsi="Arial Narrow" w:cs="Arial"/>
          <w:sz w:val="22"/>
          <w:szCs w:val="22"/>
        </w:rPr>
        <w:t>, tal y como se evidencia en la</w:t>
      </w:r>
      <w:r w:rsidR="008E3B64" w:rsidRPr="009E0503">
        <w:rPr>
          <w:rFonts w:ascii="Arial Narrow" w:hAnsi="Arial Narrow" w:cs="Arial"/>
          <w:sz w:val="22"/>
          <w:szCs w:val="22"/>
        </w:rPr>
        <w:t xml:space="preserve"> siguiente tabla, por lo que </w:t>
      </w:r>
      <w:r w:rsidRPr="009E0503">
        <w:rPr>
          <w:rFonts w:ascii="Arial Narrow" w:hAnsi="Arial Narrow" w:cs="Arial"/>
          <w:sz w:val="22"/>
          <w:szCs w:val="22"/>
        </w:rPr>
        <w:t>habrá lugar a ajustes</w:t>
      </w:r>
      <w:r w:rsidR="002C711E" w:rsidRPr="009E0503">
        <w:rPr>
          <w:rFonts w:ascii="Arial Narrow" w:hAnsi="Arial Narrow" w:cs="Arial"/>
          <w:sz w:val="22"/>
          <w:szCs w:val="22"/>
        </w:rPr>
        <w:t>.</w:t>
      </w:r>
    </w:p>
    <w:p w14:paraId="57A3353E" w14:textId="77777777" w:rsidR="00173F08" w:rsidRDefault="00173F08" w:rsidP="00783338">
      <w:pPr>
        <w:pStyle w:val="NormalWeb"/>
        <w:spacing w:before="0" w:beforeAutospacing="0" w:after="0" w:afterAutospacing="0"/>
        <w:jc w:val="both"/>
        <w:rPr>
          <w:rFonts w:ascii="Arial Narrow" w:hAnsi="Arial Narrow" w:cs="Arial"/>
          <w:sz w:val="22"/>
          <w:szCs w:val="22"/>
        </w:rPr>
      </w:pPr>
    </w:p>
    <w:p w14:paraId="4502FFD2" w14:textId="37AE2B0E" w:rsidR="00173F08" w:rsidRDefault="00173F08" w:rsidP="00783338">
      <w:pPr>
        <w:pStyle w:val="NormalWeb"/>
        <w:spacing w:before="0" w:beforeAutospacing="0" w:after="0" w:afterAutospacing="0"/>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355"/>
        <w:gridCol w:w="986"/>
        <w:gridCol w:w="1075"/>
        <w:gridCol w:w="1325"/>
        <w:gridCol w:w="1475"/>
      </w:tblGrid>
      <w:tr w:rsidR="00173F08" w:rsidRPr="00173F08" w14:paraId="1A90E182" w14:textId="77777777" w:rsidTr="00173F08">
        <w:trPr>
          <w:trHeight w:val="20"/>
        </w:trPr>
        <w:tc>
          <w:tcPr>
            <w:tcW w:w="846" w:type="dxa"/>
            <w:vAlign w:val="center"/>
            <w:hideMark/>
          </w:tcPr>
          <w:p w14:paraId="38510ED8" w14:textId="77777777" w:rsidR="00173F08" w:rsidRPr="00173F08" w:rsidRDefault="00173F08" w:rsidP="00173F08">
            <w:pPr>
              <w:jc w:val="center"/>
              <w:rPr>
                <w:rFonts w:asciiTheme="minorHAnsi" w:hAnsiTheme="minorHAnsi" w:cstheme="minorHAnsi"/>
                <w:b/>
                <w:bCs/>
                <w:color w:val="000000"/>
                <w:sz w:val="14"/>
                <w:szCs w:val="14"/>
                <w:lang w:val="en-US" w:eastAsia="en-US"/>
              </w:rPr>
            </w:pPr>
            <w:r w:rsidRPr="00173F08">
              <w:rPr>
                <w:rFonts w:asciiTheme="minorHAnsi" w:hAnsiTheme="minorHAnsi" w:cstheme="minorHAnsi"/>
                <w:b/>
                <w:bCs/>
                <w:color w:val="000000"/>
                <w:sz w:val="14"/>
                <w:szCs w:val="14"/>
                <w:lang w:val="en-US" w:eastAsia="en-US"/>
              </w:rPr>
              <w:t>ÍTEM</w:t>
            </w:r>
          </w:p>
        </w:tc>
        <w:tc>
          <w:tcPr>
            <w:tcW w:w="3355" w:type="dxa"/>
            <w:vAlign w:val="center"/>
            <w:hideMark/>
          </w:tcPr>
          <w:p w14:paraId="18B334FC" w14:textId="59D13B6C" w:rsidR="00173F08" w:rsidRPr="00173F08" w:rsidRDefault="00173F08" w:rsidP="006C2DBC">
            <w:pPr>
              <w:jc w:val="center"/>
              <w:rPr>
                <w:rFonts w:asciiTheme="minorHAnsi" w:hAnsiTheme="minorHAnsi" w:cstheme="minorHAnsi"/>
                <w:b/>
                <w:bCs/>
                <w:color w:val="000000"/>
                <w:sz w:val="14"/>
                <w:szCs w:val="14"/>
                <w:lang w:val="en-US" w:eastAsia="en-US"/>
              </w:rPr>
            </w:pPr>
            <w:r w:rsidRPr="00173F08">
              <w:rPr>
                <w:rFonts w:asciiTheme="minorHAnsi" w:hAnsiTheme="minorHAnsi" w:cstheme="minorHAnsi"/>
                <w:b/>
                <w:bCs/>
                <w:color w:val="000000"/>
                <w:sz w:val="14"/>
                <w:szCs w:val="14"/>
                <w:lang w:val="en-US" w:eastAsia="en-US"/>
              </w:rPr>
              <w:t xml:space="preserve">DESCRIPCIÓN DEL </w:t>
            </w:r>
            <w:r w:rsidR="006C2DBC">
              <w:rPr>
                <w:rFonts w:asciiTheme="minorHAnsi" w:hAnsiTheme="minorHAnsi" w:cstheme="minorHAnsi"/>
                <w:b/>
                <w:bCs/>
                <w:color w:val="000000"/>
                <w:sz w:val="14"/>
                <w:szCs w:val="14"/>
                <w:lang w:val="en-US" w:eastAsia="en-US"/>
              </w:rPr>
              <w:t>BIEN</w:t>
            </w:r>
          </w:p>
        </w:tc>
        <w:tc>
          <w:tcPr>
            <w:tcW w:w="986" w:type="dxa"/>
            <w:vAlign w:val="center"/>
            <w:hideMark/>
          </w:tcPr>
          <w:p w14:paraId="2E046A16" w14:textId="77777777" w:rsidR="00173F08" w:rsidRPr="00173F08" w:rsidRDefault="00173F08" w:rsidP="00173F08">
            <w:pPr>
              <w:jc w:val="center"/>
              <w:rPr>
                <w:rFonts w:asciiTheme="minorHAnsi" w:hAnsiTheme="minorHAnsi" w:cstheme="minorHAnsi"/>
                <w:b/>
                <w:bCs/>
                <w:color w:val="000000"/>
                <w:sz w:val="14"/>
                <w:szCs w:val="14"/>
                <w:lang w:val="en-US" w:eastAsia="en-US"/>
              </w:rPr>
            </w:pPr>
            <w:r w:rsidRPr="00173F08">
              <w:rPr>
                <w:rFonts w:asciiTheme="minorHAnsi" w:hAnsiTheme="minorHAnsi" w:cstheme="minorHAnsi"/>
                <w:b/>
                <w:bCs/>
                <w:color w:val="000000"/>
                <w:sz w:val="14"/>
                <w:szCs w:val="14"/>
                <w:lang w:val="en-US" w:eastAsia="en-US"/>
              </w:rPr>
              <w:t>UNIDAD DE MEDIDA</w:t>
            </w:r>
          </w:p>
        </w:tc>
        <w:tc>
          <w:tcPr>
            <w:tcW w:w="1075" w:type="dxa"/>
            <w:vAlign w:val="center"/>
            <w:hideMark/>
          </w:tcPr>
          <w:p w14:paraId="7A668CDB" w14:textId="77777777" w:rsidR="00173F08" w:rsidRPr="00173F08" w:rsidRDefault="00173F08" w:rsidP="00173F08">
            <w:pPr>
              <w:jc w:val="center"/>
              <w:rPr>
                <w:rFonts w:asciiTheme="minorHAnsi" w:hAnsiTheme="minorHAnsi" w:cstheme="minorHAnsi"/>
                <w:b/>
                <w:bCs/>
                <w:color w:val="000000"/>
                <w:sz w:val="14"/>
                <w:szCs w:val="14"/>
                <w:lang w:val="en-US" w:eastAsia="en-US"/>
              </w:rPr>
            </w:pPr>
            <w:r w:rsidRPr="00173F08">
              <w:rPr>
                <w:rFonts w:asciiTheme="minorHAnsi" w:hAnsiTheme="minorHAnsi" w:cstheme="minorHAnsi"/>
                <w:b/>
                <w:bCs/>
                <w:color w:val="000000"/>
                <w:sz w:val="14"/>
                <w:szCs w:val="14"/>
                <w:lang w:val="en-US" w:eastAsia="en-US"/>
              </w:rPr>
              <w:t xml:space="preserve">NECESIDAD A CONTRATAR INICIAL </w:t>
            </w:r>
          </w:p>
        </w:tc>
        <w:tc>
          <w:tcPr>
            <w:tcW w:w="1325" w:type="dxa"/>
            <w:vAlign w:val="center"/>
            <w:hideMark/>
          </w:tcPr>
          <w:p w14:paraId="4B36969C" w14:textId="77777777" w:rsidR="00173F08" w:rsidRPr="00173F08" w:rsidRDefault="00173F08" w:rsidP="00173F08">
            <w:pPr>
              <w:jc w:val="center"/>
              <w:rPr>
                <w:rFonts w:asciiTheme="minorHAnsi" w:hAnsiTheme="minorHAnsi" w:cstheme="minorHAnsi"/>
                <w:b/>
                <w:bCs/>
                <w:color w:val="000000"/>
                <w:sz w:val="14"/>
                <w:szCs w:val="14"/>
                <w:lang w:val="en-US" w:eastAsia="en-US"/>
              </w:rPr>
            </w:pPr>
            <w:r w:rsidRPr="00173F08">
              <w:rPr>
                <w:rFonts w:asciiTheme="minorHAnsi" w:hAnsiTheme="minorHAnsi" w:cstheme="minorHAnsi"/>
                <w:b/>
                <w:bCs/>
                <w:color w:val="000000"/>
                <w:sz w:val="14"/>
                <w:szCs w:val="14"/>
                <w:lang w:val="en-US" w:eastAsia="en-US"/>
              </w:rPr>
              <w:t xml:space="preserve">CANTIDADES </w:t>
            </w:r>
            <w:proofErr w:type="gramStart"/>
            <w:r w:rsidRPr="00173F08">
              <w:rPr>
                <w:rFonts w:asciiTheme="minorHAnsi" w:hAnsiTheme="minorHAnsi" w:cstheme="minorHAnsi"/>
                <w:b/>
                <w:bCs/>
                <w:color w:val="000000"/>
                <w:sz w:val="14"/>
                <w:szCs w:val="14"/>
                <w:lang w:val="en-US" w:eastAsia="en-US"/>
              </w:rPr>
              <w:t>A</w:t>
            </w:r>
            <w:proofErr w:type="gramEnd"/>
            <w:r w:rsidRPr="00173F08">
              <w:rPr>
                <w:rFonts w:asciiTheme="minorHAnsi" w:hAnsiTheme="minorHAnsi" w:cstheme="minorHAnsi"/>
                <w:b/>
                <w:bCs/>
                <w:color w:val="000000"/>
                <w:sz w:val="14"/>
                <w:szCs w:val="14"/>
                <w:lang w:val="en-US" w:eastAsia="en-US"/>
              </w:rPr>
              <w:t xml:space="preserve"> ADQUIRIR</w:t>
            </w:r>
          </w:p>
        </w:tc>
        <w:tc>
          <w:tcPr>
            <w:tcW w:w="1475" w:type="dxa"/>
            <w:vAlign w:val="center"/>
            <w:hideMark/>
          </w:tcPr>
          <w:p w14:paraId="083CABA1" w14:textId="77777777" w:rsidR="00173F08" w:rsidRPr="00173F08" w:rsidRDefault="00173F08" w:rsidP="00173F08">
            <w:pPr>
              <w:jc w:val="center"/>
              <w:rPr>
                <w:rFonts w:asciiTheme="minorHAnsi" w:hAnsiTheme="minorHAnsi" w:cstheme="minorHAnsi"/>
                <w:b/>
                <w:bCs/>
                <w:color w:val="000000"/>
                <w:sz w:val="14"/>
                <w:szCs w:val="14"/>
                <w:lang w:val="en-US" w:eastAsia="en-US"/>
              </w:rPr>
            </w:pPr>
            <w:r w:rsidRPr="00173F08">
              <w:rPr>
                <w:rFonts w:asciiTheme="minorHAnsi" w:hAnsiTheme="minorHAnsi" w:cstheme="minorHAnsi"/>
                <w:b/>
                <w:bCs/>
                <w:color w:val="000000"/>
                <w:sz w:val="14"/>
                <w:szCs w:val="14"/>
                <w:lang w:val="en-US" w:eastAsia="en-US"/>
              </w:rPr>
              <w:t>% CUBRIMIENTO</w:t>
            </w:r>
          </w:p>
        </w:tc>
      </w:tr>
      <w:tr w:rsidR="00173F08" w:rsidRPr="00173F08" w14:paraId="6D9CABAD" w14:textId="77777777" w:rsidTr="00173F08">
        <w:trPr>
          <w:trHeight w:val="20"/>
        </w:trPr>
        <w:tc>
          <w:tcPr>
            <w:tcW w:w="9062" w:type="dxa"/>
            <w:gridSpan w:val="6"/>
            <w:shd w:val="clear" w:color="000000" w:fill="D6DCE4"/>
            <w:vAlign w:val="center"/>
            <w:hideMark/>
          </w:tcPr>
          <w:p w14:paraId="001CD825" w14:textId="353C5C48" w:rsidR="00173F08" w:rsidRPr="00173F08" w:rsidRDefault="00173F08" w:rsidP="00173F08">
            <w:pPr>
              <w:jc w:val="center"/>
              <w:rPr>
                <w:rFonts w:asciiTheme="minorHAnsi" w:hAnsiTheme="minorHAnsi" w:cstheme="minorHAnsi"/>
                <w:color w:val="000000"/>
                <w:sz w:val="14"/>
                <w:szCs w:val="14"/>
                <w:lang w:eastAsia="en-US"/>
              </w:rPr>
            </w:pPr>
            <w:r w:rsidRPr="00173F08">
              <w:rPr>
                <w:rFonts w:asciiTheme="minorHAnsi" w:hAnsiTheme="minorHAnsi" w:cstheme="minorHAnsi"/>
                <w:b/>
                <w:bCs/>
                <w:sz w:val="14"/>
                <w:szCs w:val="14"/>
                <w:lang w:eastAsia="en-US"/>
              </w:rPr>
              <w:t>A-02-01-01-003-008 MUEBLES, INSTRUMENTOS MUSICALES, ARTÍCULOS DE DEPORTE Y ANTIGÜEDADES</w:t>
            </w:r>
          </w:p>
        </w:tc>
      </w:tr>
      <w:tr w:rsidR="00173F08" w:rsidRPr="00173F08" w14:paraId="1E408F55" w14:textId="77777777" w:rsidTr="00173F08">
        <w:trPr>
          <w:trHeight w:val="20"/>
        </w:trPr>
        <w:tc>
          <w:tcPr>
            <w:tcW w:w="846" w:type="dxa"/>
            <w:vAlign w:val="center"/>
            <w:hideMark/>
          </w:tcPr>
          <w:p w14:paraId="2E72FA7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3355" w:type="dxa"/>
            <w:vAlign w:val="bottom"/>
            <w:hideMark/>
          </w:tcPr>
          <w:p w14:paraId="0BFEAD2D" w14:textId="77777777" w:rsidR="00173F08" w:rsidRPr="00173F08" w:rsidRDefault="00173F08" w:rsidP="00173F08">
            <w:pPr>
              <w:spacing w:after="240"/>
              <w:rPr>
                <w:rFonts w:asciiTheme="minorHAnsi" w:hAnsiTheme="minorHAnsi" w:cstheme="minorHAnsi"/>
                <w:sz w:val="14"/>
                <w:szCs w:val="14"/>
                <w:lang w:eastAsia="en-US"/>
              </w:rPr>
            </w:pPr>
            <w:r w:rsidRPr="00173F08">
              <w:rPr>
                <w:rFonts w:asciiTheme="minorHAnsi" w:hAnsiTheme="minorHAnsi" w:cstheme="minorHAnsi"/>
                <w:sz w:val="14"/>
                <w:szCs w:val="14"/>
                <w:lang w:eastAsia="en-US"/>
              </w:rPr>
              <w:t xml:space="preserve">CAJA VALLENATA PROFESIONAL CON ARO CONFORT </w:t>
            </w:r>
          </w:p>
        </w:tc>
        <w:tc>
          <w:tcPr>
            <w:tcW w:w="986" w:type="dxa"/>
            <w:vAlign w:val="center"/>
            <w:hideMark/>
          </w:tcPr>
          <w:p w14:paraId="44464EF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584F6B3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79D0D38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5B4FC4D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50 </w:t>
            </w:r>
          </w:p>
        </w:tc>
      </w:tr>
      <w:tr w:rsidR="00173F08" w:rsidRPr="00173F08" w14:paraId="762A7A7A" w14:textId="77777777" w:rsidTr="00173F08">
        <w:trPr>
          <w:trHeight w:val="20"/>
        </w:trPr>
        <w:tc>
          <w:tcPr>
            <w:tcW w:w="846" w:type="dxa"/>
            <w:vAlign w:val="center"/>
            <w:hideMark/>
          </w:tcPr>
          <w:p w14:paraId="2DC76E1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3355" w:type="dxa"/>
            <w:vAlign w:val="bottom"/>
            <w:hideMark/>
          </w:tcPr>
          <w:p w14:paraId="56D6793C" w14:textId="77777777" w:rsidR="00173F08" w:rsidRPr="00173F08" w:rsidRDefault="00173F08" w:rsidP="00173F08">
            <w:pPr>
              <w:spacing w:after="240"/>
              <w:rPr>
                <w:rFonts w:asciiTheme="minorHAnsi" w:hAnsiTheme="minorHAnsi" w:cstheme="minorHAnsi"/>
                <w:sz w:val="14"/>
                <w:szCs w:val="14"/>
                <w:lang w:eastAsia="en-US"/>
              </w:rPr>
            </w:pPr>
            <w:r w:rsidRPr="00173F08">
              <w:rPr>
                <w:rFonts w:asciiTheme="minorHAnsi" w:hAnsiTheme="minorHAnsi" w:cstheme="minorHAnsi"/>
                <w:sz w:val="14"/>
                <w:szCs w:val="14"/>
                <w:lang w:eastAsia="en-US"/>
              </w:rPr>
              <w:t xml:space="preserve">GÜIRA MERENGUERA PROFESIONAL TIPO GUACHARACA: </w:t>
            </w:r>
          </w:p>
        </w:tc>
        <w:tc>
          <w:tcPr>
            <w:tcW w:w="986" w:type="dxa"/>
            <w:vAlign w:val="center"/>
            <w:hideMark/>
          </w:tcPr>
          <w:p w14:paraId="7CF5E4A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0053116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0DCE56D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3FE603B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50 </w:t>
            </w:r>
          </w:p>
        </w:tc>
      </w:tr>
      <w:tr w:rsidR="00173F08" w:rsidRPr="00173F08" w14:paraId="01958C2F" w14:textId="77777777" w:rsidTr="00173F08">
        <w:trPr>
          <w:trHeight w:val="20"/>
        </w:trPr>
        <w:tc>
          <w:tcPr>
            <w:tcW w:w="846" w:type="dxa"/>
            <w:vAlign w:val="center"/>
            <w:hideMark/>
          </w:tcPr>
          <w:p w14:paraId="56A9804C"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3</w:t>
            </w:r>
          </w:p>
        </w:tc>
        <w:tc>
          <w:tcPr>
            <w:tcW w:w="3355" w:type="dxa"/>
            <w:vAlign w:val="bottom"/>
            <w:hideMark/>
          </w:tcPr>
          <w:p w14:paraId="3FABC5B1"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BAJO ELÉCTRICO DE 5 CUERDAS</w:t>
            </w:r>
          </w:p>
        </w:tc>
        <w:tc>
          <w:tcPr>
            <w:tcW w:w="986" w:type="dxa"/>
            <w:vAlign w:val="center"/>
            <w:hideMark/>
          </w:tcPr>
          <w:p w14:paraId="3BCBE83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1898B324"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351D3D2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3DBFC92D"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5C90A47A" w14:textId="77777777" w:rsidTr="00173F08">
        <w:trPr>
          <w:trHeight w:val="20"/>
        </w:trPr>
        <w:tc>
          <w:tcPr>
            <w:tcW w:w="846" w:type="dxa"/>
            <w:vAlign w:val="center"/>
            <w:hideMark/>
          </w:tcPr>
          <w:p w14:paraId="612F897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4</w:t>
            </w:r>
          </w:p>
        </w:tc>
        <w:tc>
          <w:tcPr>
            <w:tcW w:w="3355" w:type="dxa"/>
            <w:vAlign w:val="bottom"/>
            <w:hideMark/>
          </w:tcPr>
          <w:p w14:paraId="77B98261"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GUITARRA ELECTROACÚSTICA </w:t>
            </w:r>
          </w:p>
        </w:tc>
        <w:tc>
          <w:tcPr>
            <w:tcW w:w="986" w:type="dxa"/>
            <w:vAlign w:val="center"/>
            <w:hideMark/>
          </w:tcPr>
          <w:p w14:paraId="22CBBAF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7CD0C67C"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705B6FB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7ED8C1D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50 </w:t>
            </w:r>
          </w:p>
        </w:tc>
      </w:tr>
      <w:tr w:rsidR="00173F08" w:rsidRPr="00173F08" w14:paraId="1C422BAB" w14:textId="77777777" w:rsidTr="00173F08">
        <w:trPr>
          <w:trHeight w:val="20"/>
        </w:trPr>
        <w:tc>
          <w:tcPr>
            <w:tcW w:w="846" w:type="dxa"/>
            <w:vAlign w:val="center"/>
            <w:hideMark/>
          </w:tcPr>
          <w:p w14:paraId="3402BAA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lastRenderedPageBreak/>
              <w:t>5</w:t>
            </w:r>
          </w:p>
        </w:tc>
        <w:tc>
          <w:tcPr>
            <w:tcW w:w="3355" w:type="dxa"/>
            <w:vAlign w:val="bottom"/>
            <w:hideMark/>
          </w:tcPr>
          <w:p w14:paraId="67BF8CCE"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SET DE TIMBALES PROFESIONALES</w:t>
            </w:r>
          </w:p>
        </w:tc>
        <w:tc>
          <w:tcPr>
            <w:tcW w:w="986" w:type="dxa"/>
            <w:vAlign w:val="center"/>
            <w:hideMark/>
          </w:tcPr>
          <w:p w14:paraId="3A89A98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4E389E9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6D27FF4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327A635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50 </w:t>
            </w:r>
          </w:p>
        </w:tc>
      </w:tr>
      <w:tr w:rsidR="00173F08" w:rsidRPr="00173F08" w14:paraId="4F263F24" w14:textId="77777777" w:rsidTr="00173F08">
        <w:trPr>
          <w:trHeight w:val="20"/>
        </w:trPr>
        <w:tc>
          <w:tcPr>
            <w:tcW w:w="846" w:type="dxa"/>
            <w:vAlign w:val="center"/>
            <w:hideMark/>
          </w:tcPr>
          <w:p w14:paraId="31920CE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6</w:t>
            </w:r>
          </w:p>
        </w:tc>
        <w:tc>
          <w:tcPr>
            <w:tcW w:w="3355" w:type="dxa"/>
            <w:vAlign w:val="bottom"/>
            <w:hideMark/>
          </w:tcPr>
          <w:p w14:paraId="4B059BDC"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BLOQUE DE PERCUSIÓN TIPO JAM BLOCK</w:t>
            </w:r>
          </w:p>
        </w:tc>
        <w:tc>
          <w:tcPr>
            <w:tcW w:w="986" w:type="dxa"/>
            <w:vAlign w:val="center"/>
            <w:hideMark/>
          </w:tcPr>
          <w:p w14:paraId="31392BA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794B77C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5F3E372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475" w:type="dxa"/>
            <w:vAlign w:val="center"/>
            <w:hideMark/>
          </w:tcPr>
          <w:p w14:paraId="70D5A4F5"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021A5351" w14:textId="77777777" w:rsidTr="00173F08">
        <w:trPr>
          <w:trHeight w:val="20"/>
        </w:trPr>
        <w:tc>
          <w:tcPr>
            <w:tcW w:w="846" w:type="dxa"/>
            <w:vAlign w:val="center"/>
            <w:hideMark/>
          </w:tcPr>
          <w:p w14:paraId="095136E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7</w:t>
            </w:r>
          </w:p>
        </w:tc>
        <w:tc>
          <w:tcPr>
            <w:tcW w:w="3355" w:type="dxa"/>
            <w:vAlign w:val="bottom"/>
            <w:hideMark/>
          </w:tcPr>
          <w:p w14:paraId="0BB3E1D6"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PLATILLO TIPO CRASH RIDE DE 18 PULGADAS</w:t>
            </w:r>
          </w:p>
        </w:tc>
        <w:tc>
          <w:tcPr>
            <w:tcW w:w="986" w:type="dxa"/>
            <w:vAlign w:val="center"/>
            <w:hideMark/>
          </w:tcPr>
          <w:p w14:paraId="0EEB7EC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7B6B35F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5B021BD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475" w:type="dxa"/>
            <w:vAlign w:val="center"/>
            <w:hideMark/>
          </w:tcPr>
          <w:p w14:paraId="7AF41D7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1693DD3E" w14:textId="77777777" w:rsidTr="00173F08">
        <w:trPr>
          <w:trHeight w:val="20"/>
        </w:trPr>
        <w:tc>
          <w:tcPr>
            <w:tcW w:w="846" w:type="dxa"/>
            <w:vAlign w:val="center"/>
            <w:hideMark/>
          </w:tcPr>
          <w:p w14:paraId="46FB073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8</w:t>
            </w:r>
          </w:p>
        </w:tc>
        <w:tc>
          <w:tcPr>
            <w:tcW w:w="3355" w:type="dxa"/>
            <w:vAlign w:val="bottom"/>
            <w:hideMark/>
          </w:tcPr>
          <w:p w14:paraId="274FC88F"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BATERÍA ACÚSTICA PROFESIONAL</w:t>
            </w:r>
          </w:p>
        </w:tc>
        <w:tc>
          <w:tcPr>
            <w:tcW w:w="986" w:type="dxa"/>
            <w:vAlign w:val="center"/>
            <w:hideMark/>
          </w:tcPr>
          <w:p w14:paraId="3ACDD3B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053EFA8E"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5C1ED77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263D3E83"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1A3E4BC7" w14:textId="77777777" w:rsidTr="00173F08">
        <w:trPr>
          <w:trHeight w:val="20"/>
        </w:trPr>
        <w:tc>
          <w:tcPr>
            <w:tcW w:w="846" w:type="dxa"/>
            <w:vAlign w:val="center"/>
            <w:hideMark/>
          </w:tcPr>
          <w:p w14:paraId="419B491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9</w:t>
            </w:r>
          </w:p>
        </w:tc>
        <w:tc>
          <w:tcPr>
            <w:tcW w:w="3355" w:type="dxa"/>
            <w:vAlign w:val="bottom"/>
            <w:hideMark/>
          </w:tcPr>
          <w:p w14:paraId="7D50190C"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SET PROFESIONAL DE CONGA Y TUMBA</w:t>
            </w:r>
          </w:p>
        </w:tc>
        <w:tc>
          <w:tcPr>
            <w:tcW w:w="986" w:type="dxa"/>
            <w:vAlign w:val="center"/>
            <w:hideMark/>
          </w:tcPr>
          <w:p w14:paraId="04DDE0D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4F06645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4344B3E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3DB66B4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50 </w:t>
            </w:r>
          </w:p>
        </w:tc>
      </w:tr>
      <w:tr w:rsidR="00173F08" w:rsidRPr="00173F08" w14:paraId="09DCC900" w14:textId="77777777" w:rsidTr="00173F08">
        <w:trPr>
          <w:trHeight w:val="20"/>
        </w:trPr>
        <w:tc>
          <w:tcPr>
            <w:tcW w:w="846" w:type="dxa"/>
            <w:vAlign w:val="center"/>
            <w:hideMark/>
          </w:tcPr>
          <w:p w14:paraId="62EDC19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10</w:t>
            </w:r>
          </w:p>
        </w:tc>
        <w:tc>
          <w:tcPr>
            <w:tcW w:w="3355" w:type="dxa"/>
            <w:vAlign w:val="bottom"/>
            <w:hideMark/>
          </w:tcPr>
          <w:p w14:paraId="5629D0AB"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TECLADO MUSICAL PROFESIONAL TIPO ARRANGER</w:t>
            </w:r>
          </w:p>
        </w:tc>
        <w:tc>
          <w:tcPr>
            <w:tcW w:w="986" w:type="dxa"/>
            <w:vAlign w:val="center"/>
            <w:hideMark/>
          </w:tcPr>
          <w:p w14:paraId="1D371D25"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6665D2EE"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6B59E10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721AD14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3480E605" w14:textId="77777777" w:rsidTr="00173F08">
        <w:trPr>
          <w:trHeight w:val="20"/>
        </w:trPr>
        <w:tc>
          <w:tcPr>
            <w:tcW w:w="846" w:type="dxa"/>
            <w:vAlign w:val="center"/>
            <w:hideMark/>
          </w:tcPr>
          <w:p w14:paraId="7617BDDE"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11</w:t>
            </w:r>
          </w:p>
        </w:tc>
        <w:tc>
          <w:tcPr>
            <w:tcW w:w="3355" w:type="dxa"/>
            <w:vAlign w:val="bottom"/>
            <w:hideMark/>
          </w:tcPr>
          <w:p w14:paraId="07DBE8AF"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ACORDEÓN DIATÓNICO PROFESIONAL DE TRES HILERAS DE BOTONES</w:t>
            </w:r>
          </w:p>
        </w:tc>
        <w:tc>
          <w:tcPr>
            <w:tcW w:w="986" w:type="dxa"/>
            <w:vAlign w:val="center"/>
            <w:hideMark/>
          </w:tcPr>
          <w:p w14:paraId="1A7A3EF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5ECD745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0AF466A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475" w:type="dxa"/>
            <w:vAlign w:val="center"/>
            <w:hideMark/>
          </w:tcPr>
          <w:p w14:paraId="5D12C79E"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350C931C" w14:textId="77777777" w:rsidTr="00173F08">
        <w:trPr>
          <w:trHeight w:val="20"/>
        </w:trPr>
        <w:tc>
          <w:tcPr>
            <w:tcW w:w="846" w:type="dxa"/>
            <w:vAlign w:val="center"/>
            <w:hideMark/>
          </w:tcPr>
          <w:p w14:paraId="50051DB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12</w:t>
            </w:r>
          </w:p>
        </w:tc>
        <w:tc>
          <w:tcPr>
            <w:tcW w:w="3355" w:type="dxa"/>
            <w:vAlign w:val="bottom"/>
            <w:hideMark/>
          </w:tcPr>
          <w:p w14:paraId="6F50DAE7"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ACORDEÓN DIATÓNICO PROFESIONAL DE TRES</w:t>
            </w:r>
          </w:p>
        </w:tc>
        <w:tc>
          <w:tcPr>
            <w:tcW w:w="986" w:type="dxa"/>
            <w:vAlign w:val="center"/>
            <w:hideMark/>
          </w:tcPr>
          <w:p w14:paraId="0BEAB453"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461496E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1EEE62C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475" w:type="dxa"/>
            <w:vAlign w:val="center"/>
            <w:hideMark/>
          </w:tcPr>
          <w:p w14:paraId="3A5048FB"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734FAC1F" w14:textId="77777777" w:rsidTr="00173F08">
        <w:trPr>
          <w:trHeight w:val="20"/>
        </w:trPr>
        <w:tc>
          <w:tcPr>
            <w:tcW w:w="846" w:type="dxa"/>
            <w:vAlign w:val="center"/>
            <w:hideMark/>
          </w:tcPr>
          <w:p w14:paraId="3E746F6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13</w:t>
            </w:r>
          </w:p>
        </w:tc>
        <w:tc>
          <w:tcPr>
            <w:tcW w:w="3355" w:type="dxa"/>
            <w:vAlign w:val="bottom"/>
            <w:hideMark/>
          </w:tcPr>
          <w:p w14:paraId="13E311F9"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ACORDEÓN DIATÓNICO PROFESIONAL DE TRES HILERAS</w:t>
            </w:r>
          </w:p>
        </w:tc>
        <w:tc>
          <w:tcPr>
            <w:tcW w:w="986" w:type="dxa"/>
            <w:vAlign w:val="center"/>
            <w:hideMark/>
          </w:tcPr>
          <w:p w14:paraId="0935367B"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5977C8ED"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6364076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475" w:type="dxa"/>
            <w:vAlign w:val="center"/>
            <w:hideMark/>
          </w:tcPr>
          <w:p w14:paraId="0F7E174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7A3E1E42" w14:textId="77777777" w:rsidTr="00173F08">
        <w:trPr>
          <w:trHeight w:val="20"/>
        </w:trPr>
        <w:tc>
          <w:tcPr>
            <w:tcW w:w="846" w:type="dxa"/>
            <w:vAlign w:val="center"/>
            <w:hideMark/>
          </w:tcPr>
          <w:p w14:paraId="528B1D5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14</w:t>
            </w:r>
          </w:p>
        </w:tc>
        <w:tc>
          <w:tcPr>
            <w:tcW w:w="3355" w:type="dxa"/>
            <w:vAlign w:val="bottom"/>
            <w:hideMark/>
          </w:tcPr>
          <w:p w14:paraId="3DF18B04"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CAJÓN PERUANO PROFESIONAL</w:t>
            </w:r>
          </w:p>
        </w:tc>
        <w:tc>
          <w:tcPr>
            <w:tcW w:w="986" w:type="dxa"/>
            <w:vAlign w:val="center"/>
            <w:hideMark/>
          </w:tcPr>
          <w:p w14:paraId="766EEE5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18B99FC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24333CA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5CA9D43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3F49F5AA" w14:textId="77777777" w:rsidTr="00173F08">
        <w:trPr>
          <w:trHeight w:val="20"/>
        </w:trPr>
        <w:tc>
          <w:tcPr>
            <w:tcW w:w="846" w:type="dxa"/>
            <w:vAlign w:val="center"/>
            <w:hideMark/>
          </w:tcPr>
          <w:p w14:paraId="3C1BCE9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15</w:t>
            </w:r>
          </w:p>
        </w:tc>
        <w:tc>
          <w:tcPr>
            <w:tcW w:w="3355" w:type="dxa"/>
            <w:vAlign w:val="bottom"/>
            <w:hideMark/>
          </w:tcPr>
          <w:p w14:paraId="11D1B0E8"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TECLADO MUSICAL </w:t>
            </w:r>
            <w:r w:rsidRPr="00173F08">
              <w:rPr>
                <w:rFonts w:asciiTheme="minorHAnsi" w:hAnsiTheme="minorHAnsi" w:cstheme="minorHAnsi"/>
                <w:sz w:val="14"/>
                <w:szCs w:val="14"/>
                <w:lang w:val="en-US" w:eastAsia="en-US"/>
              </w:rPr>
              <w:br/>
              <w:t>PROFESIONAL</w:t>
            </w:r>
          </w:p>
        </w:tc>
        <w:tc>
          <w:tcPr>
            <w:tcW w:w="986" w:type="dxa"/>
            <w:vAlign w:val="center"/>
            <w:hideMark/>
          </w:tcPr>
          <w:p w14:paraId="347C684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23B96E3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1BC7236E"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41A703C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05A0119D" w14:textId="77777777" w:rsidTr="00173F08">
        <w:trPr>
          <w:trHeight w:val="20"/>
        </w:trPr>
        <w:tc>
          <w:tcPr>
            <w:tcW w:w="846" w:type="dxa"/>
            <w:vAlign w:val="center"/>
            <w:hideMark/>
          </w:tcPr>
          <w:p w14:paraId="13624FF4"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16</w:t>
            </w:r>
          </w:p>
        </w:tc>
        <w:tc>
          <w:tcPr>
            <w:tcW w:w="3355" w:type="dxa"/>
            <w:vAlign w:val="bottom"/>
            <w:hideMark/>
          </w:tcPr>
          <w:p w14:paraId="3DA20B46"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AERÓFONO PROFESIONAL</w:t>
            </w:r>
          </w:p>
        </w:tc>
        <w:tc>
          <w:tcPr>
            <w:tcW w:w="986" w:type="dxa"/>
            <w:vAlign w:val="center"/>
            <w:hideMark/>
          </w:tcPr>
          <w:p w14:paraId="0C9748C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22CFFE05"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2050C5BC"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55BE6E73"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33D3571B" w14:textId="77777777" w:rsidTr="00173F08">
        <w:trPr>
          <w:trHeight w:val="20"/>
        </w:trPr>
        <w:tc>
          <w:tcPr>
            <w:tcW w:w="846" w:type="dxa"/>
            <w:vAlign w:val="center"/>
            <w:hideMark/>
          </w:tcPr>
          <w:p w14:paraId="68D073B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17</w:t>
            </w:r>
          </w:p>
        </w:tc>
        <w:tc>
          <w:tcPr>
            <w:tcW w:w="3355" w:type="dxa"/>
            <w:vAlign w:val="bottom"/>
            <w:hideMark/>
          </w:tcPr>
          <w:p w14:paraId="1FF4692F"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BATERÍA ELECTRÓNICA PROFESIONAL</w:t>
            </w:r>
          </w:p>
        </w:tc>
        <w:tc>
          <w:tcPr>
            <w:tcW w:w="986" w:type="dxa"/>
            <w:vAlign w:val="center"/>
            <w:hideMark/>
          </w:tcPr>
          <w:p w14:paraId="7E73F5E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41ADAA3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3E67A6DE"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297976E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7A1DA6D3" w14:textId="77777777" w:rsidTr="00173F08">
        <w:trPr>
          <w:trHeight w:val="20"/>
        </w:trPr>
        <w:tc>
          <w:tcPr>
            <w:tcW w:w="846" w:type="dxa"/>
            <w:vAlign w:val="center"/>
            <w:hideMark/>
          </w:tcPr>
          <w:p w14:paraId="4DC182D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18</w:t>
            </w:r>
          </w:p>
        </w:tc>
        <w:tc>
          <w:tcPr>
            <w:tcW w:w="3355" w:type="dxa"/>
            <w:vAlign w:val="bottom"/>
            <w:hideMark/>
          </w:tcPr>
          <w:p w14:paraId="13C48E3B"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BONGÓS PROFESIONALES</w:t>
            </w:r>
          </w:p>
        </w:tc>
        <w:tc>
          <w:tcPr>
            <w:tcW w:w="986" w:type="dxa"/>
            <w:vAlign w:val="center"/>
            <w:hideMark/>
          </w:tcPr>
          <w:p w14:paraId="76911C0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37ED84B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325" w:type="dxa"/>
            <w:vAlign w:val="center"/>
            <w:hideMark/>
          </w:tcPr>
          <w:p w14:paraId="2E09860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w:t>
            </w:r>
          </w:p>
        </w:tc>
        <w:tc>
          <w:tcPr>
            <w:tcW w:w="1475" w:type="dxa"/>
            <w:vAlign w:val="center"/>
            <w:hideMark/>
          </w:tcPr>
          <w:p w14:paraId="3E666AD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2E3FBCC5" w14:textId="77777777" w:rsidTr="00173F08">
        <w:trPr>
          <w:trHeight w:val="20"/>
        </w:trPr>
        <w:tc>
          <w:tcPr>
            <w:tcW w:w="846" w:type="dxa"/>
            <w:vAlign w:val="center"/>
            <w:hideMark/>
          </w:tcPr>
          <w:p w14:paraId="5E95DBF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19</w:t>
            </w:r>
          </w:p>
        </w:tc>
        <w:tc>
          <w:tcPr>
            <w:tcW w:w="3355" w:type="dxa"/>
            <w:vAlign w:val="bottom"/>
            <w:hideMark/>
          </w:tcPr>
          <w:p w14:paraId="36259C7B"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CAMPANA DE MANO</w:t>
            </w:r>
          </w:p>
        </w:tc>
        <w:tc>
          <w:tcPr>
            <w:tcW w:w="986" w:type="dxa"/>
            <w:vAlign w:val="center"/>
            <w:hideMark/>
          </w:tcPr>
          <w:p w14:paraId="5BF0E22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43214A0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3</w:t>
            </w:r>
          </w:p>
        </w:tc>
        <w:tc>
          <w:tcPr>
            <w:tcW w:w="1325" w:type="dxa"/>
            <w:vAlign w:val="center"/>
            <w:hideMark/>
          </w:tcPr>
          <w:p w14:paraId="6F2220DF"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3</w:t>
            </w:r>
          </w:p>
        </w:tc>
        <w:tc>
          <w:tcPr>
            <w:tcW w:w="1475" w:type="dxa"/>
            <w:vAlign w:val="center"/>
            <w:hideMark/>
          </w:tcPr>
          <w:p w14:paraId="0B53F08B"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705B625F" w14:textId="77777777" w:rsidTr="00173F08">
        <w:trPr>
          <w:trHeight w:val="20"/>
        </w:trPr>
        <w:tc>
          <w:tcPr>
            <w:tcW w:w="846" w:type="dxa"/>
            <w:vAlign w:val="center"/>
            <w:hideMark/>
          </w:tcPr>
          <w:p w14:paraId="5E3994D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20</w:t>
            </w:r>
          </w:p>
        </w:tc>
        <w:tc>
          <w:tcPr>
            <w:tcW w:w="3355" w:type="dxa"/>
            <w:vAlign w:val="bottom"/>
            <w:hideMark/>
          </w:tcPr>
          <w:p w14:paraId="62104D61"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BABY BASS PROFESIONAL ESCALA 1/2 (38”)</w:t>
            </w:r>
          </w:p>
        </w:tc>
        <w:tc>
          <w:tcPr>
            <w:tcW w:w="986" w:type="dxa"/>
            <w:vAlign w:val="center"/>
            <w:hideMark/>
          </w:tcPr>
          <w:p w14:paraId="2675687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0134879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5742DC8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3B135973"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2A3B3832" w14:textId="77777777" w:rsidTr="00173F08">
        <w:trPr>
          <w:trHeight w:val="20"/>
        </w:trPr>
        <w:tc>
          <w:tcPr>
            <w:tcW w:w="846" w:type="dxa"/>
            <w:vAlign w:val="center"/>
            <w:hideMark/>
          </w:tcPr>
          <w:p w14:paraId="7CD9CF4B"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21</w:t>
            </w:r>
          </w:p>
        </w:tc>
        <w:tc>
          <w:tcPr>
            <w:tcW w:w="3355" w:type="dxa"/>
            <w:vAlign w:val="bottom"/>
            <w:hideMark/>
          </w:tcPr>
          <w:p w14:paraId="4AF268F5" w14:textId="77777777" w:rsidR="00173F08" w:rsidRPr="00173F08" w:rsidRDefault="00173F08" w:rsidP="00173F08">
            <w:pP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MARIMBA PROFESIONAL DEL PACÍFICO</w:t>
            </w:r>
          </w:p>
        </w:tc>
        <w:tc>
          <w:tcPr>
            <w:tcW w:w="986" w:type="dxa"/>
            <w:vAlign w:val="center"/>
            <w:hideMark/>
          </w:tcPr>
          <w:p w14:paraId="50B14A75"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3C8240F9"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6C035B75"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57D890E3"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5B709F8B" w14:textId="77777777" w:rsidTr="00173F08">
        <w:trPr>
          <w:trHeight w:val="20"/>
        </w:trPr>
        <w:tc>
          <w:tcPr>
            <w:tcW w:w="846" w:type="dxa"/>
            <w:vAlign w:val="center"/>
            <w:hideMark/>
          </w:tcPr>
          <w:p w14:paraId="3CE7A6F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22</w:t>
            </w:r>
          </w:p>
        </w:tc>
        <w:tc>
          <w:tcPr>
            <w:tcW w:w="3355" w:type="dxa"/>
            <w:vAlign w:val="bottom"/>
            <w:hideMark/>
          </w:tcPr>
          <w:p w14:paraId="1DFC17B0"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BOMBO GOLPEADOR PARA MÚSICA DEL PACÍFICO</w:t>
            </w:r>
          </w:p>
        </w:tc>
        <w:tc>
          <w:tcPr>
            <w:tcW w:w="986" w:type="dxa"/>
            <w:vAlign w:val="center"/>
            <w:hideMark/>
          </w:tcPr>
          <w:p w14:paraId="6B256DE3"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15F58B1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07E59AF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0E75E22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07AFD9EE" w14:textId="77777777" w:rsidTr="00173F08">
        <w:trPr>
          <w:trHeight w:val="20"/>
        </w:trPr>
        <w:tc>
          <w:tcPr>
            <w:tcW w:w="846" w:type="dxa"/>
            <w:vAlign w:val="center"/>
            <w:hideMark/>
          </w:tcPr>
          <w:p w14:paraId="0AA58100"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23</w:t>
            </w:r>
          </w:p>
        </w:tc>
        <w:tc>
          <w:tcPr>
            <w:tcW w:w="3355" w:type="dxa"/>
            <w:vAlign w:val="bottom"/>
            <w:hideMark/>
          </w:tcPr>
          <w:p w14:paraId="0A5286E3"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Trombón Tenor Yamaha YSL-445GE</w:t>
            </w:r>
          </w:p>
        </w:tc>
        <w:tc>
          <w:tcPr>
            <w:tcW w:w="986" w:type="dxa"/>
            <w:vAlign w:val="center"/>
            <w:hideMark/>
          </w:tcPr>
          <w:p w14:paraId="1B0D7A8C"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6F231CA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310F4408"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31B1A912"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173F08" w:rsidRPr="00173F08" w14:paraId="36B9F391" w14:textId="77777777" w:rsidTr="00173F08">
        <w:trPr>
          <w:trHeight w:val="20"/>
        </w:trPr>
        <w:tc>
          <w:tcPr>
            <w:tcW w:w="846" w:type="dxa"/>
            <w:vAlign w:val="center"/>
            <w:hideMark/>
          </w:tcPr>
          <w:p w14:paraId="00483065"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24</w:t>
            </w:r>
          </w:p>
        </w:tc>
        <w:tc>
          <w:tcPr>
            <w:tcW w:w="3355" w:type="dxa"/>
            <w:vAlign w:val="bottom"/>
            <w:hideMark/>
          </w:tcPr>
          <w:p w14:paraId="6C753741" w14:textId="4AF1A672" w:rsidR="00173F08" w:rsidRPr="00173F08" w:rsidRDefault="005E7A6C" w:rsidP="00173F08">
            <w:pPr>
              <w:rPr>
                <w:rFonts w:asciiTheme="minorHAnsi" w:hAnsiTheme="minorHAnsi" w:cstheme="minorHAnsi"/>
                <w:sz w:val="14"/>
                <w:szCs w:val="14"/>
                <w:lang w:val="en-US" w:eastAsia="en-US"/>
              </w:rPr>
            </w:pPr>
            <w:r>
              <w:rPr>
                <w:rFonts w:asciiTheme="minorHAnsi" w:hAnsiTheme="minorHAnsi" w:cstheme="minorHAnsi"/>
                <w:sz w:val="14"/>
                <w:szCs w:val="14"/>
                <w:lang w:val="en-US" w:eastAsia="en-US"/>
              </w:rPr>
              <w:t>GUITARRA ELÉ</w:t>
            </w:r>
            <w:r w:rsidR="00173F08" w:rsidRPr="00173F08">
              <w:rPr>
                <w:rFonts w:asciiTheme="minorHAnsi" w:hAnsiTheme="minorHAnsi" w:cstheme="minorHAnsi"/>
                <w:sz w:val="14"/>
                <w:szCs w:val="14"/>
                <w:lang w:val="en-US" w:eastAsia="en-US"/>
              </w:rPr>
              <w:t>CTRICA PROFESIONAL</w:t>
            </w:r>
          </w:p>
        </w:tc>
        <w:tc>
          <w:tcPr>
            <w:tcW w:w="986" w:type="dxa"/>
            <w:vAlign w:val="center"/>
            <w:hideMark/>
          </w:tcPr>
          <w:p w14:paraId="67D5AB07"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0B0F21DC"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3</w:t>
            </w:r>
          </w:p>
        </w:tc>
        <w:tc>
          <w:tcPr>
            <w:tcW w:w="1325" w:type="dxa"/>
            <w:vAlign w:val="center"/>
            <w:hideMark/>
          </w:tcPr>
          <w:p w14:paraId="5E92A12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3</w:t>
            </w:r>
          </w:p>
        </w:tc>
        <w:tc>
          <w:tcPr>
            <w:tcW w:w="1475" w:type="dxa"/>
            <w:vAlign w:val="center"/>
            <w:hideMark/>
          </w:tcPr>
          <w:p w14:paraId="3A3C4F46"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r w:rsidR="0000223B" w:rsidRPr="00173F08" w14:paraId="1850A485" w14:textId="77777777" w:rsidTr="0090304E">
        <w:trPr>
          <w:trHeight w:val="20"/>
        </w:trPr>
        <w:tc>
          <w:tcPr>
            <w:tcW w:w="9062" w:type="dxa"/>
            <w:gridSpan w:val="6"/>
            <w:shd w:val="clear" w:color="000000" w:fill="D6DCE4"/>
            <w:vAlign w:val="bottom"/>
            <w:hideMark/>
          </w:tcPr>
          <w:p w14:paraId="509FAA2F" w14:textId="40995F8E" w:rsidR="0000223B" w:rsidRPr="00173F08" w:rsidRDefault="0000223B" w:rsidP="0000223B">
            <w:pPr>
              <w:jc w:val="center"/>
              <w:rPr>
                <w:rFonts w:asciiTheme="minorHAnsi" w:hAnsiTheme="minorHAnsi" w:cstheme="minorHAnsi"/>
                <w:sz w:val="14"/>
                <w:szCs w:val="14"/>
                <w:lang w:eastAsia="en-US"/>
              </w:rPr>
            </w:pPr>
            <w:r w:rsidRPr="00173F08">
              <w:rPr>
                <w:rFonts w:asciiTheme="minorHAnsi" w:hAnsiTheme="minorHAnsi" w:cstheme="minorHAnsi"/>
                <w:sz w:val="14"/>
                <w:szCs w:val="14"/>
                <w:lang w:eastAsia="en-US"/>
              </w:rPr>
              <w:t>A-02-01-01-004-007 EQUIPO Y APARATOS DE RADIO, TELEVISIÓN Y COMUNICACIONES</w:t>
            </w:r>
          </w:p>
        </w:tc>
      </w:tr>
      <w:tr w:rsidR="0000223B" w:rsidRPr="00173F08" w14:paraId="3760E11A" w14:textId="77777777" w:rsidTr="00243AED">
        <w:trPr>
          <w:trHeight w:val="20"/>
        </w:trPr>
        <w:tc>
          <w:tcPr>
            <w:tcW w:w="9062" w:type="dxa"/>
            <w:gridSpan w:val="6"/>
            <w:shd w:val="clear" w:color="000000" w:fill="FFF2CC"/>
            <w:vAlign w:val="bottom"/>
            <w:hideMark/>
          </w:tcPr>
          <w:p w14:paraId="604E5006" w14:textId="55057F90" w:rsidR="0000223B" w:rsidRPr="00173F08" w:rsidRDefault="0000223B" w:rsidP="0000223B">
            <w:pPr>
              <w:jc w:val="center"/>
              <w:rPr>
                <w:rFonts w:asciiTheme="minorHAnsi" w:hAnsiTheme="minorHAnsi" w:cstheme="minorHAnsi"/>
                <w:sz w:val="14"/>
                <w:szCs w:val="14"/>
                <w:lang w:eastAsia="en-US"/>
              </w:rPr>
            </w:pPr>
            <w:r w:rsidRPr="00173F08">
              <w:rPr>
                <w:rFonts w:asciiTheme="minorHAnsi" w:hAnsiTheme="minorHAnsi" w:cstheme="minorHAnsi"/>
                <w:sz w:val="14"/>
                <w:szCs w:val="14"/>
                <w:lang w:eastAsia="en-US"/>
              </w:rPr>
              <w:t>A-02-01-01-004-007-03 RADIORRECEPTORES Y RECEPTORES DE TELEVISIÓN; APARATOS PARA LA GRABACIÓN Y REPRODUCCIÓN DE SONIDO Y VIDEO; MICRÓFONOS, ALTAVOCES, AMPLIFICADORES, ETC.</w:t>
            </w:r>
          </w:p>
        </w:tc>
      </w:tr>
      <w:tr w:rsidR="00173F08" w:rsidRPr="00173F08" w14:paraId="6E88CB48" w14:textId="77777777" w:rsidTr="00173F08">
        <w:trPr>
          <w:trHeight w:val="20"/>
        </w:trPr>
        <w:tc>
          <w:tcPr>
            <w:tcW w:w="846" w:type="dxa"/>
            <w:vAlign w:val="center"/>
            <w:hideMark/>
          </w:tcPr>
          <w:p w14:paraId="1AA88401"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25</w:t>
            </w:r>
          </w:p>
        </w:tc>
        <w:tc>
          <w:tcPr>
            <w:tcW w:w="3355" w:type="dxa"/>
            <w:vAlign w:val="center"/>
            <w:hideMark/>
          </w:tcPr>
          <w:p w14:paraId="4DDCE0DF" w14:textId="77777777" w:rsidR="00173F08" w:rsidRPr="00173F08" w:rsidRDefault="00173F08" w:rsidP="00173F08">
            <w:pPr>
              <w:rPr>
                <w:rFonts w:asciiTheme="minorHAnsi" w:hAnsiTheme="minorHAnsi" w:cstheme="minorHAnsi"/>
                <w:sz w:val="14"/>
                <w:szCs w:val="14"/>
                <w:lang w:eastAsia="en-US"/>
              </w:rPr>
            </w:pPr>
            <w:r w:rsidRPr="00173F08">
              <w:rPr>
                <w:rFonts w:asciiTheme="minorHAnsi" w:hAnsiTheme="minorHAnsi" w:cstheme="minorHAnsi"/>
                <w:sz w:val="14"/>
                <w:szCs w:val="14"/>
                <w:lang w:eastAsia="en-US"/>
              </w:rPr>
              <w:t xml:space="preserve">Receptor audio y video RX-V385. </w:t>
            </w:r>
          </w:p>
        </w:tc>
        <w:tc>
          <w:tcPr>
            <w:tcW w:w="986" w:type="dxa"/>
            <w:vAlign w:val="center"/>
            <w:hideMark/>
          </w:tcPr>
          <w:p w14:paraId="2DABA1EE"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UNIDAD</w:t>
            </w:r>
          </w:p>
        </w:tc>
        <w:tc>
          <w:tcPr>
            <w:tcW w:w="1075" w:type="dxa"/>
            <w:vAlign w:val="center"/>
            <w:hideMark/>
          </w:tcPr>
          <w:p w14:paraId="2C6FF5EA"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325" w:type="dxa"/>
            <w:vAlign w:val="center"/>
            <w:hideMark/>
          </w:tcPr>
          <w:p w14:paraId="5E39CC4D"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1</w:t>
            </w:r>
          </w:p>
        </w:tc>
        <w:tc>
          <w:tcPr>
            <w:tcW w:w="1475" w:type="dxa"/>
            <w:vAlign w:val="center"/>
            <w:hideMark/>
          </w:tcPr>
          <w:p w14:paraId="6A5F8BF3" w14:textId="77777777" w:rsidR="00173F08" w:rsidRPr="00173F08" w:rsidRDefault="00173F08" w:rsidP="00173F08">
            <w:pPr>
              <w:jc w:val="center"/>
              <w:rPr>
                <w:rFonts w:asciiTheme="minorHAnsi" w:hAnsiTheme="minorHAnsi" w:cstheme="minorHAnsi"/>
                <w:sz w:val="14"/>
                <w:szCs w:val="14"/>
                <w:lang w:val="en-US" w:eastAsia="en-US"/>
              </w:rPr>
            </w:pPr>
            <w:r w:rsidRPr="00173F08">
              <w:rPr>
                <w:rFonts w:asciiTheme="minorHAnsi" w:hAnsiTheme="minorHAnsi" w:cstheme="minorHAnsi"/>
                <w:sz w:val="14"/>
                <w:szCs w:val="14"/>
                <w:lang w:val="en-US" w:eastAsia="en-US"/>
              </w:rPr>
              <w:t xml:space="preserve">100 </w:t>
            </w:r>
          </w:p>
        </w:tc>
      </w:tr>
    </w:tbl>
    <w:p w14:paraId="2FB67B39" w14:textId="77777777" w:rsidR="00173F08" w:rsidRPr="00824BCE" w:rsidRDefault="00173F08" w:rsidP="00783338">
      <w:pPr>
        <w:pStyle w:val="NormalWeb"/>
        <w:spacing w:before="0" w:beforeAutospacing="0" w:after="0" w:afterAutospacing="0"/>
        <w:jc w:val="both"/>
        <w:rPr>
          <w:rFonts w:ascii="Arial Narrow" w:hAnsi="Arial Narrow" w:cs="Arial"/>
          <w:sz w:val="22"/>
          <w:szCs w:val="22"/>
        </w:rPr>
      </w:pPr>
    </w:p>
    <w:p w14:paraId="5F264EF2" w14:textId="449A8177" w:rsidR="005F1464" w:rsidRPr="00824BCE" w:rsidRDefault="00FA0B57" w:rsidP="00783338">
      <w:pPr>
        <w:tabs>
          <w:tab w:val="left" w:pos="426"/>
        </w:tabs>
        <w:jc w:val="both"/>
        <w:rPr>
          <w:rFonts w:ascii="Arial Narrow" w:hAnsi="Arial Narrow" w:cs="Arial"/>
          <w:b/>
          <w:bCs/>
          <w:sz w:val="22"/>
          <w:szCs w:val="22"/>
          <w:lang w:val="es-CO"/>
        </w:rPr>
      </w:pPr>
      <w:r>
        <w:rPr>
          <w:rFonts w:ascii="Arial Narrow" w:hAnsi="Arial Narrow" w:cs="Arial"/>
          <w:b/>
          <w:bCs/>
          <w:sz w:val="22"/>
          <w:szCs w:val="22"/>
          <w:lang w:val="es-CO"/>
        </w:rPr>
        <w:t xml:space="preserve">MODALIDAD </w:t>
      </w:r>
      <w:r w:rsidR="005F1464" w:rsidRPr="00824BCE">
        <w:rPr>
          <w:rFonts w:ascii="Arial Narrow" w:hAnsi="Arial Narrow" w:cs="Arial"/>
          <w:b/>
          <w:bCs/>
          <w:sz w:val="22"/>
          <w:szCs w:val="22"/>
          <w:lang w:val="es-CO"/>
        </w:rPr>
        <w:t>DE SELECCIÓN DEL CONTRATISTA, INCLUYENDO LOS FUNDAMENTOS JURÍDICOS QUE SOPORTAN LA SELECCIÓN.</w:t>
      </w:r>
    </w:p>
    <w:p w14:paraId="5BAF75C7" w14:textId="77777777" w:rsidR="005F1464" w:rsidRPr="00824BCE" w:rsidRDefault="005F1464" w:rsidP="00783338">
      <w:pPr>
        <w:tabs>
          <w:tab w:val="left" w:pos="426"/>
        </w:tabs>
        <w:ind w:left="360"/>
        <w:jc w:val="both"/>
        <w:rPr>
          <w:rFonts w:ascii="Arial Narrow" w:hAnsi="Arial Narrow" w:cs="Arial"/>
          <w:b/>
          <w:bCs/>
          <w:sz w:val="22"/>
          <w:szCs w:val="22"/>
        </w:rPr>
      </w:pPr>
    </w:p>
    <w:p w14:paraId="7546384B" w14:textId="77777777" w:rsidR="005F1464" w:rsidRPr="00824BCE" w:rsidRDefault="005F1464" w:rsidP="00D40F29">
      <w:pPr>
        <w:pStyle w:val="Prrafodelista"/>
        <w:numPr>
          <w:ilvl w:val="1"/>
          <w:numId w:val="16"/>
        </w:numPr>
        <w:tabs>
          <w:tab w:val="left" w:pos="426"/>
        </w:tabs>
        <w:ind w:left="0" w:firstLine="0"/>
        <w:jc w:val="both"/>
        <w:outlineLvl w:val="0"/>
        <w:rPr>
          <w:rFonts w:ascii="Arial Narrow" w:hAnsi="Arial Narrow" w:cs="Arial"/>
          <w:b/>
          <w:sz w:val="22"/>
          <w:szCs w:val="22"/>
          <w:lang w:val="es-CO"/>
        </w:rPr>
      </w:pPr>
      <w:r w:rsidRPr="00824BCE">
        <w:rPr>
          <w:rFonts w:ascii="Arial Narrow" w:hAnsi="Arial Narrow" w:cs="Arial"/>
          <w:b/>
          <w:sz w:val="22"/>
          <w:szCs w:val="22"/>
          <w:lang w:val="es-CO"/>
        </w:rPr>
        <w:t>FUNDAMENTOS JURIDICOS QUE SOPORTAN LA MODALIDAD DE SELECCIÓN</w:t>
      </w:r>
    </w:p>
    <w:p w14:paraId="21EA8FC2" w14:textId="77777777" w:rsidR="00AC5F6B" w:rsidRPr="00824BCE" w:rsidRDefault="00AC5F6B" w:rsidP="00783338">
      <w:pPr>
        <w:pStyle w:val="Prrafodelista"/>
        <w:tabs>
          <w:tab w:val="left" w:pos="426"/>
        </w:tabs>
        <w:ind w:left="0"/>
        <w:jc w:val="both"/>
        <w:outlineLvl w:val="0"/>
        <w:rPr>
          <w:rFonts w:ascii="Arial Narrow" w:hAnsi="Arial Narrow" w:cs="Arial"/>
          <w:b/>
          <w:sz w:val="22"/>
          <w:szCs w:val="22"/>
          <w:lang w:val="es-CO"/>
        </w:rPr>
      </w:pPr>
    </w:p>
    <w:p w14:paraId="3E99B85A" w14:textId="28B45284" w:rsidR="000F1764" w:rsidRPr="00824BCE" w:rsidRDefault="000F1764" w:rsidP="00783338">
      <w:pPr>
        <w:jc w:val="both"/>
        <w:rPr>
          <w:rFonts w:ascii="Arial Narrow" w:hAnsi="Arial Narrow"/>
          <w:sz w:val="22"/>
          <w:szCs w:val="22"/>
          <w:lang w:val="es-CO" w:eastAsia="es-CO"/>
        </w:rPr>
      </w:pPr>
      <w:r w:rsidRPr="00824BCE">
        <w:rPr>
          <w:rFonts w:ascii="Arial Narrow" w:hAnsi="Arial Narrow"/>
          <w:sz w:val="22"/>
          <w:szCs w:val="22"/>
          <w:lang w:val="es-CO" w:eastAsia="es-CO"/>
        </w:rPr>
        <w:t xml:space="preserve">Conforme lo establecido en la Ley 80 de 1993, Ley 1150 de 2007, el artículo 94 de la </w:t>
      </w:r>
      <w:r w:rsidR="00F21A80" w:rsidRPr="00824BCE">
        <w:rPr>
          <w:rFonts w:ascii="Arial Narrow" w:hAnsi="Arial Narrow"/>
          <w:sz w:val="22"/>
          <w:szCs w:val="22"/>
          <w:lang w:val="es-CO" w:eastAsia="es-CO"/>
        </w:rPr>
        <w:t>L</w:t>
      </w:r>
      <w:r w:rsidRPr="00824BCE">
        <w:rPr>
          <w:rFonts w:ascii="Arial Narrow" w:hAnsi="Arial Narrow"/>
          <w:sz w:val="22"/>
          <w:szCs w:val="22"/>
          <w:lang w:val="es-CO" w:eastAsia="es-CO"/>
        </w:rPr>
        <w:t xml:space="preserve">ey 1474 de 2011 y el Decreto Único Reglamentario 1082 de 2015 y, teniendo en cuenta que el MDN-EJÉRCITO NACIONAL-APOYO LOGÍSTICO requiere contratar </w:t>
      </w:r>
      <w:r w:rsidR="00AA00EB" w:rsidRPr="00824BCE">
        <w:rPr>
          <w:rFonts w:ascii="Arial Narrow" w:hAnsi="Arial Narrow"/>
          <w:sz w:val="22"/>
          <w:szCs w:val="22"/>
          <w:lang w:val="es-CO" w:eastAsia="es-CO"/>
        </w:rPr>
        <w:t>la</w:t>
      </w:r>
      <w:r w:rsidRPr="00824BCE">
        <w:rPr>
          <w:rFonts w:ascii="Arial Narrow" w:hAnsi="Arial Narrow"/>
          <w:sz w:val="22"/>
          <w:szCs w:val="22"/>
          <w:lang w:val="es-CO" w:eastAsia="es-CO"/>
        </w:rPr>
        <w:t xml:space="preserve"> </w:t>
      </w:r>
      <w:r w:rsidR="004628C7" w:rsidRPr="00334A8B">
        <w:rPr>
          <w:rFonts w:ascii="Arial Narrow" w:hAnsi="Arial Narrow"/>
          <w:b/>
          <w:sz w:val="22"/>
          <w:lang w:val="es-CO"/>
        </w:rPr>
        <w:t>ADQUISICIÓN DE INSTRUMENTOS MUSICALES Y EQUIPO DE AUDIO PARA EL COMANDO DE APOYO DE ACCIÓN INTEGRAL Y DESARROLLO Y LA JEFATURA DE ESTADO MAYOR Y POLÍTICAS DEL EJÉRCITO NACIONAL</w:t>
      </w:r>
      <w:r w:rsidR="004628C7">
        <w:rPr>
          <w:rFonts w:ascii="Arial Narrow" w:hAnsi="Arial Narrow"/>
          <w:sz w:val="22"/>
          <w:szCs w:val="22"/>
          <w:lang w:val="es-CO" w:eastAsia="es-CO"/>
        </w:rPr>
        <w:t xml:space="preserve">, </w:t>
      </w:r>
      <w:r w:rsidRPr="00824BCE">
        <w:rPr>
          <w:rFonts w:ascii="Arial Narrow" w:hAnsi="Arial Narrow"/>
          <w:sz w:val="22"/>
          <w:szCs w:val="22"/>
          <w:lang w:val="es-CO" w:eastAsia="es-CO"/>
        </w:rPr>
        <w:t xml:space="preserve">se convoca a los interesados a presentar ofertas de acuerdo con las condiciones establecidas en el presente estudio. </w:t>
      </w:r>
    </w:p>
    <w:p w14:paraId="2A423B59" w14:textId="77777777" w:rsidR="007247D1" w:rsidRPr="00824BCE" w:rsidRDefault="007247D1" w:rsidP="00783338">
      <w:pPr>
        <w:jc w:val="both"/>
        <w:rPr>
          <w:rFonts w:ascii="Arial Narrow" w:hAnsi="Arial Narrow"/>
          <w:sz w:val="22"/>
          <w:szCs w:val="22"/>
        </w:rPr>
      </w:pPr>
    </w:p>
    <w:p w14:paraId="49EB9954" w14:textId="1CCD8CE5" w:rsidR="00B9589D" w:rsidRPr="00824BCE" w:rsidRDefault="00237B8A" w:rsidP="00783338">
      <w:pPr>
        <w:jc w:val="both"/>
        <w:rPr>
          <w:rFonts w:ascii="Arial Narrow" w:hAnsi="Arial Narrow"/>
          <w:b/>
          <w:sz w:val="22"/>
          <w:szCs w:val="22"/>
        </w:rPr>
      </w:pPr>
      <w:r w:rsidRPr="00824BCE">
        <w:rPr>
          <w:rFonts w:ascii="Arial Narrow" w:hAnsi="Arial Narrow"/>
          <w:sz w:val="22"/>
          <w:szCs w:val="22"/>
        </w:rPr>
        <w:t>E</w:t>
      </w:r>
      <w:r w:rsidR="00B9589D" w:rsidRPr="00824BCE">
        <w:rPr>
          <w:rFonts w:ascii="Arial Narrow" w:hAnsi="Arial Narrow"/>
          <w:sz w:val="22"/>
          <w:szCs w:val="22"/>
        </w:rPr>
        <w:t xml:space="preserve">s claro para la Fuerza que el presente proceso se enmarca en las estipulaciones contenidas en la Ley 80 de 1993, el numeral 5 del artículo 2o de la Ley 1150 de 2007 </w:t>
      </w:r>
      <w:r w:rsidR="00E47B1F" w:rsidRPr="00824BCE">
        <w:rPr>
          <w:rFonts w:ascii="Arial Narrow" w:hAnsi="Arial Narrow"/>
          <w:sz w:val="22"/>
          <w:szCs w:val="22"/>
        </w:rPr>
        <w:t>modificado por el artículo </w:t>
      </w:r>
      <w:hyperlink r:id="rId41" w:anchor="30" w:history="1">
        <w:r w:rsidR="00E47B1F" w:rsidRPr="00824BCE">
          <w:rPr>
            <w:rStyle w:val="Hipervnculo"/>
            <w:rFonts w:ascii="Arial Narrow" w:hAnsi="Arial Narrow"/>
            <w:color w:val="auto"/>
            <w:sz w:val="22"/>
            <w:szCs w:val="22"/>
            <w:u w:val="none"/>
          </w:rPr>
          <w:t>30</w:t>
        </w:r>
      </w:hyperlink>
      <w:r w:rsidR="00E47B1F" w:rsidRPr="00824BCE">
        <w:rPr>
          <w:rFonts w:ascii="Arial Narrow" w:hAnsi="Arial Narrow"/>
          <w:sz w:val="22"/>
          <w:szCs w:val="22"/>
        </w:rPr>
        <w:t> de la Ley 2069 de 2020</w:t>
      </w:r>
      <w:r w:rsidR="00B9589D" w:rsidRPr="00824BCE">
        <w:rPr>
          <w:rFonts w:ascii="Arial Narrow" w:hAnsi="Arial Narrow"/>
          <w:sz w:val="22"/>
          <w:szCs w:val="22"/>
        </w:rPr>
        <w:t xml:space="preserve"> y </w:t>
      </w:r>
      <w:r w:rsidR="00E47B1F" w:rsidRPr="00824BCE">
        <w:rPr>
          <w:rFonts w:ascii="Arial Narrow" w:hAnsi="Arial Narrow"/>
          <w:sz w:val="22"/>
          <w:szCs w:val="22"/>
        </w:rPr>
        <w:t>a</w:t>
      </w:r>
      <w:r w:rsidR="00B9589D" w:rsidRPr="00824BCE">
        <w:rPr>
          <w:rFonts w:ascii="Arial Narrow" w:hAnsi="Arial Narrow"/>
          <w:sz w:val="22"/>
          <w:szCs w:val="22"/>
        </w:rPr>
        <w:t>rtículo 2.2.1.2.1.5.1 del Decreto 1082 de 2015</w:t>
      </w:r>
      <w:r w:rsidR="00E47B1F" w:rsidRPr="00824BCE">
        <w:rPr>
          <w:rFonts w:ascii="Arial Narrow" w:hAnsi="Arial Narrow"/>
          <w:sz w:val="22"/>
          <w:szCs w:val="22"/>
        </w:rPr>
        <w:t xml:space="preserve"> modificado por el artículo 5 del Decreto 0142 de 2023</w:t>
      </w:r>
      <w:r w:rsidR="00B9589D" w:rsidRPr="00824BCE">
        <w:rPr>
          <w:rFonts w:ascii="Arial Narrow" w:hAnsi="Arial Narrow"/>
          <w:sz w:val="22"/>
          <w:szCs w:val="22"/>
        </w:rPr>
        <w:t xml:space="preserve">, los cuales establecen las modalidades de selección y la procedencia de cada una de ellas, </w:t>
      </w:r>
      <w:r w:rsidRPr="00824BCE">
        <w:rPr>
          <w:rFonts w:ascii="Arial Narrow" w:hAnsi="Arial Narrow"/>
          <w:sz w:val="22"/>
          <w:szCs w:val="22"/>
        </w:rPr>
        <w:t>concluyendo</w:t>
      </w:r>
      <w:r w:rsidR="00B9589D" w:rsidRPr="00824BCE">
        <w:rPr>
          <w:rFonts w:ascii="Arial Narrow" w:hAnsi="Arial Narrow"/>
          <w:sz w:val="22"/>
          <w:szCs w:val="22"/>
        </w:rPr>
        <w:t xml:space="preserve"> que el procedimiento para adelantar el presente proceso de selección corresponde a la modalidad de </w:t>
      </w:r>
      <w:r w:rsidR="00B9589D" w:rsidRPr="00824BCE">
        <w:rPr>
          <w:rFonts w:ascii="Arial Narrow" w:hAnsi="Arial Narrow"/>
          <w:b/>
          <w:bCs/>
          <w:sz w:val="22"/>
          <w:szCs w:val="22"/>
        </w:rPr>
        <w:t>MÍNIMA CUANTÍA</w:t>
      </w:r>
      <w:r w:rsidR="00B9589D" w:rsidRPr="00824BCE">
        <w:rPr>
          <w:rFonts w:ascii="Arial Narrow" w:hAnsi="Arial Narrow"/>
          <w:sz w:val="22"/>
          <w:szCs w:val="22"/>
        </w:rPr>
        <w:t xml:space="preserve">, aplicable para el presente proceso como quiera que </w:t>
      </w:r>
      <w:r w:rsidR="005C1E81" w:rsidRPr="00824BCE">
        <w:rPr>
          <w:rFonts w:ascii="Arial Narrow" w:hAnsi="Arial Narrow"/>
          <w:sz w:val="22"/>
          <w:szCs w:val="22"/>
        </w:rPr>
        <w:t xml:space="preserve">la cuantía del proceso no supera el10% del presupuesto de la entidad, se validó en la TVEC y </w:t>
      </w:r>
      <w:r w:rsidR="008A093F" w:rsidRPr="00824BCE">
        <w:rPr>
          <w:rFonts w:ascii="Arial Narrow" w:hAnsi="Arial Narrow"/>
          <w:sz w:val="22"/>
          <w:szCs w:val="22"/>
        </w:rPr>
        <w:t>no</w:t>
      </w:r>
      <w:r w:rsidR="00B9589D" w:rsidRPr="00824BCE">
        <w:rPr>
          <w:rFonts w:ascii="Arial Narrow" w:hAnsi="Arial Narrow"/>
          <w:sz w:val="22"/>
          <w:szCs w:val="22"/>
        </w:rPr>
        <w:t xml:space="preserve"> existe Acuerdo Marco de Precios con las misma especificaciones técnicas requeridas, de modo que se comunicará la aceptación de la oferta al oferente con menor precio, que haya cumplido con las condiciones establecidas por el MDN-EJÉRCITO NACIONAL-OFICINA DE APOYO LOGÍSTICO.</w:t>
      </w:r>
    </w:p>
    <w:p w14:paraId="6E65F6BE" w14:textId="77777777" w:rsidR="00B9589D" w:rsidRPr="00824BCE" w:rsidRDefault="00B9589D" w:rsidP="00783338">
      <w:pPr>
        <w:jc w:val="both"/>
        <w:rPr>
          <w:rFonts w:ascii="Arial Narrow" w:hAnsi="Arial Narrow"/>
          <w:b/>
          <w:sz w:val="22"/>
          <w:szCs w:val="22"/>
        </w:rPr>
      </w:pPr>
    </w:p>
    <w:p w14:paraId="58B7BEF3" w14:textId="77777777" w:rsidR="00B9589D" w:rsidRPr="00824BCE" w:rsidRDefault="00B9589D" w:rsidP="00783338">
      <w:pPr>
        <w:jc w:val="both"/>
        <w:rPr>
          <w:rFonts w:ascii="Arial Narrow" w:hAnsi="Arial Narrow"/>
          <w:sz w:val="22"/>
          <w:szCs w:val="22"/>
        </w:rPr>
      </w:pPr>
      <w:r w:rsidRPr="00824BCE">
        <w:rPr>
          <w:rFonts w:ascii="Arial Narrow" w:hAnsi="Arial Narrow" w:cs="Arial"/>
          <w:sz w:val="22"/>
          <w:szCs w:val="22"/>
        </w:rPr>
        <w:t xml:space="preserve">Así las cosas, el presente proceso </w:t>
      </w:r>
      <w:r w:rsidR="002B7CE3" w:rsidRPr="00824BCE">
        <w:rPr>
          <w:rFonts w:ascii="Arial Narrow" w:hAnsi="Arial Narrow" w:cs="Arial"/>
          <w:sz w:val="22"/>
          <w:szCs w:val="22"/>
        </w:rPr>
        <w:t>s</w:t>
      </w:r>
      <w:r w:rsidRPr="00824BCE">
        <w:rPr>
          <w:rFonts w:ascii="Arial Narrow" w:hAnsi="Arial Narrow" w:cs="Arial"/>
          <w:sz w:val="22"/>
          <w:szCs w:val="22"/>
        </w:rPr>
        <w:t>e adelantará bajo la modalidad de selección de mínima cuantía consagrado en el Artículo 2 del Decreto 1860 de 2021 “</w:t>
      </w:r>
      <w:r w:rsidRPr="00824BCE">
        <w:rPr>
          <w:rFonts w:ascii="Arial Narrow" w:hAnsi="Arial Narrow"/>
          <w:sz w:val="22"/>
          <w:szCs w:val="22"/>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1C2547B9" w14:textId="77777777" w:rsidR="00350212" w:rsidRPr="00824BCE" w:rsidRDefault="00350212" w:rsidP="00783338">
      <w:pPr>
        <w:jc w:val="both"/>
        <w:rPr>
          <w:rFonts w:ascii="Arial Narrow" w:hAnsi="Arial Narrow"/>
          <w:sz w:val="22"/>
          <w:szCs w:val="22"/>
        </w:rPr>
      </w:pPr>
    </w:p>
    <w:p w14:paraId="5D3D36B5" w14:textId="77777777" w:rsidR="00B9589D" w:rsidRPr="00824BCE" w:rsidRDefault="00B9589D" w:rsidP="00783338">
      <w:pPr>
        <w:jc w:val="both"/>
        <w:rPr>
          <w:rFonts w:ascii="Arial Narrow" w:hAnsi="Arial Narrow"/>
          <w:sz w:val="22"/>
          <w:szCs w:val="22"/>
        </w:rPr>
      </w:pPr>
      <w:r w:rsidRPr="00824BCE">
        <w:rPr>
          <w:rFonts w:ascii="Arial Narrow" w:hAnsi="Arial Narrow"/>
          <w:sz w:val="22"/>
          <w:szCs w:val="22"/>
        </w:rPr>
        <w:t xml:space="preserve">El procedimiento establecido para el desarrollo del proceso de selección se sujetará a las reglas establecidas en artículo 2.2.1.2.1.5.2 del Decreto 1082 de 2015 modificado por el </w:t>
      </w:r>
      <w:r w:rsidRPr="00824BCE">
        <w:rPr>
          <w:rFonts w:ascii="Arial Narrow" w:hAnsi="Arial Narrow" w:cs="Arial"/>
          <w:sz w:val="22"/>
          <w:szCs w:val="22"/>
        </w:rPr>
        <w:t>Artículo 2 del Decreto 1860 de 2021</w:t>
      </w:r>
      <w:r w:rsidRPr="00824BCE">
        <w:rPr>
          <w:rFonts w:ascii="Arial Narrow" w:hAnsi="Arial Narrow"/>
          <w:sz w:val="22"/>
          <w:szCs w:val="22"/>
        </w:rPr>
        <w:t xml:space="preserve">, así: </w:t>
      </w:r>
    </w:p>
    <w:p w14:paraId="1068A7EE" w14:textId="77777777" w:rsidR="00B9589D" w:rsidRPr="00824BCE" w:rsidRDefault="00B9589D" w:rsidP="00783338">
      <w:pPr>
        <w:jc w:val="both"/>
        <w:rPr>
          <w:rFonts w:ascii="Arial Narrow" w:hAnsi="Arial Narrow"/>
          <w:i/>
          <w:iCs/>
          <w:sz w:val="22"/>
          <w:szCs w:val="22"/>
        </w:rPr>
      </w:pPr>
      <w:r w:rsidRPr="00824BCE">
        <w:rPr>
          <w:rFonts w:ascii="Arial Narrow" w:hAnsi="Arial Narrow"/>
          <w:i/>
          <w:iCs/>
          <w:sz w:val="22"/>
          <w:szCs w:val="22"/>
        </w:rPr>
        <w:lastRenderedPageBreak/>
        <w:t>ARTÍCULO 2.2.1.2.1.5.2. Procedimiento para la contratación de mínima cuantía. Las siguientes reglas son aplicables a la contratación cuyo valor no excede del diez por ciento (10%) de la menor cuantía de la Entidad Estatal, independientemente de su objeto: (…)</w:t>
      </w:r>
    </w:p>
    <w:p w14:paraId="19FF17B3" w14:textId="77777777" w:rsidR="00B9589D" w:rsidRPr="00824BCE" w:rsidRDefault="00B9589D" w:rsidP="00783338">
      <w:pPr>
        <w:jc w:val="both"/>
        <w:rPr>
          <w:rFonts w:ascii="Arial Narrow" w:hAnsi="Arial Narrow"/>
          <w:i/>
          <w:iCs/>
          <w:sz w:val="22"/>
          <w:szCs w:val="22"/>
        </w:rPr>
      </w:pPr>
      <w:r w:rsidRPr="00824BCE">
        <w:rPr>
          <w:rFonts w:ascii="Arial Narrow" w:hAnsi="Arial Narrow"/>
          <w:i/>
          <w:iCs/>
          <w:sz w:val="22"/>
          <w:szCs w:val="22"/>
        </w:rPr>
        <w:t>  </w:t>
      </w:r>
    </w:p>
    <w:p w14:paraId="6A3CF761" w14:textId="77777777" w:rsidR="00B9589D" w:rsidRPr="00824BCE" w:rsidRDefault="00B9589D" w:rsidP="00783338">
      <w:pPr>
        <w:jc w:val="both"/>
        <w:rPr>
          <w:rFonts w:ascii="Arial Narrow" w:hAnsi="Arial Narrow"/>
          <w:i/>
          <w:iCs/>
          <w:sz w:val="22"/>
          <w:szCs w:val="22"/>
        </w:rPr>
      </w:pPr>
      <w:r w:rsidRPr="00824BCE">
        <w:rPr>
          <w:rFonts w:ascii="Arial Narrow" w:hAnsi="Arial Narrow"/>
          <w:i/>
          <w:iCs/>
          <w:sz w:val="22"/>
          <w:szCs w:val="22"/>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42" w:anchor="5" w:history="1">
        <w:r w:rsidRPr="00824BCE">
          <w:rPr>
            <w:rStyle w:val="Hipervnculo"/>
            <w:rFonts w:ascii="Arial Narrow" w:hAnsi="Arial Narrow"/>
            <w:i/>
            <w:iCs/>
            <w:sz w:val="22"/>
            <w:szCs w:val="22"/>
          </w:rPr>
          <w:t>5 </w:t>
        </w:r>
      </w:hyperlink>
      <w:r w:rsidRPr="00824BCE">
        <w:rPr>
          <w:rFonts w:ascii="Arial Narrow" w:hAnsi="Arial Narrow"/>
          <w:i/>
          <w:iCs/>
          <w:sz w:val="22"/>
          <w:szCs w:val="22"/>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 (…)</w:t>
      </w:r>
    </w:p>
    <w:p w14:paraId="3FEB3DC6" w14:textId="77777777" w:rsidR="00B9589D" w:rsidRPr="00824BCE" w:rsidRDefault="00B9589D" w:rsidP="00783338">
      <w:pPr>
        <w:jc w:val="both"/>
        <w:rPr>
          <w:rFonts w:ascii="Arial Narrow" w:hAnsi="Arial Narrow"/>
          <w:i/>
          <w:iCs/>
          <w:sz w:val="22"/>
          <w:szCs w:val="22"/>
        </w:rPr>
      </w:pPr>
      <w:r w:rsidRPr="00824BCE">
        <w:rPr>
          <w:rFonts w:ascii="Arial Narrow" w:hAnsi="Arial Narrow"/>
          <w:i/>
          <w:iCs/>
          <w:sz w:val="22"/>
          <w:szCs w:val="22"/>
        </w:rPr>
        <w:t> </w:t>
      </w:r>
    </w:p>
    <w:p w14:paraId="3EADA03C" w14:textId="77777777" w:rsidR="00B9589D" w:rsidRPr="00B14CA8" w:rsidRDefault="00B9589D" w:rsidP="00783338">
      <w:pPr>
        <w:jc w:val="both"/>
        <w:rPr>
          <w:rFonts w:ascii="Arial Narrow" w:hAnsi="Arial Narrow"/>
          <w:i/>
          <w:iCs/>
          <w:sz w:val="22"/>
          <w:szCs w:val="22"/>
        </w:rPr>
      </w:pPr>
      <w:r w:rsidRPr="00824BCE">
        <w:rPr>
          <w:rFonts w:ascii="Arial Narrow" w:hAnsi="Arial Narrow"/>
          <w:i/>
          <w:iCs/>
          <w:sz w:val="22"/>
          <w:szCs w:val="22"/>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25E8E654" w14:textId="77777777" w:rsidR="00B9589D" w:rsidRPr="00B14CA8" w:rsidRDefault="00B9589D" w:rsidP="00783338">
      <w:pPr>
        <w:jc w:val="both"/>
        <w:rPr>
          <w:rFonts w:ascii="Arial Narrow" w:hAnsi="Arial Narrow"/>
          <w:i/>
          <w:iCs/>
          <w:sz w:val="22"/>
          <w:szCs w:val="22"/>
        </w:rPr>
      </w:pPr>
      <w:r w:rsidRPr="00B14CA8">
        <w:rPr>
          <w:rFonts w:ascii="Arial Narrow" w:hAnsi="Arial Narrow"/>
          <w:i/>
          <w:iCs/>
          <w:sz w:val="22"/>
          <w:szCs w:val="22"/>
        </w:rPr>
        <w:t> </w:t>
      </w:r>
    </w:p>
    <w:p w14:paraId="72D8F7C2" w14:textId="77777777" w:rsidR="00B9589D" w:rsidRPr="0029589F" w:rsidRDefault="00B9589D" w:rsidP="00783338">
      <w:pPr>
        <w:jc w:val="both"/>
        <w:rPr>
          <w:rFonts w:ascii="Arial Narrow" w:hAnsi="Arial Narrow"/>
          <w:i/>
          <w:iCs/>
          <w:sz w:val="22"/>
          <w:szCs w:val="22"/>
        </w:rPr>
      </w:pPr>
      <w:r w:rsidRPr="0029589F">
        <w:rPr>
          <w:rFonts w:ascii="Arial Narrow" w:hAnsi="Arial Narrow"/>
          <w:i/>
          <w:iCs/>
          <w:sz w:val="22"/>
          <w:szCs w:val="22"/>
        </w:rPr>
        <w:t>8. En caso de empate, la Entidad Estatal aplicará los criterios de que trata el artículo </w:t>
      </w:r>
      <w:hyperlink r:id="rId43" w:anchor="35" w:history="1">
        <w:r w:rsidRPr="0029589F">
          <w:rPr>
            <w:rStyle w:val="Hipervnculo"/>
            <w:rFonts w:ascii="Arial Narrow" w:hAnsi="Arial Narrow"/>
            <w:i/>
            <w:iCs/>
            <w:sz w:val="22"/>
            <w:szCs w:val="22"/>
          </w:rPr>
          <w:t>35 </w:t>
        </w:r>
      </w:hyperlink>
      <w:r w:rsidRPr="0029589F">
        <w:rPr>
          <w:rFonts w:ascii="Arial Narrow" w:hAnsi="Arial Narrow"/>
          <w:i/>
          <w:iCs/>
          <w:sz w:val="22"/>
          <w:szCs w:val="22"/>
        </w:rPr>
        <w:t>de la Ley 2069 de 2020, conforme a los medíos de acreditación del artículo 2.2.1.2.4.2.17. del presente Decreto o las normas que los modifiquen, adicionen o sustituyan. (…)</w:t>
      </w:r>
    </w:p>
    <w:p w14:paraId="08A5C61D" w14:textId="77777777" w:rsidR="00B9589D" w:rsidRPr="0029589F" w:rsidRDefault="00B9589D" w:rsidP="00783338">
      <w:pPr>
        <w:jc w:val="both"/>
        <w:rPr>
          <w:rFonts w:ascii="Arial Narrow" w:hAnsi="Arial Narrow"/>
          <w:b/>
          <w:sz w:val="22"/>
          <w:szCs w:val="22"/>
        </w:rPr>
      </w:pPr>
    </w:p>
    <w:p w14:paraId="5AAE0B18" w14:textId="77777777" w:rsidR="00B9589D" w:rsidRPr="0029589F" w:rsidRDefault="00B9589D" w:rsidP="00783338">
      <w:pPr>
        <w:keepNext/>
        <w:tabs>
          <w:tab w:val="left" w:pos="426"/>
        </w:tabs>
        <w:jc w:val="both"/>
        <w:rPr>
          <w:rFonts w:ascii="Arial Narrow" w:hAnsi="Arial Narrow"/>
          <w:sz w:val="22"/>
          <w:szCs w:val="22"/>
        </w:rPr>
      </w:pPr>
      <w:r w:rsidRPr="0029589F">
        <w:rPr>
          <w:rFonts w:ascii="Arial Narrow" w:hAnsi="Arial Narrow"/>
          <w:sz w:val="22"/>
          <w:szCs w:val="22"/>
        </w:rPr>
        <w:t xml:space="preserve">Así las cosas, el presente proceso se adelantará bajo la modalidad de selección de MÍNIMA CUANTÍA consagrado en el artículo 94 de la Ley 1474 de 2011 y reglamentado por el Decreto 1082 de 2015 modificado por el </w:t>
      </w:r>
      <w:r w:rsidR="00081427" w:rsidRPr="0029589F">
        <w:rPr>
          <w:rFonts w:ascii="Arial Narrow" w:hAnsi="Arial Narrow"/>
          <w:sz w:val="22"/>
          <w:szCs w:val="22"/>
        </w:rPr>
        <w:t>D</w:t>
      </w:r>
      <w:r w:rsidRPr="0029589F">
        <w:rPr>
          <w:rFonts w:ascii="Arial Narrow" w:hAnsi="Arial Narrow"/>
          <w:sz w:val="22"/>
          <w:szCs w:val="22"/>
        </w:rPr>
        <w:t>ecreto 1860 de 2021.</w:t>
      </w:r>
    </w:p>
    <w:p w14:paraId="61EC7946" w14:textId="77777777" w:rsidR="00B9589D" w:rsidRPr="0029589F" w:rsidRDefault="00B9589D" w:rsidP="00783338">
      <w:pPr>
        <w:keepNext/>
        <w:tabs>
          <w:tab w:val="left" w:pos="426"/>
        </w:tabs>
        <w:jc w:val="both"/>
        <w:rPr>
          <w:rFonts w:ascii="Arial Narrow" w:hAnsi="Arial Narrow"/>
          <w:sz w:val="22"/>
          <w:szCs w:val="22"/>
        </w:rPr>
      </w:pPr>
    </w:p>
    <w:p w14:paraId="47F55F4D" w14:textId="7A5F7B82" w:rsidR="00B9589D" w:rsidRPr="0029589F" w:rsidRDefault="00B9589D" w:rsidP="00783338">
      <w:pPr>
        <w:jc w:val="both"/>
        <w:rPr>
          <w:rFonts w:ascii="Arial Narrow" w:hAnsi="Arial Narrow" w:cs="Tahoma"/>
          <w:sz w:val="22"/>
          <w:szCs w:val="22"/>
        </w:rPr>
      </w:pPr>
      <w:r w:rsidRPr="0029589F">
        <w:rPr>
          <w:rFonts w:ascii="Arial Narrow" w:hAnsi="Arial Narrow" w:cs="Tahoma"/>
          <w:sz w:val="22"/>
          <w:szCs w:val="22"/>
        </w:rPr>
        <w:t>Es importante señalar que el contratista estará sometido durante la ejecución del contrato, a la regulación legal en materia ambiental, de protección de derechos del consumidor, régimen tributario, y demás normatividad técnica aplicable a l</w:t>
      </w:r>
      <w:r w:rsidR="00081427" w:rsidRPr="0029589F">
        <w:rPr>
          <w:rFonts w:ascii="Arial Narrow" w:hAnsi="Arial Narrow" w:cs="Tahoma"/>
          <w:sz w:val="22"/>
          <w:szCs w:val="22"/>
        </w:rPr>
        <w:t xml:space="preserve">a </w:t>
      </w:r>
      <w:r w:rsidR="002B214A">
        <w:rPr>
          <w:rFonts w:ascii="Arial Narrow" w:hAnsi="Arial Narrow" w:cs="Tahoma"/>
          <w:sz w:val="22"/>
          <w:szCs w:val="22"/>
        </w:rPr>
        <w:t>entrega de bienes requeridos</w:t>
      </w:r>
      <w:r w:rsidR="00081427" w:rsidRPr="0029589F">
        <w:rPr>
          <w:rFonts w:ascii="Arial Narrow" w:hAnsi="Arial Narrow" w:cs="Tahoma"/>
          <w:sz w:val="22"/>
          <w:szCs w:val="22"/>
        </w:rPr>
        <w:t>,</w:t>
      </w:r>
      <w:r w:rsidRPr="0029589F">
        <w:rPr>
          <w:rFonts w:ascii="Arial Narrow" w:hAnsi="Arial Narrow" w:cs="Tahoma"/>
          <w:sz w:val="22"/>
          <w:szCs w:val="22"/>
        </w:rPr>
        <w:t xml:space="preserve"> entre otras normas legales aplicables al objeto del presente proceso.</w:t>
      </w:r>
    </w:p>
    <w:p w14:paraId="2B55E3E4" w14:textId="77777777" w:rsidR="000F1764" w:rsidRPr="0029589F" w:rsidRDefault="000F1764" w:rsidP="00783338">
      <w:pPr>
        <w:jc w:val="both"/>
        <w:rPr>
          <w:rFonts w:ascii="Arial Narrow" w:hAnsi="Arial Narrow" w:cs="Calibri"/>
          <w:sz w:val="22"/>
          <w:szCs w:val="22"/>
          <w:highlight w:val="yellow"/>
          <w:lang w:val="es-CO"/>
        </w:rPr>
      </w:pPr>
    </w:p>
    <w:p w14:paraId="19147048" w14:textId="77777777" w:rsidR="000F1764" w:rsidRPr="0029589F" w:rsidRDefault="000F1764" w:rsidP="00783338">
      <w:pPr>
        <w:widowControl w:val="0"/>
        <w:suppressAutoHyphens/>
        <w:autoSpaceDN w:val="0"/>
        <w:contextualSpacing/>
        <w:jc w:val="both"/>
        <w:textAlignment w:val="baseline"/>
        <w:rPr>
          <w:rFonts w:ascii="Arial Narrow" w:eastAsia="SimSun" w:hAnsi="Arial Narrow" w:cs="Arial"/>
          <w:b/>
          <w:kern w:val="3"/>
          <w:sz w:val="22"/>
          <w:szCs w:val="22"/>
          <w:lang w:eastAsia="zh-CN" w:bidi="hi-IN"/>
        </w:rPr>
      </w:pPr>
      <w:r w:rsidRPr="0029589F">
        <w:rPr>
          <w:rFonts w:ascii="Arial Narrow" w:eastAsia="SimSun" w:hAnsi="Arial Narrow" w:cs="Arial"/>
          <w:b/>
          <w:kern w:val="3"/>
          <w:sz w:val="22"/>
          <w:szCs w:val="22"/>
          <w:lang w:eastAsia="zh-CN" w:bidi="hi-IN"/>
        </w:rPr>
        <w:t>6.2 NORMAS APLICABLES</w:t>
      </w:r>
    </w:p>
    <w:p w14:paraId="40243473" w14:textId="77777777" w:rsidR="00303CBC" w:rsidRPr="0029589F" w:rsidRDefault="00303CBC" w:rsidP="00783338">
      <w:pPr>
        <w:jc w:val="both"/>
        <w:rPr>
          <w:rFonts w:ascii="Arial Narrow" w:hAnsi="Arial Narrow" w:cs="Arial"/>
          <w:sz w:val="22"/>
          <w:szCs w:val="22"/>
          <w:highlight w:val="yellow"/>
        </w:rPr>
      </w:pPr>
    </w:p>
    <w:p w14:paraId="7A3D8DA3" w14:textId="57518F31" w:rsidR="00B73C90" w:rsidRDefault="00B73C90" w:rsidP="00AE7A25">
      <w:pPr>
        <w:jc w:val="both"/>
        <w:rPr>
          <w:rFonts w:ascii="Arial Narrow" w:hAnsi="Arial Narrow"/>
          <w:sz w:val="22"/>
          <w:szCs w:val="22"/>
          <w:lang w:eastAsia="es-CO"/>
        </w:rPr>
      </w:pPr>
      <w:bookmarkStart w:id="14" w:name="_Hlk127796283"/>
      <w:r w:rsidRPr="0029589F">
        <w:rPr>
          <w:rFonts w:ascii="Arial Narrow" w:hAnsi="Arial Narrow"/>
          <w:sz w:val="22"/>
          <w:szCs w:val="22"/>
        </w:rPr>
        <w:t xml:space="preserve">El proceso de selección actual se basa principalmente en lo </w:t>
      </w:r>
      <w:r w:rsidRPr="00481A31">
        <w:rPr>
          <w:rFonts w:ascii="Arial Narrow" w:hAnsi="Arial Narrow"/>
          <w:sz w:val="22"/>
          <w:szCs w:val="22"/>
        </w:rPr>
        <w:t xml:space="preserve">establecido en </w:t>
      </w:r>
      <w:r w:rsidR="00374089" w:rsidRPr="00481A31">
        <w:rPr>
          <w:rFonts w:ascii="Arial Narrow" w:hAnsi="Arial Narrow"/>
          <w:sz w:val="22"/>
          <w:szCs w:val="22"/>
        </w:rPr>
        <w:t>los</w:t>
      </w:r>
      <w:r w:rsidRPr="00481A31">
        <w:rPr>
          <w:rFonts w:ascii="Arial Narrow" w:hAnsi="Arial Narrow"/>
          <w:sz w:val="22"/>
          <w:szCs w:val="22"/>
        </w:rPr>
        <w:t xml:space="preserve"> artículo</w:t>
      </w:r>
      <w:r w:rsidR="00374089" w:rsidRPr="00481A31">
        <w:rPr>
          <w:rFonts w:ascii="Arial Narrow" w:hAnsi="Arial Narrow"/>
          <w:sz w:val="22"/>
          <w:szCs w:val="22"/>
        </w:rPr>
        <w:t>s 2,</w:t>
      </w:r>
      <w:r w:rsidRPr="00481A31">
        <w:rPr>
          <w:rFonts w:ascii="Arial Narrow" w:hAnsi="Arial Narrow"/>
          <w:sz w:val="22"/>
          <w:szCs w:val="22"/>
        </w:rPr>
        <w:t xml:space="preserve"> 209</w:t>
      </w:r>
      <w:r w:rsidR="00374089" w:rsidRPr="00481A31">
        <w:rPr>
          <w:rFonts w:ascii="Arial Narrow" w:hAnsi="Arial Narrow"/>
          <w:sz w:val="22"/>
          <w:szCs w:val="22"/>
        </w:rPr>
        <w:t xml:space="preserve"> y 217</w:t>
      </w:r>
      <w:r w:rsidRPr="00481A31">
        <w:rPr>
          <w:rFonts w:ascii="Arial Narrow" w:hAnsi="Arial Narrow"/>
          <w:sz w:val="22"/>
          <w:szCs w:val="22"/>
        </w:rPr>
        <w:t xml:space="preserve"> de la Constitución </w:t>
      </w:r>
      <w:r w:rsidR="004B2718" w:rsidRPr="00481A31">
        <w:rPr>
          <w:rFonts w:ascii="Arial Narrow" w:hAnsi="Arial Narrow"/>
          <w:sz w:val="22"/>
          <w:szCs w:val="22"/>
        </w:rPr>
        <w:t xml:space="preserve">Política, </w:t>
      </w:r>
      <w:r w:rsidR="004B2718" w:rsidRPr="00481A31">
        <w:rPr>
          <w:rFonts w:ascii="Arial Narrow" w:hAnsi="Arial Narrow"/>
          <w:sz w:val="22"/>
          <w:szCs w:val="22"/>
          <w:lang w:eastAsia="es-CO"/>
        </w:rPr>
        <w:t>los</w:t>
      </w:r>
      <w:r w:rsidR="00AE7A25" w:rsidRPr="00481A31">
        <w:rPr>
          <w:rFonts w:ascii="Arial Narrow" w:hAnsi="Arial Narrow"/>
          <w:sz w:val="22"/>
          <w:szCs w:val="22"/>
          <w:lang w:eastAsia="es-CO"/>
        </w:rPr>
        <w:t xml:space="preserve"> cuales consagran los fines esenciales del estado, los principios rectores de la función administrativa y el papel esencial de las Fuerzas Militares respectivamente</w:t>
      </w:r>
    </w:p>
    <w:p w14:paraId="18C48007" w14:textId="77777777" w:rsidR="00AE7A25" w:rsidRPr="0029589F" w:rsidRDefault="00AE7A25" w:rsidP="00AE7A25">
      <w:pPr>
        <w:jc w:val="both"/>
        <w:rPr>
          <w:rFonts w:ascii="Arial Narrow" w:hAnsi="Arial Narrow"/>
          <w:sz w:val="22"/>
          <w:szCs w:val="22"/>
        </w:rPr>
      </w:pPr>
    </w:p>
    <w:p w14:paraId="266F957C" w14:textId="77777777" w:rsidR="00B73C90" w:rsidRPr="0029589F" w:rsidRDefault="00B73C90" w:rsidP="00783338">
      <w:pPr>
        <w:pStyle w:val="western"/>
        <w:spacing w:before="0" w:beforeAutospacing="0" w:line="240" w:lineRule="auto"/>
        <w:rPr>
          <w:rFonts w:ascii="Arial Narrow" w:hAnsi="Arial Narrow"/>
          <w:sz w:val="22"/>
          <w:szCs w:val="22"/>
        </w:rPr>
      </w:pPr>
      <w:r w:rsidRPr="0029589F">
        <w:rPr>
          <w:rFonts w:ascii="Arial Narrow" w:hAnsi="Arial Narrow"/>
          <w:sz w:val="22"/>
          <w:szCs w:val="22"/>
        </w:rPr>
        <w:t>Las normas específicas que regulan el proceso de contratación estatal incluyen disposiciones contempladas en la Ley 80 de 1993, conocida como el Estatuto General de Contratación, así como la Ley 1150 de 2007 y sus decretos reglamentarios. Además, se deben considerar otras normativas vigentes aplicables al respecto.</w:t>
      </w:r>
    </w:p>
    <w:p w14:paraId="21C685D9" w14:textId="77777777" w:rsidR="00B73C90" w:rsidRPr="0029589F" w:rsidRDefault="00B73C90" w:rsidP="00783338">
      <w:pPr>
        <w:pStyle w:val="western"/>
        <w:spacing w:before="0" w:beforeAutospacing="0" w:line="240" w:lineRule="auto"/>
        <w:rPr>
          <w:rFonts w:ascii="Arial Narrow" w:hAnsi="Arial Narrow"/>
          <w:sz w:val="22"/>
          <w:szCs w:val="22"/>
        </w:rPr>
      </w:pPr>
    </w:p>
    <w:p w14:paraId="58099A77" w14:textId="77777777" w:rsidR="00B73C90" w:rsidRPr="0029589F" w:rsidRDefault="00B73C90" w:rsidP="00783338">
      <w:pPr>
        <w:jc w:val="both"/>
        <w:rPr>
          <w:rFonts w:ascii="Arial Narrow" w:hAnsi="Arial Narrow"/>
          <w:sz w:val="22"/>
          <w:szCs w:val="22"/>
        </w:rPr>
      </w:pPr>
      <w:bookmarkStart w:id="15" w:name="_Hlk127796220"/>
      <w:r w:rsidRPr="0029589F">
        <w:rPr>
          <w:rFonts w:ascii="Arial Narrow" w:hAnsi="Arial Narrow"/>
          <w:sz w:val="22"/>
          <w:szCs w:val="22"/>
        </w:rPr>
        <w:t xml:space="preserve">Así mismo, se basa esta contratación en la Resolución de Delegación </w:t>
      </w:r>
      <w:r w:rsidRPr="0029589F">
        <w:rPr>
          <w:rFonts w:ascii="Arial Narrow" w:hAnsi="Arial Narrow" w:cs="Arial"/>
          <w:sz w:val="22"/>
          <w:szCs w:val="22"/>
        </w:rPr>
        <w:t>4223 del 23 de junio de 2022 del Ministerio de Defensa Nacional “Por la cual se delegan unas funciones y competencias relacionadas con la contratación de bienes y servicios con destino al Ministerio de Defensa Nacional, unas funciones de carácter administrativo y se dictan otras disposiciones</w:t>
      </w:r>
      <w:r w:rsidRPr="0029589F">
        <w:rPr>
          <w:rFonts w:ascii="Arial Narrow" w:hAnsi="Arial Narrow"/>
          <w:sz w:val="22"/>
          <w:szCs w:val="22"/>
        </w:rPr>
        <w:t xml:space="preserve">”, </w:t>
      </w:r>
      <w:r w:rsidRPr="0029589F">
        <w:rPr>
          <w:rFonts w:ascii="Arial Narrow" w:hAnsi="Arial Narrow" w:cs="Arial"/>
          <w:sz w:val="22"/>
          <w:szCs w:val="22"/>
        </w:rPr>
        <w:t xml:space="preserve">Resolución </w:t>
      </w:r>
      <w:proofErr w:type="spellStart"/>
      <w:r w:rsidRPr="0029589F">
        <w:rPr>
          <w:rFonts w:ascii="Arial Narrow" w:hAnsi="Arial Narrow" w:cs="Arial"/>
          <w:sz w:val="22"/>
          <w:szCs w:val="22"/>
        </w:rPr>
        <w:t>N°</w:t>
      </w:r>
      <w:proofErr w:type="spellEnd"/>
      <w:r w:rsidRPr="0029589F">
        <w:rPr>
          <w:rFonts w:ascii="Arial Narrow" w:hAnsi="Arial Narrow" w:cs="Arial"/>
          <w:sz w:val="22"/>
          <w:szCs w:val="22"/>
        </w:rPr>
        <w:t xml:space="preserve"> 4130 del 16 de junio de 2022 modificada resolución No. 4213 de 13 de octubre del 2023 del Ministerio de Defensa Nacional “Por la cual se expide el Manual de Contratación y Convenios”</w:t>
      </w:r>
      <w:r w:rsidRPr="0029589F">
        <w:rPr>
          <w:rFonts w:ascii="Arial Narrow" w:hAnsi="Arial Narrow"/>
          <w:sz w:val="22"/>
          <w:szCs w:val="22"/>
        </w:rPr>
        <w:t>.</w:t>
      </w:r>
    </w:p>
    <w:bookmarkEnd w:id="15"/>
    <w:p w14:paraId="0377AFC2" w14:textId="77777777" w:rsidR="00B73C90" w:rsidRPr="0029589F" w:rsidRDefault="00B73C90" w:rsidP="00783338">
      <w:pPr>
        <w:jc w:val="both"/>
        <w:rPr>
          <w:rFonts w:ascii="Arial Narrow" w:hAnsi="Arial Narrow" w:cs="Arial"/>
          <w:sz w:val="22"/>
          <w:szCs w:val="22"/>
          <w:highlight w:val="yellow"/>
        </w:rPr>
      </w:pPr>
    </w:p>
    <w:p w14:paraId="219E67DD" w14:textId="77777777" w:rsidR="00B73C90" w:rsidRPr="0029589F" w:rsidRDefault="00B73C90" w:rsidP="00783338">
      <w:pPr>
        <w:ind w:left="284" w:hanging="284"/>
        <w:jc w:val="both"/>
        <w:rPr>
          <w:rFonts w:ascii="Arial Narrow" w:hAnsi="Arial Narrow" w:cs="Arial"/>
          <w:sz w:val="22"/>
          <w:szCs w:val="22"/>
        </w:rPr>
      </w:pPr>
      <w:r w:rsidRPr="0029589F">
        <w:rPr>
          <w:rFonts w:ascii="Arial Narrow" w:hAnsi="Arial Narrow" w:cs="Arial"/>
          <w:sz w:val="22"/>
          <w:szCs w:val="22"/>
        </w:rPr>
        <w:t xml:space="preserve">A continuación, se enuncian las normas aplicables: </w:t>
      </w:r>
    </w:p>
    <w:p w14:paraId="55036093" w14:textId="77777777" w:rsidR="00B73C90" w:rsidRPr="0029589F" w:rsidRDefault="00B73C90" w:rsidP="00783338">
      <w:pPr>
        <w:ind w:left="284" w:hanging="284"/>
        <w:jc w:val="both"/>
        <w:rPr>
          <w:rFonts w:ascii="Arial Narrow" w:hAnsi="Arial Narrow" w:cs="Arial"/>
          <w:sz w:val="22"/>
          <w:szCs w:val="22"/>
          <w:highlight w:val="yellow"/>
        </w:rPr>
      </w:pPr>
    </w:p>
    <w:p w14:paraId="6910F2E3" w14:textId="77777777" w:rsidR="00AE7A25" w:rsidRPr="005974F9" w:rsidRDefault="00AE7A25" w:rsidP="00D40F29">
      <w:pPr>
        <w:numPr>
          <w:ilvl w:val="0"/>
          <w:numId w:val="97"/>
        </w:numPr>
        <w:tabs>
          <w:tab w:val="num" w:pos="284"/>
        </w:tabs>
        <w:ind w:left="284" w:hanging="284"/>
        <w:jc w:val="both"/>
        <w:rPr>
          <w:rFonts w:ascii="Arial Narrow" w:eastAsia="Calibri" w:hAnsi="Arial Narrow" w:cs="Arial"/>
          <w:sz w:val="22"/>
          <w:szCs w:val="22"/>
        </w:rPr>
      </w:pPr>
      <w:r w:rsidRPr="005974F9">
        <w:rPr>
          <w:rFonts w:ascii="Arial Narrow" w:hAnsi="Arial Narrow" w:cs="Arial"/>
          <w:sz w:val="22"/>
          <w:szCs w:val="22"/>
        </w:rPr>
        <w:t>Constitución Política de Colombia.</w:t>
      </w:r>
    </w:p>
    <w:p w14:paraId="4A42D63D"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lang w:eastAsia="en-US"/>
        </w:rPr>
      </w:pPr>
      <w:r w:rsidRPr="005974F9">
        <w:rPr>
          <w:rFonts w:ascii="Arial Narrow" w:hAnsi="Arial Narrow" w:cs="Arial"/>
          <w:sz w:val="22"/>
          <w:szCs w:val="22"/>
        </w:rPr>
        <w:t>El Código Civil</w:t>
      </w:r>
    </w:p>
    <w:p w14:paraId="0121D1F5"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lastRenderedPageBreak/>
        <w:t>El Código General del Proceso</w:t>
      </w:r>
    </w:p>
    <w:p w14:paraId="098057C8"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El Código de Comercio</w:t>
      </w:r>
    </w:p>
    <w:p w14:paraId="1BB45AD8"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El Código de Procedimiento Administrativo y de los Contencioso Administrativo</w:t>
      </w:r>
    </w:p>
    <w:p w14:paraId="710DBE82"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80 de 1993 “Por medio de la cual se expide el Estatuto General de la Contratación de la Administración Pública”</w:t>
      </w:r>
    </w:p>
    <w:p w14:paraId="375285F6"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87 de 1993 Por la cual se establecen normas para el ejercicio del control interno en las entidades y organismos del estado y se dictan otras disposiciones.</w:t>
      </w:r>
    </w:p>
    <w:p w14:paraId="73EA12D8" w14:textId="77777777" w:rsidR="00AE7A25" w:rsidRPr="005974F9" w:rsidRDefault="00AE7A25" w:rsidP="00D40F29">
      <w:pPr>
        <w:pStyle w:val="Prrafodelista"/>
        <w:numPr>
          <w:ilvl w:val="0"/>
          <w:numId w:val="97"/>
        </w:numPr>
        <w:tabs>
          <w:tab w:val="num" w:pos="284"/>
        </w:tabs>
        <w:ind w:left="284" w:hanging="284"/>
        <w:rPr>
          <w:rFonts w:ascii="Arial Narrow" w:hAnsi="Arial Narrow" w:cs="Arial"/>
          <w:sz w:val="22"/>
          <w:szCs w:val="22"/>
          <w:lang w:val="es-ES" w:eastAsia="es-ES"/>
        </w:rPr>
      </w:pPr>
      <w:r w:rsidRPr="005974F9">
        <w:rPr>
          <w:rFonts w:ascii="Arial Narrow" w:hAnsi="Arial Narrow" w:cs="Arial"/>
          <w:sz w:val="22"/>
          <w:szCs w:val="22"/>
          <w:lang w:val="es-ES" w:eastAsia="es-ES"/>
        </w:rPr>
        <w:t>Ley 850 de 2003 “Por medio de la cual se reglamentan las veedurías ciudadanas”</w:t>
      </w:r>
    </w:p>
    <w:p w14:paraId="75E1D88F"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819 de 2003 “Por la cual se dictan normas orgánicas en materia de presupuesto, responsabilidad y transparencia fiscal y se dictan otras disposiciones”</w:t>
      </w:r>
    </w:p>
    <w:p w14:paraId="743DDBF5"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1150 de 2007 “Por medio de la cual se introducen medidas para la eficiencia y la transparencia en la Ley 80 de 1993 y se dictan otras disposiciones generales sobre la contratación con Recursos públicos”</w:t>
      </w:r>
    </w:p>
    <w:p w14:paraId="042C4982"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 xml:space="preserve">Ley 1474 de 2011 “Por medio de la cual se introducen medidas para la eficiencia y la transparencia en la Ley 80 de 1993 y se dictan otras disposiciones generales sobre la contratación con Recursos Públicos. </w:t>
      </w:r>
    </w:p>
    <w:p w14:paraId="320CAB50" w14:textId="77777777" w:rsidR="00AE7A25" w:rsidRPr="005974F9" w:rsidRDefault="00AE7A25" w:rsidP="00D40F29">
      <w:pPr>
        <w:pStyle w:val="Prrafodelista"/>
        <w:numPr>
          <w:ilvl w:val="0"/>
          <w:numId w:val="97"/>
        </w:numPr>
        <w:tabs>
          <w:tab w:val="num" w:pos="284"/>
          <w:tab w:val="left" w:pos="426"/>
        </w:tabs>
        <w:ind w:left="284" w:hanging="284"/>
        <w:jc w:val="both"/>
        <w:rPr>
          <w:rFonts w:ascii="Arial Narrow" w:hAnsi="Arial Narrow" w:cs="Arial"/>
          <w:sz w:val="22"/>
          <w:szCs w:val="22"/>
          <w:lang w:val="es-ES" w:eastAsia="es-ES"/>
        </w:rPr>
      </w:pPr>
      <w:r w:rsidRPr="005974F9">
        <w:rPr>
          <w:rFonts w:ascii="Arial Narrow" w:hAnsi="Arial Narrow" w:cs="Arial"/>
          <w:sz w:val="22"/>
          <w:szCs w:val="22"/>
          <w:lang w:val="es-ES" w:eastAsia="es-ES"/>
        </w:rPr>
        <w:t>Ley 1480 de 2011 “Por medio de la cual se expide el Estatuto del Consumidor y se dictan otras disposiciones.</w:t>
      </w:r>
    </w:p>
    <w:p w14:paraId="2B14E08C"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1607 de 2012 “Por medio de la cual se expiden normas en materia tributaria y se dictan otras disposiciones”</w:t>
      </w:r>
    </w:p>
    <w:p w14:paraId="5AF73572"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1882 de 15 de enero de 2018 “Por la cual se adiciona, modifica y se dictan otras disposiciones orientadas a fortalecer la Contratación Pública en Colombia la Ley de infraestructura y se dictan otras disposiciones”.</w:t>
      </w:r>
    </w:p>
    <w:p w14:paraId="58CA4768" w14:textId="77777777" w:rsidR="00AE7A25" w:rsidRPr="005974F9" w:rsidRDefault="00AE7A25" w:rsidP="00D40F29">
      <w:pPr>
        <w:pStyle w:val="Prrafodelista"/>
        <w:numPr>
          <w:ilvl w:val="0"/>
          <w:numId w:val="97"/>
        </w:numPr>
        <w:tabs>
          <w:tab w:val="num" w:pos="284"/>
        </w:tabs>
        <w:ind w:left="284" w:hanging="284"/>
        <w:rPr>
          <w:rFonts w:ascii="Arial Narrow" w:hAnsi="Arial Narrow" w:cs="Arial"/>
          <w:sz w:val="22"/>
          <w:szCs w:val="22"/>
          <w:lang w:val="es-ES" w:eastAsia="es-ES"/>
        </w:rPr>
      </w:pPr>
      <w:r w:rsidRPr="005974F9">
        <w:rPr>
          <w:rFonts w:ascii="Arial Narrow" w:hAnsi="Arial Narrow" w:cs="Arial"/>
          <w:sz w:val="22"/>
          <w:szCs w:val="22"/>
          <w:lang w:val="es-ES" w:eastAsia="es-ES"/>
        </w:rPr>
        <w:t>Ley 2069 de 2020 “Por medio de la cual se impulsa en emprendimiento en Colombia, en lo que aplique y demás normas concordantes y pertinentes”.</w:t>
      </w:r>
    </w:p>
    <w:p w14:paraId="63223752"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2080 de 2021 “Por medio de la cual se reforma el Código de Procedimiento Administrativo y de lo Contencioso Administrativo - Ley 1437 de 2011 - y se dictan otras disposiciones en materia de descongestión en los procesos que se tramitan ante la jurisdicción”.</w:t>
      </w:r>
    </w:p>
    <w:p w14:paraId="32B13D20"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 xml:space="preserve">Ley 2160 de 2021 “Por medio del cual se modifica la Ley 80 de 1993 y la Ley 1150 de 2007” </w:t>
      </w:r>
    </w:p>
    <w:p w14:paraId="5482C386"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Estatutaria 2097 de 2021 “Por medio de la cual se crea el Registro de Deudores Alimentarios Morosos (REDAM) y se dictan otras disposiciones.</w:t>
      </w:r>
    </w:p>
    <w:p w14:paraId="3793CFC9"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2195 de 2022 “Por medio de la cual se adoptan medidas en materia de transparencia, prevención y lucha contra la corrupción y se dictan otras disposiciones”.</w:t>
      </w:r>
    </w:p>
    <w:p w14:paraId="3C971F45"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2277 de 2022 “Por medio de la cual se adopta una Reforma Tributaria para la igualdad y la justicia social y se dictan otras disposiciones”</w:t>
      </w:r>
    </w:p>
    <w:p w14:paraId="0C977E53"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Ley 2294 de 2023 Por el cual se expide el Plan Nacional de Desarrollo 2022-2026 “Colombia Potencia Mundial de la Vida”.</w:t>
      </w:r>
    </w:p>
    <w:p w14:paraId="2AD5EAFA"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El Decreto 2150 de 1995 “Por el cual se suprimen y reforman regulaciones, procedimientos o trámites innecesarios existentes en la Administración Pública”</w:t>
      </w:r>
    </w:p>
    <w:p w14:paraId="6BA454D4"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Decreto 111 de 1996 “Por el cual se compilan la Ley 38 de 1989, la Ley 179 de 1994 y la Ley 225 de 1995 que conforman el estatuto orgánico del presupuesto”</w:t>
      </w:r>
    </w:p>
    <w:p w14:paraId="1A574B52"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Decreto Ley 019 de 2012 “Por el cual se dictan normas para suprimir o reformar regulaciones, procedimientos y trámites innecesarios existentes en la Administración Pública”</w:t>
      </w:r>
    </w:p>
    <w:p w14:paraId="21F13779"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El Decreto 1082 de 2015 “Por medio del cual se expide el Decreto Único Reglamentario del Sector Administrativo de Planeación Nacional”</w:t>
      </w:r>
    </w:p>
    <w:p w14:paraId="3DE9D6A7"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 xml:space="preserve">Decreto 374 de 2021 “Por el cual se adiciona el parágrafo 4 al artículo 1.6.1.13.2.12. de la Sección 2 del Capítulo 13 del Título 1 de la Parte 6 del Libro 1 del Decreto 1625 de 2016, Único Reglamentario en Materia Tributaria” </w:t>
      </w:r>
    </w:p>
    <w:p w14:paraId="4EDC9943"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Decreto 375 de 2021 “Por el cual se adicionan los parágrafos 3 al artículo 1.6.1.13.2.11., 5 al artículo 1.6.1.13.2.12. y 2 al artículo 1.6.1.13.2.15., a la Sección 2 del Capítulo 13 del Título 1 de la Parle 6 del Libro 1 del Decreto 1625 de 2016, Único Reglamentario en Materia Tributaria”</w:t>
      </w:r>
    </w:p>
    <w:p w14:paraId="7FF07BF3"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lastRenderedPageBreak/>
        <w:t>Decreto 399 de 2021 "Por el cual se modifican los artículos 2.2.1.1.2.1.1., 2.2.1.2.1.3.2. y 2.2.1.2.3.1.14., y se adicionan unos parágrafos transitorios a los artículos 2.2.1.1.1.5.2., 2.2.1.1.1.5.6. y 2.2.1.1.1.6.2. del Decreto 1082 de 2015, Único Reglamentario del Sector Administrativo de Planeación Nacional".</w:t>
      </w:r>
    </w:p>
    <w:p w14:paraId="47D00699"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Decreto 680 de 2021 “Por el cual se modifica parcialmente el artículo 2.2.1.1.1.3.1. y se adiciona el artículo 2.2.1.2.4.2.9. al Decreto 1082 de 2015, Único Reglamentario del Sector Administrativo de Planeación Nacional, en relación con la regla de origen de servicios en el Sistema de Compra Pública”</w:t>
      </w:r>
    </w:p>
    <w:p w14:paraId="1299F606"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 xml:space="preserve">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p>
    <w:p w14:paraId="378000DF"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Decreto 1477 de 2025 “Por el cual se liquida el Presupuesto General de la Nación para la vigencia fiscal de 2026, se detallan las apropiaciones y se clasifican y definen los gastos” de fecha 30 de diciembre de 2025.</w:t>
      </w:r>
    </w:p>
    <w:p w14:paraId="44AE49CC" w14:textId="77777777" w:rsidR="00AE7A25"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Decreto 142 de 2023 “Por medio del cual se promueve el acceso al Sistema de Compras Púbicas para las cooperativas y demás entidades de la economía solidaria, además de incorporar criterios sociales y ambientales en los procesos de contratación de las entidades estatales y se incluye el título de emprendimiento comunal”.</w:t>
      </w:r>
    </w:p>
    <w:p w14:paraId="3CAD80CC" w14:textId="185F0DA3" w:rsidR="005431EB" w:rsidRDefault="00E74D70" w:rsidP="00D40F29">
      <w:pPr>
        <w:numPr>
          <w:ilvl w:val="0"/>
          <w:numId w:val="97"/>
        </w:numPr>
        <w:tabs>
          <w:tab w:val="num" w:pos="284"/>
        </w:tabs>
        <w:ind w:left="284" w:hanging="284"/>
        <w:jc w:val="both"/>
        <w:rPr>
          <w:rFonts w:ascii="Arial Narrow" w:hAnsi="Arial Narrow" w:cs="Arial"/>
          <w:sz w:val="22"/>
          <w:szCs w:val="22"/>
        </w:rPr>
      </w:pPr>
      <w:r>
        <w:rPr>
          <w:rFonts w:ascii="Arial Narrow" w:hAnsi="Arial Narrow" w:cs="Arial"/>
          <w:sz w:val="22"/>
          <w:szCs w:val="22"/>
        </w:rPr>
        <w:t xml:space="preserve">Decreto 0618 de 2026 </w:t>
      </w:r>
      <w:r w:rsidRPr="00E74D70">
        <w:rPr>
          <w:rFonts w:ascii="Arial Narrow" w:hAnsi="Arial Narrow" w:cs="Arial"/>
          <w:sz w:val="22"/>
          <w:szCs w:val="22"/>
        </w:rPr>
        <w:t>Por el cual se establece el Plan de Austeridad del Gasto 2026 para los órganos que hacen parte del Presupuesto General de la Nación.</w:t>
      </w:r>
    </w:p>
    <w:p w14:paraId="216B41BC" w14:textId="67CEAC48" w:rsidR="00E74D70" w:rsidRPr="00E74D70" w:rsidRDefault="00E74D70" w:rsidP="00E74D70">
      <w:pPr>
        <w:numPr>
          <w:ilvl w:val="0"/>
          <w:numId w:val="97"/>
        </w:numPr>
        <w:tabs>
          <w:tab w:val="num" w:pos="284"/>
        </w:tabs>
        <w:ind w:left="284" w:hanging="284"/>
        <w:jc w:val="both"/>
        <w:rPr>
          <w:rFonts w:ascii="Arial Narrow" w:hAnsi="Arial Narrow" w:cs="Arial"/>
          <w:sz w:val="22"/>
          <w:szCs w:val="22"/>
        </w:rPr>
      </w:pPr>
      <w:r>
        <w:rPr>
          <w:rFonts w:ascii="Arial Narrow" w:hAnsi="Arial Narrow" w:cs="Arial"/>
          <w:sz w:val="22"/>
          <w:szCs w:val="22"/>
        </w:rPr>
        <w:t xml:space="preserve">Decreto 0287 de 2026 </w:t>
      </w:r>
      <w:r w:rsidRPr="00E74D70">
        <w:rPr>
          <w:rFonts w:ascii="Arial Narrow" w:hAnsi="Arial Narrow" w:cs="Arial"/>
          <w:sz w:val="22"/>
          <w:szCs w:val="22"/>
        </w:rPr>
        <w:t>"Por el cual se modifican l</w:t>
      </w:r>
      <w:r>
        <w:rPr>
          <w:rFonts w:ascii="Arial Narrow" w:hAnsi="Arial Narrow" w:cs="Arial"/>
          <w:sz w:val="22"/>
          <w:szCs w:val="22"/>
        </w:rPr>
        <w:t>os</w:t>
      </w:r>
      <w:r w:rsidRPr="00E74D70">
        <w:rPr>
          <w:rFonts w:ascii="Arial Narrow" w:hAnsi="Arial Narrow" w:cs="Arial"/>
          <w:sz w:val="22"/>
          <w:szCs w:val="22"/>
        </w:rPr>
        <w:t xml:space="preserve"> artículos </w:t>
      </w:r>
      <w:hyperlink r:id="rId44" w:anchor="2.2.1.2.4.2.6" w:tooltip="vinculo" w:history="1">
        <w:r w:rsidRPr="00E74D70">
          <w:rPr>
            <w:rFonts w:ascii="Arial Narrow" w:hAnsi="Arial Narrow" w:cs="Arial"/>
            <w:sz w:val="22"/>
            <w:szCs w:val="22"/>
          </w:rPr>
          <w:t>2.2.1.2.4.2.6</w:t>
        </w:r>
      </w:hyperlink>
      <w:r w:rsidRPr="00E74D70">
        <w:rPr>
          <w:rFonts w:ascii="Arial Narrow" w:hAnsi="Arial Narrow" w:cs="Arial"/>
          <w:sz w:val="22"/>
          <w:szCs w:val="22"/>
        </w:rPr>
        <w:t>., </w:t>
      </w:r>
      <w:hyperlink r:id="rId45" w:anchor="2.2.1.2.4.2.7" w:tooltip="vinculo" w:history="1">
        <w:r w:rsidRPr="00E74D70">
          <w:rPr>
            <w:rFonts w:ascii="Arial Narrow" w:hAnsi="Arial Narrow" w:cs="Arial"/>
            <w:sz w:val="22"/>
            <w:szCs w:val="22"/>
          </w:rPr>
          <w:t>2.2.1.2.4.2.7</w:t>
        </w:r>
      </w:hyperlink>
      <w:r w:rsidRPr="00E74D70">
        <w:rPr>
          <w:rFonts w:ascii="Arial Narrow" w:hAnsi="Arial Narrow" w:cs="Arial"/>
          <w:sz w:val="22"/>
          <w:szCs w:val="22"/>
        </w:rPr>
        <w:t>. y </w:t>
      </w:r>
      <w:hyperlink r:id="rId46" w:anchor="2.2.1.2.4.2.8" w:tooltip="vinculo" w:history="1">
        <w:r w:rsidRPr="00E74D70">
          <w:rPr>
            <w:rFonts w:ascii="Arial Narrow" w:hAnsi="Arial Narrow" w:cs="Arial"/>
            <w:sz w:val="22"/>
            <w:szCs w:val="22"/>
          </w:rPr>
          <w:t>2.2.1.2.4.2.8</w:t>
        </w:r>
      </w:hyperlink>
      <w:r w:rsidRPr="00E74D70">
        <w:rPr>
          <w:rFonts w:ascii="Arial Narrow" w:hAnsi="Arial Narrow" w:cs="Arial"/>
          <w:sz w:val="22"/>
          <w:szCs w:val="22"/>
        </w:rPr>
        <w:t>. del Decreto </w:t>
      </w:r>
      <w:hyperlink r:id="rId47" w:anchor="1082" w:tooltip="vinculo" w:history="1">
        <w:r w:rsidRPr="00E74D70">
          <w:rPr>
            <w:rFonts w:ascii="Arial Narrow" w:hAnsi="Arial Narrow" w:cs="Arial"/>
            <w:sz w:val="22"/>
            <w:szCs w:val="22"/>
          </w:rPr>
          <w:t>1082</w:t>
        </w:r>
      </w:hyperlink>
      <w:r w:rsidRPr="00E74D70">
        <w:rPr>
          <w:rFonts w:ascii="Arial Narrow" w:hAnsi="Arial Narrow" w:cs="Arial"/>
          <w:sz w:val="22"/>
          <w:szCs w:val="22"/>
        </w:rPr>
        <w:t> de 2015, Único Reglamentario del Sector Administrativo de Planeación"</w:t>
      </w:r>
    </w:p>
    <w:p w14:paraId="6D51E854"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Resolución Ministerial 4223 del 23 de junio de 2022 “Por la cual se delegan unas funciones y competencias relacionadas con la contratación de bienes y servicios con destino al Ministerio de Defensa Nacional, unas funciones de carácter administrativo y se dictan otras disposiciones”.</w:t>
      </w:r>
    </w:p>
    <w:p w14:paraId="7A4ADAD2"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 xml:space="preserve">La Resolución 4130 del 16 de junio de 2022 del Ministerio de Defensa Nacional “Por la cual se expide el Manual de Contratación y Convenios” </w:t>
      </w:r>
      <w:bookmarkStart w:id="16" w:name="_Hlk159612771"/>
      <w:r w:rsidRPr="005974F9">
        <w:rPr>
          <w:rFonts w:ascii="Arial Narrow" w:hAnsi="Arial Narrow" w:cs="Arial"/>
          <w:sz w:val="22"/>
          <w:szCs w:val="22"/>
        </w:rPr>
        <w:t>modificada resolución No. 4213 de 13 de octubre del 2023</w:t>
      </w:r>
      <w:bookmarkEnd w:id="16"/>
      <w:r w:rsidRPr="005974F9">
        <w:rPr>
          <w:rFonts w:ascii="Arial Narrow" w:hAnsi="Arial Narrow" w:cs="Arial"/>
          <w:sz w:val="22"/>
          <w:szCs w:val="22"/>
        </w:rPr>
        <w:t>.</w:t>
      </w:r>
    </w:p>
    <w:p w14:paraId="24B99151" w14:textId="77777777" w:rsidR="00AE7A25" w:rsidRPr="005974F9" w:rsidRDefault="00AE7A25" w:rsidP="00D40F29">
      <w:pPr>
        <w:numPr>
          <w:ilvl w:val="0"/>
          <w:numId w:val="97"/>
        </w:numPr>
        <w:tabs>
          <w:tab w:val="num" w:pos="284"/>
        </w:tabs>
        <w:ind w:left="284" w:hanging="284"/>
        <w:jc w:val="both"/>
        <w:rPr>
          <w:rFonts w:ascii="Arial Narrow" w:eastAsia="Calibri" w:hAnsi="Arial Narrow" w:cs="Arial"/>
          <w:sz w:val="22"/>
          <w:szCs w:val="22"/>
        </w:rPr>
      </w:pPr>
      <w:r w:rsidRPr="005974F9">
        <w:rPr>
          <w:rFonts w:ascii="Arial Narrow" w:hAnsi="Arial Narrow" w:cs="Arial"/>
          <w:sz w:val="22"/>
          <w:szCs w:val="22"/>
        </w:rPr>
        <w:t>Los Manuales expedidos por Colombia Compra Eficiente. (en lo que aplique)</w:t>
      </w:r>
    </w:p>
    <w:p w14:paraId="7E08A0F8"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La Guía para la elaboración de estudios del sector AGENCIA NACIONAL DE CONTRATACI</w:t>
      </w:r>
      <w:r w:rsidRPr="005974F9">
        <w:rPr>
          <w:rFonts w:ascii="Arial Narrow" w:hAnsi="Arial Narrow" w:cs="Arial" w:hint="eastAsia"/>
          <w:sz w:val="22"/>
          <w:szCs w:val="22"/>
        </w:rPr>
        <w:t>Ó</w:t>
      </w:r>
      <w:r w:rsidRPr="005974F9">
        <w:rPr>
          <w:rFonts w:ascii="Arial Narrow" w:hAnsi="Arial Narrow" w:cs="Arial"/>
          <w:sz w:val="22"/>
          <w:szCs w:val="22"/>
        </w:rPr>
        <w:t>N P</w:t>
      </w:r>
      <w:r w:rsidRPr="005974F9">
        <w:rPr>
          <w:rFonts w:ascii="Arial Narrow" w:hAnsi="Arial Narrow" w:cs="Arial" w:hint="eastAsia"/>
          <w:sz w:val="22"/>
          <w:szCs w:val="22"/>
        </w:rPr>
        <w:t>Ú</w:t>
      </w:r>
      <w:r w:rsidRPr="005974F9">
        <w:rPr>
          <w:rFonts w:ascii="Arial Narrow" w:hAnsi="Arial Narrow" w:cs="Arial"/>
          <w:sz w:val="22"/>
          <w:szCs w:val="22"/>
        </w:rPr>
        <w:t>BLICA-COLOMBIA COMPRA EFICIENTE 2025</w:t>
      </w:r>
    </w:p>
    <w:p w14:paraId="2C14546A"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Manual para la determinación y verificación de los requisitos habilitantes en los procesos de contratación de Colombia Compra Eficiente M-DVRGPC-05</w:t>
      </w:r>
    </w:p>
    <w:p w14:paraId="22F725F9"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Circular Externa Única de Colombia Compra Eficiente.</w:t>
      </w:r>
    </w:p>
    <w:p w14:paraId="730D2E3D"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Directiva Permanente 34 de 2018 “Por la cual el M.D.N. emite lineamientos y directrices para los escalones de catalogación y la utilización del sistema OTAN de catalogación en las Unidades Ejecutoras del Ministerio de Defensa y la Policía Nacional”</w:t>
      </w:r>
    </w:p>
    <w:p w14:paraId="5BB3BE0A" w14:textId="77777777" w:rsidR="00AE7A25" w:rsidRPr="005974F9" w:rsidRDefault="00AE7A25" w:rsidP="00D40F29">
      <w:pPr>
        <w:numPr>
          <w:ilvl w:val="0"/>
          <w:numId w:val="97"/>
        </w:numPr>
        <w:tabs>
          <w:tab w:val="num" w:pos="284"/>
        </w:tabs>
        <w:ind w:left="284" w:hanging="284"/>
        <w:jc w:val="both"/>
        <w:rPr>
          <w:rFonts w:ascii="Arial Narrow" w:hAnsi="Arial Narrow" w:cs="Arial"/>
          <w:sz w:val="22"/>
          <w:szCs w:val="22"/>
        </w:rPr>
      </w:pPr>
      <w:r w:rsidRPr="005974F9">
        <w:rPr>
          <w:rFonts w:ascii="Arial Narrow" w:hAnsi="Arial Narrow" w:cs="Arial"/>
          <w:sz w:val="22"/>
          <w:szCs w:val="22"/>
        </w:rPr>
        <w:t>Y demás normas concordantes y pertinentes.</w:t>
      </w:r>
    </w:p>
    <w:p w14:paraId="198E646B" w14:textId="77777777" w:rsidR="00AE7A25" w:rsidRPr="00222E3D" w:rsidRDefault="00AE7A25" w:rsidP="00AE7A25">
      <w:pPr>
        <w:contextualSpacing/>
        <w:jc w:val="both"/>
        <w:rPr>
          <w:rFonts w:ascii="Arial Narrow" w:eastAsia="Calibri" w:hAnsi="Arial Narrow" w:cs="Arial"/>
          <w:sz w:val="22"/>
          <w:szCs w:val="20"/>
          <w:highlight w:val="yellow"/>
          <w:lang w:eastAsia="es-CO"/>
        </w:rPr>
      </w:pPr>
    </w:p>
    <w:p w14:paraId="56698471" w14:textId="77777777" w:rsidR="00B73C90" w:rsidRPr="00B96FFD" w:rsidRDefault="00B73C90" w:rsidP="00783338">
      <w:pPr>
        <w:tabs>
          <w:tab w:val="num" w:pos="284"/>
        </w:tabs>
        <w:jc w:val="both"/>
        <w:rPr>
          <w:rFonts w:ascii="Arial Narrow" w:hAnsi="Arial Narrow" w:cs="Arial"/>
          <w:sz w:val="22"/>
          <w:szCs w:val="22"/>
        </w:rPr>
      </w:pPr>
      <w:r w:rsidRPr="00AE7A25">
        <w:rPr>
          <w:rFonts w:ascii="Arial Narrow" w:hAnsi="Arial Narrow" w:cs="Arial"/>
          <w:b/>
          <w:bCs/>
          <w:sz w:val="22"/>
          <w:szCs w:val="22"/>
        </w:rPr>
        <w:t>NOTA:</w:t>
      </w:r>
      <w:r w:rsidRPr="00B96FFD">
        <w:rPr>
          <w:rFonts w:ascii="Arial Narrow" w:hAnsi="Arial Narrow" w:cs="Arial"/>
          <w:sz w:val="22"/>
          <w:szCs w:val="22"/>
        </w:rPr>
        <w:t xml:space="preserve"> Las normas actualmente vigentes que resulten pertinentes de acuerdo con la Ley Colombiana, se presumen conocidas por todos los proponentes.</w:t>
      </w:r>
    </w:p>
    <w:bookmarkEnd w:id="14"/>
    <w:p w14:paraId="2973D321" w14:textId="77777777" w:rsidR="00303CBC" w:rsidRPr="005C6A6B" w:rsidRDefault="00303CBC" w:rsidP="00783338">
      <w:pPr>
        <w:contextualSpacing/>
        <w:jc w:val="both"/>
        <w:rPr>
          <w:rFonts w:ascii="Arial Narrow" w:eastAsia="Calibri" w:hAnsi="Arial Narrow" w:cs="Arial"/>
          <w:sz w:val="22"/>
          <w:szCs w:val="20"/>
          <w:highlight w:val="yellow"/>
          <w:lang w:eastAsia="es-CO"/>
        </w:rPr>
      </w:pPr>
    </w:p>
    <w:p w14:paraId="5B77644A" w14:textId="77777777" w:rsidR="000F1764" w:rsidRDefault="000F1764" w:rsidP="00783338">
      <w:pPr>
        <w:shd w:val="clear" w:color="auto" w:fill="FFFFFF"/>
        <w:jc w:val="both"/>
        <w:rPr>
          <w:rFonts w:ascii="Arial Narrow" w:eastAsia="HelveticaNeueLTStd-Th" w:hAnsi="Arial Narrow" w:cs="HelveticaNeueLTStd-Th"/>
          <w:i/>
          <w:kern w:val="1"/>
          <w:sz w:val="22"/>
          <w:szCs w:val="22"/>
          <w:lang w:val="es-CO" w:eastAsia="es-CO"/>
        </w:rPr>
      </w:pPr>
      <w:r w:rsidRPr="00B14CA8">
        <w:rPr>
          <w:rFonts w:ascii="Arial Narrow" w:hAnsi="Arial Narrow" w:cs="Arial"/>
          <w:b/>
          <w:bCs/>
          <w:sz w:val="22"/>
          <w:szCs w:val="22"/>
          <w:lang w:val="es-CO" w:eastAsia="es-CO"/>
        </w:rPr>
        <w:t xml:space="preserve">6.3 </w:t>
      </w:r>
      <w:r w:rsidRPr="00B14CA8">
        <w:rPr>
          <w:rFonts w:ascii="Arial Narrow" w:eastAsia="HelveticaNeueLTStd-Th" w:hAnsi="Arial Narrow" w:cs="HelveticaNeueLTStd-Th"/>
          <w:b/>
          <w:bCs/>
          <w:kern w:val="1"/>
          <w:sz w:val="22"/>
          <w:szCs w:val="22"/>
          <w:lang w:val="es-CO" w:eastAsia="es-CO"/>
        </w:rPr>
        <w:t>CONVOCATORIA LIMITADA A MIPYME</w:t>
      </w:r>
      <w:r w:rsidRPr="00B14CA8">
        <w:rPr>
          <w:rFonts w:ascii="Arial Narrow" w:eastAsia="HelveticaNeueLTStd-Th" w:hAnsi="Arial Narrow" w:cs="HelveticaNeueLTStd-Th"/>
          <w:i/>
          <w:kern w:val="1"/>
          <w:sz w:val="22"/>
          <w:szCs w:val="22"/>
          <w:lang w:val="es-CO" w:eastAsia="es-CO"/>
        </w:rPr>
        <w:t xml:space="preserve"> </w:t>
      </w:r>
    </w:p>
    <w:p w14:paraId="087E232A" w14:textId="77777777" w:rsidR="00374089" w:rsidRDefault="00374089" w:rsidP="00783338">
      <w:pPr>
        <w:shd w:val="clear" w:color="auto" w:fill="FFFFFF"/>
        <w:jc w:val="both"/>
        <w:rPr>
          <w:rFonts w:ascii="Arial Narrow" w:eastAsia="HelveticaNeueLTStd-Th" w:hAnsi="Arial Narrow" w:cs="HelveticaNeueLTStd-Th"/>
          <w:i/>
          <w:kern w:val="1"/>
          <w:sz w:val="22"/>
          <w:szCs w:val="22"/>
          <w:lang w:val="es-CO" w:eastAsia="es-CO"/>
        </w:rPr>
      </w:pPr>
    </w:p>
    <w:p w14:paraId="0E4F59C8" w14:textId="75EAD1F1" w:rsidR="000F1764" w:rsidRDefault="00AE7A25" w:rsidP="00783338">
      <w:pPr>
        <w:widowControl w:val="0"/>
        <w:suppressAutoHyphens/>
        <w:autoSpaceDE w:val="0"/>
        <w:autoSpaceDN w:val="0"/>
        <w:adjustRightInd w:val="0"/>
        <w:rPr>
          <w:rFonts w:ascii="Arial Narrow" w:hAnsi="Arial Narrow"/>
          <w:sz w:val="22"/>
          <w:szCs w:val="22"/>
          <w:lang w:val="es-CO"/>
        </w:rPr>
      </w:pPr>
      <w:r w:rsidRPr="00200D2C">
        <w:rPr>
          <w:rFonts w:ascii="Arial Narrow" w:hAnsi="Arial Narrow"/>
          <w:sz w:val="22"/>
          <w:szCs w:val="22"/>
          <w:lang w:val="es-CO"/>
        </w:rPr>
        <w:t xml:space="preserve">Atendiendo a la cuantía del presente proceso, el mismo es susceptible de ser limitado a </w:t>
      </w:r>
      <w:proofErr w:type="spellStart"/>
      <w:r w:rsidRPr="00200D2C">
        <w:rPr>
          <w:rFonts w:ascii="Arial Narrow" w:hAnsi="Arial Narrow"/>
          <w:sz w:val="22"/>
          <w:szCs w:val="22"/>
          <w:lang w:val="es-CO"/>
        </w:rPr>
        <w:t>Mipymes</w:t>
      </w:r>
      <w:proofErr w:type="spellEnd"/>
      <w:r w:rsidRPr="00200D2C">
        <w:rPr>
          <w:rFonts w:ascii="Arial Narrow" w:hAnsi="Arial Narrow"/>
          <w:sz w:val="22"/>
          <w:szCs w:val="22"/>
          <w:lang w:val="es-CO"/>
        </w:rPr>
        <w:t xml:space="preserve"> colombianas, tomando en consideración para ello, el documento Umbral de </w:t>
      </w:r>
      <w:proofErr w:type="spellStart"/>
      <w:r w:rsidRPr="00200D2C">
        <w:rPr>
          <w:rFonts w:ascii="Arial Narrow" w:hAnsi="Arial Narrow"/>
          <w:sz w:val="22"/>
          <w:szCs w:val="22"/>
          <w:lang w:val="es-CO"/>
        </w:rPr>
        <w:t>Mipymes</w:t>
      </w:r>
      <w:proofErr w:type="spellEnd"/>
      <w:r w:rsidRPr="00200D2C">
        <w:rPr>
          <w:rFonts w:ascii="Arial Narrow" w:hAnsi="Arial Narrow"/>
          <w:sz w:val="22"/>
          <w:szCs w:val="22"/>
          <w:lang w:val="es-CO"/>
        </w:rPr>
        <w:t xml:space="preserve"> elaborado por el Ministerio de Comercio Industria y Turismo – MINCIT y la Agencia Nacional para la Contratación Pública – Colombia Compra Eficiente cuya vigencia se encuentra establecida desde el 1 de enero del 2026 hasta el 31 de diciembre de 2026, a través del cual se estableció́ lo siguiente:</w:t>
      </w:r>
    </w:p>
    <w:p w14:paraId="49CF2C6A" w14:textId="77777777" w:rsidR="00AE7A25" w:rsidRDefault="00AE7A25" w:rsidP="00783338">
      <w:pPr>
        <w:widowControl w:val="0"/>
        <w:suppressAutoHyphens/>
        <w:autoSpaceDE w:val="0"/>
        <w:autoSpaceDN w:val="0"/>
        <w:adjustRightInd w:val="0"/>
        <w:rPr>
          <w:rFonts w:ascii="Arial Narrow" w:hAnsi="Arial Narrow"/>
          <w:sz w:val="22"/>
          <w:szCs w:val="22"/>
          <w:lang w:val="es-CO"/>
        </w:rPr>
      </w:pPr>
    </w:p>
    <w:p w14:paraId="7144FAC6" w14:textId="75E79E4F" w:rsidR="00AE7A25" w:rsidRDefault="00AE7A25" w:rsidP="00AE7A25">
      <w:pPr>
        <w:widowControl w:val="0"/>
        <w:suppressAutoHyphens/>
        <w:autoSpaceDE w:val="0"/>
        <w:autoSpaceDN w:val="0"/>
        <w:adjustRightInd w:val="0"/>
        <w:jc w:val="center"/>
        <w:rPr>
          <w:rFonts w:ascii="Arial" w:eastAsia="Calibri" w:hAnsi="Arial" w:cs="Arial"/>
          <w:color w:val="000000"/>
          <w:lang w:val="es-CO" w:eastAsia="en-US"/>
        </w:rPr>
      </w:pPr>
      <w:r w:rsidRPr="00255747">
        <w:rPr>
          <w:noProof/>
          <w:lang w:val="en-US" w:eastAsia="en-US"/>
        </w:rPr>
        <w:lastRenderedPageBreak/>
        <w:drawing>
          <wp:inline distT="0" distB="0" distL="0" distR="0" wp14:anchorId="51B1467E" wp14:editId="18EA2B1D">
            <wp:extent cx="1828800" cy="558800"/>
            <wp:effectExtent l="0" t="0" r="0" b="0"/>
            <wp:docPr id="471229453" name="Imagen 471229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28800" cy="558800"/>
                    </a:xfrm>
                    <a:prstGeom prst="rect">
                      <a:avLst/>
                    </a:prstGeom>
                    <a:noFill/>
                    <a:ln>
                      <a:noFill/>
                    </a:ln>
                  </pic:spPr>
                </pic:pic>
              </a:graphicData>
            </a:graphic>
          </wp:inline>
        </w:drawing>
      </w:r>
    </w:p>
    <w:p w14:paraId="369FE38E" w14:textId="77777777" w:rsidR="00AE7A25" w:rsidRDefault="00AE7A25" w:rsidP="00AE7A25">
      <w:pPr>
        <w:widowControl w:val="0"/>
        <w:suppressAutoHyphens/>
        <w:autoSpaceDE w:val="0"/>
        <w:autoSpaceDN w:val="0"/>
        <w:adjustRightInd w:val="0"/>
        <w:jc w:val="center"/>
        <w:rPr>
          <w:rFonts w:ascii="Arial" w:eastAsia="Calibri" w:hAnsi="Arial" w:cs="Arial"/>
          <w:color w:val="000000"/>
          <w:lang w:val="es-CO" w:eastAsia="en-US"/>
        </w:rPr>
      </w:pPr>
    </w:p>
    <w:p w14:paraId="4E872D70" w14:textId="77777777" w:rsidR="00AE7A25" w:rsidRDefault="00AE7A25" w:rsidP="00AE7A25">
      <w:pPr>
        <w:widowControl w:val="0"/>
        <w:suppressAutoHyphens/>
        <w:autoSpaceDE w:val="0"/>
        <w:autoSpaceDN w:val="0"/>
        <w:adjustRightInd w:val="0"/>
        <w:jc w:val="center"/>
        <w:rPr>
          <w:rFonts w:ascii="Arial" w:eastAsia="Calibri" w:hAnsi="Arial" w:cs="Arial"/>
          <w:color w:val="000000"/>
          <w:lang w:val="es-CO" w:eastAsia="en-US"/>
        </w:rPr>
      </w:pPr>
    </w:p>
    <w:p w14:paraId="47C72BCD" w14:textId="35008E8A" w:rsidR="00AE7A25" w:rsidRPr="00200D2C" w:rsidRDefault="00AE7A25" w:rsidP="00AE7A25">
      <w:pPr>
        <w:jc w:val="both"/>
        <w:rPr>
          <w:rFonts w:ascii="Arial Narrow" w:hAnsi="Arial Narrow"/>
          <w:sz w:val="22"/>
          <w:szCs w:val="22"/>
          <w:lang w:val="es-CO"/>
        </w:rPr>
      </w:pPr>
      <w:r w:rsidRPr="00200D2C">
        <w:rPr>
          <w:rFonts w:ascii="Arial Narrow" w:hAnsi="Arial Narrow"/>
          <w:sz w:val="22"/>
          <w:szCs w:val="22"/>
          <w:lang w:val="es-CO"/>
        </w:rPr>
        <w:t>Así́ las cosas, si tomamos la cuant</w:t>
      </w:r>
      <w:r w:rsidRPr="00200D2C">
        <w:rPr>
          <w:rFonts w:ascii="Arial Narrow" w:hAnsi="Arial Narrow" w:cs="Arial Narrow"/>
          <w:sz w:val="22"/>
          <w:szCs w:val="22"/>
          <w:lang w:val="es-CO"/>
        </w:rPr>
        <w:t>í</w:t>
      </w:r>
      <w:r w:rsidRPr="00200D2C">
        <w:rPr>
          <w:rFonts w:ascii="Arial Narrow" w:hAnsi="Arial Narrow"/>
          <w:sz w:val="22"/>
          <w:szCs w:val="22"/>
          <w:lang w:val="es-CO"/>
        </w:rPr>
        <w:t>a de este proceso que se encuentra establecida por valor de</w:t>
      </w:r>
      <w:r w:rsidR="007E7D60" w:rsidRPr="007E7D60">
        <w:rPr>
          <w:rFonts w:ascii="Arial Narrow" w:hAnsi="Arial Narrow" w:cs="Arial"/>
          <w:iCs/>
          <w:sz w:val="22"/>
        </w:rPr>
        <w:t xml:space="preserve"> </w:t>
      </w:r>
      <w:r w:rsidR="007E7D60" w:rsidRPr="007E7D60">
        <w:rPr>
          <w:rFonts w:ascii="Arial Narrow" w:hAnsi="Arial Narrow" w:cs="Arial"/>
          <w:b/>
          <w:bCs/>
          <w:iCs/>
          <w:sz w:val="22"/>
        </w:rPr>
        <w:t>CIENTO SESENTA Y CUATRO MILLONES OCHOCIENTOS SETENTA Y CUATRO MIL CUATROCIENTOS TREINTA Y UN PESOS M/CTE (</w:t>
      </w:r>
      <w:r w:rsidR="007E7D60" w:rsidRPr="007E7D60">
        <w:rPr>
          <w:rFonts w:ascii="Arial Narrow" w:hAnsi="Arial Narrow" w:cstheme="minorHAnsi"/>
          <w:b/>
          <w:bCs/>
          <w:sz w:val="22"/>
        </w:rPr>
        <w:t>$164.874.431,00)</w:t>
      </w:r>
      <w:r w:rsidR="007E7D60" w:rsidRPr="007E7D60">
        <w:rPr>
          <w:rFonts w:asciiTheme="minorHAnsi" w:hAnsiTheme="minorHAnsi" w:cstheme="minorHAnsi"/>
          <w:b/>
          <w:bCs/>
          <w:sz w:val="12"/>
          <w:szCs w:val="12"/>
        </w:rPr>
        <w:t>.</w:t>
      </w:r>
      <w:r w:rsidR="007E7D60">
        <w:rPr>
          <w:rFonts w:asciiTheme="minorHAnsi" w:hAnsiTheme="minorHAnsi" w:cstheme="minorHAnsi"/>
          <w:b/>
          <w:bCs/>
          <w:sz w:val="12"/>
          <w:szCs w:val="12"/>
        </w:rPr>
        <w:t xml:space="preserve"> </w:t>
      </w:r>
      <w:r w:rsidR="007E7D60" w:rsidRPr="007E7D60">
        <w:rPr>
          <w:rFonts w:ascii="Arial Narrow" w:hAnsi="Arial Narrow"/>
          <w:b/>
          <w:bCs/>
          <w:color w:val="000000"/>
          <w:sz w:val="22"/>
        </w:rPr>
        <w:t>Incluido IVA</w:t>
      </w:r>
      <w:r w:rsidRPr="00200D2C">
        <w:rPr>
          <w:rFonts w:ascii="Arial Narrow" w:hAnsi="Arial Narrow" w:cs="Arial"/>
          <w:b/>
          <w:sz w:val="22"/>
          <w:szCs w:val="22"/>
          <w:lang w:val="es-CO"/>
        </w:rPr>
        <w:t xml:space="preserve">, </w:t>
      </w:r>
      <w:r w:rsidRPr="00200D2C">
        <w:rPr>
          <w:rFonts w:ascii="Arial Narrow" w:hAnsi="Arial Narrow"/>
          <w:sz w:val="22"/>
          <w:szCs w:val="22"/>
          <w:lang w:val="es-CO"/>
        </w:rPr>
        <w:t xml:space="preserve">se evidencia que el valor es menor a ciento veinticinco mil dólares de los Estados Unidos de América (US$125.000), razón por la cual es procedente la realización de convocatoria para limitación de </w:t>
      </w:r>
      <w:proofErr w:type="spellStart"/>
      <w:r w:rsidRPr="00200D2C">
        <w:rPr>
          <w:rFonts w:ascii="Arial Narrow" w:hAnsi="Arial Narrow"/>
          <w:sz w:val="22"/>
          <w:szCs w:val="22"/>
          <w:lang w:val="es-CO"/>
        </w:rPr>
        <w:t>Mipymes</w:t>
      </w:r>
      <w:proofErr w:type="spellEnd"/>
      <w:r w:rsidRPr="00200D2C">
        <w:rPr>
          <w:rFonts w:ascii="Arial Narrow" w:hAnsi="Arial Narrow"/>
          <w:sz w:val="22"/>
          <w:szCs w:val="22"/>
          <w:lang w:val="es-CO"/>
        </w:rPr>
        <w:t xml:space="preserve"> al no superar el umbral de cuantía antes indicado. </w:t>
      </w:r>
    </w:p>
    <w:p w14:paraId="752C83BF" w14:textId="77777777" w:rsidR="00AE7A25" w:rsidRPr="00B14CA8" w:rsidRDefault="00AE7A25" w:rsidP="00AE7A25">
      <w:pPr>
        <w:widowControl w:val="0"/>
        <w:suppressAutoHyphens/>
        <w:autoSpaceDE w:val="0"/>
        <w:autoSpaceDN w:val="0"/>
        <w:adjustRightInd w:val="0"/>
        <w:jc w:val="center"/>
        <w:rPr>
          <w:rFonts w:ascii="Arial" w:eastAsia="Calibri" w:hAnsi="Arial" w:cs="Arial"/>
          <w:color w:val="000000"/>
          <w:lang w:val="es-CO" w:eastAsia="en-US"/>
        </w:rPr>
      </w:pPr>
    </w:p>
    <w:p w14:paraId="234DDF46" w14:textId="77777777" w:rsidR="00AE7A25" w:rsidRPr="00200D2C" w:rsidRDefault="00AE7A25" w:rsidP="00AE7A25">
      <w:pPr>
        <w:jc w:val="both"/>
        <w:rPr>
          <w:rFonts w:ascii="Arial Narrow" w:hAnsi="Arial Narrow"/>
          <w:sz w:val="22"/>
          <w:szCs w:val="22"/>
          <w:lang w:val="es-CO"/>
        </w:rPr>
      </w:pPr>
      <w:r w:rsidRPr="00200D2C">
        <w:rPr>
          <w:rFonts w:ascii="Arial Narrow" w:hAnsi="Arial Narrow"/>
          <w:sz w:val="22"/>
          <w:szCs w:val="22"/>
          <w:lang w:val="es-CO"/>
        </w:rPr>
        <w:t>De acuerdo con lo establecido en el artículo 2.2.1.2.4.2.2 del Decreto 1082 de 2015, el cual ha sido modificado por el artículo 5 del Decreto 1860 de 2021, se dispone que:</w:t>
      </w:r>
    </w:p>
    <w:p w14:paraId="6DB11907" w14:textId="77777777" w:rsidR="0029589F" w:rsidRPr="00B14CA8" w:rsidRDefault="0029589F" w:rsidP="00783338">
      <w:pPr>
        <w:autoSpaceDE w:val="0"/>
        <w:autoSpaceDN w:val="0"/>
        <w:adjustRightInd w:val="0"/>
        <w:ind w:left="708"/>
        <w:jc w:val="both"/>
        <w:rPr>
          <w:rFonts w:ascii="Arial Narrow" w:hAnsi="Arial Narrow" w:cs="Arial"/>
          <w:sz w:val="22"/>
          <w:szCs w:val="22"/>
        </w:rPr>
      </w:pPr>
    </w:p>
    <w:p w14:paraId="45DE3F6C" w14:textId="77777777" w:rsidR="00BC4AF9" w:rsidRDefault="00BC4AF9" w:rsidP="00783338">
      <w:pPr>
        <w:autoSpaceDE w:val="0"/>
        <w:autoSpaceDN w:val="0"/>
        <w:adjustRightInd w:val="0"/>
        <w:jc w:val="both"/>
        <w:rPr>
          <w:rFonts w:ascii="Arial Narrow" w:hAnsi="Arial Narrow" w:cs="Arial"/>
          <w:i/>
          <w:iCs/>
          <w:sz w:val="22"/>
          <w:szCs w:val="22"/>
        </w:rPr>
      </w:pPr>
      <w:r w:rsidRPr="00B14CA8">
        <w:rPr>
          <w:rFonts w:ascii="Arial Narrow" w:hAnsi="Arial Narrow" w:cs="Arial"/>
          <w:i/>
          <w:iCs/>
          <w:sz w:val="22"/>
          <w:szCs w:val="22"/>
        </w:rPr>
        <w:t xml:space="preserve">"Artículo </w:t>
      </w:r>
      <w:r w:rsidRPr="00B14CA8">
        <w:rPr>
          <w:rFonts w:ascii="Arial Narrow" w:hAnsi="Arial Narrow"/>
          <w:sz w:val="22"/>
          <w:szCs w:val="22"/>
        </w:rPr>
        <w:t xml:space="preserve">2.2.1.2.4.2.2. </w:t>
      </w:r>
      <w:r w:rsidRPr="00B14CA8">
        <w:rPr>
          <w:rFonts w:ascii="Arial Narrow" w:hAnsi="Arial Narrow" w:cs="Arial"/>
          <w:i/>
          <w:iCs/>
          <w:sz w:val="22"/>
          <w:szCs w:val="22"/>
        </w:rPr>
        <w:t xml:space="preserve">convocatorias limitadas </w:t>
      </w:r>
      <w:r w:rsidRPr="00B14CA8">
        <w:rPr>
          <w:rFonts w:ascii="Arial Narrow" w:hAnsi="Arial Narrow" w:cs="Arial"/>
          <w:sz w:val="22"/>
          <w:szCs w:val="22"/>
        </w:rPr>
        <w:t xml:space="preserve">a </w:t>
      </w:r>
      <w:r w:rsidR="0036490D" w:rsidRPr="00B14CA8">
        <w:rPr>
          <w:rFonts w:ascii="Arial Narrow" w:hAnsi="Arial Narrow" w:cs="Arial"/>
          <w:i/>
          <w:iCs/>
          <w:sz w:val="22"/>
          <w:szCs w:val="22"/>
        </w:rPr>
        <w:t>MiPymes</w:t>
      </w:r>
      <w:r w:rsidRPr="00B14CA8">
        <w:rPr>
          <w:rFonts w:ascii="Arial Narrow" w:hAnsi="Arial Narrow" w:cs="Arial"/>
          <w:i/>
          <w:iCs/>
          <w:sz w:val="22"/>
          <w:szCs w:val="22"/>
        </w:rPr>
        <w:t xml:space="preserve">. Las Entidades Estatales independientemente de su régimen de contratación, los patrimonios autónomos constituidos por Entidades Estatales </w:t>
      </w:r>
      <w:r w:rsidRPr="00B14CA8">
        <w:rPr>
          <w:rFonts w:ascii="Arial Narrow" w:hAnsi="Arial Narrow" w:cs="Arial"/>
          <w:sz w:val="22"/>
          <w:szCs w:val="22"/>
        </w:rPr>
        <w:t xml:space="preserve">y </w:t>
      </w:r>
      <w:r w:rsidRPr="00B14CA8">
        <w:rPr>
          <w:rFonts w:ascii="Arial Narrow" w:hAnsi="Arial Narrow" w:cs="Arial"/>
          <w:i/>
          <w:iCs/>
          <w:sz w:val="22"/>
          <w:szCs w:val="22"/>
        </w:rPr>
        <w:t xml:space="preserve">los particulares que ejecuten recursos públicos, deben limitar la convocatoria de los Procesos de Contratación con pluralidad de oferentes </w:t>
      </w:r>
      <w:r w:rsidRPr="00B14CA8">
        <w:rPr>
          <w:rFonts w:ascii="Arial Narrow" w:hAnsi="Arial Narrow"/>
          <w:sz w:val="22"/>
          <w:szCs w:val="22"/>
        </w:rPr>
        <w:t xml:space="preserve">a </w:t>
      </w:r>
      <w:r w:rsidRPr="00B14CA8">
        <w:rPr>
          <w:rFonts w:ascii="Arial Narrow" w:hAnsi="Arial Narrow" w:cs="Arial"/>
          <w:i/>
          <w:iCs/>
          <w:sz w:val="22"/>
          <w:szCs w:val="22"/>
        </w:rPr>
        <w:t xml:space="preserve">las </w:t>
      </w:r>
      <w:r w:rsidR="0036490D" w:rsidRPr="00B14CA8">
        <w:rPr>
          <w:rFonts w:ascii="Arial Narrow" w:hAnsi="Arial Narrow" w:cs="Arial"/>
          <w:i/>
          <w:iCs/>
          <w:sz w:val="22"/>
          <w:szCs w:val="22"/>
        </w:rPr>
        <w:t>MiPymes</w:t>
      </w:r>
      <w:r w:rsidRPr="00B14CA8">
        <w:rPr>
          <w:rFonts w:ascii="Arial Narrow" w:hAnsi="Arial Narrow" w:cs="Arial"/>
          <w:i/>
          <w:iCs/>
          <w:sz w:val="22"/>
          <w:szCs w:val="22"/>
        </w:rPr>
        <w:t xml:space="preserve"> colombianas con mínimo un </w:t>
      </w:r>
      <w:r w:rsidRPr="00B14CA8">
        <w:rPr>
          <w:rFonts w:ascii="Arial Narrow" w:hAnsi="Arial Narrow"/>
          <w:sz w:val="22"/>
          <w:szCs w:val="22"/>
        </w:rPr>
        <w:t xml:space="preserve">(1) </w:t>
      </w:r>
      <w:r w:rsidRPr="00B14CA8">
        <w:rPr>
          <w:rFonts w:ascii="Arial Narrow" w:hAnsi="Arial Narrow" w:cs="Arial"/>
          <w:i/>
          <w:iCs/>
          <w:sz w:val="22"/>
          <w:szCs w:val="22"/>
        </w:rPr>
        <w:t xml:space="preserve">año de existencia, cuando concurran los siguientes requisitos: </w:t>
      </w:r>
    </w:p>
    <w:p w14:paraId="666BD759" w14:textId="77777777" w:rsidR="00AE7A25" w:rsidRPr="00B14CA8" w:rsidRDefault="00AE7A25" w:rsidP="00783338">
      <w:pPr>
        <w:autoSpaceDE w:val="0"/>
        <w:autoSpaceDN w:val="0"/>
        <w:adjustRightInd w:val="0"/>
        <w:jc w:val="both"/>
        <w:rPr>
          <w:rFonts w:ascii="Arial Narrow" w:hAnsi="Arial Narrow" w:cs="Arial"/>
          <w:sz w:val="22"/>
          <w:szCs w:val="22"/>
        </w:rPr>
      </w:pPr>
    </w:p>
    <w:p w14:paraId="7A33E0FB" w14:textId="77777777" w:rsidR="00BC4AF9" w:rsidRPr="00B14CA8" w:rsidRDefault="00BC4AF9" w:rsidP="00783338">
      <w:pPr>
        <w:autoSpaceDE w:val="0"/>
        <w:autoSpaceDN w:val="0"/>
        <w:adjustRightInd w:val="0"/>
        <w:jc w:val="both"/>
        <w:rPr>
          <w:rFonts w:ascii="Arial Narrow" w:hAnsi="Arial Narrow" w:cs="Arial"/>
          <w:i/>
          <w:iCs/>
          <w:sz w:val="22"/>
          <w:szCs w:val="22"/>
        </w:rPr>
      </w:pPr>
      <w:r w:rsidRPr="00B14CA8">
        <w:rPr>
          <w:rFonts w:ascii="Arial Narrow" w:hAnsi="Arial Narrow" w:cs="Arial"/>
          <w:i/>
          <w:iCs/>
          <w:sz w:val="22"/>
          <w:szCs w:val="22"/>
        </w:rPr>
        <w:t xml:space="preserve">1. El valor del Proceso de Contratación sea menor </w:t>
      </w:r>
      <w:r w:rsidRPr="00B14CA8">
        <w:rPr>
          <w:rFonts w:ascii="Arial Narrow" w:hAnsi="Arial Narrow"/>
          <w:sz w:val="22"/>
          <w:szCs w:val="22"/>
        </w:rPr>
        <w:t xml:space="preserve">a </w:t>
      </w:r>
      <w:r w:rsidRPr="00B14CA8">
        <w:rPr>
          <w:rFonts w:ascii="Arial Narrow" w:hAnsi="Arial Narrow" w:cs="Arial"/>
          <w:i/>
          <w:iCs/>
          <w:sz w:val="22"/>
          <w:szCs w:val="22"/>
        </w:rPr>
        <w:t xml:space="preserve">ciento veinticinco mil dólares de los Estados Unidos de América (US$125.000), liquidados con la tasa de cambio que para el efecto determina cada dos años el Ministerio de Comercio, Industria </w:t>
      </w:r>
      <w:r w:rsidRPr="00B14CA8">
        <w:rPr>
          <w:rFonts w:ascii="Arial Narrow" w:hAnsi="Arial Narrow" w:cs="Arial"/>
          <w:sz w:val="22"/>
          <w:szCs w:val="22"/>
        </w:rPr>
        <w:t xml:space="preserve">y </w:t>
      </w:r>
      <w:r w:rsidRPr="00B14CA8">
        <w:rPr>
          <w:rFonts w:ascii="Arial Narrow" w:hAnsi="Arial Narrow" w:cs="Arial"/>
          <w:i/>
          <w:iCs/>
          <w:sz w:val="22"/>
          <w:szCs w:val="22"/>
        </w:rPr>
        <w:t>Turismo.</w:t>
      </w:r>
    </w:p>
    <w:p w14:paraId="334AF9B7" w14:textId="77777777" w:rsidR="00BC4AF9" w:rsidRPr="00B14CA8" w:rsidRDefault="00BC4AF9" w:rsidP="00783338">
      <w:pPr>
        <w:autoSpaceDE w:val="0"/>
        <w:autoSpaceDN w:val="0"/>
        <w:adjustRightInd w:val="0"/>
        <w:jc w:val="both"/>
        <w:rPr>
          <w:rFonts w:ascii="Arial Narrow" w:eastAsia="Calibri" w:hAnsi="Arial Narrow" w:cs="Arial"/>
          <w:color w:val="000000"/>
          <w:sz w:val="22"/>
          <w:szCs w:val="22"/>
          <w:lang w:eastAsia="en-US"/>
        </w:rPr>
      </w:pPr>
    </w:p>
    <w:p w14:paraId="5E5AB71F" w14:textId="77777777" w:rsidR="00BC4AF9" w:rsidRPr="00B14CA8" w:rsidRDefault="00BC4AF9" w:rsidP="00783338">
      <w:pPr>
        <w:autoSpaceDE w:val="0"/>
        <w:autoSpaceDN w:val="0"/>
        <w:adjustRightInd w:val="0"/>
        <w:jc w:val="both"/>
        <w:rPr>
          <w:rFonts w:ascii="Arial Narrow" w:eastAsia="Calibri" w:hAnsi="Arial Narrow" w:cs="Arial"/>
          <w:color w:val="000000"/>
          <w:sz w:val="22"/>
          <w:szCs w:val="22"/>
          <w:lang w:eastAsia="en-US"/>
        </w:rPr>
      </w:pPr>
      <w:r w:rsidRPr="00B14CA8">
        <w:rPr>
          <w:rFonts w:ascii="Arial Narrow" w:eastAsia="Calibri" w:hAnsi="Arial Narrow" w:cs="Arial"/>
          <w:i/>
          <w:iCs/>
          <w:color w:val="000000"/>
          <w:sz w:val="22"/>
          <w:szCs w:val="22"/>
          <w:lang w:eastAsia="en-US"/>
        </w:rPr>
        <w:t xml:space="preserve">2. Se hayan recibido solicitudes de por lo menos dos </w:t>
      </w:r>
      <w:r w:rsidRPr="00B14CA8">
        <w:rPr>
          <w:rFonts w:ascii="Arial Narrow" w:eastAsia="Calibri" w:hAnsi="Arial Narrow" w:cs="Arial"/>
          <w:color w:val="000000"/>
          <w:sz w:val="22"/>
          <w:szCs w:val="22"/>
          <w:lang w:eastAsia="en-US"/>
        </w:rPr>
        <w:t xml:space="preserve">(2) </w:t>
      </w:r>
      <w:r w:rsidR="0036490D" w:rsidRPr="00B14CA8">
        <w:rPr>
          <w:rFonts w:ascii="Arial Narrow" w:eastAsia="Calibri" w:hAnsi="Arial Narrow" w:cs="Arial"/>
          <w:i/>
          <w:iCs/>
          <w:color w:val="000000"/>
          <w:sz w:val="22"/>
          <w:szCs w:val="22"/>
          <w:lang w:eastAsia="en-US"/>
        </w:rPr>
        <w:t>MiPymes</w:t>
      </w:r>
      <w:r w:rsidRPr="00B14CA8">
        <w:rPr>
          <w:rFonts w:ascii="Arial Narrow" w:eastAsia="Calibri" w:hAnsi="Arial Narrow" w:cs="Arial"/>
          <w:i/>
          <w:iCs/>
          <w:color w:val="000000"/>
          <w:sz w:val="22"/>
          <w:szCs w:val="22"/>
          <w:lang w:eastAsia="en-US"/>
        </w:rPr>
        <w:t xml:space="preserve"> colombianas para limitar la convocatoria </w:t>
      </w:r>
      <w:r w:rsidRPr="00B14CA8">
        <w:rPr>
          <w:rFonts w:ascii="Arial Narrow" w:eastAsia="Calibri" w:hAnsi="Arial Narrow" w:cs="Arial"/>
          <w:color w:val="000000"/>
          <w:sz w:val="22"/>
          <w:szCs w:val="22"/>
          <w:lang w:eastAsia="en-US"/>
        </w:rPr>
        <w:t xml:space="preserve">a </w:t>
      </w:r>
      <w:r w:rsidR="0036490D" w:rsidRPr="00B14CA8">
        <w:rPr>
          <w:rFonts w:ascii="Arial Narrow" w:eastAsia="Calibri" w:hAnsi="Arial Narrow" w:cs="Arial"/>
          <w:i/>
          <w:iCs/>
          <w:color w:val="000000"/>
          <w:sz w:val="22"/>
          <w:szCs w:val="22"/>
          <w:lang w:eastAsia="en-US"/>
        </w:rPr>
        <w:t>MiPymes</w:t>
      </w:r>
      <w:r w:rsidRPr="00B14CA8">
        <w:rPr>
          <w:rFonts w:ascii="Arial Narrow" w:eastAsia="Calibri" w:hAnsi="Arial Narrow" w:cs="Arial"/>
          <w:i/>
          <w:iCs/>
          <w:color w:val="000000"/>
          <w:sz w:val="22"/>
          <w:szCs w:val="22"/>
          <w:lang w:eastAsia="en-US"/>
        </w:rPr>
        <w:t xml:space="preserve"> colombianas. Las Entidades Estatales independientemente de su régimen de contratación, los patrimonios autónomos constituidos por Entidades Estatales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 xml:space="preserve">los particulares que ejecuten recursos públicos, deben recibir estas solicitudes por lo menos un </w:t>
      </w:r>
      <w:r w:rsidRPr="00B14CA8">
        <w:rPr>
          <w:rFonts w:ascii="Arial Narrow" w:eastAsia="Calibri" w:hAnsi="Arial Narrow" w:cs="Arial"/>
          <w:color w:val="000000"/>
          <w:sz w:val="22"/>
          <w:szCs w:val="22"/>
          <w:lang w:eastAsia="en-US"/>
        </w:rPr>
        <w:t xml:space="preserve">(1) </w:t>
      </w:r>
      <w:r w:rsidRPr="00B14CA8">
        <w:rPr>
          <w:rFonts w:ascii="Arial Narrow" w:eastAsia="Calibri" w:hAnsi="Arial Narrow" w:cs="Arial"/>
          <w:i/>
          <w:iCs/>
          <w:color w:val="000000"/>
          <w:sz w:val="22"/>
          <w:szCs w:val="22"/>
          <w:lang w:eastAsia="en-US"/>
        </w:rPr>
        <w:t xml:space="preserve">día hábil antes de la expedición del acto administrativo de apertura, </w:t>
      </w:r>
      <w:r w:rsidRPr="00B14CA8">
        <w:rPr>
          <w:rFonts w:ascii="Arial Narrow" w:eastAsia="Calibri" w:hAnsi="Arial Narrow" w:cs="Arial"/>
          <w:color w:val="000000"/>
          <w:sz w:val="22"/>
          <w:szCs w:val="22"/>
          <w:lang w:eastAsia="en-US"/>
        </w:rPr>
        <w:t xml:space="preserve">o </w:t>
      </w:r>
      <w:r w:rsidRPr="00B14CA8">
        <w:rPr>
          <w:rFonts w:ascii="Arial Narrow" w:eastAsia="Calibri" w:hAnsi="Arial Narrow" w:cs="Arial"/>
          <w:i/>
          <w:iCs/>
          <w:color w:val="000000"/>
          <w:sz w:val="22"/>
          <w:szCs w:val="22"/>
          <w:lang w:eastAsia="en-US"/>
        </w:rPr>
        <w:t xml:space="preserve">el que haga sus veces de acuerdo con la normativa aplicable </w:t>
      </w:r>
      <w:r w:rsidRPr="00B14CA8">
        <w:rPr>
          <w:rFonts w:ascii="Arial Narrow" w:eastAsia="Calibri" w:hAnsi="Arial Narrow" w:cs="Arial"/>
          <w:color w:val="000000"/>
          <w:sz w:val="22"/>
          <w:szCs w:val="22"/>
          <w:lang w:eastAsia="en-US"/>
        </w:rPr>
        <w:t xml:space="preserve">a </w:t>
      </w:r>
      <w:r w:rsidRPr="00B14CA8">
        <w:rPr>
          <w:rFonts w:ascii="Arial Narrow" w:eastAsia="Calibri" w:hAnsi="Arial Narrow" w:cs="Arial"/>
          <w:i/>
          <w:iCs/>
          <w:color w:val="000000"/>
          <w:sz w:val="22"/>
          <w:szCs w:val="22"/>
          <w:lang w:eastAsia="en-US"/>
        </w:rPr>
        <w:t xml:space="preserve">cada Proceso de Contratación. </w:t>
      </w:r>
    </w:p>
    <w:p w14:paraId="593011B4" w14:textId="77777777" w:rsidR="00BC4AF9" w:rsidRPr="00B14CA8" w:rsidRDefault="00BC4AF9" w:rsidP="00783338">
      <w:pPr>
        <w:autoSpaceDE w:val="0"/>
        <w:autoSpaceDN w:val="0"/>
        <w:adjustRightInd w:val="0"/>
        <w:jc w:val="both"/>
        <w:rPr>
          <w:rFonts w:ascii="Arial Narrow" w:eastAsia="Calibri" w:hAnsi="Arial Narrow" w:cs="Arial"/>
          <w:i/>
          <w:iCs/>
          <w:color w:val="000000"/>
          <w:sz w:val="22"/>
          <w:szCs w:val="22"/>
          <w:lang w:eastAsia="en-US"/>
        </w:rPr>
      </w:pPr>
    </w:p>
    <w:p w14:paraId="24240062" w14:textId="77777777" w:rsidR="00BC4AF9" w:rsidRPr="00B14CA8" w:rsidRDefault="00BC4AF9" w:rsidP="00783338">
      <w:pPr>
        <w:autoSpaceDE w:val="0"/>
        <w:autoSpaceDN w:val="0"/>
        <w:adjustRightInd w:val="0"/>
        <w:jc w:val="both"/>
        <w:rPr>
          <w:rFonts w:ascii="Arial Narrow" w:eastAsia="Calibri" w:hAnsi="Arial Narrow" w:cs="Arial"/>
          <w:i/>
          <w:iCs/>
          <w:color w:val="000000"/>
          <w:sz w:val="22"/>
          <w:szCs w:val="22"/>
          <w:lang w:eastAsia="en-US"/>
        </w:rPr>
      </w:pPr>
      <w:r w:rsidRPr="00B14CA8">
        <w:rPr>
          <w:rFonts w:ascii="Arial Narrow" w:eastAsia="Calibri" w:hAnsi="Arial Narrow" w:cs="Arial"/>
          <w:i/>
          <w:iCs/>
          <w:color w:val="000000"/>
          <w:sz w:val="22"/>
          <w:szCs w:val="22"/>
          <w:lang w:eastAsia="en-US"/>
        </w:rPr>
        <w:t xml:space="preserve">Tratándose de personas jurídicas, las solicitudes solo las podrán realizar </w:t>
      </w:r>
      <w:r w:rsidR="0036490D" w:rsidRPr="00B14CA8">
        <w:rPr>
          <w:rFonts w:ascii="Arial Narrow" w:eastAsia="Calibri" w:hAnsi="Arial Narrow" w:cs="Arial"/>
          <w:i/>
          <w:iCs/>
          <w:color w:val="000000"/>
          <w:sz w:val="22"/>
          <w:szCs w:val="22"/>
          <w:lang w:eastAsia="en-US"/>
        </w:rPr>
        <w:t>MiPymes</w:t>
      </w:r>
      <w:r w:rsidRPr="00B14CA8">
        <w:rPr>
          <w:rFonts w:ascii="Arial Narrow" w:eastAsia="Calibri" w:hAnsi="Arial Narrow" w:cs="Arial"/>
          <w:i/>
          <w:iCs/>
          <w:color w:val="000000"/>
          <w:sz w:val="22"/>
          <w:szCs w:val="22"/>
          <w:lang w:eastAsia="en-US"/>
        </w:rPr>
        <w:t xml:space="preserve">, cuyo objeto social les permita ejecutar el contrato relacionado con el proceso contractual. </w:t>
      </w:r>
    </w:p>
    <w:p w14:paraId="142F68DA" w14:textId="77777777" w:rsidR="00BC4AF9" w:rsidRPr="00B14CA8" w:rsidRDefault="00BC4AF9" w:rsidP="00783338">
      <w:pPr>
        <w:autoSpaceDE w:val="0"/>
        <w:autoSpaceDN w:val="0"/>
        <w:adjustRightInd w:val="0"/>
        <w:jc w:val="both"/>
        <w:rPr>
          <w:rFonts w:ascii="Arial Narrow" w:eastAsia="Calibri" w:hAnsi="Arial Narrow" w:cs="Arial"/>
          <w:color w:val="000000"/>
          <w:sz w:val="22"/>
          <w:szCs w:val="22"/>
          <w:lang w:eastAsia="en-US"/>
        </w:rPr>
      </w:pPr>
    </w:p>
    <w:p w14:paraId="79D61DFA" w14:textId="77777777" w:rsidR="00BC4AF9" w:rsidRPr="00B14CA8" w:rsidRDefault="00BC4AF9" w:rsidP="00783338">
      <w:pPr>
        <w:autoSpaceDE w:val="0"/>
        <w:autoSpaceDN w:val="0"/>
        <w:adjustRightInd w:val="0"/>
        <w:jc w:val="both"/>
        <w:rPr>
          <w:rFonts w:ascii="Arial Narrow" w:eastAsia="Calibri" w:hAnsi="Arial Narrow" w:cs="Arial"/>
          <w:i/>
          <w:iCs/>
          <w:color w:val="000000"/>
          <w:sz w:val="22"/>
          <w:szCs w:val="22"/>
          <w:lang w:eastAsia="en-US"/>
        </w:rPr>
      </w:pPr>
      <w:r w:rsidRPr="00AE7A25">
        <w:rPr>
          <w:rFonts w:ascii="Arial Narrow" w:eastAsia="Calibri" w:hAnsi="Arial Narrow" w:cs="Arial"/>
          <w:b/>
          <w:bCs/>
          <w:i/>
          <w:iCs/>
          <w:color w:val="000000"/>
          <w:sz w:val="22"/>
          <w:szCs w:val="22"/>
          <w:lang w:eastAsia="en-US"/>
        </w:rPr>
        <w:t>Parágrafo</w:t>
      </w:r>
      <w:r w:rsidRPr="00B14CA8">
        <w:rPr>
          <w:rFonts w:ascii="Arial Narrow" w:eastAsia="Calibri" w:hAnsi="Arial Narrow" w:cs="Arial"/>
          <w:i/>
          <w:iCs/>
          <w:color w:val="000000"/>
          <w:sz w:val="22"/>
          <w:szCs w:val="22"/>
          <w:lang w:eastAsia="en-US"/>
        </w:rPr>
        <w:t xml:space="preserve">. Las cooperativas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 xml:space="preserve">demás entidades de economía solidaria, siempre que tengan la calidad de </w:t>
      </w:r>
      <w:r w:rsidR="0036490D" w:rsidRPr="00B14CA8">
        <w:rPr>
          <w:rFonts w:ascii="Arial Narrow" w:eastAsia="Calibri" w:hAnsi="Arial Narrow" w:cs="Arial"/>
          <w:i/>
          <w:iCs/>
          <w:color w:val="000000"/>
          <w:sz w:val="22"/>
          <w:szCs w:val="22"/>
          <w:lang w:eastAsia="en-US"/>
        </w:rPr>
        <w:t>MiPymes</w:t>
      </w:r>
      <w:r w:rsidRPr="00B14CA8">
        <w:rPr>
          <w:rFonts w:ascii="Arial Narrow" w:eastAsia="Calibri" w:hAnsi="Arial Narrow" w:cs="Arial"/>
          <w:i/>
          <w:iCs/>
          <w:color w:val="000000"/>
          <w:sz w:val="22"/>
          <w:szCs w:val="22"/>
          <w:lang w:eastAsia="en-US"/>
        </w:rPr>
        <w:t xml:space="preserve">, podrán solicitar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 xml:space="preserve">participar en las convocatorias limitadas en las mismas condiciones dispuestas en el presente artículo. </w:t>
      </w:r>
    </w:p>
    <w:p w14:paraId="2648F529" w14:textId="77777777" w:rsidR="00BC4AF9" w:rsidRPr="00B14CA8" w:rsidRDefault="00BC4AF9" w:rsidP="00783338">
      <w:pPr>
        <w:autoSpaceDE w:val="0"/>
        <w:autoSpaceDN w:val="0"/>
        <w:adjustRightInd w:val="0"/>
        <w:jc w:val="both"/>
        <w:rPr>
          <w:rFonts w:ascii="Arial Narrow" w:eastAsia="Calibri" w:hAnsi="Arial Narrow" w:cs="Arial"/>
          <w:color w:val="000000"/>
          <w:sz w:val="22"/>
          <w:szCs w:val="22"/>
          <w:lang w:eastAsia="en-US"/>
        </w:rPr>
      </w:pPr>
    </w:p>
    <w:p w14:paraId="57F1EAC1" w14:textId="77777777" w:rsidR="00BC4AF9" w:rsidRPr="00B14CA8" w:rsidRDefault="00BC4AF9" w:rsidP="00AE7A25">
      <w:pPr>
        <w:autoSpaceDE w:val="0"/>
        <w:autoSpaceDN w:val="0"/>
        <w:adjustRightInd w:val="0"/>
        <w:jc w:val="both"/>
        <w:rPr>
          <w:rFonts w:ascii="Arial Narrow" w:eastAsia="Calibri" w:hAnsi="Arial Narrow" w:cs="Arial"/>
          <w:i/>
          <w:iCs/>
          <w:color w:val="000000"/>
          <w:sz w:val="22"/>
          <w:szCs w:val="22"/>
          <w:lang w:eastAsia="en-US"/>
        </w:rPr>
      </w:pPr>
      <w:r w:rsidRPr="00B14CA8">
        <w:rPr>
          <w:rFonts w:ascii="Arial Narrow" w:eastAsia="Calibri" w:hAnsi="Arial Narrow" w:cs="Arial"/>
          <w:i/>
          <w:iCs/>
          <w:color w:val="000000"/>
          <w:sz w:val="22"/>
          <w:szCs w:val="22"/>
          <w:lang w:eastAsia="en-US"/>
        </w:rPr>
        <w:t xml:space="preserve">Artículo </w:t>
      </w:r>
      <w:r w:rsidRPr="00B14CA8">
        <w:rPr>
          <w:rFonts w:ascii="Arial Narrow" w:eastAsia="Calibri" w:hAnsi="Arial Narrow" w:cs="Arial"/>
          <w:color w:val="000000"/>
          <w:sz w:val="22"/>
          <w:szCs w:val="22"/>
          <w:lang w:eastAsia="en-US"/>
        </w:rPr>
        <w:t xml:space="preserve">2.2.1.2.4.2.4. </w:t>
      </w:r>
      <w:r w:rsidRPr="00B14CA8">
        <w:rPr>
          <w:rFonts w:ascii="Arial Narrow" w:eastAsia="Calibri" w:hAnsi="Arial Narrow" w:cs="Arial"/>
          <w:i/>
          <w:iCs/>
          <w:color w:val="000000"/>
          <w:sz w:val="22"/>
          <w:szCs w:val="22"/>
          <w:lang w:eastAsia="en-US"/>
        </w:rPr>
        <w:t xml:space="preserve">Acreditación de requisitos para participar </w:t>
      </w:r>
      <w:r w:rsidRPr="00B14CA8">
        <w:rPr>
          <w:rFonts w:ascii="Arial Narrow" w:eastAsia="Calibri" w:hAnsi="Arial Narrow" w:cs="Arial"/>
          <w:color w:val="000000"/>
          <w:sz w:val="22"/>
          <w:szCs w:val="22"/>
          <w:lang w:eastAsia="en-US"/>
        </w:rPr>
        <w:t xml:space="preserve">en </w:t>
      </w:r>
      <w:r w:rsidRPr="00B14CA8">
        <w:rPr>
          <w:rFonts w:ascii="Arial Narrow" w:eastAsia="Calibri" w:hAnsi="Arial Narrow" w:cs="Arial"/>
          <w:i/>
          <w:iCs/>
          <w:color w:val="000000"/>
          <w:sz w:val="22"/>
          <w:szCs w:val="22"/>
          <w:lang w:eastAsia="en-US"/>
        </w:rPr>
        <w:t xml:space="preserve">convocatorias limitadas. La </w:t>
      </w:r>
      <w:r w:rsidR="0036490D" w:rsidRPr="00B14CA8">
        <w:rPr>
          <w:rFonts w:ascii="Arial Narrow" w:eastAsia="Calibri" w:hAnsi="Arial Narrow" w:cs="Arial"/>
          <w:i/>
          <w:iCs/>
          <w:color w:val="000000"/>
          <w:sz w:val="22"/>
          <w:szCs w:val="22"/>
          <w:lang w:eastAsia="en-US"/>
        </w:rPr>
        <w:t>MiPymes</w:t>
      </w:r>
      <w:r w:rsidRPr="00B14CA8">
        <w:rPr>
          <w:rFonts w:ascii="Arial Narrow" w:eastAsia="Calibri" w:hAnsi="Arial Narrow" w:cs="Arial"/>
          <w:i/>
          <w:iCs/>
          <w:color w:val="000000"/>
          <w:sz w:val="22"/>
          <w:szCs w:val="22"/>
          <w:lang w:eastAsia="en-US"/>
        </w:rPr>
        <w:t xml:space="preserve"> colombianas deben acreditar que tiene el tamaño empresarial establecido por la ley de la siguiente manera: </w:t>
      </w:r>
    </w:p>
    <w:p w14:paraId="76C7C52D" w14:textId="77777777" w:rsidR="00BC4AF9" w:rsidRPr="00B14CA8" w:rsidRDefault="00BC4AF9" w:rsidP="00AE7A25">
      <w:pPr>
        <w:autoSpaceDE w:val="0"/>
        <w:autoSpaceDN w:val="0"/>
        <w:adjustRightInd w:val="0"/>
        <w:jc w:val="both"/>
        <w:rPr>
          <w:rFonts w:ascii="Arial Narrow" w:eastAsia="Calibri" w:hAnsi="Arial Narrow" w:cs="Arial"/>
          <w:color w:val="000000"/>
          <w:sz w:val="22"/>
          <w:szCs w:val="22"/>
          <w:lang w:eastAsia="en-US"/>
        </w:rPr>
      </w:pPr>
    </w:p>
    <w:p w14:paraId="68E45218" w14:textId="77777777" w:rsidR="00BC4AF9" w:rsidRPr="00B14CA8" w:rsidRDefault="00BC4AF9" w:rsidP="00D40F29">
      <w:pPr>
        <w:widowControl w:val="0"/>
        <w:numPr>
          <w:ilvl w:val="0"/>
          <w:numId w:val="24"/>
        </w:numPr>
        <w:suppressAutoHyphens/>
        <w:autoSpaceDE w:val="0"/>
        <w:autoSpaceDN w:val="0"/>
        <w:adjustRightInd w:val="0"/>
        <w:jc w:val="both"/>
        <w:rPr>
          <w:rFonts w:ascii="Arial Narrow" w:eastAsia="Calibri" w:hAnsi="Arial Narrow" w:cs="Arial"/>
          <w:color w:val="000000"/>
          <w:sz w:val="22"/>
          <w:szCs w:val="22"/>
          <w:lang w:eastAsia="en-US"/>
        </w:rPr>
      </w:pPr>
      <w:r w:rsidRPr="00B14CA8">
        <w:rPr>
          <w:rFonts w:ascii="Arial Narrow" w:eastAsia="Calibri" w:hAnsi="Arial Narrow" w:cs="Arial"/>
          <w:i/>
          <w:iCs/>
          <w:color w:val="000000"/>
          <w:sz w:val="22"/>
          <w:szCs w:val="22"/>
          <w:lang w:eastAsia="en-US"/>
        </w:rPr>
        <w:t xml:space="preserve">Las personas naturales mediante certificación expedida por ellos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 xml:space="preserve">un contador público, adjuntando copia del registro mercantil. </w:t>
      </w:r>
    </w:p>
    <w:p w14:paraId="1A2E6193" w14:textId="77777777" w:rsidR="00BC4AF9" w:rsidRPr="00B14CA8" w:rsidRDefault="00BC4AF9" w:rsidP="00AE7A25">
      <w:pPr>
        <w:autoSpaceDE w:val="0"/>
        <w:autoSpaceDN w:val="0"/>
        <w:adjustRightInd w:val="0"/>
        <w:jc w:val="both"/>
        <w:rPr>
          <w:rFonts w:ascii="Arial Narrow" w:eastAsia="Calibri" w:hAnsi="Arial Narrow" w:cs="Arial"/>
          <w:color w:val="000000"/>
          <w:sz w:val="22"/>
          <w:szCs w:val="22"/>
          <w:lang w:eastAsia="en-US"/>
        </w:rPr>
      </w:pPr>
    </w:p>
    <w:p w14:paraId="00620BBD" w14:textId="77777777" w:rsidR="00BC4AF9" w:rsidRPr="00B14CA8" w:rsidRDefault="00BC4AF9" w:rsidP="00D40F29">
      <w:pPr>
        <w:widowControl w:val="0"/>
        <w:numPr>
          <w:ilvl w:val="0"/>
          <w:numId w:val="24"/>
        </w:numPr>
        <w:suppressAutoHyphens/>
        <w:autoSpaceDE w:val="0"/>
        <w:autoSpaceDN w:val="0"/>
        <w:adjustRightInd w:val="0"/>
        <w:jc w:val="both"/>
        <w:rPr>
          <w:rFonts w:ascii="Arial Narrow" w:eastAsia="Calibri" w:hAnsi="Arial Narrow" w:cs="Arial"/>
          <w:color w:val="000000"/>
          <w:sz w:val="22"/>
          <w:szCs w:val="22"/>
          <w:lang w:eastAsia="en-US"/>
        </w:rPr>
      </w:pPr>
      <w:r w:rsidRPr="00B14CA8">
        <w:rPr>
          <w:rFonts w:ascii="Arial Narrow" w:eastAsia="Calibri" w:hAnsi="Arial Narrow" w:cs="Arial"/>
          <w:i/>
          <w:iCs/>
          <w:color w:val="000000"/>
          <w:sz w:val="22"/>
          <w:szCs w:val="22"/>
          <w:lang w:eastAsia="en-US"/>
        </w:rPr>
        <w:t xml:space="preserve">Las personas jurídicas mediante certificación expedida por el representante legal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 xml:space="preserve">el contador </w:t>
      </w:r>
      <w:r w:rsidRPr="00B14CA8">
        <w:rPr>
          <w:rFonts w:ascii="Arial Narrow" w:eastAsia="Calibri" w:hAnsi="Arial Narrow" w:cs="Arial"/>
          <w:color w:val="000000"/>
          <w:sz w:val="22"/>
          <w:szCs w:val="22"/>
          <w:lang w:eastAsia="en-US"/>
        </w:rPr>
        <w:t xml:space="preserve">o </w:t>
      </w:r>
      <w:r w:rsidRPr="00B14CA8">
        <w:rPr>
          <w:rFonts w:ascii="Arial Narrow" w:eastAsia="Calibri" w:hAnsi="Arial Narrow" w:cs="Arial"/>
          <w:i/>
          <w:iCs/>
          <w:color w:val="000000"/>
          <w:sz w:val="22"/>
          <w:szCs w:val="22"/>
          <w:lang w:eastAsia="en-US"/>
        </w:rPr>
        <w:t xml:space="preserve">revisor fiscal, si están obligados </w:t>
      </w:r>
      <w:r w:rsidRPr="00B14CA8">
        <w:rPr>
          <w:rFonts w:ascii="Arial Narrow" w:eastAsia="Calibri" w:hAnsi="Arial Narrow" w:cs="Arial"/>
          <w:color w:val="000000"/>
          <w:sz w:val="22"/>
          <w:szCs w:val="22"/>
          <w:lang w:eastAsia="en-US"/>
        </w:rPr>
        <w:t xml:space="preserve">a </w:t>
      </w:r>
      <w:r w:rsidRPr="00B14CA8">
        <w:rPr>
          <w:rFonts w:ascii="Arial Narrow" w:eastAsia="Calibri" w:hAnsi="Arial Narrow" w:cs="Arial"/>
          <w:i/>
          <w:iCs/>
          <w:color w:val="000000"/>
          <w:sz w:val="22"/>
          <w:szCs w:val="22"/>
          <w:lang w:eastAsia="en-US"/>
        </w:rPr>
        <w:t xml:space="preserve">tenerlo, adjuntando copia del certificado de existencia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 xml:space="preserve">representación legal expedido por la Cámara de Comercio </w:t>
      </w:r>
      <w:r w:rsidRPr="00B14CA8">
        <w:rPr>
          <w:rFonts w:ascii="Arial Narrow" w:eastAsia="Calibri" w:hAnsi="Arial Narrow" w:cs="Arial"/>
          <w:color w:val="000000"/>
          <w:sz w:val="22"/>
          <w:szCs w:val="22"/>
          <w:lang w:eastAsia="en-US"/>
        </w:rPr>
        <w:t xml:space="preserve">o </w:t>
      </w:r>
      <w:r w:rsidRPr="00B14CA8">
        <w:rPr>
          <w:rFonts w:ascii="Arial Narrow" w:eastAsia="Calibri" w:hAnsi="Arial Narrow" w:cs="Arial"/>
          <w:i/>
          <w:iCs/>
          <w:color w:val="000000"/>
          <w:sz w:val="22"/>
          <w:szCs w:val="22"/>
          <w:lang w:eastAsia="en-US"/>
        </w:rPr>
        <w:t xml:space="preserve">por la autoridad competente para expedir dicha certificación. </w:t>
      </w:r>
    </w:p>
    <w:p w14:paraId="4C690223" w14:textId="77777777" w:rsidR="00BC4AF9" w:rsidRPr="00B14CA8" w:rsidRDefault="00BC4AF9" w:rsidP="00783338">
      <w:pPr>
        <w:autoSpaceDE w:val="0"/>
        <w:autoSpaceDN w:val="0"/>
        <w:adjustRightInd w:val="0"/>
        <w:jc w:val="both"/>
        <w:rPr>
          <w:rFonts w:ascii="Arial Narrow" w:eastAsia="Calibri" w:hAnsi="Arial Narrow" w:cs="Arial"/>
          <w:color w:val="000000"/>
          <w:sz w:val="22"/>
          <w:szCs w:val="22"/>
          <w:lang w:eastAsia="en-US"/>
        </w:rPr>
      </w:pPr>
    </w:p>
    <w:p w14:paraId="7383E68F" w14:textId="77777777" w:rsidR="00BC4AF9" w:rsidRPr="00B14CA8" w:rsidRDefault="00BC4AF9" w:rsidP="00783338">
      <w:pPr>
        <w:autoSpaceDE w:val="0"/>
        <w:autoSpaceDN w:val="0"/>
        <w:adjustRightInd w:val="0"/>
        <w:jc w:val="both"/>
        <w:rPr>
          <w:rFonts w:ascii="Arial Narrow" w:eastAsia="Calibri" w:hAnsi="Arial Narrow" w:cs="Arial"/>
          <w:i/>
          <w:iCs/>
          <w:color w:val="000000"/>
          <w:sz w:val="22"/>
          <w:szCs w:val="22"/>
          <w:lang w:eastAsia="en-US"/>
        </w:rPr>
      </w:pPr>
      <w:r w:rsidRPr="00B14CA8">
        <w:rPr>
          <w:rFonts w:ascii="Arial Narrow" w:eastAsia="Calibri" w:hAnsi="Arial Narrow" w:cs="Arial"/>
          <w:i/>
          <w:iCs/>
          <w:color w:val="000000"/>
          <w:sz w:val="22"/>
          <w:szCs w:val="22"/>
          <w:lang w:eastAsia="en-US"/>
        </w:rPr>
        <w:lastRenderedPageBreak/>
        <w:t xml:space="preserve">Para la acreditación deberán observarse los rangos de clasificación empresarial establecidos de conformidad con la Ley 590 de 2000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 xml:space="preserve">el Decreto 1074 de 2015, </w:t>
      </w:r>
      <w:r w:rsidRPr="00B14CA8">
        <w:rPr>
          <w:rFonts w:ascii="Arial Narrow" w:eastAsia="Calibri" w:hAnsi="Arial Narrow" w:cs="Arial"/>
          <w:color w:val="000000"/>
          <w:sz w:val="22"/>
          <w:szCs w:val="22"/>
          <w:lang w:eastAsia="en-US"/>
        </w:rPr>
        <w:t xml:space="preserve">o </w:t>
      </w:r>
      <w:r w:rsidRPr="00B14CA8">
        <w:rPr>
          <w:rFonts w:ascii="Arial Narrow" w:eastAsia="Calibri" w:hAnsi="Arial Narrow" w:cs="Arial"/>
          <w:i/>
          <w:iCs/>
          <w:color w:val="000000"/>
          <w:sz w:val="22"/>
          <w:szCs w:val="22"/>
          <w:lang w:eastAsia="en-US"/>
        </w:rPr>
        <w:t xml:space="preserve">las normas que lo modifiquen, sustituyan </w:t>
      </w:r>
      <w:r w:rsidRPr="00B14CA8">
        <w:rPr>
          <w:rFonts w:ascii="Arial Narrow" w:eastAsia="Calibri" w:hAnsi="Arial Narrow" w:cs="Arial"/>
          <w:color w:val="000000"/>
          <w:sz w:val="22"/>
          <w:szCs w:val="22"/>
          <w:lang w:eastAsia="en-US"/>
        </w:rPr>
        <w:t xml:space="preserve">o </w:t>
      </w:r>
      <w:r w:rsidRPr="00B14CA8">
        <w:rPr>
          <w:rFonts w:ascii="Arial Narrow" w:eastAsia="Calibri" w:hAnsi="Arial Narrow" w:cs="Arial"/>
          <w:i/>
          <w:iCs/>
          <w:color w:val="000000"/>
          <w:sz w:val="22"/>
          <w:szCs w:val="22"/>
          <w:lang w:eastAsia="en-US"/>
        </w:rPr>
        <w:t xml:space="preserve">complementen. </w:t>
      </w:r>
    </w:p>
    <w:p w14:paraId="2630EF1E" w14:textId="77777777" w:rsidR="00BC4AF9" w:rsidRPr="00B14CA8" w:rsidRDefault="00BC4AF9" w:rsidP="00783338">
      <w:pPr>
        <w:autoSpaceDE w:val="0"/>
        <w:autoSpaceDN w:val="0"/>
        <w:adjustRightInd w:val="0"/>
        <w:jc w:val="both"/>
        <w:rPr>
          <w:rFonts w:ascii="Arial Narrow" w:eastAsia="Calibri" w:hAnsi="Arial Narrow" w:cs="Arial"/>
          <w:color w:val="000000"/>
          <w:sz w:val="22"/>
          <w:szCs w:val="22"/>
          <w:lang w:eastAsia="en-US"/>
        </w:rPr>
      </w:pPr>
    </w:p>
    <w:p w14:paraId="3E520C6B" w14:textId="77777777" w:rsidR="00BC4AF9" w:rsidRPr="00B14CA8" w:rsidRDefault="00BC4AF9" w:rsidP="00783338">
      <w:pPr>
        <w:autoSpaceDE w:val="0"/>
        <w:autoSpaceDN w:val="0"/>
        <w:adjustRightInd w:val="0"/>
        <w:jc w:val="both"/>
        <w:rPr>
          <w:rFonts w:ascii="Arial Narrow" w:eastAsia="Calibri" w:hAnsi="Arial Narrow" w:cs="Arial"/>
          <w:i/>
          <w:iCs/>
          <w:color w:val="000000"/>
          <w:sz w:val="22"/>
          <w:szCs w:val="22"/>
          <w:lang w:eastAsia="en-US"/>
        </w:rPr>
      </w:pPr>
      <w:r w:rsidRPr="00B14CA8">
        <w:rPr>
          <w:rFonts w:ascii="Arial Narrow" w:eastAsia="Calibri" w:hAnsi="Arial Narrow" w:cs="Arial"/>
          <w:i/>
          <w:iCs/>
          <w:color w:val="000000"/>
          <w:sz w:val="22"/>
          <w:szCs w:val="22"/>
          <w:lang w:eastAsia="en-US"/>
        </w:rPr>
        <w:t xml:space="preserve">Parágrafo </w:t>
      </w:r>
      <w:r w:rsidRPr="00B14CA8">
        <w:rPr>
          <w:rFonts w:ascii="Arial Narrow" w:eastAsia="Calibri" w:hAnsi="Arial Narrow" w:cs="Arial"/>
          <w:color w:val="000000"/>
          <w:sz w:val="22"/>
          <w:szCs w:val="22"/>
          <w:lang w:eastAsia="en-US"/>
        </w:rPr>
        <w:t xml:space="preserve">1. </w:t>
      </w:r>
      <w:r w:rsidRPr="00B14CA8">
        <w:rPr>
          <w:rFonts w:ascii="Arial Narrow" w:eastAsia="Calibri" w:hAnsi="Arial Narrow" w:cs="Arial"/>
          <w:i/>
          <w:iCs/>
          <w:color w:val="000000"/>
          <w:sz w:val="22"/>
          <w:szCs w:val="22"/>
          <w:lang w:eastAsia="en-US"/>
        </w:rPr>
        <w:t xml:space="preserve">En todo caso, las </w:t>
      </w:r>
      <w:r w:rsidR="0036490D" w:rsidRPr="00B14CA8">
        <w:rPr>
          <w:rFonts w:ascii="Arial Narrow" w:eastAsia="Calibri" w:hAnsi="Arial Narrow" w:cs="Arial"/>
          <w:i/>
          <w:iCs/>
          <w:color w:val="000000"/>
          <w:sz w:val="22"/>
          <w:szCs w:val="22"/>
          <w:lang w:eastAsia="en-US"/>
        </w:rPr>
        <w:t>MiPymes</w:t>
      </w:r>
      <w:r w:rsidRPr="00B14CA8">
        <w:rPr>
          <w:rFonts w:ascii="Arial Narrow" w:eastAsia="Calibri" w:hAnsi="Arial Narrow" w:cs="Arial"/>
          <w:i/>
          <w:iCs/>
          <w:color w:val="000000"/>
          <w:sz w:val="22"/>
          <w:szCs w:val="22"/>
          <w:lang w:eastAsia="en-US"/>
        </w:rPr>
        <w:t xml:space="preserve"> también podrán acreditar esta condición con la copia del certificado del Registro Único de Proponentes, el cual deberá encontrarse vigente </w:t>
      </w:r>
      <w:r w:rsidRPr="00B14CA8">
        <w:rPr>
          <w:rFonts w:ascii="Arial Narrow" w:eastAsia="Calibri" w:hAnsi="Arial Narrow" w:cs="Arial"/>
          <w:color w:val="000000"/>
          <w:sz w:val="22"/>
          <w:szCs w:val="22"/>
          <w:lang w:eastAsia="en-US"/>
        </w:rPr>
        <w:t xml:space="preserve">y </w:t>
      </w:r>
      <w:r w:rsidRPr="00B14CA8">
        <w:rPr>
          <w:rFonts w:ascii="Arial Narrow" w:eastAsia="Calibri" w:hAnsi="Arial Narrow" w:cs="Arial"/>
          <w:i/>
          <w:iCs/>
          <w:color w:val="000000"/>
          <w:sz w:val="22"/>
          <w:szCs w:val="22"/>
          <w:lang w:eastAsia="en-US"/>
        </w:rPr>
        <w:t>en firme al momento de su presentación.</w:t>
      </w:r>
    </w:p>
    <w:p w14:paraId="6CB33963" w14:textId="77777777" w:rsidR="00BC4AF9" w:rsidRPr="00B14CA8" w:rsidRDefault="00BC4AF9" w:rsidP="00783338">
      <w:pPr>
        <w:autoSpaceDE w:val="0"/>
        <w:autoSpaceDN w:val="0"/>
        <w:adjustRightInd w:val="0"/>
        <w:jc w:val="both"/>
        <w:rPr>
          <w:rFonts w:ascii="Arial Narrow" w:eastAsia="Calibri" w:hAnsi="Arial Narrow" w:cs="Arial"/>
          <w:b/>
          <w:i/>
          <w:iCs/>
          <w:color w:val="000000"/>
          <w:sz w:val="22"/>
          <w:szCs w:val="22"/>
          <w:lang w:eastAsia="en-US"/>
        </w:rPr>
      </w:pPr>
    </w:p>
    <w:p w14:paraId="32AD86F9" w14:textId="77777777" w:rsidR="00BC4AF9" w:rsidRPr="00B14CA8" w:rsidRDefault="00BC4AF9" w:rsidP="00783338">
      <w:pPr>
        <w:autoSpaceDE w:val="0"/>
        <w:autoSpaceDN w:val="0"/>
        <w:adjustRightInd w:val="0"/>
        <w:jc w:val="both"/>
        <w:rPr>
          <w:rFonts w:ascii="Arial Narrow" w:hAnsi="Arial Narrow" w:cs="Arial"/>
          <w:color w:val="000000"/>
          <w:sz w:val="22"/>
          <w:szCs w:val="22"/>
        </w:rPr>
      </w:pPr>
      <w:r w:rsidRPr="00B14CA8">
        <w:rPr>
          <w:rFonts w:ascii="Arial Narrow" w:hAnsi="Arial Narrow" w:cs="Arial"/>
          <w:i/>
          <w:iCs/>
          <w:color w:val="000000"/>
          <w:sz w:val="22"/>
          <w:szCs w:val="22"/>
        </w:rPr>
        <w:t xml:space="preserve">Parágrafo </w:t>
      </w:r>
      <w:r w:rsidRPr="00B14CA8">
        <w:rPr>
          <w:rFonts w:ascii="Arial Narrow" w:hAnsi="Arial Narrow"/>
          <w:color w:val="000000"/>
          <w:sz w:val="22"/>
          <w:szCs w:val="22"/>
        </w:rPr>
        <w:t xml:space="preserve">2. </w:t>
      </w:r>
      <w:r w:rsidRPr="00B14CA8">
        <w:rPr>
          <w:rFonts w:ascii="Arial Narrow" w:hAnsi="Arial Narrow" w:cs="Arial"/>
          <w:i/>
          <w:iCs/>
          <w:color w:val="000000"/>
          <w:sz w:val="22"/>
          <w:szCs w:val="22"/>
        </w:rPr>
        <w:t xml:space="preserve">Para efectos de la limitación </w:t>
      </w:r>
      <w:r w:rsidRPr="00B14CA8">
        <w:rPr>
          <w:rFonts w:ascii="Arial Narrow" w:hAnsi="Arial Narrow" w:cs="Arial"/>
          <w:color w:val="000000"/>
          <w:sz w:val="22"/>
          <w:szCs w:val="22"/>
        </w:rPr>
        <w:t xml:space="preserve">a </w:t>
      </w:r>
      <w:r w:rsidR="0036490D" w:rsidRPr="00B14CA8">
        <w:rPr>
          <w:rFonts w:ascii="Arial Narrow" w:hAnsi="Arial Narrow" w:cs="Arial"/>
          <w:i/>
          <w:iCs/>
          <w:color w:val="000000"/>
          <w:sz w:val="22"/>
          <w:szCs w:val="22"/>
        </w:rPr>
        <w:t>MiPymes</w:t>
      </w:r>
      <w:r w:rsidRPr="00B14CA8">
        <w:rPr>
          <w:rFonts w:ascii="Arial Narrow" w:hAnsi="Arial Narrow" w:cs="Arial"/>
          <w:i/>
          <w:iCs/>
          <w:color w:val="000000"/>
          <w:sz w:val="22"/>
          <w:szCs w:val="22"/>
        </w:rPr>
        <w:t xml:space="preserve">, los proponentes aportarán la copia del registro mercantil, del certificado de existencia </w:t>
      </w:r>
      <w:r w:rsidRPr="00B14CA8">
        <w:rPr>
          <w:rFonts w:ascii="Arial Narrow" w:hAnsi="Arial Narrow" w:cs="Arial"/>
          <w:color w:val="000000"/>
          <w:sz w:val="22"/>
          <w:szCs w:val="22"/>
        </w:rPr>
        <w:t xml:space="preserve">y </w:t>
      </w:r>
      <w:r w:rsidRPr="00B14CA8">
        <w:rPr>
          <w:rFonts w:ascii="Arial Narrow" w:hAnsi="Arial Narrow" w:cs="Arial"/>
          <w:i/>
          <w:iCs/>
          <w:color w:val="000000"/>
          <w:sz w:val="22"/>
          <w:szCs w:val="22"/>
        </w:rPr>
        <w:t xml:space="preserve">representación legal </w:t>
      </w:r>
      <w:r w:rsidRPr="00B14CA8">
        <w:rPr>
          <w:rFonts w:ascii="Arial Narrow" w:hAnsi="Arial Narrow"/>
          <w:color w:val="000000"/>
          <w:sz w:val="22"/>
          <w:szCs w:val="22"/>
        </w:rPr>
        <w:t xml:space="preserve">o </w:t>
      </w:r>
      <w:r w:rsidRPr="00B14CA8">
        <w:rPr>
          <w:rFonts w:ascii="Arial Narrow" w:hAnsi="Arial Narrow" w:cs="Arial"/>
          <w:i/>
          <w:iCs/>
          <w:color w:val="000000"/>
          <w:sz w:val="22"/>
          <w:szCs w:val="22"/>
        </w:rPr>
        <w:t xml:space="preserve">del Registro Único de Proponentes, según corresponda conforme </w:t>
      </w:r>
      <w:r w:rsidRPr="00B14CA8">
        <w:rPr>
          <w:rFonts w:ascii="Arial Narrow" w:hAnsi="Arial Narrow"/>
          <w:color w:val="000000"/>
          <w:sz w:val="22"/>
          <w:szCs w:val="22"/>
        </w:rPr>
        <w:t xml:space="preserve">a </w:t>
      </w:r>
      <w:r w:rsidRPr="00B14CA8">
        <w:rPr>
          <w:rFonts w:ascii="Arial Narrow" w:hAnsi="Arial Narrow" w:cs="Arial"/>
          <w:i/>
          <w:iCs/>
          <w:color w:val="000000"/>
          <w:sz w:val="22"/>
          <w:szCs w:val="22"/>
        </w:rPr>
        <w:t xml:space="preserve">las reglas precedentes, con una fecha de máximo sesenta (60) días calendario anteriores </w:t>
      </w:r>
      <w:r w:rsidRPr="00B14CA8">
        <w:rPr>
          <w:rFonts w:ascii="Arial Narrow" w:hAnsi="Arial Narrow" w:cs="Arial"/>
          <w:color w:val="000000"/>
          <w:sz w:val="22"/>
          <w:szCs w:val="22"/>
        </w:rPr>
        <w:t xml:space="preserve">a </w:t>
      </w:r>
      <w:r w:rsidRPr="00B14CA8">
        <w:rPr>
          <w:rFonts w:ascii="Arial Narrow" w:hAnsi="Arial Narrow" w:cs="Arial"/>
          <w:i/>
          <w:iCs/>
          <w:color w:val="000000"/>
          <w:sz w:val="22"/>
          <w:szCs w:val="22"/>
        </w:rPr>
        <w:t xml:space="preserve">la prevista en el cronograma del Proceso de Contratación para el inicio del plazo para solicitar la convocatoria limitada. </w:t>
      </w:r>
    </w:p>
    <w:p w14:paraId="69DD529B" w14:textId="77777777" w:rsidR="00AE7A25" w:rsidRDefault="00AE7A25" w:rsidP="00783338">
      <w:pPr>
        <w:autoSpaceDE w:val="0"/>
        <w:autoSpaceDN w:val="0"/>
        <w:adjustRightInd w:val="0"/>
        <w:jc w:val="both"/>
        <w:rPr>
          <w:rFonts w:ascii="Arial Narrow" w:hAnsi="Arial Narrow" w:cs="Arial"/>
          <w:i/>
          <w:iCs/>
          <w:color w:val="000000"/>
          <w:sz w:val="22"/>
          <w:szCs w:val="22"/>
        </w:rPr>
      </w:pPr>
    </w:p>
    <w:p w14:paraId="461FC99C" w14:textId="0BE84CF7" w:rsidR="00BC4AF9" w:rsidRPr="00B14CA8" w:rsidRDefault="00BC4AF9" w:rsidP="00783338">
      <w:pPr>
        <w:autoSpaceDE w:val="0"/>
        <w:autoSpaceDN w:val="0"/>
        <w:adjustRightInd w:val="0"/>
        <w:jc w:val="both"/>
        <w:rPr>
          <w:rFonts w:ascii="Arial Narrow" w:hAnsi="Arial Narrow" w:cs="Arial"/>
          <w:color w:val="000000"/>
          <w:sz w:val="22"/>
          <w:szCs w:val="22"/>
        </w:rPr>
      </w:pPr>
      <w:r w:rsidRPr="00B14CA8">
        <w:rPr>
          <w:rFonts w:ascii="Arial Narrow" w:hAnsi="Arial Narrow" w:cs="Arial"/>
          <w:i/>
          <w:iCs/>
          <w:color w:val="000000"/>
          <w:sz w:val="22"/>
          <w:szCs w:val="22"/>
        </w:rPr>
        <w:t xml:space="preserve">Parágrafo </w:t>
      </w:r>
      <w:r w:rsidRPr="00B14CA8">
        <w:rPr>
          <w:rFonts w:ascii="Arial Narrow" w:hAnsi="Arial Narrow"/>
          <w:color w:val="000000"/>
          <w:sz w:val="22"/>
          <w:szCs w:val="22"/>
        </w:rPr>
        <w:t xml:space="preserve">3. </w:t>
      </w:r>
      <w:r w:rsidRPr="00B14CA8">
        <w:rPr>
          <w:rFonts w:ascii="Arial Narrow" w:hAnsi="Arial Narrow" w:cs="Arial"/>
          <w:i/>
          <w:iCs/>
          <w:color w:val="000000"/>
          <w:sz w:val="22"/>
          <w:szCs w:val="22"/>
        </w:rPr>
        <w:t xml:space="preserve">En las convocatorias limitadas, las Entidades Estatales independientemente de su régimen de contratación, los patrimonios autónomos constituidos por Entidades Estatales </w:t>
      </w:r>
      <w:r w:rsidRPr="00B14CA8">
        <w:rPr>
          <w:rFonts w:ascii="Arial Narrow" w:hAnsi="Arial Narrow"/>
          <w:color w:val="000000"/>
          <w:sz w:val="22"/>
          <w:szCs w:val="22"/>
        </w:rPr>
        <w:t xml:space="preserve">y </w:t>
      </w:r>
      <w:r w:rsidRPr="00B14CA8">
        <w:rPr>
          <w:rFonts w:ascii="Arial Narrow" w:hAnsi="Arial Narrow" w:cs="Arial"/>
          <w:i/>
          <w:iCs/>
          <w:color w:val="000000"/>
          <w:sz w:val="22"/>
          <w:szCs w:val="22"/>
        </w:rPr>
        <w:t xml:space="preserve">los particulares que ejecuten recursos públicos, solo deberán aceptar las ofertas de </w:t>
      </w:r>
      <w:r w:rsidR="0036490D" w:rsidRPr="00B14CA8">
        <w:rPr>
          <w:rFonts w:ascii="Arial Narrow" w:hAnsi="Arial Narrow" w:cs="Arial"/>
          <w:i/>
          <w:iCs/>
          <w:color w:val="000000"/>
          <w:sz w:val="22"/>
          <w:szCs w:val="22"/>
        </w:rPr>
        <w:t>MiPymes</w:t>
      </w:r>
      <w:r w:rsidRPr="00B14CA8">
        <w:rPr>
          <w:rFonts w:ascii="Arial Narrow" w:hAnsi="Arial Narrow" w:cs="Arial"/>
          <w:i/>
          <w:iCs/>
          <w:color w:val="000000"/>
          <w:sz w:val="22"/>
          <w:szCs w:val="22"/>
        </w:rPr>
        <w:t xml:space="preserve"> </w:t>
      </w:r>
      <w:r w:rsidRPr="00B14CA8">
        <w:rPr>
          <w:rFonts w:ascii="Arial Narrow" w:hAnsi="Arial Narrow"/>
          <w:color w:val="000000"/>
          <w:sz w:val="22"/>
          <w:szCs w:val="22"/>
        </w:rPr>
        <w:t xml:space="preserve">o </w:t>
      </w:r>
      <w:r w:rsidRPr="00B14CA8">
        <w:rPr>
          <w:rFonts w:ascii="Arial Narrow" w:hAnsi="Arial Narrow" w:cs="Arial"/>
          <w:i/>
          <w:iCs/>
          <w:color w:val="000000"/>
          <w:sz w:val="22"/>
          <w:szCs w:val="22"/>
        </w:rPr>
        <w:t xml:space="preserve">de proponentes plurales integrados únicamente por </w:t>
      </w:r>
      <w:r w:rsidR="0036490D" w:rsidRPr="00B14CA8">
        <w:rPr>
          <w:rFonts w:ascii="Arial Narrow" w:hAnsi="Arial Narrow" w:cs="Arial"/>
          <w:i/>
          <w:iCs/>
          <w:color w:val="000000"/>
          <w:sz w:val="22"/>
          <w:szCs w:val="22"/>
        </w:rPr>
        <w:t>MiPymes</w:t>
      </w:r>
      <w:r w:rsidRPr="00B14CA8">
        <w:rPr>
          <w:rFonts w:ascii="Arial Narrow" w:hAnsi="Arial Narrow" w:cs="Arial"/>
          <w:i/>
          <w:iCs/>
          <w:color w:val="000000"/>
          <w:sz w:val="22"/>
          <w:szCs w:val="22"/>
        </w:rPr>
        <w:t xml:space="preserve">. </w:t>
      </w:r>
    </w:p>
    <w:p w14:paraId="0660B35E" w14:textId="77777777" w:rsidR="00AE7A25" w:rsidRDefault="00AE7A25" w:rsidP="00783338">
      <w:pPr>
        <w:autoSpaceDE w:val="0"/>
        <w:autoSpaceDN w:val="0"/>
        <w:adjustRightInd w:val="0"/>
        <w:jc w:val="both"/>
        <w:rPr>
          <w:rFonts w:ascii="Arial Narrow" w:hAnsi="Arial Narrow" w:cs="Arial"/>
          <w:i/>
          <w:iCs/>
          <w:color w:val="000000"/>
          <w:sz w:val="22"/>
          <w:szCs w:val="22"/>
        </w:rPr>
      </w:pPr>
    </w:p>
    <w:p w14:paraId="4C8646A1" w14:textId="6AB6EAF5" w:rsidR="00BC4AF9" w:rsidRPr="00B14CA8" w:rsidRDefault="00BC4AF9" w:rsidP="00783338">
      <w:pPr>
        <w:autoSpaceDE w:val="0"/>
        <w:autoSpaceDN w:val="0"/>
        <w:adjustRightInd w:val="0"/>
        <w:jc w:val="both"/>
        <w:rPr>
          <w:rFonts w:ascii="Arial Narrow" w:hAnsi="Arial Narrow"/>
          <w:color w:val="000000"/>
          <w:sz w:val="22"/>
          <w:szCs w:val="22"/>
        </w:rPr>
      </w:pPr>
      <w:r w:rsidRPr="00B14CA8">
        <w:rPr>
          <w:rFonts w:ascii="Arial Narrow" w:hAnsi="Arial Narrow" w:cs="Arial"/>
          <w:i/>
          <w:iCs/>
          <w:color w:val="000000"/>
          <w:sz w:val="22"/>
          <w:szCs w:val="22"/>
        </w:rPr>
        <w:t xml:space="preserve">Parágrafo </w:t>
      </w:r>
      <w:r w:rsidRPr="00B14CA8">
        <w:rPr>
          <w:rFonts w:ascii="Arial Narrow" w:hAnsi="Arial Narrow"/>
          <w:color w:val="000000"/>
          <w:sz w:val="22"/>
          <w:szCs w:val="22"/>
        </w:rPr>
        <w:t xml:space="preserve">4. </w:t>
      </w:r>
      <w:r w:rsidRPr="00B14CA8">
        <w:rPr>
          <w:rFonts w:ascii="Arial Narrow" w:hAnsi="Arial Narrow" w:cs="Arial"/>
          <w:i/>
          <w:iCs/>
          <w:color w:val="000000"/>
          <w:sz w:val="22"/>
          <w:szCs w:val="22"/>
        </w:rPr>
        <w:t xml:space="preserve">Los incentivos previstos en los artículos </w:t>
      </w:r>
      <w:r w:rsidRPr="00B14CA8">
        <w:rPr>
          <w:rFonts w:ascii="Arial Narrow" w:hAnsi="Arial Narrow"/>
          <w:color w:val="000000"/>
          <w:sz w:val="22"/>
          <w:szCs w:val="22"/>
        </w:rPr>
        <w:t xml:space="preserve">2.2.1.2.4.2.2 </w:t>
      </w:r>
      <w:r w:rsidR="0036490D" w:rsidRPr="00B14CA8">
        <w:rPr>
          <w:rFonts w:ascii="Arial Narrow" w:hAnsi="Arial Narrow"/>
          <w:color w:val="000000"/>
          <w:sz w:val="22"/>
          <w:szCs w:val="22"/>
        </w:rPr>
        <w:t>y 2.2.1.2.4.2.3</w:t>
      </w:r>
      <w:r w:rsidRPr="00B14CA8">
        <w:rPr>
          <w:rFonts w:ascii="Arial Narrow" w:hAnsi="Arial Narrow"/>
          <w:i/>
          <w:iCs/>
          <w:kern w:val="1"/>
          <w:sz w:val="22"/>
          <w:szCs w:val="22"/>
        </w:rPr>
        <w:t xml:space="preserve"> de este Decreto no excluyen la aplicación de los criterios diferenciales para los emprendimientos </w:t>
      </w:r>
      <w:r w:rsidRPr="00B14CA8">
        <w:rPr>
          <w:rFonts w:ascii="Arial Narrow" w:hAnsi="Arial Narrow"/>
          <w:kern w:val="1"/>
          <w:sz w:val="22"/>
          <w:szCs w:val="22"/>
        </w:rPr>
        <w:t xml:space="preserve">y </w:t>
      </w:r>
      <w:r w:rsidRPr="00B14CA8">
        <w:rPr>
          <w:rFonts w:ascii="Arial Narrow" w:hAnsi="Arial Narrow"/>
          <w:i/>
          <w:iCs/>
          <w:kern w:val="1"/>
          <w:sz w:val="22"/>
          <w:szCs w:val="22"/>
        </w:rPr>
        <w:t>empresas de mujeres en el sistema de compras públicas… "</w:t>
      </w:r>
    </w:p>
    <w:p w14:paraId="565069FA" w14:textId="77777777" w:rsidR="000F1764" w:rsidRPr="00B14CA8" w:rsidRDefault="000F1764" w:rsidP="00783338">
      <w:pPr>
        <w:widowControl w:val="0"/>
        <w:suppressAutoHyphens/>
        <w:autoSpaceDN w:val="0"/>
        <w:contextualSpacing/>
        <w:jc w:val="both"/>
        <w:textAlignment w:val="baseline"/>
        <w:rPr>
          <w:rFonts w:ascii="Arial Narrow" w:eastAsia="SimSun" w:hAnsi="Arial Narrow" w:cs="Arial"/>
          <w:b/>
          <w:kern w:val="3"/>
          <w:sz w:val="22"/>
          <w:szCs w:val="22"/>
          <w:lang w:eastAsia="zh-CN" w:bidi="hi-IN"/>
        </w:rPr>
      </w:pPr>
    </w:p>
    <w:p w14:paraId="65FE6D57" w14:textId="77777777" w:rsidR="000F1764" w:rsidRPr="00B14CA8" w:rsidRDefault="000F1764" w:rsidP="00783338">
      <w:pPr>
        <w:widowControl w:val="0"/>
        <w:suppressAutoHyphens/>
        <w:autoSpaceDN w:val="0"/>
        <w:contextualSpacing/>
        <w:jc w:val="both"/>
        <w:textAlignment w:val="baseline"/>
        <w:rPr>
          <w:rFonts w:ascii="Arial Narrow" w:eastAsia="SimSun" w:hAnsi="Arial Narrow" w:cs="Arial"/>
          <w:b/>
          <w:kern w:val="3"/>
          <w:sz w:val="22"/>
          <w:szCs w:val="22"/>
          <w:lang w:eastAsia="zh-CN" w:bidi="hi-IN"/>
        </w:rPr>
      </w:pPr>
      <w:r w:rsidRPr="00B14CA8">
        <w:rPr>
          <w:rFonts w:ascii="Arial Narrow" w:eastAsia="SimSun" w:hAnsi="Arial Narrow" w:cs="Arial"/>
          <w:b/>
          <w:kern w:val="3"/>
          <w:sz w:val="22"/>
          <w:szCs w:val="22"/>
          <w:lang w:eastAsia="zh-CN" w:bidi="hi-IN"/>
        </w:rPr>
        <w:t>6.4 NORMATIVIDAD SOBRE ESTUDIOS PREVIOS</w:t>
      </w:r>
    </w:p>
    <w:p w14:paraId="6CB5946B" w14:textId="77777777" w:rsidR="00DD2988" w:rsidRPr="00B14CA8" w:rsidRDefault="00DD2988" w:rsidP="00783338">
      <w:pPr>
        <w:widowControl w:val="0"/>
        <w:suppressAutoHyphens/>
        <w:autoSpaceDN w:val="0"/>
        <w:contextualSpacing/>
        <w:jc w:val="both"/>
        <w:textAlignment w:val="baseline"/>
        <w:rPr>
          <w:rFonts w:eastAsia="SimSun" w:cs="Arial"/>
          <w:b/>
          <w:kern w:val="3"/>
          <w:lang w:eastAsia="zh-CN" w:bidi="hi-IN"/>
        </w:rPr>
      </w:pPr>
    </w:p>
    <w:p w14:paraId="0D0BC9B4" w14:textId="77777777" w:rsidR="00DD2988" w:rsidRPr="00B14CA8" w:rsidRDefault="00DD2988" w:rsidP="00783338">
      <w:pPr>
        <w:pStyle w:val="NormalWeb"/>
        <w:shd w:val="clear" w:color="auto" w:fill="FFFFFF"/>
        <w:tabs>
          <w:tab w:val="left" w:pos="426"/>
        </w:tabs>
        <w:spacing w:before="0" w:beforeAutospacing="0" w:after="0" w:afterAutospacing="0"/>
        <w:jc w:val="both"/>
        <w:outlineLvl w:val="0"/>
        <w:rPr>
          <w:rFonts w:ascii="Arial Narrow" w:hAnsi="Arial Narrow" w:cs="Arial"/>
          <w:sz w:val="22"/>
          <w:szCs w:val="22"/>
          <w:lang w:val="es-CO"/>
        </w:rPr>
      </w:pPr>
      <w:r w:rsidRPr="00B14CA8">
        <w:rPr>
          <w:rFonts w:ascii="Arial Narrow" w:hAnsi="Arial Narrow" w:cs="Arial"/>
          <w:sz w:val="22"/>
          <w:szCs w:val="22"/>
          <w:lang w:val="es-CO"/>
        </w:rPr>
        <w:t xml:space="preserve">De conformidad con el </w:t>
      </w:r>
      <w:r w:rsidR="00024D53" w:rsidRPr="00B14CA8">
        <w:rPr>
          <w:rFonts w:ascii="Arial Narrow" w:hAnsi="Arial Narrow" w:cs="Arial"/>
          <w:sz w:val="22"/>
          <w:szCs w:val="22"/>
          <w:lang w:val="es-CO"/>
        </w:rPr>
        <w:t>n</w:t>
      </w:r>
      <w:r w:rsidRPr="00B14CA8">
        <w:rPr>
          <w:rFonts w:ascii="Arial Narrow" w:hAnsi="Arial Narrow" w:cs="Arial"/>
          <w:sz w:val="22"/>
          <w:szCs w:val="22"/>
          <w:lang w:val="es-CO"/>
        </w:rPr>
        <w:t xml:space="preserve">umeral 12 del Artículo 25 de la Ley 80 de 1993, modificado por el artículo 87 de la Ley 1474 de 2011 y el </w:t>
      </w:r>
      <w:r w:rsidR="00024D53" w:rsidRPr="00B14CA8">
        <w:rPr>
          <w:rFonts w:ascii="Arial Narrow" w:hAnsi="Arial Narrow" w:cs="Arial"/>
          <w:sz w:val="22"/>
          <w:szCs w:val="22"/>
          <w:lang w:val="es-CO"/>
        </w:rPr>
        <w:t>a</w:t>
      </w:r>
      <w:r w:rsidRPr="00B14CA8">
        <w:rPr>
          <w:rFonts w:ascii="Arial Narrow" w:hAnsi="Arial Narrow" w:cs="Arial"/>
          <w:sz w:val="22"/>
          <w:szCs w:val="22"/>
          <w:lang w:val="es-CO"/>
        </w:rPr>
        <w:t xml:space="preserve">rtículo 2.2.1.2.1.5.1 del Decreto 1082 de </w:t>
      </w:r>
      <w:r w:rsidR="00350212" w:rsidRPr="00B14CA8">
        <w:rPr>
          <w:rFonts w:ascii="Arial Narrow" w:hAnsi="Arial Narrow" w:cs="Arial"/>
          <w:sz w:val="22"/>
          <w:szCs w:val="22"/>
          <w:lang w:val="es-CO"/>
        </w:rPr>
        <w:t>2015</w:t>
      </w:r>
      <w:r w:rsidR="00350212" w:rsidRPr="00B14CA8">
        <w:rPr>
          <w:rFonts w:ascii="Arial Narrow" w:eastAsia="HelveticaNeueLTStd-Th" w:hAnsi="Arial Narrow" w:cs="HelveticaNeueLTStd-Th"/>
          <w:sz w:val="22"/>
          <w:szCs w:val="22"/>
          <w:lang w:val="es-CO"/>
        </w:rPr>
        <w:t>,</w:t>
      </w:r>
      <w:r w:rsidR="00024D53" w:rsidRPr="00B14CA8">
        <w:rPr>
          <w:rFonts w:ascii="Arial Narrow" w:hAnsi="Arial Narrow" w:cs="Arial"/>
          <w:sz w:val="22"/>
          <w:szCs w:val="22"/>
          <w:lang w:val="es-CO"/>
        </w:rPr>
        <w:t xml:space="preserve"> </w:t>
      </w:r>
      <w:r w:rsidRPr="00B14CA8">
        <w:rPr>
          <w:rFonts w:ascii="Arial Narrow" w:hAnsi="Arial Narrow" w:cs="Arial"/>
          <w:sz w:val="22"/>
          <w:szCs w:val="22"/>
          <w:lang w:val="es-CO"/>
        </w:rPr>
        <w:t>modificado por el art</w:t>
      </w:r>
      <w:r w:rsidR="00024D53" w:rsidRPr="00B14CA8">
        <w:rPr>
          <w:rFonts w:ascii="Arial Narrow" w:hAnsi="Arial Narrow" w:cs="Arial"/>
          <w:sz w:val="22"/>
          <w:szCs w:val="22"/>
          <w:lang w:val="es-CO"/>
        </w:rPr>
        <w:t>í</w:t>
      </w:r>
      <w:r w:rsidRPr="00B14CA8">
        <w:rPr>
          <w:rFonts w:ascii="Arial Narrow" w:hAnsi="Arial Narrow" w:cs="Arial"/>
          <w:sz w:val="22"/>
          <w:szCs w:val="22"/>
          <w:lang w:val="es-CO"/>
        </w:rPr>
        <w:t>culo 2 del Decreto 1860 de 2021</w:t>
      </w:r>
      <w:r w:rsidR="00024D53" w:rsidRPr="00B14CA8">
        <w:rPr>
          <w:rFonts w:ascii="Arial Narrow" w:hAnsi="Arial Narrow" w:cs="Arial"/>
          <w:sz w:val="22"/>
          <w:szCs w:val="22"/>
          <w:lang w:val="es-CO"/>
        </w:rPr>
        <w:t xml:space="preserve"> y posteriormente por el artículo 5 del Decreto 142 de 2023</w:t>
      </w:r>
      <w:r w:rsidRPr="00B14CA8">
        <w:rPr>
          <w:rFonts w:ascii="Arial Narrow" w:eastAsia="HelveticaNeueLTStd-Th" w:hAnsi="Arial Narrow" w:cs="HelveticaNeueLTStd-Th"/>
          <w:sz w:val="22"/>
          <w:szCs w:val="22"/>
          <w:lang w:val="es-CO"/>
        </w:rPr>
        <w:t>, que a la letra establece:</w:t>
      </w:r>
    </w:p>
    <w:p w14:paraId="1845C98C" w14:textId="77777777" w:rsidR="00DD2988" w:rsidRPr="00B14CA8" w:rsidRDefault="00DD2988" w:rsidP="00783338">
      <w:pPr>
        <w:shd w:val="clear" w:color="auto" w:fill="FFFFFF"/>
        <w:tabs>
          <w:tab w:val="left" w:pos="426"/>
        </w:tabs>
        <w:contextualSpacing/>
        <w:jc w:val="both"/>
        <w:outlineLvl w:val="0"/>
        <w:rPr>
          <w:rFonts w:ascii="Arial Narrow" w:eastAsia="HelveticaNeue-Light" w:hAnsi="Arial Narrow" w:cs="Arial"/>
          <w:sz w:val="22"/>
          <w:szCs w:val="22"/>
        </w:rPr>
      </w:pPr>
    </w:p>
    <w:p w14:paraId="4851BA74" w14:textId="77777777" w:rsidR="00DD2988" w:rsidRPr="00B14CA8" w:rsidRDefault="00DD2988" w:rsidP="00783338">
      <w:pPr>
        <w:rPr>
          <w:rFonts w:ascii="Arial Narrow" w:hAnsi="Arial Narrow"/>
          <w:i/>
          <w:iCs/>
          <w:sz w:val="22"/>
          <w:szCs w:val="22"/>
        </w:rPr>
      </w:pPr>
      <w:r w:rsidRPr="00B14CA8">
        <w:rPr>
          <w:rFonts w:ascii="Arial Narrow" w:hAnsi="Arial Narrow"/>
          <w:b/>
          <w:bCs/>
          <w:i/>
          <w:iCs/>
          <w:sz w:val="22"/>
          <w:szCs w:val="22"/>
        </w:rPr>
        <w:t>“ARTÍCULO 2.2.1.2.1.5.1. Estudios previos para la contratación de mínima cuantía.</w:t>
      </w:r>
      <w:r w:rsidRPr="00B14CA8">
        <w:rPr>
          <w:rFonts w:ascii="Arial Narrow" w:hAnsi="Arial Narrow"/>
          <w:i/>
          <w:iCs/>
          <w:sz w:val="22"/>
          <w:szCs w:val="22"/>
        </w:rPr>
        <w:t> La Entidad Estatal debe elaborar unos estudios previos que deben contener, como mínimo, lo siguiente:</w:t>
      </w:r>
    </w:p>
    <w:p w14:paraId="026ACFA2" w14:textId="77777777" w:rsidR="00DD2988" w:rsidRPr="00B14CA8" w:rsidRDefault="00DD2988" w:rsidP="00783338">
      <w:pPr>
        <w:rPr>
          <w:rFonts w:ascii="Arial Narrow" w:hAnsi="Arial Narrow"/>
          <w:i/>
          <w:iCs/>
          <w:sz w:val="22"/>
          <w:szCs w:val="22"/>
        </w:rPr>
      </w:pPr>
      <w:r w:rsidRPr="00B14CA8">
        <w:rPr>
          <w:rFonts w:ascii="Arial Narrow" w:hAnsi="Arial Narrow"/>
          <w:i/>
          <w:iCs/>
          <w:sz w:val="22"/>
          <w:szCs w:val="22"/>
        </w:rPr>
        <w:t> </w:t>
      </w:r>
    </w:p>
    <w:p w14:paraId="56AC2502" w14:textId="77777777" w:rsidR="00DD2988" w:rsidRPr="00B14CA8" w:rsidRDefault="00DD2988" w:rsidP="00783338">
      <w:pPr>
        <w:rPr>
          <w:rFonts w:ascii="Arial Narrow" w:hAnsi="Arial Narrow"/>
          <w:i/>
          <w:iCs/>
          <w:sz w:val="22"/>
          <w:szCs w:val="22"/>
        </w:rPr>
      </w:pPr>
      <w:r w:rsidRPr="00B14CA8">
        <w:rPr>
          <w:rFonts w:ascii="Arial Narrow" w:hAnsi="Arial Narrow"/>
          <w:i/>
          <w:iCs/>
          <w:sz w:val="22"/>
          <w:szCs w:val="22"/>
        </w:rPr>
        <w:t>1. La descripción de la necesidad que pretende satisfacer con la contratación.</w:t>
      </w:r>
    </w:p>
    <w:p w14:paraId="2514AF8C" w14:textId="77777777" w:rsidR="00DD2988" w:rsidRPr="00B14CA8" w:rsidRDefault="00DD2988" w:rsidP="00783338">
      <w:pPr>
        <w:rPr>
          <w:rFonts w:ascii="Arial Narrow" w:hAnsi="Arial Narrow"/>
          <w:i/>
          <w:iCs/>
          <w:sz w:val="22"/>
          <w:szCs w:val="22"/>
        </w:rPr>
      </w:pPr>
      <w:r w:rsidRPr="00B14CA8">
        <w:rPr>
          <w:rFonts w:ascii="Arial Narrow" w:hAnsi="Arial Narrow"/>
          <w:i/>
          <w:iCs/>
          <w:sz w:val="22"/>
          <w:szCs w:val="22"/>
        </w:rPr>
        <w:t>2. La descripción del objeto a contratar identificado con el cuarto nivel del Clasificador de Bienes y Servicios, de ser posible, o de lo contrario con el tercer nivel.</w:t>
      </w:r>
    </w:p>
    <w:p w14:paraId="259F54F8" w14:textId="77777777" w:rsidR="00DD2988" w:rsidRPr="00B14CA8" w:rsidRDefault="00DD2988" w:rsidP="00783338">
      <w:pPr>
        <w:rPr>
          <w:rFonts w:ascii="Arial Narrow" w:hAnsi="Arial Narrow"/>
          <w:i/>
          <w:iCs/>
          <w:sz w:val="22"/>
          <w:szCs w:val="22"/>
        </w:rPr>
      </w:pPr>
      <w:r w:rsidRPr="00B14CA8">
        <w:rPr>
          <w:rFonts w:ascii="Arial Narrow" w:hAnsi="Arial Narrow"/>
          <w:i/>
          <w:iCs/>
          <w:sz w:val="22"/>
          <w:szCs w:val="22"/>
        </w:rPr>
        <w:t>3. Las condiciones técnicas exigidas.</w:t>
      </w:r>
    </w:p>
    <w:p w14:paraId="6C8B7007" w14:textId="77777777" w:rsidR="00DD2988" w:rsidRPr="00B14CA8" w:rsidRDefault="00DD2988" w:rsidP="00783338">
      <w:pPr>
        <w:rPr>
          <w:rFonts w:ascii="Arial Narrow" w:hAnsi="Arial Narrow"/>
          <w:i/>
          <w:iCs/>
          <w:sz w:val="22"/>
          <w:szCs w:val="22"/>
        </w:rPr>
      </w:pPr>
      <w:r w:rsidRPr="00B14CA8">
        <w:rPr>
          <w:rFonts w:ascii="Arial Narrow" w:hAnsi="Arial Narrow"/>
          <w:i/>
          <w:iCs/>
          <w:sz w:val="22"/>
          <w:szCs w:val="22"/>
        </w:rPr>
        <w:t>4. El valor estimado del contrato y su justificación </w:t>
      </w:r>
    </w:p>
    <w:p w14:paraId="3C55B6C0" w14:textId="77777777" w:rsidR="00DD2988" w:rsidRPr="00B14CA8" w:rsidRDefault="00DD2988" w:rsidP="00783338">
      <w:pPr>
        <w:rPr>
          <w:rFonts w:ascii="Arial Narrow" w:hAnsi="Arial Narrow"/>
          <w:i/>
          <w:iCs/>
          <w:sz w:val="22"/>
          <w:szCs w:val="22"/>
        </w:rPr>
      </w:pPr>
      <w:r w:rsidRPr="00B14CA8">
        <w:rPr>
          <w:rFonts w:ascii="Arial Narrow" w:hAnsi="Arial Narrow"/>
          <w:i/>
          <w:iCs/>
          <w:sz w:val="22"/>
          <w:szCs w:val="22"/>
        </w:rPr>
        <w:t>5. El plazo de ejecución del contrato. </w:t>
      </w:r>
    </w:p>
    <w:p w14:paraId="3F50C77B" w14:textId="77777777" w:rsidR="00DD2988" w:rsidRPr="00B14CA8" w:rsidRDefault="00DD2988" w:rsidP="00783338">
      <w:pPr>
        <w:rPr>
          <w:rFonts w:ascii="Arial Narrow" w:hAnsi="Arial Narrow"/>
          <w:sz w:val="22"/>
          <w:szCs w:val="22"/>
        </w:rPr>
      </w:pPr>
      <w:r w:rsidRPr="00B14CA8">
        <w:rPr>
          <w:rFonts w:ascii="Arial Narrow" w:hAnsi="Arial Narrow"/>
          <w:i/>
          <w:iCs/>
          <w:sz w:val="22"/>
          <w:szCs w:val="22"/>
        </w:rPr>
        <w:t>6. El certificado de disponibilidad presupuestal que respalda la contratación</w:t>
      </w:r>
      <w:r w:rsidRPr="00B14CA8">
        <w:rPr>
          <w:rFonts w:ascii="Arial Narrow" w:hAnsi="Arial Narrow"/>
          <w:sz w:val="22"/>
          <w:szCs w:val="22"/>
        </w:rPr>
        <w:t>.”</w:t>
      </w:r>
    </w:p>
    <w:p w14:paraId="19018A76" w14:textId="77777777" w:rsidR="00024D53" w:rsidRPr="00B14CA8" w:rsidRDefault="00024D53" w:rsidP="00783338">
      <w:pPr>
        <w:rPr>
          <w:rFonts w:ascii="Arial Narrow" w:hAnsi="Arial Narrow"/>
          <w:sz w:val="22"/>
          <w:szCs w:val="22"/>
        </w:rPr>
      </w:pPr>
    </w:p>
    <w:p w14:paraId="6B297CFF" w14:textId="77777777" w:rsidR="00024D53" w:rsidRPr="00B14CA8" w:rsidRDefault="00024D53" w:rsidP="00783338">
      <w:pPr>
        <w:rPr>
          <w:rFonts w:ascii="Arial Narrow" w:hAnsi="Arial Narrow"/>
          <w:i/>
          <w:iCs/>
          <w:sz w:val="22"/>
          <w:szCs w:val="22"/>
        </w:rPr>
      </w:pPr>
      <w:r w:rsidRPr="00B14CA8">
        <w:rPr>
          <w:rFonts w:ascii="Arial Narrow" w:hAnsi="Arial Narrow"/>
          <w:i/>
          <w:iCs/>
          <w:sz w:val="22"/>
          <w:szCs w:val="22"/>
        </w:rPr>
        <w:t>Parágrafo: Dentro de las condiciones técnicas exigidas se podrán incluir aspectos ambientales y sociales en los términos establecidos en el parágrafo del artículo 2.2.1.1.2.2.2. del presente Decreto.</w:t>
      </w:r>
    </w:p>
    <w:p w14:paraId="31AD4251" w14:textId="77777777" w:rsidR="000F1764" w:rsidRPr="005C6A6B" w:rsidRDefault="000F1764" w:rsidP="00783338">
      <w:pPr>
        <w:widowControl w:val="0"/>
        <w:suppressAutoHyphens/>
        <w:autoSpaceDN w:val="0"/>
        <w:contextualSpacing/>
        <w:jc w:val="both"/>
        <w:textAlignment w:val="baseline"/>
        <w:rPr>
          <w:rFonts w:ascii="Arial Narrow" w:eastAsia="SimSun" w:hAnsi="Arial Narrow" w:cs="Arial"/>
          <w:b/>
          <w:i/>
          <w:kern w:val="3"/>
          <w:sz w:val="22"/>
          <w:szCs w:val="22"/>
          <w:highlight w:val="yellow"/>
          <w:lang w:eastAsia="zh-CN" w:bidi="hi-IN"/>
        </w:rPr>
      </w:pPr>
    </w:p>
    <w:p w14:paraId="5ED5E4AE" w14:textId="77777777" w:rsidR="000F1764" w:rsidRPr="002F37FD" w:rsidRDefault="000F1764" w:rsidP="00783338">
      <w:pPr>
        <w:widowControl w:val="0"/>
        <w:suppressAutoHyphens/>
        <w:autoSpaceDN w:val="0"/>
        <w:contextualSpacing/>
        <w:jc w:val="both"/>
        <w:textAlignment w:val="baseline"/>
        <w:rPr>
          <w:rFonts w:ascii="Arial Narrow" w:eastAsia="SimSun" w:hAnsi="Arial Narrow" w:cs="Arial"/>
          <w:b/>
          <w:kern w:val="3"/>
          <w:sz w:val="22"/>
          <w:szCs w:val="22"/>
          <w:lang w:eastAsia="zh-CN" w:bidi="hi-IN"/>
        </w:rPr>
      </w:pPr>
      <w:r w:rsidRPr="002F37FD">
        <w:rPr>
          <w:rFonts w:ascii="Arial Narrow" w:eastAsia="SimSun" w:hAnsi="Arial Narrow" w:cs="Arial"/>
          <w:b/>
          <w:kern w:val="3"/>
          <w:sz w:val="22"/>
          <w:szCs w:val="22"/>
          <w:lang w:eastAsia="zh-CN" w:bidi="hi-IN"/>
        </w:rPr>
        <w:t>7. JUSTIFICACIÓN DE FACTORES DE SELECCIÓN QUE PERMITAN IDENTIFICAR LA(S) OFERTA(S) MÁS FAVORABLE</w:t>
      </w:r>
      <w:r w:rsidR="00E856C2" w:rsidRPr="002F37FD">
        <w:rPr>
          <w:rFonts w:ascii="Arial Narrow" w:eastAsia="SimSun" w:hAnsi="Arial Narrow" w:cs="Arial"/>
          <w:b/>
          <w:kern w:val="3"/>
          <w:sz w:val="22"/>
          <w:szCs w:val="22"/>
          <w:lang w:eastAsia="zh-CN" w:bidi="hi-IN"/>
        </w:rPr>
        <w:t xml:space="preserve"> </w:t>
      </w:r>
    </w:p>
    <w:p w14:paraId="4EB2DD72" w14:textId="77777777" w:rsidR="000F1764" w:rsidRPr="002F37FD" w:rsidRDefault="000F1764" w:rsidP="00783338">
      <w:pPr>
        <w:widowControl w:val="0"/>
        <w:suppressAutoHyphens/>
        <w:autoSpaceDN w:val="0"/>
        <w:contextualSpacing/>
        <w:jc w:val="both"/>
        <w:textAlignment w:val="baseline"/>
        <w:rPr>
          <w:rFonts w:ascii="Arial Narrow" w:eastAsia="SimSun" w:hAnsi="Arial Narrow" w:cs="Arial"/>
          <w:b/>
          <w:kern w:val="3"/>
          <w:sz w:val="22"/>
          <w:szCs w:val="22"/>
          <w:lang w:eastAsia="zh-CN" w:bidi="hi-IN"/>
        </w:rPr>
      </w:pPr>
    </w:p>
    <w:p w14:paraId="3EE65061" w14:textId="77777777" w:rsidR="000F1764" w:rsidRPr="002F37FD" w:rsidRDefault="000F1764" w:rsidP="00783338">
      <w:pPr>
        <w:jc w:val="both"/>
        <w:rPr>
          <w:rFonts w:ascii="Arial Narrow" w:hAnsi="Arial Narrow" w:cs="Arial"/>
          <w:color w:val="000000"/>
          <w:sz w:val="22"/>
          <w:szCs w:val="22"/>
          <w:lang w:val="es-CO" w:eastAsia="es-CO"/>
        </w:rPr>
      </w:pPr>
      <w:r w:rsidRPr="002F37FD">
        <w:rPr>
          <w:rFonts w:ascii="Arial Narrow" w:hAnsi="Arial Narrow" w:cs="Arial"/>
          <w:color w:val="000000"/>
          <w:sz w:val="22"/>
          <w:szCs w:val="22"/>
          <w:lang w:val="es-CO" w:eastAsia="es-CO"/>
        </w:rPr>
        <w:t>De conformidad con lo establecido en el numeral 5 del Artículo 2.2.1.2.1.5.2 del Decreto 1082 de 2015</w:t>
      </w:r>
      <w:r w:rsidRPr="002F37FD">
        <w:rPr>
          <w:rFonts w:ascii="Arial Narrow" w:eastAsia="HelveticaNeueLTStd-Th" w:hAnsi="Arial Narrow" w:cs="Arial"/>
          <w:sz w:val="22"/>
          <w:szCs w:val="22"/>
          <w:lang w:val="es-CO" w:eastAsia="es-CO"/>
        </w:rPr>
        <w:t xml:space="preserve"> </w:t>
      </w:r>
      <w:r w:rsidRPr="002F37FD">
        <w:rPr>
          <w:rFonts w:ascii="Arial Narrow" w:hAnsi="Arial Narrow" w:cs="Arial"/>
          <w:color w:val="000000"/>
          <w:sz w:val="22"/>
          <w:szCs w:val="22"/>
          <w:lang w:val="es-CO" w:eastAsia="es-CO"/>
        </w:rPr>
        <w:t xml:space="preserve">que fue modificado por el articulo Artículo 2 Decreto 1860 de 2021, se verificará que cumpla las condiciones de la invitación el proponente que ofertó </w:t>
      </w:r>
      <w:r w:rsidR="00E856C2" w:rsidRPr="002F37FD">
        <w:rPr>
          <w:rFonts w:ascii="Arial Narrow" w:hAnsi="Arial Narrow" w:cs="Arial"/>
          <w:color w:val="000000"/>
          <w:sz w:val="22"/>
          <w:szCs w:val="22"/>
          <w:lang w:val="es-CO" w:eastAsia="es-CO"/>
        </w:rPr>
        <w:t>el valor total</w:t>
      </w:r>
      <w:r w:rsidRPr="002F37FD">
        <w:rPr>
          <w:rFonts w:ascii="Arial Narrow" w:hAnsi="Arial Narrow" w:cs="Arial"/>
          <w:color w:val="000000"/>
          <w:sz w:val="22"/>
          <w:szCs w:val="22"/>
          <w:lang w:val="es-CO" w:eastAsia="es-CO"/>
        </w:rPr>
        <w:t xml:space="preserve"> más bajo, al cual se le aplicarán las reglas de </w:t>
      </w:r>
      <w:proofErr w:type="spellStart"/>
      <w:r w:rsidRPr="002F37FD">
        <w:rPr>
          <w:rFonts w:ascii="Arial Narrow" w:hAnsi="Arial Narrow" w:cs="Arial"/>
          <w:color w:val="000000"/>
          <w:sz w:val="22"/>
          <w:szCs w:val="22"/>
          <w:lang w:val="es-CO" w:eastAsia="es-CO"/>
        </w:rPr>
        <w:t>subsanabilidad</w:t>
      </w:r>
      <w:proofErr w:type="spellEnd"/>
      <w:r w:rsidRPr="002F37FD">
        <w:rPr>
          <w:rFonts w:ascii="Arial Narrow" w:hAnsi="Arial Narrow" w:cs="Arial"/>
          <w:color w:val="000000"/>
          <w:sz w:val="22"/>
          <w:szCs w:val="22"/>
          <w:lang w:val="es-CO" w:eastAsia="es-CO"/>
        </w:rPr>
        <w:t>. En caso de que éste no cumpla las condiciones de la invitación de la oferta con el segundo mejor valor total, y así sucesivamente.</w:t>
      </w:r>
    </w:p>
    <w:p w14:paraId="24A67DA5" w14:textId="77777777" w:rsidR="000F1764" w:rsidRPr="002F37FD" w:rsidRDefault="000F1764" w:rsidP="00783338">
      <w:pPr>
        <w:jc w:val="both"/>
        <w:rPr>
          <w:rFonts w:ascii="Arial Narrow" w:hAnsi="Arial Narrow" w:cs="Arial"/>
          <w:color w:val="000000"/>
          <w:sz w:val="22"/>
          <w:szCs w:val="22"/>
          <w:lang w:val="es-CO" w:eastAsia="es-CO"/>
        </w:rPr>
      </w:pPr>
    </w:p>
    <w:p w14:paraId="222EE5B4" w14:textId="77777777" w:rsidR="000F1764" w:rsidRPr="002F37FD" w:rsidRDefault="000F1764" w:rsidP="00783338">
      <w:pPr>
        <w:jc w:val="both"/>
        <w:rPr>
          <w:rFonts w:ascii="Arial Narrow" w:hAnsi="Arial Narrow" w:cs="Arial"/>
          <w:color w:val="000000"/>
          <w:sz w:val="22"/>
          <w:szCs w:val="22"/>
          <w:lang w:val="es-CO" w:eastAsia="es-CO"/>
        </w:rPr>
      </w:pPr>
      <w:r w:rsidRPr="002F37FD">
        <w:rPr>
          <w:rFonts w:ascii="Arial Narrow" w:hAnsi="Arial Narrow" w:cs="Arial"/>
          <w:color w:val="000000"/>
          <w:sz w:val="22"/>
          <w:szCs w:val="22"/>
          <w:lang w:val="es-CO" w:eastAsia="es-CO"/>
        </w:rPr>
        <w:lastRenderedPageBreak/>
        <w:t xml:space="preserve">Así las cosas, se informa que la adjudicación recaerá en el proponente que haya ofertado el menor </w:t>
      </w:r>
      <w:r w:rsidR="00E856C2" w:rsidRPr="002F37FD">
        <w:rPr>
          <w:rFonts w:ascii="Arial Narrow" w:hAnsi="Arial Narrow" w:cs="Arial"/>
          <w:color w:val="000000"/>
          <w:sz w:val="22"/>
          <w:szCs w:val="22"/>
          <w:lang w:val="es-CO" w:eastAsia="es-CO"/>
        </w:rPr>
        <w:t xml:space="preserve">valor total </w:t>
      </w:r>
      <w:r w:rsidRPr="002F37FD">
        <w:rPr>
          <w:rFonts w:ascii="Arial Narrow" w:hAnsi="Arial Narrow" w:cs="Arial"/>
          <w:color w:val="000000"/>
          <w:sz w:val="22"/>
          <w:szCs w:val="22"/>
          <w:lang w:val="es-CO" w:eastAsia="es-CO"/>
        </w:rPr>
        <w:t xml:space="preserve">siempre y cuando cumpla las condiciones de la invitación exigidas en la invitación pública, de lo contrario se dará aplicación al contenido del Artículo 2.2.1.2.1.2.22 </w:t>
      </w:r>
      <w:r w:rsidR="00024D53" w:rsidRPr="002F37FD">
        <w:rPr>
          <w:rFonts w:ascii="Arial Narrow" w:hAnsi="Arial Narrow" w:cs="Arial"/>
          <w:color w:val="000000"/>
          <w:sz w:val="22"/>
          <w:szCs w:val="22"/>
          <w:lang w:val="es-CO" w:eastAsia="es-CO"/>
        </w:rPr>
        <w:t>del D</w:t>
      </w:r>
      <w:r w:rsidRPr="002F37FD">
        <w:rPr>
          <w:rFonts w:ascii="Arial Narrow" w:hAnsi="Arial Narrow" w:cs="Arial"/>
          <w:color w:val="000000"/>
          <w:sz w:val="22"/>
          <w:szCs w:val="22"/>
          <w:lang w:val="es-CO" w:eastAsia="es-CO"/>
        </w:rPr>
        <w:t>ecreto 1082 de 2015.</w:t>
      </w:r>
    </w:p>
    <w:p w14:paraId="7C2EFE28" w14:textId="77777777" w:rsidR="000F1764" w:rsidRPr="002F37FD" w:rsidRDefault="000F1764" w:rsidP="00783338">
      <w:pPr>
        <w:jc w:val="both"/>
        <w:rPr>
          <w:rFonts w:ascii="Arial Narrow" w:hAnsi="Arial Narrow" w:cs="Arial"/>
          <w:color w:val="000000"/>
          <w:sz w:val="22"/>
          <w:szCs w:val="22"/>
          <w:lang w:val="es-CO" w:eastAsia="es-CO"/>
        </w:rPr>
      </w:pPr>
    </w:p>
    <w:p w14:paraId="31D94795" w14:textId="77777777" w:rsidR="000F1764" w:rsidRPr="002F37FD" w:rsidRDefault="000F1764" w:rsidP="00783338">
      <w:pPr>
        <w:jc w:val="both"/>
        <w:rPr>
          <w:rFonts w:ascii="Arial Narrow" w:hAnsi="Arial Narrow" w:cs="Arial"/>
          <w:color w:val="000000"/>
          <w:sz w:val="22"/>
          <w:szCs w:val="22"/>
          <w:lang w:val="es-CO" w:eastAsia="es-CO"/>
        </w:rPr>
      </w:pPr>
      <w:r w:rsidRPr="002F37FD">
        <w:rPr>
          <w:rFonts w:ascii="Arial Narrow" w:hAnsi="Arial Narrow" w:cs="Arial"/>
          <w:color w:val="000000"/>
          <w:sz w:val="22"/>
          <w:szCs w:val="22"/>
          <w:lang w:val="es-CO" w:eastAsia="es-CO"/>
        </w:rPr>
        <w:t>La evaluación y verificación de las propuestas comprende:</w:t>
      </w:r>
    </w:p>
    <w:p w14:paraId="779BED20" w14:textId="77777777" w:rsidR="000F1764" w:rsidRPr="002F37FD" w:rsidRDefault="000F1764" w:rsidP="00783338">
      <w:pPr>
        <w:jc w:val="both"/>
        <w:rPr>
          <w:rFonts w:ascii="Arial Narrow" w:hAnsi="Arial Narrow" w:cs="Arial"/>
          <w:color w:val="000000"/>
          <w:sz w:val="22"/>
          <w:szCs w:val="22"/>
          <w:lang w:val="es-CO" w:eastAsia="es-CO"/>
        </w:rPr>
      </w:pPr>
    </w:p>
    <w:p w14:paraId="33E4E833" w14:textId="77777777" w:rsidR="000F1764" w:rsidRPr="002F37FD" w:rsidRDefault="000F1764" w:rsidP="00783338">
      <w:pPr>
        <w:widowControl w:val="0"/>
        <w:numPr>
          <w:ilvl w:val="0"/>
          <w:numId w:val="13"/>
        </w:numPr>
        <w:suppressAutoHyphens/>
        <w:autoSpaceDN w:val="0"/>
        <w:ind w:left="0" w:firstLine="0"/>
        <w:jc w:val="both"/>
        <w:textAlignment w:val="baseline"/>
        <w:rPr>
          <w:rFonts w:ascii="Arial Narrow" w:hAnsi="Arial Narrow" w:cs="Arial"/>
          <w:color w:val="000000"/>
          <w:sz w:val="22"/>
          <w:szCs w:val="22"/>
          <w:lang w:val="es-CO" w:eastAsia="es-CO"/>
        </w:rPr>
      </w:pPr>
      <w:r w:rsidRPr="002F37FD">
        <w:rPr>
          <w:rFonts w:ascii="Arial Narrow" w:hAnsi="Arial Narrow" w:cs="Arial"/>
          <w:color w:val="000000"/>
          <w:sz w:val="22"/>
          <w:szCs w:val="22"/>
          <w:lang w:val="es-CO" w:eastAsia="es-CO"/>
        </w:rPr>
        <w:t>Evaluación de la(s) oferta(s)</w:t>
      </w:r>
    </w:p>
    <w:p w14:paraId="6FACC4DD" w14:textId="77777777" w:rsidR="000F1764" w:rsidRPr="002F37FD" w:rsidRDefault="000F1764" w:rsidP="00783338">
      <w:pPr>
        <w:jc w:val="both"/>
        <w:rPr>
          <w:rFonts w:ascii="Arial Narrow" w:hAnsi="Arial Narrow" w:cs="Arial"/>
          <w:color w:val="000000"/>
          <w:sz w:val="22"/>
          <w:szCs w:val="22"/>
          <w:lang w:val="es-CO" w:eastAsia="es-CO"/>
        </w:rPr>
      </w:pPr>
    </w:p>
    <w:p w14:paraId="52095868" w14:textId="77777777" w:rsidR="000F1764" w:rsidRPr="002F37FD" w:rsidRDefault="000F1764" w:rsidP="00783338">
      <w:pPr>
        <w:widowControl w:val="0"/>
        <w:numPr>
          <w:ilvl w:val="0"/>
          <w:numId w:val="13"/>
        </w:numPr>
        <w:suppressAutoHyphens/>
        <w:autoSpaceDN w:val="0"/>
        <w:ind w:left="0" w:firstLine="0"/>
        <w:jc w:val="both"/>
        <w:textAlignment w:val="baseline"/>
        <w:rPr>
          <w:rFonts w:ascii="Arial Narrow" w:hAnsi="Arial Narrow" w:cs="Arial"/>
          <w:color w:val="000000"/>
          <w:sz w:val="22"/>
          <w:szCs w:val="22"/>
          <w:lang w:val="es-CO" w:eastAsia="es-CO"/>
        </w:rPr>
      </w:pPr>
      <w:r w:rsidRPr="002F37FD">
        <w:rPr>
          <w:rFonts w:ascii="Arial Narrow" w:hAnsi="Arial Narrow" w:cs="Arial"/>
          <w:color w:val="000000"/>
          <w:sz w:val="22"/>
          <w:szCs w:val="22"/>
          <w:lang w:val="es-CO" w:eastAsia="es-CO"/>
        </w:rPr>
        <w:t>La verificación del cumplimiento de las condiciones de la invitación. (Sólo sobre la oferta con el valor total más bajo</w:t>
      </w:r>
      <w:r w:rsidR="0036490D" w:rsidRPr="002F37FD">
        <w:rPr>
          <w:rFonts w:ascii="Arial Narrow" w:hAnsi="Arial Narrow" w:cs="Arial"/>
          <w:color w:val="000000"/>
          <w:sz w:val="22"/>
          <w:szCs w:val="22"/>
          <w:lang w:val="es-CO" w:eastAsia="es-CO"/>
        </w:rPr>
        <w:t xml:space="preserve"> – menor sumatoria de precios unitarios ofertada</w:t>
      </w:r>
      <w:r w:rsidRPr="002F37FD">
        <w:rPr>
          <w:rFonts w:ascii="Arial Narrow" w:hAnsi="Arial Narrow" w:cs="Arial"/>
          <w:color w:val="000000"/>
          <w:sz w:val="22"/>
          <w:szCs w:val="22"/>
          <w:lang w:val="es-CO" w:eastAsia="es-CO"/>
        </w:rPr>
        <w:t>).</w:t>
      </w:r>
    </w:p>
    <w:p w14:paraId="4B916D04" w14:textId="77777777" w:rsidR="000F1764" w:rsidRPr="002F37FD" w:rsidRDefault="000F1764" w:rsidP="00783338">
      <w:pPr>
        <w:jc w:val="both"/>
        <w:rPr>
          <w:rFonts w:ascii="Arial Narrow" w:hAnsi="Arial Narrow" w:cs="Arial"/>
          <w:color w:val="000000"/>
          <w:sz w:val="22"/>
          <w:szCs w:val="22"/>
          <w:lang w:val="es-CO" w:eastAsia="es-CO"/>
        </w:rPr>
      </w:pPr>
    </w:p>
    <w:p w14:paraId="25100720" w14:textId="77777777" w:rsidR="000F1764" w:rsidRPr="002F37FD" w:rsidRDefault="000F1764" w:rsidP="00783338">
      <w:pPr>
        <w:widowControl w:val="0"/>
        <w:numPr>
          <w:ilvl w:val="0"/>
          <w:numId w:val="13"/>
        </w:numPr>
        <w:suppressAutoHyphens/>
        <w:autoSpaceDN w:val="0"/>
        <w:ind w:left="0" w:firstLine="0"/>
        <w:jc w:val="both"/>
        <w:textAlignment w:val="baseline"/>
        <w:rPr>
          <w:rFonts w:ascii="Arial Narrow" w:hAnsi="Arial Narrow" w:cs="Arial"/>
          <w:color w:val="000000"/>
          <w:sz w:val="22"/>
          <w:szCs w:val="22"/>
          <w:lang w:val="es-CO" w:eastAsia="es-CO"/>
        </w:rPr>
      </w:pPr>
      <w:r w:rsidRPr="002F37FD">
        <w:rPr>
          <w:rFonts w:ascii="Arial Narrow" w:hAnsi="Arial Narrow" w:cs="Arial"/>
          <w:color w:val="000000"/>
          <w:sz w:val="22"/>
          <w:szCs w:val="22"/>
          <w:lang w:val="es-CO" w:eastAsia="es-CO"/>
        </w:rPr>
        <w:t xml:space="preserve">La verificación del cumplimiento de las condiciones de la invitación exigidas de la oferta con el segundo mejor valor total, en caso de que la anterior verificación no cumpla. </w:t>
      </w:r>
    </w:p>
    <w:p w14:paraId="72EE13D7" w14:textId="77777777" w:rsidR="000F1764" w:rsidRPr="002F37FD" w:rsidRDefault="000F1764" w:rsidP="00783338">
      <w:pPr>
        <w:jc w:val="both"/>
        <w:rPr>
          <w:rFonts w:ascii="Arial Narrow" w:hAnsi="Arial Narrow" w:cs="Arial"/>
          <w:color w:val="000000"/>
          <w:sz w:val="22"/>
          <w:szCs w:val="22"/>
          <w:lang w:val="es-CO" w:eastAsia="es-CO"/>
        </w:rPr>
      </w:pPr>
    </w:p>
    <w:p w14:paraId="327C084E" w14:textId="77777777" w:rsidR="000F1764" w:rsidRPr="002F37FD" w:rsidRDefault="000F1764" w:rsidP="00783338">
      <w:pPr>
        <w:jc w:val="both"/>
        <w:rPr>
          <w:rFonts w:ascii="Arial Narrow" w:hAnsi="Arial Narrow" w:cs="Arial"/>
          <w:color w:val="000000"/>
          <w:sz w:val="22"/>
          <w:szCs w:val="22"/>
          <w:lang w:val="es-CO" w:eastAsia="es-CO"/>
        </w:rPr>
      </w:pPr>
      <w:r w:rsidRPr="002F37FD">
        <w:rPr>
          <w:rFonts w:ascii="Arial Narrow" w:hAnsi="Arial Narrow" w:cs="Arial"/>
          <w:color w:val="000000"/>
          <w:sz w:val="22"/>
          <w:szCs w:val="22"/>
          <w:lang w:val="es-CO" w:eastAsia="es-CO"/>
        </w:rPr>
        <w:t>En el evento que se den las circunstancias contempladas en el Artículo 2.2.1.1.2.2.4 del Decreto 1082 de 2015 “</w:t>
      </w:r>
      <w:r w:rsidR="00927B27" w:rsidRPr="002F37FD">
        <w:rPr>
          <w:rFonts w:ascii="Arial Narrow" w:hAnsi="Arial Narrow" w:cs="Arial"/>
          <w:color w:val="000000"/>
          <w:sz w:val="22"/>
          <w:szCs w:val="22"/>
          <w:lang w:val="es-CO" w:eastAsia="es-CO"/>
        </w:rPr>
        <w:t>O</w:t>
      </w:r>
      <w:r w:rsidRPr="002F37FD">
        <w:rPr>
          <w:rFonts w:ascii="Arial Narrow" w:hAnsi="Arial Narrow" w:cs="Arial"/>
          <w:color w:val="000000"/>
          <w:sz w:val="22"/>
          <w:szCs w:val="22"/>
          <w:lang w:val="es-CO" w:eastAsia="es-CO"/>
        </w:rPr>
        <w:t xml:space="preserve">ferta con valor artificialmente bajo” el </w:t>
      </w:r>
      <w:r w:rsidRPr="002F37FD">
        <w:rPr>
          <w:rFonts w:ascii="Arial Narrow" w:eastAsia="Calibri" w:hAnsi="Arial Narrow" w:cs="Arial"/>
          <w:sz w:val="22"/>
          <w:szCs w:val="22"/>
          <w:lang w:val="es-CO" w:eastAsia="es-CO"/>
        </w:rPr>
        <w:t>MDN-EJÉRCITO NACIONAL-APOYO LOGÍSTICO</w:t>
      </w:r>
      <w:r w:rsidRPr="002F37FD">
        <w:rPr>
          <w:rFonts w:ascii="Arial Narrow" w:hAnsi="Arial Narrow" w:cs="Arial"/>
          <w:color w:val="000000"/>
          <w:sz w:val="22"/>
          <w:szCs w:val="22"/>
          <w:lang w:val="es-CO" w:eastAsia="es-CO"/>
        </w:rPr>
        <w:t xml:space="preserve"> requerirá al oferente para que explique las razones que sustenten el valor por él ofertado y seguirá el procedimiento señalado en el citado artículo.</w:t>
      </w:r>
    </w:p>
    <w:p w14:paraId="5B577313" w14:textId="77777777" w:rsidR="000F1764" w:rsidRPr="002F37FD" w:rsidRDefault="000F1764" w:rsidP="00783338">
      <w:pPr>
        <w:jc w:val="both"/>
        <w:rPr>
          <w:rFonts w:ascii="Arial Narrow" w:hAnsi="Arial Narrow" w:cs="Arial"/>
          <w:color w:val="000000"/>
          <w:sz w:val="22"/>
          <w:szCs w:val="22"/>
          <w:lang w:val="es-CO" w:eastAsia="es-CO"/>
        </w:rPr>
      </w:pPr>
    </w:p>
    <w:p w14:paraId="44E67878" w14:textId="77777777" w:rsidR="000F1764" w:rsidRPr="002F37FD" w:rsidRDefault="000F1764" w:rsidP="00783338">
      <w:pPr>
        <w:widowControl w:val="0"/>
        <w:suppressAutoHyphens/>
        <w:autoSpaceDN w:val="0"/>
        <w:contextualSpacing/>
        <w:jc w:val="both"/>
        <w:textAlignment w:val="baseline"/>
        <w:rPr>
          <w:rFonts w:ascii="Arial Narrow" w:eastAsia="SimSun" w:hAnsi="Arial Narrow" w:cs="Arial"/>
          <w:kern w:val="3"/>
          <w:sz w:val="22"/>
          <w:szCs w:val="22"/>
          <w:lang w:val="es-CO" w:eastAsia="zh-CN" w:bidi="hi-IN"/>
        </w:rPr>
      </w:pPr>
      <w:r w:rsidRPr="002F37FD">
        <w:rPr>
          <w:rFonts w:ascii="Arial Narrow" w:eastAsia="SimSun" w:hAnsi="Arial Narrow" w:cs="Arial"/>
          <w:kern w:val="3"/>
          <w:sz w:val="22"/>
          <w:szCs w:val="22"/>
          <w:lang w:eastAsia="zh-CN" w:bidi="hi-IN"/>
        </w:rPr>
        <w:t xml:space="preserve">Se entenderá que hay empate entre dos (2) o más propuestas, cuando presenten un mismo valor. En este caso se aplicarán el siguiente criterio de desempate: </w:t>
      </w:r>
      <w:r w:rsidRPr="002F37FD">
        <w:rPr>
          <w:rFonts w:ascii="Arial Narrow" w:eastAsia="SimSun" w:hAnsi="Arial Narrow" w:cs="Arial"/>
          <w:kern w:val="3"/>
          <w:sz w:val="22"/>
          <w:szCs w:val="22"/>
          <w:lang w:val="es-CO" w:eastAsia="zh-CN" w:bidi="hi-IN"/>
        </w:rPr>
        <w:t xml:space="preserve">El </w:t>
      </w:r>
      <w:r w:rsidRPr="002F37FD">
        <w:rPr>
          <w:rFonts w:ascii="Arial Narrow" w:eastAsia="SimSun" w:hAnsi="Arial Narrow" w:cs="Arial"/>
          <w:kern w:val="3"/>
          <w:sz w:val="22"/>
          <w:szCs w:val="22"/>
          <w:lang w:eastAsia="zh-CN" w:bidi="hi-IN"/>
        </w:rPr>
        <w:t xml:space="preserve">MDN-EJÉRCITO NACIONAL-OFICINA DE APOYO LOGÍSTICO </w:t>
      </w:r>
      <w:r w:rsidRPr="002F37FD">
        <w:rPr>
          <w:rFonts w:ascii="Arial Narrow" w:eastAsia="SimSun" w:hAnsi="Arial Narrow" w:cs="Arial"/>
          <w:kern w:val="3"/>
          <w:sz w:val="22"/>
          <w:szCs w:val="22"/>
          <w:lang w:val="es-CO" w:eastAsia="zh-CN" w:bidi="hi-IN"/>
        </w:rPr>
        <w:t>aplicará lo dispuesto en el artículo 2.2.1.2.1.5.2. numeral 8 del Decreto 1082 de 2015 modificado por el Decreto 1860 de 2021, con los criterios del artículo 35 de la Ley 2069 de 2020.</w:t>
      </w:r>
    </w:p>
    <w:p w14:paraId="58A861E5" w14:textId="77777777" w:rsidR="000F1764" w:rsidRPr="002F37FD" w:rsidRDefault="000F1764" w:rsidP="00783338">
      <w:pPr>
        <w:widowControl w:val="0"/>
        <w:suppressAutoHyphens/>
        <w:autoSpaceDN w:val="0"/>
        <w:contextualSpacing/>
        <w:jc w:val="both"/>
        <w:textAlignment w:val="baseline"/>
        <w:rPr>
          <w:rFonts w:ascii="Arial Narrow" w:eastAsia="SimSun" w:hAnsi="Arial Narrow" w:cs="Arial"/>
          <w:kern w:val="3"/>
          <w:sz w:val="22"/>
          <w:szCs w:val="22"/>
          <w:lang w:val="es-CO" w:eastAsia="zh-CN" w:bidi="hi-IN"/>
        </w:rPr>
      </w:pPr>
    </w:p>
    <w:p w14:paraId="4EC060E9" w14:textId="77777777" w:rsidR="000F1764" w:rsidRPr="002F37FD" w:rsidRDefault="000F1764" w:rsidP="00783338">
      <w:pPr>
        <w:jc w:val="both"/>
        <w:rPr>
          <w:rFonts w:ascii="Arial" w:hAnsi="Arial" w:cs="Arial"/>
          <w:i/>
          <w:iCs/>
          <w:sz w:val="22"/>
          <w:szCs w:val="22"/>
          <w:lang w:val="es-CO" w:eastAsia="es-CO"/>
        </w:rPr>
      </w:pPr>
      <w:r w:rsidRPr="002F37FD">
        <w:rPr>
          <w:rFonts w:ascii="Arial Narrow" w:hAnsi="Arial Narrow" w:cs="Arial"/>
          <w:sz w:val="22"/>
          <w:szCs w:val="22"/>
          <w:lang w:val="es-CO" w:eastAsia="es-CO"/>
        </w:rPr>
        <w:t>“</w:t>
      </w:r>
      <w:r w:rsidRPr="002F37FD">
        <w:rPr>
          <w:rFonts w:ascii="Arial Narrow" w:hAnsi="Arial Narrow" w:cs="Arial"/>
          <w:i/>
          <w:iCs/>
          <w:sz w:val="22"/>
          <w:szCs w:val="22"/>
          <w:lang w:val="es-CO" w:eastAsia="es-CO"/>
        </w:rPr>
        <w:t>Artículo 2.2.1.2.1.5.2. Procedimiento para la contratación de mínima cuantía. Las siguientes reglas son aplicables a la contratación cuyo valor no excede del diez por ciento (10%) de la menor cuantía de la Entidad Estatal, independientemente de su objeto</w:t>
      </w:r>
      <w:r w:rsidRPr="002F37FD">
        <w:rPr>
          <w:rFonts w:ascii="Arial" w:hAnsi="Arial" w:cs="Arial"/>
          <w:i/>
          <w:iCs/>
          <w:sz w:val="22"/>
          <w:szCs w:val="22"/>
          <w:lang w:val="es-CO" w:eastAsia="es-CO"/>
        </w:rPr>
        <w:t xml:space="preserve"> (…)</w:t>
      </w:r>
    </w:p>
    <w:p w14:paraId="4552B8DD" w14:textId="77777777" w:rsidR="000F1764" w:rsidRPr="002F37FD" w:rsidRDefault="000F1764" w:rsidP="00783338">
      <w:pPr>
        <w:jc w:val="both"/>
        <w:rPr>
          <w:rFonts w:ascii="Arial Narrow" w:hAnsi="Arial Narrow" w:cs="Arial"/>
          <w:i/>
          <w:iCs/>
          <w:sz w:val="22"/>
          <w:szCs w:val="22"/>
          <w:lang w:val="es-CO" w:eastAsia="es-CO"/>
        </w:rPr>
      </w:pPr>
    </w:p>
    <w:p w14:paraId="118AD78C" w14:textId="77777777" w:rsidR="000F1764" w:rsidRPr="002F37FD" w:rsidRDefault="000F1764" w:rsidP="00783338">
      <w:pPr>
        <w:jc w:val="both"/>
        <w:rPr>
          <w:rFonts w:ascii="Arial Narrow" w:hAnsi="Arial Narrow" w:cs="Arial"/>
          <w:sz w:val="22"/>
          <w:szCs w:val="22"/>
          <w:lang w:val="es-CO" w:eastAsia="es-CO"/>
        </w:rPr>
      </w:pPr>
      <w:r w:rsidRPr="002F37FD">
        <w:rPr>
          <w:rFonts w:ascii="Arial Narrow" w:hAnsi="Arial Narrow" w:cs="Arial"/>
          <w:i/>
          <w:iCs/>
          <w:sz w:val="22"/>
          <w:szCs w:val="22"/>
          <w:lang w:val="es-CO" w:eastAsia="es-CO"/>
        </w:rPr>
        <w:t>8. En caso de empate, la Entidad Estatal aplicará los criterios de que trata el artículo </w:t>
      </w:r>
      <w:hyperlink r:id="rId49" w:anchor="35" w:history="1">
        <w:r w:rsidRPr="002F37FD">
          <w:rPr>
            <w:rFonts w:ascii="Arial Narrow" w:hAnsi="Arial Narrow" w:cs="Arial"/>
            <w:i/>
            <w:iCs/>
            <w:sz w:val="22"/>
            <w:szCs w:val="22"/>
            <w:lang w:val="es-CO" w:eastAsia="es-CO"/>
          </w:rPr>
          <w:t>35 </w:t>
        </w:r>
      </w:hyperlink>
      <w:r w:rsidRPr="002F37FD">
        <w:rPr>
          <w:rFonts w:ascii="Arial Narrow" w:hAnsi="Arial Narrow" w:cs="Arial"/>
          <w:i/>
          <w:iCs/>
          <w:sz w:val="22"/>
          <w:szCs w:val="22"/>
          <w:lang w:val="es-CO" w:eastAsia="es-CO"/>
        </w:rPr>
        <w:t>de la Ley 2069 de 2020, conforme a los medíos de acreditación del artículo 2.2.1.2.4.2.17. del presente Decreto o las normas que los modifiquen, adicionen o sustituyan.</w:t>
      </w:r>
      <w:r w:rsidRPr="002F37FD">
        <w:rPr>
          <w:rFonts w:ascii="Arial Narrow" w:hAnsi="Arial Narrow" w:cs="Arial"/>
          <w:sz w:val="22"/>
          <w:szCs w:val="22"/>
          <w:lang w:val="es-CO" w:eastAsia="es-CO"/>
        </w:rPr>
        <w:t>”</w:t>
      </w:r>
    </w:p>
    <w:p w14:paraId="167BC07F" w14:textId="77777777" w:rsidR="000F1764" w:rsidRPr="002F37FD" w:rsidRDefault="000F1764" w:rsidP="00783338">
      <w:pPr>
        <w:rPr>
          <w:rFonts w:ascii="Arial Narrow" w:hAnsi="Arial Narrow" w:cs="Arial"/>
          <w:sz w:val="22"/>
          <w:szCs w:val="22"/>
          <w:lang w:val="es-CO" w:eastAsia="es-CO"/>
        </w:rPr>
      </w:pPr>
    </w:p>
    <w:p w14:paraId="2494892D" w14:textId="77777777" w:rsidR="000F1764" w:rsidRPr="002F37FD" w:rsidRDefault="000F1764" w:rsidP="00783338">
      <w:pPr>
        <w:rPr>
          <w:rFonts w:ascii="Arial Narrow" w:hAnsi="Arial Narrow" w:cs="Arial"/>
          <w:sz w:val="22"/>
          <w:szCs w:val="22"/>
          <w:lang w:val="es-CO" w:eastAsia="es-CO"/>
        </w:rPr>
      </w:pPr>
      <w:r w:rsidRPr="002F37FD">
        <w:rPr>
          <w:rFonts w:ascii="Arial Narrow" w:hAnsi="Arial Narrow" w:cs="Arial"/>
          <w:sz w:val="22"/>
          <w:szCs w:val="22"/>
          <w:lang w:val="es-CO" w:eastAsia="es-CO"/>
        </w:rPr>
        <w:t xml:space="preserve">Por su parte, el artículo 35 de la Ley 2069 de 2020 dispone que: </w:t>
      </w:r>
    </w:p>
    <w:p w14:paraId="715F504C" w14:textId="77777777" w:rsidR="000F1764" w:rsidRPr="002F37FD" w:rsidRDefault="000F1764" w:rsidP="00783338">
      <w:pPr>
        <w:jc w:val="both"/>
        <w:rPr>
          <w:rFonts w:ascii="Arial Narrow" w:hAnsi="Arial Narrow"/>
          <w:color w:val="000000"/>
          <w:sz w:val="22"/>
          <w:szCs w:val="22"/>
          <w:lang w:val="es-CO" w:eastAsia="es-MX"/>
        </w:rPr>
      </w:pPr>
    </w:p>
    <w:p w14:paraId="7098625A"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color w:val="000000"/>
          <w:sz w:val="22"/>
          <w:szCs w:val="22"/>
          <w:lang w:val="es-CO" w:eastAsia="es-MX"/>
        </w:rPr>
        <w:t>“</w:t>
      </w:r>
      <w:r w:rsidRPr="002F37FD">
        <w:rPr>
          <w:rFonts w:ascii="Arial Narrow" w:hAnsi="Arial Narrow"/>
          <w:i/>
          <w:iCs/>
          <w:color w:val="000000"/>
          <w:sz w:val="22"/>
          <w:szCs w:val="22"/>
          <w:lang w:val="es-CO" w:eastAsia="es-MX"/>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21020285"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 </w:t>
      </w:r>
    </w:p>
    <w:p w14:paraId="65276A7A"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1. Preferir la oferta de bienes o servicios nacionales frente a la oferta de bienes o servicios extranjeros. </w:t>
      </w:r>
    </w:p>
    <w:p w14:paraId="342CB312"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1DE90D5"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3. Preferir la propuesta presentada por el oferente que acredite en las condiciones establecidas en la ley que por lo menos el diez por ciento (10%) de su nómina está en condición de discapacidad a la que se refiere la Ley </w:t>
      </w:r>
      <w:hyperlink r:id="rId50" w:anchor="361" w:history="1">
        <w:r w:rsidRPr="002F37FD">
          <w:rPr>
            <w:rFonts w:ascii="Arial Narrow" w:hAnsi="Arial Narrow"/>
            <w:i/>
            <w:iCs/>
            <w:color w:val="000000"/>
            <w:sz w:val="22"/>
            <w:szCs w:val="22"/>
            <w:u w:val="single"/>
            <w:lang w:val="es-CO" w:eastAsia="es-MX"/>
          </w:rPr>
          <w:t>361</w:t>
        </w:r>
      </w:hyperlink>
      <w:r w:rsidRPr="002F37FD">
        <w:rPr>
          <w:rFonts w:ascii="Arial Narrow" w:hAnsi="Arial Narrow"/>
          <w:i/>
          <w:iCs/>
          <w:color w:val="000000"/>
          <w:sz w:val="22"/>
          <w:szCs w:val="22"/>
          <w:lang w:val="es-CO" w:eastAsia="es-MX"/>
        </w:rPr>
        <w:t xml:space="preserve"> de 1997. Si la oferta es presentada por un proponente plural, el integrante del oferente que acredite que el diez por </w:t>
      </w:r>
      <w:r w:rsidRPr="002F37FD">
        <w:rPr>
          <w:rFonts w:ascii="Arial Narrow" w:hAnsi="Arial Narrow"/>
          <w:i/>
          <w:iCs/>
          <w:color w:val="000000"/>
          <w:sz w:val="22"/>
          <w:szCs w:val="22"/>
          <w:lang w:val="es-CO" w:eastAsia="es-MX"/>
        </w:rPr>
        <w:lastRenderedPageBreak/>
        <w:t>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4267064F"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0569D0C1"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F37FD">
        <w:rPr>
          <w:rFonts w:ascii="Arial Narrow" w:hAnsi="Arial Narrow"/>
          <w:i/>
          <w:iCs/>
          <w:color w:val="000000"/>
          <w:sz w:val="22"/>
          <w:szCs w:val="22"/>
          <w:lang w:val="es-CO" w:eastAsia="es-MX"/>
        </w:rPr>
        <w:t>Rrom</w:t>
      </w:r>
      <w:proofErr w:type="spellEnd"/>
      <w:r w:rsidRPr="002F37FD">
        <w:rPr>
          <w:rFonts w:ascii="Arial Narrow" w:hAnsi="Arial Narrow"/>
          <w:i/>
          <w:iCs/>
          <w:color w:val="000000"/>
          <w:sz w:val="22"/>
          <w:szCs w:val="22"/>
          <w:lang w:val="es-CO" w:eastAsia="es-MX"/>
        </w:rPr>
        <w:t xml:space="preserve"> o gitanas. </w:t>
      </w:r>
    </w:p>
    <w:p w14:paraId="477A3D9A"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79A0D58"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7. Preferir la oferta presentada por un proponente plural siempre que:</w:t>
      </w:r>
    </w:p>
    <w:p w14:paraId="2BFEBEFD"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66F1B777"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(b) la madre cabeza de familia, la persona en proceso de reincorporación o reintegración, o la persona jurídica aporte mínimo el veinticinco por ciento (25%) de la experiencia acreditada en la oferta; y</w:t>
      </w:r>
    </w:p>
    <w:p w14:paraId="62183BFA"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(c) ni la madre cabeza de familia o persona en proceso de reincorporación o reintegración, ni la persona jurídica, ni sus accionistas, socios o representantes legales sean empleados, socios o accionistas de los miembros del proponente plural. </w:t>
      </w:r>
    </w:p>
    <w:p w14:paraId="56C1C74D"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 xml:space="preserve">8. Preferir la oferta presentada por una MiPymes o cooperativas o asociaciones mutuales; o un proponente plural constituido por </w:t>
      </w:r>
      <w:r w:rsidR="0036490D" w:rsidRPr="002F37FD">
        <w:rPr>
          <w:rFonts w:ascii="Arial Narrow" w:hAnsi="Arial Narrow"/>
          <w:i/>
          <w:iCs/>
          <w:color w:val="000000"/>
          <w:sz w:val="22"/>
          <w:szCs w:val="22"/>
          <w:lang w:val="es-CO" w:eastAsia="es-MX"/>
        </w:rPr>
        <w:t>MiPymes</w:t>
      </w:r>
      <w:r w:rsidRPr="002F37FD">
        <w:rPr>
          <w:rFonts w:ascii="Arial Narrow" w:hAnsi="Arial Narrow"/>
          <w:i/>
          <w:iCs/>
          <w:color w:val="000000"/>
          <w:sz w:val="22"/>
          <w:szCs w:val="22"/>
          <w:lang w:val="es-CO" w:eastAsia="es-MX"/>
        </w:rPr>
        <w:t>, cooperativas o asociaciones mutuales. </w:t>
      </w:r>
    </w:p>
    <w:p w14:paraId="6307BAE0"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9. Preferir la oferta presentada por el proponente plural constituido por micro y/o pequeñas empresas, cooperativas o asociaciones mutuales. </w:t>
      </w:r>
    </w:p>
    <w:p w14:paraId="3A98FE6A"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w:t>
      </w:r>
    </w:p>
    <w:p w14:paraId="1A64F696"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(a) esté conformado por al menos una MIPYME, cooperativa o asociación mutual que tenga una participación de por lo menos el veinticinco por ciento (25%); </w:t>
      </w:r>
    </w:p>
    <w:p w14:paraId="2E54964F"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(b) la MIPYME, cooperativa o asociación mutual aporte mínimo el veinticinco por ciento (25%) de la experiencia acreditada en la oferta; y </w:t>
      </w:r>
    </w:p>
    <w:p w14:paraId="7E1728EA"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(c) ni la MIPYME, cooperativa o asociación mutual ni sus accionistas, socios o representantes legales sean empleados, socios o accionistas de los miembros del proponente plural. </w:t>
      </w:r>
    </w:p>
    <w:p w14:paraId="59899F81"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11. Preferir las empresas reconocidas y establecidas como Sociedad de Beneficio e Interés Colectivo o Sociedad BIC, del segmento MIPYMES. </w:t>
      </w:r>
    </w:p>
    <w:p w14:paraId="0FB8F381"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12. Utilizar un método aleatorio para seleccionar el oferente, método que deberá haber sido previsto previamente en los Documentos del Proceso. </w:t>
      </w:r>
    </w:p>
    <w:p w14:paraId="456254F5" w14:textId="77777777" w:rsidR="000F1764" w:rsidRPr="002F37FD" w:rsidRDefault="000F1764" w:rsidP="00783338">
      <w:pPr>
        <w:jc w:val="both"/>
        <w:rPr>
          <w:rFonts w:ascii="Arial Narrow" w:hAnsi="Arial Narrow"/>
          <w:i/>
          <w:iCs/>
          <w:color w:val="000000"/>
          <w:sz w:val="22"/>
          <w:szCs w:val="22"/>
          <w:lang w:val="es-CO" w:eastAsia="es-MX"/>
        </w:rPr>
      </w:pPr>
      <w:r w:rsidRPr="002F37FD">
        <w:rPr>
          <w:rFonts w:ascii="Arial Narrow" w:hAnsi="Arial Narrow"/>
          <w:i/>
          <w:iCs/>
          <w:color w:val="000000"/>
          <w:sz w:val="22"/>
          <w:szCs w:val="22"/>
          <w:lang w:val="es-CO" w:eastAsia="es-MX"/>
        </w:rPr>
        <w:t> </w:t>
      </w:r>
    </w:p>
    <w:p w14:paraId="68622493" w14:textId="77777777" w:rsidR="000F1764" w:rsidRPr="002F37FD" w:rsidRDefault="000F1764" w:rsidP="00783338">
      <w:pPr>
        <w:jc w:val="both"/>
        <w:rPr>
          <w:rFonts w:ascii="Arial Narrow" w:hAnsi="Arial Narrow"/>
          <w:i/>
          <w:iCs/>
          <w:color w:val="000000"/>
          <w:sz w:val="22"/>
          <w:szCs w:val="22"/>
          <w:lang w:val="es-CO" w:eastAsia="es-MX"/>
        </w:rPr>
      </w:pPr>
      <w:r w:rsidRPr="004161B7">
        <w:rPr>
          <w:rFonts w:ascii="Arial Narrow" w:hAnsi="Arial Narrow"/>
          <w:b/>
          <w:bCs/>
          <w:i/>
          <w:iCs/>
          <w:color w:val="000000"/>
          <w:sz w:val="22"/>
          <w:szCs w:val="22"/>
          <w:lang w:val="es-CO" w:eastAsia="es-MX"/>
        </w:rPr>
        <w:t>PARÁGRAFO  1.</w:t>
      </w:r>
      <w:r w:rsidRPr="002F37FD">
        <w:rPr>
          <w:rFonts w:ascii="Arial Narrow" w:hAnsi="Arial Narrow"/>
          <w:i/>
          <w:iCs/>
          <w:color w:val="000000"/>
          <w:sz w:val="22"/>
          <w:szCs w:val="22"/>
          <w:lang w:val="es-CO" w:eastAsia="es-MX"/>
        </w:rPr>
        <w:t> Los factores de desempate serán aplicables en el caso de las cooperativas y asociaciones mutuales que cumplan con los criterios de clasificación empresarial, definidos por el Decreto </w:t>
      </w:r>
      <w:hyperlink r:id="rId51" w:anchor="957" w:history="1">
        <w:r w:rsidRPr="002F37FD">
          <w:rPr>
            <w:rFonts w:ascii="Arial Narrow" w:hAnsi="Arial Narrow"/>
            <w:i/>
            <w:iCs/>
            <w:color w:val="000000"/>
            <w:sz w:val="22"/>
            <w:szCs w:val="22"/>
            <w:u w:val="single"/>
            <w:lang w:val="es-CO" w:eastAsia="es-MX"/>
          </w:rPr>
          <w:t>957</w:t>
        </w:r>
      </w:hyperlink>
      <w:r w:rsidRPr="002F37FD">
        <w:rPr>
          <w:rFonts w:ascii="Arial Narrow" w:hAnsi="Arial Narrow"/>
          <w:i/>
          <w:iCs/>
          <w:color w:val="000000"/>
          <w:sz w:val="22"/>
          <w:szCs w:val="22"/>
          <w:lang w:val="es-CO" w:eastAsia="es-MX"/>
        </w:rPr>
        <w:t> de 2019, priorizando aquellas que sean micro, pequeñas o medianas. </w:t>
      </w:r>
    </w:p>
    <w:p w14:paraId="182218FC" w14:textId="77777777" w:rsidR="000F1764" w:rsidRPr="002F37FD" w:rsidRDefault="000F1764" w:rsidP="00783338">
      <w:pPr>
        <w:jc w:val="both"/>
        <w:rPr>
          <w:rFonts w:ascii="Arial Narrow" w:hAnsi="Arial Narrow"/>
          <w:i/>
          <w:iCs/>
          <w:color w:val="000000"/>
          <w:sz w:val="22"/>
          <w:szCs w:val="22"/>
          <w:lang w:val="es-CO" w:eastAsia="es-MX"/>
        </w:rPr>
      </w:pPr>
      <w:r w:rsidRPr="004161B7">
        <w:rPr>
          <w:rFonts w:ascii="Arial Narrow" w:hAnsi="Arial Narrow"/>
          <w:b/>
          <w:bCs/>
          <w:i/>
          <w:iCs/>
          <w:color w:val="000000"/>
          <w:sz w:val="22"/>
          <w:szCs w:val="22"/>
          <w:lang w:val="es-CO" w:eastAsia="es-MX"/>
        </w:rPr>
        <w:t>PARÁGRAFO  2</w:t>
      </w:r>
      <w:r w:rsidRPr="002F37FD">
        <w:rPr>
          <w:rFonts w:ascii="Arial Narrow" w:hAnsi="Arial Narrow"/>
          <w:i/>
          <w:iCs/>
          <w:color w:val="000000"/>
          <w:sz w:val="22"/>
          <w:szCs w:val="22"/>
          <w:lang w:val="es-CO" w:eastAsia="es-MX"/>
        </w:rPr>
        <w:t>.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6F253F81" w14:textId="77777777" w:rsidR="000F1764" w:rsidRPr="002F37FD" w:rsidRDefault="000F1764" w:rsidP="00783338">
      <w:pPr>
        <w:jc w:val="both"/>
        <w:rPr>
          <w:rFonts w:ascii="Arial Narrow" w:hAnsi="Arial Narrow"/>
          <w:color w:val="000000"/>
          <w:sz w:val="22"/>
          <w:szCs w:val="22"/>
          <w:lang w:val="es-CO" w:eastAsia="es-MX"/>
        </w:rPr>
      </w:pPr>
      <w:r w:rsidRPr="004161B7">
        <w:rPr>
          <w:rFonts w:ascii="Arial Narrow" w:hAnsi="Arial Narrow"/>
          <w:b/>
          <w:bCs/>
          <w:i/>
          <w:iCs/>
          <w:color w:val="000000"/>
          <w:sz w:val="22"/>
          <w:szCs w:val="22"/>
          <w:lang w:val="es-CO" w:eastAsia="es-MX"/>
        </w:rPr>
        <w:t>PARÁGRAFO  3.</w:t>
      </w:r>
      <w:r w:rsidRPr="002F37FD">
        <w:rPr>
          <w:rFonts w:ascii="Arial Narrow" w:hAnsi="Arial Narrow"/>
          <w:i/>
          <w:iCs/>
          <w:color w:val="000000"/>
          <w:sz w:val="22"/>
          <w:szCs w:val="22"/>
          <w:lang w:val="es-CO" w:eastAsia="es-MX"/>
        </w:rPr>
        <w:t> El Gobierno Nacional podrá reglamentar la aplicación de factores de desempate en casos en que concurran dos o más de los factores aquí previstos</w:t>
      </w:r>
      <w:r w:rsidRPr="002F37FD">
        <w:rPr>
          <w:rFonts w:ascii="Arial Narrow" w:hAnsi="Arial Narrow"/>
          <w:color w:val="000000"/>
          <w:sz w:val="22"/>
          <w:szCs w:val="22"/>
          <w:lang w:val="es-CO" w:eastAsia="es-MX"/>
        </w:rPr>
        <w:t>.”</w:t>
      </w:r>
    </w:p>
    <w:p w14:paraId="03022E67" w14:textId="77777777" w:rsidR="000F1764" w:rsidRPr="002F37FD" w:rsidRDefault="000F1764" w:rsidP="00783338">
      <w:pPr>
        <w:widowControl w:val="0"/>
        <w:suppressAutoHyphens/>
        <w:autoSpaceDN w:val="0"/>
        <w:contextualSpacing/>
        <w:jc w:val="both"/>
        <w:textAlignment w:val="baseline"/>
        <w:rPr>
          <w:rFonts w:ascii="Arial Narrow" w:eastAsia="SimSun" w:hAnsi="Arial Narrow" w:cs="Arial"/>
          <w:kern w:val="3"/>
          <w:sz w:val="22"/>
          <w:szCs w:val="22"/>
          <w:lang w:eastAsia="zh-CN" w:bidi="hi-IN"/>
        </w:rPr>
      </w:pPr>
    </w:p>
    <w:p w14:paraId="05BAE6AF" w14:textId="66559A26" w:rsidR="000F1764" w:rsidRPr="002F37FD" w:rsidRDefault="000F1764" w:rsidP="00783338">
      <w:pPr>
        <w:widowControl w:val="0"/>
        <w:suppressAutoHyphens/>
        <w:autoSpaceDN w:val="0"/>
        <w:contextualSpacing/>
        <w:jc w:val="both"/>
        <w:textAlignment w:val="baseline"/>
        <w:rPr>
          <w:rFonts w:ascii="Arial Narrow" w:eastAsia="SimSun" w:hAnsi="Arial Narrow" w:cs="Arial"/>
          <w:kern w:val="3"/>
          <w:sz w:val="22"/>
          <w:szCs w:val="22"/>
          <w:lang w:eastAsia="zh-CN" w:bidi="hi-IN"/>
        </w:rPr>
      </w:pPr>
      <w:r w:rsidRPr="002F37FD">
        <w:rPr>
          <w:rFonts w:ascii="Arial Narrow" w:eastAsia="SimSun" w:hAnsi="Arial Narrow" w:cs="Arial"/>
          <w:kern w:val="3"/>
          <w:sz w:val="22"/>
          <w:szCs w:val="22"/>
          <w:lang w:eastAsia="zh-CN" w:bidi="hi-IN"/>
        </w:rPr>
        <w:lastRenderedPageBreak/>
        <w:t>MDN-EJÉRCITO NACIONAL-APOYO LOGÍSTICO, conforme con lo establecido en el numeral 5 del artículo 2 de la Ley 1150 de 2007, adicionado por el artículo 274 de la Ley 1450 de 2011, subrogado por el artículo 94 de la Ley 1474 de 2011 y, en concordancia con el numeral 8 del artículo 2.2.1.2.1.5.2 del Decreto 1082 de 2015, determina que la oferta y su aceptación constituyen el contrato, y de manera expresa e incondicional, en la misma se pone en conocimiento de las partes los datos del contacto de la Entidad y del supervisor designado. Con la publicación de la comunicación en el SECOP II el proponente seleccionado quedará informado de la aceptación de su oferta.</w:t>
      </w:r>
    </w:p>
    <w:p w14:paraId="6E308311" w14:textId="77777777" w:rsidR="000F1764" w:rsidRPr="002F37FD" w:rsidRDefault="000F1764" w:rsidP="00783338">
      <w:pPr>
        <w:widowControl w:val="0"/>
        <w:suppressAutoHyphens/>
        <w:autoSpaceDN w:val="0"/>
        <w:contextualSpacing/>
        <w:jc w:val="both"/>
        <w:textAlignment w:val="baseline"/>
        <w:rPr>
          <w:rFonts w:ascii="Arial Narrow" w:eastAsia="SimSun" w:hAnsi="Arial Narrow" w:cs="Arial"/>
          <w:kern w:val="3"/>
          <w:sz w:val="22"/>
          <w:szCs w:val="22"/>
          <w:lang w:eastAsia="zh-CN" w:bidi="hi-IN"/>
        </w:rPr>
      </w:pPr>
    </w:p>
    <w:p w14:paraId="56211C8D" w14:textId="77777777" w:rsidR="005F1464" w:rsidRPr="002F37FD" w:rsidRDefault="000F1764" w:rsidP="00783338">
      <w:pPr>
        <w:pStyle w:val="Prrafodelista"/>
        <w:tabs>
          <w:tab w:val="left" w:pos="426"/>
        </w:tabs>
        <w:ind w:left="0"/>
        <w:jc w:val="both"/>
        <w:outlineLvl w:val="0"/>
        <w:rPr>
          <w:rFonts w:ascii="Arial Narrow" w:hAnsi="Arial Narrow" w:cs="Arial"/>
          <w:sz w:val="22"/>
          <w:szCs w:val="22"/>
          <w:lang w:val="es-CO"/>
        </w:rPr>
      </w:pPr>
      <w:r w:rsidRPr="002F37FD">
        <w:rPr>
          <w:rFonts w:ascii="Arial Narrow" w:eastAsia="SimSun" w:hAnsi="Arial Narrow" w:cs="Arial"/>
          <w:kern w:val="3"/>
          <w:sz w:val="22"/>
          <w:szCs w:val="22"/>
          <w:lang w:val="es-ES" w:eastAsia="zh-CN" w:bidi="hi-IN"/>
        </w:rPr>
        <w:t>En caso de no lograrse la adjudicación, MDN-EJÉRCITO NACIONAL-APOYO LOGÍSTICO, declarará desierto el proceso mediante comunicación motivada que se publicará en el SECOP II. En el evento de presentarse proponentes, el término para presentar el recurso de reposición correrá desde la notificación del acto administrativo correspondiente.</w:t>
      </w:r>
      <w:r w:rsidRPr="002F37FD">
        <w:rPr>
          <w:rFonts w:ascii="Arial Narrow" w:eastAsia="SimSun" w:hAnsi="Arial Narrow" w:cs="Arial"/>
          <w:kern w:val="3"/>
          <w:sz w:val="22"/>
          <w:szCs w:val="22"/>
          <w:lang w:val="es-ES" w:eastAsia="zh-CN" w:bidi="hi-IN"/>
        </w:rPr>
        <w:cr/>
      </w:r>
    </w:p>
    <w:p w14:paraId="4F5121D1" w14:textId="77777777" w:rsidR="005F1464" w:rsidRPr="00B14CA8" w:rsidRDefault="005F1464" w:rsidP="00783338">
      <w:pPr>
        <w:widowControl w:val="0"/>
        <w:tabs>
          <w:tab w:val="left" w:pos="426"/>
        </w:tabs>
        <w:suppressAutoHyphens/>
        <w:autoSpaceDN w:val="0"/>
        <w:contextualSpacing/>
        <w:jc w:val="both"/>
        <w:textAlignment w:val="baseline"/>
        <w:outlineLvl w:val="0"/>
        <w:rPr>
          <w:rFonts w:ascii="Arial Narrow" w:eastAsia="SimSun" w:hAnsi="Arial Narrow" w:cs="Arial"/>
          <w:b/>
          <w:kern w:val="3"/>
          <w:sz w:val="22"/>
          <w:szCs w:val="22"/>
          <w:lang w:val="es-CO" w:eastAsia="zh-CN" w:bidi="hi-IN"/>
        </w:rPr>
      </w:pPr>
      <w:r w:rsidRPr="00B14CA8">
        <w:rPr>
          <w:rFonts w:ascii="Arial Narrow" w:eastAsia="SimSun" w:hAnsi="Arial Narrow" w:cs="Arial"/>
          <w:b/>
          <w:kern w:val="3"/>
          <w:sz w:val="22"/>
          <w:szCs w:val="22"/>
          <w:lang w:val="es-CO" w:eastAsia="zh-CN" w:bidi="hi-IN"/>
        </w:rPr>
        <w:t>7.1. DOCUMENTOS DE CONTENIDO JURÍDICO OBJETO DE VERIFICACIÓN</w:t>
      </w:r>
    </w:p>
    <w:p w14:paraId="768B2B89" w14:textId="77777777" w:rsidR="005F1464" w:rsidRPr="00B14CA8" w:rsidRDefault="005F1464" w:rsidP="00783338">
      <w:pPr>
        <w:tabs>
          <w:tab w:val="left" w:pos="426"/>
        </w:tabs>
        <w:jc w:val="both"/>
        <w:outlineLvl w:val="0"/>
        <w:rPr>
          <w:rFonts w:ascii="Arial Narrow" w:hAnsi="Arial Narrow" w:cs="Arial"/>
          <w:sz w:val="22"/>
          <w:szCs w:val="22"/>
          <w:lang w:val="es-CO"/>
        </w:rPr>
      </w:pPr>
    </w:p>
    <w:p w14:paraId="54121417" w14:textId="77777777" w:rsidR="005F1464" w:rsidRPr="00B14CA8" w:rsidRDefault="006F1E4F" w:rsidP="00D40F29">
      <w:pPr>
        <w:pStyle w:val="Prrafodelista"/>
        <w:numPr>
          <w:ilvl w:val="2"/>
          <w:numId w:val="14"/>
        </w:numPr>
        <w:shd w:val="clear" w:color="auto" w:fill="FFFFFF"/>
        <w:tabs>
          <w:tab w:val="left" w:pos="426"/>
        </w:tabs>
        <w:ind w:left="0" w:firstLine="0"/>
        <w:jc w:val="both"/>
        <w:outlineLvl w:val="0"/>
        <w:rPr>
          <w:rFonts w:ascii="Arial Narrow" w:hAnsi="Arial Narrow" w:cs="Arial"/>
          <w:sz w:val="22"/>
          <w:szCs w:val="22"/>
          <w:lang w:val="es-CO"/>
        </w:rPr>
      </w:pPr>
      <w:r w:rsidRPr="00B14CA8">
        <w:rPr>
          <w:rFonts w:ascii="Arial Narrow" w:hAnsi="Arial Narrow" w:cs="Arial"/>
          <w:b/>
          <w:sz w:val="22"/>
          <w:szCs w:val="22"/>
          <w:lang w:val="es-CO"/>
        </w:rPr>
        <w:t>CARTA DE PRESENTACIÓN DE LA PROPUESTA – FORMULARIO</w:t>
      </w:r>
      <w:r w:rsidR="008C3958" w:rsidRPr="00B14CA8">
        <w:rPr>
          <w:rFonts w:ascii="Arial Narrow" w:hAnsi="Arial Narrow" w:cs="Arial"/>
          <w:b/>
          <w:sz w:val="22"/>
          <w:szCs w:val="22"/>
          <w:lang w:val="es-CO"/>
        </w:rPr>
        <w:t xml:space="preserve"> </w:t>
      </w:r>
      <w:proofErr w:type="spellStart"/>
      <w:r w:rsidR="008C3958" w:rsidRPr="00B14CA8">
        <w:rPr>
          <w:rFonts w:ascii="Arial Narrow" w:hAnsi="Arial Narrow" w:cs="Arial"/>
          <w:b/>
          <w:sz w:val="22"/>
          <w:szCs w:val="22"/>
          <w:lang w:val="es-CO"/>
        </w:rPr>
        <w:t>N°</w:t>
      </w:r>
      <w:proofErr w:type="spellEnd"/>
      <w:r w:rsidRPr="00B14CA8">
        <w:rPr>
          <w:rFonts w:ascii="Arial Narrow" w:hAnsi="Arial Narrow" w:cs="Arial"/>
          <w:b/>
          <w:sz w:val="22"/>
          <w:szCs w:val="22"/>
          <w:lang w:val="es-CO"/>
        </w:rPr>
        <w:t xml:space="preserve"> 1 </w:t>
      </w:r>
    </w:p>
    <w:p w14:paraId="549990CB" w14:textId="77777777" w:rsidR="005F1464" w:rsidRPr="00B14CA8" w:rsidRDefault="005F1464" w:rsidP="00783338">
      <w:pPr>
        <w:shd w:val="clear" w:color="auto" w:fill="FFFFFF"/>
        <w:tabs>
          <w:tab w:val="left" w:pos="426"/>
        </w:tabs>
        <w:jc w:val="both"/>
        <w:outlineLvl w:val="0"/>
        <w:rPr>
          <w:rFonts w:ascii="Arial Narrow" w:hAnsi="Arial Narrow" w:cs="Arial"/>
          <w:sz w:val="22"/>
          <w:szCs w:val="22"/>
          <w:lang w:val="es-CO"/>
        </w:rPr>
      </w:pPr>
    </w:p>
    <w:p w14:paraId="22549ECE" w14:textId="77777777" w:rsidR="00BA155E" w:rsidRPr="00B14CA8" w:rsidRDefault="00BA155E" w:rsidP="00783338">
      <w:pPr>
        <w:ind w:left="-5"/>
        <w:jc w:val="both"/>
        <w:rPr>
          <w:rFonts w:ascii="Arial Narrow" w:hAnsi="Arial Narrow"/>
          <w:sz w:val="22"/>
          <w:szCs w:val="22"/>
        </w:rPr>
      </w:pPr>
      <w:r w:rsidRPr="00B14CA8">
        <w:rPr>
          <w:rFonts w:ascii="Arial Narrow" w:hAnsi="Arial Narrow"/>
          <w:sz w:val="22"/>
          <w:szCs w:val="22"/>
        </w:rPr>
        <w:t xml:space="preserve">La carta de presentación de la propuesta se diligenciará conforme al modelo contenido en el Formulario No. 1 “Carta de Presentación de la Propuesta” y será suscrita por el proponente o su apoderado. Si la propuesta es presentada por una persona jurídica, unión temporal o consorcio, deberá venir suscrita por el representante legal debidamente facultado. La omisión de la firma conduce a establecer la ausencia del ofrecimiento, por tanto, se considera un incumplimiento sustancial. </w:t>
      </w:r>
    </w:p>
    <w:p w14:paraId="235CFD42" w14:textId="77777777" w:rsidR="00BA155E" w:rsidRPr="00B14CA8" w:rsidRDefault="00BA155E" w:rsidP="00783338">
      <w:pPr>
        <w:jc w:val="both"/>
        <w:rPr>
          <w:rFonts w:ascii="Arial Narrow" w:hAnsi="Arial Narrow"/>
          <w:sz w:val="22"/>
          <w:szCs w:val="22"/>
        </w:rPr>
      </w:pPr>
      <w:r w:rsidRPr="00B14CA8">
        <w:rPr>
          <w:rFonts w:ascii="Arial Narrow" w:hAnsi="Arial Narrow"/>
          <w:sz w:val="22"/>
          <w:szCs w:val="22"/>
        </w:rPr>
        <w:t xml:space="preserve"> </w:t>
      </w:r>
    </w:p>
    <w:p w14:paraId="416C9E33" w14:textId="77777777" w:rsidR="00BA155E" w:rsidRPr="00B14CA8" w:rsidRDefault="00BA155E" w:rsidP="00783338">
      <w:pPr>
        <w:ind w:left="-5"/>
        <w:jc w:val="both"/>
        <w:rPr>
          <w:rFonts w:ascii="Arial Narrow" w:hAnsi="Arial Narrow"/>
          <w:sz w:val="22"/>
          <w:szCs w:val="22"/>
        </w:rPr>
      </w:pPr>
      <w:r w:rsidRPr="00B14CA8">
        <w:rPr>
          <w:rFonts w:ascii="Arial Narrow" w:hAnsi="Arial Narrow"/>
          <w:sz w:val="22"/>
          <w:szCs w:val="22"/>
        </w:rPr>
        <w:t xml:space="preserve">Los consorcios o uniones temporales deberán presentar: </w:t>
      </w:r>
    </w:p>
    <w:p w14:paraId="7EFDE077" w14:textId="77777777" w:rsidR="00BA155E" w:rsidRPr="00B14CA8" w:rsidRDefault="00BA155E" w:rsidP="00783338">
      <w:pPr>
        <w:jc w:val="both"/>
        <w:rPr>
          <w:rFonts w:ascii="Arial Narrow" w:hAnsi="Arial Narrow"/>
          <w:sz w:val="22"/>
          <w:szCs w:val="22"/>
        </w:rPr>
      </w:pPr>
      <w:r w:rsidRPr="00B14CA8">
        <w:rPr>
          <w:rFonts w:ascii="Arial Narrow" w:hAnsi="Arial Narrow"/>
          <w:sz w:val="22"/>
          <w:szCs w:val="22"/>
        </w:rPr>
        <w:t xml:space="preserve"> </w:t>
      </w:r>
    </w:p>
    <w:p w14:paraId="6C99428B" w14:textId="77777777" w:rsidR="00BA155E" w:rsidRPr="00B14CA8" w:rsidRDefault="00BA155E" w:rsidP="00D40F29">
      <w:pPr>
        <w:numPr>
          <w:ilvl w:val="3"/>
          <w:numId w:val="90"/>
        </w:numPr>
        <w:ind w:hanging="703"/>
        <w:jc w:val="both"/>
        <w:rPr>
          <w:rFonts w:ascii="Arial Narrow" w:hAnsi="Arial Narrow"/>
          <w:sz w:val="22"/>
          <w:szCs w:val="22"/>
        </w:rPr>
      </w:pPr>
      <w:r w:rsidRPr="00B14CA8">
        <w:rPr>
          <w:rFonts w:ascii="Arial Narrow" w:hAnsi="Arial Narrow"/>
          <w:sz w:val="22"/>
          <w:szCs w:val="22"/>
        </w:rPr>
        <w:t xml:space="preserve">La carta de presentación suscrita por el representante legal designado en el documento de constitución del consorcio o unión temporal según el caso. </w:t>
      </w:r>
    </w:p>
    <w:p w14:paraId="4E9ABE83" w14:textId="77777777" w:rsidR="00BA155E" w:rsidRPr="00B14CA8" w:rsidRDefault="00BA155E" w:rsidP="00D40F29">
      <w:pPr>
        <w:numPr>
          <w:ilvl w:val="3"/>
          <w:numId w:val="90"/>
        </w:numPr>
        <w:ind w:hanging="703"/>
        <w:jc w:val="both"/>
        <w:rPr>
          <w:rFonts w:ascii="Arial Narrow" w:hAnsi="Arial Narrow"/>
          <w:sz w:val="22"/>
          <w:szCs w:val="22"/>
        </w:rPr>
      </w:pPr>
      <w:r w:rsidRPr="00B14CA8">
        <w:rPr>
          <w:rFonts w:ascii="Arial Narrow" w:hAnsi="Arial Narrow"/>
          <w:sz w:val="22"/>
          <w:szCs w:val="22"/>
        </w:rPr>
        <w:t xml:space="preserve">El documento de constitución en el que se señalarán los términos y extensión de su participación (en la propuesta y en su ejecución). </w:t>
      </w:r>
    </w:p>
    <w:p w14:paraId="218B96B6" w14:textId="77777777" w:rsidR="00BA155E" w:rsidRPr="00B14CA8" w:rsidRDefault="00BA155E" w:rsidP="00D40F29">
      <w:pPr>
        <w:numPr>
          <w:ilvl w:val="3"/>
          <w:numId w:val="90"/>
        </w:numPr>
        <w:ind w:hanging="703"/>
        <w:jc w:val="both"/>
        <w:rPr>
          <w:rFonts w:ascii="Arial Narrow" w:hAnsi="Arial Narrow"/>
          <w:sz w:val="22"/>
          <w:szCs w:val="22"/>
        </w:rPr>
      </w:pPr>
      <w:r w:rsidRPr="00B14CA8">
        <w:rPr>
          <w:rFonts w:ascii="Arial Narrow" w:hAnsi="Arial Narrow"/>
          <w:sz w:val="22"/>
          <w:szCs w:val="22"/>
        </w:rPr>
        <w:t xml:space="preserve">La declaración expresa de su compromiso en participar con la presentación conjunta de la propuesta, y suscripción del contrato.  </w:t>
      </w:r>
    </w:p>
    <w:p w14:paraId="032185E9" w14:textId="77777777" w:rsidR="00BA155E" w:rsidRPr="00B14CA8" w:rsidRDefault="00BA155E" w:rsidP="00D40F29">
      <w:pPr>
        <w:numPr>
          <w:ilvl w:val="3"/>
          <w:numId w:val="90"/>
        </w:numPr>
        <w:ind w:hanging="703"/>
        <w:jc w:val="both"/>
        <w:rPr>
          <w:rFonts w:ascii="Arial Narrow" w:hAnsi="Arial Narrow"/>
          <w:sz w:val="22"/>
          <w:szCs w:val="22"/>
        </w:rPr>
      </w:pPr>
      <w:r w:rsidRPr="00B14CA8">
        <w:rPr>
          <w:rFonts w:ascii="Arial Narrow" w:hAnsi="Arial Narrow"/>
          <w:sz w:val="22"/>
          <w:szCs w:val="22"/>
        </w:rPr>
        <w:t xml:space="preserve">La designación de la persona que para todos los efectos los representará. </w:t>
      </w:r>
    </w:p>
    <w:p w14:paraId="381ADB31" w14:textId="77777777" w:rsidR="00BA155E" w:rsidRPr="00B14CA8" w:rsidRDefault="00BA155E" w:rsidP="00D40F29">
      <w:pPr>
        <w:numPr>
          <w:ilvl w:val="3"/>
          <w:numId w:val="90"/>
        </w:numPr>
        <w:ind w:hanging="703"/>
        <w:jc w:val="both"/>
        <w:rPr>
          <w:rFonts w:ascii="Arial Narrow" w:hAnsi="Arial Narrow"/>
          <w:sz w:val="22"/>
          <w:szCs w:val="22"/>
        </w:rPr>
      </w:pPr>
      <w:r w:rsidRPr="00B14CA8">
        <w:rPr>
          <w:rFonts w:ascii="Arial Narrow" w:hAnsi="Arial Narrow"/>
          <w:sz w:val="22"/>
          <w:szCs w:val="22"/>
        </w:rPr>
        <w:t xml:space="preserve">La indicación de las reglas básicas que regularan las relaciones entre ellos y su responsabilidad.  </w:t>
      </w:r>
    </w:p>
    <w:p w14:paraId="7957AC55" w14:textId="77777777" w:rsidR="00BA155E" w:rsidRPr="00B14CA8" w:rsidRDefault="00BA155E" w:rsidP="00783338">
      <w:pPr>
        <w:jc w:val="both"/>
        <w:rPr>
          <w:rFonts w:ascii="Arial Narrow" w:hAnsi="Arial Narrow"/>
          <w:sz w:val="22"/>
          <w:szCs w:val="22"/>
        </w:rPr>
      </w:pPr>
      <w:r w:rsidRPr="00B14CA8">
        <w:rPr>
          <w:rFonts w:ascii="Arial Narrow" w:hAnsi="Arial Narrow"/>
          <w:sz w:val="22"/>
          <w:szCs w:val="22"/>
        </w:rPr>
        <w:t xml:space="preserve"> </w:t>
      </w:r>
    </w:p>
    <w:p w14:paraId="337B3F4D" w14:textId="77777777" w:rsidR="00BA155E" w:rsidRPr="00B14CA8" w:rsidRDefault="00BA155E" w:rsidP="00783338">
      <w:pPr>
        <w:ind w:left="-5"/>
        <w:jc w:val="both"/>
        <w:rPr>
          <w:rFonts w:ascii="Arial Narrow" w:hAnsi="Arial Narrow"/>
          <w:sz w:val="22"/>
          <w:szCs w:val="22"/>
        </w:rPr>
      </w:pPr>
      <w:r w:rsidRPr="00B14CA8">
        <w:rPr>
          <w:rFonts w:ascii="Arial Narrow" w:eastAsia="Arial" w:hAnsi="Arial Narrow" w:cs="Arial"/>
          <w:b/>
          <w:sz w:val="22"/>
          <w:szCs w:val="22"/>
        </w:rPr>
        <w:t>*Poder:</w:t>
      </w:r>
      <w:r w:rsidRPr="00B14CA8">
        <w:rPr>
          <w:rFonts w:ascii="Arial Narrow" w:hAnsi="Arial Narrow"/>
          <w:sz w:val="22"/>
          <w:szCs w:val="22"/>
        </w:rPr>
        <w:t xml:space="preserve"> Cuando el OFERENTE actúe a través de un representante o apoderado deberá acreditar mediante documento legalmente expedido, que su representante o apoderado está expresamente facultado para presentar la oferta y aceptar el contrato respectivo. </w:t>
      </w:r>
    </w:p>
    <w:p w14:paraId="1A3841B8" w14:textId="77777777" w:rsidR="00BA155E" w:rsidRPr="00B14CA8" w:rsidRDefault="00BA155E" w:rsidP="00783338">
      <w:pPr>
        <w:shd w:val="clear" w:color="auto" w:fill="FFFFFF"/>
        <w:tabs>
          <w:tab w:val="left" w:pos="426"/>
        </w:tabs>
        <w:jc w:val="both"/>
        <w:outlineLvl w:val="0"/>
        <w:rPr>
          <w:rFonts w:ascii="Arial Narrow" w:hAnsi="Arial Narrow" w:cs="Arial"/>
          <w:sz w:val="22"/>
          <w:szCs w:val="22"/>
          <w:lang w:val="es-CO"/>
        </w:rPr>
      </w:pPr>
    </w:p>
    <w:p w14:paraId="7B3DF406" w14:textId="77777777" w:rsidR="008914AE" w:rsidRPr="00B14CA8" w:rsidRDefault="008914AE" w:rsidP="00D40F29">
      <w:pPr>
        <w:pStyle w:val="Prrafodelista"/>
        <w:numPr>
          <w:ilvl w:val="2"/>
          <w:numId w:val="93"/>
        </w:numPr>
        <w:shd w:val="clear" w:color="auto" w:fill="FFFFFF"/>
        <w:tabs>
          <w:tab w:val="left" w:pos="709"/>
        </w:tabs>
        <w:jc w:val="both"/>
        <w:rPr>
          <w:rFonts w:ascii="Arial Narrow" w:hAnsi="Arial Narrow" w:cs="Arial"/>
          <w:b/>
          <w:color w:val="000000"/>
          <w:sz w:val="22"/>
          <w:szCs w:val="22"/>
        </w:rPr>
      </w:pPr>
      <w:r w:rsidRPr="00B14CA8">
        <w:rPr>
          <w:rFonts w:ascii="Arial Narrow" w:hAnsi="Arial Narrow" w:cs="Arial"/>
          <w:b/>
          <w:color w:val="000000"/>
          <w:sz w:val="22"/>
          <w:szCs w:val="22"/>
        </w:rPr>
        <w:t>CERTIFICADO DE EXISTENCIA Y REPRESENTACIÓN LEGAL</w:t>
      </w:r>
    </w:p>
    <w:p w14:paraId="12C795A0" w14:textId="77777777" w:rsidR="008914AE" w:rsidRPr="00B14CA8" w:rsidRDefault="008914AE" w:rsidP="00783338">
      <w:pPr>
        <w:pStyle w:val="Prrafodelista"/>
        <w:shd w:val="clear" w:color="auto" w:fill="FFFFFF"/>
        <w:tabs>
          <w:tab w:val="left" w:pos="709"/>
        </w:tabs>
        <w:jc w:val="both"/>
        <w:rPr>
          <w:rFonts w:ascii="Arial Narrow" w:hAnsi="Arial Narrow" w:cs="Arial"/>
          <w:b/>
          <w:color w:val="000000"/>
          <w:sz w:val="22"/>
          <w:szCs w:val="22"/>
        </w:rPr>
      </w:pPr>
    </w:p>
    <w:p w14:paraId="0DC3CFF4" w14:textId="77777777" w:rsidR="008914AE" w:rsidRPr="00B14CA8" w:rsidRDefault="008914AE" w:rsidP="00D40F29">
      <w:pPr>
        <w:pStyle w:val="Prrafodelista"/>
        <w:numPr>
          <w:ilvl w:val="3"/>
          <w:numId w:val="93"/>
        </w:numPr>
        <w:shd w:val="clear" w:color="auto" w:fill="FFFFFF"/>
        <w:jc w:val="both"/>
        <w:rPr>
          <w:rFonts w:ascii="Arial Narrow" w:hAnsi="Arial Narrow" w:cs="Arial"/>
          <w:b/>
          <w:color w:val="000000"/>
          <w:sz w:val="22"/>
          <w:szCs w:val="22"/>
        </w:rPr>
      </w:pPr>
      <w:r w:rsidRPr="00B14CA8">
        <w:rPr>
          <w:rFonts w:ascii="Arial Narrow" w:hAnsi="Arial Narrow" w:cs="Arial"/>
          <w:b/>
          <w:color w:val="000000"/>
          <w:sz w:val="22"/>
          <w:szCs w:val="22"/>
        </w:rPr>
        <w:t>PERSONAS JURÍDICAS NACIONALES DE NATURALEZA PRIVADA Y/O PERSONAS NATURALES CON ESTABLECIMIENTOS DE COMERCIO.</w:t>
      </w:r>
    </w:p>
    <w:p w14:paraId="2C0D794A" w14:textId="77777777" w:rsidR="008914AE" w:rsidRPr="005C1E81" w:rsidRDefault="008914AE" w:rsidP="00783338">
      <w:pPr>
        <w:pStyle w:val="Prrafodelista"/>
        <w:shd w:val="clear" w:color="auto" w:fill="FFFFFF"/>
        <w:jc w:val="both"/>
        <w:rPr>
          <w:rFonts w:ascii="Arial Narrow" w:hAnsi="Arial Narrow" w:cs="Arial"/>
          <w:spacing w:val="-3"/>
          <w:sz w:val="22"/>
          <w:szCs w:val="22"/>
          <w:lang w:val="es-ES" w:eastAsia="es-ES"/>
        </w:rPr>
      </w:pPr>
    </w:p>
    <w:p w14:paraId="2FF265C6" w14:textId="77777777" w:rsidR="000451DB" w:rsidRPr="00362705" w:rsidRDefault="000451DB" w:rsidP="00783338">
      <w:pPr>
        <w:jc w:val="both"/>
        <w:rPr>
          <w:rFonts w:ascii="Arial Narrow" w:hAnsi="Arial Narrow" w:cs="Arial"/>
          <w:spacing w:val="-3"/>
          <w:sz w:val="22"/>
          <w:szCs w:val="22"/>
        </w:rPr>
      </w:pPr>
      <w:bookmarkStart w:id="17" w:name="_Hlk193790588"/>
      <w:r w:rsidRPr="00362705">
        <w:rPr>
          <w:rFonts w:ascii="Arial Narrow" w:hAnsi="Arial Narrow" w:cs="Arial"/>
          <w:spacing w:val="-3"/>
          <w:sz w:val="22"/>
          <w:szCs w:val="22"/>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bookmarkEnd w:id="17"/>
    <w:p w14:paraId="0137307B" w14:textId="77777777" w:rsidR="000451DB" w:rsidRPr="00362705" w:rsidRDefault="000451DB" w:rsidP="00783338">
      <w:pPr>
        <w:jc w:val="both"/>
        <w:rPr>
          <w:rFonts w:ascii="Arial Narrow" w:hAnsi="Arial Narrow" w:cs="Arial"/>
          <w:spacing w:val="-3"/>
          <w:sz w:val="22"/>
          <w:szCs w:val="22"/>
        </w:rPr>
      </w:pPr>
    </w:p>
    <w:p w14:paraId="3D4B801A" w14:textId="77777777" w:rsidR="000451DB" w:rsidRPr="00362705" w:rsidRDefault="000451DB" w:rsidP="00D40F29">
      <w:pPr>
        <w:numPr>
          <w:ilvl w:val="0"/>
          <w:numId w:val="106"/>
        </w:numPr>
        <w:ind w:left="402" w:hanging="357"/>
        <w:jc w:val="both"/>
        <w:rPr>
          <w:rFonts w:ascii="Arial Narrow" w:hAnsi="Arial Narrow" w:cs="Arial"/>
          <w:spacing w:val="-3"/>
          <w:sz w:val="22"/>
          <w:szCs w:val="22"/>
        </w:rPr>
      </w:pPr>
      <w:r w:rsidRPr="00362705">
        <w:rPr>
          <w:rFonts w:ascii="Arial Narrow" w:hAnsi="Arial Narrow" w:cs="Arial"/>
          <w:spacing w:val="-3"/>
          <w:sz w:val="22"/>
          <w:szCs w:val="22"/>
        </w:rPr>
        <w:lastRenderedPageBreak/>
        <w:t xml:space="preserve">Acreditar su existencia y representación legal, mediante la presentación del certificado de existencia y representación legal y/o certificado de matrícula mercantil expedido por la Cámara de Comercio de su domicilio social, con fecha de expedición </w:t>
      </w:r>
      <w:r w:rsidRPr="005C1E81">
        <w:rPr>
          <w:rFonts w:ascii="Arial Narrow" w:hAnsi="Arial Narrow" w:cs="Arial"/>
          <w:spacing w:val="-3"/>
          <w:sz w:val="22"/>
          <w:szCs w:val="22"/>
        </w:rPr>
        <w:t>igual o inferior a quince (15) días hábiles</w:t>
      </w:r>
      <w:r w:rsidRPr="00362705">
        <w:rPr>
          <w:rFonts w:ascii="Arial Narrow" w:hAnsi="Arial Narrow" w:cs="Arial"/>
          <w:spacing w:val="-3"/>
          <w:sz w:val="22"/>
          <w:szCs w:val="22"/>
        </w:rPr>
        <w:t xml:space="preserve"> anteriores a la fecha de presentación de la propuesta.</w:t>
      </w:r>
    </w:p>
    <w:p w14:paraId="147E3FBD" w14:textId="77777777" w:rsidR="000451DB" w:rsidRPr="00362705" w:rsidRDefault="000451DB" w:rsidP="00783338">
      <w:pPr>
        <w:ind w:left="402"/>
        <w:jc w:val="both"/>
        <w:rPr>
          <w:rFonts w:ascii="Arial Narrow" w:hAnsi="Arial Narrow" w:cs="Arial"/>
          <w:spacing w:val="-3"/>
          <w:sz w:val="22"/>
          <w:szCs w:val="22"/>
        </w:rPr>
      </w:pPr>
    </w:p>
    <w:p w14:paraId="4A5FEFE1" w14:textId="1504BD8C" w:rsidR="000451DB" w:rsidRPr="005C1E81" w:rsidRDefault="000451DB" w:rsidP="00D40F29">
      <w:pPr>
        <w:pStyle w:val="Prrafodelista"/>
        <w:numPr>
          <w:ilvl w:val="0"/>
          <w:numId w:val="106"/>
        </w:numPr>
        <w:jc w:val="both"/>
        <w:rPr>
          <w:rFonts w:ascii="Arial Narrow" w:hAnsi="Arial Narrow" w:cs="Arial"/>
          <w:spacing w:val="-3"/>
          <w:sz w:val="22"/>
          <w:szCs w:val="22"/>
          <w:lang w:val="es-ES" w:eastAsia="es-ES"/>
        </w:rPr>
      </w:pPr>
      <w:r w:rsidRPr="005C1E81">
        <w:rPr>
          <w:rFonts w:ascii="Arial Narrow" w:hAnsi="Arial Narrow" w:cs="Arial"/>
          <w:spacing w:val="-3"/>
          <w:sz w:val="22"/>
          <w:szCs w:val="22"/>
          <w:lang w:val="es-ES" w:eastAsia="es-ES"/>
        </w:rPr>
        <w:t xml:space="preserve">Acreditar un término mínimo de duración de la sociedad, no inferior al plazo del contrato y un año más de acuerdo con el artículo 6 de la Ley 80 de 1993, contados a partir del vencimiento del plazo máximo para la entrega de los bienes de la vigencia del contrato. </w:t>
      </w:r>
    </w:p>
    <w:p w14:paraId="5D8269BF" w14:textId="77777777" w:rsidR="000451DB" w:rsidRPr="00362705" w:rsidRDefault="000451DB" w:rsidP="00783338">
      <w:pPr>
        <w:rPr>
          <w:rFonts w:ascii="Arial Narrow" w:eastAsia="Arial Unicode MS" w:hAnsi="Arial Narrow" w:cs="Arial"/>
        </w:rPr>
      </w:pPr>
    </w:p>
    <w:p w14:paraId="04C90801" w14:textId="77777777" w:rsidR="000451DB" w:rsidRDefault="000451DB" w:rsidP="00D40F29">
      <w:pPr>
        <w:numPr>
          <w:ilvl w:val="0"/>
          <w:numId w:val="106"/>
        </w:numPr>
        <w:ind w:left="402" w:hanging="357"/>
        <w:jc w:val="both"/>
        <w:rPr>
          <w:rFonts w:ascii="Arial Narrow" w:hAnsi="Arial Narrow" w:cs="Arial"/>
          <w:spacing w:val="-3"/>
          <w:sz w:val="22"/>
          <w:szCs w:val="22"/>
        </w:rPr>
      </w:pPr>
      <w:r w:rsidRPr="00362705">
        <w:rPr>
          <w:rFonts w:ascii="Arial Narrow" w:hAnsi="Arial Narrow" w:cs="Arial"/>
          <w:spacing w:val="-3"/>
          <w:sz w:val="22"/>
          <w:szCs w:val="22"/>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F44B840" w14:textId="77777777" w:rsidR="000451DB" w:rsidRDefault="000451DB" w:rsidP="00783338">
      <w:pPr>
        <w:pStyle w:val="Prrafodelista"/>
        <w:rPr>
          <w:rFonts w:ascii="Arial Narrow" w:hAnsi="Arial Narrow" w:cs="Arial"/>
          <w:spacing w:val="-3"/>
          <w:sz w:val="22"/>
          <w:szCs w:val="22"/>
        </w:rPr>
      </w:pPr>
    </w:p>
    <w:p w14:paraId="52DBB552" w14:textId="65DDB080" w:rsidR="008914AE" w:rsidRPr="000451DB" w:rsidRDefault="000451DB" w:rsidP="00D40F29">
      <w:pPr>
        <w:numPr>
          <w:ilvl w:val="0"/>
          <w:numId w:val="106"/>
        </w:numPr>
        <w:ind w:left="402" w:hanging="357"/>
        <w:jc w:val="both"/>
        <w:rPr>
          <w:rFonts w:ascii="Arial Narrow" w:hAnsi="Arial Narrow" w:cs="Arial"/>
          <w:spacing w:val="-3"/>
          <w:sz w:val="22"/>
          <w:szCs w:val="22"/>
        </w:rPr>
      </w:pPr>
      <w:r w:rsidRPr="000451DB">
        <w:rPr>
          <w:rFonts w:ascii="Arial Narrow" w:hAnsi="Arial Narrow" w:cs="Arial"/>
          <w:spacing w:val="-3"/>
          <w:sz w:val="22"/>
          <w:szCs w:val="22"/>
        </w:rPr>
        <w:t>Acreditar que el objeto social de la sociedad se encuentra directamente relacionado con el objeto del contrato, según el tipo de sociedad comercial que se acredite, de manera que permita la celebración y ejecución del contrato, teniendo en cuenta para estos efectos el alcance y la naturaleza de las diferentes obligaciones que adquiere</w:t>
      </w:r>
    </w:p>
    <w:p w14:paraId="11E4EC3C" w14:textId="77777777" w:rsidR="000451DB" w:rsidRPr="00B14CA8" w:rsidRDefault="000451DB" w:rsidP="00783338">
      <w:pPr>
        <w:pStyle w:val="Textoindependiente"/>
        <w:shd w:val="clear" w:color="auto" w:fill="FFFFFF"/>
        <w:contextualSpacing/>
        <w:rPr>
          <w:rFonts w:ascii="Arial Narrow" w:hAnsi="Arial Narrow" w:cs="Arial"/>
          <w:b/>
          <w:color w:val="000000"/>
          <w:sz w:val="22"/>
          <w:szCs w:val="22"/>
          <w:lang w:val="es-CO"/>
        </w:rPr>
      </w:pPr>
    </w:p>
    <w:p w14:paraId="51C7DAE3" w14:textId="77777777" w:rsidR="008914AE" w:rsidRPr="00B14CA8" w:rsidRDefault="008914AE" w:rsidP="00783338">
      <w:pPr>
        <w:jc w:val="both"/>
        <w:rPr>
          <w:rFonts w:ascii="Arial Narrow" w:hAnsi="Arial Narrow"/>
          <w:sz w:val="22"/>
          <w:szCs w:val="22"/>
        </w:rPr>
      </w:pPr>
      <w:r w:rsidRPr="00B14CA8">
        <w:rPr>
          <w:rFonts w:ascii="Arial Narrow" w:eastAsia="Arial" w:hAnsi="Arial Narrow" w:cs="Arial"/>
          <w:b/>
          <w:sz w:val="22"/>
          <w:szCs w:val="22"/>
        </w:rPr>
        <w:t xml:space="preserve">7.1.2.2. </w:t>
      </w:r>
      <w:r w:rsidRPr="00B14CA8">
        <w:rPr>
          <w:rFonts w:ascii="Arial Narrow" w:hAnsi="Arial Narrow" w:cs="Arial"/>
          <w:b/>
          <w:color w:val="000000"/>
          <w:sz w:val="22"/>
          <w:szCs w:val="22"/>
        </w:rPr>
        <w:t>PERSONAS NATURALES</w:t>
      </w:r>
    </w:p>
    <w:p w14:paraId="7B2516F8" w14:textId="77777777" w:rsidR="008914AE" w:rsidRPr="00B14CA8" w:rsidRDefault="008914AE" w:rsidP="00783338">
      <w:pPr>
        <w:pStyle w:val="Textoindependiente"/>
        <w:shd w:val="clear" w:color="auto" w:fill="FFFFFF"/>
        <w:contextualSpacing/>
        <w:rPr>
          <w:rFonts w:ascii="Arial Narrow" w:hAnsi="Arial Narrow" w:cs="Arial"/>
          <w:b/>
          <w:color w:val="000000"/>
          <w:sz w:val="22"/>
          <w:szCs w:val="22"/>
        </w:rPr>
      </w:pPr>
    </w:p>
    <w:p w14:paraId="58EF267F" w14:textId="77777777" w:rsidR="008914AE" w:rsidRPr="00B14CA8" w:rsidRDefault="008914AE" w:rsidP="00783338">
      <w:pPr>
        <w:jc w:val="both"/>
        <w:rPr>
          <w:rFonts w:ascii="Arial Narrow" w:hAnsi="Arial Narrow" w:cs="Arial"/>
          <w:spacing w:val="-3"/>
          <w:sz w:val="22"/>
          <w:szCs w:val="22"/>
        </w:rPr>
      </w:pPr>
      <w:r w:rsidRPr="00B14CA8">
        <w:rPr>
          <w:rFonts w:ascii="Arial Narrow" w:hAnsi="Arial Narrow" w:cs="Arial"/>
          <w:spacing w:val="-3"/>
          <w:sz w:val="22"/>
          <w:szCs w:val="22"/>
        </w:rPr>
        <w:t xml:space="preserve">Pueden participar las personas naturales, mayores de edad, capaces y que no se encuentren en causal de inhabilidad o incompatibilidad, en el caso de ejercer actividades comerciales de acuerdo con lo establecido en el artículo 28 del Código de Comercio deberán aportar el certificado de matrícula mercantil en el que conste que  puede desarrollar cualquier actividad comercial o civil lícita, con fecha de expedición </w:t>
      </w:r>
      <w:r w:rsidRPr="00B14CA8">
        <w:rPr>
          <w:rFonts w:ascii="Arial Narrow" w:hAnsi="Arial Narrow" w:cs="Arial"/>
          <w:b/>
          <w:spacing w:val="-3"/>
          <w:sz w:val="22"/>
          <w:szCs w:val="22"/>
          <w:u w:val="single"/>
        </w:rPr>
        <w:t>igual o inferior a quince (15) días hábiles</w:t>
      </w:r>
      <w:r w:rsidRPr="00B14CA8">
        <w:rPr>
          <w:rFonts w:ascii="Arial Narrow" w:hAnsi="Arial Narrow" w:cs="Arial"/>
          <w:spacing w:val="-3"/>
          <w:sz w:val="22"/>
          <w:szCs w:val="22"/>
        </w:rPr>
        <w:t xml:space="preserve"> anteriores a la fecha de presentación de la propuesta.</w:t>
      </w:r>
    </w:p>
    <w:p w14:paraId="69A4C075" w14:textId="77777777" w:rsidR="008914AE" w:rsidRPr="00B14CA8" w:rsidRDefault="008914AE" w:rsidP="00783338">
      <w:pPr>
        <w:pStyle w:val="Textoindependiente"/>
        <w:widowControl w:val="0"/>
        <w:shd w:val="clear" w:color="auto" w:fill="FFFFFF"/>
        <w:tabs>
          <w:tab w:val="clear" w:pos="2268"/>
        </w:tabs>
        <w:suppressAutoHyphens/>
        <w:ind w:left="720"/>
        <w:contextualSpacing/>
        <w:jc w:val="left"/>
        <w:rPr>
          <w:rFonts w:ascii="Arial Narrow" w:hAnsi="Arial Narrow" w:cs="Arial"/>
          <w:b/>
          <w:color w:val="000000"/>
          <w:sz w:val="22"/>
          <w:szCs w:val="22"/>
          <w:lang w:val="es-CO"/>
        </w:rPr>
      </w:pPr>
    </w:p>
    <w:p w14:paraId="70783F0A" w14:textId="77777777" w:rsidR="008914AE" w:rsidRPr="00B14CA8" w:rsidRDefault="008914AE" w:rsidP="00D40F29">
      <w:pPr>
        <w:pStyle w:val="Textoindependiente"/>
        <w:widowControl w:val="0"/>
        <w:numPr>
          <w:ilvl w:val="3"/>
          <w:numId w:val="94"/>
        </w:numPr>
        <w:shd w:val="clear" w:color="auto" w:fill="FFFFFF"/>
        <w:tabs>
          <w:tab w:val="clear" w:pos="2268"/>
        </w:tabs>
        <w:suppressAutoHyphens/>
        <w:contextualSpacing/>
        <w:jc w:val="left"/>
        <w:rPr>
          <w:rFonts w:ascii="Arial Narrow" w:hAnsi="Arial Narrow" w:cs="Arial"/>
          <w:b/>
          <w:color w:val="000000"/>
          <w:sz w:val="22"/>
          <w:szCs w:val="22"/>
        </w:rPr>
      </w:pPr>
      <w:r w:rsidRPr="00B14CA8">
        <w:rPr>
          <w:rFonts w:ascii="Arial Narrow" w:hAnsi="Arial Narrow" w:cs="Arial"/>
          <w:b/>
          <w:color w:val="000000"/>
          <w:sz w:val="22"/>
          <w:szCs w:val="22"/>
        </w:rPr>
        <w:t>PERSONAS JURÍDICAS NACIONALES DE NATURALEZA PÚBLICA.</w:t>
      </w:r>
    </w:p>
    <w:p w14:paraId="50174A1C" w14:textId="77777777" w:rsidR="008914AE" w:rsidRPr="00B14CA8" w:rsidRDefault="008914AE" w:rsidP="00783338">
      <w:pPr>
        <w:pStyle w:val="Textoindependiente"/>
        <w:shd w:val="clear" w:color="auto" w:fill="FFFFFF"/>
        <w:contextualSpacing/>
        <w:rPr>
          <w:rFonts w:ascii="Arial Narrow" w:hAnsi="Arial Narrow" w:cs="Arial"/>
          <w:color w:val="000000"/>
          <w:sz w:val="22"/>
          <w:szCs w:val="22"/>
        </w:rPr>
      </w:pPr>
    </w:p>
    <w:p w14:paraId="2882E82B"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 </w:t>
      </w:r>
    </w:p>
    <w:p w14:paraId="411184D9"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582260C2" w14:textId="77777777" w:rsidR="008914AE" w:rsidRPr="00B14CA8" w:rsidRDefault="008914AE" w:rsidP="00D40F29">
      <w:pPr>
        <w:numPr>
          <w:ilvl w:val="0"/>
          <w:numId w:val="91"/>
        </w:numPr>
        <w:ind w:hanging="360"/>
        <w:jc w:val="both"/>
        <w:rPr>
          <w:rFonts w:ascii="Arial Narrow" w:hAnsi="Arial Narrow"/>
          <w:sz w:val="22"/>
          <w:szCs w:val="22"/>
        </w:rPr>
      </w:pPr>
      <w:r w:rsidRPr="00B14CA8">
        <w:rPr>
          <w:rFonts w:ascii="Arial Narrow" w:hAnsi="Arial Narrow"/>
          <w:sz w:val="22"/>
          <w:szCs w:val="22"/>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punibilidad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 </w:t>
      </w:r>
    </w:p>
    <w:p w14:paraId="39E6C9D8" w14:textId="77777777" w:rsidR="008914AE" w:rsidRPr="00B14CA8" w:rsidRDefault="008914AE" w:rsidP="00783338">
      <w:pPr>
        <w:ind w:left="360"/>
        <w:jc w:val="both"/>
        <w:rPr>
          <w:rFonts w:ascii="Arial Narrow" w:hAnsi="Arial Narrow"/>
          <w:sz w:val="22"/>
          <w:szCs w:val="22"/>
        </w:rPr>
      </w:pPr>
      <w:r w:rsidRPr="00B14CA8">
        <w:rPr>
          <w:rFonts w:ascii="Arial Narrow" w:hAnsi="Arial Narrow"/>
          <w:sz w:val="22"/>
          <w:szCs w:val="22"/>
        </w:rPr>
        <w:t xml:space="preserve"> </w:t>
      </w:r>
    </w:p>
    <w:p w14:paraId="65DA355D" w14:textId="77777777" w:rsidR="008914AE" w:rsidRPr="00B14CA8" w:rsidRDefault="008914AE" w:rsidP="00D40F29">
      <w:pPr>
        <w:numPr>
          <w:ilvl w:val="0"/>
          <w:numId w:val="91"/>
        </w:numPr>
        <w:ind w:hanging="360"/>
        <w:jc w:val="both"/>
        <w:rPr>
          <w:rFonts w:ascii="Arial Narrow" w:hAnsi="Arial Narrow"/>
          <w:sz w:val="22"/>
          <w:szCs w:val="22"/>
        </w:rPr>
      </w:pPr>
      <w:r w:rsidRPr="00B14CA8">
        <w:rPr>
          <w:rFonts w:ascii="Arial Narrow" w:hAnsi="Arial Narrow"/>
          <w:sz w:val="22"/>
          <w:szCs w:val="22"/>
        </w:rPr>
        <w:t xml:space="preserve">Acreditar que el ente público contratante tiene capacidad legal para la celebración y ejecución del contrato. </w:t>
      </w:r>
    </w:p>
    <w:p w14:paraId="7F3E1F13" w14:textId="77777777" w:rsidR="008914AE" w:rsidRPr="00B14CA8" w:rsidRDefault="008914AE" w:rsidP="00783338">
      <w:pPr>
        <w:ind w:left="360"/>
        <w:jc w:val="both"/>
        <w:rPr>
          <w:rFonts w:ascii="Arial Narrow" w:hAnsi="Arial Narrow"/>
          <w:sz w:val="22"/>
          <w:szCs w:val="22"/>
        </w:rPr>
      </w:pPr>
      <w:r w:rsidRPr="00B14CA8">
        <w:rPr>
          <w:rFonts w:ascii="Arial Narrow" w:hAnsi="Arial Narrow"/>
          <w:sz w:val="22"/>
          <w:szCs w:val="22"/>
        </w:rPr>
        <w:t xml:space="preserve"> </w:t>
      </w:r>
    </w:p>
    <w:p w14:paraId="0D3B2A7F" w14:textId="77777777" w:rsidR="008914AE" w:rsidRPr="00B14CA8" w:rsidRDefault="008914AE" w:rsidP="00D40F29">
      <w:pPr>
        <w:numPr>
          <w:ilvl w:val="0"/>
          <w:numId w:val="91"/>
        </w:numPr>
        <w:ind w:hanging="360"/>
        <w:jc w:val="both"/>
        <w:rPr>
          <w:rFonts w:ascii="Arial Narrow" w:hAnsi="Arial Narrow"/>
          <w:sz w:val="22"/>
          <w:szCs w:val="22"/>
        </w:rPr>
      </w:pPr>
      <w:r w:rsidRPr="00B14CA8">
        <w:rPr>
          <w:rFonts w:ascii="Arial Narrow" w:hAnsi="Arial Narrow"/>
          <w:sz w:val="22"/>
          <w:szCs w:val="22"/>
        </w:rPr>
        <w:lastRenderedPageBreak/>
        <w:t xml:space="preserve">Acreditar la suficiencia de la capacidad legal del representante legal para la presentación de la propuesta y para la suscripción del contrato, teniendo en cuenta para estos efectos el alcance y la naturaleza de las diferentes obligaciones que adquiere. </w:t>
      </w:r>
    </w:p>
    <w:p w14:paraId="31D9F0BA"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10F4D7F4" w14:textId="77777777" w:rsidR="008914AE" w:rsidRPr="00B14CA8" w:rsidRDefault="008914AE" w:rsidP="00783338">
      <w:pPr>
        <w:jc w:val="both"/>
        <w:rPr>
          <w:rFonts w:ascii="Arial Narrow" w:eastAsia="Arial" w:hAnsi="Arial Narrow" w:cs="Arial"/>
          <w:b/>
          <w:sz w:val="22"/>
          <w:szCs w:val="22"/>
        </w:rPr>
      </w:pPr>
      <w:r w:rsidRPr="00B14CA8">
        <w:rPr>
          <w:rFonts w:ascii="Arial Narrow" w:eastAsia="Arial" w:hAnsi="Arial Narrow" w:cs="Arial"/>
          <w:b/>
          <w:sz w:val="22"/>
          <w:szCs w:val="22"/>
        </w:rPr>
        <w:t xml:space="preserve">7.1.2.4. PERSONAS JURÍDICAS PÚBLICAS O PRIVADAS DE ORIGEN EXTRANJERO. </w:t>
      </w:r>
    </w:p>
    <w:p w14:paraId="1C0D70F4" w14:textId="77777777" w:rsidR="008914AE" w:rsidRPr="00B14CA8" w:rsidRDefault="008914AE" w:rsidP="00783338">
      <w:pPr>
        <w:jc w:val="both"/>
        <w:rPr>
          <w:rFonts w:ascii="Arial Narrow" w:hAnsi="Arial Narrow"/>
          <w:sz w:val="22"/>
          <w:szCs w:val="22"/>
        </w:rPr>
      </w:pPr>
    </w:p>
    <w:p w14:paraId="4AB2F4CA"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Para los efectos previstos en este numeral se consideran personas jurídicas públicas o privadas de origen extranjero las sociedades que no hayan sido constituidas de acuerdo con la legislación Nacional, sea que tengan o no domicilio en Colombia a través de sucursales. </w:t>
      </w:r>
    </w:p>
    <w:p w14:paraId="4E65D368"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336C1772"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Las propuestas de personas jurídicas de origen extranjero se someterán en todo caso a la legislación colombiana, sin perjuicio de lo cual, para su participación deberán cumplir con las siguientes condiciones: </w:t>
      </w:r>
    </w:p>
    <w:p w14:paraId="54CC4203"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3B0D3F83" w14:textId="77777777" w:rsidR="008914AE" w:rsidRPr="00B14CA8" w:rsidRDefault="008914AE" w:rsidP="00D40F29">
      <w:pPr>
        <w:numPr>
          <w:ilvl w:val="0"/>
          <w:numId w:val="92"/>
        </w:numPr>
        <w:ind w:hanging="360"/>
        <w:jc w:val="both"/>
        <w:rPr>
          <w:rFonts w:ascii="Arial Narrow" w:hAnsi="Arial Narrow"/>
          <w:sz w:val="22"/>
          <w:szCs w:val="22"/>
        </w:rPr>
      </w:pPr>
      <w:r w:rsidRPr="00B14CA8">
        <w:rPr>
          <w:rFonts w:ascii="Arial Narrow" w:hAnsi="Arial Narrow"/>
          <w:sz w:val="22"/>
          <w:szCs w:val="22"/>
        </w:rPr>
        <w:t xml:space="preserve">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 </w:t>
      </w:r>
    </w:p>
    <w:p w14:paraId="064A56F1" w14:textId="77777777" w:rsidR="008914AE" w:rsidRPr="00B14CA8" w:rsidRDefault="008914AE" w:rsidP="00783338">
      <w:pPr>
        <w:ind w:left="720"/>
        <w:jc w:val="both"/>
        <w:rPr>
          <w:rFonts w:ascii="Arial Narrow" w:hAnsi="Arial Narrow"/>
          <w:sz w:val="22"/>
          <w:szCs w:val="22"/>
        </w:rPr>
      </w:pPr>
      <w:r w:rsidRPr="00B14CA8">
        <w:rPr>
          <w:rFonts w:ascii="Arial Narrow" w:hAnsi="Arial Narrow"/>
          <w:sz w:val="22"/>
          <w:szCs w:val="22"/>
        </w:rPr>
        <w:t xml:space="preserve"> </w:t>
      </w:r>
    </w:p>
    <w:p w14:paraId="6CF60090" w14:textId="0C360415" w:rsidR="008914AE" w:rsidRPr="00B14CA8" w:rsidRDefault="008914AE" w:rsidP="00D40F29">
      <w:pPr>
        <w:numPr>
          <w:ilvl w:val="0"/>
          <w:numId w:val="92"/>
        </w:numPr>
        <w:ind w:hanging="360"/>
        <w:jc w:val="both"/>
        <w:rPr>
          <w:rFonts w:ascii="Arial Narrow" w:hAnsi="Arial Narrow"/>
          <w:sz w:val="22"/>
          <w:szCs w:val="22"/>
        </w:rPr>
      </w:pPr>
      <w:r w:rsidRPr="00B14CA8">
        <w:rPr>
          <w:rFonts w:ascii="Arial Narrow" w:hAnsi="Arial Narrow"/>
          <w:sz w:val="22"/>
          <w:szCs w:val="22"/>
        </w:rPr>
        <w:t xml:space="preserve">Acreditar un término mínimo de duración de la sociedad, de un (1) año, contados a partir del vencimiento del plazo máximo para la </w:t>
      </w:r>
      <w:r w:rsidR="002B214A">
        <w:rPr>
          <w:rFonts w:ascii="Arial Narrow" w:hAnsi="Arial Narrow"/>
          <w:sz w:val="22"/>
          <w:szCs w:val="22"/>
        </w:rPr>
        <w:t>comercialización de bienes</w:t>
      </w:r>
      <w:r w:rsidRPr="00B14CA8">
        <w:rPr>
          <w:rFonts w:ascii="Arial Narrow" w:hAnsi="Arial Narrow"/>
          <w:sz w:val="22"/>
          <w:szCs w:val="22"/>
        </w:rPr>
        <w:t xml:space="preserve"> o de la vigencia del contrato.  </w:t>
      </w:r>
    </w:p>
    <w:p w14:paraId="34808A2D"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4241AF8C" w14:textId="77777777" w:rsidR="008914AE" w:rsidRPr="00B14CA8" w:rsidRDefault="008914AE" w:rsidP="00D40F29">
      <w:pPr>
        <w:numPr>
          <w:ilvl w:val="0"/>
          <w:numId w:val="92"/>
        </w:numPr>
        <w:ind w:hanging="360"/>
        <w:jc w:val="both"/>
        <w:rPr>
          <w:rFonts w:ascii="Arial Narrow" w:hAnsi="Arial Narrow"/>
          <w:sz w:val="22"/>
          <w:szCs w:val="22"/>
        </w:rPr>
      </w:pPr>
      <w:r w:rsidRPr="00B14CA8">
        <w:rPr>
          <w:rFonts w:ascii="Arial Narrow" w:hAnsi="Arial Narrow"/>
          <w:sz w:val="22"/>
          <w:szCs w:val="22"/>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6CF86779" w14:textId="77777777" w:rsidR="008914AE" w:rsidRPr="00B14CA8" w:rsidRDefault="008914AE" w:rsidP="00783338">
      <w:pPr>
        <w:ind w:left="360"/>
        <w:jc w:val="both"/>
        <w:rPr>
          <w:rFonts w:ascii="Arial Narrow" w:hAnsi="Arial Narrow"/>
          <w:sz w:val="22"/>
          <w:szCs w:val="22"/>
        </w:rPr>
      </w:pPr>
    </w:p>
    <w:p w14:paraId="5AB2095B" w14:textId="77777777" w:rsidR="008914AE" w:rsidRPr="00B14CA8" w:rsidRDefault="008914AE" w:rsidP="00783338">
      <w:pPr>
        <w:pStyle w:val="Ttulo2"/>
        <w:spacing w:before="0"/>
        <w:ind w:left="-5"/>
        <w:rPr>
          <w:rFonts w:ascii="Arial Narrow" w:hAnsi="Arial Narrow"/>
          <w:b/>
          <w:color w:val="auto"/>
          <w:sz w:val="22"/>
          <w:szCs w:val="22"/>
        </w:rPr>
      </w:pPr>
      <w:r w:rsidRPr="00B14CA8">
        <w:rPr>
          <w:rFonts w:ascii="Arial Narrow" w:hAnsi="Arial Narrow"/>
          <w:b/>
          <w:color w:val="auto"/>
          <w:sz w:val="22"/>
          <w:szCs w:val="22"/>
        </w:rPr>
        <w:t xml:space="preserve">7.1.2.5. APODERADO, PERSONA JURÍDICA EXTRANJERA </w:t>
      </w:r>
    </w:p>
    <w:p w14:paraId="7B1DE09D"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443EF134"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 </w:t>
      </w:r>
    </w:p>
    <w:p w14:paraId="3DB82FA2"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5E08283A"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En todo caso, los poderes deberán cumplir con lo prescrito en el artículo 74 del Código General del Proceso. </w:t>
      </w:r>
    </w:p>
    <w:p w14:paraId="79FC12C2"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56688693"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En todo caso la persona extranjera debe hacerse representar por un apoderado constituido en Colombia, para todos los efectos de la contratación. </w:t>
      </w:r>
    </w:p>
    <w:p w14:paraId="02FF970A"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225201BF"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o promesa de sociedad futura y seguir las reglas generales que en la materia se regule.  </w:t>
      </w:r>
    </w:p>
    <w:p w14:paraId="3F19CF2F" w14:textId="77777777" w:rsidR="00E53C6B" w:rsidRPr="00B14CA8" w:rsidRDefault="00E53C6B" w:rsidP="00783338">
      <w:pPr>
        <w:ind w:left="-5"/>
        <w:jc w:val="both"/>
        <w:rPr>
          <w:rFonts w:ascii="Arial Narrow" w:hAnsi="Arial Narrow"/>
          <w:sz w:val="22"/>
          <w:szCs w:val="22"/>
        </w:rPr>
      </w:pPr>
    </w:p>
    <w:p w14:paraId="5C2E23E6" w14:textId="77777777" w:rsidR="008914AE" w:rsidRPr="00B14CA8" w:rsidRDefault="008914AE" w:rsidP="00783338">
      <w:pPr>
        <w:pStyle w:val="Ttulo2"/>
        <w:spacing w:before="0"/>
        <w:ind w:left="-5"/>
        <w:rPr>
          <w:rFonts w:ascii="Arial Narrow" w:hAnsi="Arial Narrow"/>
          <w:b/>
          <w:color w:val="auto"/>
          <w:sz w:val="22"/>
          <w:szCs w:val="22"/>
          <w:u w:val="single"/>
        </w:rPr>
      </w:pPr>
      <w:r w:rsidRPr="00B14CA8">
        <w:rPr>
          <w:rFonts w:ascii="Arial Narrow" w:hAnsi="Arial Narrow"/>
          <w:b/>
          <w:color w:val="auto"/>
          <w:sz w:val="22"/>
          <w:szCs w:val="22"/>
          <w:u w:val="single"/>
        </w:rPr>
        <w:lastRenderedPageBreak/>
        <w:t xml:space="preserve">Documento expedido en el Exterior </w:t>
      </w:r>
    </w:p>
    <w:p w14:paraId="712428FC"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1345441C"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demás normas vigentes sobre abolición de la legalización para documentos públicos extranjeros (apostille). Se precisa que todos los documentos deben llenar este requisito. En tratándose de los documentos, la oportunidad para allegarlos auténticos se hará exigible para el oferente adjudicatario, de manera que para efectos de presentar la propuesta el M.D.N - EJÉRCITO NACIONAL, aceptará documentos en fotocopias simples, de la misma forma se indica que los documentos allegados junto con la oferta en idioma diferente al castellano se deberán aportar con traducción simple y el oferente adjudicatario deberá entregar la traducción oficial de dichos documentos”. </w:t>
      </w:r>
    </w:p>
    <w:p w14:paraId="6352A3B0"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745E75A5"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En caso de que al documento expedido en el exterior o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o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o en idioma extranjero. En caso de ausencia o falta de alguna de las formalidades exigidas por el ordenamiento jurídico, los actos que sustancian los documentos aportados en la propuesta serán tenidos como INEXISTENTES conforme al artículo 898 del Código de Comercio. </w:t>
      </w:r>
    </w:p>
    <w:p w14:paraId="66D42B8E" w14:textId="77777777" w:rsidR="008914AE" w:rsidRPr="00B14CA8" w:rsidRDefault="008914AE" w:rsidP="00783338">
      <w:pPr>
        <w:jc w:val="both"/>
        <w:rPr>
          <w:rFonts w:ascii="Arial Narrow" w:eastAsia="Arial" w:hAnsi="Arial Narrow" w:cs="Arial"/>
          <w:b/>
          <w:sz w:val="22"/>
          <w:szCs w:val="22"/>
        </w:rPr>
      </w:pPr>
    </w:p>
    <w:p w14:paraId="7497E716" w14:textId="77777777" w:rsidR="008914AE" w:rsidRPr="00B14CA8" w:rsidRDefault="008914AE" w:rsidP="00783338">
      <w:pPr>
        <w:jc w:val="both"/>
        <w:rPr>
          <w:rFonts w:ascii="Arial Narrow" w:hAnsi="Arial Narrow"/>
          <w:sz w:val="22"/>
          <w:szCs w:val="22"/>
        </w:rPr>
      </w:pPr>
      <w:r w:rsidRPr="00B14CA8">
        <w:rPr>
          <w:rFonts w:ascii="Arial Narrow" w:eastAsia="Arial" w:hAnsi="Arial Narrow" w:cs="Arial"/>
          <w:b/>
          <w:sz w:val="22"/>
          <w:szCs w:val="22"/>
        </w:rPr>
        <w:t xml:space="preserve">7.1.2.6. PROPUESTAS CONJUNTAS  </w:t>
      </w:r>
    </w:p>
    <w:p w14:paraId="0289248B" w14:textId="77777777" w:rsidR="008914AE" w:rsidRPr="00B14CA8" w:rsidRDefault="008914AE" w:rsidP="00783338">
      <w:pPr>
        <w:jc w:val="both"/>
        <w:rPr>
          <w:rFonts w:ascii="Arial Narrow" w:hAnsi="Arial Narrow"/>
          <w:sz w:val="22"/>
          <w:szCs w:val="22"/>
        </w:rPr>
      </w:pPr>
    </w:p>
    <w:p w14:paraId="624B8B30" w14:textId="77777777" w:rsidR="008914AE" w:rsidRPr="00B14CA8" w:rsidRDefault="008914AE" w:rsidP="00783338">
      <w:pPr>
        <w:jc w:val="both"/>
        <w:rPr>
          <w:rFonts w:ascii="Arial Narrow" w:hAnsi="Arial Narrow"/>
          <w:b/>
          <w:sz w:val="22"/>
          <w:szCs w:val="22"/>
          <w:u w:val="single"/>
        </w:rPr>
      </w:pPr>
      <w:r w:rsidRPr="00B14CA8">
        <w:rPr>
          <w:rFonts w:ascii="Arial Narrow" w:hAnsi="Arial Narrow"/>
          <w:b/>
          <w:sz w:val="22"/>
          <w:szCs w:val="22"/>
          <w:u w:val="single"/>
        </w:rPr>
        <w:t xml:space="preserve">Proponentes Plurales </w:t>
      </w:r>
    </w:p>
    <w:p w14:paraId="07278E1B" w14:textId="77777777" w:rsidR="008914AE" w:rsidRPr="00B14CA8" w:rsidRDefault="008914AE" w:rsidP="00783338">
      <w:pPr>
        <w:jc w:val="both"/>
        <w:rPr>
          <w:rFonts w:ascii="Arial Narrow" w:hAnsi="Arial Narrow"/>
          <w:sz w:val="22"/>
          <w:szCs w:val="22"/>
        </w:rPr>
      </w:pPr>
      <w:r w:rsidRPr="00B14CA8">
        <w:rPr>
          <w:rFonts w:ascii="Arial Narrow" w:eastAsia="Arial" w:hAnsi="Arial Narrow" w:cs="Arial"/>
          <w:b/>
          <w:sz w:val="22"/>
          <w:szCs w:val="22"/>
        </w:rPr>
        <w:t xml:space="preserve"> </w:t>
      </w:r>
    </w:p>
    <w:p w14:paraId="138347E0"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 </w:t>
      </w:r>
    </w:p>
    <w:p w14:paraId="2E691A58"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11245DC4" w14:textId="77777777" w:rsidR="008914AE" w:rsidRPr="00B14CA8" w:rsidRDefault="008914AE" w:rsidP="00783338">
      <w:pPr>
        <w:ind w:left="-5"/>
        <w:jc w:val="both"/>
        <w:rPr>
          <w:rFonts w:ascii="Arial Narrow" w:hAnsi="Arial Narrow"/>
          <w:sz w:val="22"/>
          <w:szCs w:val="22"/>
        </w:rPr>
      </w:pPr>
      <w:r w:rsidRPr="00B14CA8">
        <w:rPr>
          <w:rFonts w:ascii="Arial Narrow" w:hAnsi="Arial Narrow"/>
          <w:sz w:val="22"/>
          <w:szCs w:val="22"/>
        </w:rPr>
        <w:t xml:space="preserve">Podrán participar consorcios y uniones temporales, para lo cual se deberán cumplir los siguientes requisitos: </w:t>
      </w:r>
    </w:p>
    <w:p w14:paraId="3B2DD9BB"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6906B73E" w14:textId="77777777" w:rsidR="008914AE" w:rsidRPr="00B14CA8" w:rsidRDefault="008914AE" w:rsidP="00D40F29">
      <w:pPr>
        <w:numPr>
          <w:ilvl w:val="0"/>
          <w:numId w:val="25"/>
        </w:numPr>
        <w:ind w:hanging="283"/>
        <w:jc w:val="both"/>
        <w:rPr>
          <w:rFonts w:ascii="Arial Narrow" w:hAnsi="Arial Narrow"/>
          <w:sz w:val="22"/>
          <w:szCs w:val="22"/>
        </w:rPr>
      </w:pPr>
      <w:r w:rsidRPr="00B14CA8">
        <w:rPr>
          <w:rFonts w:ascii="Arial Narrow" w:hAnsi="Arial Narrow"/>
          <w:sz w:val="22"/>
          <w:szCs w:val="22"/>
        </w:rPr>
        <w:t xml:space="preserve">Acreditar la existencia del consorcio o de la unión temporal o promesa de sociedad futura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 </w:t>
      </w:r>
    </w:p>
    <w:p w14:paraId="41B0BD56"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345C50BA" w14:textId="77777777" w:rsidR="008914AE" w:rsidRPr="00B14CA8" w:rsidRDefault="008914AE" w:rsidP="00D40F29">
      <w:pPr>
        <w:numPr>
          <w:ilvl w:val="0"/>
          <w:numId w:val="25"/>
        </w:numPr>
        <w:ind w:hanging="283"/>
        <w:jc w:val="both"/>
        <w:rPr>
          <w:rFonts w:ascii="Arial Narrow" w:hAnsi="Arial Narrow"/>
          <w:sz w:val="22"/>
          <w:szCs w:val="22"/>
        </w:rPr>
      </w:pPr>
      <w:r w:rsidRPr="00B14CA8">
        <w:rPr>
          <w:rFonts w:ascii="Arial Narrow" w:hAnsi="Arial Narrow"/>
          <w:sz w:val="22"/>
          <w:szCs w:val="22"/>
        </w:rPr>
        <w:t xml:space="preserve">Acreditar un término mínimo de duración del consorcio o de la unión temporal o promesa de sociedad futura, no inferior a la del plazo del contrato y un (01) año más, de conformidad con el Artículo 6 de la Ley 80 de 1993.  </w:t>
      </w:r>
    </w:p>
    <w:p w14:paraId="5491CA28"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78055185" w14:textId="77777777" w:rsidR="008914AE" w:rsidRPr="00B14CA8" w:rsidRDefault="008914AE" w:rsidP="00D40F29">
      <w:pPr>
        <w:numPr>
          <w:ilvl w:val="0"/>
          <w:numId w:val="25"/>
        </w:numPr>
        <w:ind w:left="293" w:hanging="283"/>
        <w:jc w:val="both"/>
        <w:rPr>
          <w:rFonts w:ascii="Arial Narrow" w:hAnsi="Arial Narrow"/>
          <w:sz w:val="22"/>
          <w:szCs w:val="22"/>
        </w:rPr>
      </w:pPr>
      <w:r w:rsidRPr="00B14CA8">
        <w:rPr>
          <w:rFonts w:ascii="Arial Narrow" w:hAnsi="Arial Narrow"/>
          <w:sz w:val="22"/>
          <w:szCs w:val="22"/>
        </w:rPr>
        <w:t xml:space="preserve">Acreditar la existencia, representación legal y capacidad jurídica de las personas consorciadas o asociadas en unión temporal o promesa de sociedad futura y la capacidad de sus representantes para la constitución del consorcio o unión temporal o promesa de sociedad futura, así como de la propuesta para la presentación, celebración y ejecución del contrato. Esto para significar que todos los miembros que conforman el Consorcio o la Unión Temporal o promesa de sociedad futura deben desarrollar una actividad industrial o comercial directamente relacionada con el objeto del proceso. </w:t>
      </w:r>
    </w:p>
    <w:p w14:paraId="7F155838"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lastRenderedPageBreak/>
        <w:t xml:space="preserve"> </w:t>
      </w:r>
    </w:p>
    <w:p w14:paraId="70E654C0" w14:textId="77777777" w:rsidR="008914AE" w:rsidRPr="00B14CA8" w:rsidRDefault="008914AE" w:rsidP="00D40F29">
      <w:pPr>
        <w:numPr>
          <w:ilvl w:val="0"/>
          <w:numId w:val="25"/>
        </w:numPr>
        <w:ind w:hanging="283"/>
        <w:jc w:val="both"/>
        <w:rPr>
          <w:rFonts w:ascii="Arial Narrow" w:hAnsi="Arial Narrow"/>
          <w:sz w:val="22"/>
          <w:szCs w:val="22"/>
        </w:rPr>
      </w:pPr>
      <w:r w:rsidRPr="00B14CA8">
        <w:rPr>
          <w:rFonts w:ascii="Arial Narrow" w:hAnsi="Arial Narrow"/>
          <w:sz w:val="22"/>
          <w:szCs w:val="22"/>
        </w:rPr>
        <w:t xml:space="preserve">Acreditar que cada una de las personas jurídicas integrantes del consorcio o unión temporal o promesa de sociedad futura, tienen un término no inferior a la del plazo del contrato y un (01) año más, de conformidad con el Artículo 6 de la Ley 80 de 1993.  </w:t>
      </w:r>
    </w:p>
    <w:p w14:paraId="4F4E460E"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08E26E1E" w14:textId="77777777" w:rsidR="008914AE" w:rsidRPr="00B14CA8" w:rsidRDefault="008914AE" w:rsidP="00D40F29">
      <w:pPr>
        <w:numPr>
          <w:ilvl w:val="0"/>
          <w:numId w:val="25"/>
        </w:numPr>
        <w:ind w:hanging="283"/>
        <w:jc w:val="both"/>
        <w:rPr>
          <w:rFonts w:ascii="Arial Narrow" w:hAnsi="Arial Narrow"/>
          <w:sz w:val="22"/>
          <w:szCs w:val="22"/>
        </w:rPr>
      </w:pPr>
      <w:r w:rsidRPr="00B14CA8">
        <w:rPr>
          <w:rFonts w:ascii="Arial Narrow" w:hAnsi="Arial Narrow"/>
          <w:sz w:val="22"/>
          <w:szCs w:val="22"/>
        </w:rPr>
        <w:t xml:space="preserve">La designación de un representante que deberá estar facultado para actuar en nombre y representación del Consorcio o Unión Temporal o promesa de sociedad futura. Igualmente deberá designar un suplente que lo reemplace en los casos de ausencia temporal o definitiva. </w:t>
      </w:r>
    </w:p>
    <w:p w14:paraId="71A71F01" w14:textId="77777777" w:rsidR="00F91C3E" w:rsidRPr="00B14CA8" w:rsidRDefault="00F91C3E" w:rsidP="00783338">
      <w:pPr>
        <w:pStyle w:val="Prrafodelista"/>
        <w:rPr>
          <w:rFonts w:ascii="Arial Narrow" w:hAnsi="Arial Narrow"/>
          <w:sz w:val="22"/>
          <w:szCs w:val="22"/>
        </w:rPr>
      </w:pPr>
    </w:p>
    <w:p w14:paraId="335D6CB7" w14:textId="77777777" w:rsidR="008914AE" w:rsidRPr="00B14CA8" w:rsidRDefault="008914AE" w:rsidP="00D40F29">
      <w:pPr>
        <w:numPr>
          <w:ilvl w:val="0"/>
          <w:numId w:val="25"/>
        </w:numPr>
        <w:ind w:hanging="283"/>
        <w:jc w:val="both"/>
        <w:rPr>
          <w:rFonts w:ascii="Arial Narrow" w:hAnsi="Arial Narrow"/>
          <w:sz w:val="22"/>
          <w:szCs w:val="22"/>
        </w:rPr>
      </w:pPr>
      <w:r w:rsidRPr="00B14CA8">
        <w:rPr>
          <w:rFonts w:ascii="Arial Narrow" w:hAnsi="Arial Narrow"/>
          <w:sz w:val="22"/>
          <w:szCs w:val="22"/>
        </w:rPr>
        <w:t xml:space="preserve">Los requisitos relacionados con la existencia, representación legal y duración de los consorcios o uniones temporales o promesa de sociedad futura deberán acreditarse mediante la presentación del documento consorcial o de constitución de la unión temporal o promesa de sociedad futura, en el que se consignen los acuerdos y la información requerida. </w:t>
      </w:r>
    </w:p>
    <w:p w14:paraId="22206BFE"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50DBBC00" w14:textId="77777777" w:rsidR="008914AE" w:rsidRPr="00B14CA8" w:rsidRDefault="008914AE" w:rsidP="00D40F29">
      <w:pPr>
        <w:numPr>
          <w:ilvl w:val="0"/>
          <w:numId w:val="25"/>
        </w:numPr>
        <w:ind w:hanging="283"/>
        <w:jc w:val="both"/>
        <w:rPr>
          <w:rFonts w:ascii="Arial Narrow" w:hAnsi="Arial Narrow"/>
          <w:sz w:val="22"/>
          <w:szCs w:val="22"/>
        </w:rPr>
      </w:pPr>
      <w:r w:rsidRPr="00B14CA8">
        <w:rPr>
          <w:rFonts w:ascii="Arial Narrow" w:hAnsi="Arial Narrow"/>
          <w:sz w:val="22"/>
          <w:szCs w:val="22"/>
        </w:rPr>
        <w:t xml:space="preserve">Los requisitos relacionados con la existencia, representación y capacidad jurídica de cada uno de los integrantes del consorcio o unión temporal o promesa de sociedad futura, respecto de las personas jurídicas o naturales que se asocien en consorcio o en unión temporal o promesa de sociedad futura, para la presentación de la propuesta, deberán acreditarse conforme se indica en los numerales respectivos de la presente invitación pública. </w:t>
      </w:r>
    </w:p>
    <w:p w14:paraId="18C825D7" w14:textId="77777777" w:rsidR="008914AE" w:rsidRPr="00B14CA8" w:rsidRDefault="008914AE" w:rsidP="00783338">
      <w:pPr>
        <w:jc w:val="both"/>
        <w:rPr>
          <w:rFonts w:ascii="Arial Narrow" w:hAnsi="Arial Narrow"/>
          <w:sz w:val="22"/>
          <w:szCs w:val="22"/>
        </w:rPr>
      </w:pPr>
      <w:r w:rsidRPr="00B14CA8">
        <w:rPr>
          <w:rFonts w:ascii="Arial Narrow" w:hAnsi="Arial Narrow"/>
          <w:sz w:val="22"/>
          <w:szCs w:val="22"/>
        </w:rPr>
        <w:t xml:space="preserve"> </w:t>
      </w:r>
    </w:p>
    <w:p w14:paraId="51607AC7" w14:textId="77777777" w:rsidR="008914AE" w:rsidRPr="00B14CA8" w:rsidRDefault="008914AE" w:rsidP="00783338">
      <w:pPr>
        <w:pStyle w:val="Textoindependiente"/>
        <w:shd w:val="clear" w:color="auto" w:fill="FFFFFF"/>
        <w:tabs>
          <w:tab w:val="left" w:pos="142"/>
        </w:tabs>
        <w:contextualSpacing/>
        <w:rPr>
          <w:rFonts w:ascii="Arial Narrow" w:hAnsi="Arial Narrow" w:cs="Arial"/>
          <w:color w:val="000000"/>
          <w:sz w:val="22"/>
          <w:szCs w:val="22"/>
        </w:rPr>
      </w:pPr>
      <w:r w:rsidRPr="00B14CA8">
        <w:rPr>
          <w:rFonts w:ascii="Arial Narrow" w:hAnsi="Arial Narrow" w:cs="Arial"/>
          <w:color w:val="000000"/>
          <w:sz w:val="22"/>
          <w:szCs w:val="22"/>
        </w:rPr>
        <w:t>En todos los casos de propuestas presentadas por dos o más personas naturales y/o jurídicas, en las que no se exprese de manera clara y explícita la clase de asociación que se constituye (Consorcio, Unión Temporal), se presumirá la intención de concurrir al proceso de selección en consorcio, con los efectos y consecuencias que dicha forma de asociación conlleve para los proponentes, de acuerdo con lo previsto en el Artículo 3º de la Ley 2160 de 2021 por medio de la cual se modifica la Ley 80 de 1993 y la Ley 1150 de 2007. En cualquier caso, se verificará que todos los miembros del Consorcio, Unión Temporal o promesa de sociedad futura desarrollen la actividad industrial o comercial directamente relacionada con el objeto del proceso.</w:t>
      </w:r>
    </w:p>
    <w:p w14:paraId="7D52FDAE" w14:textId="77777777" w:rsidR="008914AE" w:rsidRPr="00B14CA8" w:rsidRDefault="008914AE" w:rsidP="00783338">
      <w:pPr>
        <w:pStyle w:val="Textoindependiente"/>
        <w:shd w:val="clear" w:color="auto" w:fill="FFFFFF"/>
        <w:tabs>
          <w:tab w:val="left" w:pos="142"/>
        </w:tabs>
        <w:contextualSpacing/>
        <w:rPr>
          <w:rFonts w:ascii="Arial Narrow" w:hAnsi="Arial Narrow" w:cs="Arial"/>
          <w:color w:val="000000"/>
          <w:sz w:val="22"/>
          <w:szCs w:val="22"/>
        </w:rPr>
      </w:pPr>
    </w:p>
    <w:p w14:paraId="73DAF0CC" w14:textId="77777777" w:rsidR="008914AE" w:rsidRPr="00B14CA8" w:rsidRDefault="008914AE" w:rsidP="00783338">
      <w:pPr>
        <w:pStyle w:val="Textoindependiente"/>
        <w:shd w:val="clear" w:color="auto" w:fill="FFFFFF"/>
        <w:tabs>
          <w:tab w:val="left" w:pos="142"/>
        </w:tabs>
        <w:contextualSpacing/>
        <w:rPr>
          <w:rFonts w:ascii="Arial Narrow" w:hAnsi="Arial Narrow" w:cs="Arial"/>
          <w:color w:val="000000"/>
          <w:sz w:val="22"/>
          <w:szCs w:val="22"/>
        </w:rPr>
      </w:pPr>
      <w:r w:rsidRPr="00B14CA8">
        <w:rPr>
          <w:rFonts w:ascii="Arial Narrow" w:hAnsi="Arial Narrow" w:cs="Arial"/>
          <w:color w:val="000000"/>
          <w:sz w:val="22"/>
          <w:szCs w:val="22"/>
        </w:rPr>
        <w:t xml:space="preserve">De igual manera podrán participar aquellos dispuestos en el artículo 1 de la Ley 2160 de 2021 “Por </w:t>
      </w:r>
      <w:r w:rsidR="00F91C3E" w:rsidRPr="00B14CA8">
        <w:rPr>
          <w:rFonts w:ascii="Arial Narrow" w:hAnsi="Arial Narrow" w:cs="Arial"/>
          <w:color w:val="000000"/>
          <w:sz w:val="22"/>
          <w:szCs w:val="22"/>
        </w:rPr>
        <w:t>m</w:t>
      </w:r>
      <w:r w:rsidRPr="00B14CA8">
        <w:rPr>
          <w:rFonts w:ascii="Arial Narrow" w:hAnsi="Arial Narrow" w:cs="Arial"/>
          <w:color w:val="000000"/>
          <w:sz w:val="22"/>
          <w:szCs w:val="22"/>
        </w:rPr>
        <w:t xml:space="preserve">edio del </w:t>
      </w:r>
      <w:r w:rsidR="00F91C3E" w:rsidRPr="00B14CA8">
        <w:rPr>
          <w:rFonts w:ascii="Arial Narrow" w:hAnsi="Arial Narrow" w:cs="Arial"/>
          <w:color w:val="000000"/>
          <w:sz w:val="22"/>
          <w:szCs w:val="22"/>
        </w:rPr>
        <w:t>c</w:t>
      </w:r>
      <w:r w:rsidRPr="00B14CA8">
        <w:rPr>
          <w:rFonts w:ascii="Arial Narrow" w:hAnsi="Arial Narrow" w:cs="Arial"/>
          <w:color w:val="000000"/>
          <w:sz w:val="22"/>
          <w:szCs w:val="22"/>
        </w:rPr>
        <w:t xml:space="preserve">ual </w:t>
      </w:r>
      <w:r w:rsidR="00F91C3E" w:rsidRPr="00B14CA8">
        <w:rPr>
          <w:rFonts w:ascii="Arial Narrow" w:hAnsi="Arial Narrow" w:cs="Arial"/>
          <w:color w:val="000000"/>
          <w:sz w:val="22"/>
          <w:szCs w:val="22"/>
        </w:rPr>
        <w:t>s</w:t>
      </w:r>
      <w:r w:rsidRPr="00B14CA8">
        <w:rPr>
          <w:rFonts w:ascii="Arial Narrow" w:hAnsi="Arial Narrow" w:cs="Arial"/>
          <w:color w:val="000000"/>
          <w:sz w:val="22"/>
          <w:szCs w:val="22"/>
        </w:rPr>
        <w:t xml:space="preserve">e </w:t>
      </w:r>
      <w:r w:rsidR="00F91C3E" w:rsidRPr="00B14CA8">
        <w:rPr>
          <w:rFonts w:ascii="Arial Narrow" w:hAnsi="Arial Narrow" w:cs="Arial"/>
          <w:color w:val="000000"/>
          <w:sz w:val="22"/>
          <w:szCs w:val="22"/>
        </w:rPr>
        <w:t>m</w:t>
      </w:r>
      <w:r w:rsidRPr="00B14CA8">
        <w:rPr>
          <w:rFonts w:ascii="Arial Narrow" w:hAnsi="Arial Narrow" w:cs="Arial"/>
          <w:color w:val="000000"/>
          <w:sz w:val="22"/>
          <w:szCs w:val="22"/>
        </w:rPr>
        <w:t xml:space="preserve">odifica </w:t>
      </w:r>
      <w:r w:rsidR="00F91C3E" w:rsidRPr="00B14CA8">
        <w:rPr>
          <w:rFonts w:ascii="Arial Narrow" w:hAnsi="Arial Narrow" w:cs="Arial"/>
          <w:color w:val="000000"/>
          <w:sz w:val="22"/>
          <w:szCs w:val="22"/>
        </w:rPr>
        <w:t>l</w:t>
      </w:r>
      <w:r w:rsidRPr="00B14CA8">
        <w:rPr>
          <w:rFonts w:ascii="Arial Narrow" w:hAnsi="Arial Narrow" w:cs="Arial"/>
          <w:color w:val="000000"/>
          <w:sz w:val="22"/>
          <w:szCs w:val="22"/>
        </w:rPr>
        <w:t xml:space="preserve">a Ley 80 de 1993 </w:t>
      </w:r>
      <w:r w:rsidR="00F91C3E" w:rsidRPr="00B14CA8">
        <w:rPr>
          <w:rFonts w:ascii="Arial Narrow" w:hAnsi="Arial Narrow" w:cs="Arial"/>
          <w:color w:val="000000"/>
          <w:sz w:val="22"/>
          <w:szCs w:val="22"/>
        </w:rPr>
        <w:t>y</w:t>
      </w:r>
      <w:r w:rsidRPr="00B14CA8">
        <w:rPr>
          <w:rFonts w:ascii="Arial Narrow" w:hAnsi="Arial Narrow" w:cs="Arial"/>
          <w:color w:val="000000"/>
          <w:sz w:val="22"/>
          <w:szCs w:val="22"/>
        </w:rPr>
        <w:t xml:space="preserve"> </w:t>
      </w:r>
      <w:r w:rsidR="00F91C3E" w:rsidRPr="00B14CA8">
        <w:rPr>
          <w:rFonts w:ascii="Arial Narrow" w:hAnsi="Arial Narrow" w:cs="Arial"/>
          <w:color w:val="000000"/>
          <w:sz w:val="22"/>
          <w:szCs w:val="22"/>
        </w:rPr>
        <w:t>l</w:t>
      </w:r>
      <w:r w:rsidRPr="00B14CA8">
        <w:rPr>
          <w:rFonts w:ascii="Arial Narrow" w:hAnsi="Arial Narrow" w:cs="Arial"/>
          <w:color w:val="000000"/>
          <w:sz w:val="22"/>
          <w:szCs w:val="22"/>
        </w:rPr>
        <w:t>a Ley 1150 de 2007” así:</w:t>
      </w:r>
    </w:p>
    <w:p w14:paraId="3154B43A" w14:textId="77777777" w:rsidR="008914AE" w:rsidRPr="00B14CA8" w:rsidRDefault="008914AE" w:rsidP="00783338">
      <w:pPr>
        <w:pStyle w:val="Textoindependiente"/>
        <w:shd w:val="clear" w:color="auto" w:fill="FFFFFF"/>
        <w:tabs>
          <w:tab w:val="left" w:pos="142"/>
        </w:tabs>
        <w:contextualSpacing/>
        <w:rPr>
          <w:rFonts w:ascii="Arial Narrow" w:hAnsi="Arial Narrow" w:cs="Arial"/>
          <w:color w:val="000000"/>
          <w:sz w:val="22"/>
          <w:szCs w:val="22"/>
        </w:rPr>
      </w:pPr>
    </w:p>
    <w:p w14:paraId="3D435813" w14:textId="77777777" w:rsidR="00EA1909" w:rsidRDefault="008914AE" w:rsidP="00783338">
      <w:pPr>
        <w:pStyle w:val="Textoindependiente"/>
        <w:shd w:val="clear" w:color="auto" w:fill="FFFFFF"/>
        <w:tabs>
          <w:tab w:val="left" w:pos="142"/>
        </w:tabs>
        <w:contextualSpacing/>
        <w:rPr>
          <w:rFonts w:ascii="Arial Narrow" w:hAnsi="Arial Narrow" w:cs="Arial"/>
          <w:i/>
          <w:color w:val="000000"/>
          <w:sz w:val="22"/>
          <w:szCs w:val="22"/>
        </w:rPr>
      </w:pPr>
      <w:r w:rsidRPr="00B14CA8">
        <w:rPr>
          <w:rFonts w:ascii="Arial Narrow" w:hAnsi="Arial Narrow" w:cs="Arial"/>
          <w:color w:val="000000"/>
          <w:sz w:val="22"/>
          <w:szCs w:val="22"/>
        </w:rPr>
        <w:t>“</w:t>
      </w:r>
      <w:r w:rsidRPr="00B14CA8">
        <w:rPr>
          <w:rFonts w:ascii="Arial Narrow" w:hAnsi="Arial Narrow" w:cs="Arial"/>
          <w:i/>
          <w:color w:val="000000"/>
          <w:sz w:val="22"/>
          <w:szCs w:val="22"/>
        </w:rPr>
        <w:t>ARTÍCULO 1°. Modifíquese el Artículo 6 de la Ley 80 de 1993, el cual quedar</w:t>
      </w:r>
      <w:r w:rsidR="00F91C3E" w:rsidRPr="00B14CA8">
        <w:rPr>
          <w:rFonts w:ascii="Arial Narrow" w:hAnsi="Arial Narrow" w:cs="Arial"/>
          <w:i/>
          <w:color w:val="000000"/>
          <w:sz w:val="22"/>
          <w:szCs w:val="22"/>
        </w:rPr>
        <w:t>á</w:t>
      </w:r>
      <w:r w:rsidRPr="00B14CA8">
        <w:rPr>
          <w:rFonts w:ascii="Arial Narrow" w:hAnsi="Arial Narrow" w:cs="Arial"/>
          <w:i/>
          <w:color w:val="000000"/>
          <w:sz w:val="22"/>
          <w:szCs w:val="22"/>
        </w:rPr>
        <w:t xml:space="preserve"> así: ARTÍCULO 6°. DE LA CAPACIDAD PARA CONTRATAR. Pueden celebrar contratos con las entidades estatales las personas consideradas legalmente capaces en las disposiciones vigentes. También podrán celebrar contratos con las entidades estatales los Cabildos Indígenas, las asociaciones de Autoridades Tradicionales Indígenas, los consejos comunitarios de las comunidades negras regulados por la Ley 70 de 1993. Para las organizaciones de base de comunidades negras, afrocolombianas, raizales y palenqueras y las demás formas y expresiones organizativas, deberán contar con diez (10) años o más de haber sido incorporados par el Ministerio de: Interior en el correspondiente Registro Público Único Nacional y que hayan cumplido con el deber de actualización de información en el mismo registro; y los consorcios y uniones temporales.</w:t>
      </w:r>
    </w:p>
    <w:p w14:paraId="3DD6500F" w14:textId="77777777" w:rsidR="00EA1909" w:rsidRDefault="00EA1909" w:rsidP="00783338">
      <w:pPr>
        <w:pStyle w:val="Textoindependiente"/>
        <w:shd w:val="clear" w:color="auto" w:fill="FFFFFF"/>
        <w:tabs>
          <w:tab w:val="left" w:pos="142"/>
        </w:tabs>
        <w:contextualSpacing/>
        <w:rPr>
          <w:rFonts w:ascii="Arial Narrow" w:hAnsi="Arial Narrow" w:cs="Arial"/>
          <w:i/>
          <w:color w:val="000000"/>
          <w:sz w:val="22"/>
          <w:szCs w:val="22"/>
        </w:rPr>
      </w:pPr>
    </w:p>
    <w:p w14:paraId="225CDC0B" w14:textId="77777777" w:rsidR="00EA1909" w:rsidRDefault="008914AE" w:rsidP="00783338">
      <w:pPr>
        <w:pStyle w:val="Textoindependiente"/>
        <w:shd w:val="clear" w:color="auto" w:fill="FFFFFF"/>
        <w:tabs>
          <w:tab w:val="left" w:pos="142"/>
        </w:tabs>
        <w:contextualSpacing/>
        <w:rPr>
          <w:rFonts w:ascii="Arial Narrow" w:hAnsi="Arial Narrow" w:cs="Arial"/>
          <w:i/>
          <w:color w:val="000000"/>
          <w:sz w:val="22"/>
          <w:szCs w:val="22"/>
        </w:rPr>
      </w:pPr>
      <w:r w:rsidRPr="00B14CA8">
        <w:rPr>
          <w:rFonts w:ascii="Arial Narrow" w:hAnsi="Arial Narrow" w:cs="Arial"/>
          <w:i/>
          <w:color w:val="000000"/>
          <w:sz w:val="22"/>
          <w:szCs w:val="22"/>
        </w:rPr>
        <w:t xml:space="preserve"> Las personas jurídicas nacionales y extranjeras deberán acreditar que su duración no será inferior a la del plazo del contrato y un año más.</w:t>
      </w:r>
    </w:p>
    <w:p w14:paraId="3DFCC356" w14:textId="77777777" w:rsidR="00EA1909" w:rsidRDefault="00EA1909" w:rsidP="00783338">
      <w:pPr>
        <w:pStyle w:val="Textoindependiente"/>
        <w:shd w:val="clear" w:color="auto" w:fill="FFFFFF"/>
        <w:tabs>
          <w:tab w:val="left" w:pos="142"/>
        </w:tabs>
        <w:contextualSpacing/>
        <w:rPr>
          <w:rFonts w:ascii="Arial Narrow" w:hAnsi="Arial Narrow" w:cs="Arial"/>
          <w:i/>
          <w:color w:val="000000"/>
          <w:sz w:val="22"/>
          <w:szCs w:val="22"/>
        </w:rPr>
      </w:pPr>
    </w:p>
    <w:p w14:paraId="1992E120" w14:textId="24DE90C9" w:rsidR="008914AE" w:rsidRPr="00B14CA8" w:rsidRDefault="008914AE" w:rsidP="00783338">
      <w:pPr>
        <w:pStyle w:val="Textoindependiente"/>
        <w:shd w:val="clear" w:color="auto" w:fill="FFFFFF"/>
        <w:tabs>
          <w:tab w:val="left" w:pos="142"/>
        </w:tabs>
        <w:contextualSpacing/>
        <w:rPr>
          <w:rFonts w:ascii="Arial Narrow" w:hAnsi="Arial Narrow" w:cs="Arial"/>
          <w:color w:val="000000"/>
          <w:sz w:val="22"/>
          <w:szCs w:val="22"/>
        </w:rPr>
      </w:pPr>
      <w:r w:rsidRPr="00B14CA8">
        <w:rPr>
          <w:rFonts w:ascii="Arial Narrow" w:hAnsi="Arial Narrow" w:cs="Arial"/>
          <w:b/>
          <w:i/>
          <w:color w:val="000000"/>
          <w:sz w:val="22"/>
          <w:szCs w:val="22"/>
        </w:rPr>
        <w:t>PARÁGRAFO</w:t>
      </w:r>
      <w:r w:rsidRPr="00B14CA8">
        <w:rPr>
          <w:rFonts w:ascii="Arial Narrow" w:hAnsi="Arial Narrow" w:cs="Arial"/>
          <w:i/>
          <w:color w:val="000000"/>
          <w:sz w:val="22"/>
          <w:szCs w:val="22"/>
        </w:rPr>
        <w:t>. Para efectos de la presente ley, la Corporación para la Reconstrucción de la Cuenca del R</w:t>
      </w:r>
      <w:r w:rsidR="00F91C3E" w:rsidRPr="00B14CA8">
        <w:rPr>
          <w:rFonts w:ascii="Arial Narrow" w:hAnsi="Arial Narrow" w:cs="Arial"/>
          <w:i/>
          <w:color w:val="000000"/>
          <w:sz w:val="22"/>
          <w:szCs w:val="22"/>
        </w:rPr>
        <w:t>ío</w:t>
      </w:r>
      <w:r w:rsidRPr="00B14CA8">
        <w:rPr>
          <w:rFonts w:ascii="Arial Narrow" w:hAnsi="Arial Narrow" w:cs="Arial"/>
          <w:i/>
          <w:color w:val="000000"/>
          <w:sz w:val="22"/>
          <w:szCs w:val="22"/>
        </w:rPr>
        <w:t xml:space="preserve"> Páez y Zonas Aledañas Nasa </w:t>
      </w:r>
      <w:proofErr w:type="spellStart"/>
      <w:r w:rsidRPr="00B14CA8">
        <w:rPr>
          <w:rFonts w:ascii="Arial Narrow" w:hAnsi="Arial Narrow" w:cs="Arial"/>
          <w:i/>
          <w:color w:val="000000"/>
          <w:sz w:val="22"/>
          <w:szCs w:val="22"/>
        </w:rPr>
        <w:t>Ki'We</w:t>
      </w:r>
      <w:proofErr w:type="spellEnd"/>
      <w:r w:rsidRPr="00B14CA8">
        <w:rPr>
          <w:rFonts w:ascii="Arial Narrow" w:hAnsi="Arial Narrow" w:cs="Arial"/>
          <w:i/>
          <w:color w:val="000000"/>
          <w:sz w:val="22"/>
          <w:szCs w:val="22"/>
        </w:rPr>
        <w:t>, podrá celebrar contratos</w:t>
      </w:r>
      <w:r w:rsidRPr="00B14CA8">
        <w:rPr>
          <w:rFonts w:ascii="Arial Narrow" w:hAnsi="Arial Narrow" w:cs="Arial"/>
          <w:color w:val="000000"/>
          <w:sz w:val="22"/>
          <w:szCs w:val="22"/>
        </w:rPr>
        <w:t xml:space="preserve"> </w:t>
      </w:r>
      <w:r w:rsidRPr="00B14CA8">
        <w:rPr>
          <w:rFonts w:ascii="Arial Narrow" w:hAnsi="Arial Narrow" w:cs="Arial"/>
          <w:i/>
          <w:color w:val="000000"/>
          <w:sz w:val="22"/>
          <w:szCs w:val="22"/>
        </w:rPr>
        <w:t>para adelantar y ejecutar, planes,</w:t>
      </w:r>
      <w:r w:rsidRPr="00B14CA8">
        <w:rPr>
          <w:rFonts w:ascii="Arial Narrow" w:hAnsi="Arial Narrow" w:cs="Arial"/>
          <w:color w:val="000000"/>
          <w:sz w:val="22"/>
          <w:szCs w:val="22"/>
        </w:rPr>
        <w:t xml:space="preserve"> </w:t>
      </w:r>
      <w:r w:rsidRPr="00B14CA8">
        <w:rPr>
          <w:rFonts w:ascii="Arial Narrow" w:hAnsi="Arial Narrow" w:cs="Arial"/>
          <w:i/>
          <w:color w:val="000000"/>
          <w:sz w:val="22"/>
          <w:szCs w:val="22"/>
        </w:rPr>
        <w:t xml:space="preserve">programas y proyectos para la atención de las necesidades de los habitantes de las comunidades- étnicas de los municipios de Popayán, Almaguer, Bolívar, Buenos Aires, Cajibío, Caldono, Caloto, Corinto, El Tambo, </w:t>
      </w:r>
      <w:proofErr w:type="spellStart"/>
      <w:r w:rsidRPr="00B14CA8">
        <w:rPr>
          <w:rFonts w:ascii="Arial Narrow" w:hAnsi="Arial Narrow" w:cs="Arial"/>
          <w:i/>
          <w:color w:val="000000"/>
          <w:sz w:val="22"/>
          <w:szCs w:val="22"/>
        </w:rPr>
        <w:t>Inzá</w:t>
      </w:r>
      <w:proofErr w:type="spellEnd"/>
      <w:r w:rsidRPr="00B14CA8">
        <w:rPr>
          <w:rFonts w:ascii="Arial Narrow" w:hAnsi="Arial Narrow" w:cs="Arial"/>
          <w:i/>
          <w:color w:val="000000"/>
          <w:sz w:val="22"/>
          <w:szCs w:val="22"/>
        </w:rPr>
        <w:t xml:space="preserve">, </w:t>
      </w:r>
      <w:proofErr w:type="spellStart"/>
      <w:r w:rsidRPr="00B14CA8">
        <w:rPr>
          <w:rFonts w:ascii="Arial Narrow" w:hAnsi="Arial Narrow" w:cs="Arial"/>
          <w:i/>
          <w:color w:val="000000"/>
          <w:sz w:val="22"/>
          <w:szCs w:val="22"/>
        </w:rPr>
        <w:t>Jambaló</w:t>
      </w:r>
      <w:proofErr w:type="spellEnd"/>
      <w:r w:rsidRPr="00B14CA8">
        <w:rPr>
          <w:rFonts w:ascii="Arial Narrow" w:hAnsi="Arial Narrow" w:cs="Arial"/>
          <w:i/>
          <w:color w:val="000000"/>
          <w:sz w:val="22"/>
          <w:szCs w:val="22"/>
        </w:rPr>
        <w:t xml:space="preserve">, La Sierra, La Vega, Miranda, Páez, Patía, Piendamó, Puracé, Rosas, San Sebastián, Santander De Quilichao, Silvia, Sotará, Suarez, </w:t>
      </w:r>
      <w:r w:rsidRPr="00B14CA8">
        <w:rPr>
          <w:rFonts w:ascii="Arial Narrow" w:hAnsi="Arial Narrow" w:cs="Arial"/>
          <w:i/>
          <w:color w:val="000000"/>
          <w:sz w:val="22"/>
          <w:szCs w:val="22"/>
        </w:rPr>
        <w:lastRenderedPageBreak/>
        <w:t xml:space="preserve">Toribio, Totoró del departamento del Cauca y los municipios de Neiva, Gigante, Íquira, La Argentina, La Plata, Nátaga, Paicol, Pitalito, San Agustín, Tesalia, </w:t>
      </w:r>
      <w:proofErr w:type="spellStart"/>
      <w:r w:rsidRPr="00B14CA8">
        <w:rPr>
          <w:rFonts w:ascii="Arial Narrow" w:hAnsi="Arial Narrow" w:cs="Arial"/>
          <w:i/>
          <w:color w:val="000000"/>
          <w:sz w:val="22"/>
          <w:szCs w:val="22"/>
        </w:rPr>
        <w:t>Villavieja</w:t>
      </w:r>
      <w:proofErr w:type="spellEnd"/>
      <w:r w:rsidRPr="00B14CA8">
        <w:rPr>
          <w:rFonts w:ascii="Arial Narrow" w:hAnsi="Arial Narrow" w:cs="Arial"/>
          <w:i/>
          <w:color w:val="000000"/>
          <w:sz w:val="22"/>
          <w:szCs w:val="22"/>
        </w:rPr>
        <w:t>, Yaguará, Palermo y Rivera del departamento del Huila”</w:t>
      </w:r>
    </w:p>
    <w:p w14:paraId="32D34A1D" w14:textId="77777777" w:rsidR="008914AE" w:rsidRPr="00B14CA8" w:rsidRDefault="008914AE" w:rsidP="00783338">
      <w:pPr>
        <w:jc w:val="both"/>
      </w:pPr>
      <w:r w:rsidRPr="00B14CA8">
        <w:t xml:space="preserve"> </w:t>
      </w:r>
    </w:p>
    <w:p w14:paraId="6ECF0AEE" w14:textId="77777777" w:rsidR="00804829" w:rsidRPr="00B14CA8" w:rsidRDefault="00804829" w:rsidP="00783338">
      <w:pPr>
        <w:keepNext/>
        <w:tabs>
          <w:tab w:val="left" w:pos="2268"/>
        </w:tabs>
        <w:ind w:left="-5"/>
        <w:outlineLvl w:val="1"/>
        <w:rPr>
          <w:rFonts w:ascii="Arial Narrow" w:hAnsi="Arial Narrow"/>
          <w:b/>
          <w:sz w:val="22"/>
          <w:szCs w:val="22"/>
          <w:u w:val="single"/>
          <w:lang w:val="es-CO" w:eastAsia="es-CO"/>
        </w:rPr>
      </w:pPr>
      <w:r w:rsidRPr="00B14CA8">
        <w:rPr>
          <w:rFonts w:ascii="Arial Narrow" w:hAnsi="Arial Narrow"/>
          <w:b/>
          <w:sz w:val="22"/>
          <w:szCs w:val="22"/>
          <w:u w:val="single"/>
          <w:lang w:val="es-CO" w:eastAsia="es-CO"/>
        </w:rPr>
        <w:t xml:space="preserve">Promesa de Sociedad Futura </w:t>
      </w:r>
    </w:p>
    <w:p w14:paraId="17E348D8" w14:textId="77777777" w:rsidR="00804829" w:rsidRPr="00B14CA8" w:rsidRDefault="00804829" w:rsidP="00783338">
      <w:pPr>
        <w:jc w:val="both"/>
        <w:rPr>
          <w:rFonts w:ascii="Arial Narrow" w:hAnsi="Arial Narrow"/>
          <w:sz w:val="22"/>
          <w:szCs w:val="22"/>
          <w:u w:val="single"/>
          <w:lang w:val="es-CO" w:eastAsia="es-CO"/>
        </w:rPr>
      </w:pPr>
      <w:r w:rsidRPr="00B14CA8">
        <w:rPr>
          <w:rFonts w:ascii="Arial Narrow" w:eastAsia="Arial" w:hAnsi="Arial Narrow" w:cs="Arial"/>
          <w:b/>
          <w:sz w:val="22"/>
          <w:szCs w:val="22"/>
          <w:u w:val="single"/>
          <w:lang w:val="es-CO" w:eastAsia="es-CO"/>
        </w:rPr>
        <w:t xml:space="preserve"> </w:t>
      </w:r>
    </w:p>
    <w:p w14:paraId="056E4E07" w14:textId="77777777" w:rsidR="00804829" w:rsidRPr="00B14CA8" w:rsidRDefault="00804829" w:rsidP="00783338">
      <w:pPr>
        <w:ind w:left="-5"/>
        <w:jc w:val="both"/>
        <w:rPr>
          <w:rFonts w:ascii="Arial Narrow" w:hAnsi="Arial Narrow"/>
          <w:sz w:val="22"/>
          <w:szCs w:val="22"/>
          <w:lang w:val="es-CO" w:eastAsia="es-CO"/>
        </w:rPr>
      </w:pPr>
      <w:r w:rsidRPr="00B14CA8">
        <w:rPr>
          <w:rFonts w:ascii="Arial Narrow" w:hAnsi="Arial Narrow"/>
          <w:sz w:val="22"/>
          <w:szCs w:val="22"/>
          <w:lang w:val="es-CO" w:eastAsia="es-CO"/>
        </w:rPr>
        <w:t xml:space="preserve">Para participar en la modalidad de promesa de sociedad futura, el oferente deberá cumplir los siguientes requisitos: </w:t>
      </w:r>
    </w:p>
    <w:p w14:paraId="73B427EC" w14:textId="77777777" w:rsidR="00804829" w:rsidRPr="00B14CA8" w:rsidRDefault="00804829" w:rsidP="00783338">
      <w:pPr>
        <w:jc w:val="both"/>
        <w:rPr>
          <w:rFonts w:ascii="Arial Narrow" w:hAnsi="Arial Narrow"/>
          <w:sz w:val="22"/>
          <w:szCs w:val="22"/>
          <w:lang w:val="es-CO" w:eastAsia="es-CO"/>
        </w:rPr>
      </w:pPr>
      <w:r w:rsidRPr="00B14CA8">
        <w:rPr>
          <w:rFonts w:ascii="Arial Narrow" w:hAnsi="Arial Narrow"/>
          <w:sz w:val="22"/>
          <w:szCs w:val="22"/>
          <w:lang w:val="es-CO" w:eastAsia="es-CO"/>
        </w:rPr>
        <w:t xml:space="preserve"> </w:t>
      </w:r>
    </w:p>
    <w:p w14:paraId="616C9094" w14:textId="77777777" w:rsidR="00804829" w:rsidRPr="00B14CA8" w:rsidRDefault="00804829" w:rsidP="00D40F29">
      <w:pPr>
        <w:numPr>
          <w:ilvl w:val="0"/>
          <w:numId w:val="26"/>
        </w:numPr>
        <w:ind w:hanging="283"/>
        <w:jc w:val="both"/>
        <w:rPr>
          <w:rFonts w:ascii="Arial Narrow" w:hAnsi="Arial Narrow"/>
          <w:sz w:val="22"/>
          <w:szCs w:val="22"/>
          <w:lang w:val="es-CO" w:eastAsia="es-CO"/>
        </w:rPr>
      </w:pPr>
      <w:r w:rsidRPr="00B14CA8">
        <w:rPr>
          <w:rFonts w:ascii="Arial Narrow" w:hAnsi="Arial Narrow"/>
          <w:sz w:val="22"/>
          <w:szCs w:val="22"/>
          <w:lang w:val="es-CO" w:eastAsia="es-CO"/>
        </w:rPr>
        <w:t xml:space="preserve">La promesa debe constar por escrito. </w:t>
      </w:r>
    </w:p>
    <w:p w14:paraId="1CF363BF" w14:textId="77777777" w:rsidR="00804829" w:rsidRPr="00B14CA8" w:rsidRDefault="00804829" w:rsidP="00D40F29">
      <w:pPr>
        <w:numPr>
          <w:ilvl w:val="0"/>
          <w:numId w:val="26"/>
        </w:numPr>
        <w:ind w:hanging="283"/>
        <w:jc w:val="both"/>
        <w:rPr>
          <w:rFonts w:ascii="Arial Narrow" w:hAnsi="Arial Narrow"/>
          <w:sz w:val="22"/>
          <w:szCs w:val="22"/>
          <w:lang w:val="es-CO" w:eastAsia="es-CO"/>
        </w:rPr>
      </w:pPr>
      <w:r w:rsidRPr="00B14CA8">
        <w:rPr>
          <w:rFonts w:ascii="Arial Narrow" w:hAnsi="Arial Narrow"/>
          <w:sz w:val="22"/>
          <w:szCs w:val="22"/>
          <w:lang w:val="es-CO" w:eastAsia="es-CO"/>
        </w:rPr>
        <w:t>Esta debe constituirse por</w:t>
      </w:r>
      <w:hyperlink r:id="rId52" w:history="1">
        <w:r w:rsidRPr="00B14CA8">
          <w:rPr>
            <w:rFonts w:ascii="Arial Narrow" w:hAnsi="Arial Narrow"/>
            <w:sz w:val="22"/>
            <w:szCs w:val="22"/>
            <w:u w:val="single"/>
            <w:lang w:val="es-CO" w:eastAsia="es-CO"/>
          </w:rPr>
          <w:t xml:space="preserve"> </w:t>
        </w:r>
      </w:hyperlink>
      <w:hyperlink r:id="rId53" w:history="1">
        <w:r w:rsidRPr="00B14CA8">
          <w:rPr>
            <w:rFonts w:ascii="Arial Narrow" w:hAnsi="Arial Narrow"/>
            <w:sz w:val="22"/>
            <w:szCs w:val="22"/>
            <w:u w:val="single"/>
            <w:lang w:val="es-CO" w:eastAsia="es-CO"/>
          </w:rPr>
          <w:t>escritura pública</w:t>
        </w:r>
      </w:hyperlink>
      <w:hyperlink r:id="rId54" w:history="1">
        <w:r w:rsidRPr="00B14CA8">
          <w:rPr>
            <w:rFonts w:ascii="Arial Narrow" w:hAnsi="Arial Narrow"/>
            <w:sz w:val="22"/>
            <w:szCs w:val="22"/>
            <w:u w:val="single"/>
            <w:lang w:val="es-CO" w:eastAsia="es-CO"/>
          </w:rPr>
          <w:t>.</w:t>
        </w:r>
      </w:hyperlink>
      <w:r w:rsidRPr="00B14CA8">
        <w:rPr>
          <w:rFonts w:ascii="Arial Narrow" w:hAnsi="Arial Narrow"/>
          <w:sz w:val="22"/>
          <w:szCs w:val="22"/>
          <w:lang w:val="es-CO" w:eastAsia="es-CO"/>
        </w:rPr>
        <w:t xml:space="preserve"> </w:t>
      </w:r>
    </w:p>
    <w:p w14:paraId="40465208" w14:textId="77777777" w:rsidR="00804829" w:rsidRPr="00B14CA8" w:rsidRDefault="00804829" w:rsidP="00D40F29">
      <w:pPr>
        <w:numPr>
          <w:ilvl w:val="0"/>
          <w:numId w:val="26"/>
        </w:numPr>
        <w:ind w:hanging="283"/>
        <w:jc w:val="both"/>
        <w:rPr>
          <w:rFonts w:ascii="Arial Narrow" w:hAnsi="Arial Narrow"/>
          <w:sz w:val="22"/>
          <w:szCs w:val="22"/>
          <w:lang w:val="es-CO" w:eastAsia="es-CO"/>
        </w:rPr>
      </w:pPr>
      <w:r w:rsidRPr="00B14CA8">
        <w:rPr>
          <w:rFonts w:ascii="Arial Narrow" w:hAnsi="Arial Narrow"/>
          <w:sz w:val="22"/>
          <w:szCs w:val="22"/>
          <w:lang w:val="es-CO" w:eastAsia="es-CO"/>
        </w:rPr>
        <w:t>En la promesa se plasmarán las cláusulas señaladas para la constitución de cualquier sociedad comercial, las cuales se encuentran señaladas en el artículo 110 del</w:t>
      </w:r>
      <w:hyperlink r:id="rId55" w:history="1">
        <w:r w:rsidRPr="00B14CA8">
          <w:rPr>
            <w:rFonts w:ascii="Arial Narrow" w:hAnsi="Arial Narrow"/>
            <w:sz w:val="22"/>
            <w:szCs w:val="22"/>
            <w:u w:val="single"/>
            <w:lang w:val="es-CO" w:eastAsia="es-CO"/>
          </w:rPr>
          <w:t xml:space="preserve"> </w:t>
        </w:r>
      </w:hyperlink>
      <w:hyperlink r:id="rId56" w:history="1">
        <w:r w:rsidR="00F91C3E" w:rsidRPr="00B14CA8">
          <w:rPr>
            <w:rFonts w:ascii="Arial Narrow" w:hAnsi="Arial Narrow"/>
            <w:sz w:val="22"/>
            <w:szCs w:val="22"/>
            <w:u w:val="single"/>
            <w:lang w:val="es-CO" w:eastAsia="es-CO"/>
          </w:rPr>
          <w:t>C</w:t>
        </w:r>
        <w:r w:rsidRPr="00B14CA8">
          <w:rPr>
            <w:rFonts w:ascii="Arial Narrow" w:hAnsi="Arial Narrow"/>
            <w:sz w:val="22"/>
            <w:szCs w:val="22"/>
            <w:u w:val="single"/>
            <w:lang w:val="es-CO" w:eastAsia="es-CO"/>
          </w:rPr>
          <w:t xml:space="preserve">ódigo de </w:t>
        </w:r>
        <w:r w:rsidR="00F91C3E" w:rsidRPr="00B14CA8">
          <w:rPr>
            <w:rFonts w:ascii="Arial Narrow" w:hAnsi="Arial Narrow"/>
            <w:sz w:val="22"/>
            <w:szCs w:val="22"/>
            <w:u w:val="single"/>
            <w:lang w:val="es-CO" w:eastAsia="es-CO"/>
          </w:rPr>
          <w:t>C</w:t>
        </w:r>
        <w:r w:rsidRPr="00B14CA8">
          <w:rPr>
            <w:rFonts w:ascii="Arial Narrow" w:hAnsi="Arial Narrow"/>
            <w:sz w:val="22"/>
            <w:szCs w:val="22"/>
            <w:u w:val="single"/>
            <w:lang w:val="es-CO" w:eastAsia="es-CO"/>
          </w:rPr>
          <w:t>omercio</w:t>
        </w:r>
      </w:hyperlink>
      <w:hyperlink r:id="rId57" w:history="1">
        <w:r w:rsidRPr="00B14CA8">
          <w:rPr>
            <w:rFonts w:ascii="Arial Narrow" w:hAnsi="Arial Narrow"/>
            <w:sz w:val="22"/>
            <w:szCs w:val="22"/>
            <w:u w:val="single"/>
            <w:lang w:val="es-CO" w:eastAsia="es-CO"/>
          </w:rPr>
          <w:t xml:space="preserve"> </w:t>
        </w:r>
      </w:hyperlink>
      <w:r w:rsidRPr="00B14CA8">
        <w:rPr>
          <w:rFonts w:ascii="Arial Narrow" w:hAnsi="Arial Narrow"/>
          <w:sz w:val="22"/>
          <w:szCs w:val="22"/>
          <w:lang w:val="es-CO" w:eastAsia="es-CO"/>
        </w:rPr>
        <w:t xml:space="preserve">y demás </w:t>
      </w:r>
      <w:r w:rsidR="00F91C3E" w:rsidRPr="00B14CA8">
        <w:rPr>
          <w:rFonts w:ascii="Arial Narrow" w:hAnsi="Arial Narrow"/>
          <w:sz w:val="22"/>
          <w:szCs w:val="22"/>
          <w:lang w:val="es-CO" w:eastAsia="es-CO"/>
        </w:rPr>
        <w:t xml:space="preserve">normas </w:t>
      </w:r>
      <w:r w:rsidRPr="00B14CA8">
        <w:rPr>
          <w:rFonts w:ascii="Arial Narrow" w:hAnsi="Arial Narrow"/>
          <w:sz w:val="22"/>
          <w:szCs w:val="22"/>
          <w:lang w:val="es-CO" w:eastAsia="es-CO"/>
        </w:rPr>
        <w:t xml:space="preserve">concordantes. </w:t>
      </w:r>
    </w:p>
    <w:p w14:paraId="64C5C6DC" w14:textId="77777777" w:rsidR="00804829" w:rsidRPr="00B14CA8" w:rsidRDefault="00804829" w:rsidP="00D40F29">
      <w:pPr>
        <w:numPr>
          <w:ilvl w:val="0"/>
          <w:numId w:val="26"/>
        </w:numPr>
        <w:ind w:hanging="283"/>
        <w:jc w:val="both"/>
        <w:rPr>
          <w:rFonts w:ascii="Arial Narrow" w:hAnsi="Arial Narrow"/>
          <w:sz w:val="22"/>
          <w:szCs w:val="22"/>
          <w:lang w:val="es-CO" w:eastAsia="es-CO"/>
        </w:rPr>
      </w:pPr>
      <w:r w:rsidRPr="00B14CA8">
        <w:rPr>
          <w:rFonts w:ascii="Arial Narrow" w:hAnsi="Arial Narrow"/>
          <w:sz w:val="22"/>
          <w:szCs w:val="22"/>
          <w:lang w:val="es-CO" w:eastAsia="es-CO"/>
        </w:rPr>
        <w:t>Manifestar qu</w:t>
      </w:r>
      <w:r w:rsidR="00F91C3E" w:rsidRPr="00B14CA8">
        <w:rPr>
          <w:rFonts w:ascii="Arial Narrow" w:hAnsi="Arial Narrow"/>
          <w:sz w:val="22"/>
          <w:szCs w:val="22"/>
          <w:lang w:val="es-CO" w:eastAsia="es-CO"/>
        </w:rPr>
        <w:t>é</w:t>
      </w:r>
      <w:r w:rsidRPr="00B14CA8">
        <w:rPr>
          <w:rFonts w:ascii="Arial Narrow" w:hAnsi="Arial Narrow"/>
          <w:sz w:val="22"/>
          <w:szCs w:val="22"/>
          <w:lang w:val="es-CO" w:eastAsia="es-CO"/>
        </w:rPr>
        <w:t xml:space="preserve"> tipo de sociedad se conformará. </w:t>
      </w:r>
    </w:p>
    <w:p w14:paraId="126ACA7B" w14:textId="77777777" w:rsidR="00804829" w:rsidRPr="00B14CA8" w:rsidRDefault="00804829" w:rsidP="00D40F29">
      <w:pPr>
        <w:numPr>
          <w:ilvl w:val="0"/>
          <w:numId w:val="26"/>
        </w:numPr>
        <w:ind w:hanging="283"/>
        <w:jc w:val="both"/>
        <w:rPr>
          <w:rFonts w:ascii="Arial Narrow" w:hAnsi="Arial Narrow"/>
          <w:sz w:val="22"/>
          <w:szCs w:val="22"/>
          <w:lang w:val="es-CO" w:eastAsia="es-CO"/>
        </w:rPr>
      </w:pPr>
      <w:r w:rsidRPr="00B14CA8">
        <w:rPr>
          <w:rFonts w:ascii="Arial Narrow" w:hAnsi="Arial Narrow"/>
          <w:sz w:val="22"/>
          <w:szCs w:val="22"/>
          <w:lang w:val="es-CO" w:eastAsia="es-CO"/>
        </w:rPr>
        <w:t xml:space="preserve">Se debe señalar el plazo en que se constituirá la sociedad. </w:t>
      </w:r>
    </w:p>
    <w:p w14:paraId="25E67B05" w14:textId="77777777" w:rsidR="00804829" w:rsidRPr="00B14CA8" w:rsidRDefault="00804829" w:rsidP="00D40F29">
      <w:pPr>
        <w:numPr>
          <w:ilvl w:val="0"/>
          <w:numId w:val="26"/>
        </w:numPr>
        <w:ind w:hanging="283"/>
        <w:jc w:val="both"/>
        <w:rPr>
          <w:rFonts w:ascii="Arial Narrow" w:hAnsi="Arial Narrow"/>
          <w:sz w:val="22"/>
          <w:szCs w:val="22"/>
          <w:lang w:val="es-CO" w:eastAsia="es-CO"/>
        </w:rPr>
      </w:pPr>
      <w:r w:rsidRPr="00B14CA8">
        <w:rPr>
          <w:rFonts w:ascii="Arial Narrow" w:hAnsi="Arial Narrow"/>
          <w:sz w:val="22"/>
          <w:szCs w:val="22"/>
          <w:lang w:val="es-CO" w:eastAsia="es-CO"/>
        </w:rPr>
        <w:t xml:space="preserve">Si la constitución de la sociedad no se somete a un plazo sino a una condición, se deberá expresar la condición y su cumplimiento no debe exceder dos años”. </w:t>
      </w:r>
    </w:p>
    <w:p w14:paraId="160A3A59" w14:textId="77777777" w:rsidR="00804829" w:rsidRPr="00B14CA8" w:rsidRDefault="00804829" w:rsidP="00D40F29">
      <w:pPr>
        <w:numPr>
          <w:ilvl w:val="0"/>
          <w:numId w:val="26"/>
        </w:numPr>
        <w:ind w:hanging="283"/>
        <w:jc w:val="both"/>
        <w:rPr>
          <w:rFonts w:ascii="Arial Narrow" w:hAnsi="Arial Narrow"/>
          <w:sz w:val="22"/>
          <w:szCs w:val="22"/>
          <w:lang w:val="es-CO" w:eastAsia="es-CO"/>
        </w:rPr>
      </w:pPr>
      <w:r w:rsidRPr="00B14CA8">
        <w:rPr>
          <w:rFonts w:ascii="Arial Narrow" w:hAnsi="Arial Narrow"/>
          <w:sz w:val="22"/>
          <w:szCs w:val="22"/>
          <w:lang w:val="es-CO" w:eastAsia="es-CO"/>
        </w:rPr>
        <w:t xml:space="preserve">Las demás contempladas en la ley. </w:t>
      </w:r>
    </w:p>
    <w:p w14:paraId="216D1F68" w14:textId="77777777" w:rsidR="00804829" w:rsidRPr="00B14CA8" w:rsidRDefault="00804829" w:rsidP="00783338">
      <w:pPr>
        <w:jc w:val="both"/>
        <w:rPr>
          <w:rFonts w:ascii="Arial Narrow" w:hAnsi="Arial Narrow"/>
          <w:sz w:val="22"/>
          <w:szCs w:val="22"/>
          <w:lang w:val="es-CO" w:eastAsia="es-CO"/>
        </w:rPr>
      </w:pPr>
      <w:r w:rsidRPr="00B14CA8">
        <w:rPr>
          <w:rFonts w:ascii="Arial Narrow" w:hAnsi="Arial Narrow"/>
          <w:sz w:val="22"/>
          <w:szCs w:val="22"/>
          <w:lang w:val="es-CO" w:eastAsia="es-CO"/>
        </w:rPr>
        <w:t xml:space="preserve"> </w:t>
      </w:r>
    </w:p>
    <w:p w14:paraId="725A9FA9" w14:textId="77777777" w:rsidR="00804829" w:rsidRPr="00B14CA8" w:rsidRDefault="00804829" w:rsidP="00783338">
      <w:pPr>
        <w:ind w:left="-5"/>
        <w:jc w:val="both"/>
        <w:rPr>
          <w:rFonts w:ascii="Arial Narrow" w:hAnsi="Arial Narrow"/>
          <w:sz w:val="22"/>
          <w:szCs w:val="22"/>
          <w:lang w:val="es-CO" w:eastAsia="es-CO"/>
        </w:rPr>
      </w:pPr>
      <w:r w:rsidRPr="00B14CA8">
        <w:rPr>
          <w:rFonts w:ascii="Arial Narrow" w:hAnsi="Arial Narrow"/>
          <w:sz w:val="22"/>
          <w:szCs w:val="22"/>
          <w:lang w:val="es-CO" w:eastAsia="es-CO"/>
        </w:rPr>
        <w:t xml:space="preserve">En todos los casos de propuestas presentadas por dos o más personas naturales y/o jurídicas, los miembros de la asociación deben establecer la modalidad en que se presentan ya sea en consorcio o unión temporal o promesa de sociedad futura.  Si no se indica de manera clara, la clase de asociación que se conforma, se presumirá la intención de participar en consorcio con las consecuencias que dicha forma de asociación implique.  </w:t>
      </w:r>
    </w:p>
    <w:p w14:paraId="19AC1028" w14:textId="77777777" w:rsidR="00804829" w:rsidRPr="00B14CA8" w:rsidRDefault="00804829" w:rsidP="00783338">
      <w:pPr>
        <w:jc w:val="both"/>
        <w:rPr>
          <w:rFonts w:ascii="Arial Narrow" w:hAnsi="Arial Narrow"/>
          <w:sz w:val="22"/>
          <w:szCs w:val="22"/>
          <w:lang w:val="es-CO" w:eastAsia="es-CO"/>
        </w:rPr>
      </w:pPr>
      <w:r w:rsidRPr="00B14CA8">
        <w:rPr>
          <w:rFonts w:ascii="Arial Narrow" w:hAnsi="Arial Narrow"/>
          <w:sz w:val="22"/>
          <w:szCs w:val="22"/>
          <w:lang w:val="es-CO" w:eastAsia="es-CO"/>
        </w:rPr>
        <w:t xml:space="preserve"> </w:t>
      </w:r>
    </w:p>
    <w:p w14:paraId="78F48873" w14:textId="77777777" w:rsidR="00804829" w:rsidRPr="00B14CA8" w:rsidRDefault="00804829" w:rsidP="00783338">
      <w:pPr>
        <w:ind w:left="-5"/>
        <w:jc w:val="both"/>
        <w:rPr>
          <w:rFonts w:ascii="Arial Narrow" w:hAnsi="Arial Narrow"/>
          <w:sz w:val="22"/>
          <w:szCs w:val="22"/>
          <w:lang w:val="es-CO" w:eastAsia="es-CO"/>
        </w:rPr>
      </w:pPr>
      <w:r w:rsidRPr="00B14CA8">
        <w:rPr>
          <w:rFonts w:ascii="Arial Narrow" w:hAnsi="Arial Narrow"/>
          <w:sz w:val="22"/>
          <w:szCs w:val="22"/>
          <w:lang w:val="es-CO" w:eastAsia="es-CO"/>
        </w:rPr>
        <w:t xml:space="preserve">En el evento de presentarse propuesta bajo la modalidad de unión temporal, deberán señalarse los términos y extensión de la participación de cada uno de sus integrantes en la ejecución del contrato. La responsabilidad es solidaria, pero las sanciones por el incumplimiento de las obligaciones se impondrán de acuerdo con el porcentaje de participación de cada uno de los integrantes de la unión temporal en la ejecución del contrato. </w:t>
      </w:r>
    </w:p>
    <w:p w14:paraId="58238D46" w14:textId="77777777" w:rsidR="00804829" w:rsidRPr="00B14CA8" w:rsidRDefault="00804829" w:rsidP="00783338">
      <w:pPr>
        <w:jc w:val="both"/>
        <w:rPr>
          <w:rFonts w:ascii="Arial Narrow" w:hAnsi="Arial Narrow"/>
          <w:sz w:val="22"/>
          <w:szCs w:val="22"/>
          <w:lang w:val="es-CO" w:eastAsia="es-CO"/>
        </w:rPr>
      </w:pPr>
      <w:r w:rsidRPr="00B14CA8">
        <w:rPr>
          <w:rFonts w:ascii="Arial Narrow" w:hAnsi="Arial Narrow"/>
          <w:sz w:val="22"/>
          <w:szCs w:val="22"/>
          <w:lang w:val="es-CO" w:eastAsia="es-CO"/>
        </w:rPr>
        <w:t xml:space="preserve"> </w:t>
      </w:r>
    </w:p>
    <w:p w14:paraId="66EFAD0A" w14:textId="77777777" w:rsidR="00804829" w:rsidRPr="00B14CA8" w:rsidRDefault="00804829" w:rsidP="00783338">
      <w:pPr>
        <w:ind w:left="-5"/>
        <w:jc w:val="both"/>
        <w:rPr>
          <w:rFonts w:ascii="Arial Narrow" w:hAnsi="Arial Narrow"/>
          <w:sz w:val="22"/>
          <w:szCs w:val="22"/>
          <w:lang w:val="es-CO" w:eastAsia="es-CO"/>
        </w:rPr>
      </w:pPr>
      <w:r w:rsidRPr="00B14CA8">
        <w:rPr>
          <w:rFonts w:ascii="Arial Narrow" w:hAnsi="Arial Narrow"/>
          <w:sz w:val="22"/>
          <w:szCs w:val="22"/>
          <w:lang w:val="es-CO" w:eastAsia="es-CO"/>
        </w:rPr>
        <w:t xml:space="preserve">Las personas jurídicas deberán presentar el certificado de existencia y representación legal de la respectiva Cámara de comercio, el cual debe haber sido expedido máximo </w:t>
      </w:r>
      <w:r w:rsidRPr="00B14CA8">
        <w:rPr>
          <w:rFonts w:ascii="Arial Narrow" w:hAnsi="Arial Narrow"/>
          <w:b/>
          <w:sz w:val="22"/>
          <w:szCs w:val="22"/>
          <w:lang w:val="es-CO" w:eastAsia="es-CO"/>
        </w:rPr>
        <w:t>dentro de los quince (15) días anteriores a la fecha de presentación de la propuesta</w:t>
      </w:r>
      <w:r w:rsidRPr="00B14CA8">
        <w:rPr>
          <w:rFonts w:ascii="Arial Narrow" w:hAnsi="Arial Narrow"/>
          <w:sz w:val="22"/>
          <w:szCs w:val="22"/>
          <w:lang w:val="es-CO" w:eastAsia="es-CO"/>
        </w:rPr>
        <w:t xml:space="preserve">, acreditando una vigencia de la firma por el término de duración del contrato y un (01) año más. </w:t>
      </w:r>
    </w:p>
    <w:p w14:paraId="13CE4715" w14:textId="77777777" w:rsidR="00804829" w:rsidRPr="00B14CA8" w:rsidRDefault="00804829" w:rsidP="00783338">
      <w:pPr>
        <w:ind w:left="-5"/>
        <w:jc w:val="both"/>
        <w:rPr>
          <w:rFonts w:ascii="Arial Narrow" w:hAnsi="Arial Narrow"/>
          <w:sz w:val="22"/>
          <w:szCs w:val="22"/>
          <w:lang w:val="es-CO" w:eastAsia="es-CO"/>
        </w:rPr>
      </w:pPr>
    </w:p>
    <w:p w14:paraId="6B899A10" w14:textId="77777777" w:rsidR="00804829" w:rsidRPr="00B14CA8" w:rsidRDefault="00804829" w:rsidP="00783338">
      <w:pPr>
        <w:ind w:left="-5"/>
        <w:jc w:val="both"/>
        <w:rPr>
          <w:rFonts w:ascii="Arial Narrow" w:hAnsi="Arial Narrow"/>
          <w:b/>
          <w:sz w:val="22"/>
          <w:szCs w:val="22"/>
          <w:lang w:val="es-CO" w:eastAsia="es-CO"/>
        </w:rPr>
      </w:pPr>
      <w:r w:rsidRPr="00B14CA8">
        <w:rPr>
          <w:rFonts w:ascii="Arial Narrow" w:hAnsi="Arial Narrow"/>
          <w:sz w:val="22"/>
          <w:szCs w:val="22"/>
          <w:lang w:val="es-CO" w:eastAsia="es-CO"/>
        </w:rPr>
        <w:t xml:space="preserve">Las personas naturales deberán anexar el certificado de matrícula de la Cámara de comercio el cual deberá ser expedido máximo dentro de los </w:t>
      </w:r>
      <w:r w:rsidRPr="00B14CA8">
        <w:rPr>
          <w:rFonts w:ascii="Arial Narrow" w:hAnsi="Arial Narrow"/>
          <w:b/>
          <w:sz w:val="22"/>
          <w:szCs w:val="22"/>
          <w:lang w:val="es-CO" w:eastAsia="es-CO"/>
        </w:rPr>
        <w:t xml:space="preserve">quince (15) días anteriores a la fecha de presentación de la propuesta. </w:t>
      </w:r>
    </w:p>
    <w:p w14:paraId="18E842D0" w14:textId="77777777" w:rsidR="00804829" w:rsidRPr="00B14CA8" w:rsidRDefault="00804829" w:rsidP="00783338">
      <w:pPr>
        <w:jc w:val="both"/>
        <w:rPr>
          <w:rFonts w:ascii="Arial Narrow" w:hAnsi="Arial Narrow"/>
          <w:b/>
          <w:sz w:val="22"/>
          <w:szCs w:val="22"/>
          <w:lang w:val="es-CO" w:eastAsia="es-CO"/>
        </w:rPr>
      </w:pPr>
      <w:r w:rsidRPr="00B14CA8">
        <w:rPr>
          <w:rFonts w:ascii="Arial Narrow" w:hAnsi="Arial Narrow"/>
          <w:b/>
          <w:sz w:val="22"/>
          <w:szCs w:val="22"/>
          <w:lang w:val="es-CO" w:eastAsia="es-CO"/>
        </w:rPr>
        <w:t xml:space="preserve"> </w:t>
      </w:r>
    </w:p>
    <w:p w14:paraId="2157E7BA" w14:textId="77777777" w:rsidR="00804829" w:rsidRPr="00B14CA8" w:rsidRDefault="00804829" w:rsidP="00783338">
      <w:pPr>
        <w:ind w:left="-5"/>
        <w:jc w:val="both"/>
        <w:rPr>
          <w:rFonts w:ascii="Arial Narrow" w:hAnsi="Arial Narrow"/>
          <w:sz w:val="22"/>
          <w:szCs w:val="22"/>
          <w:lang w:val="es-CO" w:eastAsia="es-CO"/>
        </w:rPr>
      </w:pPr>
      <w:r w:rsidRPr="00B14CA8">
        <w:rPr>
          <w:rFonts w:ascii="Arial Narrow" w:hAnsi="Arial Narrow"/>
          <w:sz w:val="22"/>
          <w:szCs w:val="22"/>
          <w:lang w:val="es-CO" w:eastAsia="es-CO"/>
        </w:rPr>
        <w:t xml:space="preserve">Su objeto social o comercial, debe estar directamente relacionado con el objeto del contrato a celebrar.  </w:t>
      </w:r>
    </w:p>
    <w:p w14:paraId="44618CF5" w14:textId="77777777" w:rsidR="00804829" w:rsidRPr="00B14CA8" w:rsidRDefault="00804829" w:rsidP="00783338">
      <w:pPr>
        <w:ind w:left="-5"/>
        <w:jc w:val="both"/>
        <w:rPr>
          <w:rFonts w:ascii="Arial Narrow" w:hAnsi="Arial Narrow"/>
          <w:sz w:val="22"/>
          <w:szCs w:val="22"/>
          <w:lang w:val="es-CO" w:eastAsia="es-CO"/>
        </w:rPr>
      </w:pPr>
    </w:p>
    <w:p w14:paraId="6D696A4B" w14:textId="77777777" w:rsidR="00804829" w:rsidRPr="00B14CA8" w:rsidRDefault="00804829" w:rsidP="00783338">
      <w:pPr>
        <w:shd w:val="clear" w:color="auto" w:fill="FFFFFF"/>
        <w:tabs>
          <w:tab w:val="left" w:pos="142"/>
          <w:tab w:val="left" w:pos="2268"/>
        </w:tabs>
        <w:contextualSpacing/>
        <w:jc w:val="both"/>
        <w:rPr>
          <w:rFonts w:ascii="Arial Narrow" w:hAnsi="Arial Narrow" w:cs="Arial"/>
          <w:color w:val="000000"/>
          <w:sz w:val="22"/>
          <w:szCs w:val="22"/>
          <w:lang w:val="es-ES_tradnl" w:eastAsia="es-CO"/>
        </w:rPr>
      </w:pPr>
      <w:r w:rsidRPr="00B14CA8">
        <w:rPr>
          <w:rFonts w:ascii="Arial Narrow" w:hAnsi="Arial Narrow" w:cs="Arial"/>
          <w:b/>
          <w:color w:val="000000"/>
          <w:sz w:val="22"/>
          <w:szCs w:val="22"/>
          <w:lang w:val="es-ES_tradnl" w:eastAsia="es-CO"/>
        </w:rPr>
        <w:t xml:space="preserve">Para todos los efectos, se dará aplicación al Artículo 3 de la Ley 2160 de 2021 </w:t>
      </w:r>
      <w:r w:rsidR="00F91C3E" w:rsidRPr="00B14CA8">
        <w:rPr>
          <w:rFonts w:ascii="Arial Narrow" w:hAnsi="Arial Narrow" w:cs="Arial"/>
          <w:b/>
          <w:color w:val="000000"/>
          <w:sz w:val="22"/>
          <w:szCs w:val="22"/>
          <w:lang w:val="es-ES_tradnl" w:eastAsia="es-CO"/>
        </w:rPr>
        <w:t>“</w:t>
      </w:r>
      <w:r w:rsidR="00F91C3E" w:rsidRPr="00B14CA8">
        <w:rPr>
          <w:rFonts w:ascii="Arial Narrow" w:hAnsi="Arial Narrow" w:cs="Arial"/>
          <w:b/>
          <w:bCs/>
          <w:i/>
          <w:iCs/>
          <w:color w:val="000000"/>
          <w:sz w:val="22"/>
          <w:szCs w:val="22"/>
          <w:lang w:eastAsia="es-CO"/>
        </w:rPr>
        <w:t>Por medio del cual se modifica la Ley 80 de 1993 y la Ley 1150 de 2007</w:t>
      </w:r>
      <w:r w:rsidR="00F91C3E" w:rsidRPr="00B14CA8">
        <w:rPr>
          <w:rFonts w:ascii="Arial Narrow" w:hAnsi="Arial Narrow" w:cs="Arial"/>
          <w:b/>
          <w:color w:val="000000"/>
          <w:sz w:val="22"/>
          <w:szCs w:val="22"/>
          <w:lang w:val="es-ES_tradnl" w:eastAsia="es-CO"/>
        </w:rPr>
        <w:t xml:space="preserve">, </w:t>
      </w:r>
      <w:r w:rsidRPr="00B14CA8">
        <w:rPr>
          <w:rFonts w:ascii="Arial Narrow" w:hAnsi="Arial Narrow" w:cs="Arial"/>
          <w:b/>
          <w:color w:val="000000"/>
          <w:sz w:val="22"/>
          <w:szCs w:val="22"/>
          <w:lang w:val="es-ES_tradnl" w:eastAsia="es-CO"/>
        </w:rPr>
        <w:t>que a la letra estipula</w:t>
      </w:r>
      <w:r w:rsidRPr="00B14CA8">
        <w:rPr>
          <w:rFonts w:ascii="Arial Narrow" w:hAnsi="Arial Narrow" w:cs="Arial"/>
          <w:color w:val="000000"/>
          <w:sz w:val="22"/>
          <w:szCs w:val="22"/>
          <w:lang w:val="es-ES_tradnl" w:eastAsia="es-CO"/>
        </w:rPr>
        <w:t>:</w:t>
      </w:r>
    </w:p>
    <w:p w14:paraId="001FB08B" w14:textId="77777777" w:rsidR="00804829" w:rsidRPr="00B14CA8" w:rsidRDefault="00804829" w:rsidP="00783338">
      <w:pPr>
        <w:shd w:val="clear" w:color="auto" w:fill="FFFFFF"/>
        <w:tabs>
          <w:tab w:val="left" w:pos="142"/>
          <w:tab w:val="left" w:pos="2268"/>
        </w:tabs>
        <w:contextualSpacing/>
        <w:jc w:val="both"/>
        <w:rPr>
          <w:rFonts w:ascii="Arial Narrow" w:hAnsi="Arial Narrow" w:cs="Arial"/>
          <w:b/>
          <w:color w:val="000000"/>
          <w:sz w:val="22"/>
          <w:szCs w:val="22"/>
          <w:lang w:val="es-CO" w:eastAsia="es-CO"/>
        </w:rPr>
      </w:pPr>
    </w:p>
    <w:p w14:paraId="5AC46A2F" w14:textId="77777777" w:rsidR="00804829" w:rsidRPr="00B14CA8" w:rsidRDefault="00804829" w:rsidP="00783338">
      <w:pPr>
        <w:shd w:val="clear" w:color="auto" w:fill="FFFFFF"/>
        <w:jc w:val="both"/>
        <w:rPr>
          <w:rFonts w:ascii="Arial Narrow" w:eastAsia="Arial Unicode MS" w:hAnsi="Arial Narrow" w:cs="Arial"/>
          <w:i/>
          <w:color w:val="000000"/>
          <w:sz w:val="22"/>
          <w:szCs w:val="22"/>
          <w:lang w:eastAsia="es-CO"/>
        </w:rPr>
      </w:pPr>
      <w:r w:rsidRPr="00B14CA8">
        <w:rPr>
          <w:rFonts w:ascii="Arial Narrow" w:eastAsia="Arial Unicode MS" w:hAnsi="Arial Narrow" w:cs="Arial"/>
          <w:b/>
          <w:bCs/>
          <w:color w:val="000000"/>
          <w:sz w:val="22"/>
          <w:szCs w:val="22"/>
          <w:lang w:eastAsia="es-CO"/>
        </w:rPr>
        <w:t>“</w:t>
      </w:r>
      <w:r w:rsidRPr="00B14CA8">
        <w:rPr>
          <w:rFonts w:ascii="Arial Narrow" w:eastAsia="Arial Unicode MS" w:hAnsi="Arial Narrow" w:cs="Arial"/>
          <w:b/>
          <w:bCs/>
          <w:i/>
          <w:color w:val="000000"/>
          <w:sz w:val="22"/>
          <w:szCs w:val="22"/>
          <w:lang w:eastAsia="es-CO"/>
        </w:rPr>
        <w:t>ARTÍCULO 3°</w:t>
      </w:r>
      <w:r w:rsidRPr="00B14CA8">
        <w:rPr>
          <w:rFonts w:ascii="Arial Narrow" w:eastAsia="Arial Unicode MS" w:hAnsi="Arial Narrow" w:cs="Arial"/>
          <w:i/>
          <w:color w:val="000000"/>
          <w:sz w:val="22"/>
          <w:szCs w:val="22"/>
          <w:lang w:eastAsia="es-CO"/>
        </w:rPr>
        <w:t>. Modifíquese el Artículo </w:t>
      </w:r>
      <w:bookmarkStart w:id="18" w:name="7"/>
      <w:r w:rsidRPr="00B14CA8">
        <w:rPr>
          <w:rFonts w:ascii="Arial Narrow" w:eastAsia="Arial Unicode MS" w:hAnsi="Arial Narrow" w:cs="Arial"/>
          <w:i/>
          <w:color w:val="000000"/>
          <w:sz w:val="22"/>
          <w:szCs w:val="22"/>
          <w:lang w:eastAsia="es-CO"/>
        </w:rPr>
        <w:fldChar w:fldCharType="begin"/>
      </w:r>
      <w:r w:rsidRPr="00B14CA8">
        <w:rPr>
          <w:rFonts w:ascii="Arial Narrow" w:eastAsia="Arial Unicode MS" w:hAnsi="Arial Narrow" w:cs="Arial"/>
          <w:i/>
          <w:color w:val="000000"/>
          <w:sz w:val="22"/>
          <w:szCs w:val="22"/>
          <w:lang w:eastAsia="es-CO"/>
        </w:rPr>
        <w:instrText xml:space="preserve"> HYPERLINK "https://www.funcionpublica.gov.co/eva/gestornormativo/norma.php?i=304" \l "7" \o "vinculo" </w:instrText>
      </w:r>
      <w:r w:rsidRPr="00B14CA8">
        <w:rPr>
          <w:rFonts w:ascii="Arial Narrow" w:eastAsia="Arial Unicode MS" w:hAnsi="Arial Narrow" w:cs="Arial"/>
          <w:i/>
          <w:color w:val="000000"/>
          <w:sz w:val="22"/>
          <w:szCs w:val="22"/>
          <w:lang w:eastAsia="es-CO"/>
        </w:rPr>
      </w:r>
      <w:r w:rsidRPr="00B14CA8">
        <w:rPr>
          <w:rFonts w:ascii="Arial Narrow" w:eastAsia="Arial Unicode MS" w:hAnsi="Arial Narrow" w:cs="Arial"/>
          <w:i/>
          <w:color w:val="000000"/>
          <w:sz w:val="22"/>
          <w:szCs w:val="22"/>
          <w:lang w:eastAsia="es-CO"/>
        </w:rPr>
        <w:fldChar w:fldCharType="separate"/>
      </w:r>
      <w:r w:rsidRPr="00B14CA8">
        <w:rPr>
          <w:rFonts w:ascii="Arial Narrow" w:eastAsia="Arial Unicode MS" w:hAnsi="Arial Narrow" w:cs="Arial"/>
          <w:i/>
          <w:color w:val="000000"/>
          <w:sz w:val="22"/>
          <w:szCs w:val="22"/>
          <w:u w:val="single"/>
          <w:lang w:eastAsia="es-CO"/>
        </w:rPr>
        <w:t>7</w:t>
      </w:r>
      <w:r w:rsidRPr="00B14CA8">
        <w:rPr>
          <w:rFonts w:ascii="Arial Narrow" w:eastAsia="Arial Unicode MS" w:hAnsi="Arial Narrow" w:cs="Arial"/>
          <w:i/>
          <w:color w:val="000000"/>
          <w:sz w:val="22"/>
          <w:szCs w:val="22"/>
          <w:lang w:eastAsia="es-CO"/>
        </w:rPr>
        <w:fldChar w:fldCharType="end"/>
      </w:r>
      <w:bookmarkEnd w:id="18"/>
      <w:r w:rsidRPr="00B14CA8">
        <w:rPr>
          <w:rFonts w:ascii="Arial Narrow" w:eastAsia="Arial Unicode MS" w:hAnsi="Arial Narrow" w:cs="Arial"/>
          <w:i/>
          <w:color w:val="000000"/>
          <w:sz w:val="22"/>
          <w:szCs w:val="22"/>
          <w:lang w:eastAsia="es-CO"/>
        </w:rPr>
        <w:t> de la Ley 80 de 1993, el cual quedar</w:t>
      </w:r>
      <w:r w:rsidR="00C06993" w:rsidRPr="00B14CA8">
        <w:rPr>
          <w:rFonts w:ascii="Arial Narrow" w:eastAsia="Arial Unicode MS" w:hAnsi="Arial Narrow" w:cs="Arial"/>
          <w:i/>
          <w:color w:val="000000"/>
          <w:sz w:val="22"/>
          <w:szCs w:val="22"/>
          <w:lang w:eastAsia="es-CO"/>
        </w:rPr>
        <w:t>á</w:t>
      </w:r>
      <w:r w:rsidRPr="00B14CA8">
        <w:rPr>
          <w:rFonts w:ascii="Arial Narrow" w:eastAsia="Arial Unicode MS" w:hAnsi="Arial Narrow" w:cs="Arial"/>
          <w:i/>
          <w:color w:val="000000"/>
          <w:sz w:val="22"/>
          <w:szCs w:val="22"/>
          <w:lang w:eastAsia="es-CO"/>
        </w:rPr>
        <w:t xml:space="preserve"> así:</w:t>
      </w:r>
    </w:p>
    <w:p w14:paraId="3C2A74ED" w14:textId="77777777" w:rsidR="00804829" w:rsidRPr="00B14CA8" w:rsidRDefault="00804829" w:rsidP="00783338">
      <w:pPr>
        <w:shd w:val="clear" w:color="auto" w:fill="FFFFFF"/>
        <w:jc w:val="both"/>
        <w:rPr>
          <w:rFonts w:ascii="Arial Narrow" w:eastAsia="Arial Unicode MS" w:hAnsi="Arial Narrow" w:cs="Arial"/>
          <w:i/>
          <w:sz w:val="22"/>
          <w:szCs w:val="22"/>
          <w:lang w:eastAsia="es-CO"/>
        </w:rPr>
      </w:pPr>
      <w:r w:rsidRPr="00B14CA8">
        <w:rPr>
          <w:rFonts w:ascii="Arial Narrow" w:eastAsia="Arial Unicode MS" w:hAnsi="Arial Narrow" w:cs="Arial"/>
          <w:b/>
          <w:bCs/>
          <w:i/>
          <w:sz w:val="22"/>
          <w:szCs w:val="22"/>
          <w:lang w:eastAsia="es-CO"/>
        </w:rPr>
        <w:t>ARTÍCULO 7°.</w:t>
      </w:r>
      <w:r w:rsidRPr="00B14CA8">
        <w:rPr>
          <w:rFonts w:ascii="Arial Narrow" w:eastAsia="Arial Unicode MS" w:hAnsi="Arial Narrow" w:cs="Arial"/>
          <w:i/>
          <w:sz w:val="22"/>
          <w:szCs w:val="22"/>
          <w:lang w:eastAsia="es-CO"/>
        </w:rPr>
        <w:t> ENTIDADES A CONTRATAR. Para los efectos de esta ley se entiende por:</w:t>
      </w:r>
    </w:p>
    <w:p w14:paraId="43D486E2" w14:textId="77777777" w:rsidR="00804829" w:rsidRPr="00B14CA8" w:rsidRDefault="00804829" w:rsidP="00D40F29">
      <w:pPr>
        <w:numPr>
          <w:ilvl w:val="0"/>
          <w:numId w:val="27"/>
        </w:numPr>
        <w:shd w:val="clear" w:color="auto" w:fill="FFFFFF"/>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Cabildo Indígena: Es una entidad pública especial, cuyos integrantes son miembros de una comunidad indígena, elegidos y reconocidos por esta, con una organización socio política tradicional, cuya función es representar legalmente a la comunidad, ejercer la autoridad y realizar las actividades que le atribuyen las leyes, sus usos, costumbres y el reglamento interno de cada comunidad</w:t>
      </w:r>
    </w:p>
    <w:p w14:paraId="4B475D53" w14:textId="77777777" w:rsidR="00804829" w:rsidRPr="00B14CA8" w:rsidRDefault="00804829" w:rsidP="00D40F29">
      <w:pPr>
        <w:numPr>
          <w:ilvl w:val="0"/>
          <w:numId w:val="28"/>
        </w:numPr>
        <w:shd w:val="clear" w:color="auto" w:fill="FFFFFF"/>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 xml:space="preserve">Consejo comunitario de las comunidades negras: Es </w:t>
      </w:r>
      <w:proofErr w:type="spellStart"/>
      <w:r w:rsidRPr="00B14CA8">
        <w:rPr>
          <w:rFonts w:ascii="Arial Narrow" w:hAnsi="Arial Narrow" w:cs="Arial"/>
          <w:i/>
          <w:sz w:val="22"/>
          <w:szCs w:val="22"/>
          <w:lang w:val="es-CO" w:eastAsia="es-CO"/>
        </w:rPr>
        <w:t>Ia</w:t>
      </w:r>
      <w:proofErr w:type="spellEnd"/>
      <w:r w:rsidRPr="00B14CA8">
        <w:rPr>
          <w:rFonts w:ascii="Arial Narrow" w:hAnsi="Arial Narrow" w:cs="Arial"/>
          <w:i/>
          <w:sz w:val="22"/>
          <w:szCs w:val="22"/>
          <w:lang w:val="es-CO" w:eastAsia="es-CO"/>
        </w:rPr>
        <w:t xml:space="preserve"> persona jurídica que ejerce la máxima autoridad de administración Interna dentro de las Tierras de las Comunidades Negras, de acuerdo con los mandatos </w:t>
      </w:r>
      <w:r w:rsidRPr="00B14CA8">
        <w:rPr>
          <w:rFonts w:ascii="Arial Narrow" w:hAnsi="Arial Narrow" w:cs="Arial"/>
          <w:i/>
          <w:sz w:val="22"/>
          <w:szCs w:val="22"/>
          <w:lang w:val="es-CO" w:eastAsia="es-CO"/>
        </w:rPr>
        <w:lastRenderedPageBreak/>
        <w:t>constitucionales y legales que lo rigen y los demás que le asigne el sistema de derecho propio de cada comunidad.</w:t>
      </w:r>
    </w:p>
    <w:p w14:paraId="0BD40F19" w14:textId="77777777" w:rsidR="00804829" w:rsidRPr="00B14CA8" w:rsidRDefault="00804829" w:rsidP="00D40F29">
      <w:pPr>
        <w:numPr>
          <w:ilvl w:val="0"/>
          <w:numId w:val="29"/>
        </w:numPr>
        <w:shd w:val="clear" w:color="auto" w:fill="FFFFFF"/>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Formas o expresiones organizativas. Son manifestaciones que, en ejercicio del derecho constitucional de participación, asociación y de la autonomía de conjuntos de familias de ascendencia negra, afrocolombiana, raizal o palenquera que reivindican y promueven su cultura propia, su historia, sus prácticas tradicionales y costumbres, para preservar y proteger la identidad cultural, y que estén asentados en un territorio que por su naturaleza no es susceptible de ser titulada de manera colectiva.</w:t>
      </w:r>
    </w:p>
    <w:p w14:paraId="6153F2AB" w14:textId="77777777" w:rsidR="00804829" w:rsidRPr="00B14CA8" w:rsidRDefault="00804829" w:rsidP="00D40F29">
      <w:pPr>
        <w:numPr>
          <w:ilvl w:val="0"/>
          <w:numId w:val="30"/>
        </w:numPr>
        <w:shd w:val="clear" w:color="auto" w:fill="FFFFFF"/>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Organizaciones de Base de Comunidades Negras, Afrocolombianas, Raizales y Palenqueras. Son asociaciones comunitarias integradas por personas de las Comunidades Negras, Afrocolombianas, Raizales o Palenqueras; que reivindican y promueven los derechos étnicos y humanos de estas comunidades.</w:t>
      </w:r>
    </w:p>
    <w:p w14:paraId="6C9179FD" w14:textId="77777777" w:rsidR="00804829" w:rsidRPr="00B14CA8" w:rsidRDefault="00804829" w:rsidP="00D40F29">
      <w:pPr>
        <w:numPr>
          <w:ilvl w:val="0"/>
          <w:numId w:val="31"/>
        </w:numPr>
        <w:shd w:val="clear" w:color="auto" w:fill="FFFFFF"/>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 xml:space="preserve">Organizaciones de Segundo Nivel. Son asociaciones de Consejos Comunitarios, formas y expresiones organizativas y/u organizaciones de base que agrupan a _más de dos (2), inscritas en el Registro Único de </w:t>
      </w:r>
      <w:proofErr w:type="spellStart"/>
      <w:r w:rsidRPr="00B14CA8">
        <w:rPr>
          <w:rFonts w:ascii="Arial Narrow" w:hAnsi="Arial Narrow" w:cs="Arial"/>
          <w:i/>
          <w:sz w:val="22"/>
          <w:szCs w:val="22"/>
          <w:lang w:val="es-CO" w:eastAsia="es-CO"/>
        </w:rPr>
        <w:t>Ia</w:t>
      </w:r>
      <w:proofErr w:type="spellEnd"/>
      <w:r w:rsidRPr="00B14CA8">
        <w:rPr>
          <w:rFonts w:ascii="Arial Narrow" w:hAnsi="Arial Narrow" w:cs="Arial"/>
          <w:i/>
          <w:sz w:val="22"/>
          <w:szCs w:val="22"/>
          <w:lang w:val="es-CO" w:eastAsia="es-CO"/>
        </w:rPr>
        <w:t xml:space="preserve"> Dirección de Asuntos Para Comunidades Negras, Afrocolombianas, Raizales y Palenqueras del Ministerio del Interior, siempre y cuando el área de influencia de la organización de. segundo nivel corresponda a más de la tercera parte de los departamentos donde existan comisiones consultivas.</w:t>
      </w:r>
    </w:p>
    <w:p w14:paraId="2401C005" w14:textId="77777777" w:rsidR="00804829" w:rsidRPr="00B14CA8" w:rsidRDefault="00804829" w:rsidP="00D40F29">
      <w:pPr>
        <w:numPr>
          <w:ilvl w:val="0"/>
          <w:numId w:val="31"/>
        </w:numPr>
        <w:shd w:val="clear" w:color="auto" w:fill="FFFFFF"/>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 xml:space="preserve">Consorcio: Cuando dos o más personas en forma conjunta presentan una misma propuesta para </w:t>
      </w:r>
      <w:proofErr w:type="spellStart"/>
      <w:r w:rsidRPr="00B14CA8">
        <w:rPr>
          <w:rFonts w:ascii="Arial Narrow" w:hAnsi="Arial Narrow" w:cs="Arial"/>
          <w:i/>
          <w:sz w:val="22"/>
          <w:szCs w:val="22"/>
          <w:lang w:val="es-CO" w:eastAsia="es-CO"/>
        </w:rPr>
        <w:t>Ia</w:t>
      </w:r>
      <w:proofErr w:type="spellEnd"/>
      <w:r w:rsidRPr="00B14CA8">
        <w:rPr>
          <w:rFonts w:ascii="Arial Narrow" w:hAnsi="Arial Narrow" w:cs="Arial"/>
          <w:i/>
          <w:sz w:val="22"/>
          <w:szCs w:val="22"/>
          <w:lang w:val="es-CO" w:eastAsia="es-CO"/>
        </w:rPr>
        <w:t xml:space="preserve"> adjudicación, celebración y ejecución de un contrato, respondiendo solidariamente de todas y cada una de las obligaciones derivadas de </w:t>
      </w:r>
      <w:proofErr w:type="spellStart"/>
      <w:r w:rsidRPr="00B14CA8">
        <w:rPr>
          <w:rFonts w:ascii="Arial Narrow" w:hAnsi="Arial Narrow" w:cs="Arial"/>
          <w:i/>
          <w:sz w:val="22"/>
          <w:szCs w:val="22"/>
          <w:lang w:val="es-CO" w:eastAsia="es-CO"/>
        </w:rPr>
        <w:t>Ia</w:t>
      </w:r>
      <w:proofErr w:type="spellEnd"/>
      <w:r w:rsidRPr="00B14CA8">
        <w:rPr>
          <w:rFonts w:ascii="Arial Narrow" w:hAnsi="Arial Narrow" w:cs="Arial"/>
          <w:i/>
          <w:sz w:val="22"/>
          <w:szCs w:val="22"/>
          <w:lang w:val="es-CO" w:eastAsia="es-CO"/>
        </w:rPr>
        <w:t xml:space="preserve"> propuesta y del contrato. En consecuencia, las actuaciones, hechos y omisiones que se presenten en desarrollo de la propuesta y del contrato, afectaran a todos los miembros que lo conforman.</w:t>
      </w:r>
    </w:p>
    <w:p w14:paraId="723042E0" w14:textId="77777777" w:rsidR="00804829" w:rsidRPr="00B14CA8" w:rsidRDefault="00804829" w:rsidP="00D40F29">
      <w:pPr>
        <w:widowControl w:val="0"/>
        <w:numPr>
          <w:ilvl w:val="0"/>
          <w:numId w:val="32"/>
        </w:numPr>
        <w:shd w:val="clear" w:color="auto" w:fill="FFFFFF"/>
        <w:suppressAutoHyphens/>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 xml:space="preserve">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w:t>
      </w:r>
      <w:proofErr w:type="spellStart"/>
      <w:r w:rsidRPr="00B14CA8">
        <w:rPr>
          <w:rFonts w:ascii="Arial Narrow" w:hAnsi="Arial Narrow" w:cs="Arial"/>
          <w:i/>
          <w:sz w:val="22"/>
          <w:szCs w:val="22"/>
          <w:lang w:val="es-CO" w:eastAsia="es-CO"/>
        </w:rPr>
        <w:t>Ia</w:t>
      </w:r>
      <w:proofErr w:type="spellEnd"/>
      <w:r w:rsidRPr="00B14CA8">
        <w:rPr>
          <w:rFonts w:ascii="Arial Narrow" w:hAnsi="Arial Narrow" w:cs="Arial"/>
          <w:i/>
          <w:sz w:val="22"/>
          <w:szCs w:val="22"/>
          <w:lang w:val="es-CO" w:eastAsia="es-CO"/>
        </w:rPr>
        <w:t xml:space="preserve"> participación en la ejecución de cada uno de los miembros de la unión temporal.</w:t>
      </w:r>
    </w:p>
    <w:p w14:paraId="40827B05" w14:textId="77777777" w:rsidR="00804829" w:rsidRPr="00B14CA8" w:rsidRDefault="00804829" w:rsidP="00D40F29">
      <w:pPr>
        <w:widowControl w:val="0"/>
        <w:numPr>
          <w:ilvl w:val="0"/>
          <w:numId w:val="33"/>
        </w:numPr>
        <w:shd w:val="clear" w:color="auto" w:fill="FFFFFF"/>
        <w:suppressAutoHyphens/>
        <w:jc w:val="both"/>
        <w:rPr>
          <w:rFonts w:ascii="Arial Narrow" w:hAnsi="Arial Narrow" w:cs="Arial"/>
          <w:i/>
          <w:sz w:val="22"/>
          <w:szCs w:val="22"/>
          <w:lang w:val="es-CO" w:eastAsia="es-CO"/>
        </w:rPr>
      </w:pPr>
      <w:r w:rsidRPr="00B14CA8">
        <w:rPr>
          <w:rFonts w:ascii="Arial Narrow" w:hAnsi="Arial Narrow" w:cs="Arial"/>
          <w:i/>
          <w:sz w:val="22"/>
          <w:szCs w:val="22"/>
          <w:lang w:val="es-CO" w:eastAsia="es-CO"/>
        </w:rPr>
        <w:t>Asociaciones de autoridades tradicionales indígenas. Entidad de derecho público, encargada de fomentar y coordinar con las autoridades locales, regionales y nacionales, la ejecución de proyectos en salud, educación y vivienda. Esta entidad estará conformada por diez (10) organizaciones regionales indígenas.</w:t>
      </w:r>
    </w:p>
    <w:p w14:paraId="68B63B2B" w14:textId="77777777" w:rsidR="00804829" w:rsidRPr="00B14CA8" w:rsidRDefault="00804829" w:rsidP="00783338">
      <w:pPr>
        <w:widowControl w:val="0"/>
        <w:shd w:val="clear" w:color="auto" w:fill="FFFFFF"/>
        <w:suppressAutoHyphens/>
        <w:ind w:left="720"/>
        <w:jc w:val="both"/>
        <w:rPr>
          <w:rFonts w:ascii="Arial Narrow" w:hAnsi="Arial Narrow" w:cs="Arial"/>
          <w:i/>
          <w:sz w:val="22"/>
          <w:szCs w:val="22"/>
          <w:lang w:val="es-CO" w:eastAsia="es-CO"/>
        </w:rPr>
      </w:pPr>
    </w:p>
    <w:p w14:paraId="3208BDFC" w14:textId="77777777" w:rsidR="00804829" w:rsidRPr="00B14CA8" w:rsidRDefault="00804829" w:rsidP="00783338">
      <w:pPr>
        <w:shd w:val="clear" w:color="auto" w:fill="FFFFFF"/>
        <w:jc w:val="both"/>
        <w:rPr>
          <w:rFonts w:ascii="Arial Narrow" w:eastAsia="Arial Unicode MS" w:hAnsi="Arial Narrow" w:cs="Arial"/>
          <w:i/>
          <w:sz w:val="22"/>
          <w:szCs w:val="22"/>
          <w:lang w:eastAsia="es-CO"/>
        </w:rPr>
      </w:pPr>
      <w:r w:rsidRPr="00B14CA8">
        <w:rPr>
          <w:rFonts w:ascii="Arial Narrow" w:eastAsia="Arial Unicode MS" w:hAnsi="Arial Narrow" w:cs="Arial"/>
          <w:b/>
          <w:bCs/>
          <w:i/>
          <w:sz w:val="22"/>
          <w:szCs w:val="22"/>
          <w:lang w:eastAsia="es-CO"/>
        </w:rPr>
        <w:t>PARÁGRAFO 1.</w:t>
      </w:r>
      <w:r w:rsidRPr="00B14CA8">
        <w:rPr>
          <w:rFonts w:ascii="Arial Narrow" w:eastAsia="Arial Unicode MS" w:hAnsi="Arial Narrow" w:cs="Arial"/>
          <w:i/>
          <w:sz w:val="22"/>
          <w:szCs w:val="22"/>
          <w:lang w:eastAsia="es-CO"/>
        </w:rPr>
        <w:t> Los proponentes indicar</w:t>
      </w:r>
      <w:r w:rsidR="00C06993" w:rsidRPr="00B14CA8">
        <w:rPr>
          <w:rFonts w:ascii="Arial Narrow" w:eastAsia="Arial Unicode MS" w:hAnsi="Arial Narrow" w:cs="Arial"/>
          <w:i/>
          <w:sz w:val="22"/>
          <w:szCs w:val="22"/>
          <w:lang w:eastAsia="es-CO"/>
        </w:rPr>
        <w:t>á</w:t>
      </w:r>
      <w:r w:rsidRPr="00B14CA8">
        <w:rPr>
          <w:rFonts w:ascii="Arial Narrow" w:eastAsia="Arial Unicode MS" w:hAnsi="Arial Narrow" w:cs="Arial"/>
          <w:i/>
          <w:sz w:val="22"/>
          <w:szCs w:val="22"/>
          <w:lang w:eastAsia="es-CO"/>
        </w:rPr>
        <w:t>n si su participación es a título de consorcio o unión temporal y, en este último caso, señalar</w:t>
      </w:r>
      <w:r w:rsidR="00C06993" w:rsidRPr="00B14CA8">
        <w:rPr>
          <w:rFonts w:ascii="Arial Narrow" w:eastAsia="Arial Unicode MS" w:hAnsi="Arial Narrow" w:cs="Arial"/>
          <w:i/>
          <w:sz w:val="22"/>
          <w:szCs w:val="22"/>
          <w:lang w:eastAsia="es-CO"/>
        </w:rPr>
        <w:t>á</w:t>
      </w:r>
      <w:r w:rsidRPr="00B14CA8">
        <w:rPr>
          <w:rFonts w:ascii="Arial Narrow" w:eastAsia="Arial Unicode MS" w:hAnsi="Arial Narrow" w:cs="Arial"/>
          <w:i/>
          <w:sz w:val="22"/>
          <w:szCs w:val="22"/>
          <w:lang w:eastAsia="es-CO"/>
        </w:rPr>
        <w:t>n los términos y extensión de la participación en la propuesta y en su ejecución, los cuales no podrán ser modificados sin el consentimiento previo de la entidad estatal contratante.</w:t>
      </w:r>
    </w:p>
    <w:p w14:paraId="146D2C77" w14:textId="77777777" w:rsidR="00804829" w:rsidRDefault="00804829" w:rsidP="00783338">
      <w:pPr>
        <w:shd w:val="clear" w:color="auto" w:fill="FFFFFF"/>
        <w:jc w:val="both"/>
        <w:rPr>
          <w:rFonts w:ascii="Arial Narrow" w:eastAsia="Arial Unicode MS" w:hAnsi="Arial Narrow" w:cs="Arial"/>
          <w:i/>
          <w:sz w:val="22"/>
          <w:szCs w:val="22"/>
          <w:lang w:eastAsia="es-CO"/>
        </w:rPr>
      </w:pPr>
      <w:r w:rsidRPr="00B14CA8">
        <w:rPr>
          <w:rFonts w:ascii="Arial Narrow" w:eastAsia="Arial Unicode MS" w:hAnsi="Arial Narrow" w:cs="Arial"/>
          <w:i/>
          <w:sz w:val="22"/>
          <w:szCs w:val="22"/>
          <w:lang w:eastAsia="es-CO"/>
        </w:rPr>
        <w:t>Los miembros del consorcio y de la unión temporal deberán designar la persona que, para todos los efectos, representará al consorcio o unión temporal y señalarán las reglas básicas que regulen las relaciones entre ellos y su responsabilidad. </w:t>
      </w:r>
    </w:p>
    <w:p w14:paraId="0C7B1F2D" w14:textId="77777777" w:rsidR="00EA1909" w:rsidRPr="00B14CA8" w:rsidRDefault="00EA1909" w:rsidP="00783338">
      <w:pPr>
        <w:shd w:val="clear" w:color="auto" w:fill="FFFFFF"/>
        <w:jc w:val="both"/>
        <w:rPr>
          <w:rFonts w:ascii="Arial Narrow" w:eastAsia="Arial Unicode MS" w:hAnsi="Arial Narrow" w:cs="Arial"/>
          <w:i/>
          <w:sz w:val="22"/>
          <w:szCs w:val="22"/>
          <w:lang w:eastAsia="es-CO"/>
        </w:rPr>
      </w:pPr>
    </w:p>
    <w:p w14:paraId="3B4F8262" w14:textId="77777777" w:rsidR="00804829" w:rsidRDefault="00804829" w:rsidP="00783338">
      <w:pPr>
        <w:shd w:val="clear" w:color="auto" w:fill="FFFFFF"/>
        <w:jc w:val="both"/>
        <w:rPr>
          <w:rFonts w:ascii="Arial Narrow" w:eastAsia="Arial Unicode MS" w:hAnsi="Arial Narrow" w:cs="Arial"/>
          <w:i/>
          <w:sz w:val="22"/>
          <w:szCs w:val="22"/>
          <w:lang w:eastAsia="es-CO"/>
        </w:rPr>
      </w:pPr>
      <w:r w:rsidRPr="00B14CA8">
        <w:rPr>
          <w:rFonts w:ascii="Arial Narrow" w:eastAsia="Arial Unicode MS" w:hAnsi="Arial Narrow" w:cs="Arial"/>
          <w:b/>
          <w:bCs/>
          <w:i/>
          <w:sz w:val="22"/>
          <w:szCs w:val="22"/>
          <w:lang w:eastAsia="es-CO"/>
        </w:rPr>
        <w:t>PARÁGRAFO 2</w:t>
      </w:r>
      <w:r w:rsidRPr="00B14CA8">
        <w:rPr>
          <w:rFonts w:ascii="Arial Narrow" w:eastAsia="Arial Unicode MS" w:hAnsi="Arial Narrow" w:cs="Arial"/>
          <w:i/>
          <w:sz w:val="22"/>
          <w:szCs w:val="22"/>
          <w:lang w:eastAsia="es-CO"/>
        </w:rPr>
        <w:t>. 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p>
    <w:p w14:paraId="291AA29C" w14:textId="77777777" w:rsidR="00EA1909" w:rsidRPr="00B14CA8" w:rsidRDefault="00EA1909" w:rsidP="00783338">
      <w:pPr>
        <w:shd w:val="clear" w:color="auto" w:fill="FFFFFF"/>
        <w:jc w:val="both"/>
        <w:rPr>
          <w:rFonts w:ascii="Arial Narrow" w:eastAsia="Arial Unicode MS" w:hAnsi="Arial Narrow" w:cs="Arial"/>
          <w:i/>
          <w:sz w:val="22"/>
          <w:szCs w:val="22"/>
          <w:lang w:eastAsia="es-CO"/>
        </w:rPr>
      </w:pPr>
    </w:p>
    <w:p w14:paraId="7449C96F" w14:textId="77777777" w:rsidR="00804829" w:rsidRDefault="00804829" w:rsidP="00783338">
      <w:pPr>
        <w:shd w:val="clear" w:color="auto" w:fill="FFFFFF"/>
        <w:jc w:val="both"/>
        <w:rPr>
          <w:rFonts w:ascii="Arial Narrow" w:eastAsia="Arial Unicode MS" w:hAnsi="Arial Narrow" w:cs="Arial"/>
          <w:i/>
          <w:sz w:val="22"/>
          <w:szCs w:val="22"/>
          <w:lang w:eastAsia="es-CO"/>
        </w:rPr>
      </w:pPr>
      <w:r w:rsidRPr="00B14CA8">
        <w:rPr>
          <w:rFonts w:ascii="Arial Narrow" w:eastAsia="Arial Unicode MS" w:hAnsi="Arial Narrow" w:cs="Arial"/>
          <w:b/>
          <w:bCs/>
          <w:i/>
          <w:sz w:val="22"/>
          <w:szCs w:val="22"/>
          <w:lang w:eastAsia="es-CO"/>
        </w:rPr>
        <w:t>PARÁGRAFO 3</w:t>
      </w:r>
      <w:r w:rsidRPr="00B14CA8">
        <w:rPr>
          <w:rFonts w:ascii="Arial Narrow" w:eastAsia="Arial Unicode MS" w:hAnsi="Arial Narrow" w:cs="Arial"/>
          <w:i/>
          <w:sz w:val="22"/>
          <w:szCs w:val="22"/>
          <w:lang w:eastAsia="es-CO"/>
        </w:rPr>
        <w:t>. Los miembros que hagan parte de los consorcios o uniones temporales no podrán contratar acorde con lo previsto en la presente ley cuando hayan sido sancionados o penalmente:”</w:t>
      </w:r>
    </w:p>
    <w:p w14:paraId="2D22E04D" w14:textId="77777777" w:rsidR="00725B54" w:rsidRPr="00725B54" w:rsidRDefault="00725B54" w:rsidP="00783338">
      <w:pPr>
        <w:shd w:val="clear" w:color="auto" w:fill="FFFFFF"/>
        <w:jc w:val="both"/>
        <w:rPr>
          <w:rFonts w:ascii="Arial Narrow" w:eastAsia="Arial Unicode MS" w:hAnsi="Arial Narrow" w:cs="Arial"/>
          <w:iCs/>
          <w:sz w:val="22"/>
          <w:szCs w:val="22"/>
          <w:lang w:eastAsia="es-CO"/>
        </w:rPr>
      </w:pPr>
    </w:p>
    <w:p w14:paraId="4DC18D60" w14:textId="77777777" w:rsidR="00034FDE" w:rsidRPr="00B14CA8" w:rsidRDefault="00034FDE" w:rsidP="00D40F29">
      <w:pPr>
        <w:pStyle w:val="Prrafodelista"/>
        <w:widowControl w:val="0"/>
        <w:numPr>
          <w:ilvl w:val="2"/>
          <w:numId w:val="94"/>
        </w:numPr>
        <w:suppressAutoHyphens/>
        <w:autoSpaceDN w:val="0"/>
        <w:jc w:val="both"/>
        <w:textAlignment w:val="baseline"/>
        <w:rPr>
          <w:rFonts w:ascii="Arial Narrow" w:eastAsia="SimSun" w:hAnsi="Arial Narrow" w:cs="Arial"/>
          <w:b/>
          <w:kern w:val="3"/>
          <w:sz w:val="22"/>
          <w:szCs w:val="22"/>
          <w:lang w:eastAsia="zh-CN" w:bidi="hi-IN"/>
        </w:rPr>
      </w:pPr>
      <w:r w:rsidRPr="00B14CA8">
        <w:rPr>
          <w:rFonts w:ascii="Arial Narrow" w:eastAsia="SimSun" w:hAnsi="Arial Narrow" w:cs="Arial"/>
          <w:b/>
          <w:kern w:val="3"/>
          <w:sz w:val="22"/>
          <w:szCs w:val="22"/>
          <w:lang w:eastAsia="zh-CN" w:bidi="hi-IN"/>
        </w:rPr>
        <w:t>F</w:t>
      </w:r>
      <w:bookmarkStart w:id="19" w:name="_Hlk108774406"/>
      <w:r w:rsidRPr="00B14CA8">
        <w:rPr>
          <w:rFonts w:ascii="Arial Narrow" w:eastAsia="SimSun" w:hAnsi="Arial Narrow" w:cs="Arial"/>
          <w:b/>
          <w:kern w:val="3"/>
          <w:sz w:val="22"/>
          <w:szCs w:val="22"/>
          <w:lang w:eastAsia="zh-CN" w:bidi="hi-IN"/>
        </w:rPr>
        <w:t xml:space="preserve">ORMULARIO </w:t>
      </w:r>
      <w:proofErr w:type="spellStart"/>
      <w:r w:rsidRPr="00B14CA8">
        <w:rPr>
          <w:rFonts w:ascii="Arial Narrow" w:eastAsia="SimSun" w:hAnsi="Arial Narrow" w:cs="Arial"/>
          <w:b/>
          <w:kern w:val="3"/>
          <w:sz w:val="22"/>
          <w:szCs w:val="22"/>
          <w:lang w:eastAsia="zh-CN" w:bidi="hi-IN"/>
        </w:rPr>
        <w:t>N°</w:t>
      </w:r>
      <w:proofErr w:type="spellEnd"/>
      <w:r w:rsidRPr="00B14CA8">
        <w:rPr>
          <w:rFonts w:ascii="Arial Narrow" w:eastAsia="SimSun" w:hAnsi="Arial Narrow" w:cs="Arial"/>
          <w:b/>
          <w:kern w:val="3"/>
          <w:sz w:val="22"/>
          <w:szCs w:val="22"/>
          <w:lang w:eastAsia="zh-CN" w:bidi="hi-IN"/>
        </w:rPr>
        <w:t xml:space="preserve"> </w:t>
      </w:r>
      <w:r w:rsidRPr="00B14CA8">
        <w:rPr>
          <w:rFonts w:ascii="Arial Narrow" w:eastAsia="SimSun" w:hAnsi="Arial Narrow" w:cs="Arial"/>
          <w:b/>
          <w:kern w:val="3"/>
          <w:sz w:val="22"/>
          <w:szCs w:val="22"/>
          <w:lang w:val="es-CO" w:eastAsia="zh-CN" w:bidi="hi-IN"/>
        </w:rPr>
        <w:t>3</w:t>
      </w:r>
      <w:r w:rsidRPr="00B14CA8">
        <w:rPr>
          <w:rFonts w:ascii="Arial Narrow" w:eastAsia="SimSun" w:hAnsi="Arial Narrow" w:cs="Arial"/>
          <w:b/>
          <w:kern w:val="3"/>
          <w:sz w:val="22"/>
          <w:szCs w:val="22"/>
          <w:lang w:eastAsia="zh-CN" w:bidi="hi-IN"/>
        </w:rPr>
        <w:t xml:space="preserve"> “COMPROMISO ANTISOBORNO”</w:t>
      </w:r>
    </w:p>
    <w:p w14:paraId="5A3E674F" w14:textId="77777777" w:rsidR="00725B54" w:rsidRDefault="00725B54" w:rsidP="00783338">
      <w:pPr>
        <w:ind w:left="-5"/>
        <w:jc w:val="both"/>
        <w:rPr>
          <w:rFonts w:ascii="Arial Narrow" w:hAnsi="Arial Narrow"/>
          <w:sz w:val="22"/>
          <w:szCs w:val="22"/>
        </w:rPr>
      </w:pPr>
    </w:p>
    <w:p w14:paraId="15598501" w14:textId="5B3A202C" w:rsidR="00034FDE" w:rsidRDefault="00034FDE" w:rsidP="00783338">
      <w:pPr>
        <w:ind w:left="-5"/>
        <w:jc w:val="both"/>
        <w:rPr>
          <w:rFonts w:ascii="Arial Narrow" w:hAnsi="Arial Narrow"/>
          <w:sz w:val="22"/>
          <w:szCs w:val="22"/>
        </w:rPr>
      </w:pPr>
      <w:r w:rsidRPr="00B14CA8">
        <w:rPr>
          <w:rFonts w:ascii="Arial Narrow" w:hAnsi="Arial Narrow"/>
          <w:sz w:val="22"/>
          <w:szCs w:val="22"/>
        </w:rPr>
        <w:t xml:space="preserve">En cumplimiento de las disposiciones de la Resolución </w:t>
      </w:r>
      <w:proofErr w:type="spellStart"/>
      <w:r w:rsidRPr="00B14CA8">
        <w:rPr>
          <w:rFonts w:ascii="Arial Narrow" w:hAnsi="Arial Narrow" w:cs="Arial"/>
          <w:sz w:val="22"/>
          <w:szCs w:val="22"/>
        </w:rPr>
        <w:t>N°</w:t>
      </w:r>
      <w:proofErr w:type="spellEnd"/>
      <w:r w:rsidRPr="00B14CA8">
        <w:rPr>
          <w:rFonts w:ascii="Arial Narrow" w:hAnsi="Arial Narrow" w:cs="Arial"/>
          <w:sz w:val="22"/>
          <w:szCs w:val="22"/>
        </w:rPr>
        <w:t xml:space="preserve"> 4130 del 16 de junio de 2022</w:t>
      </w:r>
      <w:r w:rsidR="00DE48A0">
        <w:rPr>
          <w:rFonts w:ascii="Arial Narrow" w:hAnsi="Arial Narrow" w:cs="Arial"/>
          <w:sz w:val="22"/>
          <w:szCs w:val="22"/>
        </w:rPr>
        <w:t xml:space="preserve">, por medio de la cual se expide </w:t>
      </w:r>
      <w:proofErr w:type="gramStart"/>
      <w:r w:rsidR="00DE48A0">
        <w:rPr>
          <w:rFonts w:ascii="Arial Narrow" w:hAnsi="Arial Narrow" w:cs="Arial"/>
          <w:sz w:val="22"/>
          <w:szCs w:val="22"/>
        </w:rPr>
        <w:t xml:space="preserve">el </w:t>
      </w:r>
      <w:r w:rsidRPr="00B14CA8">
        <w:rPr>
          <w:rFonts w:ascii="Arial Narrow" w:hAnsi="Arial Narrow" w:cs="Arial"/>
          <w:sz w:val="22"/>
          <w:szCs w:val="22"/>
        </w:rPr>
        <w:t xml:space="preserve"> </w:t>
      </w:r>
      <w:r w:rsidRPr="00B14CA8">
        <w:rPr>
          <w:rFonts w:ascii="Arial Narrow" w:hAnsi="Arial Narrow"/>
          <w:sz w:val="22"/>
          <w:szCs w:val="22"/>
        </w:rPr>
        <w:t>Manual</w:t>
      </w:r>
      <w:proofErr w:type="gramEnd"/>
      <w:r w:rsidRPr="00B14CA8">
        <w:rPr>
          <w:rFonts w:ascii="Arial Narrow" w:hAnsi="Arial Narrow"/>
          <w:sz w:val="22"/>
          <w:szCs w:val="22"/>
        </w:rPr>
        <w:t xml:space="preserve"> de Contratación y Convenios del Ministerio de Defensa Nacional, </w:t>
      </w:r>
      <w:r w:rsidR="00DE48A0">
        <w:rPr>
          <w:rFonts w:ascii="Arial Narrow" w:hAnsi="Arial Narrow"/>
          <w:sz w:val="22"/>
          <w:szCs w:val="22"/>
        </w:rPr>
        <w:t xml:space="preserve">modificada por la Resolución </w:t>
      </w:r>
      <w:r w:rsidR="00DE48A0">
        <w:rPr>
          <w:rFonts w:ascii="Arial Narrow" w:hAnsi="Arial Narrow"/>
          <w:sz w:val="22"/>
          <w:szCs w:val="22"/>
        </w:rPr>
        <w:lastRenderedPageBreak/>
        <w:t xml:space="preserve">4213 del 13 de octubre de 2023, </w:t>
      </w:r>
      <w:r w:rsidRPr="00B14CA8">
        <w:rPr>
          <w:rFonts w:ascii="Arial Narrow" w:hAnsi="Arial Narrow"/>
          <w:sz w:val="22"/>
          <w:szCs w:val="22"/>
        </w:rPr>
        <w:t>deberá presentarse debidamente diligenciado por el proponente dicho formulario, por medio del cual certifica su compromiso de cero tolerancias con el soborno y la corrupción.</w:t>
      </w:r>
    </w:p>
    <w:p w14:paraId="2BB5288D" w14:textId="77777777" w:rsidR="00DE48A0" w:rsidRDefault="00DE48A0" w:rsidP="00783338">
      <w:pPr>
        <w:ind w:left="-5"/>
        <w:jc w:val="both"/>
        <w:rPr>
          <w:rFonts w:ascii="Arial Narrow" w:hAnsi="Arial Narrow"/>
          <w:sz w:val="22"/>
          <w:szCs w:val="22"/>
        </w:rPr>
      </w:pPr>
    </w:p>
    <w:bookmarkEnd w:id="19"/>
    <w:p w14:paraId="265024C6" w14:textId="77777777" w:rsidR="00034FDE" w:rsidRPr="00B14CA8" w:rsidRDefault="00034FDE" w:rsidP="00783338">
      <w:pPr>
        <w:pStyle w:val="Prrafodelista"/>
        <w:shd w:val="clear" w:color="auto" w:fill="FFFFFF"/>
        <w:tabs>
          <w:tab w:val="left" w:pos="426"/>
          <w:tab w:val="left" w:pos="709"/>
        </w:tabs>
        <w:jc w:val="both"/>
        <w:outlineLvl w:val="0"/>
        <w:rPr>
          <w:rFonts w:ascii="Arial Narrow" w:hAnsi="Arial Narrow" w:cs="Arial"/>
          <w:b/>
          <w:sz w:val="22"/>
          <w:szCs w:val="22"/>
          <w:lang w:val="es-CO"/>
        </w:rPr>
      </w:pPr>
    </w:p>
    <w:p w14:paraId="6B9F7640" w14:textId="77777777" w:rsidR="005F1464" w:rsidRPr="00B14CA8" w:rsidRDefault="006F1E4F" w:rsidP="00D40F29">
      <w:pPr>
        <w:pStyle w:val="Prrafodelista"/>
        <w:numPr>
          <w:ilvl w:val="2"/>
          <w:numId w:val="94"/>
        </w:numPr>
        <w:shd w:val="clear" w:color="auto" w:fill="FFFFFF"/>
        <w:tabs>
          <w:tab w:val="left" w:pos="426"/>
          <w:tab w:val="left" w:pos="709"/>
        </w:tabs>
        <w:jc w:val="both"/>
        <w:outlineLvl w:val="0"/>
        <w:rPr>
          <w:rFonts w:ascii="Arial Narrow" w:hAnsi="Arial Narrow" w:cs="Arial"/>
          <w:b/>
          <w:sz w:val="22"/>
          <w:szCs w:val="22"/>
          <w:lang w:val="es-CO"/>
        </w:rPr>
      </w:pPr>
      <w:r w:rsidRPr="00B14CA8">
        <w:rPr>
          <w:rFonts w:ascii="Arial Narrow" w:hAnsi="Arial Narrow" w:cs="Arial"/>
          <w:b/>
          <w:sz w:val="22"/>
          <w:szCs w:val="22"/>
          <w:lang w:val="es-CO"/>
        </w:rPr>
        <w:t xml:space="preserve">FORMULARIO </w:t>
      </w:r>
      <w:proofErr w:type="spellStart"/>
      <w:r w:rsidRPr="00B14CA8">
        <w:rPr>
          <w:rFonts w:ascii="Arial Narrow" w:hAnsi="Arial Narrow" w:cs="Arial"/>
          <w:b/>
          <w:sz w:val="22"/>
          <w:szCs w:val="22"/>
          <w:lang w:val="es-CO"/>
        </w:rPr>
        <w:t>N</w:t>
      </w:r>
      <w:r w:rsidR="00C06993" w:rsidRPr="00B14CA8">
        <w:rPr>
          <w:rFonts w:ascii="Arial Narrow" w:hAnsi="Arial Narrow" w:cs="Arial"/>
          <w:b/>
          <w:sz w:val="22"/>
          <w:szCs w:val="22"/>
          <w:lang w:val="es-CO"/>
        </w:rPr>
        <w:t>°</w:t>
      </w:r>
      <w:proofErr w:type="spellEnd"/>
      <w:r w:rsidR="00C06993" w:rsidRPr="00B14CA8">
        <w:rPr>
          <w:rFonts w:ascii="Arial Narrow" w:hAnsi="Arial Narrow" w:cs="Arial"/>
          <w:b/>
          <w:sz w:val="22"/>
          <w:szCs w:val="22"/>
          <w:lang w:val="es-CO"/>
        </w:rPr>
        <w:t xml:space="preserve"> </w:t>
      </w:r>
      <w:r w:rsidR="005B5BD3" w:rsidRPr="00B14CA8">
        <w:rPr>
          <w:rFonts w:ascii="Arial Narrow" w:hAnsi="Arial Narrow" w:cs="Arial"/>
          <w:b/>
          <w:sz w:val="22"/>
          <w:szCs w:val="22"/>
          <w:lang w:val="es-CO"/>
        </w:rPr>
        <w:t>4</w:t>
      </w:r>
      <w:r w:rsidRPr="00B14CA8">
        <w:rPr>
          <w:rFonts w:ascii="Arial Narrow" w:hAnsi="Arial Narrow" w:cs="Arial"/>
          <w:b/>
          <w:sz w:val="22"/>
          <w:szCs w:val="22"/>
          <w:lang w:val="es-CO"/>
        </w:rPr>
        <w:t xml:space="preserve"> COMPROMISO ANTICORRUPCIÓN</w:t>
      </w:r>
    </w:p>
    <w:p w14:paraId="5F886989" w14:textId="77777777" w:rsidR="00887663" w:rsidRPr="00B14CA8" w:rsidRDefault="00887663" w:rsidP="00783338">
      <w:pPr>
        <w:shd w:val="clear" w:color="auto" w:fill="FFFFFF"/>
        <w:tabs>
          <w:tab w:val="left" w:pos="426"/>
        </w:tabs>
        <w:jc w:val="both"/>
        <w:outlineLvl w:val="0"/>
        <w:rPr>
          <w:rFonts w:ascii="Arial Narrow" w:hAnsi="Arial Narrow" w:cs="Arial"/>
          <w:sz w:val="22"/>
          <w:szCs w:val="22"/>
          <w:lang w:val="es-CO"/>
        </w:rPr>
      </w:pPr>
    </w:p>
    <w:p w14:paraId="0F45A961" w14:textId="77777777" w:rsidR="005F1464" w:rsidRDefault="005F1464" w:rsidP="00783338">
      <w:pPr>
        <w:shd w:val="clear" w:color="auto" w:fill="FFFFFF"/>
        <w:tabs>
          <w:tab w:val="left" w:pos="426"/>
        </w:tabs>
        <w:jc w:val="both"/>
        <w:outlineLvl w:val="0"/>
        <w:rPr>
          <w:rFonts w:ascii="Arial Narrow" w:hAnsi="Arial Narrow" w:cs="Arial"/>
          <w:sz w:val="22"/>
          <w:szCs w:val="22"/>
          <w:lang w:val="es-CO"/>
        </w:rPr>
      </w:pPr>
      <w:r w:rsidRPr="00B14CA8">
        <w:rPr>
          <w:rFonts w:ascii="Arial Narrow" w:hAnsi="Arial Narrow" w:cs="Arial"/>
          <w:sz w:val="22"/>
          <w:szCs w:val="22"/>
          <w:lang w:val="es-CO"/>
        </w:rPr>
        <w:t>Deberá diligenciarse por el proponente dicho formulario, por medio del cual certifica los pagos en que incurrirá el proponente</w:t>
      </w:r>
      <w:r w:rsidR="00B666E9" w:rsidRPr="00B14CA8">
        <w:rPr>
          <w:rFonts w:ascii="Arial Narrow" w:hAnsi="Arial Narrow" w:cs="Arial"/>
          <w:sz w:val="22"/>
          <w:szCs w:val="22"/>
          <w:lang w:val="es-CO"/>
        </w:rPr>
        <w:t>,</w:t>
      </w:r>
      <w:r w:rsidRPr="00B14CA8">
        <w:rPr>
          <w:rFonts w:ascii="Arial Narrow" w:hAnsi="Arial Narrow" w:cs="Arial"/>
          <w:sz w:val="22"/>
          <w:szCs w:val="22"/>
          <w:lang w:val="es-CO"/>
        </w:rPr>
        <w:t xml:space="preserve"> asociados con la oferta, así como los gastos en que incurrirá en el evento de ser adjudicatario. De igual forma certificará su compromiso de NO ofrecer dádivas ni sobornos a ningún funcionario público, en relación con su propuesta.</w:t>
      </w:r>
    </w:p>
    <w:p w14:paraId="119CC552" w14:textId="77777777" w:rsidR="009C7C4C" w:rsidRPr="00B14CA8" w:rsidRDefault="009C7C4C" w:rsidP="00783338">
      <w:pPr>
        <w:shd w:val="clear" w:color="auto" w:fill="FFFFFF"/>
        <w:tabs>
          <w:tab w:val="left" w:pos="426"/>
        </w:tabs>
        <w:jc w:val="both"/>
        <w:outlineLvl w:val="0"/>
        <w:rPr>
          <w:rFonts w:ascii="Arial Narrow" w:hAnsi="Arial Narrow" w:cs="Arial"/>
          <w:sz w:val="22"/>
          <w:szCs w:val="22"/>
          <w:lang w:val="es-CO"/>
        </w:rPr>
      </w:pPr>
    </w:p>
    <w:p w14:paraId="6BE9CFC4" w14:textId="77777777" w:rsidR="00EA1909" w:rsidRPr="00B14CA8" w:rsidRDefault="00EA1909" w:rsidP="00D40F29">
      <w:pPr>
        <w:pStyle w:val="Default"/>
        <w:numPr>
          <w:ilvl w:val="2"/>
          <w:numId w:val="94"/>
        </w:numPr>
        <w:shd w:val="clear" w:color="auto" w:fill="FFFFFF"/>
        <w:tabs>
          <w:tab w:val="left" w:pos="142"/>
          <w:tab w:val="left" w:pos="426"/>
        </w:tabs>
        <w:ind w:left="0" w:firstLine="0"/>
        <w:jc w:val="both"/>
        <w:outlineLvl w:val="0"/>
        <w:rPr>
          <w:rFonts w:ascii="Arial Narrow" w:hAnsi="Arial Narrow"/>
          <w:b/>
          <w:color w:val="auto"/>
          <w:kern w:val="3"/>
          <w:sz w:val="22"/>
          <w:szCs w:val="22"/>
          <w:lang w:val="es-CO" w:eastAsia="zh-CN" w:bidi="hi-IN"/>
        </w:rPr>
      </w:pPr>
      <w:r w:rsidRPr="00B14CA8">
        <w:rPr>
          <w:rFonts w:ascii="Arial Narrow" w:hAnsi="Arial Narrow"/>
          <w:b/>
          <w:color w:val="auto"/>
          <w:kern w:val="3"/>
          <w:sz w:val="22"/>
          <w:szCs w:val="22"/>
          <w:lang w:val="es-CO" w:eastAsia="zh-CN" w:bidi="hi-IN"/>
        </w:rPr>
        <w:t>FOTOCOPIA DE LA CÉDULA DE CIUDADANÍA DEL OFERENTE O REPRESENTANTE LEGAL O APODERADO, SEGÚN CORRESPONDA.</w:t>
      </w:r>
    </w:p>
    <w:p w14:paraId="7E7FA455" w14:textId="77777777" w:rsidR="005F1464" w:rsidRDefault="005F1464" w:rsidP="00EA1909">
      <w:pPr>
        <w:pStyle w:val="Default"/>
        <w:shd w:val="clear" w:color="auto" w:fill="FFFFFF"/>
        <w:tabs>
          <w:tab w:val="left" w:pos="142"/>
          <w:tab w:val="left" w:pos="426"/>
        </w:tabs>
        <w:jc w:val="both"/>
        <w:outlineLvl w:val="0"/>
        <w:rPr>
          <w:rFonts w:ascii="Arial Narrow" w:hAnsi="Arial Narrow"/>
          <w:b/>
          <w:color w:val="auto"/>
          <w:kern w:val="3"/>
          <w:sz w:val="22"/>
          <w:szCs w:val="22"/>
          <w:lang w:val="es-CO" w:eastAsia="zh-CN" w:bidi="hi-IN"/>
        </w:rPr>
      </w:pPr>
    </w:p>
    <w:p w14:paraId="3F627F8B" w14:textId="77777777" w:rsidR="00EA1909" w:rsidRPr="002E76BB" w:rsidRDefault="00EA1909" w:rsidP="00EA1909">
      <w:pPr>
        <w:shd w:val="clear" w:color="auto" w:fill="FFFFFF"/>
        <w:tabs>
          <w:tab w:val="left" w:pos="426"/>
          <w:tab w:val="left" w:pos="709"/>
        </w:tabs>
        <w:jc w:val="both"/>
        <w:outlineLvl w:val="0"/>
        <w:rPr>
          <w:rFonts w:ascii="Arial Narrow" w:hAnsi="Arial Narrow" w:cs="Arial"/>
          <w:bCs/>
          <w:sz w:val="22"/>
          <w:szCs w:val="22"/>
          <w:lang w:val="es-CO"/>
        </w:rPr>
      </w:pPr>
      <w:r w:rsidRPr="002E76BB">
        <w:rPr>
          <w:rFonts w:ascii="Arial Narrow" w:hAnsi="Arial Narrow" w:cs="Arial"/>
          <w:bCs/>
          <w:sz w:val="22"/>
          <w:szCs w:val="22"/>
          <w:lang w:val="es-CO"/>
        </w:rPr>
        <w:t xml:space="preserve">El proponente deberá allegar copia legible y ampliada al 150% de la cédula de ciudadanía del representante legal o persona natural oferente por el anverso y el reverso. </w:t>
      </w:r>
    </w:p>
    <w:p w14:paraId="40C3DC20" w14:textId="77777777" w:rsidR="00EA1909" w:rsidRPr="002E76BB" w:rsidRDefault="00EA1909" w:rsidP="00EA1909">
      <w:pPr>
        <w:pStyle w:val="Prrafodelista"/>
        <w:shd w:val="clear" w:color="auto" w:fill="FFFFFF"/>
        <w:tabs>
          <w:tab w:val="left" w:pos="426"/>
          <w:tab w:val="left" w:pos="709"/>
        </w:tabs>
        <w:jc w:val="both"/>
        <w:outlineLvl w:val="0"/>
        <w:rPr>
          <w:rFonts w:ascii="Arial Narrow" w:hAnsi="Arial Narrow" w:cs="Arial"/>
          <w:bCs/>
          <w:sz w:val="22"/>
          <w:szCs w:val="22"/>
          <w:lang w:val="es-CO"/>
        </w:rPr>
      </w:pPr>
    </w:p>
    <w:p w14:paraId="34E08F4B" w14:textId="77777777" w:rsidR="00EA1909" w:rsidRPr="002E76BB" w:rsidRDefault="00EA1909" w:rsidP="00EA1909">
      <w:pPr>
        <w:shd w:val="clear" w:color="auto" w:fill="FFFFFF"/>
        <w:tabs>
          <w:tab w:val="left" w:pos="426"/>
          <w:tab w:val="left" w:pos="709"/>
        </w:tabs>
        <w:jc w:val="both"/>
        <w:outlineLvl w:val="0"/>
        <w:rPr>
          <w:rFonts w:ascii="Arial Narrow" w:hAnsi="Arial Narrow" w:cs="Arial"/>
          <w:bCs/>
          <w:sz w:val="22"/>
          <w:szCs w:val="22"/>
          <w:lang w:val="es-CO"/>
        </w:rPr>
      </w:pPr>
      <w:r w:rsidRPr="002E76BB">
        <w:rPr>
          <w:rFonts w:ascii="Arial Narrow" w:hAnsi="Arial Narrow" w:cs="Arial"/>
          <w:bCs/>
          <w:sz w:val="22"/>
          <w:szCs w:val="22"/>
          <w:lang w:val="es-CO"/>
        </w:rPr>
        <w:t xml:space="preserve">En caso de estar debidamente representados por apoderado, este deberá allegar copia legible de la cédula de ciudadanía ampliada al 150%, copia legible de la tarjeta profesional ampliada al 150% (cuando el apoderado sea abogado), poder debidamente otorgado, así como los respectivos antecedentes disciplinarios y fiscales. </w:t>
      </w:r>
    </w:p>
    <w:p w14:paraId="25E5F7A8" w14:textId="77777777" w:rsidR="00EA1909" w:rsidRPr="002E76BB" w:rsidRDefault="00EA1909" w:rsidP="00EA1909">
      <w:pPr>
        <w:pStyle w:val="Prrafodelista"/>
        <w:shd w:val="clear" w:color="auto" w:fill="FFFFFF"/>
        <w:tabs>
          <w:tab w:val="left" w:pos="426"/>
          <w:tab w:val="left" w:pos="709"/>
        </w:tabs>
        <w:jc w:val="both"/>
        <w:outlineLvl w:val="0"/>
        <w:rPr>
          <w:rFonts w:ascii="Arial Narrow" w:hAnsi="Arial Narrow" w:cs="Arial"/>
          <w:bCs/>
          <w:sz w:val="22"/>
          <w:szCs w:val="22"/>
          <w:lang w:val="es-CO"/>
        </w:rPr>
      </w:pPr>
    </w:p>
    <w:p w14:paraId="025A9F7B" w14:textId="77777777" w:rsidR="00EA1909" w:rsidRPr="002E76BB" w:rsidRDefault="00EA1909" w:rsidP="00EA1909">
      <w:pPr>
        <w:shd w:val="clear" w:color="auto" w:fill="FFFFFF"/>
        <w:tabs>
          <w:tab w:val="left" w:pos="426"/>
          <w:tab w:val="left" w:pos="709"/>
        </w:tabs>
        <w:jc w:val="both"/>
        <w:outlineLvl w:val="0"/>
        <w:rPr>
          <w:rFonts w:ascii="Arial Narrow" w:hAnsi="Arial Narrow" w:cs="Arial"/>
          <w:bCs/>
          <w:sz w:val="22"/>
          <w:szCs w:val="22"/>
          <w:lang w:val="es-CO"/>
        </w:rPr>
      </w:pPr>
      <w:r w:rsidRPr="002E76BB">
        <w:rPr>
          <w:rFonts w:ascii="Arial Narrow" w:hAnsi="Arial Narrow" w:cs="Arial"/>
          <w:bCs/>
          <w:sz w:val="22"/>
          <w:szCs w:val="22"/>
          <w:lang w:val="es-CO"/>
        </w:rPr>
        <w:t>En caso de tratarse de propuestas conjuntas se deberá allegar la fotocopia de la cédula ampliada al 150%, de cada uno de los integrantes del Consorcio o Unión Temporal y promesa de sociedad futura.</w:t>
      </w:r>
    </w:p>
    <w:p w14:paraId="69A4F50B" w14:textId="77777777" w:rsidR="00EA1909" w:rsidRPr="002E76BB" w:rsidRDefault="00EA1909" w:rsidP="00EA1909">
      <w:pPr>
        <w:shd w:val="clear" w:color="auto" w:fill="FFFFFF"/>
        <w:tabs>
          <w:tab w:val="left" w:pos="426"/>
          <w:tab w:val="left" w:pos="709"/>
        </w:tabs>
        <w:jc w:val="both"/>
        <w:outlineLvl w:val="0"/>
        <w:rPr>
          <w:rFonts w:ascii="Arial Narrow" w:hAnsi="Arial Narrow" w:cs="Arial"/>
          <w:bCs/>
          <w:sz w:val="22"/>
          <w:szCs w:val="22"/>
          <w:lang w:val="es-CO"/>
        </w:rPr>
      </w:pPr>
    </w:p>
    <w:p w14:paraId="78598C26" w14:textId="77777777" w:rsidR="00EA1909" w:rsidRPr="002E76BB" w:rsidRDefault="00EA1909" w:rsidP="00EA1909">
      <w:pPr>
        <w:shd w:val="clear" w:color="auto" w:fill="FFFFFF"/>
        <w:tabs>
          <w:tab w:val="left" w:pos="426"/>
          <w:tab w:val="left" w:pos="709"/>
        </w:tabs>
        <w:jc w:val="both"/>
        <w:outlineLvl w:val="0"/>
        <w:rPr>
          <w:rFonts w:ascii="Arial Narrow" w:hAnsi="Arial Narrow" w:cs="Arial"/>
          <w:bCs/>
          <w:sz w:val="22"/>
          <w:szCs w:val="22"/>
          <w:lang w:val="es-CO"/>
        </w:rPr>
      </w:pPr>
      <w:r w:rsidRPr="002E76BB">
        <w:rPr>
          <w:rFonts w:ascii="Arial Narrow" w:hAnsi="Arial Narrow" w:cs="Arial"/>
          <w:b/>
          <w:sz w:val="22"/>
          <w:szCs w:val="22"/>
          <w:lang w:val="es-CO"/>
        </w:rPr>
        <w:t>NOTA</w:t>
      </w:r>
      <w:r w:rsidRPr="002E76BB">
        <w:rPr>
          <w:rFonts w:ascii="Arial Narrow" w:hAnsi="Arial Narrow" w:cs="Arial"/>
          <w:bCs/>
          <w:sz w:val="22"/>
          <w:szCs w:val="22"/>
          <w:lang w:val="es-CO"/>
        </w:rPr>
        <w:t>: EL OFERENTE ESTA EN LA OBLIGACION DE CARGAR EN EL SECOP II TODOS LOS DOCUMENTOS REQUERIDOS POR LA ENTIDAD, DEBIDAMENTE SUSCRITOS POR EL REPRESENTANTE LEGAL (SI APLICA).</w:t>
      </w:r>
    </w:p>
    <w:p w14:paraId="5D659BD3" w14:textId="77777777" w:rsidR="00EA1909" w:rsidRDefault="00EA1909" w:rsidP="00EA1909">
      <w:pPr>
        <w:pStyle w:val="Default"/>
        <w:shd w:val="clear" w:color="auto" w:fill="FFFFFF"/>
        <w:tabs>
          <w:tab w:val="left" w:pos="142"/>
          <w:tab w:val="left" w:pos="426"/>
        </w:tabs>
        <w:jc w:val="both"/>
        <w:outlineLvl w:val="0"/>
        <w:rPr>
          <w:rFonts w:ascii="Arial Narrow" w:hAnsi="Arial Narrow"/>
          <w:b/>
          <w:color w:val="auto"/>
          <w:kern w:val="3"/>
          <w:sz w:val="22"/>
          <w:szCs w:val="22"/>
          <w:lang w:val="es-CO" w:eastAsia="zh-CN" w:bidi="hi-IN"/>
        </w:rPr>
      </w:pPr>
    </w:p>
    <w:p w14:paraId="11CA08DC" w14:textId="77777777" w:rsidR="00EA1909" w:rsidRPr="00EA1909" w:rsidRDefault="00EA1909" w:rsidP="00EA1909">
      <w:pPr>
        <w:pStyle w:val="Default"/>
        <w:shd w:val="clear" w:color="auto" w:fill="FFFFFF"/>
        <w:tabs>
          <w:tab w:val="left" w:pos="142"/>
          <w:tab w:val="left" w:pos="426"/>
        </w:tabs>
        <w:jc w:val="both"/>
        <w:outlineLvl w:val="0"/>
        <w:rPr>
          <w:rFonts w:ascii="Arial Narrow" w:hAnsi="Arial Narrow"/>
          <w:b/>
          <w:color w:val="auto"/>
          <w:kern w:val="3"/>
          <w:sz w:val="22"/>
          <w:szCs w:val="22"/>
          <w:lang w:val="es-CO" w:eastAsia="zh-CN" w:bidi="hi-IN"/>
        </w:rPr>
      </w:pPr>
    </w:p>
    <w:p w14:paraId="70879005" w14:textId="315DF1C6" w:rsidR="005F1464" w:rsidRPr="00EA1909" w:rsidRDefault="00EA1909" w:rsidP="00D40F29">
      <w:pPr>
        <w:pStyle w:val="Default"/>
        <w:numPr>
          <w:ilvl w:val="2"/>
          <w:numId w:val="94"/>
        </w:numPr>
        <w:shd w:val="clear" w:color="auto" w:fill="FFFFFF"/>
        <w:tabs>
          <w:tab w:val="left" w:pos="142"/>
          <w:tab w:val="left" w:pos="426"/>
        </w:tabs>
        <w:ind w:left="0" w:firstLine="0"/>
        <w:jc w:val="both"/>
        <w:outlineLvl w:val="0"/>
        <w:rPr>
          <w:rFonts w:ascii="Arial Narrow" w:hAnsi="Arial Narrow"/>
          <w:b/>
          <w:bCs/>
          <w:color w:val="auto"/>
          <w:kern w:val="3"/>
          <w:sz w:val="22"/>
          <w:szCs w:val="22"/>
          <w:lang w:val="es-CO" w:eastAsia="zh-CN" w:bidi="hi-IN"/>
        </w:rPr>
      </w:pPr>
      <w:r w:rsidRPr="00EA1909">
        <w:rPr>
          <w:rFonts w:ascii="Arial Narrow" w:hAnsi="Arial Narrow"/>
          <w:b/>
          <w:bCs/>
          <w:sz w:val="22"/>
          <w:szCs w:val="22"/>
          <w:lang w:val="es-CO"/>
        </w:rPr>
        <w:t>VERIFICACIÓN DEL REGISTRO ÚNICO SOCIAL Y EMPRESARIAL (RUES)</w:t>
      </w:r>
    </w:p>
    <w:p w14:paraId="1BACFF16" w14:textId="77777777" w:rsidR="005F1464" w:rsidRPr="00B14CA8" w:rsidRDefault="005F1464" w:rsidP="00783338">
      <w:pPr>
        <w:tabs>
          <w:tab w:val="left" w:pos="426"/>
        </w:tabs>
        <w:jc w:val="both"/>
        <w:outlineLvl w:val="0"/>
        <w:rPr>
          <w:rFonts w:ascii="Arial Narrow" w:hAnsi="Arial Narrow" w:cs="Arial"/>
          <w:bCs/>
          <w:sz w:val="22"/>
          <w:szCs w:val="22"/>
          <w:lang w:val="es-CO" w:eastAsia="en-US"/>
        </w:rPr>
      </w:pPr>
    </w:p>
    <w:p w14:paraId="56C2BECA" w14:textId="77777777" w:rsidR="005F1464" w:rsidRPr="00B14CA8" w:rsidRDefault="005F1464" w:rsidP="00783338">
      <w:pPr>
        <w:tabs>
          <w:tab w:val="left" w:pos="426"/>
        </w:tabs>
        <w:jc w:val="both"/>
        <w:outlineLvl w:val="0"/>
        <w:rPr>
          <w:rFonts w:ascii="Arial Narrow" w:hAnsi="Arial Narrow" w:cs="Arial"/>
          <w:sz w:val="22"/>
          <w:szCs w:val="22"/>
          <w:lang w:val="es-CO" w:eastAsia="en-US"/>
        </w:rPr>
      </w:pPr>
      <w:r w:rsidRPr="00B14CA8">
        <w:rPr>
          <w:rFonts w:ascii="Arial Narrow" w:hAnsi="Arial Narrow" w:cs="Arial"/>
          <w:sz w:val="22"/>
          <w:szCs w:val="22"/>
          <w:lang w:val="es-CO" w:eastAsia="en-US"/>
        </w:rPr>
        <w:t>El MDN-EJÉRCITO NACIONAL-APOYO LOGÍSTICO, verificará en el Registro Único Social y Empresarial (RUES) de la Cámara de Comercio lo concerniente al registro mercantil, el estado actual del registro mercantil teniendo en cuenta que este es una fuente para la consulta de multas y sanciones de proponentes e inhabilidades, impedimentos y prohibiciones del registro mercantil.</w:t>
      </w:r>
    </w:p>
    <w:p w14:paraId="081E3662" w14:textId="77777777" w:rsidR="005F1464" w:rsidRPr="00B14CA8" w:rsidRDefault="005F1464" w:rsidP="00783338">
      <w:pPr>
        <w:shd w:val="clear" w:color="auto" w:fill="FFFFFF"/>
        <w:tabs>
          <w:tab w:val="left" w:pos="426"/>
        </w:tabs>
        <w:jc w:val="both"/>
        <w:outlineLvl w:val="0"/>
        <w:rPr>
          <w:rFonts w:ascii="Arial Narrow" w:hAnsi="Arial Narrow" w:cs="Arial"/>
          <w:sz w:val="22"/>
          <w:szCs w:val="22"/>
          <w:lang w:val="es-CO"/>
        </w:rPr>
      </w:pPr>
    </w:p>
    <w:p w14:paraId="0A190FC4" w14:textId="77777777" w:rsidR="005F1464" w:rsidRPr="00B14CA8" w:rsidRDefault="006F1E4F" w:rsidP="00D40F29">
      <w:pPr>
        <w:pStyle w:val="Textoindependiente"/>
        <w:widowControl w:val="0"/>
        <w:numPr>
          <w:ilvl w:val="2"/>
          <w:numId w:val="94"/>
        </w:numPr>
        <w:shd w:val="clear" w:color="auto" w:fill="FFFFFF"/>
        <w:tabs>
          <w:tab w:val="clear" w:pos="2268"/>
          <w:tab w:val="left" w:pos="426"/>
          <w:tab w:val="left" w:pos="709"/>
        </w:tabs>
        <w:suppressAutoHyphens/>
        <w:autoSpaceDN w:val="0"/>
        <w:ind w:left="0" w:firstLine="0"/>
        <w:contextualSpacing/>
        <w:textAlignment w:val="baseline"/>
        <w:outlineLvl w:val="0"/>
        <w:rPr>
          <w:rFonts w:ascii="Arial Narrow" w:hAnsi="Arial Narrow" w:cs="Arial"/>
          <w:b/>
          <w:sz w:val="22"/>
          <w:szCs w:val="22"/>
          <w:lang w:val="es-CO"/>
        </w:rPr>
      </w:pPr>
      <w:r w:rsidRPr="00B14CA8">
        <w:rPr>
          <w:rFonts w:ascii="Arial Narrow" w:hAnsi="Arial Narrow" w:cs="Arial"/>
          <w:b/>
          <w:sz w:val="22"/>
          <w:szCs w:val="22"/>
          <w:lang w:val="es-CO"/>
        </w:rPr>
        <w:t xml:space="preserve">CONSTANCIA DE CUMPLIMIENTO DE APORTES PARAFISCALES PARA OFERENTES NACIONALES </w:t>
      </w:r>
    </w:p>
    <w:p w14:paraId="7E7E9496" w14:textId="77777777" w:rsidR="005F1464" w:rsidRPr="00B14CA8" w:rsidRDefault="005F1464" w:rsidP="00783338">
      <w:pPr>
        <w:pStyle w:val="Textoindependiente"/>
        <w:shd w:val="clear" w:color="auto" w:fill="FFFFFF"/>
        <w:tabs>
          <w:tab w:val="left" w:pos="426"/>
          <w:tab w:val="left" w:pos="709"/>
        </w:tabs>
        <w:contextualSpacing/>
        <w:outlineLvl w:val="0"/>
        <w:rPr>
          <w:rFonts w:ascii="Arial Narrow" w:hAnsi="Arial Narrow" w:cs="Arial"/>
          <w:b/>
          <w:sz w:val="22"/>
          <w:szCs w:val="22"/>
          <w:lang w:val="es-CO"/>
        </w:rPr>
      </w:pPr>
    </w:p>
    <w:p w14:paraId="59173C25" w14:textId="77777777" w:rsidR="009E69D1" w:rsidRPr="00B14CA8" w:rsidRDefault="009E69D1" w:rsidP="00783338">
      <w:pPr>
        <w:jc w:val="both"/>
        <w:rPr>
          <w:rFonts w:ascii="Arial Narrow" w:hAnsi="Arial Narrow"/>
          <w:sz w:val="22"/>
          <w:szCs w:val="22"/>
        </w:rPr>
      </w:pPr>
      <w:r w:rsidRPr="00B14CA8">
        <w:rPr>
          <w:rFonts w:ascii="Arial Narrow" w:hAnsi="Arial Narrow"/>
          <w:sz w:val="22"/>
          <w:szCs w:val="22"/>
        </w:rPr>
        <w:t>Para acreditar el cumplimiento del presente requisito, el oferente deberá presentar las siguientes certificaciones:</w:t>
      </w:r>
    </w:p>
    <w:p w14:paraId="6B6B48CE" w14:textId="77777777" w:rsidR="009E69D1" w:rsidRPr="00B14CA8" w:rsidRDefault="009E69D1" w:rsidP="00D40F29">
      <w:pPr>
        <w:pStyle w:val="Prrafodelista"/>
        <w:widowControl w:val="0"/>
        <w:numPr>
          <w:ilvl w:val="0"/>
          <w:numId w:val="95"/>
        </w:numPr>
        <w:autoSpaceDE w:val="0"/>
        <w:autoSpaceDN w:val="0"/>
        <w:contextualSpacing w:val="0"/>
        <w:jc w:val="both"/>
        <w:rPr>
          <w:rFonts w:ascii="Arial Narrow" w:hAnsi="Arial Narrow"/>
          <w:sz w:val="22"/>
          <w:szCs w:val="22"/>
        </w:rPr>
      </w:pPr>
      <w:r w:rsidRPr="00B14CA8">
        <w:rPr>
          <w:rFonts w:ascii="Arial Narrow" w:hAnsi="Arial Narrow"/>
          <w:b/>
          <w:bCs/>
          <w:sz w:val="22"/>
          <w:szCs w:val="22"/>
        </w:rPr>
        <w:t>Persona natural:</w:t>
      </w:r>
      <w:r w:rsidRPr="00B14CA8">
        <w:rPr>
          <w:rFonts w:ascii="Arial Narrow" w:hAnsi="Arial Narrow"/>
          <w:sz w:val="22"/>
          <w:szCs w:val="22"/>
        </w:rPr>
        <w:t xml:space="preserve"> se acreditará con la planilla integrada de liquidación de aportes (PILA) del último mes.</w:t>
      </w:r>
    </w:p>
    <w:p w14:paraId="0DD50039" w14:textId="77777777" w:rsidR="009E69D1" w:rsidRPr="00B14CA8" w:rsidRDefault="009E69D1" w:rsidP="00D40F29">
      <w:pPr>
        <w:pStyle w:val="Prrafodelista"/>
        <w:widowControl w:val="0"/>
        <w:numPr>
          <w:ilvl w:val="0"/>
          <w:numId w:val="95"/>
        </w:numPr>
        <w:autoSpaceDE w:val="0"/>
        <w:autoSpaceDN w:val="0"/>
        <w:contextualSpacing w:val="0"/>
        <w:jc w:val="both"/>
        <w:rPr>
          <w:rFonts w:ascii="Arial Narrow" w:hAnsi="Arial Narrow"/>
          <w:sz w:val="22"/>
          <w:szCs w:val="22"/>
        </w:rPr>
      </w:pPr>
      <w:r w:rsidRPr="00B14CA8">
        <w:rPr>
          <w:rFonts w:ascii="Arial Narrow" w:hAnsi="Arial Narrow"/>
          <w:b/>
          <w:bCs/>
          <w:sz w:val="22"/>
          <w:szCs w:val="22"/>
        </w:rPr>
        <w:t>Persona natural con establecimiento de comercio con personal a cargo</w:t>
      </w:r>
      <w:r w:rsidRPr="00B14CA8">
        <w:rPr>
          <w:rFonts w:ascii="Arial Narrow" w:hAnsi="Arial Narrow"/>
          <w:sz w:val="22"/>
          <w:szCs w:val="22"/>
        </w:rPr>
        <w:t>: se acreditará con la certificación de paz y salvo expedida por el propietario del mismo y/o el revisor fiscal o contador público y la planilla integrada de liquidación de aportes (PILA) del último mes.</w:t>
      </w:r>
    </w:p>
    <w:p w14:paraId="3F764813" w14:textId="77777777" w:rsidR="009E69D1" w:rsidRPr="00B14CA8" w:rsidRDefault="009E69D1" w:rsidP="00D40F29">
      <w:pPr>
        <w:pStyle w:val="Prrafodelista"/>
        <w:widowControl w:val="0"/>
        <w:numPr>
          <w:ilvl w:val="0"/>
          <w:numId w:val="95"/>
        </w:numPr>
        <w:autoSpaceDE w:val="0"/>
        <w:autoSpaceDN w:val="0"/>
        <w:contextualSpacing w:val="0"/>
        <w:jc w:val="both"/>
        <w:rPr>
          <w:rFonts w:ascii="Arial Narrow" w:hAnsi="Arial Narrow"/>
          <w:sz w:val="22"/>
          <w:szCs w:val="22"/>
        </w:rPr>
      </w:pPr>
      <w:r w:rsidRPr="00B14CA8">
        <w:rPr>
          <w:rFonts w:ascii="Arial Narrow" w:hAnsi="Arial Narrow"/>
          <w:b/>
          <w:bCs/>
          <w:sz w:val="22"/>
          <w:szCs w:val="22"/>
        </w:rPr>
        <w:t>Persona natural con establecimiento de comercio sin personal a cargo</w:t>
      </w:r>
      <w:r w:rsidRPr="00B14CA8">
        <w:rPr>
          <w:rFonts w:ascii="Arial Narrow" w:hAnsi="Arial Narrow"/>
          <w:sz w:val="22"/>
          <w:szCs w:val="22"/>
        </w:rPr>
        <w:t>: se acreditará con la certificación de no tener personal a cargo expedida por el propietario del mismo, así mismo, el propietario del establecimiento de comercio deberá aportar también, la planilla integrada de liquidación de aportes (PILA) correspondiente al último mes.</w:t>
      </w:r>
    </w:p>
    <w:p w14:paraId="37B7D1AD" w14:textId="77777777" w:rsidR="009E69D1" w:rsidRPr="00B14CA8" w:rsidRDefault="009E69D1" w:rsidP="00D40F29">
      <w:pPr>
        <w:pStyle w:val="Prrafodelista"/>
        <w:widowControl w:val="0"/>
        <w:numPr>
          <w:ilvl w:val="0"/>
          <w:numId w:val="95"/>
        </w:numPr>
        <w:autoSpaceDE w:val="0"/>
        <w:autoSpaceDN w:val="0"/>
        <w:contextualSpacing w:val="0"/>
        <w:jc w:val="both"/>
        <w:rPr>
          <w:rFonts w:ascii="Arial Narrow" w:hAnsi="Arial Narrow"/>
          <w:sz w:val="22"/>
          <w:szCs w:val="22"/>
        </w:rPr>
      </w:pPr>
      <w:r w:rsidRPr="00B14CA8">
        <w:rPr>
          <w:rFonts w:ascii="Arial Narrow" w:hAnsi="Arial Narrow"/>
          <w:b/>
          <w:bCs/>
          <w:sz w:val="22"/>
          <w:szCs w:val="22"/>
        </w:rPr>
        <w:t xml:space="preserve">Persona jurídica con personal a cargo: </w:t>
      </w:r>
      <w:r w:rsidRPr="00B14CA8">
        <w:rPr>
          <w:rFonts w:ascii="Arial Narrow" w:hAnsi="Arial Narrow"/>
          <w:sz w:val="22"/>
          <w:szCs w:val="22"/>
        </w:rPr>
        <w:t xml:space="preserve">se acreditará con la certificación de paz y salvo correspondiente </w:t>
      </w:r>
      <w:r w:rsidRPr="00B14CA8">
        <w:rPr>
          <w:rFonts w:ascii="Arial Narrow" w:hAnsi="Arial Narrow"/>
          <w:sz w:val="22"/>
          <w:szCs w:val="22"/>
        </w:rPr>
        <w:lastRenderedPageBreak/>
        <w:t>a los seis (6) meses anteriores a la fecha de cierre del presente proceso de selección, expedida por el representante legal o revisor fiscal, según el caso (Cuando la persona jurídica dentro de la Cámara de Comercio haya nombrado revisor fiscal, será este quien deberá suscribir el certificado).</w:t>
      </w:r>
    </w:p>
    <w:p w14:paraId="21F3AC59" w14:textId="77777777" w:rsidR="009E69D1" w:rsidRPr="00B14CA8" w:rsidRDefault="009E69D1" w:rsidP="00D40F29">
      <w:pPr>
        <w:pStyle w:val="Prrafodelista"/>
        <w:widowControl w:val="0"/>
        <w:numPr>
          <w:ilvl w:val="0"/>
          <w:numId w:val="95"/>
        </w:numPr>
        <w:autoSpaceDE w:val="0"/>
        <w:autoSpaceDN w:val="0"/>
        <w:contextualSpacing w:val="0"/>
        <w:jc w:val="both"/>
        <w:rPr>
          <w:rFonts w:ascii="Arial Narrow" w:hAnsi="Arial Narrow"/>
          <w:sz w:val="22"/>
          <w:szCs w:val="22"/>
        </w:rPr>
      </w:pPr>
      <w:r w:rsidRPr="00B14CA8">
        <w:rPr>
          <w:rFonts w:ascii="Arial Narrow" w:hAnsi="Arial Narrow"/>
          <w:b/>
          <w:bCs/>
          <w:sz w:val="22"/>
          <w:szCs w:val="22"/>
        </w:rPr>
        <w:t>Persona jurídica sin personal a cargo:</w:t>
      </w:r>
      <w:r w:rsidRPr="00B14CA8">
        <w:rPr>
          <w:rFonts w:ascii="Arial Narrow" w:hAnsi="Arial Narrow"/>
          <w:sz w:val="22"/>
          <w:szCs w:val="22"/>
        </w:rPr>
        <w:t xml:space="preserve"> se acreditará con la certificación de no tener personal a cargo, expedida por el representante legal, quien, a su vez, deberá indicar su tipo de vinculación a la persona jurídica; en caso estar vinculado contractualmente deberá aportar la planilla integrada de liquidación de aportes (PILA) correspondiente al último mes.</w:t>
      </w:r>
    </w:p>
    <w:p w14:paraId="1C278549" w14:textId="77777777" w:rsidR="009E69D1" w:rsidRDefault="009E69D1" w:rsidP="00D40F29">
      <w:pPr>
        <w:pStyle w:val="Prrafodelista"/>
        <w:widowControl w:val="0"/>
        <w:numPr>
          <w:ilvl w:val="0"/>
          <w:numId w:val="95"/>
        </w:numPr>
        <w:autoSpaceDE w:val="0"/>
        <w:autoSpaceDN w:val="0"/>
        <w:contextualSpacing w:val="0"/>
        <w:jc w:val="both"/>
        <w:rPr>
          <w:rFonts w:ascii="Arial Narrow" w:hAnsi="Arial Narrow"/>
          <w:sz w:val="22"/>
          <w:szCs w:val="22"/>
        </w:rPr>
      </w:pPr>
      <w:r w:rsidRPr="00B14CA8">
        <w:rPr>
          <w:rFonts w:ascii="Arial Narrow" w:hAnsi="Arial Narrow"/>
          <w:sz w:val="22"/>
          <w:szCs w:val="22"/>
        </w:rPr>
        <w:t>Certificado de Aportes Parafiscales de que tratan los artículos 202 y 204 de la Ley 100 de 1993, el artículo 7° de la Ley 21 de 1982, los artículos 2° y 3° de la Ley 27 de 1974 y el artículo 1° de la Ley 89 de 1988 y Certificación suscrita por el representante legal de encontrarse al día con el pago de Impuesto de autor retención renta (cuando aplique), en virtud de lo establecido en la Ley 1819 de diciembre de 2016.</w:t>
      </w:r>
    </w:p>
    <w:p w14:paraId="06F00337" w14:textId="77777777" w:rsidR="0029589F" w:rsidRPr="0029589F" w:rsidRDefault="0029589F" w:rsidP="00783338">
      <w:pPr>
        <w:widowControl w:val="0"/>
        <w:autoSpaceDE w:val="0"/>
        <w:autoSpaceDN w:val="0"/>
        <w:jc w:val="both"/>
        <w:rPr>
          <w:rFonts w:ascii="Arial Narrow" w:hAnsi="Arial Narrow"/>
          <w:sz w:val="22"/>
          <w:szCs w:val="22"/>
        </w:rPr>
      </w:pPr>
    </w:p>
    <w:p w14:paraId="333108C7" w14:textId="77777777" w:rsidR="009E69D1" w:rsidRPr="00B14CA8" w:rsidRDefault="009E69D1" w:rsidP="00783338">
      <w:pPr>
        <w:jc w:val="both"/>
        <w:rPr>
          <w:rFonts w:ascii="Arial Narrow" w:hAnsi="Arial Narrow"/>
          <w:sz w:val="22"/>
          <w:szCs w:val="22"/>
        </w:rPr>
      </w:pPr>
      <w:r w:rsidRPr="00B14CA8">
        <w:rPr>
          <w:rFonts w:ascii="Arial Narrow" w:hAnsi="Arial Narrow"/>
          <w:sz w:val="22"/>
          <w:szCs w:val="22"/>
        </w:rPr>
        <w:t>En el evento en que la sociedad tratándose de personas Jurídicas no tenga más de seis (6) meses de constituida, deberá acreditar los pagos a partir de la fecha de su constitución.</w:t>
      </w:r>
    </w:p>
    <w:p w14:paraId="7B2A8A2A" w14:textId="77777777" w:rsidR="009E69D1" w:rsidRPr="00B14CA8" w:rsidRDefault="009E69D1" w:rsidP="00783338">
      <w:pPr>
        <w:jc w:val="both"/>
        <w:rPr>
          <w:rFonts w:ascii="Arial Narrow" w:hAnsi="Arial Narrow"/>
          <w:sz w:val="22"/>
          <w:szCs w:val="22"/>
        </w:rPr>
      </w:pPr>
    </w:p>
    <w:p w14:paraId="2A035F3A" w14:textId="77777777" w:rsidR="009E69D1" w:rsidRPr="00B14CA8" w:rsidRDefault="009E69D1" w:rsidP="00783338">
      <w:pPr>
        <w:jc w:val="both"/>
        <w:rPr>
          <w:rFonts w:ascii="Arial Narrow" w:hAnsi="Arial Narrow"/>
          <w:sz w:val="22"/>
          <w:szCs w:val="22"/>
        </w:rPr>
      </w:pPr>
      <w:r w:rsidRPr="00B14CA8">
        <w:rPr>
          <w:rFonts w:ascii="Arial Narrow" w:hAnsi="Arial Narrow"/>
          <w:sz w:val="22"/>
          <w:szCs w:val="22"/>
        </w:rPr>
        <w:t>Para el caso de que la oferta sea presentada por un Consorcio o Unión Temporal promesa de sociedad futura cada uno de sus miembros deberá presentar la certificación correspondiente.</w:t>
      </w:r>
    </w:p>
    <w:p w14:paraId="5E68F22F" w14:textId="77777777" w:rsidR="009E69D1" w:rsidRPr="00B14CA8" w:rsidRDefault="009E69D1" w:rsidP="00783338">
      <w:pPr>
        <w:jc w:val="both"/>
        <w:rPr>
          <w:rFonts w:ascii="Arial Narrow" w:hAnsi="Arial Narrow"/>
          <w:sz w:val="22"/>
          <w:szCs w:val="22"/>
        </w:rPr>
      </w:pPr>
    </w:p>
    <w:p w14:paraId="7B1FE52A" w14:textId="77777777" w:rsidR="009E69D1" w:rsidRPr="00B14CA8" w:rsidRDefault="009E69D1" w:rsidP="00783338">
      <w:pPr>
        <w:jc w:val="both"/>
        <w:rPr>
          <w:rFonts w:ascii="Arial Narrow" w:hAnsi="Arial Narrow"/>
          <w:sz w:val="22"/>
          <w:szCs w:val="22"/>
        </w:rPr>
      </w:pPr>
      <w:r w:rsidRPr="00B14CA8">
        <w:rPr>
          <w:rFonts w:ascii="Arial Narrow" w:hAnsi="Arial Narrow"/>
          <w:sz w:val="22"/>
          <w:szCs w:val="22"/>
        </w:rPr>
        <w:t>La información presentada en desarrollo del presente numeral se entiende suministrada bajo la gravedad de juramento respecto de su fidelidad y veracidad.</w:t>
      </w:r>
    </w:p>
    <w:p w14:paraId="11A77246" w14:textId="77777777" w:rsidR="009E69D1" w:rsidRPr="00B14CA8" w:rsidRDefault="009E69D1" w:rsidP="00783338">
      <w:pPr>
        <w:jc w:val="both"/>
        <w:rPr>
          <w:rFonts w:ascii="Arial Narrow" w:hAnsi="Arial Narrow"/>
          <w:sz w:val="22"/>
          <w:szCs w:val="22"/>
        </w:rPr>
      </w:pPr>
    </w:p>
    <w:p w14:paraId="5FD79E33" w14:textId="77777777" w:rsidR="009E69D1" w:rsidRPr="00B14CA8" w:rsidRDefault="009E69D1" w:rsidP="00783338">
      <w:pPr>
        <w:jc w:val="both"/>
        <w:rPr>
          <w:rFonts w:ascii="Arial Narrow" w:hAnsi="Arial Narrow"/>
          <w:sz w:val="22"/>
          <w:szCs w:val="22"/>
        </w:rPr>
      </w:pPr>
      <w:r w:rsidRPr="00B14CA8">
        <w:rPr>
          <w:rFonts w:ascii="Arial Narrow" w:hAnsi="Arial Narrow"/>
          <w:sz w:val="22"/>
          <w:szCs w:val="22"/>
        </w:rPr>
        <w:t xml:space="preserve">Nota 1: En cumplimiento de lo establecido en el Decreto 1828 de 2013, norma modificada por </w:t>
      </w:r>
      <w:r w:rsidR="00C06993" w:rsidRPr="00B14CA8">
        <w:rPr>
          <w:rFonts w:ascii="Arial Narrow" w:hAnsi="Arial Narrow"/>
          <w:sz w:val="22"/>
          <w:szCs w:val="22"/>
        </w:rPr>
        <w:t>el</w:t>
      </w:r>
      <w:r w:rsidRPr="00B14CA8">
        <w:rPr>
          <w:rFonts w:ascii="Arial Narrow" w:hAnsi="Arial Narrow"/>
          <w:sz w:val="22"/>
          <w:szCs w:val="22"/>
        </w:rPr>
        <w:t xml:space="preserve"> Decreto 3048 de 2013 y Decreto 014 de</w:t>
      </w:r>
      <w:r w:rsidR="00C06993" w:rsidRPr="00B14CA8">
        <w:rPr>
          <w:rFonts w:ascii="Arial Narrow" w:hAnsi="Arial Narrow"/>
          <w:sz w:val="22"/>
          <w:szCs w:val="22"/>
        </w:rPr>
        <w:t xml:space="preserve"> </w:t>
      </w:r>
      <w:r w:rsidRPr="00B14CA8">
        <w:rPr>
          <w:rFonts w:ascii="Arial Narrow" w:hAnsi="Arial Narrow"/>
          <w:sz w:val="22"/>
          <w:szCs w:val="22"/>
        </w:rPr>
        <w:t>2014, MDN</w:t>
      </w:r>
      <w:r w:rsidR="00C06993" w:rsidRPr="00B14CA8">
        <w:rPr>
          <w:rFonts w:ascii="Arial Narrow" w:hAnsi="Arial Narrow"/>
          <w:sz w:val="22"/>
          <w:szCs w:val="22"/>
        </w:rPr>
        <w:t xml:space="preserve"> </w:t>
      </w:r>
      <w:r w:rsidRPr="00B14CA8">
        <w:rPr>
          <w:rFonts w:ascii="Arial Narrow" w:hAnsi="Arial Narrow"/>
          <w:sz w:val="22"/>
          <w:szCs w:val="22"/>
        </w:rPr>
        <w:t>- EJÉRCITO NACIONAL - APOYO LOGISTICO, verificará el cumplimiento del contratista del pago de aportes parafiscales y los propios del SENA, ICBF y Cajas de Compensación. En caso de no estar obligado al pago de parafiscales deberá manifestarlo bajo la gravedad de juramento.</w:t>
      </w:r>
    </w:p>
    <w:p w14:paraId="6DDD0243" w14:textId="77777777" w:rsidR="009E69D1" w:rsidRPr="00B14CA8" w:rsidRDefault="009E69D1" w:rsidP="00783338">
      <w:pPr>
        <w:jc w:val="both"/>
        <w:rPr>
          <w:rFonts w:ascii="Arial Narrow" w:hAnsi="Arial Narrow"/>
          <w:sz w:val="22"/>
          <w:szCs w:val="22"/>
        </w:rPr>
      </w:pPr>
    </w:p>
    <w:p w14:paraId="52ACA838" w14:textId="77777777" w:rsidR="009E69D1" w:rsidRPr="00B14CA8" w:rsidRDefault="009E69D1" w:rsidP="00783338">
      <w:pPr>
        <w:jc w:val="both"/>
        <w:rPr>
          <w:rFonts w:ascii="Arial Narrow" w:hAnsi="Arial Narrow"/>
          <w:sz w:val="22"/>
          <w:szCs w:val="22"/>
        </w:rPr>
      </w:pPr>
      <w:r w:rsidRPr="00B14CA8">
        <w:rPr>
          <w:rFonts w:ascii="Arial Narrow" w:hAnsi="Arial Narrow"/>
          <w:sz w:val="22"/>
          <w:szCs w:val="22"/>
        </w:rPr>
        <w:t>Nota 2: En caso de que dicha certificación de Aportes Parafiscales se encuentre suscrita por el Contador o el Revisor Fiscal, se deberá adjuntar copia de la tarjeta profesional y de la certificación de vigencia de inscripción y de antecedentes disciplinarios expedido por la Junta Central de Contadores, la cual debe encontrarse vigente a la fecha de presentación de la oferta.</w:t>
      </w:r>
    </w:p>
    <w:p w14:paraId="44BE4B21" w14:textId="77777777" w:rsidR="005F1464" w:rsidRPr="00B14CA8" w:rsidRDefault="005F1464" w:rsidP="00783338">
      <w:pPr>
        <w:shd w:val="clear" w:color="auto" w:fill="FFFFFF"/>
        <w:tabs>
          <w:tab w:val="left" w:pos="426"/>
        </w:tabs>
        <w:jc w:val="both"/>
        <w:outlineLvl w:val="0"/>
        <w:rPr>
          <w:rFonts w:ascii="Arial Narrow" w:hAnsi="Arial Narrow" w:cs="Arial"/>
          <w:sz w:val="22"/>
          <w:szCs w:val="22"/>
          <w:lang w:val="es-CO"/>
        </w:rPr>
      </w:pPr>
    </w:p>
    <w:p w14:paraId="7F42A78E" w14:textId="09F786D7" w:rsidR="006F1E4F" w:rsidRPr="009C7C4C" w:rsidRDefault="009C7C4C" w:rsidP="00D40F29">
      <w:pPr>
        <w:pStyle w:val="Textoindependiente"/>
        <w:numPr>
          <w:ilvl w:val="2"/>
          <w:numId w:val="94"/>
        </w:numPr>
        <w:shd w:val="clear" w:color="auto" w:fill="FFFFFF"/>
        <w:tabs>
          <w:tab w:val="clear" w:pos="2268"/>
          <w:tab w:val="left" w:pos="426"/>
          <w:tab w:val="left" w:pos="709"/>
        </w:tabs>
        <w:ind w:left="0" w:firstLine="0"/>
        <w:contextualSpacing/>
        <w:outlineLvl w:val="0"/>
        <w:rPr>
          <w:rFonts w:ascii="Arial Narrow" w:hAnsi="Arial Narrow" w:cs="Arial"/>
          <w:b/>
          <w:sz w:val="22"/>
          <w:szCs w:val="22"/>
          <w:lang w:val="es-CO"/>
        </w:rPr>
      </w:pPr>
      <w:r w:rsidRPr="008F3BEB">
        <w:rPr>
          <w:rFonts w:ascii="Arial Narrow" w:hAnsi="Arial Narrow"/>
          <w:b/>
          <w:bCs/>
          <w:sz w:val="22"/>
          <w:szCs w:val="22"/>
          <w:lang w:val="es-CO"/>
        </w:rPr>
        <w:t>CONSULTA EN EL BOLETÍN DE RESPONSABLES FISCALES DE LA CONTRALORÍA GENERAL DE LA REPÚBLICA</w:t>
      </w:r>
    </w:p>
    <w:p w14:paraId="0E28D760" w14:textId="77777777" w:rsidR="009C7C4C" w:rsidRDefault="009C7C4C" w:rsidP="00783338">
      <w:pPr>
        <w:pStyle w:val="NormalWeb"/>
        <w:tabs>
          <w:tab w:val="left" w:pos="426"/>
        </w:tabs>
        <w:spacing w:before="0" w:beforeAutospacing="0" w:after="0" w:afterAutospacing="0"/>
        <w:jc w:val="both"/>
        <w:outlineLvl w:val="0"/>
        <w:rPr>
          <w:rFonts w:ascii="Arial Narrow" w:hAnsi="Arial Narrow" w:cs="Arial"/>
          <w:sz w:val="22"/>
          <w:szCs w:val="22"/>
          <w:lang w:val="es-CO"/>
        </w:rPr>
      </w:pPr>
    </w:p>
    <w:p w14:paraId="4FDB3219" w14:textId="77777777" w:rsidR="009C7C4C" w:rsidRPr="008F3BEB" w:rsidRDefault="009C7C4C" w:rsidP="009C7C4C">
      <w:pPr>
        <w:pStyle w:val="NormalWeb"/>
        <w:tabs>
          <w:tab w:val="left" w:pos="426"/>
        </w:tabs>
        <w:spacing w:before="0" w:beforeAutospacing="0" w:after="0" w:afterAutospacing="0"/>
        <w:jc w:val="both"/>
        <w:outlineLvl w:val="0"/>
        <w:rPr>
          <w:rFonts w:ascii="Arial Narrow" w:hAnsi="Arial Narrow"/>
          <w:sz w:val="22"/>
          <w:szCs w:val="22"/>
        </w:rPr>
      </w:pPr>
      <w:r w:rsidRPr="008F3BEB">
        <w:rPr>
          <w:rFonts w:ascii="Arial Narrow" w:hAnsi="Arial Narrow"/>
          <w:sz w:val="22"/>
          <w:szCs w:val="22"/>
        </w:rPr>
        <w:t xml:space="preserve">Para dar cumplimiento a lo previsto en el artículo 60 de la Ley 610 de 2000 y la Resolución N°5149 de 2000 expedida por la Contraloría General de la República, el Comité Jurídico Evaluador realizará directamente la consulta y verificación sobre la inclusión o no del proponente y su representante legal o de cada uno de los miembros del proponente plural, según sea el caso, en el Boletín de </w:t>
      </w:r>
      <w:proofErr w:type="gramStart"/>
      <w:r w:rsidRPr="008F3BEB">
        <w:rPr>
          <w:rFonts w:ascii="Arial Narrow" w:hAnsi="Arial Narrow"/>
          <w:sz w:val="22"/>
          <w:szCs w:val="22"/>
        </w:rPr>
        <w:t>Responsables</w:t>
      </w:r>
      <w:proofErr w:type="gramEnd"/>
      <w:r w:rsidRPr="008F3BEB">
        <w:rPr>
          <w:rFonts w:ascii="Arial Narrow" w:hAnsi="Arial Narrow"/>
          <w:sz w:val="22"/>
          <w:szCs w:val="22"/>
        </w:rPr>
        <w:t xml:space="preserve"> Fiscales de la Contraloría General de la República. En caso de que el proponente, persona natural, representante legal de la persona jurídica, del consorcio, unión temporal o promesa de sociedad futura, según el caso, registre antecedentes fiscales consistentes en sentencia judicial el proponente será rechazado</w:t>
      </w:r>
    </w:p>
    <w:p w14:paraId="48C00A93" w14:textId="77777777" w:rsidR="006F1E4F" w:rsidRPr="00B14CA8" w:rsidRDefault="006F1E4F" w:rsidP="00783338">
      <w:pPr>
        <w:pStyle w:val="NormalWeb"/>
        <w:tabs>
          <w:tab w:val="left" w:pos="426"/>
        </w:tabs>
        <w:spacing w:before="0" w:beforeAutospacing="0" w:after="0" w:afterAutospacing="0"/>
        <w:jc w:val="both"/>
        <w:outlineLvl w:val="0"/>
        <w:rPr>
          <w:rFonts w:ascii="Arial Narrow" w:hAnsi="Arial Narrow" w:cs="Arial"/>
          <w:sz w:val="22"/>
          <w:szCs w:val="22"/>
          <w:lang w:val="es-CO"/>
        </w:rPr>
      </w:pPr>
    </w:p>
    <w:p w14:paraId="7EA443A0" w14:textId="77777777" w:rsidR="009C7C4C" w:rsidRPr="008F3BEB" w:rsidRDefault="009C7C4C" w:rsidP="00D40F29">
      <w:pPr>
        <w:pStyle w:val="Textoindependiente"/>
        <w:widowControl w:val="0"/>
        <w:numPr>
          <w:ilvl w:val="2"/>
          <w:numId w:val="94"/>
        </w:numPr>
        <w:shd w:val="clear" w:color="auto" w:fill="FFFFFF"/>
        <w:tabs>
          <w:tab w:val="clear" w:pos="2268"/>
          <w:tab w:val="left" w:pos="426"/>
          <w:tab w:val="left" w:pos="709"/>
        </w:tabs>
        <w:suppressAutoHyphens/>
        <w:autoSpaceDN w:val="0"/>
        <w:ind w:left="0" w:right="51" w:firstLine="0"/>
        <w:textAlignment w:val="baseline"/>
        <w:outlineLvl w:val="0"/>
        <w:rPr>
          <w:rFonts w:ascii="Arial Narrow" w:hAnsi="Arial Narrow" w:cs="Arial"/>
          <w:b/>
          <w:sz w:val="22"/>
          <w:szCs w:val="22"/>
          <w:lang w:val="es-CO"/>
        </w:rPr>
      </w:pPr>
      <w:r w:rsidRPr="008F3BEB">
        <w:rPr>
          <w:rFonts w:ascii="Arial Narrow" w:hAnsi="Arial Narrow" w:cs="Arial"/>
          <w:b/>
          <w:sz w:val="22"/>
          <w:szCs w:val="22"/>
          <w:lang w:val="es-CO"/>
        </w:rPr>
        <w:t>CONSULTA ANTECEDENTES DISCIPLINARIOS DE LA PROCURADURIA GENERAL DE LA NACIÓN</w:t>
      </w:r>
    </w:p>
    <w:p w14:paraId="7456B4C9" w14:textId="77777777" w:rsidR="009C7C4C" w:rsidRDefault="009C7C4C" w:rsidP="00783338">
      <w:pPr>
        <w:pStyle w:val="NormalWeb"/>
        <w:tabs>
          <w:tab w:val="left" w:pos="426"/>
        </w:tabs>
        <w:spacing w:before="0" w:beforeAutospacing="0" w:after="0" w:afterAutospacing="0"/>
        <w:jc w:val="both"/>
        <w:outlineLvl w:val="0"/>
        <w:rPr>
          <w:rFonts w:ascii="Arial Narrow" w:hAnsi="Arial Narrow" w:cs="Arial"/>
          <w:sz w:val="22"/>
          <w:szCs w:val="22"/>
          <w:lang w:val="es-CO"/>
        </w:rPr>
      </w:pPr>
    </w:p>
    <w:p w14:paraId="3457A598" w14:textId="3FF5B7D9" w:rsidR="005F1464" w:rsidRPr="009C7C4C" w:rsidRDefault="009C7C4C" w:rsidP="009C7C4C">
      <w:pPr>
        <w:rPr>
          <w:rFonts w:ascii="Arial Narrow" w:eastAsia="Calibri" w:hAnsi="Arial Narrow" w:cs="Arial"/>
          <w:sz w:val="22"/>
          <w:szCs w:val="22"/>
        </w:rPr>
      </w:pPr>
      <w:r w:rsidRPr="008F3BEB">
        <w:rPr>
          <w:rFonts w:ascii="Arial Narrow" w:eastAsia="Calibri" w:hAnsi="Arial Narrow" w:cs="Arial"/>
          <w:sz w:val="22"/>
          <w:szCs w:val="22"/>
        </w:rPr>
        <w:t xml:space="preserve">El Comité Jurídico Evaluador realizará directamente la consulta de antecedentes disciplinarios del proponente y representante legal, en caso de ofertas conjuntas, de cada uno de los miembros del proponente plural, según sea el caso en la página de la Procuraduría General de la Nación. En caso de que el proponente, persona natural representante legal de la persona jurídica, del consorcio, unión temporal o promesa de sociedad futura, </w:t>
      </w:r>
      <w:r w:rsidRPr="008F3BEB">
        <w:rPr>
          <w:rFonts w:ascii="Arial Narrow" w:eastAsia="Calibri" w:hAnsi="Arial Narrow" w:cs="Arial"/>
          <w:sz w:val="22"/>
          <w:szCs w:val="22"/>
        </w:rPr>
        <w:lastRenderedPageBreak/>
        <w:t>según el caso, registre antecedentes disciplinarios consistentes en sentencia judicial el proponente será rechazado.</w:t>
      </w:r>
    </w:p>
    <w:p w14:paraId="21787D61" w14:textId="77777777" w:rsidR="006F1E4F" w:rsidRPr="00B14CA8" w:rsidRDefault="006F1E4F" w:rsidP="00783338">
      <w:pPr>
        <w:pStyle w:val="NormalWeb"/>
        <w:tabs>
          <w:tab w:val="left" w:pos="426"/>
        </w:tabs>
        <w:spacing w:before="0" w:beforeAutospacing="0" w:after="0" w:afterAutospacing="0"/>
        <w:jc w:val="both"/>
        <w:outlineLvl w:val="0"/>
        <w:rPr>
          <w:rFonts w:ascii="Arial Narrow" w:hAnsi="Arial Narrow" w:cs="Arial"/>
          <w:bCs/>
          <w:sz w:val="22"/>
          <w:szCs w:val="22"/>
          <w:lang w:val="es-CO" w:eastAsia="x-none"/>
        </w:rPr>
      </w:pPr>
    </w:p>
    <w:p w14:paraId="266EBED1" w14:textId="37A30D50" w:rsidR="005F1464" w:rsidRPr="009C7C4C" w:rsidRDefault="009C7C4C" w:rsidP="00D40F29">
      <w:pPr>
        <w:pStyle w:val="Textoindependiente"/>
        <w:widowControl w:val="0"/>
        <w:numPr>
          <w:ilvl w:val="2"/>
          <w:numId w:val="94"/>
        </w:numPr>
        <w:shd w:val="clear" w:color="auto" w:fill="FFFFFF"/>
        <w:tabs>
          <w:tab w:val="clear" w:pos="2268"/>
          <w:tab w:val="left" w:pos="426"/>
          <w:tab w:val="left" w:pos="709"/>
        </w:tabs>
        <w:suppressAutoHyphens/>
        <w:autoSpaceDN w:val="0"/>
        <w:ind w:left="0" w:firstLine="0"/>
        <w:contextualSpacing/>
        <w:textAlignment w:val="baseline"/>
        <w:outlineLvl w:val="0"/>
        <w:rPr>
          <w:rFonts w:ascii="Arial Narrow" w:hAnsi="Arial Narrow" w:cs="Arial"/>
          <w:b/>
          <w:sz w:val="22"/>
          <w:szCs w:val="22"/>
          <w:lang w:val="es-CO"/>
        </w:rPr>
      </w:pPr>
      <w:r w:rsidRPr="009C7C4C">
        <w:rPr>
          <w:rFonts w:ascii="Arial Narrow" w:hAnsi="Arial Narrow" w:cs="Arial"/>
          <w:b/>
          <w:sz w:val="22"/>
          <w:szCs w:val="22"/>
          <w:lang w:val="es-CO"/>
        </w:rPr>
        <w:t xml:space="preserve"> </w:t>
      </w:r>
      <w:r w:rsidRPr="008F3BEB">
        <w:rPr>
          <w:rFonts w:ascii="Arial Narrow" w:hAnsi="Arial Narrow" w:cs="Arial"/>
          <w:b/>
          <w:sz w:val="22"/>
          <w:szCs w:val="22"/>
          <w:lang w:val="es-CO"/>
        </w:rPr>
        <w:t>VERIFICACIÓN ANTECEDENTES JUDICIALES DELOFERENTE</w:t>
      </w:r>
    </w:p>
    <w:p w14:paraId="019B23D5" w14:textId="77777777" w:rsidR="005F1464" w:rsidRPr="00B14CA8" w:rsidRDefault="005F1464" w:rsidP="00783338">
      <w:pPr>
        <w:pStyle w:val="Textoindependiente"/>
        <w:shd w:val="clear" w:color="auto" w:fill="FFFFFF"/>
        <w:tabs>
          <w:tab w:val="left" w:pos="426"/>
          <w:tab w:val="left" w:pos="709"/>
        </w:tabs>
        <w:contextualSpacing/>
        <w:outlineLvl w:val="0"/>
        <w:rPr>
          <w:rFonts w:ascii="Arial Narrow" w:hAnsi="Arial Narrow" w:cs="Arial"/>
          <w:b/>
          <w:sz w:val="22"/>
          <w:szCs w:val="22"/>
          <w:lang w:val="es-CO"/>
        </w:rPr>
      </w:pPr>
    </w:p>
    <w:p w14:paraId="37BA55EE" w14:textId="77777777" w:rsidR="005F1464" w:rsidRPr="00B14CA8" w:rsidRDefault="005F1464" w:rsidP="00783338">
      <w:pPr>
        <w:pStyle w:val="Textoindependiente"/>
        <w:shd w:val="clear" w:color="auto" w:fill="FFFFFF"/>
        <w:tabs>
          <w:tab w:val="left" w:pos="426"/>
        </w:tabs>
        <w:contextualSpacing/>
        <w:outlineLvl w:val="0"/>
        <w:rPr>
          <w:rFonts w:ascii="Arial Narrow" w:hAnsi="Arial Narrow" w:cs="Arial"/>
          <w:sz w:val="22"/>
          <w:szCs w:val="22"/>
          <w:lang w:val="es-CO"/>
        </w:rPr>
      </w:pPr>
      <w:r w:rsidRPr="00B14CA8">
        <w:rPr>
          <w:rFonts w:ascii="Arial Narrow" w:hAnsi="Arial Narrow" w:cs="Arial"/>
          <w:sz w:val="22"/>
          <w:szCs w:val="22"/>
          <w:lang w:val="es-CO"/>
        </w:rPr>
        <w:t xml:space="preserve">De conformidad con lo previsto en el artículo 94 del Decreto Ley 0019 de 2012, y con el fin de verificar los antecedentes judiciales del oferente (persona natural o representante legal de persona jurídica o consorcio o unión temporal), el </w:t>
      </w:r>
      <w:r w:rsidRPr="00B14CA8">
        <w:rPr>
          <w:rFonts w:ascii="Arial Narrow" w:eastAsia="Calibri" w:hAnsi="Arial Narrow" w:cs="Arial"/>
          <w:sz w:val="22"/>
          <w:szCs w:val="22"/>
          <w:lang w:val="es-CO"/>
        </w:rPr>
        <w:t>MDN-EJÉRCITO NACIONAL-APOYO LOGÍSTICO</w:t>
      </w:r>
      <w:r w:rsidRPr="00B14CA8">
        <w:rPr>
          <w:rFonts w:ascii="Arial Narrow" w:hAnsi="Arial Narrow" w:cs="Arial"/>
          <w:sz w:val="22"/>
          <w:szCs w:val="22"/>
          <w:lang w:val="es-CO"/>
        </w:rPr>
        <w:t xml:space="preserve">, realizará e imprimirá la consulta de los antecedentes judiciales a través del mecanismo en línea que cree el Gobierno Nacional para el efecto. La consulta deberá ser realizada por el Comité Jurídico Evaluador y en caso de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 </w:t>
      </w:r>
    </w:p>
    <w:p w14:paraId="027F641B" w14:textId="77777777" w:rsidR="006F1E4F" w:rsidRPr="00B14CA8" w:rsidRDefault="006F1E4F" w:rsidP="00783338">
      <w:pPr>
        <w:pStyle w:val="Textoindependiente"/>
        <w:shd w:val="clear" w:color="auto" w:fill="FFFFFF"/>
        <w:tabs>
          <w:tab w:val="left" w:pos="426"/>
        </w:tabs>
        <w:contextualSpacing/>
        <w:outlineLvl w:val="0"/>
        <w:rPr>
          <w:rFonts w:ascii="Arial Narrow" w:hAnsi="Arial Narrow" w:cs="Arial"/>
          <w:sz w:val="22"/>
          <w:szCs w:val="22"/>
          <w:lang w:val="es-CO"/>
        </w:rPr>
      </w:pPr>
    </w:p>
    <w:p w14:paraId="6C301A2D" w14:textId="77777777" w:rsidR="005F1464" w:rsidRPr="00B14CA8" w:rsidRDefault="006F1E4F" w:rsidP="00D40F29">
      <w:pPr>
        <w:pStyle w:val="NormalWeb"/>
        <w:numPr>
          <w:ilvl w:val="2"/>
          <w:numId w:val="94"/>
        </w:numPr>
        <w:tabs>
          <w:tab w:val="left" w:pos="426"/>
        </w:tabs>
        <w:spacing w:before="0" w:beforeAutospacing="0" w:after="0" w:afterAutospacing="0"/>
        <w:ind w:left="0" w:firstLine="0"/>
        <w:jc w:val="both"/>
        <w:outlineLvl w:val="0"/>
        <w:rPr>
          <w:rFonts w:ascii="Arial Narrow" w:hAnsi="Arial Narrow"/>
          <w:sz w:val="22"/>
          <w:szCs w:val="22"/>
          <w:lang w:val="es-CO"/>
        </w:rPr>
      </w:pPr>
      <w:r w:rsidRPr="00B14CA8">
        <w:rPr>
          <w:rFonts w:ascii="Arial Narrow" w:hAnsi="Arial Narrow"/>
          <w:b/>
          <w:bCs/>
          <w:sz w:val="22"/>
          <w:szCs w:val="22"/>
          <w:lang w:val="es-CO"/>
        </w:rPr>
        <w:t>CERTIFICACIÓN DE ORIGEN LÍCITO DE LOS RECURSOS</w:t>
      </w:r>
    </w:p>
    <w:p w14:paraId="0C691D4D" w14:textId="77777777" w:rsidR="006F1E4F" w:rsidRPr="00B14CA8" w:rsidRDefault="006F1E4F" w:rsidP="00783338">
      <w:pPr>
        <w:pStyle w:val="NormalWeb"/>
        <w:tabs>
          <w:tab w:val="left" w:pos="426"/>
        </w:tabs>
        <w:spacing w:before="0" w:beforeAutospacing="0" w:after="0" w:afterAutospacing="0"/>
        <w:jc w:val="both"/>
        <w:outlineLvl w:val="0"/>
        <w:rPr>
          <w:rFonts w:ascii="Arial Narrow" w:hAnsi="Arial Narrow"/>
          <w:sz w:val="22"/>
          <w:szCs w:val="22"/>
          <w:lang w:val="es-CO"/>
        </w:rPr>
      </w:pPr>
    </w:p>
    <w:p w14:paraId="3795BB36" w14:textId="77777777" w:rsidR="005F1464" w:rsidRPr="00B14CA8" w:rsidRDefault="005F1464" w:rsidP="00783338">
      <w:pPr>
        <w:pStyle w:val="NormalWeb"/>
        <w:tabs>
          <w:tab w:val="left" w:pos="426"/>
        </w:tabs>
        <w:spacing w:before="0" w:beforeAutospacing="0" w:after="0" w:afterAutospacing="0"/>
        <w:jc w:val="both"/>
        <w:outlineLvl w:val="0"/>
        <w:rPr>
          <w:rFonts w:ascii="Arial Narrow" w:hAnsi="Arial Narrow"/>
          <w:sz w:val="22"/>
          <w:szCs w:val="22"/>
          <w:lang w:val="es-CO"/>
        </w:rPr>
      </w:pPr>
      <w:r w:rsidRPr="00B14CA8">
        <w:rPr>
          <w:rFonts w:ascii="Arial Narrow" w:hAnsi="Arial Narrow" w:cs="Arial"/>
          <w:sz w:val="22"/>
          <w:szCs w:val="22"/>
          <w:lang w:val="es-CO"/>
        </w:rPr>
        <w:t>Se debe dejar constancia expresa, por parte del Representante legal de la sociedad, unión temporal, consorcio, o persona natural, en la cual declare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Cuando se trate de consorcios y/o uniones temporales cada uno de sus integrantes deberá presentar el documento respectivo.</w:t>
      </w:r>
    </w:p>
    <w:p w14:paraId="063BCEDA" w14:textId="77777777" w:rsidR="005F1464" w:rsidRPr="00B14CA8" w:rsidRDefault="005F1464" w:rsidP="00783338">
      <w:pPr>
        <w:pStyle w:val="Textoindependiente"/>
        <w:shd w:val="clear" w:color="auto" w:fill="FFFFFF"/>
        <w:tabs>
          <w:tab w:val="left" w:pos="426"/>
          <w:tab w:val="left" w:pos="709"/>
          <w:tab w:val="left" w:pos="851"/>
        </w:tabs>
        <w:contextualSpacing/>
        <w:outlineLvl w:val="0"/>
        <w:rPr>
          <w:rFonts w:ascii="Arial Narrow" w:hAnsi="Arial Narrow" w:cs="Arial"/>
          <w:sz w:val="22"/>
          <w:szCs w:val="22"/>
          <w:lang w:val="es-CO"/>
        </w:rPr>
      </w:pPr>
    </w:p>
    <w:p w14:paraId="3F7B3891" w14:textId="77777777" w:rsidR="005F1464" w:rsidRPr="00B14CA8" w:rsidRDefault="006F1E4F" w:rsidP="00D40F29">
      <w:pPr>
        <w:pStyle w:val="Textoindependiente"/>
        <w:numPr>
          <w:ilvl w:val="2"/>
          <w:numId w:val="94"/>
        </w:numPr>
        <w:shd w:val="clear" w:color="auto" w:fill="FFFFFF"/>
        <w:tabs>
          <w:tab w:val="left" w:pos="426"/>
          <w:tab w:val="left" w:pos="709"/>
        </w:tabs>
        <w:autoSpaceDN w:val="0"/>
        <w:ind w:left="0" w:firstLine="0"/>
        <w:contextualSpacing/>
        <w:textAlignment w:val="baseline"/>
        <w:outlineLvl w:val="0"/>
        <w:rPr>
          <w:rFonts w:ascii="Arial Narrow" w:hAnsi="Arial Narrow" w:cs="Arial"/>
          <w:b/>
          <w:sz w:val="22"/>
          <w:szCs w:val="22"/>
          <w:lang w:val="es-CO"/>
        </w:rPr>
      </w:pPr>
      <w:r w:rsidRPr="00B14CA8">
        <w:rPr>
          <w:rFonts w:ascii="Arial Narrow" w:hAnsi="Arial Narrow" w:cs="Arial"/>
          <w:b/>
          <w:sz w:val="22"/>
          <w:szCs w:val="22"/>
          <w:lang w:val="es-CO"/>
        </w:rPr>
        <w:t xml:space="preserve">FORMULARIO </w:t>
      </w:r>
      <w:proofErr w:type="spellStart"/>
      <w:r w:rsidRPr="00B14CA8">
        <w:rPr>
          <w:rFonts w:ascii="Arial Narrow" w:hAnsi="Arial Narrow" w:cs="Arial"/>
          <w:b/>
          <w:sz w:val="22"/>
          <w:szCs w:val="22"/>
          <w:lang w:val="es-CO"/>
        </w:rPr>
        <w:t>N</w:t>
      </w:r>
      <w:r w:rsidR="00A003F0" w:rsidRPr="00B14CA8">
        <w:rPr>
          <w:rFonts w:ascii="Arial Narrow" w:hAnsi="Arial Narrow" w:cs="Arial"/>
          <w:b/>
          <w:sz w:val="22"/>
          <w:szCs w:val="22"/>
          <w:lang w:val="es-CO"/>
        </w:rPr>
        <w:t>°</w:t>
      </w:r>
      <w:proofErr w:type="spellEnd"/>
      <w:r w:rsidRPr="00B14CA8">
        <w:rPr>
          <w:rFonts w:ascii="Arial Narrow" w:hAnsi="Arial Narrow" w:cs="Arial"/>
          <w:b/>
          <w:sz w:val="22"/>
          <w:szCs w:val="22"/>
          <w:lang w:val="es-CO"/>
        </w:rPr>
        <w:t xml:space="preserve"> </w:t>
      </w:r>
      <w:r w:rsidR="005B5BD3" w:rsidRPr="00B14CA8">
        <w:rPr>
          <w:rFonts w:ascii="Arial Narrow" w:hAnsi="Arial Narrow" w:cs="Arial"/>
          <w:b/>
          <w:sz w:val="22"/>
          <w:szCs w:val="22"/>
          <w:lang w:val="es-CO"/>
        </w:rPr>
        <w:t>6</w:t>
      </w:r>
      <w:r w:rsidRPr="00B14CA8">
        <w:rPr>
          <w:rFonts w:ascii="Arial Narrow" w:hAnsi="Arial Narrow" w:cs="Arial"/>
          <w:b/>
          <w:sz w:val="22"/>
          <w:szCs w:val="22"/>
          <w:lang w:val="es-CO"/>
        </w:rPr>
        <w:t xml:space="preserve"> "COMPROMISO DE CONFIDENCIALIDAD DEL CONTRATO"</w:t>
      </w:r>
      <w:r w:rsidRPr="00B14CA8">
        <w:rPr>
          <w:rFonts w:ascii="Arial Narrow" w:hAnsi="Arial Narrow" w:cs="Arial"/>
          <w:sz w:val="22"/>
          <w:szCs w:val="22"/>
          <w:lang w:val="es-CO"/>
        </w:rPr>
        <w:t xml:space="preserve"> </w:t>
      </w:r>
    </w:p>
    <w:p w14:paraId="7535F56E" w14:textId="77777777" w:rsidR="005F1464" w:rsidRPr="00B14CA8" w:rsidRDefault="005F1464" w:rsidP="00783338">
      <w:pPr>
        <w:pStyle w:val="Textoindependiente"/>
        <w:shd w:val="clear" w:color="auto" w:fill="FFFFFF"/>
        <w:tabs>
          <w:tab w:val="left" w:pos="426"/>
          <w:tab w:val="left" w:pos="709"/>
        </w:tabs>
        <w:autoSpaceDN w:val="0"/>
        <w:contextualSpacing/>
        <w:textAlignment w:val="baseline"/>
        <w:outlineLvl w:val="0"/>
        <w:rPr>
          <w:rFonts w:ascii="Arial Narrow" w:hAnsi="Arial Narrow" w:cs="Arial"/>
          <w:sz w:val="22"/>
          <w:szCs w:val="22"/>
          <w:lang w:val="es-CO"/>
        </w:rPr>
      </w:pPr>
    </w:p>
    <w:p w14:paraId="3215663D" w14:textId="77777777" w:rsidR="005F1464" w:rsidRPr="00B14CA8" w:rsidRDefault="005F1464" w:rsidP="00783338">
      <w:pPr>
        <w:pStyle w:val="Textoindependiente"/>
        <w:shd w:val="clear" w:color="auto" w:fill="FFFFFF"/>
        <w:tabs>
          <w:tab w:val="left" w:pos="426"/>
          <w:tab w:val="left" w:pos="709"/>
        </w:tabs>
        <w:autoSpaceDN w:val="0"/>
        <w:contextualSpacing/>
        <w:textAlignment w:val="baseline"/>
        <w:outlineLvl w:val="0"/>
        <w:rPr>
          <w:rFonts w:ascii="Arial Narrow" w:hAnsi="Arial Narrow" w:cs="Arial"/>
          <w:sz w:val="22"/>
          <w:szCs w:val="22"/>
          <w:lang w:val="es-CO"/>
        </w:rPr>
      </w:pPr>
      <w:r w:rsidRPr="00B14CA8">
        <w:rPr>
          <w:rFonts w:ascii="Arial Narrow" w:hAnsi="Arial Narrow" w:cs="Arial"/>
          <w:sz w:val="22"/>
          <w:szCs w:val="22"/>
          <w:lang w:val="es-CO"/>
        </w:rPr>
        <w:t>Este formulario compromete de manera unilateral, al oferente y a los funcionarios o asesores que se vinculen a la presentación de la oferta y la ejecución del contrato, asumiendo el COMPROMISO DE CONFIDENCIALIDAD, que incorpora el documento.</w:t>
      </w:r>
    </w:p>
    <w:p w14:paraId="79FFED93" w14:textId="77777777" w:rsidR="005F1464" w:rsidRPr="00B14CA8" w:rsidRDefault="005F1464" w:rsidP="00783338">
      <w:pPr>
        <w:pStyle w:val="Textoindependiente"/>
        <w:widowControl w:val="0"/>
        <w:shd w:val="clear" w:color="auto" w:fill="FFFFFF"/>
        <w:tabs>
          <w:tab w:val="clear" w:pos="2268"/>
          <w:tab w:val="left" w:pos="426"/>
          <w:tab w:val="left" w:pos="709"/>
        </w:tabs>
        <w:suppressAutoHyphens/>
        <w:autoSpaceDN w:val="0"/>
        <w:contextualSpacing/>
        <w:textAlignment w:val="baseline"/>
        <w:outlineLvl w:val="0"/>
        <w:rPr>
          <w:rFonts w:ascii="Arial Narrow" w:hAnsi="Arial Narrow" w:cs="Arial"/>
          <w:sz w:val="22"/>
          <w:szCs w:val="22"/>
          <w:lang w:val="es-CO"/>
        </w:rPr>
      </w:pPr>
    </w:p>
    <w:p w14:paraId="6A4A222D" w14:textId="77777777" w:rsidR="005F1464" w:rsidRPr="00B14CA8" w:rsidRDefault="006F1E4F" w:rsidP="00D40F29">
      <w:pPr>
        <w:pStyle w:val="Textoindependiente"/>
        <w:widowControl w:val="0"/>
        <w:numPr>
          <w:ilvl w:val="2"/>
          <w:numId w:val="94"/>
        </w:numPr>
        <w:shd w:val="clear" w:color="auto" w:fill="FFFFFF"/>
        <w:tabs>
          <w:tab w:val="clear" w:pos="2268"/>
          <w:tab w:val="left" w:pos="426"/>
          <w:tab w:val="left" w:pos="709"/>
          <w:tab w:val="left" w:pos="851"/>
        </w:tabs>
        <w:suppressAutoHyphens/>
        <w:autoSpaceDN w:val="0"/>
        <w:ind w:left="0" w:firstLine="0"/>
        <w:contextualSpacing/>
        <w:textAlignment w:val="baseline"/>
        <w:outlineLvl w:val="0"/>
        <w:rPr>
          <w:rFonts w:ascii="Arial Narrow" w:hAnsi="Arial Narrow" w:cs="Arial"/>
          <w:sz w:val="22"/>
          <w:szCs w:val="22"/>
          <w:lang w:val="es-CO"/>
        </w:rPr>
      </w:pPr>
      <w:r w:rsidRPr="00B14CA8">
        <w:rPr>
          <w:rFonts w:ascii="Arial Narrow" w:hAnsi="Arial Narrow" w:cs="Arial"/>
          <w:b/>
          <w:sz w:val="22"/>
          <w:szCs w:val="22"/>
          <w:lang w:val="es-CO"/>
        </w:rPr>
        <w:t xml:space="preserve">FORMULARIO </w:t>
      </w:r>
      <w:proofErr w:type="spellStart"/>
      <w:r w:rsidRPr="00B14CA8">
        <w:rPr>
          <w:rFonts w:ascii="Arial Narrow" w:hAnsi="Arial Narrow" w:cs="Arial"/>
          <w:b/>
          <w:sz w:val="22"/>
          <w:szCs w:val="22"/>
          <w:lang w:val="es-CO"/>
        </w:rPr>
        <w:t>N</w:t>
      </w:r>
      <w:r w:rsidR="00A003F0" w:rsidRPr="00B14CA8">
        <w:rPr>
          <w:rFonts w:ascii="Arial Narrow" w:hAnsi="Arial Narrow" w:cs="Arial"/>
          <w:b/>
          <w:sz w:val="22"/>
          <w:szCs w:val="22"/>
          <w:lang w:val="es-CO"/>
        </w:rPr>
        <w:t>°</w:t>
      </w:r>
      <w:proofErr w:type="spellEnd"/>
      <w:r w:rsidR="00A003F0" w:rsidRPr="00B14CA8">
        <w:rPr>
          <w:rFonts w:ascii="Arial Narrow" w:hAnsi="Arial Narrow" w:cs="Arial"/>
          <w:b/>
          <w:sz w:val="22"/>
          <w:szCs w:val="22"/>
          <w:lang w:val="es-CO"/>
        </w:rPr>
        <w:t xml:space="preserve"> </w:t>
      </w:r>
      <w:r w:rsidR="005B5BD3" w:rsidRPr="00B14CA8">
        <w:rPr>
          <w:rFonts w:ascii="Arial Narrow" w:hAnsi="Arial Narrow" w:cs="Arial"/>
          <w:b/>
          <w:sz w:val="22"/>
          <w:szCs w:val="22"/>
          <w:lang w:val="es-CO"/>
        </w:rPr>
        <w:t>7</w:t>
      </w:r>
      <w:r w:rsidRPr="00B14CA8">
        <w:rPr>
          <w:rFonts w:ascii="Arial Narrow" w:hAnsi="Arial Narrow" w:cs="Arial"/>
          <w:b/>
          <w:sz w:val="22"/>
          <w:szCs w:val="22"/>
          <w:lang w:val="es-CO"/>
        </w:rPr>
        <w:t xml:space="preserve"> “PACTO DE INTEGRIDAD</w:t>
      </w:r>
      <w:r w:rsidRPr="00B14CA8">
        <w:rPr>
          <w:rFonts w:ascii="Arial Narrow" w:hAnsi="Arial Narrow" w:cs="Arial"/>
          <w:sz w:val="22"/>
          <w:szCs w:val="22"/>
          <w:lang w:val="es-CO"/>
        </w:rPr>
        <w:t>”</w:t>
      </w:r>
    </w:p>
    <w:p w14:paraId="390E0944" w14:textId="77777777" w:rsidR="005F1464" w:rsidRPr="00B14CA8" w:rsidRDefault="005F1464" w:rsidP="00783338">
      <w:pPr>
        <w:pStyle w:val="Textoindependiente"/>
        <w:shd w:val="clear" w:color="auto" w:fill="FFFFFF"/>
        <w:tabs>
          <w:tab w:val="left" w:pos="426"/>
          <w:tab w:val="left" w:pos="709"/>
          <w:tab w:val="left" w:pos="851"/>
        </w:tabs>
        <w:contextualSpacing/>
        <w:outlineLvl w:val="0"/>
        <w:rPr>
          <w:rFonts w:ascii="Arial Narrow" w:hAnsi="Arial Narrow" w:cs="Arial"/>
          <w:b/>
          <w:sz w:val="22"/>
          <w:szCs w:val="22"/>
          <w:lang w:val="es-CO"/>
        </w:rPr>
      </w:pPr>
    </w:p>
    <w:p w14:paraId="6A864546" w14:textId="0169B239" w:rsidR="00F832AD" w:rsidRDefault="00F832AD" w:rsidP="00DE48A0">
      <w:pPr>
        <w:ind w:left="-5"/>
        <w:jc w:val="both"/>
        <w:rPr>
          <w:rFonts w:ascii="Arial Narrow" w:hAnsi="Arial Narrow"/>
          <w:sz w:val="22"/>
          <w:szCs w:val="22"/>
        </w:rPr>
      </w:pPr>
      <w:bookmarkStart w:id="20" w:name="_Hlk108774366"/>
      <w:r w:rsidRPr="00B14CA8">
        <w:rPr>
          <w:rFonts w:ascii="Arial Narrow" w:hAnsi="Arial Narrow"/>
          <w:sz w:val="22"/>
          <w:szCs w:val="22"/>
        </w:rPr>
        <w:t xml:space="preserve">En cumplimiento de las disposiciones de la Resolución </w:t>
      </w:r>
      <w:proofErr w:type="spellStart"/>
      <w:r w:rsidRPr="00B14CA8">
        <w:rPr>
          <w:rFonts w:ascii="Arial Narrow" w:hAnsi="Arial Narrow" w:cs="Arial"/>
          <w:sz w:val="22"/>
          <w:szCs w:val="22"/>
        </w:rPr>
        <w:t>N°</w:t>
      </w:r>
      <w:proofErr w:type="spellEnd"/>
      <w:r w:rsidRPr="00B14CA8">
        <w:rPr>
          <w:rFonts w:ascii="Arial Narrow" w:hAnsi="Arial Narrow" w:cs="Arial"/>
          <w:sz w:val="22"/>
          <w:szCs w:val="22"/>
        </w:rPr>
        <w:t xml:space="preserve"> 4130 del 16 de junio de 2022</w:t>
      </w:r>
      <w:r w:rsidR="00DE48A0">
        <w:rPr>
          <w:rFonts w:ascii="Arial Narrow" w:hAnsi="Arial Narrow" w:cs="Arial"/>
          <w:sz w:val="22"/>
          <w:szCs w:val="22"/>
        </w:rPr>
        <w:t>, por medio de la cual se expide el</w:t>
      </w:r>
      <w:r w:rsidRPr="00B14CA8">
        <w:rPr>
          <w:rFonts w:ascii="Arial Narrow" w:hAnsi="Arial Narrow" w:cs="Arial"/>
          <w:sz w:val="22"/>
          <w:szCs w:val="22"/>
        </w:rPr>
        <w:t xml:space="preserve"> </w:t>
      </w:r>
      <w:r w:rsidRPr="00B14CA8">
        <w:rPr>
          <w:rFonts w:ascii="Arial Narrow" w:hAnsi="Arial Narrow"/>
          <w:sz w:val="22"/>
          <w:szCs w:val="22"/>
        </w:rPr>
        <w:t>Manual de Contratación y Convenios del Ministerio de Defensa Nacional,</w:t>
      </w:r>
      <w:r w:rsidR="00DE48A0">
        <w:rPr>
          <w:rFonts w:ascii="Arial Narrow" w:hAnsi="Arial Narrow"/>
          <w:sz w:val="22"/>
          <w:szCs w:val="22"/>
        </w:rPr>
        <w:t xml:space="preserve"> </w:t>
      </w:r>
      <w:r w:rsidR="00DE48A0" w:rsidRPr="00B1142B">
        <w:rPr>
          <w:rFonts w:ascii="Arial Narrow" w:hAnsi="Arial Narrow"/>
          <w:sz w:val="22"/>
          <w:szCs w:val="22"/>
        </w:rPr>
        <w:t>modificado por</w:t>
      </w:r>
      <w:r w:rsidR="00DE48A0">
        <w:rPr>
          <w:rFonts w:ascii="Arial Narrow" w:hAnsi="Arial Narrow"/>
          <w:sz w:val="22"/>
          <w:szCs w:val="22"/>
        </w:rPr>
        <w:t xml:space="preserve"> </w:t>
      </w:r>
      <w:r w:rsidR="00DE48A0" w:rsidRPr="003B6DF2">
        <w:rPr>
          <w:rFonts w:ascii="Arial Narrow" w:hAnsi="Arial Narrow" w:cs="Arial"/>
          <w:sz w:val="22"/>
          <w:szCs w:val="22"/>
        </w:rPr>
        <w:t xml:space="preserve">modificada por la Resolución </w:t>
      </w:r>
      <w:proofErr w:type="spellStart"/>
      <w:r w:rsidR="00DE48A0" w:rsidRPr="003B6DF2">
        <w:rPr>
          <w:rFonts w:ascii="Arial Narrow" w:hAnsi="Arial Narrow" w:cs="Arial"/>
          <w:sz w:val="22"/>
          <w:szCs w:val="22"/>
        </w:rPr>
        <w:t>N°</w:t>
      </w:r>
      <w:proofErr w:type="spellEnd"/>
      <w:r w:rsidR="00DE48A0" w:rsidRPr="003B6DF2">
        <w:rPr>
          <w:rFonts w:ascii="Arial Narrow" w:hAnsi="Arial Narrow" w:cs="Arial"/>
          <w:sz w:val="22"/>
          <w:szCs w:val="22"/>
        </w:rPr>
        <w:t xml:space="preserve"> 4213 del 13 de octubre de 2023</w:t>
      </w:r>
      <w:r w:rsidR="00DE48A0">
        <w:rPr>
          <w:rFonts w:ascii="Arial Narrow" w:hAnsi="Arial Narrow" w:cs="Arial"/>
          <w:sz w:val="22"/>
          <w:szCs w:val="22"/>
        </w:rPr>
        <w:t>,</w:t>
      </w:r>
      <w:r w:rsidRPr="00B14CA8">
        <w:rPr>
          <w:rFonts w:ascii="Arial Narrow" w:hAnsi="Arial Narrow"/>
          <w:sz w:val="22"/>
          <w:szCs w:val="22"/>
        </w:rPr>
        <w:t xml:space="preserve"> deberá presentarse a la propuesta el formulario que incorpora el pacto de integridad debidamente suscrito por el oferente. </w:t>
      </w:r>
    </w:p>
    <w:p w14:paraId="4CDA8487" w14:textId="77777777" w:rsidR="00DE48A0" w:rsidRDefault="00DE48A0" w:rsidP="00783338">
      <w:pPr>
        <w:ind w:left="-5"/>
        <w:jc w:val="both"/>
        <w:rPr>
          <w:rFonts w:ascii="Arial Narrow" w:hAnsi="Arial Narrow"/>
          <w:sz w:val="22"/>
          <w:szCs w:val="22"/>
        </w:rPr>
      </w:pPr>
    </w:p>
    <w:bookmarkEnd w:id="20"/>
    <w:p w14:paraId="3ADDDE82" w14:textId="77777777" w:rsidR="005F1464" w:rsidRPr="00B14CA8" w:rsidRDefault="005F1464" w:rsidP="00783338">
      <w:pPr>
        <w:pStyle w:val="Textoindependiente"/>
        <w:shd w:val="clear" w:color="auto" w:fill="FFFFFF"/>
        <w:tabs>
          <w:tab w:val="left" w:pos="426"/>
          <w:tab w:val="left" w:pos="709"/>
        </w:tabs>
        <w:contextualSpacing/>
        <w:outlineLvl w:val="0"/>
        <w:rPr>
          <w:rFonts w:ascii="Arial Narrow" w:hAnsi="Arial Narrow" w:cs="Arial"/>
          <w:b/>
          <w:sz w:val="22"/>
          <w:szCs w:val="22"/>
          <w:lang w:val="es-CO"/>
        </w:rPr>
      </w:pPr>
    </w:p>
    <w:p w14:paraId="6CADE7A8" w14:textId="77777777" w:rsidR="005F1464" w:rsidRPr="00B14CA8" w:rsidRDefault="006F1E4F" w:rsidP="00D40F29">
      <w:pPr>
        <w:pStyle w:val="Textoindependiente"/>
        <w:widowControl w:val="0"/>
        <w:numPr>
          <w:ilvl w:val="2"/>
          <w:numId w:val="94"/>
        </w:numPr>
        <w:shd w:val="clear" w:color="auto" w:fill="FFFFFF"/>
        <w:tabs>
          <w:tab w:val="clear" w:pos="2268"/>
          <w:tab w:val="left" w:pos="0"/>
          <w:tab w:val="left" w:pos="426"/>
        </w:tabs>
        <w:suppressAutoHyphens/>
        <w:autoSpaceDN w:val="0"/>
        <w:ind w:left="0" w:firstLine="0"/>
        <w:contextualSpacing/>
        <w:textAlignment w:val="baseline"/>
        <w:outlineLvl w:val="0"/>
        <w:rPr>
          <w:rFonts w:ascii="Arial Narrow" w:hAnsi="Arial Narrow" w:cs="Arial"/>
          <w:b/>
          <w:sz w:val="22"/>
          <w:szCs w:val="22"/>
          <w:lang w:val="es-CO"/>
        </w:rPr>
      </w:pPr>
      <w:r w:rsidRPr="00B14CA8">
        <w:rPr>
          <w:rFonts w:ascii="Arial Narrow" w:hAnsi="Arial Narrow" w:cs="Arial"/>
          <w:b/>
          <w:sz w:val="22"/>
          <w:szCs w:val="22"/>
          <w:lang w:val="es-CO"/>
        </w:rPr>
        <w:t xml:space="preserve"> INHABILIDAD PARA CONTRATAR DE ACUERDO CON EL CÓDIGO NACIONAL DE POLICÍA Y CONVIVENCIA (LEY 1801 DEL 29 DE JULIO DE 2016).</w:t>
      </w:r>
    </w:p>
    <w:p w14:paraId="669D0E57" w14:textId="77777777" w:rsidR="005F1464" w:rsidRPr="00B14CA8" w:rsidRDefault="005F1464" w:rsidP="00783338">
      <w:pPr>
        <w:pStyle w:val="Textoindependiente"/>
        <w:shd w:val="clear" w:color="auto" w:fill="FFFFFF"/>
        <w:tabs>
          <w:tab w:val="left" w:pos="426"/>
          <w:tab w:val="left" w:pos="709"/>
        </w:tabs>
        <w:contextualSpacing/>
        <w:outlineLvl w:val="0"/>
        <w:rPr>
          <w:rFonts w:ascii="Arial Narrow" w:hAnsi="Arial Narrow" w:cs="Arial"/>
          <w:sz w:val="22"/>
          <w:szCs w:val="22"/>
          <w:lang w:val="es-CO"/>
        </w:rPr>
      </w:pPr>
    </w:p>
    <w:p w14:paraId="323C189E" w14:textId="77777777" w:rsidR="00804829" w:rsidRPr="00B14CA8" w:rsidRDefault="00804829" w:rsidP="00783338">
      <w:pPr>
        <w:jc w:val="both"/>
        <w:rPr>
          <w:rFonts w:ascii="Arial Narrow" w:hAnsi="Arial Narrow"/>
          <w:sz w:val="22"/>
          <w:szCs w:val="22"/>
          <w:lang w:val="es-CO" w:eastAsia="es-CO"/>
        </w:rPr>
      </w:pPr>
      <w:r w:rsidRPr="00B14CA8">
        <w:rPr>
          <w:rFonts w:ascii="Arial Narrow" w:hAnsi="Arial Narrow"/>
          <w:sz w:val="22"/>
          <w:szCs w:val="22"/>
          <w:lang w:val="es-CO" w:eastAsia="es-CO"/>
        </w:rPr>
        <w:t>Con el fin de verificar los antecedentes de multas y sanciones del oferente (persona natural o representante legal de persona jurídica, consorcio, unión temporal o promesa de sociedad futura), el MDN- EJÉRCITO NACIONAL - OFICINA APOYO LOGÍSTICO, realizará la consulta a través del mecanismo en línea que cree el Gobierno Nacional para el efecto. La consulta deberá́ ser realizada por el Comit</w:t>
      </w:r>
      <w:r w:rsidRPr="00B14CA8">
        <w:rPr>
          <w:rFonts w:ascii="Arial Narrow" w:hAnsi="Arial Narrow" w:cs="Arial Narrow"/>
          <w:sz w:val="22"/>
          <w:szCs w:val="22"/>
          <w:lang w:val="es-CO" w:eastAsia="es-CO"/>
        </w:rPr>
        <w:t>é</w:t>
      </w:r>
      <w:r w:rsidRPr="00B14CA8">
        <w:rPr>
          <w:rFonts w:ascii="Arial Narrow" w:hAnsi="Arial Narrow"/>
          <w:sz w:val="22"/>
          <w:szCs w:val="22"/>
          <w:lang w:val="es-CO" w:eastAsia="es-CO"/>
        </w:rPr>
        <w:t>́ Jur</w:t>
      </w:r>
      <w:r w:rsidRPr="00B14CA8">
        <w:rPr>
          <w:rFonts w:ascii="Arial Narrow" w:hAnsi="Arial Narrow" w:cs="Arial Narrow"/>
          <w:sz w:val="22"/>
          <w:szCs w:val="22"/>
          <w:lang w:val="es-CO" w:eastAsia="es-CO"/>
        </w:rPr>
        <w:t>í</w:t>
      </w:r>
      <w:r w:rsidRPr="00B14CA8">
        <w:rPr>
          <w:rFonts w:ascii="Arial Narrow" w:hAnsi="Arial Narrow"/>
          <w:sz w:val="22"/>
          <w:szCs w:val="22"/>
          <w:lang w:val="es-CO" w:eastAsia="es-CO"/>
        </w:rPr>
        <w:t xml:space="preserve">dico Evaluador. </w:t>
      </w:r>
    </w:p>
    <w:p w14:paraId="46892649" w14:textId="77777777" w:rsidR="00804829" w:rsidRPr="00B14CA8" w:rsidRDefault="00804829" w:rsidP="00783338">
      <w:pPr>
        <w:ind w:left="-5"/>
        <w:jc w:val="both"/>
        <w:rPr>
          <w:rFonts w:ascii="Arial Narrow" w:hAnsi="Arial Narrow"/>
          <w:sz w:val="22"/>
          <w:szCs w:val="22"/>
          <w:lang w:val="es-CO" w:eastAsia="es-CO"/>
        </w:rPr>
      </w:pPr>
    </w:p>
    <w:p w14:paraId="168EA3E6" w14:textId="77777777" w:rsidR="00A003F0" w:rsidRPr="00B14CA8" w:rsidRDefault="00804829" w:rsidP="00783338">
      <w:pPr>
        <w:ind w:left="-5"/>
        <w:jc w:val="both"/>
        <w:rPr>
          <w:rFonts w:ascii="Arial Narrow" w:eastAsia="SimSun" w:hAnsi="Arial Narrow" w:cs="Arial"/>
          <w:kern w:val="3"/>
          <w:sz w:val="22"/>
          <w:szCs w:val="22"/>
          <w:lang w:val="es-CO" w:eastAsia="zh-CN" w:bidi="hi-IN"/>
        </w:rPr>
      </w:pPr>
      <w:r w:rsidRPr="00B14CA8">
        <w:rPr>
          <w:rFonts w:ascii="Arial Narrow" w:hAnsi="Arial Narrow"/>
          <w:sz w:val="22"/>
          <w:szCs w:val="22"/>
          <w:lang w:val="es-CO" w:eastAsia="es-CO"/>
        </w:rPr>
        <w:t xml:space="preserve">De acuerdo con lo establecido en el Artículo 183 del Código Nacional de Policía: “Consecuencias por el no pago de multas” </w:t>
      </w:r>
      <w:r w:rsidRPr="00B14CA8">
        <w:rPr>
          <w:rFonts w:ascii="Arial Narrow" w:eastAsia="Arial" w:hAnsi="Arial Narrow" w:cs="Arial"/>
          <w:b/>
          <w:sz w:val="22"/>
          <w:szCs w:val="22"/>
          <w:u w:val="single" w:color="000000"/>
          <w:lang w:val="es-CO" w:eastAsia="es-CO"/>
        </w:rPr>
        <w:t>Si transcurridos seis meses desde la fecha de imposición de la multa, esta no ha sido</w:t>
      </w:r>
      <w:r w:rsidRPr="00B14CA8">
        <w:rPr>
          <w:rFonts w:ascii="Arial Narrow" w:eastAsia="Arial" w:hAnsi="Arial Narrow" w:cs="Arial"/>
          <w:b/>
          <w:sz w:val="22"/>
          <w:szCs w:val="22"/>
          <w:lang w:val="es-CO" w:eastAsia="es-CO"/>
        </w:rPr>
        <w:t xml:space="preserve"> </w:t>
      </w:r>
      <w:r w:rsidRPr="00B14CA8">
        <w:rPr>
          <w:rFonts w:ascii="Arial Narrow" w:eastAsia="Arial" w:hAnsi="Arial Narrow" w:cs="Arial"/>
          <w:b/>
          <w:sz w:val="22"/>
          <w:szCs w:val="22"/>
          <w:u w:val="single" w:color="000000"/>
          <w:lang w:val="es-CO" w:eastAsia="es-CO"/>
        </w:rPr>
        <w:t>pagada con sus debidos intereses, hasta tanto no se ponga al día, la persona no podrá:</w:t>
      </w:r>
      <w:r w:rsidRPr="00B14CA8">
        <w:rPr>
          <w:rFonts w:ascii="Arial Narrow" w:hAnsi="Arial Narrow"/>
          <w:sz w:val="22"/>
          <w:szCs w:val="22"/>
          <w:lang w:val="es-CO" w:eastAsia="es-CO"/>
        </w:rPr>
        <w:t xml:space="preserve"> 1. Obtener o renovar permiso de tenencia o porte de armas. 2. Ser nombrado o ascendido en cargo público. 3. Ingresar a las escuelas de </w:t>
      </w:r>
      <w:r w:rsidRPr="00B14CA8">
        <w:rPr>
          <w:rFonts w:ascii="Arial Narrow" w:hAnsi="Arial Narrow"/>
          <w:sz w:val="22"/>
          <w:szCs w:val="22"/>
          <w:lang w:val="es-CO" w:eastAsia="es-CO"/>
        </w:rPr>
        <w:lastRenderedPageBreak/>
        <w:t xml:space="preserve">formación de la Fuerza Pública. </w:t>
      </w:r>
      <w:r w:rsidRPr="00B14CA8">
        <w:rPr>
          <w:rFonts w:ascii="Arial Narrow" w:eastAsia="Arial" w:hAnsi="Arial Narrow" w:cs="Arial"/>
          <w:b/>
          <w:sz w:val="22"/>
          <w:szCs w:val="22"/>
          <w:u w:val="single" w:color="000000"/>
          <w:lang w:val="es-CO" w:eastAsia="es-CO"/>
        </w:rPr>
        <w:t>4. Contratar o renovar contrato con cualquier entidad del</w:t>
      </w:r>
      <w:r w:rsidRPr="00B14CA8">
        <w:rPr>
          <w:rFonts w:ascii="Arial Narrow" w:eastAsia="Arial" w:hAnsi="Arial Narrow" w:cs="Arial"/>
          <w:b/>
          <w:sz w:val="22"/>
          <w:szCs w:val="22"/>
          <w:lang w:val="es-CO" w:eastAsia="es-CO"/>
        </w:rPr>
        <w:t xml:space="preserve"> </w:t>
      </w:r>
      <w:r w:rsidRPr="00B14CA8">
        <w:rPr>
          <w:rFonts w:ascii="Arial Narrow" w:eastAsia="Arial" w:hAnsi="Arial Narrow" w:cs="Arial"/>
          <w:b/>
          <w:sz w:val="22"/>
          <w:szCs w:val="22"/>
          <w:u w:val="single" w:color="000000"/>
          <w:lang w:val="es-CO" w:eastAsia="es-CO"/>
        </w:rPr>
        <w:t>Estado.</w:t>
      </w:r>
      <w:r w:rsidRPr="00B14CA8">
        <w:rPr>
          <w:rFonts w:ascii="Arial Narrow" w:hAnsi="Arial Narrow"/>
          <w:sz w:val="22"/>
          <w:szCs w:val="22"/>
          <w:lang w:val="es-CO" w:eastAsia="es-CO"/>
        </w:rPr>
        <w:t xml:space="preserve"> 5. </w:t>
      </w:r>
      <w:r w:rsidRPr="00B14CA8">
        <w:rPr>
          <w:rFonts w:ascii="Arial Narrow" w:eastAsia="SimSun" w:hAnsi="Arial Narrow" w:cs="Arial"/>
          <w:kern w:val="3"/>
          <w:sz w:val="22"/>
          <w:szCs w:val="22"/>
          <w:lang w:val="es-CO" w:eastAsia="zh-CN" w:bidi="hi-IN"/>
        </w:rPr>
        <w:t xml:space="preserve">Obtener o renovar el registro mercantil en las cámaras de comercio. </w:t>
      </w:r>
      <w:r w:rsidR="00A003F0" w:rsidRPr="00B14CA8">
        <w:rPr>
          <w:rFonts w:ascii="Arial Narrow" w:eastAsia="SimSun" w:hAnsi="Arial Narrow" w:cs="Arial"/>
          <w:kern w:val="3"/>
          <w:sz w:val="22"/>
          <w:szCs w:val="22"/>
          <w:lang w:val="es-CO" w:eastAsia="zh-CN" w:bidi="hi-IN"/>
        </w:rPr>
        <w:t>7. Acceder a permisos que otorguen las alcaldías distritales o municipales para la venta de bienes. 8. Realizar trámites de las oficinas de tránsito y transporte. 9. Acceder al mecanismo temporal de regularización que defina el Gobierno nacional. 10. Acceder a la conmutación de la multa tipo 1 y 2, por la participación en programa comunitario o actividad pedagógica de convivencia.</w:t>
      </w:r>
    </w:p>
    <w:p w14:paraId="79327F2D" w14:textId="77777777" w:rsidR="00A003F0" w:rsidRPr="00B14CA8" w:rsidRDefault="00A003F0" w:rsidP="00783338">
      <w:pPr>
        <w:ind w:left="-5"/>
        <w:jc w:val="both"/>
        <w:rPr>
          <w:rFonts w:ascii="Arial Narrow" w:eastAsia="SimSun" w:hAnsi="Arial Narrow" w:cs="Arial"/>
          <w:kern w:val="3"/>
          <w:sz w:val="22"/>
          <w:szCs w:val="22"/>
          <w:lang w:val="es-CO" w:eastAsia="zh-CN" w:bidi="hi-IN"/>
        </w:rPr>
      </w:pPr>
    </w:p>
    <w:p w14:paraId="0DBA54B4" w14:textId="77777777" w:rsidR="005F1464" w:rsidRPr="00B14CA8" w:rsidRDefault="005F1464" w:rsidP="00783338">
      <w:pPr>
        <w:pStyle w:val="Textoindependiente"/>
        <w:shd w:val="clear" w:color="auto" w:fill="FFFFFF"/>
        <w:tabs>
          <w:tab w:val="left" w:pos="426"/>
          <w:tab w:val="left" w:pos="709"/>
        </w:tabs>
        <w:autoSpaceDN w:val="0"/>
        <w:contextualSpacing/>
        <w:textAlignment w:val="baseline"/>
        <w:outlineLvl w:val="0"/>
        <w:rPr>
          <w:rFonts w:ascii="Arial Narrow" w:eastAsia="SimSun" w:hAnsi="Arial Narrow" w:cs="Arial"/>
          <w:kern w:val="3"/>
          <w:sz w:val="22"/>
          <w:szCs w:val="22"/>
          <w:lang w:val="es-CO" w:eastAsia="zh-CN" w:bidi="hi-IN"/>
        </w:rPr>
      </w:pPr>
    </w:p>
    <w:p w14:paraId="40502481" w14:textId="77777777" w:rsidR="005F1464" w:rsidRPr="00B14CA8" w:rsidRDefault="006F1E4F" w:rsidP="00D40F29">
      <w:pPr>
        <w:pStyle w:val="Textoindependiente"/>
        <w:widowControl w:val="0"/>
        <w:numPr>
          <w:ilvl w:val="2"/>
          <w:numId w:val="94"/>
        </w:numPr>
        <w:shd w:val="clear" w:color="auto" w:fill="FFFFFF"/>
        <w:tabs>
          <w:tab w:val="clear" w:pos="2268"/>
          <w:tab w:val="left" w:pos="0"/>
          <w:tab w:val="left" w:pos="426"/>
        </w:tabs>
        <w:suppressAutoHyphens/>
        <w:autoSpaceDN w:val="0"/>
        <w:ind w:left="0" w:firstLine="0"/>
        <w:contextualSpacing/>
        <w:textAlignment w:val="baseline"/>
        <w:outlineLvl w:val="0"/>
        <w:rPr>
          <w:rFonts w:ascii="Arial Narrow" w:hAnsi="Arial Narrow" w:cs="Arial"/>
          <w:b/>
          <w:sz w:val="22"/>
          <w:szCs w:val="22"/>
          <w:lang w:val="es-CO"/>
        </w:rPr>
      </w:pPr>
      <w:r w:rsidRPr="00B14CA8">
        <w:rPr>
          <w:rFonts w:ascii="Arial Narrow" w:hAnsi="Arial Narrow" w:cs="Arial"/>
          <w:b/>
          <w:sz w:val="22"/>
          <w:szCs w:val="22"/>
          <w:lang w:val="es-CO"/>
        </w:rPr>
        <w:t xml:space="preserve"> CERTIFICACIÓN DE CUMPLIMIENTO SISTEMA DE GESTIÓN DE SEGURIDAD Y SALUD EN EL TRABAJO.”</w:t>
      </w:r>
    </w:p>
    <w:p w14:paraId="5D953BA8" w14:textId="77777777" w:rsidR="005F1464" w:rsidRPr="00B14CA8" w:rsidRDefault="005F1464" w:rsidP="00783338">
      <w:pPr>
        <w:pStyle w:val="Encabezado"/>
        <w:tabs>
          <w:tab w:val="left" w:pos="426"/>
        </w:tabs>
        <w:jc w:val="both"/>
        <w:outlineLvl w:val="0"/>
        <w:rPr>
          <w:rFonts w:ascii="Arial Narrow" w:hAnsi="Arial Narrow"/>
          <w:sz w:val="22"/>
          <w:szCs w:val="22"/>
          <w:lang w:val="es-CO"/>
        </w:rPr>
      </w:pPr>
    </w:p>
    <w:p w14:paraId="234C8A2D" w14:textId="77777777" w:rsidR="00DC237D" w:rsidRPr="008F3BEB" w:rsidRDefault="00DC237D" w:rsidP="00DC237D">
      <w:pPr>
        <w:jc w:val="both"/>
        <w:rPr>
          <w:rFonts w:ascii="Arial Narrow" w:hAnsi="Arial Narrow"/>
          <w:sz w:val="22"/>
          <w:szCs w:val="22"/>
        </w:rPr>
      </w:pPr>
      <w:bookmarkStart w:id="21" w:name="_Hlk204762873"/>
      <w:r w:rsidRPr="008F3BEB">
        <w:rPr>
          <w:rFonts w:ascii="Arial Narrow" w:hAnsi="Arial Narrow"/>
          <w:sz w:val="22"/>
          <w:szCs w:val="22"/>
        </w:rPr>
        <w:t>Para cumplir con este requisito, y considerando la obligación establecida en la Circular 093 de 2023 del Ministerio del Trabajo titulada "</w:t>
      </w:r>
      <w:r w:rsidRPr="008F3BEB">
        <w:rPr>
          <w:rFonts w:ascii="Arial Narrow" w:hAnsi="Arial Narrow"/>
          <w:i/>
          <w:iCs/>
          <w:sz w:val="22"/>
          <w:szCs w:val="22"/>
        </w:rPr>
        <w:t>Registro anual de autoevaluaciones y planes de mejoramiento del SG-SST"</w:t>
      </w:r>
      <w:r w:rsidRPr="008F3BEB">
        <w:rPr>
          <w:rFonts w:ascii="Arial Narrow" w:hAnsi="Arial Narrow"/>
          <w:sz w:val="22"/>
          <w:szCs w:val="22"/>
        </w:rPr>
        <w:t xml:space="preserve">, el proponente debe proporcionar una copia de la autoevaluación registrada en el sistema designado por el Ministerio del Trabajo. </w:t>
      </w:r>
    </w:p>
    <w:p w14:paraId="645D3C97" w14:textId="77777777" w:rsidR="00DC237D" w:rsidRDefault="00DC237D" w:rsidP="00156459">
      <w:pPr>
        <w:jc w:val="both"/>
        <w:rPr>
          <w:rFonts w:ascii="Arial Narrow" w:hAnsi="Arial Narrow"/>
          <w:sz w:val="22"/>
          <w:szCs w:val="22"/>
        </w:rPr>
      </w:pPr>
    </w:p>
    <w:bookmarkEnd w:id="21"/>
    <w:p w14:paraId="260AD9C5" w14:textId="77777777" w:rsidR="00DC237D" w:rsidRPr="008F3BEB" w:rsidRDefault="00DC237D" w:rsidP="00DC237D">
      <w:pPr>
        <w:jc w:val="both"/>
        <w:rPr>
          <w:rFonts w:ascii="Arial Narrow" w:hAnsi="Arial Narrow"/>
          <w:sz w:val="22"/>
          <w:szCs w:val="22"/>
        </w:rPr>
      </w:pPr>
      <w:r w:rsidRPr="008F3BEB">
        <w:rPr>
          <w:rFonts w:ascii="Arial Narrow" w:hAnsi="Arial Narrow"/>
          <w:sz w:val="22"/>
          <w:szCs w:val="22"/>
        </w:rPr>
        <w:t>Es importante señalar que la información de la Autoevaluación de Estándares Mínimos debe corresponder al año inmediatamente anterior, tal como lo indica la mencionada circular. Además, la valoración obtenida debe ser al menos "ACEPTABLE", según lo establecido en los artículos 27 y 28 de la Resolución 0312 de 2019, en los casos en que aplique. En dicho documento se debe evidenciar el puntaje obtenido en la autoevaluación.</w:t>
      </w:r>
    </w:p>
    <w:p w14:paraId="45FF088C" w14:textId="63F7AC83" w:rsidR="00B73C90" w:rsidRDefault="00B73C90" w:rsidP="00783338">
      <w:pPr>
        <w:jc w:val="both"/>
        <w:rPr>
          <w:rFonts w:ascii="Arial Narrow" w:hAnsi="Arial Narrow"/>
          <w:sz w:val="22"/>
          <w:szCs w:val="22"/>
        </w:rPr>
      </w:pPr>
    </w:p>
    <w:p w14:paraId="76CB8408" w14:textId="0D939B69" w:rsidR="00B73C90" w:rsidRPr="00217713" w:rsidRDefault="00B73C90" w:rsidP="00783338">
      <w:pPr>
        <w:tabs>
          <w:tab w:val="left" w:pos="851"/>
        </w:tabs>
        <w:autoSpaceDN w:val="0"/>
        <w:jc w:val="both"/>
        <w:textAlignment w:val="baseline"/>
        <w:rPr>
          <w:rFonts w:ascii="Arial Narrow" w:eastAsia="SimSun" w:hAnsi="Arial Narrow" w:cs="Arial"/>
          <w:b/>
          <w:kern w:val="3"/>
          <w:sz w:val="22"/>
          <w:szCs w:val="22"/>
          <w:lang w:eastAsia="zh-CN" w:bidi="hi-IN"/>
        </w:rPr>
      </w:pPr>
      <w:r>
        <w:rPr>
          <w:rFonts w:ascii="Arial Narrow" w:eastAsia="SimSun" w:hAnsi="Arial Narrow" w:cs="Arial"/>
          <w:b/>
          <w:bCs/>
          <w:color w:val="000000"/>
          <w:kern w:val="3"/>
          <w:sz w:val="22"/>
          <w:szCs w:val="22"/>
          <w:lang w:eastAsia="zh-CN" w:bidi="hi-IN"/>
        </w:rPr>
        <w:t>7.1.1</w:t>
      </w:r>
      <w:r w:rsidR="00DC237D">
        <w:rPr>
          <w:rFonts w:ascii="Arial Narrow" w:eastAsia="SimSun" w:hAnsi="Arial Narrow" w:cs="Arial"/>
          <w:b/>
          <w:bCs/>
          <w:color w:val="000000"/>
          <w:kern w:val="3"/>
          <w:sz w:val="22"/>
          <w:szCs w:val="22"/>
          <w:lang w:eastAsia="zh-CN" w:bidi="hi-IN"/>
        </w:rPr>
        <w:t>6</w:t>
      </w:r>
      <w:r>
        <w:rPr>
          <w:rFonts w:ascii="Arial Narrow" w:eastAsia="SimSun" w:hAnsi="Arial Narrow" w:cs="Arial"/>
          <w:b/>
          <w:bCs/>
          <w:color w:val="000000"/>
          <w:kern w:val="3"/>
          <w:sz w:val="22"/>
          <w:szCs w:val="22"/>
          <w:lang w:eastAsia="zh-CN" w:bidi="hi-IN"/>
        </w:rPr>
        <w:t xml:space="preserve"> </w:t>
      </w:r>
      <w:r w:rsidRPr="00217713">
        <w:rPr>
          <w:rFonts w:ascii="Arial Narrow" w:eastAsia="SimSun" w:hAnsi="Arial Narrow" w:cs="Arial"/>
          <w:b/>
          <w:bCs/>
          <w:color w:val="000000"/>
          <w:kern w:val="3"/>
          <w:sz w:val="22"/>
          <w:szCs w:val="22"/>
          <w:lang w:eastAsia="zh-CN" w:bidi="hi-IN"/>
        </w:rPr>
        <w:t>CERTIFICADO DE</w:t>
      </w:r>
      <w:r w:rsidRPr="00217713">
        <w:rPr>
          <w:rFonts w:ascii="Arial Narrow" w:eastAsia="SimSun" w:hAnsi="Arial Narrow" w:cs="Arial"/>
          <w:color w:val="000000"/>
          <w:kern w:val="3"/>
          <w:sz w:val="22"/>
          <w:szCs w:val="22"/>
          <w:lang w:eastAsia="zh-CN" w:bidi="hi-IN"/>
        </w:rPr>
        <w:t xml:space="preserve"> </w:t>
      </w:r>
      <w:r w:rsidRPr="00217713">
        <w:rPr>
          <w:rFonts w:ascii="Arial Narrow" w:eastAsia="SimSun" w:hAnsi="Arial Narrow" w:cs="Arial"/>
          <w:b/>
          <w:kern w:val="3"/>
          <w:sz w:val="22"/>
          <w:szCs w:val="22"/>
          <w:lang w:eastAsia="zh-CN" w:bidi="hi-IN"/>
        </w:rPr>
        <w:t>REGISTRO DE DEUDORES ALIMENTARIOS MOROSOS (REDAM)</w:t>
      </w:r>
    </w:p>
    <w:p w14:paraId="7895174C" w14:textId="77777777" w:rsidR="00B73C90" w:rsidRPr="00217713" w:rsidRDefault="00B73C90" w:rsidP="00783338">
      <w:pPr>
        <w:autoSpaceDN w:val="0"/>
        <w:jc w:val="both"/>
        <w:textAlignment w:val="baseline"/>
        <w:rPr>
          <w:rFonts w:ascii="Arial Narrow" w:eastAsia="SimSun" w:hAnsi="Arial Narrow" w:cs="Arial"/>
          <w:b/>
          <w:kern w:val="3"/>
          <w:sz w:val="22"/>
          <w:szCs w:val="22"/>
          <w:lang w:eastAsia="zh-CN" w:bidi="hi-IN"/>
        </w:rPr>
      </w:pPr>
    </w:p>
    <w:p w14:paraId="0AABAA23" w14:textId="77777777" w:rsidR="00B73C90" w:rsidRDefault="00B73C90" w:rsidP="00783338">
      <w:pPr>
        <w:jc w:val="both"/>
        <w:rPr>
          <w:rFonts w:ascii="Arial Narrow" w:eastAsia="SimSun" w:hAnsi="Arial Narrow" w:cs="Arial"/>
          <w:bCs/>
          <w:kern w:val="3"/>
          <w:sz w:val="22"/>
          <w:szCs w:val="22"/>
          <w:lang w:eastAsia="zh-CN" w:bidi="hi-IN"/>
        </w:rPr>
      </w:pPr>
      <w:r w:rsidRPr="00217713">
        <w:rPr>
          <w:rFonts w:ascii="Arial Narrow" w:eastAsia="SimSun" w:hAnsi="Arial Narrow" w:cs="Arial"/>
          <w:bCs/>
          <w:kern w:val="3"/>
          <w:sz w:val="22"/>
          <w:szCs w:val="22"/>
          <w:lang w:eastAsia="zh-CN" w:bidi="hi-IN"/>
        </w:rPr>
        <w:t>El proponente: persona natural, representante legal de la persona jurídica y/o de cada uno de los miembros que componen consorcio, unión temporal y/o promesa de sociedad futura, deberán aportar como parte de su propuesta, el certificado de “REGISTRO DE DEUDORES ALIMENTARIOS MOROSOS (REDAM)” expedido por el Ministerio de Tecnologías de la Información y las Comunicaciones MINTIC. La fecha de expedición no será superior a treinta (30) días calendario anteriores a la fecha de cierre del presente proceso de selección; en el cual se evidencie que NO SE ENCUENTRA INSCRITO; en virtud de lo establecido en el numeral 1 de artículo 6 de la Ley 2097 de 2021 “Por medio de la cual se crea el Registro de Deudores Alimentarios Morosos (REDAM) y se dictan otras disposiciones</w:t>
      </w:r>
    </w:p>
    <w:p w14:paraId="2FA20CA3" w14:textId="77777777" w:rsidR="00B73C90" w:rsidRDefault="00B73C90" w:rsidP="00783338">
      <w:pPr>
        <w:jc w:val="both"/>
        <w:rPr>
          <w:rFonts w:ascii="Arial Narrow" w:hAnsi="Arial Narrow"/>
          <w:sz w:val="22"/>
          <w:szCs w:val="22"/>
        </w:rPr>
      </w:pPr>
    </w:p>
    <w:p w14:paraId="5B8328A1" w14:textId="77040BE0" w:rsidR="00B73C90" w:rsidRPr="00B96FFD" w:rsidRDefault="00B73C90" w:rsidP="00783338">
      <w:pPr>
        <w:autoSpaceDE w:val="0"/>
        <w:autoSpaceDN w:val="0"/>
        <w:adjustRightInd w:val="0"/>
        <w:jc w:val="both"/>
        <w:rPr>
          <w:rFonts w:ascii="Arial Narrow" w:hAnsi="Arial Narrow" w:cs="Arial"/>
          <w:b/>
          <w:bCs/>
          <w:color w:val="000000"/>
          <w:sz w:val="22"/>
          <w:szCs w:val="22"/>
        </w:rPr>
      </w:pPr>
      <w:r>
        <w:rPr>
          <w:rFonts w:ascii="Arial Narrow" w:hAnsi="Arial Narrow" w:cs="Arial"/>
          <w:b/>
          <w:bCs/>
          <w:color w:val="000000"/>
          <w:sz w:val="22"/>
          <w:szCs w:val="22"/>
        </w:rPr>
        <w:t>7.1.1</w:t>
      </w:r>
      <w:r w:rsidR="00DC237D">
        <w:rPr>
          <w:rFonts w:ascii="Arial Narrow" w:hAnsi="Arial Narrow" w:cs="Arial"/>
          <w:b/>
          <w:bCs/>
          <w:color w:val="000000"/>
          <w:sz w:val="22"/>
          <w:szCs w:val="22"/>
        </w:rPr>
        <w:t>7</w:t>
      </w:r>
      <w:r>
        <w:rPr>
          <w:rFonts w:ascii="Arial Narrow" w:hAnsi="Arial Narrow" w:cs="Arial"/>
          <w:b/>
          <w:bCs/>
          <w:color w:val="000000"/>
          <w:sz w:val="22"/>
          <w:szCs w:val="22"/>
        </w:rPr>
        <w:t xml:space="preserve"> </w:t>
      </w:r>
      <w:r w:rsidR="00DC237D" w:rsidRPr="00481A31">
        <w:rPr>
          <w:rFonts w:ascii="Arial Narrow" w:hAnsi="Arial Narrow" w:cs="Arial"/>
          <w:b/>
          <w:bCs/>
          <w:color w:val="000000"/>
          <w:sz w:val="22"/>
          <w:szCs w:val="22"/>
        </w:rPr>
        <w:t xml:space="preserve">FORMULARIO No. 9 </w:t>
      </w:r>
      <w:r w:rsidRPr="00481A31">
        <w:rPr>
          <w:rFonts w:ascii="Arial Narrow" w:hAnsi="Arial Narrow" w:cs="Arial"/>
          <w:b/>
          <w:bCs/>
          <w:color w:val="000000"/>
          <w:sz w:val="22"/>
          <w:szCs w:val="22"/>
        </w:rPr>
        <w:t>CONSTANCIA</w:t>
      </w:r>
      <w:r w:rsidRPr="00B96FFD">
        <w:rPr>
          <w:rFonts w:ascii="Arial Narrow" w:hAnsi="Arial Narrow" w:cs="Arial"/>
          <w:b/>
          <w:bCs/>
          <w:color w:val="000000"/>
          <w:sz w:val="22"/>
          <w:szCs w:val="22"/>
        </w:rPr>
        <w:t xml:space="preserve"> SOBRE INHABILIDADES E INCOMPATIBILIDADES </w:t>
      </w:r>
    </w:p>
    <w:p w14:paraId="51BA83FA"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7B65DF57" w14:textId="77777777" w:rsidR="00B73C90" w:rsidRPr="00B96FFD" w:rsidRDefault="00B73C90" w:rsidP="00783338">
      <w:pPr>
        <w:autoSpaceDE w:val="0"/>
        <w:autoSpaceDN w:val="0"/>
        <w:adjustRightInd w:val="0"/>
        <w:jc w:val="both"/>
        <w:rPr>
          <w:rFonts w:ascii="Arial Narrow" w:hAnsi="Arial Narrow" w:cs="Arial"/>
          <w:color w:val="000000"/>
          <w:sz w:val="22"/>
          <w:szCs w:val="22"/>
        </w:rPr>
      </w:pPr>
      <w:r w:rsidRPr="00B96FFD">
        <w:rPr>
          <w:rFonts w:ascii="Arial Narrow" w:hAnsi="Arial Narrow" w:cs="Arial"/>
          <w:color w:val="000000"/>
          <w:sz w:val="22"/>
          <w:szCs w:val="22"/>
        </w:rPr>
        <w:t xml:space="preserve">El representante legal deberá certificar bajo la gravedad de juramento, que ni él, ni la persona jurídica que representa (en caso de ser de esta naturaleza del proponente), ni los integrantes del consorcio o unión temporal, se encuentran incurso en Inhabilidades e Incompatibilidades. </w:t>
      </w:r>
    </w:p>
    <w:p w14:paraId="0E35FE6D"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486E4BC7" w14:textId="77777777" w:rsidR="00B73C90" w:rsidRPr="00B96FFD" w:rsidRDefault="00B73C90" w:rsidP="00783338">
      <w:pPr>
        <w:autoSpaceDE w:val="0"/>
        <w:autoSpaceDN w:val="0"/>
        <w:adjustRightInd w:val="0"/>
        <w:jc w:val="both"/>
        <w:rPr>
          <w:rFonts w:ascii="Arial Narrow" w:hAnsi="Arial Narrow" w:cs="Arial"/>
          <w:color w:val="000000"/>
          <w:sz w:val="22"/>
          <w:szCs w:val="22"/>
        </w:rPr>
      </w:pPr>
      <w:r w:rsidRPr="00B96FFD">
        <w:rPr>
          <w:rFonts w:ascii="Arial Narrow" w:hAnsi="Arial Narrow" w:cs="Arial"/>
          <w:color w:val="000000"/>
          <w:sz w:val="22"/>
          <w:szCs w:val="22"/>
        </w:rPr>
        <w:t xml:space="preserve">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A5DE344"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0EE4769B" w14:textId="77777777" w:rsidR="00B73C90" w:rsidRPr="00B96FFD" w:rsidRDefault="00B73C90" w:rsidP="00783338">
      <w:pPr>
        <w:autoSpaceDE w:val="0"/>
        <w:autoSpaceDN w:val="0"/>
        <w:adjustRightInd w:val="0"/>
        <w:jc w:val="both"/>
        <w:rPr>
          <w:rFonts w:ascii="Arial Narrow" w:hAnsi="Arial Narrow" w:cs="Arial"/>
          <w:color w:val="000000"/>
          <w:sz w:val="22"/>
          <w:szCs w:val="22"/>
        </w:rPr>
      </w:pPr>
      <w:r w:rsidRPr="00B96FFD">
        <w:rPr>
          <w:rFonts w:ascii="Arial Narrow" w:hAnsi="Arial Narrow" w:cs="Arial"/>
          <w:color w:val="000000"/>
          <w:sz w:val="22"/>
          <w:szCs w:val="22"/>
        </w:rPr>
        <w:t xml:space="preserve">Tampoco podrán participar en el presente proceso de selección ni suscribir el respectivo contrato, los oferentes que se encuentren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DA6D60C"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346E7DFA" w14:textId="77777777" w:rsidR="00B73C90" w:rsidRPr="00EE0DD5" w:rsidRDefault="00B73C90" w:rsidP="00783338">
      <w:pPr>
        <w:jc w:val="both"/>
        <w:rPr>
          <w:rFonts w:ascii="Arial Narrow" w:hAnsi="Arial Narrow" w:cs="Arial"/>
          <w:color w:val="000000"/>
          <w:sz w:val="22"/>
          <w:szCs w:val="22"/>
        </w:rPr>
      </w:pPr>
      <w:r w:rsidRPr="00DC237D">
        <w:rPr>
          <w:rFonts w:ascii="Arial Narrow" w:hAnsi="Arial Narrow" w:cs="Arial"/>
          <w:b/>
          <w:bCs/>
          <w:color w:val="000000"/>
          <w:sz w:val="22"/>
          <w:szCs w:val="22"/>
        </w:rPr>
        <w:lastRenderedPageBreak/>
        <w:t>Nota</w:t>
      </w:r>
      <w:r w:rsidRPr="00B96FFD">
        <w:rPr>
          <w:rFonts w:ascii="Arial Narrow" w:hAnsi="Arial Narrow" w:cs="Arial"/>
          <w:color w:val="000000"/>
          <w:sz w:val="22"/>
          <w:szCs w:val="22"/>
        </w:rPr>
        <w:t xml:space="preserve">: Con el diligenciamiento del Formulario de Inhabilidades e incompatibilidades, el proponente autoriza expresamente a la Oficina de Apoyo Logístico, para comprobar la veracidad de los documentos que soportan las exigencias anteriores, averiguar su información comercial y financiera en los bancos de datos públicos y privados, así como a solicitar toda la información adicional que a su juicio resulte necesaria para cumplir con su </w:t>
      </w:r>
      <w:r w:rsidRPr="00EE0DD5">
        <w:rPr>
          <w:rFonts w:ascii="Arial Narrow" w:hAnsi="Arial Narrow" w:cs="Arial"/>
          <w:color w:val="000000"/>
          <w:sz w:val="22"/>
          <w:szCs w:val="22"/>
        </w:rPr>
        <w:t>deber de prevenir actos de corrupción en la contratación.</w:t>
      </w:r>
    </w:p>
    <w:p w14:paraId="0DE39DCA" w14:textId="77777777" w:rsidR="00B73C90" w:rsidRPr="00EE0DD5" w:rsidRDefault="00B73C90" w:rsidP="00783338">
      <w:pPr>
        <w:pStyle w:val="Sinespaciado"/>
        <w:shd w:val="clear" w:color="auto" w:fill="FFFFFF"/>
        <w:contextualSpacing/>
        <w:jc w:val="both"/>
        <w:rPr>
          <w:rFonts w:ascii="Arial Narrow" w:eastAsia="SimSun" w:hAnsi="Arial Narrow" w:cs="Arial"/>
          <w:color w:val="000000"/>
          <w:kern w:val="3"/>
          <w:sz w:val="22"/>
          <w:szCs w:val="22"/>
          <w:lang w:eastAsia="zh-CN" w:bidi="hi-IN"/>
        </w:rPr>
      </w:pPr>
    </w:p>
    <w:p w14:paraId="70290A2C" w14:textId="68CEB3F2" w:rsidR="00B73C90" w:rsidRDefault="00B73C90" w:rsidP="00783338">
      <w:pPr>
        <w:pStyle w:val="Sinespaciado"/>
        <w:shd w:val="clear" w:color="auto" w:fill="FFFFFF"/>
        <w:contextualSpacing/>
        <w:jc w:val="both"/>
        <w:rPr>
          <w:rFonts w:ascii="Arial Narrow" w:eastAsia="SimSun" w:hAnsi="Arial Narrow" w:cs="Arial"/>
          <w:color w:val="000000"/>
          <w:kern w:val="3"/>
          <w:sz w:val="22"/>
          <w:szCs w:val="22"/>
          <w:lang w:eastAsia="zh-CN" w:bidi="hi-IN"/>
        </w:rPr>
      </w:pPr>
      <w:r w:rsidRPr="00481A31">
        <w:rPr>
          <w:rFonts w:ascii="Arial Narrow" w:eastAsia="SimSun" w:hAnsi="Arial Narrow" w:cs="Arial"/>
          <w:color w:val="000000"/>
          <w:kern w:val="3"/>
          <w:sz w:val="22"/>
          <w:szCs w:val="22"/>
          <w:lang w:eastAsia="zh-CN" w:bidi="hi-IN"/>
        </w:rPr>
        <w:t xml:space="preserve">Diligenciar formulario No </w:t>
      </w:r>
      <w:r w:rsidR="00481A31" w:rsidRPr="00481A31">
        <w:rPr>
          <w:rFonts w:ascii="Arial Narrow" w:eastAsia="SimSun" w:hAnsi="Arial Narrow" w:cs="Arial"/>
          <w:color w:val="000000"/>
          <w:kern w:val="3"/>
          <w:sz w:val="22"/>
          <w:szCs w:val="22"/>
          <w:lang w:eastAsia="zh-CN" w:bidi="hi-IN"/>
        </w:rPr>
        <w:t>09</w:t>
      </w:r>
    </w:p>
    <w:p w14:paraId="7178383C" w14:textId="78CC45F3" w:rsidR="00B73C90" w:rsidRDefault="00B73C90" w:rsidP="00783338">
      <w:pPr>
        <w:pStyle w:val="Sinespaciado"/>
        <w:shd w:val="clear" w:color="auto" w:fill="FFFFFF"/>
        <w:contextualSpacing/>
        <w:jc w:val="both"/>
        <w:rPr>
          <w:rFonts w:ascii="Arial Narrow" w:eastAsia="SimSun" w:hAnsi="Arial Narrow" w:cs="Arial"/>
          <w:color w:val="000000"/>
          <w:kern w:val="3"/>
          <w:sz w:val="22"/>
          <w:szCs w:val="22"/>
          <w:lang w:eastAsia="zh-CN" w:bidi="hi-IN"/>
        </w:rPr>
      </w:pPr>
    </w:p>
    <w:p w14:paraId="747DEB4A" w14:textId="3092F70C" w:rsidR="00B73C90" w:rsidRPr="00B96FFD" w:rsidRDefault="00B73C90" w:rsidP="00783338">
      <w:pPr>
        <w:autoSpaceDE w:val="0"/>
        <w:autoSpaceDN w:val="0"/>
        <w:adjustRightInd w:val="0"/>
        <w:rPr>
          <w:rFonts w:ascii="Arial Narrow" w:hAnsi="Arial Narrow" w:cs="Arial"/>
          <w:b/>
          <w:bCs/>
          <w:color w:val="000000"/>
          <w:sz w:val="22"/>
          <w:szCs w:val="22"/>
        </w:rPr>
      </w:pPr>
      <w:r>
        <w:rPr>
          <w:rFonts w:ascii="Arial Narrow" w:hAnsi="Arial Narrow" w:cs="Arial"/>
          <w:b/>
          <w:bCs/>
          <w:color w:val="000000"/>
          <w:sz w:val="22"/>
          <w:szCs w:val="22"/>
        </w:rPr>
        <w:t>7.1.1</w:t>
      </w:r>
      <w:r w:rsidR="00DC237D">
        <w:rPr>
          <w:rFonts w:ascii="Arial Narrow" w:hAnsi="Arial Narrow" w:cs="Arial"/>
          <w:b/>
          <w:bCs/>
          <w:color w:val="000000"/>
          <w:sz w:val="22"/>
          <w:szCs w:val="22"/>
        </w:rPr>
        <w:t xml:space="preserve">8. </w:t>
      </w:r>
      <w:r w:rsidR="00DC237D" w:rsidRPr="00481A31">
        <w:rPr>
          <w:rFonts w:ascii="Arial Narrow" w:hAnsi="Arial Narrow" w:cs="Arial"/>
          <w:b/>
          <w:bCs/>
          <w:color w:val="000000"/>
          <w:sz w:val="22"/>
          <w:szCs w:val="22"/>
        </w:rPr>
        <w:t xml:space="preserve">FORMULARIO </w:t>
      </w:r>
      <w:proofErr w:type="gramStart"/>
      <w:r w:rsidR="00DC237D" w:rsidRPr="00481A31">
        <w:rPr>
          <w:rFonts w:ascii="Arial Narrow" w:hAnsi="Arial Narrow" w:cs="Arial"/>
          <w:b/>
          <w:bCs/>
          <w:color w:val="000000"/>
          <w:sz w:val="22"/>
          <w:szCs w:val="22"/>
        </w:rPr>
        <w:t>No.  10</w:t>
      </w:r>
      <w:proofErr w:type="gramEnd"/>
      <w:r w:rsidR="00DC237D" w:rsidRPr="00481A31">
        <w:rPr>
          <w:rFonts w:ascii="Arial Narrow" w:hAnsi="Arial Narrow" w:cs="Arial"/>
          <w:b/>
          <w:bCs/>
          <w:color w:val="000000"/>
          <w:sz w:val="22"/>
          <w:szCs w:val="22"/>
        </w:rPr>
        <w:t xml:space="preserve"> </w:t>
      </w:r>
      <w:r w:rsidRPr="00481A31">
        <w:rPr>
          <w:rFonts w:ascii="Arial Narrow" w:hAnsi="Arial Narrow" w:cs="Arial"/>
          <w:b/>
          <w:bCs/>
          <w:color w:val="000000"/>
          <w:sz w:val="22"/>
          <w:szCs w:val="22"/>
        </w:rPr>
        <w:t>MULTAS, SANCIONES Y DECLARATORIA DE INCUMPLIMIENTO DE CONTRATOS</w:t>
      </w:r>
      <w:r w:rsidRPr="00B96FFD">
        <w:rPr>
          <w:rFonts w:ascii="Arial Narrow" w:hAnsi="Arial Narrow" w:cs="Arial"/>
          <w:b/>
          <w:bCs/>
          <w:color w:val="000000"/>
          <w:sz w:val="22"/>
          <w:szCs w:val="22"/>
        </w:rPr>
        <w:t xml:space="preserve"> </w:t>
      </w:r>
    </w:p>
    <w:p w14:paraId="1DB86BD3" w14:textId="38452687" w:rsidR="00B73C90" w:rsidRPr="00B96FFD" w:rsidRDefault="00B73C90" w:rsidP="00783338">
      <w:pPr>
        <w:autoSpaceDE w:val="0"/>
        <w:autoSpaceDN w:val="0"/>
        <w:adjustRightInd w:val="0"/>
        <w:rPr>
          <w:rFonts w:ascii="Arial Narrow" w:hAnsi="Arial Narrow" w:cs="Arial"/>
          <w:b/>
          <w:bCs/>
          <w:color w:val="000000"/>
          <w:sz w:val="22"/>
          <w:szCs w:val="22"/>
        </w:rPr>
      </w:pPr>
    </w:p>
    <w:p w14:paraId="470D2D88" w14:textId="77777777" w:rsidR="00B73C90" w:rsidRPr="00BD3A40" w:rsidRDefault="00B73C90" w:rsidP="00783338">
      <w:pPr>
        <w:autoSpaceDE w:val="0"/>
        <w:autoSpaceDN w:val="0"/>
        <w:adjustRightInd w:val="0"/>
        <w:jc w:val="both"/>
        <w:rPr>
          <w:rFonts w:ascii="Arial Narrow" w:hAnsi="Arial Narrow" w:cs="Arial"/>
          <w:sz w:val="22"/>
          <w:szCs w:val="22"/>
        </w:rPr>
      </w:pPr>
      <w:r w:rsidRPr="00B96FFD">
        <w:rPr>
          <w:rFonts w:ascii="Arial Narrow" w:hAnsi="Arial Narrow" w:cs="Arial"/>
          <w:color w:val="000000"/>
          <w:sz w:val="22"/>
          <w:szCs w:val="22"/>
        </w:rPr>
        <w:t xml:space="preserve">El proponente deberá presentar con su propuesta una manifestación bajo la gravedad de juramento donde </w:t>
      </w:r>
      <w:r w:rsidRPr="00B96FFD">
        <w:rPr>
          <w:rFonts w:ascii="Arial Narrow" w:hAnsi="Arial Narrow" w:cs="Arial"/>
          <w:strike/>
          <w:color w:val="000000"/>
          <w:sz w:val="22"/>
          <w:szCs w:val="22"/>
        </w:rPr>
        <w:t>se</w:t>
      </w:r>
      <w:r w:rsidRPr="00B96FFD">
        <w:rPr>
          <w:rFonts w:ascii="Arial Narrow" w:hAnsi="Arial Narrow" w:cs="Arial"/>
          <w:color w:val="000000"/>
          <w:sz w:val="22"/>
          <w:szCs w:val="22"/>
        </w:rPr>
        <w:t xml:space="preserve"> indique que no ha sido objeto de multas, apremios, sanciones o declaratorias de incumplimiento contractual mediante acto administrativo ejecutoriado por ninguna Entidad oficial, con ocasión de celebración y ejecución de contratos dentro de los tres (3) años anteriores a la fecha de cierre del proceso de selección, o en su defecto, deberá informar las multas, sanciones, apremios o declaratorias de incumplimiento contractual, con las entidades respectivas (indicar el nombre de</w:t>
      </w:r>
      <w:r w:rsidRPr="00BD3A40">
        <w:rPr>
          <w:rFonts w:ascii="Arial Narrow" w:hAnsi="Arial Narrow" w:cs="Arial"/>
          <w:sz w:val="22"/>
          <w:szCs w:val="22"/>
        </w:rPr>
        <w:t xml:space="preserve"> cada Entidad), de acuerdo al formulario </w:t>
      </w:r>
      <w:proofErr w:type="spellStart"/>
      <w:r w:rsidRPr="00BD3A40">
        <w:rPr>
          <w:rFonts w:ascii="Arial Narrow" w:hAnsi="Arial Narrow" w:cs="Arial"/>
          <w:sz w:val="22"/>
          <w:szCs w:val="22"/>
        </w:rPr>
        <w:t>N°</w:t>
      </w:r>
      <w:proofErr w:type="spellEnd"/>
      <w:r w:rsidRPr="00BD3A40">
        <w:rPr>
          <w:rFonts w:ascii="Arial Narrow" w:hAnsi="Arial Narrow" w:cs="Arial"/>
          <w:sz w:val="22"/>
          <w:szCs w:val="22"/>
        </w:rPr>
        <w:t xml:space="preserve"> 10 anexo. </w:t>
      </w:r>
    </w:p>
    <w:p w14:paraId="5F9896DE" w14:textId="77777777" w:rsidR="00B73C90" w:rsidRPr="00BD3A40" w:rsidRDefault="00B73C90" w:rsidP="00783338">
      <w:pPr>
        <w:autoSpaceDE w:val="0"/>
        <w:autoSpaceDN w:val="0"/>
        <w:adjustRightInd w:val="0"/>
        <w:jc w:val="both"/>
        <w:rPr>
          <w:rFonts w:ascii="Arial Narrow" w:hAnsi="Arial Narrow" w:cs="Arial"/>
          <w:sz w:val="22"/>
          <w:szCs w:val="22"/>
        </w:rPr>
      </w:pPr>
    </w:p>
    <w:p w14:paraId="7BE0A207" w14:textId="77777777" w:rsidR="00B73C90" w:rsidRPr="00BD3A40" w:rsidRDefault="00B73C90" w:rsidP="00783338">
      <w:pPr>
        <w:autoSpaceDE w:val="0"/>
        <w:autoSpaceDN w:val="0"/>
        <w:adjustRightInd w:val="0"/>
        <w:jc w:val="both"/>
        <w:rPr>
          <w:rFonts w:ascii="Arial Narrow" w:hAnsi="Arial Narrow" w:cs="Arial"/>
          <w:sz w:val="22"/>
          <w:szCs w:val="22"/>
        </w:rPr>
      </w:pPr>
      <w:r w:rsidRPr="00BD3A40">
        <w:rPr>
          <w:rFonts w:ascii="Arial Narrow" w:hAnsi="Arial Narrow" w:cs="Arial"/>
          <w:sz w:val="22"/>
          <w:szCs w:val="22"/>
        </w:rPr>
        <w:t>En caso de no registrar ninguna sanción o inhabilidad, deberá indicar en el formato que NO APLICA.</w:t>
      </w:r>
    </w:p>
    <w:p w14:paraId="73B4EF82" w14:textId="77777777" w:rsidR="00B73C90" w:rsidRPr="00BD3A40" w:rsidRDefault="00B73C90" w:rsidP="00783338">
      <w:pPr>
        <w:autoSpaceDE w:val="0"/>
        <w:autoSpaceDN w:val="0"/>
        <w:adjustRightInd w:val="0"/>
        <w:jc w:val="both"/>
        <w:rPr>
          <w:rFonts w:ascii="Arial Narrow" w:hAnsi="Arial Narrow" w:cs="Arial"/>
          <w:sz w:val="22"/>
          <w:szCs w:val="22"/>
        </w:rPr>
      </w:pPr>
    </w:p>
    <w:p w14:paraId="7F554FED" w14:textId="77777777" w:rsidR="00B73C90" w:rsidRPr="00BD3A40" w:rsidRDefault="00B73C90" w:rsidP="00783338">
      <w:pPr>
        <w:jc w:val="both"/>
        <w:rPr>
          <w:rFonts w:ascii="Arial Narrow" w:hAnsi="Arial Narrow" w:cs="Arial"/>
          <w:sz w:val="22"/>
          <w:szCs w:val="22"/>
        </w:rPr>
      </w:pPr>
      <w:r w:rsidRPr="00BD3A40">
        <w:rPr>
          <w:rFonts w:ascii="Arial Narrow" w:hAnsi="Arial Narrow" w:cs="Arial"/>
          <w:sz w:val="22"/>
          <w:szCs w:val="22"/>
        </w:rPr>
        <w:t xml:space="preserve">En caso de Consorcio o Unión Temporal este requisito debe ser cumplido por todos y cada uno de los integrantes. </w:t>
      </w:r>
    </w:p>
    <w:p w14:paraId="06E82120" w14:textId="77777777" w:rsidR="00B73C90" w:rsidRPr="00B96FFD" w:rsidRDefault="00B73C90" w:rsidP="00783338">
      <w:pPr>
        <w:jc w:val="both"/>
        <w:rPr>
          <w:rFonts w:ascii="Arial Narrow" w:hAnsi="Arial Narrow" w:cs="Arial"/>
          <w:color w:val="000000"/>
          <w:sz w:val="22"/>
          <w:szCs w:val="22"/>
        </w:rPr>
      </w:pPr>
    </w:p>
    <w:p w14:paraId="124B7D01" w14:textId="77777777" w:rsidR="00B73C90" w:rsidRPr="00B96FFD" w:rsidRDefault="00B73C90" w:rsidP="00783338">
      <w:pPr>
        <w:autoSpaceDE w:val="0"/>
        <w:autoSpaceDN w:val="0"/>
        <w:adjustRightInd w:val="0"/>
        <w:jc w:val="both"/>
        <w:rPr>
          <w:rFonts w:ascii="Arial Narrow" w:hAnsi="Arial Narrow" w:cs="Arial"/>
          <w:color w:val="000000"/>
          <w:sz w:val="22"/>
          <w:szCs w:val="22"/>
        </w:rPr>
      </w:pPr>
      <w:r w:rsidRPr="00B96FFD">
        <w:rPr>
          <w:rFonts w:ascii="Arial Narrow" w:hAnsi="Arial Narrow" w:cs="Arial"/>
          <w:b/>
          <w:bCs/>
          <w:color w:val="000000"/>
          <w:sz w:val="22"/>
          <w:szCs w:val="22"/>
        </w:rPr>
        <w:t>Nota:</w:t>
      </w:r>
      <w:r w:rsidRPr="00B96FFD">
        <w:rPr>
          <w:rFonts w:ascii="Arial Narrow" w:hAnsi="Arial Narrow" w:cs="Arial"/>
          <w:color w:val="000000"/>
          <w:sz w:val="22"/>
          <w:szCs w:val="22"/>
        </w:rPr>
        <w:t xml:space="preserve"> El comité jurídico evaluador procederá a realizar las acciones correspondientes con el fin de verificar las multas o sanciones impuestas a los oferentes, de conformidad con lo dispuesto en el Artículo 90 de la Ley 1474 de 2011, el cual señala: </w:t>
      </w:r>
    </w:p>
    <w:p w14:paraId="75074190"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326B25FA" w14:textId="77777777" w:rsidR="00B73C90" w:rsidRPr="00B96FFD" w:rsidRDefault="00B73C90" w:rsidP="00783338">
      <w:pPr>
        <w:autoSpaceDE w:val="0"/>
        <w:autoSpaceDN w:val="0"/>
        <w:adjustRightInd w:val="0"/>
        <w:jc w:val="both"/>
        <w:rPr>
          <w:rFonts w:ascii="Arial Narrow" w:hAnsi="Arial Narrow" w:cs="Arial"/>
          <w:i/>
          <w:iCs/>
          <w:color w:val="000000"/>
          <w:sz w:val="22"/>
          <w:szCs w:val="22"/>
        </w:rPr>
      </w:pPr>
      <w:r w:rsidRPr="00B96FFD">
        <w:rPr>
          <w:rFonts w:ascii="Arial Narrow" w:hAnsi="Arial Narrow" w:cs="Arial"/>
          <w:b/>
          <w:bCs/>
          <w:i/>
          <w:iCs/>
          <w:color w:val="000000"/>
          <w:sz w:val="22"/>
          <w:szCs w:val="22"/>
        </w:rPr>
        <w:t xml:space="preserve">ARTÍCULO 90. </w:t>
      </w:r>
      <w:r w:rsidRPr="00B96FFD">
        <w:rPr>
          <w:rFonts w:ascii="Arial Narrow" w:hAnsi="Arial Narrow" w:cs="Arial"/>
          <w:i/>
          <w:iCs/>
          <w:color w:val="000000"/>
          <w:sz w:val="22"/>
          <w:szCs w:val="22"/>
        </w:rPr>
        <w:t xml:space="preserve">Artículo modificado por el artículo 43 de la Ley 1955 de 2019. El nuevo texto es el siguiente:&gt; Quedará inhabilitado el contratista que incurra en alguna de las siguientes conductas: </w:t>
      </w:r>
    </w:p>
    <w:p w14:paraId="539CBA9D"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3EB00E39" w14:textId="77777777" w:rsidR="00B73C90" w:rsidRPr="00B96FFD" w:rsidRDefault="00B73C90" w:rsidP="00D40F29">
      <w:pPr>
        <w:numPr>
          <w:ilvl w:val="0"/>
          <w:numId w:val="103"/>
        </w:numPr>
        <w:autoSpaceDE w:val="0"/>
        <w:autoSpaceDN w:val="0"/>
        <w:adjustRightInd w:val="0"/>
        <w:jc w:val="both"/>
        <w:rPr>
          <w:rFonts w:ascii="Arial Narrow" w:hAnsi="Arial Narrow" w:cs="Arial"/>
          <w:color w:val="000000"/>
          <w:sz w:val="22"/>
          <w:szCs w:val="22"/>
        </w:rPr>
      </w:pPr>
      <w:r w:rsidRPr="00B96FFD">
        <w:rPr>
          <w:rFonts w:ascii="Arial Narrow" w:hAnsi="Arial Narrow" w:cs="Arial"/>
          <w:i/>
          <w:iCs/>
          <w:color w:val="000000"/>
          <w:sz w:val="22"/>
          <w:szCs w:val="22"/>
        </w:rPr>
        <w:t xml:space="preserve">Haber sido objeto de imposición de cinco (5) o más multas durante la ejecución de uno o varios contratos, con una o varias entidades estatales, durante los últimos tres (3) años; </w:t>
      </w:r>
    </w:p>
    <w:p w14:paraId="031E7DD9" w14:textId="77777777" w:rsidR="00B73C90" w:rsidRPr="00B96FFD" w:rsidRDefault="00B73C90" w:rsidP="00D40F29">
      <w:pPr>
        <w:numPr>
          <w:ilvl w:val="0"/>
          <w:numId w:val="103"/>
        </w:numPr>
        <w:autoSpaceDE w:val="0"/>
        <w:autoSpaceDN w:val="0"/>
        <w:adjustRightInd w:val="0"/>
        <w:jc w:val="both"/>
        <w:rPr>
          <w:rFonts w:ascii="Arial Narrow" w:hAnsi="Arial Narrow" w:cs="Arial"/>
          <w:color w:val="000000"/>
          <w:sz w:val="22"/>
          <w:szCs w:val="22"/>
        </w:rPr>
      </w:pPr>
    </w:p>
    <w:p w14:paraId="43CE98D7" w14:textId="77777777" w:rsidR="00B73C90" w:rsidRPr="00B96FFD" w:rsidRDefault="00B73C90" w:rsidP="00D40F29">
      <w:pPr>
        <w:numPr>
          <w:ilvl w:val="0"/>
          <w:numId w:val="103"/>
        </w:numPr>
        <w:autoSpaceDE w:val="0"/>
        <w:autoSpaceDN w:val="0"/>
        <w:adjustRightInd w:val="0"/>
        <w:jc w:val="both"/>
        <w:rPr>
          <w:rFonts w:ascii="Arial Narrow" w:hAnsi="Arial Narrow" w:cs="Arial"/>
          <w:color w:val="000000"/>
          <w:sz w:val="22"/>
          <w:szCs w:val="22"/>
        </w:rPr>
      </w:pPr>
      <w:r w:rsidRPr="00B96FFD">
        <w:rPr>
          <w:rFonts w:ascii="Arial Narrow" w:hAnsi="Arial Narrow" w:cs="Arial"/>
          <w:i/>
          <w:iCs/>
          <w:color w:val="000000"/>
          <w:sz w:val="22"/>
          <w:szCs w:val="22"/>
        </w:rPr>
        <w:t xml:space="preserve">Haber sido objeto de declaratorias de incumplimiento contractual en por lo menos dos (2) contratos, con una o varias entidades estatales, durante los últimos tres (3) años; </w:t>
      </w:r>
    </w:p>
    <w:p w14:paraId="67CA53FC"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5804E042" w14:textId="77777777" w:rsidR="00B73C90" w:rsidRPr="00B96FFD" w:rsidRDefault="00B73C90" w:rsidP="00D40F29">
      <w:pPr>
        <w:numPr>
          <w:ilvl w:val="0"/>
          <w:numId w:val="103"/>
        </w:numPr>
        <w:autoSpaceDE w:val="0"/>
        <w:autoSpaceDN w:val="0"/>
        <w:adjustRightInd w:val="0"/>
        <w:jc w:val="both"/>
        <w:rPr>
          <w:rFonts w:ascii="Arial Narrow" w:hAnsi="Arial Narrow" w:cs="Arial"/>
          <w:color w:val="000000"/>
          <w:sz w:val="22"/>
          <w:szCs w:val="22"/>
        </w:rPr>
      </w:pPr>
      <w:r w:rsidRPr="00B96FFD">
        <w:rPr>
          <w:rFonts w:ascii="Arial Narrow" w:hAnsi="Arial Narrow" w:cs="Arial"/>
          <w:i/>
          <w:iCs/>
          <w:color w:val="000000"/>
          <w:sz w:val="22"/>
          <w:szCs w:val="22"/>
        </w:rPr>
        <w:t xml:space="preserve">Haber sido objeto de imposición de dos (2) multas y un (1) incumplimiento durante una misma vigencia fiscal, con una o varias entidades estatales. </w:t>
      </w:r>
    </w:p>
    <w:p w14:paraId="4E1C2B87"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29BEB4EF" w14:textId="77777777" w:rsidR="00B73C90" w:rsidRPr="00B96FFD" w:rsidRDefault="00B73C90" w:rsidP="00D40F29">
      <w:pPr>
        <w:numPr>
          <w:ilvl w:val="0"/>
          <w:numId w:val="103"/>
        </w:numPr>
        <w:autoSpaceDE w:val="0"/>
        <w:autoSpaceDN w:val="0"/>
        <w:adjustRightInd w:val="0"/>
        <w:jc w:val="both"/>
        <w:rPr>
          <w:rFonts w:ascii="Arial Narrow" w:hAnsi="Arial Narrow" w:cs="Arial"/>
          <w:color w:val="000000"/>
          <w:sz w:val="22"/>
          <w:szCs w:val="22"/>
        </w:rPr>
      </w:pPr>
      <w:r w:rsidRPr="00B96FFD">
        <w:rPr>
          <w:rFonts w:ascii="Arial Narrow" w:hAnsi="Arial Narrow" w:cs="Arial"/>
          <w:i/>
          <w:iCs/>
          <w:color w:val="000000"/>
          <w:sz w:val="22"/>
          <w:szCs w:val="22"/>
        </w:rPr>
        <w:t xml:space="preserve">&lt;Literal adicionado por el artículo 51 de la Ley 2195 de 2022. El nuevo texto es el siguiente:&gt;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w:t>
      </w:r>
    </w:p>
    <w:p w14:paraId="142FF4F7" w14:textId="77777777" w:rsidR="00B73C90" w:rsidRPr="00B96FFD" w:rsidRDefault="00B73C90" w:rsidP="00D40F29">
      <w:pPr>
        <w:numPr>
          <w:ilvl w:val="0"/>
          <w:numId w:val="103"/>
        </w:numPr>
        <w:autoSpaceDE w:val="0"/>
        <w:autoSpaceDN w:val="0"/>
        <w:adjustRightInd w:val="0"/>
        <w:jc w:val="both"/>
        <w:rPr>
          <w:rFonts w:ascii="Arial Narrow" w:hAnsi="Arial Narrow" w:cs="Arial"/>
          <w:color w:val="000000"/>
          <w:sz w:val="22"/>
          <w:szCs w:val="22"/>
        </w:rPr>
      </w:pPr>
    </w:p>
    <w:p w14:paraId="0ED56DCB" w14:textId="77777777" w:rsidR="00B73C90" w:rsidRPr="00B96FFD" w:rsidRDefault="00B73C90" w:rsidP="00783338">
      <w:pPr>
        <w:autoSpaceDE w:val="0"/>
        <w:autoSpaceDN w:val="0"/>
        <w:adjustRightInd w:val="0"/>
        <w:jc w:val="both"/>
        <w:rPr>
          <w:rFonts w:ascii="Arial Narrow" w:hAnsi="Arial Narrow" w:cs="Arial"/>
          <w:i/>
          <w:iCs/>
          <w:color w:val="000000"/>
          <w:sz w:val="22"/>
          <w:szCs w:val="22"/>
        </w:rPr>
      </w:pPr>
      <w:r w:rsidRPr="00B96FFD">
        <w:rPr>
          <w:rFonts w:ascii="Arial Narrow" w:hAnsi="Arial Narrow" w:cs="Arial"/>
          <w:i/>
          <w:iCs/>
          <w:color w:val="000000"/>
          <w:sz w:val="22"/>
          <w:szCs w:val="22"/>
        </w:rPr>
        <w:t xml:space="preserve">La inhabilidad pertinente se hará explícita en el Registro Único de Proponentes cuando a ello haya lugar. </w:t>
      </w:r>
    </w:p>
    <w:p w14:paraId="2CE1B1DB"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6970DF5F" w14:textId="77777777" w:rsidR="00B73C90" w:rsidRPr="00B96FFD" w:rsidRDefault="00B73C90" w:rsidP="00783338">
      <w:pPr>
        <w:autoSpaceDE w:val="0"/>
        <w:autoSpaceDN w:val="0"/>
        <w:adjustRightInd w:val="0"/>
        <w:jc w:val="both"/>
        <w:rPr>
          <w:rFonts w:ascii="Arial Narrow" w:hAnsi="Arial Narrow" w:cs="Arial"/>
          <w:i/>
          <w:iCs/>
          <w:color w:val="000000"/>
          <w:sz w:val="22"/>
          <w:szCs w:val="22"/>
        </w:rPr>
      </w:pPr>
      <w:r w:rsidRPr="00B96FFD">
        <w:rPr>
          <w:rFonts w:ascii="Arial Narrow" w:hAnsi="Arial Narrow" w:cs="Arial"/>
          <w:i/>
          <w:iCs/>
          <w:color w:val="000000"/>
          <w:sz w:val="22"/>
          <w:szCs w:val="22"/>
        </w:rPr>
        <w:t xml:space="preserve">La inhabilidad se extenderá por un término de tres (3) años, contados a partir de la publicación del acto administrativo </w:t>
      </w:r>
    </w:p>
    <w:p w14:paraId="2A361DEC" w14:textId="77777777" w:rsidR="00B73C90" w:rsidRPr="00B96FFD" w:rsidRDefault="00B73C90" w:rsidP="00783338">
      <w:pPr>
        <w:autoSpaceDE w:val="0"/>
        <w:autoSpaceDN w:val="0"/>
        <w:adjustRightInd w:val="0"/>
        <w:jc w:val="both"/>
        <w:rPr>
          <w:rFonts w:ascii="Arial Narrow" w:hAnsi="Arial Narrow" w:cs="Arial"/>
          <w:i/>
          <w:iCs/>
          <w:color w:val="000000"/>
          <w:sz w:val="22"/>
          <w:szCs w:val="22"/>
        </w:rPr>
      </w:pPr>
      <w:r w:rsidRPr="00B96FFD">
        <w:rPr>
          <w:rFonts w:ascii="Arial Narrow" w:hAnsi="Arial Narrow" w:cs="Arial"/>
          <w:i/>
          <w:iCs/>
          <w:color w:val="000000"/>
          <w:sz w:val="22"/>
          <w:szCs w:val="22"/>
        </w:rPr>
        <w:lastRenderedPageBreak/>
        <w:t xml:space="preserve">que impone la inscripción de la última multa o incumplimiento en el Registro Único de Proponentes, de acuerdo con la información remitida por las entidades públicas. La inhabilidad pertinente se hará explícita en el Registro Único de Proponentes cuando a ello haya lugar. </w:t>
      </w:r>
    </w:p>
    <w:p w14:paraId="7926BB7A" w14:textId="77777777" w:rsidR="00B73C90" w:rsidRPr="00B96FFD" w:rsidRDefault="00B73C90" w:rsidP="00783338">
      <w:pPr>
        <w:autoSpaceDE w:val="0"/>
        <w:autoSpaceDN w:val="0"/>
        <w:adjustRightInd w:val="0"/>
        <w:jc w:val="both"/>
        <w:rPr>
          <w:rFonts w:ascii="Arial Narrow" w:hAnsi="Arial Narrow" w:cs="Arial"/>
          <w:color w:val="000000"/>
          <w:sz w:val="22"/>
          <w:szCs w:val="22"/>
        </w:rPr>
      </w:pPr>
    </w:p>
    <w:p w14:paraId="5DF321DE" w14:textId="77777777" w:rsidR="00B73C90" w:rsidRDefault="00B73C90" w:rsidP="00783338">
      <w:pPr>
        <w:jc w:val="both"/>
        <w:rPr>
          <w:rFonts w:ascii="Arial Narrow" w:hAnsi="Arial Narrow" w:cs="Arial"/>
          <w:i/>
          <w:iCs/>
          <w:color w:val="4A4848"/>
          <w:sz w:val="22"/>
          <w:szCs w:val="22"/>
        </w:rPr>
      </w:pPr>
      <w:r w:rsidRPr="00B96FFD">
        <w:rPr>
          <w:rFonts w:ascii="Arial Narrow" w:hAnsi="Arial Narrow" w:cs="Arial"/>
          <w:b/>
          <w:bCs/>
          <w:i/>
          <w:iCs/>
          <w:color w:val="000000"/>
          <w:sz w:val="22"/>
          <w:szCs w:val="22"/>
        </w:rPr>
        <w:t xml:space="preserve">PARÁGRAFO. </w:t>
      </w:r>
      <w:r w:rsidRPr="00B96FFD">
        <w:rPr>
          <w:rFonts w:ascii="Arial Narrow" w:hAnsi="Arial Narrow" w:cs="Arial"/>
          <w:i/>
          <w:iCs/>
          <w:color w:val="000000"/>
          <w:sz w:val="22"/>
          <w:szCs w:val="22"/>
        </w:rPr>
        <w:t>La inhabilidad a que se refiere el presente artículo se extenderá a los socios de sociedades de personas a las cuales se haya declarado esta inhabilidad, así como a las sociedades de personas de las que aquellos formen parte con posterioridad a dicha declaratoria</w:t>
      </w:r>
      <w:r w:rsidRPr="00B96FFD">
        <w:rPr>
          <w:rFonts w:ascii="Arial Narrow" w:hAnsi="Arial Narrow" w:cs="Arial"/>
          <w:i/>
          <w:iCs/>
          <w:color w:val="4A4848"/>
          <w:sz w:val="22"/>
          <w:szCs w:val="22"/>
        </w:rPr>
        <w:t>.</w:t>
      </w:r>
    </w:p>
    <w:p w14:paraId="536726E0" w14:textId="77777777" w:rsidR="00B73C90" w:rsidRDefault="00B73C90" w:rsidP="00783338">
      <w:pPr>
        <w:jc w:val="both"/>
        <w:rPr>
          <w:rFonts w:ascii="Arial Narrow" w:hAnsi="Arial Narrow" w:cs="Arial"/>
          <w:i/>
          <w:iCs/>
          <w:color w:val="4A4848"/>
          <w:sz w:val="22"/>
          <w:szCs w:val="22"/>
        </w:rPr>
      </w:pPr>
    </w:p>
    <w:p w14:paraId="374B486D" w14:textId="38AF670D" w:rsidR="00B73C90" w:rsidRDefault="00B73C90" w:rsidP="00783338">
      <w:pPr>
        <w:jc w:val="both"/>
        <w:rPr>
          <w:rFonts w:ascii="Arial Narrow" w:hAnsi="Arial Narrow" w:cs="Arial"/>
          <w:i/>
          <w:iCs/>
          <w:color w:val="4A4848"/>
          <w:sz w:val="22"/>
          <w:szCs w:val="22"/>
        </w:rPr>
      </w:pPr>
      <w:r>
        <w:rPr>
          <w:rFonts w:ascii="Arial Narrow" w:hAnsi="Arial Narrow" w:cs="Arial"/>
          <w:i/>
          <w:iCs/>
          <w:color w:val="4A4848"/>
          <w:sz w:val="22"/>
          <w:szCs w:val="22"/>
        </w:rPr>
        <w:t>Diligenciar el Formulario No 1</w:t>
      </w:r>
      <w:r w:rsidR="00481A31">
        <w:rPr>
          <w:rFonts w:ascii="Arial Narrow" w:hAnsi="Arial Narrow" w:cs="Arial"/>
          <w:i/>
          <w:iCs/>
          <w:color w:val="4A4848"/>
          <w:sz w:val="22"/>
          <w:szCs w:val="22"/>
        </w:rPr>
        <w:t>0</w:t>
      </w:r>
    </w:p>
    <w:p w14:paraId="14ECD28E" w14:textId="77777777" w:rsidR="00EC4449" w:rsidRDefault="00EC4449" w:rsidP="00DC237D">
      <w:pPr>
        <w:pStyle w:val="Prrafodelista"/>
        <w:ind w:left="0"/>
        <w:jc w:val="both"/>
        <w:rPr>
          <w:rFonts w:ascii="Arial Narrow" w:eastAsia="DejaVu Sans" w:hAnsi="Arial Narrow" w:cs="Arial"/>
          <w:b/>
          <w:bCs/>
          <w:color w:val="000000"/>
          <w:kern w:val="1"/>
          <w:sz w:val="22"/>
          <w:szCs w:val="22"/>
        </w:rPr>
      </w:pPr>
    </w:p>
    <w:p w14:paraId="5DAEF315" w14:textId="58BAE4EA" w:rsidR="000451DB" w:rsidRPr="007968F3" w:rsidRDefault="00DC237D" w:rsidP="00DC237D">
      <w:pPr>
        <w:pStyle w:val="Prrafodelista"/>
        <w:ind w:left="0"/>
        <w:jc w:val="both"/>
        <w:rPr>
          <w:rFonts w:ascii="Arial Narrow" w:eastAsia="DejaVu Sans" w:hAnsi="Arial Narrow" w:cs="Arial"/>
          <w:b/>
          <w:bCs/>
          <w:color w:val="000000"/>
          <w:kern w:val="1"/>
          <w:sz w:val="22"/>
          <w:szCs w:val="22"/>
        </w:rPr>
      </w:pPr>
      <w:r>
        <w:rPr>
          <w:rFonts w:ascii="Arial Narrow" w:eastAsia="DejaVu Sans" w:hAnsi="Arial Narrow" w:cs="Arial"/>
          <w:b/>
          <w:bCs/>
          <w:color w:val="000000"/>
          <w:kern w:val="1"/>
          <w:sz w:val="22"/>
          <w:szCs w:val="22"/>
        </w:rPr>
        <w:t xml:space="preserve">7.1.19. </w:t>
      </w:r>
      <w:r w:rsidR="000451DB" w:rsidRPr="007968F3">
        <w:rPr>
          <w:rFonts w:ascii="Arial Narrow" w:eastAsia="DejaVu Sans" w:hAnsi="Arial Narrow" w:cs="Arial"/>
          <w:b/>
          <w:bCs/>
          <w:color w:val="000000"/>
          <w:kern w:val="1"/>
          <w:sz w:val="22"/>
          <w:szCs w:val="22"/>
        </w:rPr>
        <w:t xml:space="preserve">AUTORIZACIÓN DE CONSULTA SOBRE DELITOS SEXUALES </w:t>
      </w:r>
    </w:p>
    <w:p w14:paraId="1BB054DB" w14:textId="77777777" w:rsidR="000451DB" w:rsidRDefault="000451DB" w:rsidP="00783338">
      <w:pPr>
        <w:jc w:val="both"/>
        <w:rPr>
          <w:rFonts w:ascii="Arial Narrow" w:eastAsia="SimSun" w:hAnsi="Arial Narrow" w:cs="Arial"/>
          <w:bCs/>
          <w:kern w:val="3"/>
          <w:sz w:val="22"/>
          <w:szCs w:val="22"/>
          <w:lang w:eastAsia="zh-CN" w:bidi="hi-IN"/>
        </w:rPr>
      </w:pPr>
    </w:p>
    <w:p w14:paraId="09B2DD05" w14:textId="3DDFA642" w:rsidR="00DC237D" w:rsidRPr="008F3BEB" w:rsidRDefault="00DC237D" w:rsidP="00DC237D">
      <w:pPr>
        <w:rPr>
          <w:rFonts w:ascii="Arial Narrow" w:hAnsi="Arial Narrow" w:cs="Arial"/>
          <w:sz w:val="22"/>
          <w:szCs w:val="22"/>
        </w:rPr>
      </w:pPr>
      <w:r w:rsidRPr="008F3BEB">
        <w:rPr>
          <w:rFonts w:ascii="Arial Narrow" w:hAnsi="Arial Narrow" w:cs="Arial"/>
          <w:sz w:val="22"/>
          <w:szCs w:val="22"/>
        </w:rPr>
        <w:t>El proponente deberá diligenciar el anexo establecido por la Entidad, en el caso de personas jurídicas, deberá estar firmado por el representante legal o apoderado, en caso de consorcio o unión temporal, esta declaración deberá ser suscrita por cada uno de los integrantes que lo conforman. Diligenciar el FORMULARIO No. 11</w:t>
      </w:r>
      <w:r w:rsidR="003C7E08">
        <w:rPr>
          <w:rFonts w:ascii="Arial Narrow" w:hAnsi="Arial Narrow" w:cs="Arial"/>
          <w:sz w:val="22"/>
          <w:szCs w:val="22"/>
        </w:rPr>
        <w:t>.</w:t>
      </w:r>
    </w:p>
    <w:p w14:paraId="45D082E0" w14:textId="4DD5B891" w:rsidR="000451DB" w:rsidRDefault="000451DB" w:rsidP="00783338">
      <w:pPr>
        <w:jc w:val="both"/>
        <w:rPr>
          <w:rFonts w:ascii="Arial Narrow" w:eastAsia="SimSun" w:hAnsi="Arial Narrow" w:cs="Arial"/>
          <w:bCs/>
          <w:kern w:val="3"/>
          <w:sz w:val="22"/>
          <w:szCs w:val="22"/>
          <w:lang w:eastAsia="zh-CN" w:bidi="hi-IN"/>
        </w:rPr>
      </w:pPr>
    </w:p>
    <w:p w14:paraId="3BA80BFA" w14:textId="77777777" w:rsidR="00DC237D" w:rsidRPr="008F3BEB" w:rsidRDefault="00DC237D" w:rsidP="00DC237D">
      <w:pPr>
        <w:rPr>
          <w:rFonts w:ascii="Arial Narrow" w:hAnsi="Arial Narrow" w:cs="Arial"/>
          <w:b/>
          <w:bCs/>
          <w:sz w:val="22"/>
          <w:szCs w:val="22"/>
        </w:rPr>
      </w:pPr>
      <w:r w:rsidRPr="008F3BEB">
        <w:rPr>
          <w:rFonts w:ascii="Arial Narrow" w:hAnsi="Arial Narrow" w:cs="Arial"/>
          <w:b/>
          <w:bCs/>
          <w:sz w:val="22"/>
          <w:szCs w:val="22"/>
        </w:rPr>
        <w:t>7.1.20 AUTORIZACIÓN TRATAMIENTO DE DATOS – LEY 1581 DE 2012.</w:t>
      </w:r>
    </w:p>
    <w:p w14:paraId="38E045C5" w14:textId="77777777" w:rsidR="00DC237D" w:rsidRPr="008F3BEB" w:rsidRDefault="00DC237D" w:rsidP="00DC237D">
      <w:pPr>
        <w:rPr>
          <w:rFonts w:ascii="Arial Narrow" w:hAnsi="Arial Narrow" w:cs="Arial"/>
          <w:sz w:val="22"/>
          <w:szCs w:val="22"/>
        </w:rPr>
      </w:pPr>
    </w:p>
    <w:p w14:paraId="0EE16924" w14:textId="77777777" w:rsidR="00DC237D" w:rsidRPr="008F3BEB" w:rsidRDefault="00DC237D" w:rsidP="00DC237D">
      <w:pPr>
        <w:rPr>
          <w:rFonts w:ascii="Arial Narrow" w:hAnsi="Arial Narrow" w:cs="Arial"/>
          <w:sz w:val="22"/>
          <w:szCs w:val="22"/>
        </w:rPr>
      </w:pPr>
      <w:r w:rsidRPr="008F3BEB">
        <w:rPr>
          <w:rFonts w:ascii="Arial Narrow" w:hAnsi="Arial Narrow" w:cs="Arial"/>
          <w:sz w:val="22"/>
          <w:szCs w:val="22"/>
        </w:rPr>
        <w:t>El proponente deberá diligenciar el anexo establecido por la Entidad. En el caso de personas jurídicas, deberá estar firmado por el representante legal o apoderado. En caso de consorcio o unión temporal, esta declaración deberá ser suscrita por cada uno de los integrantes que lo conforman. Diligenciar el FORMULARIO No. 12</w:t>
      </w:r>
    </w:p>
    <w:p w14:paraId="788B43FF" w14:textId="77777777" w:rsidR="00DC237D" w:rsidRPr="008F3BEB" w:rsidRDefault="00DC237D" w:rsidP="00DC237D">
      <w:pPr>
        <w:rPr>
          <w:rFonts w:ascii="Arial Narrow" w:hAnsi="Arial Narrow" w:cs="Arial"/>
          <w:sz w:val="22"/>
          <w:szCs w:val="22"/>
        </w:rPr>
      </w:pPr>
    </w:p>
    <w:p w14:paraId="36771AF7" w14:textId="77777777" w:rsidR="00F832AD" w:rsidRPr="002F37FD" w:rsidRDefault="00F832AD" w:rsidP="00783338">
      <w:pPr>
        <w:widowControl w:val="0"/>
        <w:tabs>
          <w:tab w:val="left" w:pos="426"/>
        </w:tabs>
        <w:suppressAutoHyphens/>
        <w:autoSpaceDN w:val="0"/>
        <w:contextualSpacing/>
        <w:jc w:val="both"/>
        <w:textAlignment w:val="baseline"/>
        <w:outlineLvl w:val="0"/>
        <w:rPr>
          <w:rFonts w:ascii="Arial Narrow" w:eastAsia="SimSun" w:hAnsi="Arial Narrow" w:cs="Arial"/>
          <w:b/>
          <w:kern w:val="3"/>
          <w:sz w:val="22"/>
          <w:szCs w:val="22"/>
          <w:lang w:val="es-CO" w:eastAsia="zh-CN" w:bidi="hi-IN"/>
        </w:rPr>
      </w:pPr>
    </w:p>
    <w:p w14:paraId="12525485" w14:textId="77777777" w:rsidR="005F1464" w:rsidRPr="002F37FD" w:rsidRDefault="005F1464" w:rsidP="00D40F29">
      <w:pPr>
        <w:widowControl w:val="0"/>
        <w:numPr>
          <w:ilvl w:val="1"/>
          <w:numId w:val="100"/>
        </w:numPr>
        <w:tabs>
          <w:tab w:val="left" w:pos="426"/>
        </w:tabs>
        <w:suppressAutoHyphens/>
        <w:autoSpaceDN w:val="0"/>
        <w:contextualSpacing/>
        <w:jc w:val="both"/>
        <w:textAlignment w:val="baseline"/>
        <w:outlineLvl w:val="0"/>
        <w:rPr>
          <w:rFonts w:ascii="Arial Narrow" w:eastAsia="SimSun" w:hAnsi="Arial Narrow" w:cs="Arial"/>
          <w:b/>
          <w:kern w:val="3"/>
          <w:sz w:val="22"/>
          <w:szCs w:val="22"/>
          <w:lang w:val="es-CO" w:eastAsia="zh-CN" w:bidi="hi-IN"/>
        </w:rPr>
      </w:pPr>
      <w:bookmarkStart w:id="22" w:name="_Hlk200893682"/>
      <w:r w:rsidRPr="002F37FD">
        <w:rPr>
          <w:rFonts w:ascii="Arial Narrow" w:eastAsia="SimSun" w:hAnsi="Arial Narrow" w:cs="Arial"/>
          <w:b/>
          <w:kern w:val="3"/>
          <w:sz w:val="22"/>
          <w:szCs w:val="22"/>
          <w:lang w:val="es-CO" w:eastAsia="zh-CN" w:bidi="hi-IN"/>
        </w:rPr>
        <w:t>DOCUMENTOS DE CONTENIDO TÉCNICO OBJETO DE VERIFICACIÓN</w:t>
      </w:r>
      <w:r w:rsidR="00E53C6B" w:rsidRPr="002F37FD">
        <w:rPr>
          <w:rFonts w:ascii="Arial Narrow" w:eastAsia="SimSun" w:hAnsi="Arial Narrow" w:cs="Arial"/>
          <w:b/>
          <w:kern w:val="3"/>
          <w:sz w:val="22"/>
          <w:szCs w:val="22"/>
          <w:lang w:val="es-CO" w:eastAsia="zh-CN" w:bidi="hi-IN"/>
        </w:rPr>
        <w:t xml:space="preserve"> </w:t>
      </w:r>
      <w:bookmarkEnd w:id="22"/>
    </w:p>
    <w:p w14:paraId="7B811D2C" w14:textId="77777777" w:rsidR="005F1464" w:rsidRPr="002F37FD" w:rsidRDefault="005F1464" w:rsidP="00783338">
      <w:pPr>
        <w:widowControl w:val="0"/>
        <w:tabs>
          <w:tab w:val="left" w:pos="426"/>
        </w:tabs>
        <w:suppressAutoHyphens/>
        <w:autoSpaceDN w:val="0"/>
        <w:contextualSpacing/>
        <w:jc w:val="both"/>
        <w:textAlignment w:val="baseline"/>
        <w:outlineLvl w:val="0"/>
        <w:rPr>
          <w:rFonts w:ascii="Arial Narrow" w:eastAsia="SimSun" w:hAnsi="Arial Narrow" w:cs="Arial"/>
          <w:b/>
          <w:kern w:val="3"/>
          <w:sz w:val="22"/>
          <w:szCs w:val="22"/>
          <w:lang w:val="es-CO" w:eastAsia="zh-CN" w:bidi="hi-IN"/>
        </w:rPr>
      </w:pPr>
    </w:p>
    <w:p w14:paraId="23491D4B" w14:textId="77777777" w:rsidR="005F1464" w:rsidRPr="002F37FD" w:rsidRDefault="005F1464" w:rsidP="00783338">
      <w:pPr>
        <w:widowControl w:val="0"/>
        <w:tabs>
          <w:tab w:val="left" w:pos="426"/>
        </w:tabs>
        <w:suppressAutoHyphens/>
        <w:autoSpaceDN w:val="0"/>
        <w:contextualSpacing/>
        <w:jc w:val="both"/>
        <w:textAlignment w:val="baseline"/>
        <w:outlineLvl w:val="0"/>
        <w:rPr>
          <w:rFonts w:ascii="Arial Narrow" w:hAnsi="Arial Narrow" w:cs="Arial"/>
          <w:sz w:val="22"/>
          <w:szCs w:val="22"/>
          <w:lang w:val="es-CO"/>
        </w:rPr>
      </w:pPr>
      <w:r w:rsidRPr="002F37FD">
        <w:rPr>
          <w:rFonts w:ascii="Arial Narrow" w:hAnsi="Arial Narrow" w:cs="Arial"/>
          <w:sz w:val="22"/>
          <w:szCs w:val="22"/>
          <w:lang w:val="es-CO"/>
        </w:rPr>
        <w:t xml:space="preserve">Los documentos técnicos objeto de verificación para la habilitación de la oferta, son todos aquellos que por sus características especiales requieren de una exigencia particular de cumplimiento que no pueden obviarse </w:t>
      </w:r>
      <w:r w:rsidR="0036490D" w:rsidRPr="002F37FD">
        <w:rPr>
          <w:rFonts w:ascii="Arial Narrow" w:hAnsi="Arial Narrow" w:cs="Arial"/>
          <w:sz w:val="22"/>
          <w:szCs w:val="22"/>
          <w:lang w:val="es-CO"/>
        </w:rPr>
        <w:t>y,</w:t>
      </w:r>
      <w:r w:rsidRPr="002F37FD">
        <w:rPr>
          <w:rFonts w:ascii="Arial Narrow" w:hAnsi="Arial Narrow" w:cs="Arial"/>
          <w:sz w:val="22"/>
          <w:szCs w:val="22"/>
          <w:lang w:val="es-CO"/>
        </w:rPr>
        <w:t xml:space="preserve"> por lo tanto, son de carácter obligatorio y serán evaluados como CUMPLE O NO CUMPLE.</w:t>
      </w:r>
    </w:p>
    <w:p w14:paraId="46F586E9" w14:textId="77777777" w:rsidR="005F1464" w:rsidRPr="002F37FD" w:rsidRDefault="005F1464" w:rsidP="00783338">
      <w:pPr>
        <w:widowControl w:val="0"/>
        <w:tabs>
          <w:tab w:val="left" w:pos="426"/>
        </w:tabs>
        <w:suppressAutoHyphens/>
        <w:autoSpaceDN w:val="0"/>
        <w:contextualSpacing/>
        <w:jc w:val="both"/>
        <w:textAlignment w:val="baseline"/>
        <w:outlineLvl w:val="0"/>
        <w:rPr>
          <w:rFonts w:ascii="Arial Narrow" w:hAnsi="Arial Narrow" w:cs="Arial"/>
          <w:sz w:val="22"/>
          <w:szCs w:val="22"/>
          <w:lang w:val="es-CO"/>
        </w:rPr>
      </w:pPr>
    </w:p>
    <w:p w14:paraId="5445691E" w14:textId="77777777" w:rsidR="005F1464" w:rsidRPr="002F37FD" w:rsidRDefault="005F1464" w:rsidP="00D40F29">
      <w:pPr>
        <w:pStyle w:val="Prrafodelista"/>
        <w:widowControl w:val="0"/>
        <w:numPr>
          <w:ilvl w:val="2"/>
          <w:numId w:val="15"/>
        </w:numPr>
        <w:tabs>
          <w:tab w:val="left" w:pos="426"/>
          <w:tab w:val="left" w:pos="567"/>
        </w:tabs>
        <w:suppressAutoHyphens/>
        <w:autoSpaceDE w:val="0"/>
        <w:autoSpaceDN w:val="0"/>
        <w:adjustRightInd w:val="0"/>
        <w:ind w:left="0" w:firstLine="0"/>
        <w:jc w:val="both"/>
        <w:textAlignment w:val="baseline"/>
        <w:outlineLvl w:val="0"/>
        <w:rPr>
          <w:rFonts w:ascii="Arial Narrow" w:eastAsia="SimSun" w:hAnsi="Arial Narrow" w:cs="Arial"/>
          <w:b/>
          <w:kern w:val="3"/>
          <w:sz w:val="22"/>
          <w:szCs w:val="22"/>
          <w:lang w:val="es-CO" w:eastAsia="zh-CN" w:bidi="hi-IN"/>
        </w:rPr>
      </w:pPr>
      <w:r w:rsidRPr="002F37FD">
        <w:rPr>
          <w:rFonts w:ascii="Arial Narrow" w:eastAsia="SimSun" w:hAnsi="Arial Narrow" w:cs="Arial"/>
          <w:b/>
          <w:kern w:val="3"/>
          <w:sz w:val="22"/>
          <w:szCs w:val="22"/>
          <w:lang w:val="es-CO" w:eastAsia="zh-CN" w:bidi="hi-IN"/>
        </w:rPr>
        <w:t xml:space="preserve">DILIGENCIAMIENTO </w:t>
      </w:r>
      <w:r w:rsidR="006F1E4F" w:rsidRPr="002F37FD">
        <w:rPr>
          <w:rFonts w:ascii="Arial Narrow" w:eastAsia="SimSun" w:hAnsi="Arial Narrow" w:cs="Arial"/>
          <w:b/>
          <w:kern w:val="3"/>
          <w:sz w:val="22"/>
          <w:szCs w:val="22"/>
          <w:lang w:val="es-CO" w:eastAsia="zh-CN" w:bidi="hi-IN"/>
        </w:rPr>
        <w:t>ANEXO N</w:t>
      </w:r>
      <w:r w:rsidR="00FF497E" w:rsidRPr="002F37FD">
        <w:rPr>
          <w:rFonts w:ascii="Arial Narrow" w:eastAsia="SimSun" w:hAnsi="Arial Narrow" w:cs="Arial"/>
          <w:b/>
          <w:kern w:val="3"/>
          <w:sz w:val="22"/>
          <w:szCs w:val="22"/>
          <w:lang w:val="es-CO" w:eastAsia="zh-CN" w:bidi="hi-IN"/>
        </w:rPr>
        <w:t>°</w:t>
      </w:r>
      <w:r w:rsidR="00170221" w:rsidRPr="002F37FD">
        <w:rPr>
          <w:rFonts w:ascii="Arial Narrow" w:eastAsia="SimSun" w:hAnsi="Arial Narrow" w:cs="Arial"/>
          <w:b/>
          <w:kern w:val="3"/>
          <w:sz w:val="22"/>
          <w:szCs w:val="22"/>
          <w:lang w:val="es-CO" w:eastAsia="zh-CN" w:bidi="hi-IN"/>
        </w:rPr>
        <w:t xml:space="preserve">2 ESPECIFICACIONES </w:t>
      </w:r>
      <w:r w:rsidRPr="002F37FD">
        <w:rPr>
          <w:rFonts w:ascii="Arial Narrow" w:eastAsia="SimSun" w:hAnsi="Arial Narrow" w:cs="Arial"/>
          <w:b/>
          <w:kern w:val="3"/>
          <w:sz w:val="22"/>
          <w:szCs w:val="22"/>
          <w:lang w:val="es-CO" w:eastAsia="zh-CN" w:bidi="hi-IN"/>
        </w:rPr>
        <w:t>TÉCNICAS DE OBLIGATORIO CUMPLIMIENTO.</w:t>
      </w:r>
    </w:p>
    <w:p w14:paraId="05DE80E3" w14:textId="77777777" w:rsidR="006E1542" w:rsidRPr="002F37FD" w:rsidRDefault="006E1542" w:rsidP="00783338">
      <w:pPr>
        <w:widowControl w:val="0"/>
        <w:tabs>
          <w:tab w:val="left" w:pos="426"/>
          <w:tab w:val="left" w:pos="567"/>
        </w:tabs>
        <w:suppressAutoHyphens/>
        <w:autoSpaceDE w:val="0"/>
        <w:autoSpaceDN w:val="0"/>
        <w:adjustRightInd w:val="0"/>
        <w:jc w:val="both"/>
        <w:textAlignment w:val="baseline"/>
        <w:outlineLvl w:val="0"/>
        <w:rPr>
          <w:rFonts w:ascii="Arial Narrow" w:eastAsia="SimSun" w:hAnsi="Arial Narrow" w:cs="Arial"/>
          <w:b/>
          <w:kern w:val="3"/>
          <w:sz w:val="22"/>
          <w:szCs w:val="22"/>
          <w:lang w:val="es-CO" w:eastAsia="zh-CN" w:bidi="hi-IN"/>
        </w:rPr>
      </w:pPr>
    </w:p>
    <w:p w14:paraId="440347E6" w14:textId="4A4D14EA" w:rsidR="00C91181" w:rsidRDefault="0000548D" w:rsidP="00783338">
      <w:pPr>
        <w:shd w:val="clear" w:color="auto" w:fill="FFFFFF"/>
        <w:jc w:val="both"/>
        <w:rPr>
          <w:rFonts w:ascii="Arial Narrow" w:hAnsi="Arial Narrow" w:cs="Arial"/>
          <w:sz w:val="22"/>
          <w:szCs w:val="22"/>
        </w:rPr>
      </w:pPr>
      <w:bookmarkStart w:id="23" w:name="_Hlk58570243"/>
      <w:r w:rsidRPr="00FC5F41">
        <w:rPr>
          <w:rFonts w:ascii="Arial Narrow" w:eastAsia="HelveticaNeueLTStd-Th" w:hAnsi="Arial Narrow" w:cs="HelveticaNeueLTStd-Th"/>
          <w:sz w:val="22"/>
          <w:szCs w:val="22"/>
        </w:rPr>
        <w:t xml:space="preserve">El oferente deberá </w:t>
      </w:r>
      <w:r w:rsidR="00754D8E" w:rsidRPr="00FC5F41">
        <w:rPr>
          <w:rFonts w:ascii="Arial Narrow" w:eastAsia="HelveticaNeueLTStd-Th" w:hAnsi="Arial Narrow" w:cs="HelveticaNeueLTStd-Th"/>
          <w:sz w:val="22"/>
          <w:szCs w:val="22"/>
        </w:rPr>
        <w:t>acredita</w:t>
      </w:r>
      <w:r w:rsidRPr="00FC5F41">
        <w:rPr>
          <w:rFonts w:ascii="Arial Narrow" w:eastAsia="HelveticaNeueLTStd-Th" w:hAnsi="Arial Narrow" w:cs="HelveticaNeueLTStd-Th"/>
          <w:sz w:val="22"/>
          <w:szCs w:val="22"/>
        </w:rPr>
        <w:t xml:space="preserve">r el cumplimiento de especificaciones técnicas habilitantes de los </w:t>
      </w:r>
      <w:r w:rsidR="00C54248">
        <w:rPr>
          <w:rFonts w:ascii="Arial Narrow" w:eastAsia="HelveticaNeueLTStd-Th" w:hAnsi="Arial Narrow" w:cs="HelveticaNeueLTStd-Th"/>
          <w:sz w:val="22"/>
          <w:szCs w:val="22"/>
        </w:rPr>
        <w:t>biene</w:t>
      </w:r>
      <w:r w:rsidR="00996EE2">
        <w:rPr>
          <w:rFonts w:ascii="Arial Narrow" w:eastAsia="HelveticaNeueLTStd-Th" w:hAnsi="Arial Narrow" w:cs="HelveticaNeueLTStd-Th"/>
          <w:sz w:val="22"/>
          <w:szCs w:val="22"/>
        </w:rPr>
        <w:t>s</w:t>
      </w:r>
      <w:r w:rsidRPr="00FC5F41">
        <w:rPr>
          <w:rFonts w:ascii="Arial Narrow" w:eastAsia="HelveticaNeueLTStd-Th" w:hAnsi="Arial Narrow" w:cs="HelveticaNeueLTStd-Th"/>
          <w:sz w:val="22"/>
          <w:szCs w:val="22"/>
        </w:rPr>
        <w:t xml:space="preserve"> que ofrece, para lo cual debe diligenciar correcta y completamente el ANEXO N</w:t>
      </w:r>
      <w:r w:rsidR="00A003F0" w:rsidRPr="00FC5F41">
        <w:rPr>
          <w:rFonts w:ascii="Arial Narrow" w:eastAsia="HelveticaNeueLTStd-Th" w:hAnsi="Arial Narrow" w:cs="HelveticaNeueLTStd-Th"/>
          <w:sz w:val="22"/>
          <w:szCs w:val="22"/>
        </w:rPr>
        <w:t>°</w:t>
      </w:r>
      <w:r w:rsidRPr="00FC5F41">
        <w:rPr>
          <w:rFonts w:ascii="Arial Narrow" w:eastAsia="HelveticaNeueLTStd-Th" w:hAnsi="Arial Narrow" w:cs="HelveticaNeueLTStd-Th"/>
          <w:sz w:val="22"/>
          <w:szCs w:val="22"/>
        </w:rPr>
        <w:t xml:space="preserve">2 “ESPECIFICACIONES TÉCNICAS”, indicando en la columna puntualmente, para cada uno de los ítems, si CUMPLE o NO CUMPLE, </w:t>
      </w:r>
      <w:r w:rsidRPr="00FC5F41">
        <w:rPr>
          <w:rFonts w:ascii="Arial Narrow" w:hAnsi="Arial Narrow" w:cs="Arial"/>
          <w:sz w:val="22"/>
          <w:szCs w:val="22"/>
        </w:rPr>
        <w:t>ya que estas condiciones son de obligatorio cumplimiento para la recepción de los mismos, así</w:t>
      </w:r>
      <w:bookmarkEnd w:id="23"/>
      <w:r w:rsidRPr="00FC5F41">
        <w:rPr>
          <w:rFonts w:ascii="Arial Narrow" w:hAnsi="Arial Narrow" w:cs="Arial"/>
          <w:sz w:val="22"/>
          <w:szCs w:val="22"/>
        </w:rPr>
        <w:t>:</w:t>
      </w:r>
    </w:p>
    <w:p w14:paraId="0A2833F2" w14:textId="349D0877" w:rsidR="00EF4E9C" w:rsidRDefault="00EF4E9C" w:rsidP="00783338">
      <w:pPr>
        <w:shd w:val="clear" w:color="auto" w:fill="FFFFFF"/>
        <w:jc w:val="both"/>
        <w:rPr>
          <w:rFonts w:ascii="Arial Narrow" w:hAnsi="Arial Narrow" w:cs="Arial"/>
          <w:sz w:val="22"/>
          <w:szCs w:val="22"/>
        </w:rPr>
      </w:pPr>
    </w:p>
    <w:p w14:paraId="075A8684" w14:textId="5C565A7D" w:rsidR="00EF4E9C" w:rsidRDefault="00EF4E9C" w:rsidP="00783338">
      <w:pPr>
        <w:shd w:val="clear" w:color="auto" w:fill="FFFFFF"/>
        <w:jc w:val="both"/>
        <w:rPr>
          <w:rFonts w:ascii="Arial Narrow" w:hAnsi="Arial Narrow" w:cs="Arial"/>
          <w:sz w:val="22"/>
          <w:szCs w:val="22"/>
        </w:rPr>
      </w:pPr>
    </w:p>
    <w:p w14:paraId="77DA637E" w14:textId="1027E32B" w:rsidR="00EC4449" w:rsidRDefault="00EC4449" w:rsidP="00783338">
      <w:pPr>
        <w:shd w:val="clear" w:color="auto" w:fill="FFFFFF"/>
        <w:jc w:val="both"/>
        <w:rPr>
          <w:rFonts w:ascii="Arial Narrow" w:hAnsi="Arial Narrow" w:cs="Arial"/>
          <w:sz w:val="22"/>
          <w:szCs w:val="22"/>
        </w:rPr>
      </w:pPr>
    </w:p>
    <w:tbl>
      <w:tblPr>
        <w:tblW w:w="8730"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
        <w:gridCol w:w="2878"/>
        <w:gridCol w:w="1951"/>
        <w:gridCol w:w="1134"/>
        <w:gridCol w:w="1134"/>
        <w:gridCol w:w="1223"/>
      </w:tblGrid>
      <w:tr w:rsidR="00EF1CD7" w:rsidRPr="003E6D42" w14:paraId="299B0773" w14:textId="77777777" w:rsidTr="008F56E2">
        <w:trPr>
          <w:trHeight w:val="283"/>
        </w:trPr>
        <w:tc>
          <w:tcPr>
            <w:tcW w:w="3288" w:type="dxa"/>
            <w:gridSpan w:val="2"/>
            <w:shd w:val="clear" w:color="auto" w:fill="DEEAF6" w:themeFill="accent5" w:themeFillTint="33"/>
            <w:vAlign w:val="center"/>
          </w:tcPr>
          <w:p w14:paraId="4D773A62" w14:textId="77777777" w:rsidR="00EF1CD7" w:rsidRPr="003E6D42" w:rsidRDefault="00EF1CD7" w:rsidP="008F56E2">
            <w:pPr>
              <w:jc w:val="center"/>
              <w:rPr>
                <w:rFonts w:ascii="Arial" w:eastAsia="Arial" w:hAnsi="Arial" w:cs="Arial"/>
                <w:b/>
                <w:bCs/>
                <w:color w:val="FF0000"/>
                <w:sz w:val="14"/>
                <w:szCs w:val="14"/>
              </w:rPr>
            </w:pPr>
            <w:r w:rsidRPr="003E6D42">
              <w:rPr>
                <w:rFonts w:ascii="Arial" w:eastAsia="Arial" w:hAnsi="Arial" w:cs="Arial"/>
                <w:b/>
                <w:bCs/>
                <w:sz w:val="14"/>
                <w:szCs w:val="14"/>
              </w:rPr>
              <w:t>A-02-01-01-003-008</w:t>
            </w:r>
          </w:p>
        </w:tc>
        <w:tc>
          <w:tcPr>
            <w:tcW w:w="5442" w:type="dxa"/>
            <w:gridSpan w:val="4"/>
            <w:shd w:val="clear" w:color="auto" w:fill="DEEAF6" w:themeFill="accent5" w:themeFillTint="33"/>
            <w:vAlign w:val="center"/>
          </w:tcPr>
          <w:p w14:paraId="7207A03C" w14:textId="77777777" w:rsidR="00EF1CD7" w:rsidRPr="003E6D42" w:rsidRDefault="00EF1CD7" w:rsidP="008F56E2">
            <w:pPr>
              <w:jc w:val="center"/>
              <w:rPr>
                <w:rFonts w:ascii="Arial" w:eastAsia="Arial" w:hAnsi="Arial" w:cs="Arial"/>
                <w:b/>
                <w:bCs/>
                <w:sz w:val="14"/>
                <w:szCs w:val="14"/>
              </w:rPr>
            </w:pPr>
            <w:r w:rsidRPr="003E6D42">
              <w:rPr>
                <w:rFonts w:ascii="Arial" w:eastAsia="Arial" w:hAnsi="Arial" w:cs="Arial"/>
                <w:b/>
                <w:bCs/>
                <w:sz w:val="14"/>
                <w:szCs w:val="14"/>
              </w:rPr>
              <w:t>MUEBLES, INSTRUMENTOS MUSICALES, ARTÍCULOS DE DEPORTE Y ANTIGÜEDADES</w:t>
            </w:r>
          </w:p>
        </w:tc>
      </w:tr>
      <w:tr w:rsidR="00EF1CD7" w:rsidRPr="003E6D42" w14:paraId="0B77585A" w14:textId="77777777" w:rsidTr="008F56E2">
        <w:trPr>
          <w:trHeight w:val="283"/>
        </w:trPr>
        <w:tc>
          <w:tcPr>
            <w:tcW w:w="3288" w:type="dxa"/>
            <w:gridSpan w:val="2"/>
            <w:shd w:val="clear" w:color="auto" w:fill="DEEAF6" w:themeFill="accent5" w:themeFillTint="33"/>
            <w:vAlign w:val="center"/>
          </w:tcPr>
          <w:p w14:paraId="3B797EC0" w14:textId="77777777" w:rsidR="00EF1CD7" w:rsidRPr="003E6D42" w:rsidRDefault="00EF1CD7" w:rsidP="008F56E2">
            <w:pPr>
              <w:jc w:val="center"/>
              <w:rPr>
                <w:rFonts w:ascii="Arial" w:eastAsia="Arial" w:hAnsi="Arial" w:cs="Arial"/>
                <w:b/>
                <w:bCs/>
                <w:sz w:val="14"/>
                <w:szCs w:val="14"/>
              </w:rPr>
            </w:pPr>
            <w:r w:rsidRPr="003E6D42">
              <w:rPr>
                <w:rFonts w:ascii="Arial" w:eastAsia="Arial" w:hAnsi="Arial" w:cs="Arial"/>
                <w:b/>
                <w:bCs/>
                <w:sz w:val="14"/>
                <w:szCs w:val="14"/>
              </w:rPr>
              <w:t>A-02-01-01-003-008-03</w:t>
            </w:r>
          </w:p>
        </w:tc>
        <w:tc>
          <w:tcPr>
            <w:tcW w:w="5442" w:type="dxa"/>
            <w:gridSpan w:val="4"/>
            <w:shd w:val="clear" w:color="auto" w:fill="DEEAF6" w:themeFill="accent5" w:themeFillTint="33"/>
            <w:vAlign w:val="center"/>
          </w:tcPr>
          <w:p w14:paraId="3F005987" w14:textId="77777777" w:rsidR="00EF1CD7" w:rsidRPr="003E6D42" w:rsidRDefault="00EF1CD7" w:rsidP="008F56E2">
            <w:pPr>
              <w:jc w:val="center"/>
              <w:rPr>
                <w:rFonts w:ascii="Arial" w:eastAsia="Arial" w:hAnsi="Arial" w:cs="Arial"/>
                <w:b/>
                <w:bCs/>
                <w:sz w:val="14"/>
                <w:szCs w:val="14"/>
              </w:rPr>
            </w:pPr>
            <w:r w:rsidRPr="003E6D42">
              <w:rPr>
                <w:rFonts w:ascii="Arial" w:eastAsia="Arial" w:hAnsi="Arial" w:cs="Arial"/>
                <w:b/>
                <w:bCs/>
                <w:sz w:val="14"/>
                <w:szCs w:val="14"/>
              </w:rPr>
              <w:t>INSTRUMENTOS MUSICALES</w:t>
            </w:r>
          </w:p>
        </w:tc>
      </w:tr>
      <w:tr w:rsidR="00EF1CD7" w:rsidRPr="000F347F" w14:paraId="6D42AB60" w14:textId="77777777" w:rsidTr="008F56E2">
        <w:trPr>
          <w:trHeight w:val="60"/>
        </w:trPr>
        <w:tc>
          <w:tcPr>
            <w:tcW w:w="410" w:type="dxa"/>
            <w:shd w:val="clear" w:color="auto" w:fill="DEEAF6" w:themeFill="accent5" w:themeFillTint="33"/>
            <w:vAlign w:val="center"/>
          </w:tcPr>
          <w:p w14:paraId="7C853308" w14:textId="77777777" w:rsidR="00EF1CD7" w:rsidRPr="003E6D42" w:rsidRDefault="00EF1CD7" w:rsidP="008F56E2">
            <w:pPr>
              <w:jc w:val="center"/>
              <w:rPr>
                <w:rFonts w:ascii="Arial" w:eastAsia="Arial" w:hAnsi="Arial" w:cs="Arial"/>
                <w:b/>
                <w:bCs/>
                <w:color w:val="000000"/>
                <w:sz w:val="14"/>
                <w:szCs w:val="14"/>
              </w:rPr>
            </w:pPr>
            <w:bookmarkStart w:id="24" w:name="_Hlk240635630"/>
            <w:r w:rsidRPr="003E6D42">
              <w:rPr>
                <w:rFonts w:ascii="Arial" w:eastAsia="Arial" w:hAnsi="Arial" w:cs="Arial"/>
                <w:b/>
                <w:bCs/>
                <w:color w:val="000000"/>
                <w:sz w:val="14"/>
                <w:szCs w:val="14"/>
              </w:rPr>
              <w:t>ITEM</w:t>
            </w:r>
          </w:p>
        </w:tc>
        <w:tc>
          <w:tcPr>
            <w:tcW w:w="4829" w:type="dxa"/>
            <w:gridSpan w:val="2"/>
            <w:shd w:val="clear" w:color="auto" w:fill="DEEAF6" w:themeFill="accent5" w:themeFillTint="33"/>
            <w:vAlign w:val="center"/>
          </w:tcPr>
          <w:p w14:paraId="1D03BEE8" w14:textId="77777777" w:rsidR="00EF1CD7" w:rsidRPr="003E6D42" w:rsidRDefault="00EF1CD7" w:rsidP="008F56E2">
            <w:pPr>
              <w:jc w:val="center"/>
              <w:rPr>
                <w:rFonts w:ascii="Arial" w:eastAsia="Arial" w:hAnsi="Arial" w:cs="Arial"/>
                <w:b/>
                <w:bCs/>
                <w:color w:val="000000"/>
                <w:sz w:val="14"/>
                <w:szCs w:val="14"/>
              </w:rPr>
            </w:pPr>
            <w:r w:rsidRPr="003E6D42">
              <w:rPr>
                <w:rFonts w:ascii="Arial" w:eastAsia="Arial" w:hAnsi="Arial" w:cs="Arial"/>
                <w:b/>
                <w:bCs/>
                <w:color w:val="000000"/>
                <w:sz w:val="14"/>
                <w:szCs w:val="14"/>
              </w:rPr>
              <w:t xml:space="preserve">DESCRIPCIÓN DEL BIEN Y/O SERVICIO </w:t>
            </w:r>
          </w:p>
        </w:tc>
        <w:tc>
          <w:tcPr>
            <w:tcW w:w="1134" w:type="dxa"/>
            <w:shd w:val="clear" w:color="auto" w:fill="DEEAF6" w:themeFill="accent5" w:themeFillTint="33"/>
            <w:vAlign w:val="center"/>
          </w:tcPr>
          <w:p w14:paraId="33BF8DA5" w14:textId="77777777" w:rsidR="00EF1CD7" w:rsidRPr="003E6D42" w:rsidRDefault="00EF1CD7" w:rsidP="008F56E2">
            <w:pPr>
              <w:jc w:val="center"/>
              <w:rPr>
                <w:rFonts w:ascii="Arial" w:eastAsia="Arial" w:hAnsi="Arial" w:cs="Arial"/>
                <w:b/>
                <w:bCs/>
                <w:color w:val="000000"/>
                <w:sz w:val="14"/>
                <w:szCs w:val="14"/>
              </w:rPr>
            </w:pPr>
            <w:r w:rsidRPr="003E6D42">
              <w:rPr>
                <w:rFonts w:ascii="Arial" w:eastAsia="Arial" w:hAnsi="Arial" w:cs="Arial"/>
                <w:b/>
                <w:bCs/>
                <w:color w:val="000000"/>
                <w:sz w:val="14"/>
                <w:szCs w:val="14"/>
              </w:rPr>
              <w:t>UNIDAD MEDIDA</w:t>
            </w:r>
          </w:p>
        </w:tc>
        <w:tc>
          <w:tcPr>
            <w:tcW w:w="1134" w:type="dxa"/>
            <w:shd w:val="clear" w:color="auto" w:fill="DEEAF6" w:themeFill="accent5" w:themeFillTint="33"/>
            <w:vAlign w:val="center"/>
          </w:tcPr>
          <w:p w14:paraId="56A9B1BB" w14:textId="77777777" w:rsidR="00EF1CD7" w:rsidRPr="003E6D42" w:rsidRDefault="00EF1CD7" w:rsidP="008F56E2">
            <w:pPr>
              <w:jc w:val="center"/>
              <w:rPr>
                <w:rFonts w:ascii="Arial" w:eastAsia="Arial" w:hAnsi="Arial" w:cs="Arial"/>
                <w:b/>
                <w:bCs/>
                <w:color w:val="000000"/>
                <w:sz w:val="14"/>
                <w:szCs w:val="14"/>
              </w:rPr>
            </w:pPr>
            <w:r w:rsidRPr="003E6D42">
              <w:rPr>
                <w:rFonts w:ascii="Arial" w:eastAsia="Arial" w:hAnsi="Arial" w:cs="Arial"/>
                <w:b/>
                <w:bCs/>
                <w:color w:val="000000"/>
                <w:sz w:val="14"/>
                <w:szCs w:val="14"/>
              </w:rPr>
              <w:t>CUMPLE</w:t>
            </w:r>
          </w:p>
        </w:tc>
        <w:tc>
          <w:tcPr>
            <w:tcW w:w="1218" w:type="dxa"/>
            <w:shd w:val="clear" w:color="auto" w:fill="DEEAF6" w:themeFill="accent5" w:themeFillTint="33"/>
            <w:vAlign w:val="center"/>
          </w:tcPr>
          <w:p w14:paraId="47143504" w14:textId="77777777" w:rsidR="00EF1CD7" w:rsidRPr="003E6D42" w:rsidRDefault="00EF1CD7" w:rsidP="008F56E2">
            <w:pPr>
              <w:jc w:val="center"/>
              <w:rPr>
                <w:rFonts w:ascii="Arial" w:eastAsia="Arial" w:hAnsi="Arial" w:cs="Arial"/>
                <w:b/>
                <w:bCs/>
                <w:color w:val="000000"/>
                <w:sz w:val="14"/>
                <w:szCs w:val="14"/>
              </w:rPr>
            </w:pPr>
            <w:r w:rsidRPr="003E6D42">
              <w:rPr>
                <w:rFonts w:ascii="Arial" w:eastAsia="Arial" w:hAnsi="Arial" w:cs="Arial"/>
                <w:b/>
                <w:bCs/>
                <w:color w:val="000000"/>
                <w:sz w:val="14"/>
                <w:szCs w:val="14"/>
              </w:rPr>
              <w:t>NO CUMPLE</w:t>
            </w:r>
          </w:p>
        </w:tc>
      </w:tr>
      <w:tr w:rsidR="00EF1CD7" w:rsidRPr="000F347F" w14:paraId="7BCD191D" w14:textId="77777777" w:rsidTr="008F56E2">
        <w:trPr>
          <w:trHeight w:val="60"/>
        </w:trPr>
        <w:tc>
          <w:tcPr>
            <w:tcW w:w="410" w:type="dxa"/>
            <w:vAlign w:val="center"/>
          </w:tcPr>
          <w:p w14:paraId="31B5624F"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w:t>
            </w:r>
          </w:p>
        </w:tc>
        <w:tc>
          <w:tcPr>
            <w:tcW w:w="4829" w:type="dxa"/>
            <w:gridSpan w:val="2"/>
            <w:vAlign w:val="center"/>
          </w:tcPr>
          <w:p w14:paraId="168941D9" w14:textId="77777777" w:rsidR="00EF1CD7" w:rsidRPr="000F347F" w:rsidRDefault="00EF1CD7" w:rsidP="008F56E2">
            <w:pPr>
              <w:jc w:val="both"/>
              <w:rPr>
                <w:rFonts w:ascii="Arial" w:eastAsia="Arial" w:hAnsi="Arial" w:cs="Arial"/>
                <w:b/>
                <w:bCs/>
                <w:color w:val="000000"/>
                <w:sz w:val="14"/>
                <w:szCs w:val="14"/>
              </w:rPr>
            </w:pPr>
            <w:r w:rsidRPr="000F347F">
              <w:rPr>
                <w:rFonts w:ascii="Arial" w:eastAsia="Arial" w:hAnsi="Arial" w:cs="Arial"/>
                <w:b/>
                <w:bCs/>
                <w:color w:val="000000"/>
                <w:sz w:val="14"/>
                <w:szCs w:val="14"/>
              </w:rPr>
              <w:t xml:space="preserve">CAJA VALLENATA PROFESIONAL CON ARO CONFORT: </w:t>
            </w:r>
          </w:p>
          <w:p w14:paraId="2AAFF0CF" w14:textId="77777777" w:rsidR="00EF1CD7" w:rsidRPr="000F347F" w:rsidRDefault="00EF1CD7" w:rsidP="008F56E2">
            <w:pPr>
              <w:jc w:val="both"/>
              <w:rPr>
                <w:rFonts w:ascii="Arial" w:eastAsia="Arial" w:hAnsi="Arial" w:cs="Arial"/>
                <w:b/>
                <w:bCs/>
                <w:color w:val="000000"/>
                <w:sz w:val="14"/>
                <w:szCs w:val="14"/>
              </w:rPr>
            </w:pPr>
          </w:p>
          <w:p w14:paraId="3AB5F9E9"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724128C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Sin marca de referencia.</w:t>
            </w:r>
          </w:p>
          <w:p w14:paraId="48C6188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2A8FDB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Diámetro nominal del parche: 12"</w:t>
            </w:r>
          </w:p>
          <w:p w14:paraId="58193DA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lastRenderedPageBreak/>
              <w:t>• Altura del casco: 10-12”</w:t>
            </w:r>
          </w:p>
          <w:p w14:paraId="5B5FEFA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Casco en madera curvada o laminada de uso musical </w:t>
            </w:r>
          </w:p>
          <w:p w14:paraId="0A7B049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Aro superior de perfil ergonómico tipo confort, que evite el contacto directo del canto metálico con la mano.</w:t>
            </w:r>
          </w:p>
          <w:p w14:paraId="2C6CAE1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Sistema de tensión por tornillos, con aro metálico de tensión y tuercas regulables</w:t>
            </w:r>
          </w:p>
          <w:p w14:paraId="605E6A0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Parche: Sintético</w:t>
            </w:r>
          </w:p>
          <w:p w14:paraId="2116CD6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llave de afinación y funda acolchada de transporte.</w:t>
            </w:r>
          </w:p>
        </w:tc>
        <w:tc>
          <w:tcPr>
            <w:tcW w:w="1134" w:type="dxa"/>
            <w:vAlign w:val="center"/>
          </w:tcPr>
          <w:p w14:paraId="02D21AF2"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lastRenderedPageBreak/>
              <w:t>UND</w:t>
            </w:r>
          </w:p>
        </w:tc>
        <w:tc>
          <w:tcPr>
            <w:tcW w:w="1134" w:type="dxa"/>
            <w:vAlign w:val="center"/>
          </w:tcPr>
          <w:p w14:paraId="5160706F"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7BC626D8" w14:textId="77777777" w:rsidR="00EF1CD7" w:rsidRPr="000F347F" w:rsidRDefault="00EF1CD7" w:rsidP="008F56E2">
            <w:pPr>
              <w:jc w:val="center"/>
              <w:rPr>
                <w:rFonts w:ascii="Arial" w:eastAsia="Arial" w:hAnsi="Arial" w:cs="Arial"/>
                <w:color w:val="000000"/>
                <w:sz w:val="14"/>
                <w:szCs w:val="14"/>
              </w:rPr>
            </w:pPr>
          </w:p>
        </w:tc>
      </w:tr>
      <w:tr w:rsidR="00EF1CD7" w:rsidRPr="000F347F" w14:paraId="23F51627" w14:textId="77777777" w:rsidTr="008F56E2">
        <w:trPr>
          <w:trHeight w:val="60"/>
        </w:trPr>
        <w:tc>
          <w:tcPr>
            <w:tcW w:w="410" w:type="dxa"/>
            <w:vAlign w:val="center"/>
          </w:tcPr>
          <w:p w14:paraId="06495610"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2</w:t>
            </w:r>
          </w:p>
        </w:tc>
        <w:tc>
          <w:tcPr>
            <w:tcW w:w="4829" w:type="dxa"/>
            <w:gridSpan w:val="2"/>
            <w:vAlign w:val="center"/>
          </w:tcPr>
          <w:p w14:paraId="46776646" w14:textId="77777777" w:rsidR="00EF1CD7" w:rsidRPr="000F347F" w:rsidRDefault="00EF1CD7" w:rsidP="008F56E2">
            <w:pPr>
              <w:jc w:val="both"/>
              <w:rPr>
                <w:rFonts w:ascii="Arial" w:eastAsia="Arial" w:hAnsi="Arial" w:cs="Arial"/>
                <w:b/>
                <w:bCs/>
                <w:color w:val="000000"/>
                <w:sz w:val="14"/>
                <w:szCs w:val="14"/>
              </w:rPr>
            </w:pPr>
            <w:r w:rsidRPr="000F347F">
              <w:rPr>
                <w:rFonts w:ascii="Arial" w:eastAsia="Arial" w:hAnsi="Arial" w:cs="Arial"/>
                <w:b/>
                <w:bCs/>
                <w:color w:val="000000"/>
                <w:sz w:val="14"/>
                <w:szCs w:val="14"/>
              </w:rPr>
              <w:t xml:space="preserve">GÜIRA MERENGUERA PROFESIONAL TIPO GUACHARACA: </w:t>
            </w:r>
          </w:p>
          <w:p w14:paraId="6D9B69B0" w14:textId="77777777" w:rsidR="00EF1CD7" w:rsidRPr="000F347F" w:rsidRDefault="00EF1CD7" w:rsidP="008F56E2">
            <w:pPr>
              <w:jc w:val="both"/>
              <w:rPr>
                <w:rFonts w:ascii="Arial" w:eastAsia="Arial" w:hAnsi="Arial" w:cs="Arial"/>
                <w:color w:val="000000"/>
                <w:sz w:val="14"/>
                <w:szCs w:val="14"/>
              </w:rPr>
            </w:pPr>
          </w:p>
          <w:p w14:paraId="7E32721B"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705068A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LP304 – LP Professional Merenguera Güiro 13" (o MGU1 Güira Merenguera Grande).</w:t>
            </w:r>
          </w:p>
          <w:p w14:paraId="57CC79D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A6BABA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Tipo: güira/güiro merenguero de cuerpo metálico cilíndrico.</w:t>
            </w:r>
          </w:p>
          <w:p w14:paraId="6FA4675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Material: acero inoxidable o acero pulido de uso musical (no lámina galvanizada común).</w:t>
            </w:r>
          </w:p>
          <w:p w14:paraId="111CD69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Longitud del cuerpo: 13" ± 1".</w:t>
            </w:r>
          </w:p>
          <w:p w14:paraId="1A600C1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Superficie texturizada uniforme en toda el área de raspado.</w:t>
            </w:r>
          </w:p>
          <w:p w14:paraId="71BC5D3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Mango metálico ergonómico.</w:t>
            </w:r>
          </w:p>
          <w:p w14:paraId="624FF94A" w14:textId="77777777" w:rsidR="00EF1CD7" w:rsidRPr="000F347F" w:rsidRDefault="00EF1CD7" w:rsidP="008F56E2">
            <w:pPr>
              <w:jc w:val="both"/>
            </w:pPr>
            <w:r w:rsidRPr="000F347F">
              <w:rPr>
                <w:rFonts w:ascii="Arial" w:eastAsia="Arial" w:hAnsi="Arial" w:cs="Arial"/>
                <w:color w:val="000000" w:themeColor="text1"/>
                <w:sz w:val="14"/>
                <w:szCs w:val="14"/>
              </w:rPr>
              <w:t>• Incluye raspador/peine metálico profesional con mango ergonómico.</w:t>
            </w:r>
          </w:p>
        </w:tc>
        <w:tc>
          <w:tcPr>
            <w:tcW w:w="1134" w:type="dxa"/>
            <w:vAlign w:val="center"/>
          </w:tcPr>
          <w:p w14:paraId="311B79A7"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0616D97B"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35A2070C" w14:textId="77777777" w:rsidR="00EF1CD7" w:rsidRPr="000F347F" w:rsidRDefault="00EF1CD7" w:rsidP="008F56E2">
            <w:pPr>
              <w:jc w:val="center"/>
              <w:rPr>
                <w:rFonts w:ascii="Arial" w:eastAsia="Arial" w:hAnsi="Arial" w:cs="Arial"/>
                <w:color w:val="000000"/>
                <w:sz w:val="14"/>
                <w:szCs w:val="14"/>
              </w:rPr>
            </w:pPr>
          </w:p>
        </w:tc>
      </w:tr>
      <w:tr w:rsidR="00EF1CD7" w:rsidRPr="000F347F" w14:paraId="64E26884" w14:textId="77777777" w:rsidTr="008F56E2">
        <w:trPr>
          <w:trHeight w:val="60"/>
        </w:trPr>
        <w:tc>
          <w:tcPr>
            <w:tcW w:w="410" w:type="dxa"/>
            <w:vAlign w:val="center"/>
          </w:tcPr>
          <w:p w14:paraId="0C5F91E4"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3</w:t>
            </w:r>
          </w:p>
        </w:tc>
        <w:tc>
          <w:tcPr>
            <w:tcW w:w="4829" w:type="dxa"/>
            <w:gridSpan w:val="2"/>
            <w:vAlign w:val="center"/>
          </w:tcPr>
          <w:p w14:paraId="496C8263" w14:textId="77777777" w:rsidR="00EF1CD7" w:rsidRPr="000F347F" w:rsidRDefault="00EF1CD7" w:rsidP="008F56E2">
            <w:pPr>
              <w:jc w:val="both"/>
              <w:rPr>
                <w:rFonts w:ascii="Arial" w:eastAsia="Arial" w:hAnsi="Arial" w:cs="Arial"/>
                <w:b/>
                <w:bCs/>
                <w:color w:val="000000" w:themeColor="text1"/>
                <w:sz w:val="14"/>
                <w:szCs w:val="14"/>
              </w:rPr>
            </w:pPr>
            <w:r w:rsidRPr="000F347F">
              <w:rPr>
                <w:rFonts w:ascii="Arial" w:eastAsia="Arial" w:hAnsi="Arial" w:cs="Arial"/>
                <w:b/>
                <w:bCs/>
                <w:color w:val="000000" w:themeColor="text1"/>
                <w:sz w:val="14"/>
                <w:szCs w:val="14"/>
              </w:rPr>
              <w:t xml:space="preserve">BAJO ELÉCTRICO DE 5 CUERDAS: </w:t>
            </w:r>
          </w:p>
          <w:p w14:paraId="62D2F065" w14:textId="77777777" w:rsidR="00EF1CD7" w:rsidRPr="000F347F" w:rsidRDefault="00EF1CD7" w:rsidP="008F56E2">
            <w:pPr>
              <w:jc w:val="both"/>
              <w:rPr>
                <w:rFonts w:ascii="Arial" w:eastAsia="Arial" w:hAnsi="Arial" w:cs="Arial"/>
                <w:color w:val="000000" w:themeColor="text1"/>
                <w:sz w:val="14"/>
                <w:szCs w:val="14"/>
              </w:rPr>
            </w:pPr>
          </w:p>
          <w:p w14:paraId="515D4A20" w14:textId="77777777" w:rsidR="00EF1CD7" w:rsidRPr="000F347F" w:rsidRDefault="00EF1CD7" w:rsidP="008F56E2">
            <w:pPr>
              <w:pBdr>
                <w:top w:val="nil"/>
                <w:left w:val="nil"/>
                <w:bottom w:val="nil"/>
                <w:right w:val="nil"/>
                <w:between w:val="nil"/>
              </w:pBdr>
              <w:jc w:val="both"/>
              <w:rPr>
                <w:color w:val="000000" w:themeColor="text1"/>
                <w:sz w:val="14"/>
                <w:szCs w:val="14"/>
              </w:rPr>
            </w:pPr>
            <w:r w:rsidRPr="000F347F">
              <w:rPr>
                <w:rFonts w:ascii="Arial" w:eastAsia="Arial" w:hAnsi="Arial" w:cs="Arial"/>
                <w:b/>
                <w:bCs/>
                <w:color w:val="000000" w:themeColor="text1"/>
                <w:sz w:val="14"/>
                <w:szCs w:val="14"/>
              </w:rPr>
              <w:t>REFERENCIA TÉCNICA MÍNIMA (no excluyente)</w:t>
            </w:r>
          </w:p>
          <w:p w14:paraId="02F19C0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Jackson Spectra Bass JS3VQ / Yamaha TRBX605FM.</w:t>
            </w:r>
          </w:p>
          <w:p w14:paraId="09FA4E7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2A11A5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Bajo eléctrico de 5 cuerdas, electrónica activa.</w:t>
            </w:r>
          </w:p>
          <w:p w14:paraId="597CC77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Escala: 34" a 35" </w:t>
            </w:r>
          </w:p>
          <w:p w14:paraId="22FD673E"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Cuerpo en madera maciza de uso tonal (álamo, aliso, caoba).</w:t>
            </w:r>
          </w:p>
          <w:p w14:paraId="6E6E79C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Mástil de construcción atornillada, mínimo 3 piezas.</w:t>
            </w:r>
          </w:p>
          <w:p w14:paraId="1F42D9B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Diapasón en madera dura o material compuesto.</w:t>
            </w:r>
          </w:p>
          <w:p w14:paraId="62A6A58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Mínimo 24 trastes.</w:t>
            </w:r>
          </w:p>
          <w:p w14:paraId="2E2935C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Ancho de cejuela: 43 a 45 </w:t>
            </w:r>
            <w:proofErr w:type="spellStart"/>
            <w:r w:rsidRPr="000F347F">
              <w:rPr>
                <w:rFonts w:ascii="Arial" w:eastAsia="Arial" w:hAnsi="Arial" w:cs="Arial"/>
                <w:color w:val="000000" w:themeColor="text1"/>
                <w:sz w:val="14"/>
                <w:szCs w:val="14"/>
              </w:rPr>
              <w:t>mm.</w:t>
            </w:r>
            <w:proofErr w:type="spellEnd"/>
          </w:p>
          <w:p w14:paraId="7E004E2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Mínimo 2 pastillas (configuración </w:t>
            </w:r>
            <w:proofErr w:type="spellStart"/>
            <w:r w:rsidRPr="000F347F">
              <w:rPr>
                <w:rFonts w:ascii="Arial" w:eastAsia="Arial" w:hAnsi="Arial" w:cs="Arial"/>
                <w:color w:val="000000" w:themeColor="text1"/>
                <w:sz w:val="14"/>
                <w:szCs w:val="14"/>
              </w:rPr>
              <w:t>humbucker</w:t>
            </w:r>
            <w:proofErr w:type="spellEnd"/>
            <w:r w:rsidRPr="000F347F">
              <w:rPr>
                <w:rFonts w:ascii="Arial" w:eastAsia="Arial" w:hAnsi="Arial" w:cs="Arial"/>
                <w:color w:val="000000" w:themeColor="text1"/>
                <w:sz w:val="14"/>
                <w:szCs w:val="14"/>
              </w:rPr>
              <w:t>).</w:t>
            </w:r>
          </w:p>
          <w:p w14:paraId="6CC2557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Previo activo con ecualizador de mínimo 3 bandas y controles de volumen y balance.</w:t>
            </w:r>
          </w:p>
          <w:p w14:paraId="76551A9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Puente de alta masa (Hi-Mass) en estabilidad y </w:t>
            </w:r>
            <w:proofErr w:type="spellStart"/>
            <w:r w:rsidRPr="000F347F">
              <w:rPr>
                <w:rFonts w:ascii="Arial" w:eastAsia="Arial" w:hAnsi="Arial" w:cs="Arial"/>
                <w:color w:val="000000" w:themeColor="text1"/>
                <w:sz w:val="14"/>
                <w:szCs w:val="14"/>
              </w:rPr>
              <w:t>sustain</w:t>
            </w:r>
            <w:proofErr w:type="spellEnd"/>
            <w:r w:rsidRPr="000F347F">
              <w:rPr>
                <w:rFonts w:ascii="Arial" w:eastAsia="Arial" w:hAnsi="Arial" w:cs="Arial"/>
                <w:color w:val="000000" w:themeColor="text1"/>
                <w:sz w:val="14"/>
                <w:szCs w:val="14"/>
              </w:rPr>
              <w:t>.</w:t>
            </w:r>
          </w:p>
          <w:p w14:paraId="39E99F1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Clavijas selladas de precisión.</w:t>
            </w:r>
          </w:p>
          <w:p w14:paraId="5288406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Espaciado de cuerdas en puente: 18 mm ± 1 </w:t>
            </w:r>
            <w:proofErr w:type="spellStart"/>
            <w:r w:rsidRPr="000F347F">
              <w:rPr>
                <w:rFonts w:ascii="Arial" w:eastAsia="Arial" w:hAnsi="Arial" w:cs="Arial"/>
                <w:color w:val="000000" w:themeColor="text1"/>
                <w:sz w:val="14"/>
                <w:szCs w:val="14"/>
              </w:rPr>
              <w:t>mm.</w:t>
            </w:r>
            <w:proofErr w:type="spellEnd"/>
          </w:p>
          <w:p w14:paraId="501B27C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juego de cuerdas calibre .045–.130 y funda/estuche acolchado.</w:t>
            </w:r>
          </w:p>
        </w:tc>
        <w:tc>
          <w:tcPr>
            <w:tcW w:w="1134" w:type="dxa"/>
            <w:vAlign w:val="center"/>
          </w:tcPr>
          <w:p w14:paraId="3CD1C2E7"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562EE7F1"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6084E217" w14:textId="77777777" w:rsidR="00EF1CD7" w:rsidRPr="000F347F" w:rsidRDefault="00EF1CD7" w:rsidP="008F56E2">
            <w:pPr>
              <w:jc w:val="center"/>
              <w:rPr>
                <w:rFonts w:ascii="Arial" w:eastAsia="Arial" w:hAnsi="Arial" w:cs="Arial"/>
                <w:color w:val="000000"/>
                <w:sz w:val="14"/>
                <w:szCs w:val="14"/>
              </w:rPr>
            </w:pPr>
          </w:p>
        </w:tc>
      </w:tr>
      <w:tr w:rsidR="00EF1CD7" w:rsidRPr="000F347F" w14:paraId="5D72059C" w14:textId="77777777" w:rsidTr="008F56E2">
        <w:trPr>
          <w:trHeight w:val="60"/>
        </w:trPr>
        <w:tc>
          <w:tcPr>
            <w:tcW w:w="410" w:type="dxa"/>
            <w:vAlign w:val="center"/>
          </w:tcPr>
          <w:p w14:paraId="5CD079D3"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4</w:t>
            </w:r>
          </w:p>
        </w:tc>
        <w:tc>
          <w:tcPr>
            <w:tcW w:w="4829" w:type="dxa"/>
            <w:gridSpan w:val="2"/>
            <w:vAlign w:val="center"/>
          </w:tcPr>
          <w:p w14:paraId="44DE86BE" w14:textId="77777777" w:rsidR="00EF1CD7" w:rsidRPr="000F347F" w:rsidRDefault="00EF1CD7" w:rsidP="008F56E2">
            <w:pPr>
              <w:jc w:val="both"/>
              <w:rPr>
                <w:rFonts w:ascii="Arial" w:eastAsia="Arial" w:hAnsi="Arial" w:cs="Arial"/>
                <w:color w:val="000000"/>
                <w:sz w:val="14"/>
                <w:szCs w:val="14"/>
              </w:rPr>
            </w:pPr>
            <w:r w:rsidRPr="000F347F">
              <w:rPr>
                <w:rFonts w:ascii="Arial" w:eastAsia="Arial" w:hAnsi="Arial" w:cs="Arial"/>
                <w:b/>
                <w:bCs/>
                <w:color w:val="000000"/>
                <w:sz w:val="14"/>
                <w:szCs w:val="14"/>
              </w:rPr>
              <w:t>GUITARRA ELECTROACÚSTICA TIPO:</w:t>
            </w:r>
            <w:r w:rsidRPr="000F347F">
              <w:rPr>
                <w:rFonts w:ascii="Arial" w:eastAsia="Arial" w:hAnsi="Arial" w:cs="Arial"/>
                <w:color w:val="000000"/>
                <w:sz w:val="14"/>
                <w:szCs w:val="14"/>
              </w:rPr>
              <w:t xml:space="preserve"> </w:t>
            </w:r>
          </w:p>
          <w:p w14:paraId="27E400DD" w14:textId="77777777" w:rsidR="00EF1CD7" w:rsidRPr="000F347F" w:rsidRDefault="00EF1CD7" w:rsidP="008F56E2">
            <w:pPr>
              <w:jc w:val="both"/>
              <w:rPr>
                <w:rFonts w:ascii="Arial" w:eastAsia="Arial" w:hAnsi="Arial" w:cs="Arial"/>
                <w:color w:val="000000"/>
                <w:sz w:val="14"/>
                <w:szCs w:val="14"/>
              </w:rPr>
            </w:pPr>
          </w:p>
          <w:p w14:paraId="7101EFF4"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725F636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Godin A6 Ultra / Fender American </w:t>
            </w:r>
            <w:proofErr w:type="spellStart"/>
            <w:r w:rsidRPr="000F347F">
              <w:rPr>
                <w:rFonts w:ascii="Arial" w:eastAsia="Arial" w:hAnsi="Arial" w:cs="Arial"/>
                <w:color w:val="000000" w:themeColor="text1"/>
                <w:sz w:val="14"/>
                <w:szCs w:val="14"/>
              </w:rPr>
              <w:t>Acoustasonic</w:t>
            </w:r>
            <w:proofErr w:type="spellEnd"/>
            <w:r w:rsidRPr="000F347F">
              <w:rPr>
                <w:rFonts w:ascii="Arial" w:eastAsia="Arial" w:hAnsi="Arial" w:cs="Arial"/>
                <w:color w:val="000000" w:themeColor="text1"/>
                <w:sz w:val="14"/>
                <w:szCs w:val="14"/>
              </w:rPr>
              <w:t xml:space="preserve"> Telecaster.</w:t>
            </w:r>
          </w:p>
          <w:p w14:paraId="5074E7FE"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FF4CE1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Guitarra electroacústica con sistema de captación combinado: magnético + piezoeléctrico.</w:t>
            </w:r>
          </w:p>
          <w:p w14:paraId="5D92575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Tapa en madera maciza (abeto o cedro)</w:t>
            </w:r>
          </w:p>
          <w:p w14:paraId="522E67E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Escala: 24,75" a 25,5".</w:t>
            </w:r>
          </w:p>
          <w:p w14:paraId="59559A1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Mínimo 22 trastes.</w:t>
            </w:r>
          </w:p>
          <w:p w14:paraId="4405E1B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Diapasón en palisandro, </w:t>
            </w:r>
            <w:proofErr w:type="spellStart"/>
            <w:r w:rsidRPr="000F347F">
              <w:rPr>
                <w:rFonts w:ascii="Arial" w:eastAsia="Arial" w:hAnsi="Arial" w:cs="Arial"/>
                <w:color w:val="000000" w:themeColor="text1"/>
                <w:sz w:val="14"/>
                <w:szCs w:val="14"/>
              </w:rPr>
              <w:t>richlite</w:t>
            </w:r>
            <w:proofErr w:type="spellEnd"/>
            <w:r w:rsidRPr="000F347F">
              <w:rPr>
                <w:rFonts w:ascii="Arial" w:eastAsia="Arial" w:hAnsi="Arial" w:cs="Arial"/>
                <w:color w:val="000000" w:themeColor="text1"/>
                <w:sz w:val="14"/>
                <w:szCs w:val="14"/>
              </w:rPr>
              <w:t xml:space="preserve"> o material de alta durabilidad.</w:t>
            </w:r>
          </w:p>
          <w:p w14:paraId="30AFFBA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Preamplificador incorporado con controles de volumen y mezcla, y salida eléctrica y acústica/mixta.</w:t>
            </w:r>
          </w:p>
          <w:p w14:paraId="6A55D98E"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Cuerdas metálicas calibre aproximado .012–.053.</w:t>
            </w:r>
          </w:p>
          <w:p w14:paraId="7A881D03" w14:textId="77777777" w:rsidR="00EF1CD7" w:rsidRPr="000F347F" w:rsidRDefault="00EF1CD7" w:rsidP="008F56E2">
            <w:pPr>
              <w:jc w:val="both"/>
            </w:pPr>
            <w:r w:rsidRPr="000F347F">
              <w:rPr>
                <w:rFonts w:ascii="Arial" w:eastAsia="Arial" w:hAnsi="Arial" w:cs="Arial"/>
                <w:color w:val="000000" w:themeColor="text1"/>
                <w:sz w:val="14"/>
                <w:szCs w:val="14"/>
              </w:rPr>
              <w:t>• Incluye funda/estuche acolchado</w:t>
            </w:r>
          </w:p>
        </w:tc>
        <w:tc>
          <w:tcPr>
            <w:tcW w:w="1134" w:type="dxa"/>
            <w:vAlign w:val="center"/>
          </w:tcPr>
          <w:p w14:paraId="52CDE2AA"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3F7D8739"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4DB96C06" w14:textId="77777777" w:rsidR="00EF1CD7" w:rsidRPr="000F347F" w:rsidRDefault="00EF1CD7" w:rsidP="008F56E2">
            <w:pPr>
              <w:jc w:val="center"/>
              <w:rPr>
                <w:rFonts w:ascii="Arial" w:eastAsia="Arial" w:hAnsi="Arial" w:cs="Arial"/>
                <w:color w:val="000000"/>
                <w:sz w:val="14"/>
                <w:szCs w:val="14"/>
              </w:rPr>
            </w:pPr>
          </w:p>
        </w:tc>
      </w:tr>
      <w:tr w:rsidR="00EF1CD7" w:rsidRPr="000F347F" w14:paraId="2E3FAECA" w14:textId="77777777" w:rsidTr="008F56E2">
        <w:trPr>
          <w:trHeight w:val="60"/>
        </w:trPr>
        <w:tc>
          <w:tcPr>
            <w:tcW w:w="410" w:type="dxa"/>
            <w:vAlign w:val="center"/>
          </w:tcPr>
          <w:p w14:paraId="7A4E0CEE"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5</w:t>
            </w:r>
          </w:p>
        </w:tc>
        <w:tc>
          <w:tcPr>
            <w:tcW w:w="4829" w:type="dxa"/>
            <w:gridSpan w:val="2"/>
            <w:vAlign w:val="center"/>
          </w:tcPr>
          <w:p w14:paraId="1F530FCF" w14:textId="77777777" w:rsidR="00EF1CD7" w:rsidRPr="000F347F" w:rsidRDefault="00EF1CD7" w:rsidP="008F56E2">
            <w:pPr>
              <w:jc w:val="both"/>
              <w:rPr>
                <w:rFonts w:ascii="Arial" w:eastAsia="Arial" w:hAnsi="Arial" w:cs="Arial"/>
                <w:b/>
                <w:bCs/>
                <w:color w:val="000000" w:themeColor="text1"/>
                <w:sz w:val="14"/>
                <w:szCs w:val="14"/>
              </w:rPr>
            </w:pPr>
            <w:r w:rsidRPr="000F347F">
              <w:rPr>
                <w:rFonts w:ascii="Arial" w:eastAsia="Arial" w:hAnsi="Arial" w:cs="Arial"/>
                <w:b/>
                <w:bCs/>
                <w:color w:val="000000" w:themeColor="text1"/>
                <w:sz w:val="14"/>
                <w:szCs w:val="14"/>
              </w:rPr>
              <w:t>SET DE TIMBALES PROFESIONALES:</w:t>
            </w:r>
          </w:p>
          <w:p w14:paraId="509229BA" w14:textId="77777777" w:rsidR="00EF1CD7" w:rsidRPr="000F347F" w:rsidRDefault="00EF1CD7" w:rsidP="008F56E2">
            <w:pPr>
              <w:jc w:val="both"/>
              <w:rPr>
                <w:rFonts w:ascii="Arial" w:eastAsia="Arial" w:hAnsi="Arial" w:cs="Arial"/>
                <w:b/>
                <w:bCs/>
                <w:color w:val="000000" w:themeColor="text1"/>
                <w:sz w:val="14"/>
                <w:szCs w:val="14"/>
              </w:rPr>
            </w:pPr>
          </w:p>
          <w:p w14:paraId="1257A0E3" w14:textId="77777777" w:rsidR="00EF1CD7" w:rsidRPr="000F347F" w:rsidRDefault="00EF1CD7" w:rsidP="008F56E2">
            <w:pPr>
              <w:rPr>
                <w:rFonts w:ascii="Arial" w:eastAsia="Arial" w:hAnsi="Arial" w:cs="Arial"/>
                <w:b/>
                <w:bCs/>
                <w:color w:val="000000" w:themeColor="text1"/>
                <w:sz w:val="14"/>
                <w:szCs w:val="14"/>
              </w:rPr>
            </w:pPr>
          </w:p>
          <w:p w14:paraId="46C3CF8C"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60FE18B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w:t>
            </w:r>
            <w:proofErr w:type="spellStart"/>
            <w:r w:rsidRPr="000F347F">
              <w:rPr>
                <w:rFonts w:ascii="Arial" w:eastAsia="Arial" w:hAnsi="Arial" w:cs="Arial"/>
                <w:color w:val="000000" w:themeColor="text1"/>
                <w:sz w:val="14"/>
                <w:szCs w:val="14"/>
              </w:rPr>
              <w:t>Latin</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Percussion</w:t>
            </w:r>
            <w:proofErr w:type="spellEnd"/>
            <w:r w:rsidRPr="000F347F">
              <w:rPr>
                <w:rFonts w:ascii="Arial" w:eastAsia="Arial" w:hAnsi="Arial" w:cs="Arial"/>
                <w:color w:val="000000" w:themeColor="text1"/>
                <w:sz w:val="14"/>
                <w:szCs w:val="14"/>
              </w:rPr>
              <w:t xml:space="preserve"> Tito Puente 14"-15" bronce 257-BZ.</w:t>
            </w:r>
          </w:p>
          <w:p w14:paraId="0F06B25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0EF4A49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lastRenderedPageBreak/>
              <w:t>• Par de timbales de 14" y 15" de diámetro.</w:t>
            </w:r>
          </w:p>
          <w:p w14:paraId="5A5B581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Cascos metálicos (bronce, latón o acero) de calibre profesional.</w:t>
            </w:r>
          </w:p>
          <w:p w14:paraId="7D50959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Sistema de afinación por tensores superiores accesibles sin desmontar el parche.</w:t>
            </w:r>
          </w:p>
          <w:p w14:paraId="1787DD7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Herrajes metálicos resistentes a la corrosión.</w:t>
            </w:r>
          </w:p>
          <w:p w14:paraId="52489BD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Soporte/atril metálico ajustable en altura, con abrazaderas de sujeción y accesorios para campana y platillo.</w:t>
            </w:r>
          </w:p>
          <w:p w14:paraId="4690418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campana tipo merenguera metálica de 8" ± 1" con su abrazadera.</w:t>
            </w:r>
          </w:p>
          <w:p w14:paraId="272DD20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Incluye platillo </w:t>
            </w:r>
            <w:proofErr w:type="spellStart"/>
            <w:r w:rsidRPr="000F347F">
              <w:rPr>
                <w:rFonts w:ascii="Arial" w:eastAsia="Arial" w:hAnsi="Arial" w:cs="Arial"/>
                <w:color w:val="000000" w:themeColor="text1"/>
                <w:sz w:val="14"/>
                <w:szCs w:val="14"/>
              </w:rPr>
              <w:t>crash</w:t>
            </w:r>
            <w:proofErr w:type="spellEnd"/>
            <w:r w:rsidRPr="000F347F">
              <w:rPr>
                <w:rFonts w:ascii="Arial" w:eastAsia="Arial" w:hAnsi="Arial" w:cs="Arial"/>
                <w:color w:val="000000" w:themeColor="text1"/>
                <w:sz w:val="14"/>
                <w:szCs w:val="14"/>
              </w:rPr>
              <w:t xml:space="preserve"> de 16", en aleación B8 (bronce 92/8) o superior, con soporte recto ajustable.</w:t>
            </w:r>
          </w:p>
          <w:p w14:paraId="23DDFF3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par de baquetas para timbal.</w:t>
            </w:r>
          </w:p>
        </w:tc>
        <w:tc>
          <w:tcPr>
            <w:tcW w:w="1134" w:type="dxa"/>
            <w:vAlign w:val="center"/>
          </w:tcPr>
          <w:p w14:paraId="16942005"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lastRenderedPageBreak/>
              <w:t>UND</w:t>
            </w:r>
          </w:p>
        </w:tc>
        <w:tc>
          <w:tcPr>
            <w:tcW w:w="1134" w:type="dxa"/>
            <w:vAlign w:val="center"/>
          </w:tcPr>
          <w:p w14:paraId="4B9D2726"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66F3B3A5" w14:textId="77777777" w:rsidR="00EF1CD7" w:rsidRPr="000F347F" w:rsidRDefault="00EF1CD7" w:rsidP="008F56E2">
            <w:pPr>
              <w:jc w:val="center"/>
              <w:rPr>
                <w:rFonts w:ascii="Arial" w:eastAsia="Arial" w:hAnsi="Arial" w:cs="Arial"/>
                <w:color w:val="000000"/>
                <w:sz w:val="14"/>
                <w:szCs w:val="14"/>
              </w:rPr>
            </w:pPr>
          </w:p>
        </w:tc>
      </w:tr>
      <w:tr w:rsidR="00EF1CD7" w:rsidRPr="000F347F" w14:paraId="3E012237" w14:textId="77777777" w:rsidTr="008F56E2">
        <w:trPr>
          <w:trHeight w:val="60"/>
        </w:trPr>
        <w:tc>
          <w:tcPr>
            <w:tcW w:w="410" w:type="dxa"/>
            <w:vAlign w:val="center"/>
          </w:tcPr>
          <w:p w14:paraId="5C2139CC"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6</w:t>
            </w:r>
          </w:p>
        </w:tc>
        <w:tc>
          <w:tcPr>
            <w:tcW w:w="4829" w:type="dxa"/>
            <w:gridSpan w:val="2"/>
            <w:vAlign w:val="center"/>
          </w:tcPr>
          <w:p w14:paraId="01B32CB7" w14:textId="77777777" w:rsidR="00EF1CD7" w:rsidRPr="000F347F" w:rsidRDefault="00EF1CD7" w:rsidP="008F56E2">
            <w:pPr>
              <w:jc w:val="both"/>
              <w:rPr>
                <w:rFonts w:ascii="Arial" w:eastAsia="Arial" w:hAnsi="Arial" w:cs="Arial"/>
                <w:color w:val="000000" w:themeColor="text1"/>
                <w:sz w:val="14"/>
                <w:szCs w:val="14"/>
              </w:rPr>
            </w:pPr>
            <w:r w:rsidRPr="000F347F">
              <w:rPr>
                <w:rFonts w:ascii="Arial" w:eastAsia="Arial" w:hAnsi="Arial" w:cs="Arial"/>
                <w:b/>
                <w:bCs/>
                <w:color w:val="000000" w:themeColor="text1"/>
                <w:sz w:val="14"/>
                <w:szCs w:val="14"/>
              </w:rPr>
              <w:t>BLOQUE DE PERCUSIÓN TIPO JAM BLOCK:</w:t>
            </w:r>
            <w:r w:rsidRPr="000F347F">
              <w:rPr>
                <w:rFonts w:ascii="Arial" w:eastAsia="Arial" w:hAnsi="Arial" w:cs="Arial"/>
                <w:color w:val="000000" w:themeColor="text1"/>
                <w:sz w:val="14"/>
                <w:szCs w:val="14"/>
              </w:rPr>
              <w:t xml:space="preserve"> </w:t>
            </w:r>
          </w:p>
          <w:p w14:paraId="51C727A5" w14:textId="77777777" w:rsidR="00EF1CD7" w:rsidRPr="000F347F" w:rsidRDefault="00EF1CD7" w:rsidP="008F56E2">
            <w:pPr>
              <w:rPr>
                <w:rFonts w:ascii="Arial" w:eastAsia="Arial" w:hAnsi="Arial" w:cs="Arial"/>
                <w:color w:val="000000" w:themeColor="text1"/>
                <w:sz w:val="14"/>
                <w:szCs w:val="14"/>
              </w:rPr>
            </w:pPr>
          </w:p>
          <w:p w14:paraId="6048C380"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6280FF2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w:t>
            </w:r>
            <w:proofErr w:type="spellStart"/>
            <w:r w:rsidRPr="000F347F">
              <w:rPr>
                <w:rFonts w:ascii="Arial" w:eastAsia="Arial" w:hAnsi="Arial" w:cs="Arial"/>
                <w:color w:val="000000" w:themeColor="text1"/>
                <w:sz w:val="14"/>
                <w:szCs w:val="14"/>
              </w:rPr>
              <w:t>Latin</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Percussion</w:t>
            </w:r>
            <w:proofErr w:type="spellEnd"/>
            <w:r w:rsidRPr="000F347F">
              <w:rPr>
                <w:rFonts w:ascii="Arial" w:eastAsia="Arial" w:hAnsi="Arial" w:cs="Arial"/>
                <w:color w:val="000000" w:themeColor="text1"/>
                <w:sz w:val="14"/>
                <w:szCs w:val="14"/>
              </w:rPr>
              <w:t xml:space="preserve"> Jam Block Medium 1207.</w:t>
            </w:r>
          </w:p>
          <w:p w14:paraId="09CA875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9B5EEB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Bloque de percusión en material sintético de alta resistencia, con timbre tipo bloque de madera.</w:t>
            </w:r>
          </w:p>
          <w:p w14:paraId="1393B67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Tamaño medio dimensiones aproximadas: Largo 22 cm – Alto 8 </w:t>
            </w:r>
            <w:proofErr w:type="gramStart"/>
            <w:r w:rsidRPr="000F347F">
              <w:rPr>
                <w:rFonts w:ascii="Arial" w:eastAsia="Arial" w:hAnsi="Arial" w:cs="Arial"/>
                <w:color w:val="000000" w:themeColor="text1"/>
                <w:sz w:val="14"/>
                <w:szCs w:val="14"/>
              </w:rPr>
              <w:t>cm  -</w:t>
            </w:r>
            <w:proofErr w:type="gramEnd"/>
            <w:r w:rsidRPr="000F347F">
              <w:rPr>
                <w:rFonts w:ascii="Arial" w:eastAsia="Arial" w:hAnsi="Arial" w:cs="Arial"/>
                <w:color w:val="000000" w:themeColor="text1"/>
                <w:sz w:val="14"/>
                <w:szCs w:val="14"/>
              </w:rPr>
              <w:t xml:space="preserve"> 18 cm</w:t>
            </w:r>
          </w:p>
          <w:p w14:paraId="24CC318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soporte de montaje de alta resistencia y cáncamo/abrazadera compatible con atril de percusión de 3/8" – 1/2".</w:t>
            </w:r>
          </w:p>
        </w:tc>
        <w:tc>
          <w:tcPr>
            <w:tcW w:w="1134" w:type="dxa"/>
            <w:vAlign w:val="center"/>
          </w:tcPr>
          <w:p w14:paraId="4895AFC9"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31858963"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6AF46CDC" w14:textId="77777777" w:rsidR="00EF1CD7" w:rsidRPr="000F347F" w:rsidRDefault="00EF1CD7" w:rsidP="008F56E2">
            <w:pPr>
              <w:jc w:val="center"/>
              <w:rPr>
                <w:rFonts w:ascii="Arial" w:eastAsia="Arial" w:hAnsi="Arial" w:cs="Arial"/>
                <w:color w:val="000000"/>
                <w:sz w:val="14"/>
                <w:szCs w:val="14"/>
              </w:rPr>
            </w:pPr>
          </w:p>
        </w:tc>
      </w:tr>
      <w:tr w:rsidR="00EF1CD7" w:rsidRPr="000F347F" w14:paraId="7EAB866B" w14:textId="77777777" w:rsidTr="008F56E2">
        <w:trPr>
          <w:trHeight w:val="60"/>
        </w:trPr>
        <w:tc>
          <w:tcPr>
            <w:tcW w:w="410" w:type="dxa"/>
            <w:vAlign w:val="center"/>
          </w:tcPr>
          <w:p w14:paraId="4C8A8035"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7</w:t>
            </w:r>
          </w:p>
        </w:tc>
        <w:tc>
          <w:tcPr>
            <w:tcW w:w="4829" w:type="dxa"/>
            <w:gridSpan w:val="2"/>
            <w:vAlign w:val="center"/>
          </w:tcPr>
          <w:p w14:paraId="78653E21" w14:textId="77777777" w:rsidR="00EF1CD7" w:rsidRPr="000F347F" w:rsidRDefault="00EF1CD7" w:rsidP="008F56E2">
            <w:pPr>
              <w:jc w:val="both"/>
              <w:rPr>
                <w:rFonts w:ascii="Arial" w:eastAsia="Arial" w:hAnsi="Arial" w:cs="Arial"/>
                <w:color w:val="000000"/>
                <w:sz w:val="14"/>
                <w:szCs w:val="14"/>
              </w:rPr>
            </w:pPr>
            <w:r w:rsidRPr="000F347F">
              <w:rPr>
                <w:rFonts w:ascii="Arial" w:eastAsia="Arial" w:hAnsi="Arial" w:cs="Arial"/>
                <w:b/>
                <w:bCs/>
                <w:color w:val="000000" w:themeColor="text1"/>
                <w:sz w:val="14"/>
                <w:szCs w:val="14"/>
              </w:rPr>
              <w:t xml:space="preserve">PLATILLO TIPO CRASH RIDE </w:t>
            </w:r>
            <w:r w:rsidRPr="000F347F">
              <w:rPr>
                <w:rFonts w:ascii="Arial" w:eastAsia="Arial" w:hAnsi="Arial" w:cs="Arial"/>
                <w:b/>
                <w:bCs/>
                <w:color w:val="000000"/>
                <w:sz w:val="14"/>
                <w:szCs w:val="14"/>
              </w:rPr>
              <w:t>DE 18 PULGADAS</w:t>
            </w:r>
            <w:r w:rsidRPr="000F347F">
              <w:rPr>
                <w:rFonts w:ascii="Arial" w:eastAsia="Arial" w:hAnsi="Arial" w:cs="Arial"/>
                <w:color w:val="000000"/>
                <w:sz w:val="14"/>
                <w:szCs w:val="14"/>
              </w:rPr>
              <w:t>:</w:t>
            </w:r>
          </w:p>
          <w:p w14:paraId="5F0D5FC3" w14:textId="77777777" w:rsidR="00EF1CD7" w:rsidRPr="000F347F" w:rsidRDefault="00EF1CD7" w:rsidP="008F56E2">
            <w:pPr>
              <w:jc w:val="both"/>
              <w:rPr>
                <w:rFonts w:ascii="Arial" w:eastAsia="Arial" w:hAnsi="Arial" w:cs="Arial"/>
                <w:b/>
                <w:bCs/>
                <w:color w:val="000000"/>
                <w:sz w:val="14"/>
                <w:szCs w:val="14"/>
              </w:rPr>
            </w:pPr>
          </w:p>
          <w:p w14:paraId="1F1FABB6" w14:textId="77777777" w:rsidR="00EF1CD7" w:rsidRPr="000F347F" w:rsidRDefault="00EF1CD7" w:rsidP="008F56E2">
            <w:pPr>
              <w:jc w:val="both"/>
              <w:rPr>
                <w:color w:val="000000" w:themeColor="text1"/>
              </w:rPr>
            </w:pPr>
            <w:r w:rsidRPr="000F347F">
              <w:rPr>
                <w:rFonts w:ascii="Arial" w:eastAsia="Arial" w:hAnsi="Arial" w:cs="Arial"/>
                <w:b/>
                <w:bCs/>
                <w:sz w:val="14"/>
                <w:szCs w:val="14"/>
              </w:rPr>
              <w:t xml:space="preserve">REFERENCIA TÉCNICA </w:t>
            </w:r>
            <w:r w:rsidRPr="000F347F">
              <w:rPr>
                <w:rFonts w:ascii="Arial" w:eastAsia="Arial" w:hAnsi="Arial" w:cs="Arial"/>
                <w:b/>
                <w:bCs/>
                <w:color w:val="000000" w:themeColor="text1"/>
                <w:sz w:val="14"/>
                <w:szCs w:val="14"/>
              </w:rPr>
              <w:t>MÍNIMA (no excluyente)</w:t>
            </w:r>
          </w:p>
          <w:p w14:paraId="1D0B1FD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w:t>
            </w:r>
            <w:proofErr w:type="spellStart"/>
            <w:r w:rsidRPr="000F347F">
              <w:rPr>
                <w:rFonts w:ascii="Arial" w:eastAsia="Arial" w:hAnsi="Arial" w:cs="Arial"/>
                <w:color w:val="000000" w:themeColor="text1"/>
                <w:sz w:val="14"/>
                <w:szCs w:val="14"/>
              </w:rPr>
              <w:t>Sabian</w:t>
            </w:r>
            <w:proofErr w:type="spellEnd"/>
            <w:r w:rsidRPr="000F347F">
              <w:rPr>
                <w:rFonts w:ascii="Arial" w:eastAsia="Arial" w:hAnsi="Arial" w:cs="Arial"/>
                <w:color w:val="000000" w:themeColor="text1"/>
                <w:sz w:val="14"/>
                <w:szCs w:val="14"/>
              </w:rPr>
              <w:t xml:space="preserve"> B8 18" (41816) / Zildjian Planet Z 18" Crash </w:t>
            </w:r>
            <w:proofErr w:type="spellStart"/>
            <w:r w:rsidRPr="000F347F">
              <w:rPr>
                <w:rFonts w:ascii="Arial" w:eastAsia="Arial" w:hAnsi="Arial" w:cs="Arial"/>
                <w:color w:val="000000" w:themeColor="text1"/>
                <w:sz w:val="14"/>
                <w:szCs w:val="14"/>
              </w:rPr>
              <w:t>Ride</w:t>
            </w:r>
            <w:proofErr w:type="spellEnd"/>
            <w:r w:rsidRPr="000F347F">
              <w:rPr>
                <w:rFonts w:ascii="Arial" w:eastAsia="Arial" w:hAnsi="Arial" w:cs="Arial"/>
                <w:color w:val="000000" w:themeColor="text1"/>
                <w:sz w:val="14"/>
                <w:szCs w:val="14"/>
              </w:rPr>
              <w:t xml:space="preserve"> (ZP18CR).</w:t>
            </w:r>
          </w:p>
          <w:p w14:paraId="4ED2245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EC9339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Tipo: platillo </w:t>
            </w:r>
            <w:proofErr w:type="spellStart"/>
            <w:r w:rsidRPr="000F347F">
              <w:rPr>
                <w:rFonts w:ascii="Arial" w:eastAsia="Arial" w:hAnsi="Arial" w:cs="Arial"/>
                <w:color w:val="000000" w:themeColor="text1"/>
                <w:sz w:val="14"/>
                <w:szCs w:val="14"/>
              </w:rPr>
              <w:t>crash</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ride</w:t>
            </w:r>
            <w:proofErr w:type="spellEnd"/>
            <w:r w:rsidRPr="000F347F">
              <w:rPr>
                <w:rFonts w:ascii="Arial" w:eastAsia="Arial" w:hAnsi="Arial" w:cs="Arial"/>
                <w:color w:val="000000" w:themeColor="text1"/>
                <w:sz w:val="14"/>
                <w:szCs w:val="14"/>
              </w:rPr>
              <w:t xml:space="preserve"> de 18" </w:t>
            </w:r>
          </w:p>
          <w:p w14:paraId="37CDDA3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Diámetro: 18".</w:t>
            </w:r>
          </w:p>
          <w:p w14:paraId="6F3A25A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Aleación B8 (bronce 92/8) o superior.</w:t>
            </w:r>
          </w:p>
          <w:p w14:paraId="24C3938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Acabado natural/brillante, torneado.</w:t>
            </w:r>
          </w:p>
          <w:p w14:paraId="7DFF27F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Respuesta: ataque rápido, proyección media a alta, </w:t>
            </w:r>
            <w:proofErr w:type="spellStart"/>
            <w:r w:rsidRPr="000F347F">
              <w:rPr>
                <w:rFonts w:ascii="Arial" w:eastAsia="Arial" w:hAnsi="Arial" w:cs="Arial"/>
                <w:color w:val="000000" w:themeColor="text1"/>
                <w:sz w:val="14"/>
                <w:szCs w:val="14"/>
              </w:rPr>
              <w:t>sustain</w:t>
            </w:r>
            <w:proofErr w:type="spellEnd"/>
            <w:r w:rsidRPr="000F347F">
              <w:rPr>
                <w:rFonts w:ascii="Arial" w:eastAsia="Arial" w:hAnsi="Arial" w:cs="Arial"/>
                <w:color w:val="000000" w:themeColor="text1"/>
                <w:sz w:val="14"/>
                <w:szCs w:val="14"/>
              </w:rPr>
              <w:t xml:space="preserve"> corto a medio.</w:t>
            </w:r>
          </w:p>
          <w:p w14:paraId="40ACEF9E" w14:textId="77777777" w:rsidR="00EF1CD7" w:rsidRPr="000F347F" w:rsidRDefault="00EF1CD7" w:rsidP="008F56E2">
            <w:pPr>
              <w:jc w:val="both"/>
            </w:pPr>
            <w:r w:rsidRPr="000F347F">
              <w:rPr>
                <w:rFonts w:ascii="Arial" w:eastAsia="Arial" w:hAnsi="Arial" w:cs="Arial"/>
                <w:color w:val="000000" w:themeColor="text1"/>
                <w:sz w:val="14"/>
                <w:szCs w:val="14"/>
              </w:rPr>
              <w:t xml:space="preserve">• Incluye soporte recto de platillo con base metálica </w:t>
            </w:r>
            <w:r w:rsidRPr="000F347F">
              <w:rPr>
                <w:rFonts w:ascii="Arial" w:eastAsia="Arial" w:hAnsi="Arial" w:cs="Arial"/>
                <w:sz w:val="14"/>
                <w:szCs w:val="14"/>
              </w:rPr>
              <w:t>trípode, altura ajustable, fieltros y tornillo de sujeción.</w:t>
            </w:r>
          </w:p>
        </w:tc>
        <w:tc>
          <w:tcPr>
            <w:tcW w:w="1134" w:type="dxa"/>
            <w:vAlign w:val="center"/>
          </w:tcPr>
          <w:p w14:paraId="457165ED"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2A6013A9"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42DEF6B6" w14:textId="77777777" w:rsidR="00EF1CD7" w:rsidRPr="000F347F" w:rsidRDefault="00EF1CD7" w:rsidP="008F56E2">
            <w:pPr>
              <w:jc w:val="center"/>
              <w:rPr>
                <w:rFonts w:ascii="Arial" w:eastAsia="Arial" w:hAnsi="Arial" w:cs="Arial"/>
                <w:color w:val="000000"/>
                <w:sz w:val="14"/>
                <w:szCs w:val="14"/>
              </w:rPr>
            </w:pPr>
          </w:p>
        </w:tc>
      </w:tr>
      <w:tr w:rsidR="00EF1CD7" w:rsidRPr="000F347F" w14:paraId="5631C245" w14:textId="77777777" w:rsidTr="008F56E2">
        <w:trPr>
          <w:trHeight w:val="60"/>
        </w:trPr>
        <w:tc>
          <w:tcPr>
            <w:tcW w:w="410" w:type="dxa"/>
            <w:vAlign w:val="center"/>
          </w:tcPr>
          <w:p w14:paraId="1550C311"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8</w:t>
            </w:r>
          </w:p>
        </w:tc>
        <w:tc>
          <w:tcPr>
            <w:tcW w:w="4829" w:type="dxa"/>
            <w:gridSpan w:val="2"/>
            <w:vAlign w:val="center"/>
          </w:tcPr>
          <w:p w14:paraId="565810F5" w14:textId="77777777" w:rsidR="00EF1CD7" w:rsidRPr="000F347F" w:rsidRDefault="00EF1CD7" w:rsidP="008F56E2">
            <w:pPr>
              <w:jc w:val="both"/>
              <w:rPr>
                <w:rFonts w:ascii="Arial" w:eastAsia="Arial" w:hAnsi="Arial" w:cs="Arial"/>
                <w:sz w:val="14"/>
                <w:szCs w:val="14"/>
              </w:rPr>
            </w:pPr>
            <w:r w:rsidRPr="000F347F">
              <w:rPr>
                <w:rFonts w:ascii="Arial" w:eastAsia="Arial" w:hAnsi="Arial" w:cs="Arial"/>
                <w:b/>
                <w:bCs/>
                <w:sz w:val="14"/>
                <w:szCs w:val="14"/>
              </w:rPr>
              <w:t>BATERÍA ACÚSTICA PROFESIONAL:</w:t>
            </w:r>
          </w:p>
          <w:p w14:paraId="0B8F602C" w14:textId="77777777" w:rsidR="00EF1CD7" w:rsidRPr="000F347F" w:rsidRDefault="00EF1CD7" w:rsidP="008F56E2">
            <w:pPr>
              <w:jc w:val="both"/>
              <w:rPr>
                <w:rFonts w:ascii="Arial" w:eastAsia="Arial" w:hAnsi="Arial" w:cs="Arial"/>
                <w:sz w:val="14"/>
                <w:szCs w:val="14"/>
              </w:rPr>
            </w:pPr>
          </w:p>
          <w:p w14:paraId="1669314F" w14:textId="77777777" w:rsidR="00EF1CD7" w:rsidRPr="000F347F" w:rsidRDefault="00EF1CD7" w:rsidP="008F56E2">
            <w:pPr>
              <w:jc w:val="both"/>
            </w:pPr>
            <w:r w:rsidRPr="000F347F">
              <w:rPr>
                <w:rFonts w:ascii="Arial" w:eastAsia="Arial" w:hAnsi="Arial" w:cs="Arial"/>
                <w:b/>
                <w:bCs/>
                <w:sz w:val="14"/>
                <w:szCs w:val="14"/>
              </w:rPr>
              <w:t>REFERENCIA TÉCNICA MÍNIMA (no excluyente)</w:t>
            </w:r>
          </w:p>
          <w:p w14:paraId="5C955573" w14:textId="77777777" w:rsidR="00EF1CD7" w:rsidRPr="000F347F" w:rsidRDefault="00EF1CD7" w:rsidP="008F56E2">
            <w:pPr>
              <w:jc w:val="both"/>
            </w:pPr>
            <w:r w:rsidRPr="000F347F">
              <w:rPr>
                <w:rFonts w:ascii="Arial" w:eastAsia="Arial" w:hAnsi="Arial" w:cs="Arial"/>
                <w:sz w:val="14"/>
                <w:szCs w:val="14"/>
              </w:rPr>
              <w:t>Marca/modelo de referencia: Ludwig Accent 5 piezas / Yamaha Rydeen RDP2F5.</w:t>
            </w:r>
          </w:p>
          <w:p w14:paraId="67FC0DFE" w14:textId="77777777" w:rsidR="00EF1CD7" w:rsidRPr="000F347F" w:rsidRDefault="00EF1CD7" w:rsidP="008F56E2">
            <w:pPr>
              <w:jc w:val="both"/>
            </w:pPr>
            <w:r w:rsidRPr="000F347F">
              <w:rPr>
                <w:rFonts w:ascii="Arial" w:eastAsia="Arial" w:hAnsi="Arial" w:cs="Arial"/>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BB1B4B8" w14:textId="77777777" w:rsidR="00EF1CD7" w:rsidRPr="000F347F" w:rsidRDefault="00EF1CD7" w:rsidP="008F56E2">
            <w:pPr>
              <w:jc w:val="both"/>
            </w:pPr>
            <w:r w:rsidRPr="000F347F">
              <w:rPr>
                <w:rFonts w:ascii="Arial" w:eastAsia="Arial" w:hAnsi="Arial" w:cs="Arial"/>
                <w:sz w:val="14"/>
                <w:szCs w:val="14"/>
              </w:rPr>
              <w:t>• Batería acústica de 5 piezas.</w:t>
            </w:r>
          </w:p>
          <w:p w14:paraId="7B6EE2D0" w14:textId="77777777" w:rsidR="00EF1CD7" w:rsidRPr="000F347F" w:rsidRDefault="00EF1CD7" w:rsidP="008F56E2">
            <w:pPr>
              <w:jc w:val="both"/>
            </w:pPr>
            <w:r w:rsidRPr="000F347F">
              <w:rPr>
                <w:rFonts w:ascii="Arial" w:eastAsia="Arial" w:hAnsi="Arial" w:cs="Arial"/>
                <w:sz w:val="14"/>
                <w:szCs w:val="14"/>
              </w:rPr>
              <w:t xml:space="preserve">• Bombo 22"×16"; </w:t>
            </w:r>
            <w:proofErr w:type="spellStart"/>
            <w:r w:rsidRPr="000F347F">
              <w:rPr>
                <w:rFonts w:ascii="Arial" w:eastAsia="Arial" w:hAnsi="Arial" w:cs="Arial"/>
                <w:sz w:val="14"/>
                <w:szCs w:val="14"/>
              </w:rPr>
              <w:t>tom</w:t>
            </w:r>
            <w:proofErr w:type="spellEnd"/>
            <w:r w:rsidRPr="000F347F">
              <w:rPr>
                <w:rFonts w:ascii="Arial" w:eastAsia="Arial" w:hAnsi="Arial" w:cs="Arial"/>
                <w:sz w:val="14"/>
                <w:szCs w:val="14"/>
              </w:rPr>
              <w:t xml:space="preserve"> 10"×7"; </w:t>
            </w:r>
            <w:proofErr w:type="spellStart"/>
            <w:r w:rsidRPr="000F347F">
              <w:rPr>
                <w:rFonts w:ascii="Arial" w:eastAsia="Arial" w:hAnsi="Arial" w:cs="Arial"/>
                <w:sz w:val="14"/>
                <w:szCs w:val="14"/>
              </w:rPr>
              <w:t>tom</w:t>
            </w:r>
            <w:proofErr w:type="spellEnd"/>
            <w:r w:rsidRPr="000F347F">
              <w:rPr>
                <w:rFonts w:ascii="Arial" w:eastAsia="Arial" w:hAnsi="Arial" w:cs="Arial"/>
                <w:sz w:val="14"/>
                <w:szCs w:val="14"/>
              </w:rPr>
              <w:t xml:space="preserve"> 12"×8"; </w:t>
            </w:r>
            <w:proofErr w:type="spellStart"/>
            <w:r w:rsidRPr="000F347F">
              <w:rPr>
                <w:rFonts w:ascii="Arial" w:eastAsia="Arial" w:hAnsi="Arial" w:cs="Arial"/>
                <w:sz w:val="14"/>
                <w:szCs w:val="14"/>
              </w:rPr>
              <w:t>tom</w:t>
            </w:r>
            <w:proofErr w:type="spellEnd"/>
            <w:r w:rsidRPr="000F347F">
              <w:rPr>
                <w:rFonts w:ascii="Arial" w:eastAsia="Arial" w:hAnsi="Arial" w:cs="Arial"/>
                <w:sz w:val="14"/>
                <w:szCs w:val="14"/>
              </w:rPr>
              <w:t xml:space="preserve"> de piso 16"×15" o 16"×16"; redoblante 14"×5,5" (tolerancia ±1").</w:t>
            </w:r>
          </w:p>
          <w:p w14:paraId="68003BF2" w14:textId="77777777" w:rsidR="00EF1CD7" w:rsidRPr="000F347F" w:rsidRDefault="00EF1CD7" w:rsidP="008F56E2">
            <w:pPr>
              <w:jc w:val="both"/>
            </w:pPr>
            <w:r w:rsidRPr="000F347F">
              <w:rPr>
                <w:rFonts w:ascii="Arial" w:eastAsia="Arial" w:hAnsi="Arial" w:cs="Arial"/>
                <w:sz w:val="14"/>
                <w:szCs w:val="14"/>
              </w:rPr>
              <w:t>• Cascos en madera laminada de mínimo 5 capas.</w:t>
            </w:r>
          </w:p>
          <w:p w14:paraId="6C08B2D0" w14:textId="77777777" w:rsidR="00EF1CD7" w:rsidRPr="000F347F" w:rsidRDefault="00EF1CD7" w:rsidP="008F56E2">
            <w:pPr>
              <w:jc w:val="both"/>
            </w:pPr>
            <w:r w:rsidRPr="000F347F">
              <w:rPr>
                <w:rFonts w:ascii="Arial" w:eastAsia="Arial" w:hAnsi="Arial" w:cs="Arial"/>
                <w:sz w:val="14"/>
                <w:szCs w:val="14"/>
              </w:rPr>
              <w:t>• Bordes de apoyo cortados a 45°.</w:t>
            </w:r>
          </w:p>
          <w:p w14:paraId="24C0D817" w14:textId="77777777" w:rsidR="00EF1CD7" w:rsidRPr="000F347F" w:rsidRDefault="00EF1CD7" w:rsidP="008F56E2">
            <w:pPr>
              <w:jc w:val="both"/>
            </w:pPr>
            <w:r w:rsidRPr="000F347F">
              <w:rPr>
                <w:rFonts w:ascii="Arial" w:eastAsia="Arial" w:hAnsi="Arial" w:cs="Arial"/>
                <w:sz w:val="14"/>
                <w:szCs w:val="14"/>
              </w:rPr>
              <w:t xml:space="preserve">• Aros triple </w:t>
            </w:r>
            <w:proofErr w:type="spellStart"/>
            <w:r w:rsidRPr="000F347F">
              <w:rPr>
                <w:rFonts w:ascii="Arial" w:eastAsia="Arial" w:hAnsi="Arial" w:cs="Arial"/>
                <w:sz w:val="14"/>
                <w:szCs w:val="14"/>
              </w:rPr>
              <w:t>flange</w:t>
            </w:r>
            <w:proofErr w:type="spellEnd"/>
            <w:r w:rsidRPr="000F347F">
              <w:rPr>
                <w:rFonts w:ascii="Arial" w:eastAsia="Arial" w:hAnsi="Arial" w:cs="Arial"/>
                <w:sz w:val="14"/>
                <w:szCs w:val="14"/>
              </w:rPr>
              <w:t xml:space="preserve"> en acero de mínimo 1,5 </w:t>
            </w:r>
            <w:proofErr w:type="spellStart"/>
            <w:r w:rsidRPr="000F347F">
              <w:rPr>
                <w:rFonts w:ascii="Arial" w:eastAsia="Arial" w:hAnsi="Arial" w:cs="Arial"/>
                <w:sz w:val="14"/>
                <w:szCs w:val="14"/>
              </w:rPr>
              <w:t>mm.</w:t>
            </w:r>
            <w:proofErr w:type="spellEnd"/>
          </w:p>
          <w:p w14:paraId="152EAE05" w14:textId="77777777" w:rsidR="00EF1CD7" w:rsidRPr="000F347F" w:rsidRDefault="00EF1CD7" w:rsidP="008F56E2">
            <w:pPr>
              <w:jc w:val="both"/>
            </w:pPr>
            <w:r w:rsidRPr="000F347F">
              <w:rPr>
                <w:rFonts w:ascii="Arial" w:eastAsia="Arial" w:hAnsi="Arial" w:cs="Arial"/>
                <w:sz w:val="14"/>
                <w:szCs w:val="14"/>
              </w:rPr>
              <w:t>• Herrajes completos: mínimo 2 soportes de platillo, soporte de redoblante, atril de hi-</w:t>
            </w:r>
            <w:proofErr w:type="spellStart"/>
            <w:r w:rsidRPr="000F347F">
              <w:rPr>
                <w:rFonts w:ascii="Arial" w:eastAsia="Arial" w:hAnsi="Arial" w:cs="Arial"/>
                <w:sz w:val="14"/>
                <w:szCs w:val="14"/>
              </w:rPr>
              <w:t>hat</w:t>
            </w:r>
            <w:proofErr w:type="spellEnd"/>
            <w:r w:rsidRPr="000F347F">
              <w:rPr>
                <w:rFonts w:ascii="Arial" w:eastAsia="Arial" w:hAnsi="Arial" w:cs="Arial"/>
                <w:sz w:val="14"/>
                <w:szCs w:val="14"/>
              </w:rPr>
              <w:t>, pedal de bombo y trono/banco ajustable.</w:t>
            </w:r>
          </w:p>
          <w:p w14:paraId="3AD6AA1E" w14:textId="77777777" w:rsidR="00EF1CD7" w:rsidRPr="000F347F" w:rsidRDefault="00EF1CD7" w:rsidP="008F56E2">
            <w:pPr>
              <w:jc w:val="both"/>
            </w:pPr>
            <w:r w:rsidRPr="000F347F">
              <w:rPr>
                <w:rFonts w:ascii="Arial" w:eastAsia="Arial" w:hAnsi="Arial" w:cs="Arial"/>
                <w:sz w:val="14"/>
                <w:szCs w:val="14"/>
              </w:rPr>
              <w:t>• Set de platillos de mínimo 3 piezas (hi-</w:t>
            </w:r>
            <w:proofErr w:type="spellStart"/>
            <w:r w:rsidRPr="000F347F">
              <w:rPr>
                <w:rFonts w:ascii="Arial" w:eastAsia="Arial" w:hAnsi="Arial" w:cs="Arial"/>
                <w:sz w:val="14"/>
                <w:szCs w:val="14"/>
              </w:rPr>
              <w:t>hat</w:t>
            </w:r>
            <w:proofErr w:type="spellEnd"/>
            <w:r w:rsidRPr="000F347F">
              <w:rPr>
                <w:rFonts w:ascii="Arial" w:eastAsia="Arial" w:hAnsi="Arial" w:cs="Arial"/>
                <w:sz w:val="14"/>
                <w:szCs w:val="14"/>
              </w:rPr>
              <w:t xml:space="preserve">, </w:t>
            </w:r>
            <w:proofErr w:type="spellStart"/>
            <w:r w:rsidRPr="000F347F">
              <w:rPr>
                <w:rFonts w:ascii="Arial" w:eastAsia="Arial" w:hAnsi="Arial" w:cs="Arial"/>
                <w:sz w:val="14"/>
                <w:szCs w:val="14"/>
              </w:rPr>
              <w:t>crash</w:t>
            </w:r>
            <w:proofErr w:type="spellEnd"/>
            <w:r w:rsidRPr="000F347F">
              <w:rPr>
                <w:rFonts w:ascii="Arial" w:eastAsia="Arial" w:hAnsi="Arial" w:cs="Arial"/>
                <w:sz w:val="14"/>
                <w:szCs w:val="14"/>
              </w:rPr>
              <w:t xml:space="preserve"> y </w:t>
            </w:r>
            <w:proofErr w:type="spellStart"/>
            <w:r w:rsidRPr="000F347F">
              <w:rPr>
                <w:rFonts w:ascii="Arial" w:eastAsia="Arial" w:hAnsi="Arial" w:cs="Arial"/>
                <w:sz w:val="14"/>
                <w:szCs w:val="14"/>
              </w:rPr>
              <w:t>ride</w:t>
            </w:r>
            <w:proofErr w:type="spellEnd"/>
            <w:r w:rsidRPr="000F347F">
              <w:rPr>
                <w:rFonts w:ascii="Arial" w:eastAsia="Arial" w:hAnsi="Arial" w:cs="Arial"/>
                <w:sz w:val="14"/>
                <w:szCs w:val="14"/>
              </w:rPr>
              <w:t>).</w:t>
            </w:r>
          </w:p>
          <w:p w14:paraId="5849127F" w14:textId="77777777" w:rsidR="00EF1CD7" w:rsidRPr="000F347F" w:rsidRDefault="00EF1CD7" w:rsidP="008F56E2">
            <w:pPr>
              <w:jc w:val="both"/>
            </w:pPr>
            <w:r w:rsidRPr="000F347F">
              <w:rPr>
                <w:rFonts w:ascii="Arial" w:eastAsia="Arial" w:hAnsi="Arial" w:cs="Arial"/>
                <w:sz w:val="14"/>
                <w:szCs w:val="14"/>
              </w:rPr>
              <w:t>• Parches instalados de fábrica, con sistema de amortiguación en el parche de bombo.</w:t>
            </w:r>
          </w:p>
          <w:p w14:paraId="06576490" w14:textId="77777777" w:rsidR="00EF1CD7" w:rsidRPr="000F347F" w:rsidRDefault="00EF1CD7" w:rsidP="008F56E2">
            <w:pPr>
              <w:jc w:val="both"/>
            </w:pPr>
            <w:r w:rsidRPr="000F347F">
              <w:rPr>
                <w:rFonts w:ascii="Arial" w:eastAsia="Arial" w:hAnsi="Arial" w:cs="Arial"/>
                <w:sz w:val="14"/>
                <w:szCs w:val="14"/>
              </w:rPr>
              <w:t>• Incluye baquetero y 10 pares de baquetas 5A o 5B de punta de madera.</w:t>
            </w:r>
          </w:p>
        </w:tc>
        <w:tc>
          <w:tcPr>
            <w:tcW w:w="1134" w:type="dxa"/>
            <w:vAlign w:val="center"/>
          </w:tcPr>
          <w:p w14:paraId="61B9944B"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277AF2FD"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32C8A369" w14:textId="77777777" w:rsidR="00EF1CD7" w:rsidRPr="000F347F" w:rsidRDefault="00EF1CD7" w:rsidP="008F56E2">
            <w:pPr>
              <w:jc w:val="center"/>
              <w:rPr>
                <w:rFonts w:ascii="Arial" w:eastAsia="Arial" w:hAnsi="Arial" w:cs="Arial"/>
                <w:color w:val="000000"/>
                <w:sz w:val="14"/>
                <w:szCs w:val="14"/>
              </w:rPr>
            </w:pPr>
          </w:p>
        </w:tc>
      </w:tr>
      <w:tr w:rsidR="00EF1CD7" w:rsidRPr="000F347F" w14:paraId="0FD47167" w14:textId="77777777" w:rsidTr="008F56E2">
        <w:trPr>
          <w:trHeight w:val="60"/>
        </w:trPr>
        <w:tc>
          <w:tcPr>
            <w:tcW w:w="410" w:type="dxa"/>
            <w:vAlign w:val="center"/>
          </w:tcPr>
          <w:p w14:paraId="4DF6A3B6"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9</w:t>
            </w:r>
          </w:p>
        </w:tc>
        <w:tc>
          <w:tcPr>
            <w:tcW w:w="4829" w:type="dxa"/>
            <w:gridSpan w:val="2"/>
            <w:vAlign w:val="center"/>
          </w:tcPr>
          <w:p w14:paraId="09F3645F" w14:textId="77777777" w:rsidR="00EF1CD7" w:rsidRPr="000F347F" w:rsidRDefault="00EF1CD7" w:rsidP="008F56E2">
            <w:pPr>
              <w:jc w:val="both"/>
              <w:rPr>
                <w:rFonts w:ascii="Arial" w:eastAsia="Arial" w:hAnsi="Arial" w:cs="Arial"/>
                <w:sz w:val="14"/>
                <w:szCs w:val="14"/>
              </w:rPr>
            </w:pPr>
            <w:r w:rsidRPr="000F347F">
              <w:rPr>
                <w:rFonts w:ascii="Arial" w:eastAsia="Arial" w:hAnsi="Arial" w:cs="Arial"/>
                <w:b/>
                <w:bCs/>
                <w:sz w:val="14"/>
                <w:szCs w:val="14"/>
              </w:rPr>
              <w:t>SET PROFESIONAL DE CONGA Y TUMBA:</w:t>
            </w:r>
            <w:r w:rsidRPr="000F347F">
              <w:rPr>
                <w:rFonts w:ascii="Arial" w:eastAsia="Arial" w:hAnsi="Arial" w:cs="Arial"/>
                <w:sz w:val="14"/>
                <w:szCs w:val="14"/>
              </w:rPr>
              <w:t xml:space="preserve"> </w:t>
            </w:r>
          </w:p>
          <w:p w14:paraId="595E4F86" w14:textId="77777777" w:rsidR="00EF1CD7" w:rsidRPr="000F347F" w:rsidRDefault="00EF1CD7" w:rsidP="008F56E2">
            <w:pPr>
              <w:jc w:val="both"/>
              <w:rPr>
                <w:rFonts w:ascii="Arial" w:eastAsia="Arial" w:hAnsi="Arial" w:cs="Arial"/>
                <w:sz w:val="14"/>
                <w:szCs w:val="14"/>
              </w:rPr>
            </w:pPr>
          </w:p>
          <w:p w14:paraId="121DBEAB" w14:textId="77777777" w:rsidR="00EF1CD7" w:rsidRPr="000F347F" w:rsidRDefault="00EF1CD7" w:rsidP="008F56E2">
            <w:pPr>
              <w:jc w:val="both"/>
            </w:pPr>
            <w:r w:rsidRPr="000F347F">
              <w:rPr>
                <w:rFonts w:ascii="Arial" w:eastAsia="Arial" w:hAnsi="Arial" w:cs="Arial"/>
                <w:b/>
                <w:bCs/>
                <w:sz w:val="14"/>
                <w:szCs w:val="14"/>
              </w:rPr>
              <w:t>REFERENCIA TÉCNICA MÍNIMA (no excluyente)</w:t>
            </w:r>
          </w:p>
          <w:p w14:paraId="1A286AAF" w14:textId="77777777" w:rsidR="00EF1CD7" w:rsidRPr="000F347F" w:rsidRDefault="00EF1CD7" w:rsidP="008F56E2">
            <w:pPr>
              <w:jc w:val="both"/>
            </w:pPr>
            <w:r w:rsidRPr="000F347F">
              <w:rPr>
                <w:rFonts w:ascii="Arial" w:eastAsia="Arial" w:hAnsi="Arial" w:cs="Arial"/>
                <w:sz w:val="14"/>
                <w:szCs w:val="14"/>
              </w:rPr>
              <w:t xml:space="preserve">Marca/modelo de referencia: </w:t>
            </w:r>
            <w:proofErr w:type="spellStart"/>
            <w:r w:rsidRPr="000F347F">
              <w:rPr>
                <w:rFonts w:ascii="Arial" w:eastAsia="Arial" w:hAnsi="Arial" w:cs="Arial"/>
                <w:sz w:val="14"/>
                <w:szCs w:val="14"/>
              </w:rPr>
              <w:t>Latin</w:t>
            </w:r>
            <w:proofErr w:type="spellEnd"/>
            <w:r w:rsidRPr="000F347F">
              <w:rPr>
                <w:rFonts w:ascii="Arial" w:eastAsia="Arial" w:hAnsi="Arial" w:cs="Arial"/>
                <w:sz w:val="14"/>
                <w:szCs w:val="14"/>
              </w:rPr>
              <w:t xml:space="preserve"> </w:t>
            </w:r>
            <w:proofErr w:type="spellStart"/>
            <w:r w:rsidRPr="000F347F">
              <w:rPr>
                <w:rFonts w:ascii="Arial" w:eastAsia="Arial" w:hAnsi="Arial" w:cs="Arial"/>
                <w:sz w:val="14"/>
                <w:szCs w:val="14"/>
              </w:rPr>
              <w:t>Percussion</w:t>
            </w:r>
            <w:proofErr w:type="spellEnd"/>
            <w:r w:rsidRPr="000F347F">
              <w:rPr>
                <w:rFonts w:ascii="Arial" w:eastAsia="Arial" w:hAnsi="Arial" w:cs="Arial"/>
                <w:sz w:val="14"/>
                <w:szCs w:val="14"/>
              </w:rPr>
              <w:t xml:space="preserve"> Matador Whiskey M754S-WB (12 1/2") y M752S-WB (11 3/4").</w:t>
            </w:r>
          </w:p>
          <w:p w14:paraId="1B9176C5" w14:textId="77777777" w:rsidR="00EF1CD7" w:rsidRPr="000F347F" w:rsidRDefault="00EF1CD7" w:rsidP="008F56E2">
            <w:pPr>
              <w:jc w:val="both"/>
            </w:pPr>
            <w:r w:rsidRPr="000F347F">
              <w:rPr>
                <w:rFonts w:ascii="Arial" w:eastAsia="Arial" w:hAnsi="Arial" w:cs="Arial"/>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6862A13" w14:textId="77777777" w:rsidR="00EF1CD7" w:rsidRPr="000F347F" w:rsidRDefault="00EF1CD7" w:rsidP="008F56E2">
            <w:pPr>
              <w:jc w:val="both"/>
            </w:pPr>
            <w:r w:rsidRPr="000F347F">
              <w:rPr>
                <w:rFonts w:ascii="Arial" w:eastAsia="Arial" w:hAnsi="Arial" w:cs="Arial"/>
                <w:sz w:val="14"/>
                <w:szCs w:val="14"/>
              </w:rPr>
              <w:t>• Juego de dos tambores: 11 3/4" y 12 1/2" de diámetro de parche (±1/4").</w:t>
            </w:r>
          </w:p>
          <w:p w14:paraId="5408F1D1" w14:textId="77777777" w:rsidR="00EF1CD7" w:rsidRPr="000F347F" w:rsidRDefault="00EF1CD7" w:rsidP="008F56E2">
            <w:pPr>
              <w:jc w:val="both"/>
            </w:pPr>
            <w:r w:rsidRPr="000F347F">
              <w:rPr>
                <w:rFonts w:ascii="Arial" w:eastAsia="Arial" w:hAnsi="Arial" w:cs="Arial"/>
                <w:sz w:val="14"/>
                <w:szCs w:val="14"/>
              </w:rPr>
              <w:t>• Cascos de madera de mínimo 30" de altura, construcción laminada de mínimo 3 capas.</w:t>
            </w:r>
          </w:p>
          <w:p w14:paraId="7631D3BC" w14:textId="77777777" w:rsidR="00EF1CD7" w:rsidRPr="000F347F" w:rsidRDefault="00EF1CD7" w:rsidP="008F56E2">
            <w:pPr>
              <w:jc w:val="both"/>
            </w:pPr>
            <w:r w:rsidRPr="000F347F">
              <w:rPr>
                <w:rFonts w:ascii="Arial" w:eastAsia="Arial" w:hAnsi="Arial" w:cs="Arial"/>
                <w:sz w:val="14"/>
                <w:szCs w:val="14"/>
              </w:rPr>
              <w:t>• Parches en cuero natural crudo.</w:t>
            </w:r>
          </w:p>
          <w:p w14:paraId="7094DA51" w14:textId="77777777" w:rsidR="00EF1CD7" w:rsidRPr="000F347F" w:rsidRDefault="00EF1CD7" w:rsidP="008F56E2">
            <w:pPr>
              <w:jc w:val="both"/>
            </w:pPr>
            <w:r w:rsidRPr="000F347F">
              <w:rPr>
                <w:rFonts w:ascii="Arial" w:eastAsia="Arial" w:hAnsi="Arial" w:cs="Arial"/>
                <w:sz w:val="14"/>
                <w:szCs w:val="14"/>
              </w:rPr>
              <w:lastRenderedPageBreak/>
              <w:t>• Aros de perfil redondeado tipo confort, que no lesionen la mano en ejecución prolongada.</w:t>
            </w:r>
          </w:p>
          <w:p w14:paraId="19883B8E" w14:textId="77777777" w:rsidR="00EF1CD7" w:rsidRPr="000F347F" w:rsidRDefault="00EF1CD7" w:rsidP="008F56E2">
            <w:pPr>
              <w:jc w:val="both"/>
            </w:pPr>
            <w:r w:rsidRPr="000F347F">
              <w:rPr>
                <w:rFonts w:ascii="Arial" w:eastAsia="Arial" w:hAnsi="Arial" w:cs="Arial"/>
                <w:sz w:val="14"/>
                <w:szCs w:val="14"/>
              </w:rPr>
              <w:t>• Placas laterales con orejetas/tensores de 5/16" de diámetro.</w:t>
            </w:r>
          </w:p>
          <w:p w14:paraId="1A61803E" w14:textId="77777777" w:rsidR="00EF1CD7" w:rsidRPr="000F347F" w:rsidRDefault="00EF1CD7" w:rsidP="008F56E2">
            <w:pPr>
              <w:jc w:val="both"/>
            </w:pPr>
            <w:r w:rsidRPr="000F347F">
              <w:rPr>
                <w:rFonts w:ascii="Arial" w:eastAsia="Arial" w:hAnsi="Arial" w:cs="Arial"/>
                <w:sz w:val="14"/>
                <w:szCs w:val="14"/>
              </w:rPr>
              <w:t>• Protectores de casco en la zona de contacto con el soporte.</w:t>
            </w:r>
          </w:p>
          <w:p w14:paraId="29819335" w14:textId="77777777" w:rsidR="00EF1CD7" w:rsidRPr="000F347F" w:rsidRDefault="00EF1CD7" w:rsidP="008F56E2">
            <w:pPr>
              <w:jc w:val="both"/>
            </w:pPr>
            <w:r w:rsidRPr="000F347F">
              <w:rPr>
                <w:rFonts w:ascii="Arial" w:eastAsia="Arial" w:hAnsi="Arial" w:cs="Arial"/>
                <w:sz w:val="14"/>
                <w:szCs w:val="14"/>
              </w:rPr>
              <w:t>• Incluye soporte doble metálico con ruedas, altura ajustable, abrazaderas con protección.</w:t>
            </w:r>
          </w:p>
          <w:p w14:paraId="6AF91312" w14:textId="77777777" w:rsidR="00EF1CD7" w:rsidRPr="000F347F" w:rsidRDefault="00EF1CD7" w:rsidP="008F56E2">
            <w:pPr>
              <w:jc w:val="both"/>
            </w:pPr>
            <w:r w:rsidRPr="000F347F">
              <w:rPr>
                <w:rFonts w:ascii="Arial" w:eastAsia="Arial" w:hAnsi="Arial" w:cs="Arial"/>
                <w:sz w:val="14"/>
                <w:szCs w:val="14"/>
              </w:rPr>
              <w:t>• Incluye llave de afinación.</w:t>
            </w:r>
          </w:p>
        </w:tc>
        <w:tc>
          <w:tcPr>
            <w:tcW w:w="1134" w:type="dxa"/>
            <w:vAlign w:val="center"/>
          </w:tcPr>
          <w:p w14:paraId="705D89EE"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lastRenderedPageBreak/>
              <w:t>UND</w:t>
            </w:r>
          </w:p>
        </w:tc>
        <w:tc>
          <w:tcPr>
            <w:tcW w:w="1134" w:type="dxa"/>
            <w:vAlign w:val="center"/>
          </w:tcPr>
          <w:p w14:paraId="4F815AFB"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308C4233" w14:textId="77777777" w:rsidR="00EF1CD7" w:rsidRPr="000F347F" w:rsidRDefault="00EF1CD7" w:rsidP="008F56E2">
            <w:pPr>
              <w:jc w:val="center"/>
              <w:rPr>
                <w:rFonts w:ascii="Arial" w:eastAsia="Arial" w:hAnsi="Arial" w:cs="Arial"/>
                <w:color w:val="000000"/>
                <w:sz w:val="14"/>
                <w:szCs w:val="14"/>
              </w:rPr>
            </w:pPr>
          </w:p>
        </w:tc>
      </w:tr>
      <w:tr w:rsidR="00EF1CD7" w:rsidRPr="000F347F" w14:paraId="690E3509" w14:textId="77777777" w:rsidTr="008F56E2">
        <w:trPr>
          <w:trHeight w:val="60"/>
        </w:trPr>
        <w:tc>
          <w:tcPr>
            <w:tcW w:w="410" w:type="dxa"/>
            <w:vAlign w:val="center"/>
          </w:tcPr>
          <w:p w14:paraId="640F2BD9"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10</w:t>
            </w:r>
          </w:p>
        </w:tc>
        <w:tc>
          <w:tcPr>
            <w:tcW w:w="4829" w:type="dxa"/>
            <w:gridSpan w:val="2"/>
            <w:vAlign w:val="center"/>
          </w:tcPr>
          <w:p w14:paraId="3511FCD9" w14:textId="77777777" w:rsidR="00EF1CD7" w:rsidRPr="000F347F" w:rsidRDefault="00EF1CD7" w:rsidP="008F56E2">
            <w:pPr>
              <w:jc w:val="both"/>
              <w:rPr>
                <w:rFonts w:ascii="Arial" w:eastAsia="Arial" w:hAnsi="Arial" w:cs="Arial"/>
                <w:color w:val="000000"/>
                <w:sz w:val="14"/>
                <w:szCs w:val="14"/>
              </w:rPr>
            </w:pPr>
            <w:r w:rsidRPr="000F347F">
              <w:rPr>
                <w:rFonts w:ascii="Arial" w:eastAsia="Arial" w:hAnsi="Arial" w:cs="Arial"/>
                <w:b/>
                <w:bCs/>
                <w:color w:val="000000"/>
                <w:sz w:val="14"/>
                <w:szCs w:val="14"/>
              </w:rPr>
              <w:t>TECLADO MUSICAL PROFESIONAL TIPO ARRANGER:</w:t>
            </w:r>
            <w:r w:rsidRPr="000F347F">
              <w:rPr>
                <w:rFonts w:ascii="Arial" w:eastAsia="Arial" w:hAnsi="Arial" w:cs="Arial"/>
                <w:color w:val="000000"/>
                <w:sz w:val="14"/>
                <w:szCs w:val="14"/>
              </w:rPr>
              <w:t xml:space="preserve"> </w:t>
            </w:r>
          </w:p>
          <w:p w14:paraId="0E1DE295" w14:textId="77777777" w:rsidR="00EF1CD7" w:rsidRPr="000F347F" w:rsidRDefault="00EF1CD7" w:rsidP="008F56E2">
            <w:pPr>
              <w:pBdr>
                <w:top w:val="nil"/>
                <w:left w:val="nil"/>
                <w:bottom w:val="nil"/>
                <w:right w:val="nil"/>
                <w:between w:val="nil"/>
              </w:pBdr>
              <w:jc w:val="both"/>
              <w:rPr>
                <w:b/>
                <w:bCs/>
                <w:color w:val="000000"/>
                <w:sz w:val="14"/>
                <w:szCs w:val="14"/>
              </w:rPr>
            </w:pPr>
          </w:p>
          <w:p w14:paraId="2B8A2820" w14:textId="77777777" w:rsidR="00EF1CD7" w:rsidRPr="000F347F" w:rsidRDefault="00EF1CD7" w:rsidP="008F56E2">
            <w:pPr>
              <w:jc w:val="both"/>
            </w:pPr>
            <w:r w:rsidRPr="000F347F">
              <w:rPr>
                <w:rFonts w:ascii="Arial" w:eastAsia="Arial" w:hAnsi="Arial" w:cs="Arial"/>
                <w:b/>
                <w:bCs/>
                <w:sz w:val="14"/>
                <w:szCs w:val="14"/>
              </w:rPr>
              <w:t>REFERENCIA TÉCNICA MÍNIMA (no excluyente)</w:t>
            </w:r>
          </w:p>
          <w:p w14:paraId="6E321DBA" w14:textId="77777777" w:rsidR="00EF1CD7" w:rsidRPr="000F347F" w:rsidRDefault="00EF1CD7" w:rsidP="008F56E2">
            <w:pPr>
              <w:jc w:val="both"/>
            </w:pPr>
            <w:r w:rsidRPr="000F347F">
              <w:rPr>
                <w:rFonts w:ascii="Arial" w:eastAsia="Arial" w:hAnsi="Arial" w:cs="Arial"/>
                <w:sz w:val="14"/>
                <w:szCs w:val="14"/>
              </w:rPr>
              <w:t xml:space="preserve">Marca/modelo de referencia: </w:t>
            </w:r>
            <w:proofErr w:type="spellStart"/>
            <w:r w:rsidRPr="000F347F">
              <w:rPr>
                <w:rFonts w:ascii="Arial" w:eastAsia="Arial" w:hAnsi="Arial" w:cs="Arial"/>
                <w:sz w:val="14"/>
                <w:szCs w:val="14"/>
              </w:rPr>
              <w:t>Korg</w:t>
            </w:r>
            <w:proofErr w:type="spellEnd"/>
            <w:r w:rsidRPr="000F347F">
              <w:rPr>
                <w:rFonts w:ascii="Arial" w:eastAsia="Arial" w:hAnsi="Arial" w:cs="Arial"/>
                <w:sz w:val="14"/>
                <w:szCs w:val="14"/>
              </w:rPr>
              <w:t xml:space="preserve"> KROSS 2-61 (KRO SS2-61-WH).</w:t>
            </w:r>
          </w:p>
          <w:p w14:paraId="13AB5B10" w14:textId="77777777" w:rsidR="00EF1CD7" w:rsidRPr="000F347F" w:rsidRDefault="00EF1CD7" w:rsidP="008F56E2">
            <w:pPr>
              <w:jc w:val="both"/>
            </w:pPr>
            <w:r w:rsidRPr="000F347F">
              <w:rPr>
                <w:rFonts w:ascii="Arial" w:eastAsia="Arial" w:hAnsi="Arial" w:cs="Arial"/>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2FD13D45" w14:textId="77777777" w:rsidR="00EF1CD7" w:rsidRPr="000F347F" w:rsidRDefault="00EF1CD7" w:rsidP="008F56E2">
            <w:pPr>
              <w:jc w:val="both"/>
            </w:pPr>
            <w:r w:rsidRPr="000F347F">
              <w:rPr>
                <w:rFonts w:ascii="Arial" w:eastAsia="Arial" w:hAnsi="Arial" w:cs="Arial"/>
                <w:sz w:val="14"/>
                <w:szCs w:val="14"/>
              </w:rPr>
              <w:t>• Teclado de 61 teclas sensibles a la velocidad de pulsación.</w:t>
            </w:r>
          </w:p>
          <w:p w14:paraId="09284C59" w14:textId="77777777" w:rsidR="00EF1CD7" w:rsidRPr="000F347F" w:rsidRDefault="00EF1CD7" w:rsidP="008F56E2">
            <w:pPr>
              <w:jc w:val="both"/>
            </w:pPr>
            <w:r w:rsidRPr="000F347F">
              <w:rPr>
                <w:rFonts w:ascii="Arial" w:eastAsia="Arial" w:hAnsi="Arial" w:cs="Arial"/>
                <w:sz w:val="14"/>
                <w:szCs w:val="14"/>
              </w:rPr>
              <w:t>• Motor de sonido con secuenciador/grabador incorporado.</w:t>
            </w:r>
          </w:p>
          <w:p w14:paraId="6A05A25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Polifonía mínima: 80 voces</w:t>
            </w:r>
          </w:p>
          <w:p w14:paraId="75328DD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•Mínimo con 809 programas/sonidos de fábrica.</w:t>
            </w:r>
          </w:p>
          <w:p w14:paraId="2F77886F" w14:textId="77777777" w:rsidR="00EF1CD7" w:rsidRPr="000F347F" w:rsidRDefault="00EF1CD7" w:rsidP="008F56E2">
            <w:pPr>
              <w:jc w:val="both"/>
            </w:pPr>
            <w:r w:rsidRPr="000F347F">
              <w:rPr>
                <w:rFonts w:ascii="Arial" w:eastAsia="Arial" w:hAnsi="Arial" w:cs="Arial"/>
                <w:sz w:val="14"/>
                <w:szCs w:val="14"/>
              </w:rPr>
              <w:t xml:space="preserve">• Efectos incorporados (mínimo </w:t>
            </w:r>
            <w:proofErr w:type="spellStart"/>
            <w:r w:rsidRPr="000F347F">
              <w:rPr>
                <w:rFonts w:ascii="Arial" w:eastAsia="Arial" w:hAnsi="Arial" w:cs="Arial"/>
                <w:sz w:val="14"/>
                <w:szCs w:val="14"/>
              </w:rPr>
              <w:t>reverb</w:t>
            </w:r>
            <w:proofErr w:type="spellEnd"/>
            <w:r w:rsidRPr="000F347F">
              <w:rPr>
                <w:rFonts w:ascii="Arial" w:eastAsia="Arial" w:hAnsi="Arial" w:cs="Arial"/>
                <w:sz w:val="14"/>
                <w:szCs w:val="14"/>
              </w:rPr>
              <w:t xml:space="preserve">, </w:t>
            </w:r>
            <w:proofErr w:type="spellStart"/>
            <w:r w:rsidRPr="000F347F">
              <w:rPr>
                <w:rFonts w:ascii="Arial" w:eastAsia="Arial" w:hAnsi="Arial" w:cs="Arial"/>
                <w:sz w:val="14"/>
                <w:szCs w:val="14"/>
              </w:rPr>
              <w:t>chorus</w:t>
            </w:r>
            <w:proofErr w:type="spellEnd"/>
            <w:r w:rsidRPr="000F347F">
              <w:rPr>
                <w:rFonts w:ascii="Arial" w:eastAsia="Arial" w:hAnsi="Arial" w:cs="Arial"/>
                <w:sz w:val="14"/>
                <w:szCs w:val="14"/>
              </w:rPr>
              <w:t xml:space="preserve"> y </w:t>
            </w:r>
            <w:proofErr w:type="spellStart"/>
            <w:r w:rsidRPr="000F347F">
              <w:rPr>
                <w:rFonts w:ascii="Arial" w:eastAsia="Arial" w:hAnsi="Arial" w:cs="Arial"/>
                <w:sz w:val="14"/>
                <w:szCs w:val="14"/>
              </w:rPr>
              <w:t>delay</w:t>
            </w:r>
            <w:proofErr w:type="spellEnd"/>
            <w:r w:rsidRPr="000F347F">
              <w:rPr>
                <w:rFonts w:ascii="Arial" w:eastAsia="Arial" w:hAnsi="Arial" w:cs="Arial"/>
                <w:sz w:val="14"/>
                <w:szCs w:val="14"/>
              </w:rPr>
              <w:t>).</w:t>
            </w:r>
          </w:p>
          <w:p w14:paraId="17B9C765" w14:textId="77777777" w:rsidR="00EF1CD7" w:rsidRPr="000F347F" w:rsidRDefault="00EF1CD7" w:rsidP="008F56E2">
            <w:pPr>
              <w:jc w:val="both"/>
            </w:pPr>
            <w:r w:rsidRPr="000F347F">
              <w:rPr>
                <w:rFonts w:ascii="Arial" w:eastAsia="Arial" w:hAnsi="Arial" w:cs="Arial"/>
                <w:sz w:val="14"/>
                <w:szCs w:val="14"/>
              </w:rPr>
              <w:t xml:space="preserve">• Conectividad: MIDI, USB, salidas de audio y entrada para pedal de </w:t>
            </w:r>
            <w:proofErr w:type="spellStart"/>
            <w:r w:rsidRPr="000F347F">
              <w:rPr>
                <w:rFonts w:ascii="Arial" w:eastAsia="Arial" w:hAnsi="Arial" w:cs="Arial"/>
                <w:sz w:val="14"/>
                <w:szCs w:val="14"/>
              </w:rPr>
              <w:t>sustain</w:t>
            </w:r>
            <w:proofErr w:type="spellEnd"/>
            <w:r w:rsidRPr="000F347F">
              <w:rPr>
                <w:rFonts w:ascii="Arial" w:eastAsia="Arial" w:hAnsi="Arial" w:cs="Arial"/>
                <w:sz w:val="14"/>
                <w:szCs w:val="14"/>
              </w:rPr>
              <w:t>.</w:t>
            </w:r>
          </w:p>
          <w:p w14:paraId="4D232297" w14:textId="77777777" w:rsidR="00EF1CD7" w:rsidRPr="000F347F" w:rsidRDefault="00EF1CD7" w:rsidP="008F56E2">
            <w:pPr>
              <w:jc w:val="both"/>
            </w:pPr>
            <w:r w:rsidRPr="000F347F">
              <w:rPr>
                <w:rFonts w:ascii="Arial" w:eastAsia="Arial" w:hAnsi="Arial" w:cs="Arial"/>
                <w:sz w:val="14"/>
                <w:szCs w:val="14"/>
              </w:rPr>
              <w:t>• Alimentación por adaptador y/o pilas.</w:t>
            </w:r>
          </w:p>
          <w:p w14:paraId="57F2DDD6" w14:textId="77777777" w:rsidR="00EF1CD7" w:rsidRPr="000F347F" w:rsidRDefault="00EF1CD7" w:rsidP="008F56E2">
            <w:pPr>
              <w:jc w:val="both"/>
            </w:pPr>
            <w:r w:rsidRPr="000F347F">
              <w:rPr>
                <w:rFonts w:ascii="Arial" w:eastAsia="Arial" w:hAnsi="Arial" w:cs="Arial"/>
                <w:sz w:val="14"/>
                <w:szCs w:val="14"/>
              </w:rPr>
              <w:t xml:space="preserve">• Incluye stand doble tipo tijera en acero, altura </w:t>
            </w:r>
            <w:r w:rsidRPr="000F347F">
              <w:rPr>
                <w:rFonts w:ascii="Arial" w:eastAsia="Arial" w:hAnsi="Arial" w:cs="Arial"/>
                <w:color w:val="000000" w:themeColor="text1"/>
                <w:sz w:val="14"/>
                <w:szCs w:val="14"/>
              </w:rPr>
              <w:t xml:space="preserve">ajustable, capacidad mínima 7 kg </w:t>
            </w:r>
            <w:r w:rsidRPr="000F347F">
              <w:rPr>
                <w:rFonts w:ascii="Arial" w:eastAsia="Arial" w:hAnsi="Arial" w:cs="Arial"/>
                <w:sz w:val="14"/>
                <w:szCs w:val="14"/>
              </w:rPr>
              <w:t>y funda de transporte.</w:t>
            </w:r>
          </w:p>
        </w:tc>
        <w:tc>
          <w:tcPr>
            <w:tcW w:w="1134" w:type="dxa"/>
            <w:vAlign w:val="center"/>
          </w:tcPr>
          <w:p w14:paraId="1B353290"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62E16D4A"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7D2AABD0" w14:textId="77777777" w:rsidR="00EF1CD7" w:rsidRPr="000F347F" w:rsidRDefault="00EF1CD7" w:rsidP="008F56E2">
            <w:pPr>
              <w:jc w:val="center"/>
              <w:rPr>
                <w:rFonts w:ascii="Arial" w:eastAsia="Arial" w:hAnsi="Arial" w:cs="Arial"/>
                <w:color w:val="000000"/>
                <w:sz w:val="14"/>
                <w:szCs w:val="14"/>
              </w:rPr>
            </w:pPr>
          </w:p>
        </w:tc>
      </w:tr>
      <w:tr w:rsidR="00EF1CD7" w:rsidRPr="000F347F" w14:paraId="4DE670E4" w14:textId="77777777" w:rsidTr="008F56E2">
        <w:trPr>
          <w:trHeight w:val="60"/>
        </w:trPr>
        <w:tc>
          <w:tcPr>
            <w:tcW w:w="410" w:type="dxa"/>
            <w:vAlign w:val="center"/>
          </w:tcPr>
          <w:p w14:paraId="61157874"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11</w:t>
            </w:r>
          </w:p>
        </w:tc>
        <w:tc>
          <w:tcPr>
            <w:tcW w:w="4829" w:type="dxa"/>
            <w:gridSpan w:val="2"/>
            <w:vAlign w:val="center"/>
          </w:tcPr>
          <w:p w14:paraId="0FBAE059" w14:textId="77777777" w:rsidR="00EF1CD7" w:rsidRPr="000F347F" w:rsidRDefault="00EF1CD7" w:rsidP="008F56E2">
            <w:pPr>
              <w:jc w:val="both"/>
              <w:rPr>
                <w:rFonts w:ascii="Arial" w:eastAsia="Arial" w:hAnsi="Arial" w:cs="Arial"/>
                <w:b/>
                <w:bCs/>
                <w:sz w:val="14"/>
                <w:szCs w:val="14"/>
              </w:rPr>
            </w:pPr>
            <w:r w:rsidRPr="000F347F">
              <w:rPr>
                <w:rFonts w:ascii="Arial" w:eastAsia="Arial" w:hAnsi="Arial" w:cs="Arial"/>
                <w:b/>
                <w:bCs/>
                <w:sz w:val="14"/>
                <w:szCs w:val="14"/>
              </w:rPr>
              <w:t>ACORDEÓN DIATÓNICO PROFESIONAL DE TRES HILERAS DE BOTONES:</w:t>
            </w:r>
          </w:p>
          <w:p w14:paraId="0F3D6085" w14:textId="77777777" w:rsidR="00EF1CD7" w:rsidRPr="000F347F" w:rsidRDefault="00EF1CD7" w:rsidP="008F56E2">
            <w:pPr>
              <w:jc w:val="both"/>
              <w:rPr>
                <w:rFonts w:ascii="Arial" w:eastAsia="Arial" w:hAnsi="Arial" w:cs="Arial"/>
                <w:b/>
                <w:bCs/>
                <w:sz w:val="14"/>
                <w:szCs w:val="14"/>
              </w:rPr>
            </w:pPr>
          </w:p>
          <w:p w14:paraId="40AC8BE8"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368028F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Hohner Corona III.</w:t>
            </w:r>
          </w:p>
          <w:p w14:paraId="6DB02B7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A81A7F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Acordeón diatónico de 3 hileras de botones en la mano derecha.</w:t>
            </w:r>
          </w:p>
          <w:p w14:paraId="7B14855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31 botones melódicos de mano derecha y 12 botones bajos.</w:t>
            </w:r>
          </w:p>
          <w:p w14:paraId="5D4B5A2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•Número de voces/registros: 03 voces / (03 juegos de lengüetas)</w:t>
            </w:r>
          </w:p>
          <w:p w14:paraId="2ECF63F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Fuelle reforzado con esquineros metálicos.</w:t>
            </w:r>
          </w:p>
          <w:p w14:paraId="653AB89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Peso máximo: 7,5 lb aproximadamente, para permitir ejecución de pie en presentaciones en vivo.</w:t>
            </w:r>
          </w:p>
          <w:p w14:paraId="18C986F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estuche rígido o semirrígido, correas de hombro y correa de mano ajustables.</w:t>
            </w:r>
          </w:p>
          <w:p w14:paraId="064AF44B" w14:textId="77777777" w:rsidR="00EF1CD7" w:rsidRPr="000F347F" w:rsidRDefault="00EF1CD7" w:rsidP="008F56E2">
            <w:pPr>
              <w:jc w:val="both"/>
            </w:pPr>
            <w:r w:rsidRPr="000F347F">
              <w:rPr>
                <w:rFonts w:ascii="Arial" w:eastAsia="Arial" w:hAnsi="Arial" w:cs="Arial"/>
                <w:color w:val="000000" w:themeColor="text1"/>
                <w:sz w:val="14"/>
                <w:szCs w:val="14"/>
              </w:rPr>
              <w:t>• Tonalidad: Do/Fa/Si</w:t>
            </w:r>
            <w:r w:rsidRPr="000F347F">
              <w:rPr>
                <w:rFonts w:ascii="Segoe UI Symbol" w:eastAsia="Arial" w:hAnsi="Segoe UI Symbol" w:cs="Segoe UI Symbol"/>
                <w:color w:val="000000" w:themeColor="text1"/>
                <w:sz w:val="14"/>
                <w:szCs w:val="14"/>
              </w:rPr>
              <w:t>♭</w:t>
            </w:r>
          </w:p>
        </w:tc>
        <w:tc>
          <w:tcPr>
            <w:tcW w:w="1134" w:type="dxa"/>
            <w:vAlign w:val="center"/>
          </w:tcPr>
          <w:p w14:paraId="048A96D3"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53C8CB42"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592A7C11" w14:textId="77777777" w:rsidR="00EF1CD7" w:rsidRPr="000F347F" w:rsidRDefault="00EF1CD7" w:rsidP="008F56E2">
            <w:pPr>
              <w:jc w:val="center"/>
              <w:rPr>
                <w:rFonts w:ascii="Arial" w:eastAsia="Arial" w:hAnsi="Arial" w:cs="Arial"/>
                <w:color w:val="000000"/>
                <w:sz w:val="14"/>
                <w:szCs w:val="14"/>
              </w:rPr>
            </w:pPr>
          </w:p>
        </w:tc>
      </w:tr>
      <w:tr w:rsidR="00EF1CD7" w:rsidRPr="000F347F" w14:paraId="3113B0D3" w14:textId="77777777" w:rsidTr="008F56E2">
        <w:trPr>
          <w:trHeight w:val="60"/>
        </w:trPr>
        <w:tc>
          <w:tcPr>
            <w:tcW w:w="410" w:type="dxa"/>
            <w:vAlign w:val="center"/>
          </w:tcPr>
          <w:p w14:paraId="1C85B711"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12</w:t>
            </w:r>
          </w:p>
        </w:tc>
        <w:tc>
          <w:tcPr>
            <w:tcW w:w="4829" w:type="dxa"/>
            <w:gridSpan w:val="2"/>
            <w:vAlign w:val="center"/>
          </w:tcPr>
          <w:p w14:paraId="50CCD1A7" w14:textId="77777777" w:rsidR="00EF1CD7" w:rsidRPr="000F347F" w:rsidRDefault="00EF1CD7" w:rsidP="008F56E2">
            <w:pPr>
              <w:jc w:val="both"/>
              <w:rPr>
                <w:rFonts w:ascii="Arial" w:eastAsia="Arial" w:hAnsi="Arial" w:cs="Arial"/>
                <w:color w:val="000000" w:themeColor="text1"/>
                <w:sz w:val="14"/>
                <w:szCs w:val="14"/>
              </w:rPr>
            </w:pPr>
            <w:r w:rsidRPr="000F347F">
              <w:rPr>
                <w:rFonts w:ascii="Arial" w:eastAsia="Arial" w:hAnsi="Arial" w:cs="Arial"/>
                <w:b/>
                <w:bCs/>
                <w:color w:val="000000" w:themeColor="text1"/>
                <w:sz w:val="14"/>
                <w:szCs w:val="14"/>
              </w:rPr>
              <w:t>ACORDEÓN DIATÓNICO PROFESIONAL DE TRES:</w:t>
            </w:r>
          </w:p>
          <w:p w14:paraId="5C93E2A3" w14:textId="77777777" w:rsidR="00EF1CD7" w:rsidRPr="000F347F" w:rsidRDefault="00EF1CD7" w:rsidP="008F56E2">
            <w:pPr>
              <w:jc w:val="both"/>
              <w:rPr>
                <w:rFonts w:ascii="Arial" w:eastAsia="Arial" w:hAnsi="Arial" w:cs="Arial"/>
                <w:color w:val="000000" w:themeColor="text1"/>
                <w:sz w:val="14"/>
                <w:szCs w:val="14"/>
              </w:rPr>
            </w:pPr>
          </w:p>
          <w:p w14:paraId="306A616E"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7C28871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Hohner Corona III.</w:t>
            </w:r>
          </w:p>
          <w:p w14:paraId="39D4285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B1BA20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Acordeón diatónico de 3 hileras de botones en la mano derecha.</w:t>
            </w:r>
          </w:p>
          <w:p w14:paraId="0E2421B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31 botones melódicos de mano derecha y 12 botones bajos.</w:t>
            </w:r>
          </w:p>
          <w:p w14:paraId="1B2E394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•Número de voces/registros: 03 voces / (03 juegos de lengüetas)</w:t>
            </w:r>
          </w:p>
          <w:p w14:paraId="575843C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Fuelle reforzado con esquineros metálicos.</w:t>
            </w:r>
          </w:p>
          <w:p w14:paraId="702D84E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Peso máximo: 7,5 lb aproximadamente, para permitir ejecución de pie en presentaciones en vivo.</w:t>
            </w:r>
          </w:p>
          <w:p w14:paraId="1D50A10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estuche rígido o semirrígido, correas de hombro y correa de mano ajustables.</w:t>
            </w:r>
          </w:p>
          <w:p w14:paraId="393E875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Tonalidad: Si</w:t>
            </w:r>
            <w:r w:rsidRPr="000F347F">
              <w:rPr>
                <w:rFonts w:ascii="Segoe UI Symbol" w:eastAsia="Arial" w:hAnsi="Segoe UI Symbol" w:cs="Segoe UI Symbol"/>
                <w:color w:val="000000" w:themeColor="text1"/>
                <w:sz w:val="14"/>
                <w:szCs w:val="14"/>
              </w:rPr>
              <w:t>♭</w:t>
            </w:r>
            <w:r w:rsidRPr="000F347F">
              <w:rPr>
                <w:rFonts w:ascii="Arial" w:eastAsia="Arial" w:hAnsi="Arial" w:cs="Arial"/>
                <w:color w:val="000000" w:themeColor="text1"/>
                <w:sz w:val="14"/>
                <w:szCs w:val="14"/>
              </w:rPr>
              <w:t>/Mi</w:t>
            </w:r>
            <w:r w:rsidRPr="000F347F">
              <w:rPr>
                <w:rFonts w:ascii="Segoe UI Symbol" w:eastAsia="Arial" w:hAnsi="Segoe UI Symbol" w:cs="Segoe UI Symbol"/>
                <w:color w:val="000000" w:themeColor="text1"/>
                <w:sz w:val="14"/>
                <w:szCs w:val="14"/>
              </w:rPr>
              <w:t>♭</w:t>
            </w:r>
            <w:r w:rsidRPr="000F347F">
              <w:rPr>
                <w:rFonts w:ascii="Arial" w:eastAsia="Arial" w:hAnsi="Arial" w:cs="Arial"/>
                <w:color w:val="000000" w:themeColor="text1"/>
                <w:sz w:val="14"/>
                <w:szCs w:val="14"/>
              </w:rPr>
              <w:t>/La</w:t>
            </w:r>
            <w:r w:rsidRPr="000F347F">
              <w:rPr>
                <w:rFonts w:ascii="Segoe UI Symbol" w:eastAsia="Arial" w:hAnsi="Segoe UI Symbol" w:cs="Segoe UI Symbol"/>
                <w:color w:val="000000" w:themeColor="text1"/>
                <w:sz w:val="14"/>
                <w:szCs w:val="14"/>
              </w:rPr>
              <w:t>♭</w:t>
            </w:r>
            <w:r w:rsidRPr="000F347F">
              <w:rPr>
                <w:rFonts w:ascii="Arial" w:eastAsia="Arial" w:hAnsi="Arial" w:cs="Arial"/>
                <w:color w:val="000000" w:themeColor="text1"/>
                <w:sz w:val="14"/>
                <w:szCs w:val="14"/>
              </w:rPr>
              <w:t xml:space="preserve"> </w:t>
            </w:r>
          </w:p>
        </w:tc>
        <w:tc>
          <w:tcPr>
            <w:tcW w:w="1134" w:type="dxa"/>
            <w:vAlign w:val="center"/>
          </w:tcPr>
          <w:p w14:paraId="2EDB3A33"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2B547A57"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62E61DD7" w14:textId="77777777" w:rsidR="00EF1CD7" w:rsidRPr="000F347F" w:rsidRDefault="00EF1CD7" w:rsidP="008F56E2">
            <w:pPr>
              <w:jc w:val="center"/>
              <w:rPr>
                <w:rFonts w:ascii="Arial" w:eastAsia="Arial" w:hAnsi="Arial" w:cs="Arial"/>
                <w:color w:val="000000"/>
                <w:sz w:val="14"/>
                <w:szCs w:val="14"/>
              </w:rPr>
            </w:pPr>
          </w:p>
        </w:tc>
      </w:tr>
      <w:tr w:rsidR="00EF1CD7" w:rsidRPr="000F347F" w14:paraId="06A42A32" w14:textId="77777777" w:rsidTr="008F56E2">
        <w:trPr>
          <w:trHeight w:val="60"/>
        </w:trPr>
        <w:tc>
          <w:tcPr>
            <w:tcW w:w="410" w:type="dxa"/>
            <w:vAlign w:val="center"/>
          </w:tcPr>
          <w:p w14:paraId="5B7361D2"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13</w:t>
            </w:r>
          </w:p>
        </w:tc>
        <w:tc>
          <w:tcPr>
            <w:tcW w:w="4829" w:type="dxa"/>
            <w:gridSpan w:val="2"/>
            <w:vAlign w:val="center"/>
          </w:tcPr>
          <w:p w14:paraId="747CA6F4" w14:textId="77777777" w:rsidR="00EF1CD7" w:rsidRPr="000F347F" w:rsidRDefault="00EF1CD7" w:rsidP="008F56E2">
            <w:pPr>
              <w:jc w:val="both"/>
              <w:rPr>
                <w:rFonts w:ascii="Arial" w:eastAsia="Arial" w:hAnsi="Arial" w:cs="Arial"/>
                <w:b/>
                <w:bCs/>
                <w:color w:val="000000"/>
                <w:sz w:val="14"/>
                <w:szCs w:val="14"/>
              </w:rPr>
            </w:pPr>
            <w:r w:rsidRPr="000F347F">
              <w:rPr>
                <w:rFonts w:ascii="Arial" w:eastAsia="Arial" w:hAnsi="Arial" w:cs="Arial"/>
                <w:b/>
                <w:bCs/>
                <w:color w:val="000000"/>
                <w:sz w:val="14"/>
                <w:szCs w:val="14"/>
              </w:rPr>
              <w:t xml:space="preserve">ACORDEÓN DIATÓNICO PROFESIONAL DE TRES HILERAS: </w:t>
            </w:r>
          </w:p>
          <w:p w14:paraId="6D1DCD88" w14:textId="77777777" w:rsidR="00EF1CD7" w:rsidRPr="000F347F" w:rsidRDefault="00EF1CD7" w:rsidP="008F56E2">
            <w:pPr>
              <w:jc w:val="both"/>
              <w:rPr>
                <w:rFonts w:ascii="Arial" w:eastAsia="Arial" w:hAnsi="Arial" w:cs="Arial"/>
                <w:b/>
                <w:bCs/>
                <w:color w:val="000000"/>
                <w:sz w:val="14"/>
                <w:szCs w:val="14"/>
              </w:rPr>
            </w:pPr>
          </w:p>
          <w:p w14:paraId="2B62D404"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096C6FCE"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Hohner Corona III.</w:t>
            </w:r>
          </w:p>
          <w:p w14:paraId="2009D6D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48438B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Acordeón diatónico de 3 hileras de botones en la mano derecha.</w:t>
            </w:r>
          </w:p>
          <w:p w14:paraId="4F7FD3C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31 botones melódicos de mano derecha y 12 botones bajos.</w:t>
            </w:r>
          </w:p>
          <w:p w14:paraId="75ECBF0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•Número de voces/registros: 03 voces / (03 juegos de lengüetas)</w:t>
            </w:r>
          </w:p>
          <w:p w14:paraId="166956C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Fuelle reforzado con esquineros metálicos.</w:t>
            </w:r>
          </w:p>
          <w:p w14:paraId="62338F4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Peso máximo: 7,5 lb aproximadamente, para permitir ejecución de pie en presentaciones en vivo.</w:t>
            </w:r>
          </w:p>
          <w:p w14:paraId="6F0C4EF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estuche rígido o semirrígido, correas de hombro y correa de mano ajustables.</w:t>
            </w:r>
          </w:p>
          <w:p w14:paraId="463F229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lastRenderedPageBreak/>
              <w:t xml:space="preserve">• Tonalidad: La/Re/Sol </w:t>
            </w:r>
          </w:p>
        </w:tc>
        <w:tc>
          <w:tcPr>
            <w:tcW w:w="1134" w:type="dxa"/>
            <w:vAlign w:val="center"/>
          </w:tcPr>
          <w:p w14:paraId="7F1EDD3C"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lastRenderedPageBreak/>
              <w:t>UND</w:t>
            </w:r>
          </w:p>
        </w:tc>
        <w:tc>
          <w:tcPr>
            <w:tcW w:w="1134" w:type="dxa"/>
            <w:vAlign w:val="center"/>
          </w:tcPr>
          <w:p w14:paraId="5E1A3397"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2E3A1E2B" w14:textId="77777777" w:rsidR="00EF1CD7" w:rsidRPr="000F347F" w:rsidRDefault="00EF1CD7" w:rsidP="008F56E2">
            <w:pPr>
              <w:jc w:val="center"/>
              <w:rPr>
                <w:rFonts w:ascii="Arial" w:eastAsia="Arial" w:hAnsi="Arial" w:cs="Arial"/>
                <w:color w:val="000000"/>
                <w:sz w:val="14"/>
                <w:szCs w:val="14"/>
              </w:rPr>
            </w:pPr>
          </w:p>
        </w:tc>
      </w:tr>
      <w:tr w:rsidR="00EF1CD7" w:rsidRPr="000F347F" w14:paraId="75CD3A46" w14:textId="77777777" w:rsidTr="008F56E2">
        <w:trPr>
          <w:trHeight w:val="60"/>
        </w:trPr>
        <w:tc>
          <w:tcPr>
            <w:tcW w:w="410" w:type="dxa"/>
            <w:vAlign w:val="center"/>
          </w:tcPr>
          <w:p w14:paraId="62F37A15"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14</w:t>
            </w:r>
          </w:p>
        </w:tc>
        <w:tc>
          <w:tcPr>
            <w:tcW w:w="4829" w:type="dxa"/>
            <w:gridSpan w:val="2"/>
            <w:vAlign w:val="center"/>
          </w:tcPr>
          <w:p w14:paraId="319F6121" w14:textId="77777777" w:rsidR="00EF1CD7" w:rsidRPr="000F347F" w:rsidRDefault="00EF1CD7" w:rsidP="008F56E2">
            <w:pPr>
              <w:jc w:val="both"/>
              <w:rPr>
                <w:rFonts w:ascii="Arial" w:eastAsia="Arial" w:hAnsi="Arial" w:cs="Arial"/>
                <w:b/>
                <w:bCs/>
                <w:color w:val="000000" w:themeColor="text1"/>
                <w:sz w:val="14"/>
                <w:szCs w:val="14"/>
              </w:rPr>
            </w:pPr>
            <w:r w:rsidRPr="000F347F">
              <w:rPr>
                <w:rFonts w:ascii="Arial" w:eastAsia="Arial" w:hAnsi="Arial" w:cs="Arial"/>
                <w:b/>
                <w:bCs/>
                <w:color w:val="000000" w:themeColor="text1"/>
                <w:sz w:val="14"/>
                <w:szCs w:val="14"/>
              </w:rPr>
              <w:t xml:space="preserve">CAJÓN PERUANO PROFESIONAL: </w:t>
            </w:r>
          </w:p>
          <w:p w14:paraId="4A5DFF3C" w14:textId="77777777" w:rsidR="00EF1CD7" w:rsidRPr="000F347F" w:rsidRDefault="00EF1CD7" w:rsidP="008F56E2">
            <w:pPr>
              <w:pBdr>
                <w:top w:val="nil"/>
                <w:left w:val="nil"/>
                <w:bottom w:val="nil"/>
                <w:right w:val="nil"/>
                <w:between w:val="nil"/>
              </w:pBdr>
              <w:jc w:val="both"/>
              <w:rPr>
                <w:rFonts w:ascii="Arial" w:eastAsia="Arial" w:hAnsi="Arial" w:cs="Arial"/>
                <w:color w:val="000000" w:themeColor="text1"/>
                <w:sz w:val="14"/>
                <w:szCs w:val="14"/>
              </w:rPr>
            </w:pPr>
          </w:p>
          <w:p w14:paraId="13158F3F"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3D250D5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w:t>
            </w:r>
            <w:proofErr w:type="spellStart"/>
            <w:r w:rsidRPr="000F347F">
              <w:rPr>
                <w:rFonts w:ascii="Arial" w:eastAsia="Arial" w:hAnsi="Arial" w:cs="Arial"/>
                <w:color w:val="000000" w:themeColor="text1"/>
                <w:sz w:val="14"/>
                <w:szCs w:val="14"/>
              </w:rPr>
              <w:t>Latin</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Percussion</w:t>
            </w:r>
            <w:proofErr w:type="spellEnd"/>
            <w:r w:rsidRPr="000F347F">
              <w:rPr>
                <w:rFonts w:ascii="Arial" w:eastAsia="Arial" w:hAnsi="Arial" w:cs="Arial"/>
                <w:color w:val="000000" w:themeColor="text1"/>
                <w:sz w:val="14"/>
                <w:szCs w:val="14"/>
              </w:rPr>
              <w:t xml:space="preserve"> Aspire LPA1332-BBS.</w:t>
            </w:r>
          </w:p>
          <w:p w14:paraId="517CEDC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40BB208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Cajón peruano de percusión.</w:t>
            </w:r>
          </w:p>
          <w:p w14:paraId="65DC5D3E"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Alto 17" a 18"; ancho 11" a 12"; profundidad 12" a 13".</w:t>
            </w:r>
          </w:p>
          <w:p w14:paraId="51F2112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Cuerpo en madera laminada (abedul, álamo) y tapa armónica en madera de tono.</w:t>
            </w:r>
          </w:p>
          <w:p w14:paraId="4E89DCA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Sistema de </w:t>
            </w:r>
            <w:proofErr w:type="spellStart"/>
            <w:r w:rsidRPr="000F347F">
              <w:rPr>
                <w:rFonts w:ascii="Arial" w:eastAsia="Arial" w:hAnsi="Arial" w:cs="Arial"/>
                <w:color w:val="000000" w:themeColor="text1"/>
                <w:sz w:val="14"/>
                <w:szCs w:val="14"/>
              </w:rPr>
              <w:t>bordonado</w:t>
            </w:r>
            <w:proofErr w:type="spellEnd"/>
            <w:r w:rsidRPr="000F347F">
              <w:rPr>
                <w:rFonts w:ascii="Arial" w:eastAsia="Arial" w:hAnsi="Arial" w:cs="Arial"/>
                <w:color w:val="000000" w:themeColor="text1"/>
                <w:sz w:val="14"/>
                <w:szCs w:val="14"/>
              </w:rPr>
              <w:t xml:space="preserve"> interno con mínimo 2 juegos de cables/bordones.</w:t>
            </w:r>
          </w:p>
          <w:p w14:paraId="19E24BA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Superficie de asiento texturizada antideslizante y esquinas redondeadas.</w:t>
            </w:r>
          </w:p>
          <w:p w14:paraId="197C475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funda acolchada de transporte.</w:t>
            </w:r>
          </w:p>
        </w:tc>
        <w:tc>
          <w:tcPr>
            <w:tcW w:w="1134" w:type="dxa"/>
            <w:vAlign w:val="center"/>
          </w:tcPr>
          <w:p w14:paraId="4FC9A501"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05CBED63"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7B5E9028" w14:textId="77777777" w:rsidR="00EF1CD7" w:rsidRPr="000F347F" w:rsidRDefault="00EF1CD7" w:rsidP="008F56E2">
            <w:pPr>
              <w:jc w:val="center"/>
              <w:rPr>
                <w:rFonts w:ascii="Arial" w:eastAsia="Arial" w:hAnsi="Arial" w:cs="Arial"/>
                <w:color w:val="000000"/>
                <w:sz w:val="14"/>
                <w:szCs w:val="14"/>
              </w:rPr>
            </w:pPr>
          </w:p>
        </w:tc>
      </w:tr>
      <w:tr w:rsidR="00EF1CD7" w:rsidRPr="000F347F" w14:paraId="4604431B" w14:textId="77777777" w:rsidTr="008F56E2">
        <w:trPr>
          <w:trHeight w:val="60"/>
        </w:trPr>
        <w:tc>
          <w:tcPr>
            <w:tcW w:w="410" w:type="dxa"/>
            <w:vAlign w:val="center"/>
          </w:tcPr>
          <w:p w14:paraId="5D41976C"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15</w:t>
            </w:r>
          </w:p>
        </w:tc>
        <w:tc>
          <w:tcPr>
            <w:tcW w:w="4829" w:type="dxa"/>
            <w:gridSpan w:val="2"/>
            <w:vAlign w:val="center"/>
          </w:tcPr>
          <w:p w14:paraId="385AFE26" w14:textId="77777777" w:rsidR="00EF1CD7" w:rsidRPr="000F347F" w:rsidRDefault="00EF1CD7" w:rsidP="008F56E2">
            <w:r w:rsidRPr="000F347F">
              <w:rPr>
                <w:rFonts w:ascii="Arial" w:eastAsia="Arial" w:hAnsi="Arial" w:cs="Arial"/>
                <w:b/>
                <w:bCs/>
                <w:color w:val="000000"/>
                <w:sz w:val="14"/>
                <w:szCs w:val="14"/>
              </w:rPr>
              <w:t>TECLADO MUSICAL </w:t>
            </w:r>
          </w:p>
          <w:p w14:paraId="15D4D192" w14:textId="77777777" w:rsidR="00EF1CD7" w:rsidRPr="000F347F" w:rsidRDefault="00EF1CD7" w:rsidP="008F56E2">
            <w:r w:rsidRPr="000F347F">
              <w:rPr>
                <w:rFonts w:ascii="Arial" w:eastAsia="Arial" w:hAnsi="Arial" w:cs="Arial"/>
                <w:b/>
                <w:bCs/>
                <w:color w:val="000000"/>
                <w:sz w:val="14"/>
                <w:szCs w:val="14"/>
              </w:rPr>
              <w:t>PROFESIONAL:</w:t>
            </w:r>
          </w:p>
          <w:p w14:paraId="207898BF" w14:textId="77777777" w:rsidR="00EF1CD7" w:rsidRPr="000F347F" w:rsidRDefault="00EF1CD7" w:rsidP="008F56E2">
            <w:pPr>
              <w:jc w:val="both"/>
              <w:rPr>
                <w:rFonts w:ascii="Arial" w:eastAsia="Arial" w:hAnsi="Arial" w:cs="Arial"/>
                <w:b/>
                <w:bCs/>
                <w:color w:val="000000"/>
                <w:sz w:val="14"/>
                <w:szCs w:val="14"/>
              </w:rPr>
            </w:pPr>
          </w:p>
          <w:p w14:paraId="4D888E89"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0AD0EBA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Roland V-Stage 88 / Casio PX-S6000BK.</w:t>
            </w:r>
          </w:p>
          <w:p w14:paraId="0BEC020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816F3D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Teclado de 88 teclas con acción de martillo contrapesada y sensible al tacto.</w:t>
            </w:r>
          </w:p>
          <w:p w14:paraId="2395D13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Polifonía mínima: 128 voces.</w:t>
            </w:r>
          </w:p>
          <w:p w14:paraId="45879E0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Efectos: </w:t>
            </w:r>
            <w:proofErr w:type="spellStart"/>
            <w:r w:rsidRPr="000F347F">
              <w:rPr>
                <w:rFonts w:ascii="Arial" w:eastAsia="Arial" w:hAnsi="Arial" w:cs="Arial"/>
                <w:color w:val="000000" w:themeColor="text1"/>
                <w:sz w:val="14"/>
                <w:szCs w:val="14"/>
              </w:rPr>
              <w:t>reverb</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chorus</w:t>
            </w:r>
            <w:proofErr w:type="spellEnd"/>
            <w:r w:rsidRPr="000F347F">
              <w:rPr>
                <w:rFonts w:ascii="Arial" w:eastAsia="Arial" w:hAnsi="Arial" w:cs="Arial"/>
                <w:color w:val="000000" w:themeColor="text1"/>
                <w:sz w:val="14"/>
                <w:szCs w:val="14"/>
              </w:rPr>
              <w:t xml:space="preserve"> y efectos DSP.</w:t>
            </w:r>
          </w:p>
          <w:p w14:paraId="7EC5EF6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Funciones: </w:t>
            </w:r>
            <w:proofErr w:type="spellStart"/>
            <w:r w:rsidRPr="000F347F">
              <w:rPr>
                <w:rFonts w:ascii="Arial" w:eastAsia="Arial" w:hAnsi="Arial" w:cs="Arial"/>
                <w:color w:val="000000" w:themeColor="text1"/>
                <w:sz w:val="14"/>
                <w:szCs w:val="14"/>
              </w:rPr>
              <w:t>layer</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split</w:t>
            </w:r>
            <w:proofErr w:type="spellEnd"/>
            <w:r w:rsidRPr="000F347F">
              <w:rPr>
                <w:rFonts w:ascii="Arial" w:eastAsia="Arial" w:hAnsi="Arial" w:cs="Arial"/>
                <w:color w:val="000000" w:themeColor="text1"/>
                <w:sz w:val="14"/>
                <w:szCs w:val="14"/>
              </w:rPr>
              <w:t>, transposición y cambio de octava.</w:t>
            </w:r>
          </w:p>
          <w:p w14:paraId="0A7DDDC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Pantalla y controles asignables.</w:t>
            </w:r>
          </w:p>
          <w:p w14:paraId="19B18D9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Grabación MIDI y/o audio.</w:t>
            </w:r>
          </w:p>
          <w:p w14:paraId="4B915DC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Conectividad: MIDI, USB, salidas de audio estéreo y entradas para pedal (mínimo </w:t>
            </w:r>
            <w:proofErr w:type="spellStart"/>
            <w:r w:rsidRPr="000F347F">
              <w:rPr>
                <w:rFonts w:ascii="Arial" w:eastAsia="Arial" w:hAnsi="Arial" w:cs="Arial"/>
                <w:color w:val="000000" w:themeColor="text1"/>
                <w:sz w:val="14"/>
                <w:szCs w:val="14"/>
              </w:rPr>
              <w:t>sustain</w:t>
            </w:r>
            <w:proofErr w:type="spellEnd"/>
            <w:r w:rsidRPr="000F347F">
              <w:rPr>
                <w:rFonts w:ascii="Arial" w:eastAsia="Arial" w:hAnsi="Arial" w:cs="Arial"/>
                <w:color w:val="000000" w:themeColor="text1"/>
                <w:sz w:val="14"/>
                <w:szCs w:val="14"/>
              </w:rPr>
              <w:t>).</w:t>
            </w:r>
          </w:p>
          <w:p w14:paraId="22C679A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Incluye pedal de </w:t>
            </w:r>
            <w:proofErr w:type="spellStart"/>
            <w:r w:rsidRPr="000F347F">
              <w:rPr>
                <w:rFonts w:ascii="Arial" w:eastAsia="Arial" w:hAnsi="Arial" w:cs="Arial"/>
                <w:color w:val="000000" w:themeColor="text1"/>
                <w:sz w:val="14"/>
                <w:szCs w:val="14"/>
              </w:rPr>
              <w:t>sustain</w:t>
            </w:r>
            <w:proofErr w:type="spellEnd"/>
            <w:r w:rsidRPr="000F347F">
              <w:rPr>
                <w:rFonts w:ascii="Arial" w:eastAsia="Arial" w:hAnsi="Arial" w:cs="Arial"/>
                <w:color w:val="000000" w:themeColor="text1"/>
                <w:sz w:val="14"/>
                <w:szCs w:val="14"/>
              </w:rPr>
              <w:t>, atril y funda/estuche de transporte.</w:t>
            </w:r>
          </w:p>
        </w:tc>
        <w:tc>
          <w:tcPr>
            <w:tcW w:w="1134" w:type="dxa"/>
            <w:vAlign w:val="center"/>
          </w:tcPr>
          <w:p w14:paraId="33369D0B"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51337581"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3E2FACC8" w14:textId="77777777" w:rsidR="00EF1CD7" w:rsidRPr="000F347F" w:rsidRDefault="00EF1CD7" w:rsidP="008F56E2">
            <w:pPr>
              <w:jc w:val="center"/>
              <w:rPr>
                <w:rFonts w:ascii="Arial" w:eastAsia="Arial" w:hAnsi="Arial" w:cs="Arial"/>
                <w:color w:val="000000"/>
                <w:sz w:val="14"/>
                <w:szCs w:val="14"/>
              </w:rPr>
            </w:pPr>
          </w:p>
        </w:tc>
      </w:tr>
      <w:tr w:rsidR="00EF1CD7" w:rsidRPr="000F347F" w14:paraId="6EEA283A" w14:textId="77777777" w:rsidTr="008F56E2">
        <w:trPr>
          <w:trHeight w:val="60"/>
        </w:trPr>
        <w:tc>
          <w:tcPr>
            <w:tcW w:w="410" w:type="dxa"/>
            <w:vAlign w:val="center"/>
          </w:tcPr>
          <w:p w14:paraId="2C8F4378"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16</w:t>
            </w:r>
          </w:p>
        </w:tc>
        <w:tc>
          <w:tcPr>
            <w:tcW w:w="4829" w:type="dxa"/>
            <w:gridSpan w:val="2"/>
            <w:vAlign w:val="center"/>
          </w:tcPr>
          <w:p w14:paraId="0F1C1236" w14:textId="77777777" w:rsidR="00EF1CD7" w:rsidRPr="000F347F" w:rsidRDefault="00EF1CD7" w:rsidP="008F56E2">
            <w:pPr>
              <w:jc w:val="both"/>
              <w:rPr>
                <w:rFonts w:ascii="Arial" w:eastAsia="Arial" w:hAnsi="Arial" w:cs="Arial"/>
                <w:color w:val="000000" w:themeColor="text1"/>
                <w:sz w:val="14"/>
                <w:szCs w:val="14"/>
              </w:rPr>
            </w:pPr>
            <w:r w:rsidRPr="000F347F">
              <w:rPr>
                <w:rFonts w:ascii="Arial" w:eastAsia="Arial" w:hAnsi="Arial" w:cs="Arial"/>
                <w:b/>
                <w:bCs/>
                <w:color w:val="000000" w:themeColor="text1"/>
                <w:sz w:val="14"/>
                <w:szCs w:val="14"/>
              </w:rPr>
              <w:t>AERÓFONO PROFESIONAL:</w:t>
            </w:r>
            <w:r w:rsidRPr="000F347F">
              <w:rPr>
                <w:rFonts w:ascii="Arial" w:eastAsia="Arial" w:hAnsi="Arial" w:cs="Arial"/>
                <w:color w:val="000000" w:themeColor="text1"/>
                <w:sz w:val="14"/>
                <w:szCs w:val="14"/>
              </w:rPr>
              <w:t xml:space="preserve"> </w:t>
            </w:r>
          </w:p>
          <w:p w14:paraId="42F35D43" w14:textId="77777777" w:rsidR="00EF1CD7" w:rsidRPr="000F347F" w:rsidRDefault="00EF1CD7" w:rsidP="008F56E2">
            <w:pPr>
              <w:ind w:left="103" w:hanging="103"/>
              <w:jc w:val="both"/>
              <w:rPr>
                <w:rFonts w:ascii="Arial" w:eastAsia="Arial" w:hAnsi="Arial" w:cs="Arial"/>
                <w:color w:val="000000" w:themeColor="text1"/>
                <w:sz w:val="14"/>
                <w:szCs w:val="14"/>
              </w:rPr>
            </w:pPr>
          </w:p>
          <w:p w14:paraId="0D4D9D4C"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75982AC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Yamaha YDS-150.</w:t>
            </w:r>
          </w:p>
          <w:p w14:paraId="69AECB2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1B5229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Instrumento de viento digital tipo saxofón,</w:t>
            </w:r>
          </w:p>
          <w:p w14:paraId="4CFCB8E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Sensor de soplido con respuesta dinámica y control de expresión.</w:t>
            </w:r>
          </w:p>
          <w:p w14:paraId="164E125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Campana acústica integrada (proyección sonora propia, no solo salida por auriculares).</w:t>
            </w:r>
          </w:p>
          <w:p w14:paraId="4C21813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Mínimo 4 tipos de saxofón: soprano, alto, tenor y barítono.</w:t>
            </w:r>
          </w:p>
          <w:p w14:paraId="3C6637D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Mínimo 70 voces.</w:t>
            </w:r>
          </w:p>
          <w:p w14:paraId="3879741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Afinación ajustable en rango mínimo 430 a 450 Hz.</w:t>
            </w:r>
          </w:p>
          <w:p w14:paraId="26689F8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Mínimo 15 niveles de volumen y mínimo 5 tipos de efecto.</w:t>
            </w:r>
          </w:p>
          <w:p w14:paraId="16BBF45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Conectividad: USB y/o Bluetooth Audio/MIDI, entrada AUX y salida para auriculares.</w:t>
            </w:r>
          </w:p>
          <w:p w14:paraId="4398F38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Alimentación por USB 5 V y por pilas.</w:t>
            </w:r>
          </w:p>
          <w:p w14:paraId="5DC3B16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boquilla y accesorios del fabricante y estuche de transporte.</w:t>
            </w:r>
          </w:p>
        </w:tc>
        <w:tc>
          <w:tcPr>
            <w:tcW w:w="1134" w:type="dxa"/>
            <w:vAlign w:val="center"/>
          </w:tcPr>
          <w:p w14:paraId="37788B37"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26818091"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512E0E5F" w14:textId="77777777" w:rsidR="00EF1CD7" w:rsidRPr="000F347F" w:rsidRDefault="00EF1CD7" w:rsidP="008F56E2">
            <w:pPr>
              <w:jc w:val="center"/>
              <w:rPr>
                <w:rFonts w:ascii="Arial" w:eastAsia="Arial" w:hAnsi="Arial" w:cs="Arial"/>
                <w:color w:val="000000"/>
                <w:sz w:val="14"/>
                <w:szCs w:val="14"/>
              </w:rPr>
            </w:pPr>
          </w:p>
        </w:tc>
      </w:tr>
      <w:tr w:rsidR="00EF1CD7" w:rsidRPr="000F347F" w14:paraId="2EE27E99" w14:textId="77777777" w:rsidTr="008F56E2">
        <w:trPr>
          <w:trHeight w:val="60"/>
        </w:trPr>
        <w:tc>
          <w:tcPr>
            <w:tcW w:w="410" w:type="dxa"/>
            <w:vAlign w:val="center"/>
          </w:tcPr>
          <w:p w14:paraId="2816317B"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17</w:t>
            </w:r>
          </w:p>
        </w:tc>
        <w:tc>
          <w:tcPr>
            <w:tcW w:w="4829" w:type="dxa"/>
            <w:gridSpan w:val="2"/>
            <w:vAlign w:val="center"/>
          </w:tcPr>
          <w:p w14:paraId="767511A0" w14:textId="77777777" w:rsidR="00EF1CD7" w:rsidRPr="000F347F" w:rsidRDefault="00EF1CD7" w:rsidP="008F56E2">
            <w:pPr>
              <w:jc w:val="both"/>
              <w:rPr>
                <w:rFonts w:ascii="Arial" w:eastAsia="Arial" w:hAnsi="Arial" w:cs="Arial"/>
                <w:color w:val="000000" w:themeColor="text1"/>
                <w:sz w:val="14"/>
                <w:szCs w:val="14"/>
              </w:rPr>
            </w:pPr>
            <w:r w:rsidRPr="000F347F">
              <w:rPr>
                <w:rFonts w:ascii="Arial" w:eastAsia="Arial" w:hAnsi="Arial" w:cs="Arial"/>
                <w:b/>
                <w:bCs/>
                <w:color w:val="000000" w:themeColor="text1"/>
                <w:sz w:val="14"/>
                <w:szCs w:val="14"/>
              </w:rPr>
              <w:t>BATERÍA ELECTRÓNICA PROFESIONAL</w:t>
            </w:r>
            <w:r w:rsidRPr="000F347F">
              <w:rPr>
                <w:rFonts w:ascii="Arial" w:eastAsia="Arial" w:hAnsi="Arial" w:cs="Arial"/>
                <w:color w:val="000000" w:themeColor="text1"/>
                <w:sz w:val="14"/>
                <w:szCs w:val="14"/>
              </w:rPr>
              <w:t>:</w:t>
            </w:r>
          </w:p>
          <w:p w14:paraId="04320E15" w14:textId="77777777" w:rsidR="00EF1CD7" w:rsidRPr="000F347F" w:rsidRDefault="00EF1CD7" w:rsidP="008F56E2">
            <w:pPr>
              <w:jc w:val="both"/>
              <w:rPr>
                <w:color w:val="000000" w:themeColor="text1"/>
                <w:sz w:val="14"/>
                <w:szCs w:val="14"/>
              </w:rPr>
            </w:pPr>
          </w:p>
          <w:p w14:paraId="0F52DEEC"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793ECC6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Roland TD-17KV + MDS / </w:t>
            </w:r>
            <w:proofErr w:type="spellStart"/>
            <w:r w:rsidRPr="000F347F">
              <w:rPr>
                <w:rFonts w:ascii="Arial" w:eastAsia="Arial" w:hAnsi="Arial" w:cs="Arial"/>
                <w:color w:val="000000" w:themeColor="text1"/>
                <w:sz w:val="14"/>
                <w:szCs w:val="14"/>
              </w:rPr>
              <w:t>Carlsbro</w:t>
            </w:r>
            <w:proofErr w:type="spellEnd"/>
            <w:r w:rsidRPr="000F347F">
              <w:rPr>
                <w:rFonts w:ascii="Arial" w:eastAsia="Arial" w:hAnsi="Arial" w:cs="Arial"/>
                <w:color w:val="000000" w:themeColor="text1"/>
                <w:sz w:val="14"/>
                <w:szCs w:val="14"/>
              </w:rPr>
              <w:t xml:space="preserve"> CSD45M 9 piezas.</w:t>
            </w:r>
          </w:p>
          <w:p w14:paraId="7934DFB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C76536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Batería electrónica con </w:t>
            </w:r>
            <w:proofErr w:type="spellStart"/>
            <w:r w:rsidRPr="000F347F">
              <w:rPr>
                <w:rFonts w:ascii="Arial" w:eastAsia="Arial" w:hAnsi="Arial" w:cs="Arial"/>
                <w:color w:val="000000" w:themeColor="text1"/>
                <w:sz w:val="14"/>
                <w:szCs w:val="14"/>
              </w:rPr>
              <w:t>pads</w:t>
            </w:r>
            <w:proofErr w:type="spellEnd"/>
            <w:r w:rsidRPr="000F347F">
              <w:rPr>
                <w:rFonts w:ascii="Arial" w:eastAsia="Arial" w:hAnsi="Arial" w:cs="Arial"/>
                <w:color w:val="000000" w:themeColor="text1"/>
                <w:sz w:val="14"/>
                <w:szCs w:val="14"/>
              </w:rPr>
              <w:t xml:space="preserve"> de malla en </w:t>
            </w:r>
            <w:proofErr w:type="gramStart"/>
            <w:r w:rsidRPr="000F347F">
              <w:rPr>
                <w:rFonts w:ascii="Arial" w:eastAsia="Arial" w:hAnsi="Arial" w:cs="Arial"/>
                <w:color w:val="000000" w:themeColor="text1"/>
                <w:sz w:val="14"/>
                <w:szCs w:val="14"/>
              </w:rPr>
              <w:t>caja</w:t>
            </w:r>
            <w:proofErr w:type="gramEnd"/>
            <w:r w:rsidRPr="000F347F">
              <w:rPr>
                <w:rFonts w:ascii="Arial" w:eastAsia="Arial" w:hAnsi="Arial" w:cs="Arial"/>
                <w:color w:val="000000" w:themeColor="text1"/>
                <w:sz w:val="14"/>
                <w:szCs w:val="14"/>
              </w:rPr>
              <w:t xml:space="preserve"> y </w:t>
            </w:r>
            <w:proofErr w:type="spellStart"/>
            <w:r w:rsidRPr="000F347F">
              <w:rPr>
                <w:rFonts w:ascii="Arial" w:eastAsia="Arial" w:hAnsi="Arial" w:cs="Arial"/>
                <w:color w:val="000000" w:themeColor="text1"/>
                <w:sz w:val="14"/>
                <w:szCs w:val="14"/>
              </w:rPr>
              <w:t>toms</w:t>
            </w:r>
            <w:proofErr w:type="spellEnd"/>
            <w:r w:rsidRPr="000F347F">
              <w:rPr>
                <w:rFonts w:ascii="Arial" w:eastAsia="Arial" w:hAnsi="Arial" w:cs="Arial"/>
                <w:color w:val="000000" w:themeColor="text1"/>
                <w:sz w:val="14"/>
                <w:szCs w:val="14"/>
              </w:rPr>
              <w:t>.</w:t>
            </w:r>
          </w:p>
          <w:p w14:paraId="626A88F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Pad</w:t>
            </w:r>
            <w:proofErr w:type="spellEnd"/>
            <w:r w:rsidRPr="000F347F">
              <w:rPr>
                <w:rFonts w:ascii="Arial" w:eastAsia="Arial" w:hAnsi="Arial" w:cs="Arial"/>
                <w:color w:val="000000" w:themeColor="text1"/>
                <w:sz w:val="14"/>
                <w:szCs w:val="14"/>
              </w:rPr>
              <w:t xml:space="preserve"> de bombo independiente compatible con pedal de bombo.</w:t>
            </w:r>
          </w:p>
          <w:p w14:paraId="2C15FB0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Platillos electrónicos: hi-</w:t>
            </w:r>
            <w:proofErr w:type="spellStart"/>
            <w:r w:rsidRPr="000F347F">
              <w:rPr>
                <w:rFonts w:ascii="Arial" w:eastAsia="Arial" w:hAnsi="Arial" w:cs="Arial"/>
                <w:color w:val="000000" w:themeColor="text1"/>
                <w:sz w:val="14"/>
                <w:szCs w:val="14"/>
              </w:rPr>
              <w:t>hat</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crash</w:t>
            </w:r>
            <w:proofErr w:type="spellEnd"/>
            <w:r w:rsidRPr="000F347F">
              <w:rPr>
                <w:rFonts w:ascii="Arial" w:eastAsia="Arial" w:hAnsi="Arial" w:cs="Arial"/>
                <w:color w:val="000000" w:themeColor="text1"/>
                <w:sz w:val="14"/>
                <w:szCs w:val="14"/>
              </w:rPr>
              <w:t xml:space="preserve"> y </w:t>
            </w:r>
            <w:proofErr w:type="spellStart"/>
            <w:r w:rsidRPr="000F347F">
              <w:rPr>
                <w:rFonts w:ascii="Arial" w:eastAsia="Arial" w:hAnsi="Arial" w:cs="Arial"/>
                <w:color w:val="000000" w:themeColor="text1"/>
                <w:sz w:val="14"/>
                <w:szCs w:val="14"/>
              </w:rPr>
              <w:t>ride</w:t>
            </w:r>
            <w:proofErr w:type="spellEnd"/>
            <w:r w:rsidRPr="000F347F">
              <w:rPr>
                <w:rFonts w:ascii="Arial" w:eastAsia="Arial" w:hAnsi="Arial" w:cs="Arial"/>
                <w:color w:val="000000" w:themeColor="text1"/>
                <w:sz w:val="14"/>
                <w:szCs w:val="14"/>
              </w:rPr>
              <w:t xml:space="preserve"> (indicar si se exige función de silenciado/</w:t>
            </w:r>
            <w:proofErr w:type="spellStart"/>
            <w:r w:rsidRPr="000F347F">
              <w:rPr>
                <w:rFonts w:ascii="Arial" w:eastAsia="Arial" w:hAnsi="Arial" w:cs="Arial"/>
                <w:color w:val="000000" w:themeColor="text1"/>
                <w:sz w:val="14"/>
                <w:szCs w:val="14"/>
              </w:rPr>
              <w:t>choke</w:t>
            </w:r>
            <w:proofErr w:type="spellEnd"/>
            <w:r w:rsidRPr="000F347F">
              <w:rPr>
                <w:rFonts w:ascii="Arial" w:eastAsia="Arial" w:hAnsi="Arial" w:cs="Arial"/>
                <w:color w:val="000000" w:themeColor="text1"/>
                <w:sz w:val="14"/>
                <w:szCs w:val="14"/>
              </w:rPr>
              <w:t>).</w:t>
            </w:r>
          </w:p>
          <w:p w14:paraId="624CCA7B" w14:textId="77777777" w:rsidR="00EF1CD7" w:rsidRPr="000F347F" w:rsidRDefault="00EF1CD7" w:rsidP="008F56E2">
            <w:pPr>
              <w:jc w:val="both"/>
              <w:rPr>
                <w:color w:val="FF0000"/>
              </w:rPr>
            </w:pPr>
            <w:r w:rsidRPr="000F347F">
              <w:rPr>
                <w:rFonts w:ascii="Arial" w:eastAsia="Arial" w:hAnsi="Arial" w:cs="Arial"/>
                <w:color w:val="000000" w:themeColor="text1"/>
                <w:sz w:val="14"/>
                <w:szCs w:val="14"/>
              </w:rPr>
              <w:t xml:space="preserve">• Módulo de sonido digital </w:t>
            </w:r>
          </w:p>
          <w:p w14:paraId="3700C9B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Respuesta dinámica a la intensidad de golpe.</w:t>
            </w:r>
          </w:p>
          <w:p w14:paraId="3446728E"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Funciones de edición de kits, metrónomo y herramientas de práctica.</w:t>
            </w:r>
          </w:p>
          <w:p w14:paraId="0DA5709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Conectividad USB/MIDI, salidas de audio y salida de auriculares.</w:t>
            </w:r>
          </w:p>
          <w:p w14:paraId="1EDD949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Rack/atril metálico ajustable con todas las abrazaderas.</w:t>
            </w:r>
          </w:p>
          <w:p w14:paraId="3599699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pedal de bombo y banco/trono ajustable.</w:t>
            </w:r>
          </w:p>
        </w:tc>
        <w:tc>
          <w:tcPr>
            <w:tcW w:w="1134" w:type="dxa"/>
            <w:vAlign w:val="center"/>
          </w:tcPr>
          <w:p w14:paraId="5974F423"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76C6CF95"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44168469" w14:textId="77777777" w:rsidR="00EF1CD7" w:rsidRPr="000F347F" w:rsidRDefault="00EF1CD7" w:rsidP="008F56E2">
            <w:pPr>
              <w:jc w:val="center"/>
              <w:rPr>
                <w:rFonts w:ascii="Arial" w:eastAsia="Arial" w:hAnsi="Arial" w:cs="Arial"/>
                <w:color w:val="000000"/>
                <w:sz w:val="14"/>
                <w:szCs w:val="14"/>
              </w:rPr>
            </w:pPr>
          </w:p>
        </w:tc>
      </w:tr>
      <w:tr w:rsidR="00EF1CD7" w:rsidRPr="000F347F" w14:paraId="556ABC6E" w14:textId="77777777" w:rsidTr="008F56E2">
        <w:trPr>
          <w:trHeight w:val="60"/>
        </w:trPr>
        <w:tc>
          <w:tcPr>
            <w:tcW w:w="410" w:type="dxa"/>
            <w:vAlign w:val="center"/>
          </w:tcPr>
          <w:p w14:paraId="421F6DE0"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18</w:t>
            </w:r>
          </w:p>
        </w:tc>
        <w:tc>
          <w:tcPr>
            <w:tcW w:w="4829" w:type="dxa"/>
            <w:gridSpan w:val="2"/>
            <w:vAlign w:val="center"/>
          </w:tcPr>
          <w:p w14:paraId="4AC7105A" w14:textId="77777777" w:rsidR="00EF1CD7" w:rsidRPr="000F347F" w:rsidRDefault="00EF1CD7" w:rsidP="008F56E2">
            <w:pPr>
              <w:jc w:val="both"/>
              <w:rPr>
                <w:rFonts w:ascii="Arial" w:eastAsia="Arial" w:hAnsi="Arial" w:cs="Arial"/>
                <w:b/>
                <w:bCs/>
                <w:color w:val="000000"/>
                <w:sz w:val="14"/>
                <w:szCs w:val="14"/>
              </w:rPr>
            </w:pPr>
            <w:r w:rsidRPr="000F347F">
              <w:rPr>
                <w:rFonts w:ascii="Arial" w:eastAsia="Arial" w:hAnsi="Arial" w:cs="Arial"/>
                <w:b/>
                <w:bCs/>
                <w:color w:val="000000"/>
                <w:sz w:val="14"/>
                <w:szCs w:val="14"/>
              </w:rPr>
              <w:t>BONGÓS PROFESIONALES:</w:t>
            </w:r>
          </w:p>
          <w:p w14:paraId="51CB2EB3" w14:textId="77777777" w:rsidR="00EF1CD7" w:rsidRPr="000F347F" w:rsidRDefault="00EF1CD7" w:rsidP="008F56E2">
            <w:pPr>
              <w:jc w:val="both"/>
              <w:rPr>
                <w:rFonts w:ascii="Arial" w:eastAsia="Arial" w:hAnsi="Arial" w:cs="Arial"/>
                <w:color w:val="000000"/>
                <w:sz w:val="14"/>
                <w:szCs w:val="14"/>
              </w:rPr>
            </w:pPr>
          </w:p>
          <w:p w14:paraId="7ACB7957"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lastRenderedPageBreak/>
              <w:t>REFERENCIA TÉCNICA MÍNIMA (no excluyente)</w:t>
            </w:r>
          </w:p>
          <w:p w14:paraId="6AFB098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w:t>
            </w:r>
            <w:proofErr w:type="spellStart"/>
            <w:r w:rsidRPr="000F347F">
              <w:rPr>
                <w:rFonts w:ascii="Arial" w:eastAsia="Arial" w:hAnsi="Arial" w:cs="Arial"/>
                <w:color w:val="000000" w:themeColor="text1"/>
                <w:sz w:val="14"/>
                <w:szCs w:val="14"/>
              </w:rPr>
              <w:t>Latin</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Percussion</w:t>
            </w:r>
            <w:proofErr w:type="spellEnd"/>
            <w:r w:rsidRPr="000F347F">
              <w:rPr>
                <w:rFonts w:ascii="Arial" w:eastAsia="Arial" w:hAnsi="Arial" w:cs="Arial"/>
                <w:color w:val="000000" w:themeColor="text1"/>
                <w:sz w:val="14"/>
                <w:szCs w:val="14"/>
              </w:rPr>
              <w:t xml:space="preserve"> LP793X Serie Galaxy Giovanni.</w:t>
            </w:r>
          </w:p>
          <w:p w14:paraId="3BA92A8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63D1569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Par de bongós profesionales: macho 7" a 7 1/4" y hembra 8 1/2" a 8 5/8".</w:t>
            </w:r>
          </w:p>
          <w:p w14:paraId="70F36E4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Cascos en madera dura secada al horno (fresno norteamericano).</w:t>
            </w:r>
          </w:p>
          <w:p w14:paraId="45DAF6C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Parches en cuero natural crudo.</w:t>
            </w:r>
          </w:p>
          <w:p w14:paraId="7C393D4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Aros de perfil redondeado tipo confort.</w:t>
            </w:r>
          </w:p>
          <w:p w14:paraId="3AF0AD9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Tensores de 5/16".</w:t>
            </w:r>
          </w:p>
          <w:p w14:paraId="3E40BA7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Base inferior en aluminio fundido.</w:t>
            </w:r>
          </w:p>
          <w:p w14:paraId="543F73E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soporte/atril y llave de afinación.</w:t>
            </w:r>
          </w:p>
        </w:tc>
        <w:tc>
          <w:tcPr>
            <w:tcW w:w="1134" w:type="dxa"/>
            <w:vAlign w:val="center"/>
          </w:tcPr>
          <w:p w14:paraId="214E2FA0"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lastRenderedPageBreak/>
              <w:t>UND</w:t>
            </w:r>
          </w:p>
        </w:tc>
        <w:tc>
          <w:tcPr>
            <w:tcW w:w="1134" w:type="dxa"/>
            <w:vAlign w:val="center"/>
          </w:tcPr>
          <w:p w14:paraId="4F85C446"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59C77F47" w14:textId="77777777" w:rsidR="00EF1CD7" w:rsidRPr="000F347F" w:rsidRDefault="00EF1CD7" w:rsidP="008F56E2">
            <w:pPr>
              <w:jc w:val="center"/>
              <w:rPr>
                <w:rFonts w:ascii="Arial" w:eastAsia="Arial" w:hAnsi="Arial" w:cs="Arial"/>
                <w:color w:val="000000"/>
                <w:sz w:val="14"/>
                <w:szCs w:val="14"/>
              </w:rPr>
            </w:pPr>
          </w:p>
        </w:tc>
      </w:tr>
      <w:tr w:rsidR="00EF1CD7" w:rsidRPr="000F347F" w14:paraId="773DE413" w14:textId="77777777" w:rsidTr="008F56E2">
        <w:trPr>
          <w:trHeight w:val="60"/>
        </w:trPr>
        <w:tc>
          <w:tcPr>
            <w:tcW w:w="410" w:type="dxa"/>
            <w:vAlign w:val="center"/>
          </w:tcPr>
          <w:p w14:paraId="7ACBA88A"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19</w:t>
            </w:r>
          </w:p>
        </w:tc>
        <w:tc>
          <w:tcPr>
            <w:tcW w:w="4829" w:type="dxa"/>
            <w:gridSpan w:val="2"/>
            <w:vAlign w:val="center"/>
          </w:tcPr>
          <w:p w14:paraId="720DBB81" w14:textId="77777777" w:rsidR="00EF1CD7" w:rsidRPr="000F347F" w:rsidRDefault="00EF1CD7" w:rsidP="008F56E2">
            <w:pPr>
              <w:jc w:val="both"/>
              <w:rPr>
                <w:rFonts w:ascii="Arial" w:eastAsia="Arial" w:hAnsi="Arial" w:cs="Arial"/>
                <w:b/>
                <w:bCs/>
                <w:color w:val="000000" w:themeColor="text1"/>
                <w:sz w:val="14"/>
                <w:szCs w:val="14"/>
              </w:rPr>
            </w:pPr>
            <w:r w:rsidRPr="000F347F">
              <w:rPr>
                <w:rFonts w:ascii="Arial" w:eastAsia="Arial" w:hAnsi="Arial" w:cs="Arial"/>
                <w:b/>
                <w:bCs/>
                <w:color w:val="000000" w:themeColor="text1"/>
                <w:sz w:val="14"/>
                <w:szCs w:val="14"/>
              </w:rPr>
              <w:t>CAMPANA DE MANO:</w:t>
            </w:r>
          </w:p>
          <w:p w14:paraId="13DF29FE" w14:textId="77777777" w:rsidR="00EF1CD7" w:rsidRPr="000F347F" w:rsidRDefault="00EF1CD7" w:rsidP="008F56E2">
            <w:pPr>
              <w:jc w:val="both"/>
              <w:rPr>
                <w:rFonts w:ascii="Arial" w:eastAsia="Arial" w:hAnsi="Arial" w:cs="Arial"/>
                <w:color w:val="000000" w:themeColor="text1"/>
                <w:sz w:val="14"/>
                <w:szCs w:val="14"/>
              </w:rPr>
            </w:pPr>
          </w:p>
          <w:p w14:paraId="735ABEED"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7B5B792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w:t>
            </w:r>
            <w:proofErr w:type="spellStart"/>
            <w:r w:rsidRPr="000F347F">
              <w:rPr>
                <w:rFonts w:ascii="Arial" w:eastAsia="Arial" w:hAnsi="Arial" w:cs="Arial"/>
                <w:color w:val="000000" w:themeColor="text1"/>
                <w:sz w:val="14"/>
                <w:szCs w:val="14"/>
              </w:rPr>
              <w:t>Latin</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Percussion</w:t>
            </w:r>
            <w:proofErr w:type="spellEnd"/>
            <w:r w:rsidRPr="000F347F">
              <w:rPr>
                <w:rFonts w:ascii="Arial" w:eastAsia="Arial" w:hAnsi="Arial" w:cs="Arial"/>
                <w:color w:val="000000" w:themeColor="text1"/>
                <w:sz w:val="14"/>
                <w:szCs w:val="14"/>
              </w:rPr>
              <w:t xml:space="preserve"> J2 Special.</w:t>
            </w:r>
          </w:p>
          <w:p w14:paraId="7F433B6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514B032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Campana de mano metálica en acero para percusión latina.</w:t>
            </w:r>
          </w:p>
          <w:p w14:paraId="45C60C6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Longitud: 8”</w:t>
            </w:r>
          </w:p>
          <w:p w14:paraId="59D6753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Acabado resistente a la corrosión y al uso continuo.</w:t>
            </w:r>
          </w:p>
          <w:p w14:paraId="135C198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par de palos/baquetas sintéticas de alta resistencia.</w:t>
            </w:r>
          </w:p>
        </w:tc>
        <w:tc>
          <w:tcPr>
            <w:tcW w:w="1134" w:type="dxa"/>
            <w:vAlign w:val="center"/>
          </w:tcPr>
          <w:p w14:paraId="4F4CE3C7"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53CB33EA"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3593840E" w14:textId="77777777" w:rsidR="00EF1CD7" w:rsidRPr="000F347F" w:rsidRDefault="00EF1CD7" w:rsidP="008F56E2">
            <w:pPr>
              <w:jc w:val="center"/>
              <w:rPr>
                <w:rFonts w:ascii="Arial" w:eastAsia="Arial" w:hAnsi="Arial" w:cs="Arial"/>
                <w:color w:val="000000"/>
                <w:sz w:val="14"/>
                <w:szCs w:val="14"/>
              </w:rPr>
            </w:pPr>
          </w:p>
        </w:tc>
      </w:tr>
      <w:tr w:rsidR="00EF1CD7" w:rsidRPr="000F347F" w14:paraId="6073A2E4" w14:textId="77777777" w:rsidTr="008F56E2">
        <w:trPr>
          <w:trHeight w:val="60"/>
        </w:trPr>
        <w:tc>
          <w:tcPr>
            <w:tcW w:w="410" w:type="dxa"/>
            <w:vAlign w:val="center"/>
          </w:tcPr>
          <w:p w14:paraId="1C63A8B0"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20</w:t>
            </w:r>
          </w:p>
        </w:tc>
        <w:tc>
          <w:tcPr>
            <w:tcW w:w="4829" w:type="dxa"/>
            <w:gridSpan w:val="2"/>
            <w:vAlign w:val="center"/>
          </w:tcPr>
          <w:p w14:paraId="364B1E1D" w14:textId="77777777" w:rsidR="00EF1CD7" w:rsidRPr="000F347F" w:rsidRDefault="00EF1CD7" w:rsidP="008F56E2">
            <w:pPr>
              <w:jc w:val="both"/>
              <w:rPr>
                <w:rFonts w:ascii="Arial" w:eastAsia="Arial" w:hAnsi="Arial" w:cs="Arial"/>
                <w:color w:val="000000"/>
                <w:sz w:val="14"/>
                <w:szCs w:val="14"/>
              </w:rPr>
            </w:pPr>
            <w:r w:rsidRPr="000F347F">
              <w:rPr>
                <w:rFonts w:ascii="Arial" w:eastAsia="Arial" w:hAnsi="Arial" w:cs="Arial"/>
                <w:b/>
                <w:bCs/>
                <w:color w:val="000000"/>
                <w:sz w:val="14"/>
                <w:szCs w:val="14"/>
              </w:rPr>
              <w:t>BABY BASS PROFESIONAL ESCALA 1/2 (38”):</w:t>
            </w:r>
            <w:r w:rsidRPr="000F347F">
              <w:rPr>
                <w:rFonts w:ascii="Arial" w:eastAsia="Arial" w:hAnsi="Arial" w:cs="Arial"/>
                <w:color w:val="000000"/>
                <w:sz w:val="14"/>
                <w:szCs w:val="14"/>
              </w:rPr>
              <w:t xml:space="preserve"> </w:t>
            </w:r>
          </w:p>
          <w:p w14:paraId="7ACEFE85" w14:textId="77777777" w:rsidR="00EF1CD7" w:rsidRPr="000F347F" w:rsidRDefault="00EF1CD7" w:rsidP="008F56E2">
            <w:pPr>
              <w:jc w:val="both"/>
              <w:rPr>
                <w:rFonts w:ascii="Arial" w:eastAsia="Arial" w:hAnsi="Arial" w:cs="Arial"/>
                <w:color w:val="000000"/>
                <w:sz w:val="14"/>
                <w:szCs w:val="14"/>
              </w:rPr>
            </w:pPr>
          </w:p>
          <w:p w14:paraId="72073929"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1A28DC0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Sin marca de referencia.</w:t>
            </w:r>
          </w:p>
          <w:p w14:paraId="2C8E7F7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71BCE08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Baby </w:t>
            </w:r>
            <w:proofErr w:type="spellStart"/>
            <w:r w:rsidRPr="000F347F">
              <w:rPr>
                <w:rFonts w:ascii="Arial" w:eastAsia="Arial" w:hAnsi="Arial" w:cs="Arial"/>
                <w:color w:val="000000" w:themeColor="text1"/>
                <w:sz w:val="14"/>
                <w:szCs w:val="14"/>
              </w:rPr>
              <w:t>bass</w:t>
            </w:r>
            <w:proofErr w:type="spellEnd"/>
            <w:r w:rsidRPr="000F347F">
              <w:rPr>
                <w:rFonts w:ascii="Arial" w:eastAsia="Arial" w:hAnsi="Arial" w:cs="Arial"/>
                <w:color w:val="000000" w:themeColor="text1"/>
                <w:sz w:val="14"/>
                <w:szCs w:val="14"/>
              </w:rPr>
              <w:t xml:space="preserve"> profesional, escala 1/2, altura total aproximada 38".</w:t>
            </w:r>
          </w:p>
          <w:p w14:paraId="75FE954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Cuerpo y mástil en madera de uso tonal, acabado natural.</w:t>
            </w:r>
          </w:p>
          <w:p w14:paraId="42B09BF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Diapasón en madera dura de alta durabilidad.</w:t>
            </w:r>
          </w:p>
          <w:p w14:paraId="0C5CBD09"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Puente en aluminio o madera.</w:t>
            </w:r>
          </w:p>
          <w:p w14:paraId="5CCCB55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Clavijas metálicas de precisión.</w:t>
            </w:r>
          </w:p>
          <w:p w14:paraId="3456D2B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Captación por pastilla o micrófono integrado, con preamplificador activo.</w:t>
            </w:r>
          </w:p>
          <w:p w14:paraId="01DE316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Cuerdas metálicas profesionales.</w:t>
            </w:r>
          </w:p>
          <w:p w14:paraId="44196F5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funda de lona acolchada.</w:t>
            </w:r>
          </w:p>
        </w:tc>
        <w:tc>
          <w:tcPr>
            <w:tcW w:w="1134" w:type="dxa"/>
            <w:vAlign w:val="center"/>
          </w:tcPr>
          <w:p w14:paraId="1ED053CB"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392B434D"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4BC1AF6C" w14:textId="77777777" w:rsidR="00EF1CD7" w:rsidRPr="000F347F" w:rsidRDefault="00EF1CD7" w:rsidP="008F56E2">
            <w:pPr>
              <w:jc w:val="center"/>
              <w:rPr>
                <w:rFonts w:ascii="Arial" w:eastAsia="Arial" w:hAnsi="Arial" w:cs="Arial"/>
                <w:color w:val="000000"/>
                <w:sz w:val="14"/>
                <w:szCs w:val="14"/>
              </w:rPr>
            </w:pPr>
          </w:p>
        </w:tc>
      </w:tr>
      <w:tr w:rsidR="00EF1CD7" w:rsidRPr="000F347F" w14:paraId="54CCAC7A" w14:textId="77777777" w:rsidTr="008F56E2">
        <w:trPr>
          <w:trHeight w:val="60"/>
        </w:trPr>
        <w:tc>
          <w:tcPr>
            <w:tcW w:w="410" w:type="dxa"/>
            <w:vAlign w:val="center"/>
          </w:tcPr>
          <w:p w14:paraId="4F3CEACE"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21</w:t>
            </w:r>
          </w:p>
        </w:tc>
        <w:tc>
          <w:tcPr>
            <w:tcW w:w="4829" w:type="dxa"/>
            <w:gridSpan w:val="2"/>
            <w:vAlign w:val="center"/>
          </w:tcPr>
          <w:p w14:paraId="6F08C2D7" w14:textId="77777777" w:rsidR="00EF1CD7" w:rsidRPr="000F347F" w:rsidRDefault="00EF1CD7" w:rsidP="008F56E2">
            <w:pPr>
              <w:jc w:val="both"/>
              <w:rPr>
                <w:rFonts w:ascii="Arial" w:eastAsia="Arial" w:hAnsi="Arial" w:cs="Arial"/>
                <w:color w:val="000000"/>
                <w:sz w:val="14"/>
                <w:szCs w:val="14"/>
              </w:rPr>
            </w:pPr>
            <w:r w:rsidRPr="000F347F">
              <w:rPr>
                <w:rFonts w:ascii="Arial" w:eastAsia="Arial" w:hAnsi="Arial" w:cs="Arial"/>
                <w:b/>
                <w:bCs/>
                <w:color w:val="000000"/>
                <w:sz w:val="14"/>
                <w:szCs w:val="14"/>
              </w:rPr>
              <w:t xml:space="preserve">MARIMBA PROFESIONAL </w:t>
            </w:r>
            <w:r w:rsidRPr="000F347F">
              <w:rPr>
                <w:rFonts w:ascii="Arial" w:eastAsia="Arial" w:hAnsi="Arial" w:cs="Arial"/>
                <w:b/>
                <w:bCs/>
                <w:color w:val="000000" w:themeColor="text1"/>
                <w:sz w:val="14"/>
                <w:szCs w:val="14"/>
              </w:rPr>
              <w:t>DEL PACÍFICO:</w:t>
            </w:r>
            <w:r w:rsidRPr="000F347F">
              <w:rPr>
                <w:rFonts w:ascii="Arial" w:eastAsia="Arial" w:hAnsi="Arial" w:cs="Arial"/>
                <w:color w:val="000000" w:themeColor="text1"/>
                <w:sz w:val="14"/>
                <w:szCs w:val="14"/>
              </w:rPr>
              <w:t xml:space="preserve"> </w:t>
            </w:r>
          </w:p>
          <w:p w14:paraId="3E27A26C" w14:textId="77777777" w:rsidR="00EF1CD7" w:rsidRPr="000F347F" w:rsidRDefault="00EF1CD7" w:rsidP="008F56E2">
            <w:pPr>
              <w:jc w:val="both"/>
              <w:rPr>
                <w:rFonts w:ascii="Arial" w:eastAsia="Arial" w:hAnsi="Arial" w:cs="Arial"/>
                <w:color w:val="000000"/>
                <w:sz w:val="14"/>
                <w:szCs w:val="14"/>
              </w:rPr>
            </w:pPr>
          </w:p>
          <w:p w14:paraId="118EEDDE"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33480EF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Sin marca de referencia (instrumento tradicional).</w:t>
            </w:r>
          </w:p>
          <w:p w14:paraId="6E726E0B"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6F4A02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Marimba de chonta tradicional del Pacífico colombiano.</w:t>
            </w:r>
          </w:p>
          <w:p w14:paraId="61B17B5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Número de teclas: 32 teclas</w:t>
            </w:r>
          </w:p>
          <w:p w14:paraId="70D5C41F"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Tesitura y sistema de afinación tradicional.</w:t>
            </w:r>
          </w:p>
          <w:p w14:paraId="53D1BB5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Teclas en madera de chonta.</w:t>
            </w:r>
          </w:p>
          <w:p w14:paraId="300CEFF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Resonadores en guadua o bambú, ajustados por tecla.</w:t>
            </w:r>
          </w:p>
          <w:p w14:paraId="7B5EBE2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Estructura de soporte estable, desarmable para transporte.</w:t>
            </w:r>
          </w:p>
          <w:p w14:paraId="7CB0EB4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juego de baquetas y funda de transporte.</w:t>
            </w:r>
          </w:p>
        </w:tc>
        <w:tc>
          <w:tcPr>
            <w:tcW w:w="1134" w:type="dxa"/>
            <w:vAlign w:val="center"/>
          </w:tcPr>
          <w:p w14:paraId="2A3FD7CB"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6E465318"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1AEEC372" w14:textId="77777777" w:rsidR="00EF1CD7" w:rsidRPr="000F347F" w:rsidRDefault="00EF1CD7" w:rsidP="008F56E2">
            <w:pPr>
              <w:jc w:val="center"/>
              <w:rPr>
                <w:rFonts w:ascii="Arial" w:eastAsia="Arial" w:hAnsi="Arial" w:cs="Arial"/>
                <w:color w:val="000000"/>
                <w:sz w:val="14"/>
                <w:szCs w:val="14"/>
              </w:rPr>
            </w:pPr>
          </w:p>
        </w:tc>
      </w:tr>
      <w:tr w:rsidR="00EF1CD7" w:rsidRPr="000F347F" w14:paraId="687344FE" w14:textId="77777777" w:rsidTr="008F56E2">
        <w:trPr>
          <w:trHeight w:val="60"/>
        </w:trPr>
        <w:tc>
          <w:tcPr>
            <w:tcW w:w="410" w:type="dxa"/>
            <w:vAlign w:val="center"/>
          </w:tcPr>
          <w:p w14:paraId="4B01A9C6"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22</w:t>
            </w:r>
          </w:p>
        </w:tc>
        <w:tc>
          <w:tcPr>
            <w:tcW w:w="4829" w:type="dxa"/>
            <w:gridSpan w:val="2"/>
            <w:vAlign w:val="center"/>
          </w:tcPr>
          <w:p w14:paraId="19DAE886" w14:textId="77777777" w:rsidR="00EF1CD7" w:rsidRPr="000F347F" w:rsidRDefault="00EF1CD7" w:rsidP="008F56E2">
            <w:pPr>
              <w:jc w:val="both"/>
              <w:rPr>
                <w:rFonts w:ascii="Arial" w:eastAsia="Arial" w:hAnsi="Arial" w:cs="Arial"/>
                <w:color w:val="000000"/>
                <w:sz w:val="14"/>
                <w:szCs w:val="14"/>
              </w:rPr>
            </w:pPr>
            <w:r w:rsidRPr="000F347F">
              <w:rPr>
                <w:rFonts w:ascii="Arial" w:eastAsia="Arial" w:hAnsi="Arial" w:cs="Arial"/>
                <w:b/>
                <w:bCs/>
                <w:color w:val="000000"/>
                <w:sz w:val="14"/>
                <w:szCs w:val="14"/>
              </w:rPr>
              <w:t>BOMBO GOLPEADOR PARA MÚSICA DEL PACÍFICO:</w:t>
            </w:r>
          </w:p>
          <w:p w14:paraId="7E171D1D" w14:textId="77777777" w:rsidR="00EF1CD7" w:rsidRPr="000F347F" w:rsidRDefault="00EF1CD7" w:rsidP="008F56E2">
            <w:pPr>
              <w:jc w:val="both"/>
              <w:rPr>
                <w:rFonts w:ascii="Arial" w:eastAsia="Arial" w:hAnsi="Arial" w:cs="Arial"/>
                <w:color w:val="000000"/>
                <w:sz w:val="14"/>
                <w:szCs w:val="14"/>
              </w:rPr>
            </w:pPr>
          </w:p>
          <w:p w14:paraId="57C4E9D4"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384B537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Sin marca de referencia (instrumento tradicional).</w:t>
            </w:r>
          </w:p>
          <w:p w14:paraId="3CCCDF5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AA08C1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Bombo golpeador tradicional de música del Pacífico.</w:t>
            </w:r>
          </w:p>
          <w:p w14:paraId="1C2AD10E" w14:textId="77777777" w:rsidR="00EF1CD7" w:rsidRPr="000F347F" w:rsidRDefault="00EF1CD7" w:rsidP="008F56E2">
            <w:pPr>
              <w:jc w:val="both"/>
              <w:rPr>
                <w:rFonts w:ascii="Arial" w:eastAsia="Arial" w:hAnsi="Arial" w:cs="Arial"/>
                <w:color w:val="000000" w:themeColor="text1"/>
                <w:sz w:val="14"/>
                <w:szCs w:val="14"/>
              </w:rPr>
            </w:pPr>
            <w:r w:rsidRPr="000F347F">
              <w:rPr>
                <w:rFonts w:ascii="Arial" w:eastAsia="Arial" w:hAnsi="Arial" w:cs="Arial"/>
                <w:color w:val="000000" w:themeColor="text1"/>
                <w:sz w:val="14"/>
                <w:szCs w:val="14"/>
              </w:rPr>
              <w:t>• Diámetro del parche: 44 cm</w:t>
            </w:r>
          </w:p>
          <w:p w14:paraId="31A2CE3E"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Casco en madera de cedro de 45cm</w:t>
            </w:r>
          </w:p>
          <w:p w14:paraId="4DCEF74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Parches en cuero natural.</w:t>
            </w:r>
          </w:p>
          <w:p w14:paraId="17F1B8C3"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Sistema de tensión tradicional por cuerdas y aros.</w:t>
            </w:r>
          </w:p>
          <w:p w14:paraId="2F49D36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golpeador/baqueta y correa de sujeción.</w:t>
            </w:r>
          </w:p>
        </w:tc>
        <w:tc>
          <w:tcPr>
            <w:tcW w:w="1134" w:type="dxa"/>
            <w:vAlign w:val="center"/>
          </w:tcPr>
          <w:p w14:paraId="3E3EEF1B"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0F67A180"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15AB51F1" w14:textId="77777777" w:rsidR="00EF1CD7" w:rsidRPr="000F347F" w:rsidRDefault="00EF1CD7" w:rsidP="008F56E2">
            <w:pPr>
              <w:jc w:val="center"/>
              <w:rPr>
                <w:rFonts w:ascii="Arial" w:eastAsia="Arial" w:hAnsi="Arial" w:cs="Arial"/>
                <w:color w:val="000000"/>
                <w:sz w:val="14"/>
                <w:szCs w:val="14"/>
              </w:rPr>
            </w:pPr>
          </w:p>
        </w:tc>
      </w:tr>
      <w:tr w:rsidR="00EF1CD7" w:rsidRPr="000F347F" w14:paraId="3BC80A4C" w14:textId="77777777" w:rsidTr="008F56E2">
        <w:trPr>
          <w:trHeight w:val="60"/>
        </w:trPr>
        <w:tc>
          <w:tcPr>
            <w:tcW w:w="410" w:type="dxa"/>
            <w:vAlign w:val="center"/>
          </w:tcPr>
          <w:p w14:paraId="292AB830"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23</w:t>
            </w:r>
          </w:p>
        </w:tc>
        <w:tc>
          <w:tcPr>
            <w:tcW w:w="4829" w:type="dxa"/>
            <w:gridSpan w:val="2"/>
            <w:vAlign w:val="center"/>
          </w:tcPr>
          <w:p w14:paraId="66E8E333" w14:textId="77777777" w:rsidR="00EF1CD7" w:rsidRPr="000F347F" w:rsidRDefault="00EF1CD7" w:rsidP="008F56E2">
            <w:pPr>
              <w:jc w:val="both"/>
              <w:rPr>
                <w:rFonts w:ascii="Arial" w:eastAsia="Arial" w:hAnsi="Arial" w:cs="Arial"/>
                <w:b/>
                <w:bCs/>
                <w:color w:val="000000" w:themeColor="text1"/>
                <w:sz w:val="14"/>
                <w:szCs w:val="14"/>
              </w:rPr>
            </w:pPr>
            <w:r w:rsidRPr="000F347F">
              <w:rPr>
                <w:rFonts w:ascii="Arial" w:eastAsia="Arial" w:hAnsi="Arial" w:cs="Arial"/>
                <w:b/>
                <w:bCs/>
                <w:color w:val="000000" w:themeColor="text1"/>
                <w:sz w:val="14"/>
                <w:szCs w:val="14"/>
              </w:rPr>
              <w:t>Trombón Tenor Yamaha YSL-445GE</w:t>
            </w:r>
          </w:p>
          <w:p w14:paraId="0F610C99" w14:textId="77777777" w:rsidR="00EF1CD7" w:rsidRPr="000F347F" w:rsidRDefault="00EF1CD7" w:rsidP="008F56E2">
            <w:pPr>
              <w:jc w:val="both"/>
              <w:rPr>
                <w:rFonts w:ascii="Arial" w:eastAsia="Arial" w:hAnsi="Arial" w:cs="Arial"/>
                <w:b/>
                <w:bCs/>
                <w:color w:val="000000" w:themeColor="text1"/>
                <w:sz w:val="14"/>
                <w:szCs w:val="14"/>
              </w:rPr>
            </w:pPr>
          </w:p>
          <w:p w14:paraId="192D00BB" w14:textId="77777777" w:rsidR="00EF1CD7" w:rsidRPr="000F347F" w:rsidRDefault="00EF1CD7" w:rsidP="008F56E2">
            <w:pPr>
              <w:jc w:val="both"/>
              <w:rPr>
                <w:rFonts w:ascii="Arial" w:eastAsia="Arial" w:hAnsi="Arial" w:cs="Arial"/>
                <w:color w:val="000000" w:themeColor="text1"/>
                <w:sz w:val="14"/>
                <w:szCs w:val="14"/>
              </w:rPr>
            </w:pPr>
          </w:p>
          <w:p w14:paraId="6E81D3C8"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lastRenderedPageBreak/>
              <w:t>REFERENCIA TÉCNICA MÍNIMA (no excluyente)</w:t>
            </w:r>
          </w:p>
          <w:p w14:paraId="05A6954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Marca/modelo de referencia: Yamaha YSL-445GE.</w:t>
            </w:r>
          </w:p>
          <w:p w14:paraId="62BA3EF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1E0EE9C5"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Trombón tenor de vara simple, afinación en Si</w:t>
            </w:r>
            <w:r w:rsidRPr="000F347F">
              <w:rPr>
                <w:rFonts w:ascii="Segoe UI Symbol" w:eastAsia="Arial" w:hAnsi="Segoe UI Symbol" w:cs="Segoe UI Symbol"/>
                <w:color w:val="000000" w:themeColor="text1"/>
                <w:sz w:val="14"/>
                <w:szCs w:val="14"/>
              </w:rPr>
              <w:t>♭</w:t>
            </w:r>
            <w:r w:rsidRPr="000F347F">
              <w:rPr>
                <w:rFonts w:ascii="Arial" w:eastAsia="Arial" w:hAnsi="Arial" w:cs="Arial"/>
                <w:color w:val="000000" w:themeColor="text1"/>
                <w:sz w:val="14"/>
                <w:szCs w:val="14"/>
              </w:rPr>
              <w:t>.</w:t>
            </w:r>
          </w:p>
          <w:p w14:paraId="3D2AE21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Taladro medio-grande: 0,525" (13,34 mm).</w:t>
            </w:r>
          </w:p>
          <w:p w14:paraId="313056B0"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Campana de 8 1/2" (aprox. 214 mm) en latón dorado (</w:t>
            </w:r>
            <w:proofErr w:type="spellStart"/>
            <w:r w:rsidRPr="000F347F">
              <w:rPr>
                <w:rFonts w:ascii="Arial" w:eastAsia="Arial" w:hAnsi="Arial" w:cs="Arial"/>
                <w:color w:val="000000" w:themeColor="text1"/>
                <w:sz w:val="14"/>
                <w:szCs w:val="14"/>
              </w:rPr>
              <w:t>gold</w:t>
            </w:r>
            <w:proofErr w:type="spell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brass</w:t>
            </w:r>
            <w:proofErr w:type="spellEnd"/>
            <w:r w:rsidRPr="000F347F">
              <w:rPr>
                <w:rFonts w:ascii="Arial" w:eastAsia="Arial" w:hAnsi="Arial" w:cs="Arial"/>
                <w:color w:val="000000" w:themeColor="text1"/>
                <w:sz w:val="14"/>
                <w:szCs w:val="14"/>
              </w:rPr>
              <w:t>).</w:t>
            </w:r>
          </w:p>
          <w:p w14:paraId="267A589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Vara interior en alpaca con acabado cromado.</w:t>
            </w:r>
          </w:p>
          <w:p w14:paraId="3EA614C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Acabado en laca dorada.</w:t>
            </w:r>
          </w:p>
          <w:p w14:paraId="0477709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Incluye boquilla de </w:t>
            </w:r>
            <w:proofErr w:type="gramStart"/>
            <w:r w:rsidRPr="000F347F">
              <w:rPr>
                <w:rFonts w:ascii="Arial" w:eastAsia="Arial" w:hAnsi="Arial" w:cs="Arial"/>
                <w:color w:val="000000" w:themeColor="text1"/>
                <w:sz w:val="14"/>
                <w:szCs w:val="14"/>
              </w:rPr>
              <w:t>calibre  a</w:t>
            </w:r>
            <w:proofErr w:type="gramEnd"/>
            <w:r w:rsidRPr="000F347F">
              <w:rPr>
                <w:rFonts w:ascii="Arial" w:eastAsia="Arial" w:hAnsi="Arial" w:cs="Arial"/>
                <w:color w:val="000000" w:themeColor="text1"/>
                <w:sz w:val="14"/>
                <w:szCs w:val="14"/>
              </w:rPr>
              <w:t xml:space="preserve"> Yamaha 48 y estuche rígido de transporte.</w:t>
            </w:r>
          </w:p>
        </w:tc>
        <w:tc>
          <w:tcPr>
            <w:tcW w:w="1134" w:type="dxa"/>
            <w:vAlign w:val="center"/>
          </w:tcPr>
          <w:p w14:paraId="7527B622"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lastRenderedPageBreak/>
              <w:t>UND</w:t>
            </w:r>
          </w:p>
        </w:tc>
        <w:tc>
          <w:tcPr>
            <w:tcW w:w="1134" w:type="dxa"/>
            <w:vAlign w:val="center"/>
          </w:tcPr>
          <w:p w14:paraId="0F832FAA" w14:textId="77777777" w:rsidR="00EF1CD7" w:rsidRPr="000F347F" w:rsidRDefault="00EF1CD7" w:rsidP="008F56E2">
            <w:pPr>
              <w:jc w:val="center"/>
              <w:rPr>
                <w:rFonts w:ascii="Arial" w:eastAsia="Arial" w:hAnsi="Arial" w:cs="Arial"/>
                <w:color w:val="000000"/>
                <w:sz w:val="14"/>
                <w:szCs w:val="14"/>
              </w:rPr>
            </w:pPr>
          </w:p>
        </w:tc>
        <w:tc>
          <w:tcPr>
            <w:tcW w:w="1218" w:type="dxa"/>
            <w:vAlign w:val="center"/>
          </w:tcPr>
          <w:p w14:paraId="36C8433B" w14:textId="77777777" w:rsidR="00EF1CD7" w:rsidRPr="000F347F" w:rsidRDefault="00EF1CD7" w:rsidP="008F56E2">
            <w:pPr>
              <w:jc w:val="center"/>
              <w:rPr>
                <w:rFonts w:ascii="Arial" w:eastAsia="Arial" w:hAnsi="Arial" w:cs="Arial"/>
                <w:color w:val="000000"/>
                <w:sz w:val="14"/>
                <w:szCs w:val="14"/>
              </w:rPr>
            </w:pPr>
          </w:p>
        </w:tc>
      </w:tr>
      <w:tr w:rsidR="00EF1CD7" w:rsidRPr="000F347F" w14:paraId="4465E73F" w14:textId="77777777" w:rsidTr="008F56E2">
        <w:trPr>
          <w:trHeight w:val="60"/>
        </w:trPr>
        <w:tc>
          <w:tcPr>
            <w:tcW w:w="410" w:type="dxa"/>
            <w:vAlign w:val="center"/>
          </w:tcPr>
          <w:p w14:paraId="043FD39D"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color w:val="000000"/>
                <w:sz w:val="14"/>
                <w:szCs w:val="14"/>
              </w:rPr>
              <w:t>24</w:t>
            </w:r>
          </w:p>
        </w:tc>
        <w:tc>
          <w:tcPr>
            <w:tcW w:w="4829" w:type="dxa"/>
            <w:gridSpan w:val="2"/>
            <w:vAlign w:val="center"/>
          </w:tcPr>
          <w:p w14:paraId="1FA5E4E3" w14:textId="77777777" w:rsidR="00EF1CD7" w:rsidRPr="000F347F" w:rsidRDefault="00EF1CD7" w:rsidP="008F56E2">
            <w:pPr>
              <w:pBdr>
                <w:top w:val="nil"/>
                <w:left w:val="nil"/>
                <w:bottom w:val="nil"/>
                <w:right w:val="nil"/>
                <w:between w:val="nil"/>
              </w:pBdr>
              <w:jc w:val="both"/>
              <w:rPr>
                <w:rFonts w:ascii="Arial" w:eastAsia="Arial" w:hAnsi="Arial" w:cs="Arial"/>
                <w:color w:val="000000" w:themeColor="text1"/>
                <w:sz w:val="14"/>
                <w:szCs w:val="14"/>
              </w:rPr>
            </w:pPr>
            <w:r w:rsidRPr="000F347F">
              <w:rPr>
                <w:rFonts w:ascii="Arial" w:eastAsia="Arial" w:hAnsi="Arial" w:cs="Arial"/>
                <w:b/>
                <w:bCs/>
                <w:color w:val="000000" w:themeColor="text1"/>
                <w:sz w:val="14"/>
                <w:szCs w:val="14"/>
              </w:rPr>
              <w:t>GUITARRA ELECTRICA PROFESIONAL:</w:t>
            </w:r>
            <w:r w:rsidRPr="000F347F">
              <w:rPr>
                <w:rFonts w:ascii="Arial" w:eastAsia="Arial" w:hAnsi="Arial" w:cs="Arial"/>
                <w:color w:val="000000" w:themeColor="text1"/>
                <w:sz w:val="14"/>
                <w:szCs w:val="14"/>
              </w:rPr>
              <w:t xml:space="preserve"> </w:t>
            </w:r>
          </w:p>
          <w:p w14:paraId="3A4A8A71" w14:textId="77777777" w:rsidR="00EF1CD7" w:rsidRPr="000F347F" w:rsidRDefault="00EF1CD7" w:rsidP="008F56E2">
            <w:pPr>
              <w:pBdr>
                <w:top w:val="nil"/>
                <w:left w:val="nil"/>
                <w:bottom w:val="nil"/>
                <w:right w:val="nil"/>
                <w:between w:val="nil"/>
              </w:pBdr>
              <w:jc w:val="both"/>
              <w:rPr>
                <w:rFonts w:ascii="Arial" w:eastAsia="Arial" w:hAnsi="Arial" w:cs="Arial"/>
                <w:color w:val="000000" w:themeColor="text1"/>
                <w:sz w:val="14"/>
                <w:szCs w:val="14"/>
              </w:rPr>
            </w:pPr>
          </w:p>
          <w:p w14:paraId="58ADF0CF" w14:textId="77777777" w:rsidR="00EF1CD7" w:rsidRPr="000F347F" w:rsidRDefault="00EF1CD7" w:rsidP="008F56E2">
            <w:pPr>
              <w:jc w:val="both"/>
              <w:rPr>
                <w:rFonts w:ascii="Arial" w:eastAsia="Arial" w:hAnsi="Arial" w:cs="Arial"/>
                <w:color w:val="000000" w:themeColor="text1"/>
                <w:sz w:val="14"/>
                <w:szCs w:val="14"/>
              </w:rPr>
            </w:pPr>
          </w:p>
          <w:p w14:paraId="23FC1449" w14:textId="77777777" w:rsidR="00EF1CD7" w:rsidRPr="000F347F" w:rsidRDefault="00EF1CD7" w:rsidP="008F56E2">
            <w:pPr>
              <w:jc w:val="both"/>
              <w:rPr>
                <w:color w:val="000000" w:themeColor="text1"/>
              </w:rPr>
            </w:pPr>
            <w:r w:rsidRPr="000F347F">
              <w:rPr>
                <w:rFonts w:ascii="Arial" w:eastAsia="Arial" w:hAnsi="Arial" w:cs="Arial"/>
                <w:b/>
                <w:bCs/>
                <w:color w:val="000000" w:themeColor="text1"/>
                <w:sz w:val="14"/>
                <w:szCs w:val="14"/>
              </w:rPr>
              <w:t>REFERENCIA TÉCNICA MÍNIMA (no excluyente)</w:t>
            </w:r>
          </w:p>
          <w:p w14:paraId="18A2FB41"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Marca/modelo de referencia: Fender Player II </w:t>
            </w:r>
            <w:proofErr w:type="spellStart"/>
            <w:r w:rsidRPr="000F347F">
              <w:rPr>
                <w:rFonts w:ascii="Arial" w:eastAsia="Arial" w:hAnsi="Arial" w:cs="Arial"/>
                <w:color w:val="000000" w:themeColor="text1"/>
                <w:sz w:val="14"/>
                <w:szCs w:val="14"/>
              </w:rPr>
              <w:t>Stratocaster</w:t>
            </w:r>
            <w:proofErr w:type="spellEnd"/>
            <w:r w:rsidRPr="000F347F">
              <w:rPr>
                <w:rFonts w:ascii="Arial" w:eastAsia="Arial" w:hAnsi="Arial" w:cs="Arial"/>
                <w:color w:val="000000" w:themeColor="text1"/>
                <w:sz w:val="14"/>
                <w:szCs w:val="14"/>
              </w:rPr>
              <w:t xml:space="preserve"> HSS.</w:t>
            </w:r>
          </w:p>
          <w:p w14:paraId="3F8DB21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Se admitirá el bien de la marca y modelo de referencia, su modelo sucesor o de versión más reciente, un modelo de gama superior de la misma marca, o el bien de otra marca, siempre que cumpla o supere TODOS los siguientes parámetros mínimos verificables:</w:t>
            </w:r>
          </w:p>
          <w:p w14:paraId="39F544FD"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Guitarra eléctrica de cuerpo sólido, configuración de pastillas HSS (</w:t>
            </w:r>
            <w:proofErr w:type="spellStart"/>
            <w:r w:rsidRPr="000F347F">
              <w:rPr>
                <w:rFonts w:ascii="Arial" w:eastAsia="Arial" w:hAnsi="Arial" w:cs="Arial"/>
                <w:color w:val="000000" w:themeColor="text1"/>
                <w:sz w:val="14"/>
                <w:szCs w:val="14"/>
              </w:rPr>
              <w:t>humbucker</w:t>
            </w:r>
            <w:proofErr w:type="spellEnd"/>
            <w:r w:rsidRPr="000F347F">
              <w:rPr>
                <w:rFonts w:ascii="Arial" w:eastAsia="Arial" w:hAnsi="Arial" w:cs="Arial"/>
                <w:color w:val="000000" w:themeColor="text1"/>
                <w:sz w:val="14"/>
                <w:szCs w:val="14"/>
              </w:rPr>
              <w:t xml:space="preserve"> en puente + 2 </w:t>
            </w:r>
            <w:proofErr w:type="gramStart"/>
            <w:r w:rsidRPr="000F347F">
              <w:rPr>
                <w:rFonts w:ascii="Arial" w:eastAsia="Arial" w:hAnsi="Arial" w:cs="Arial"/>
                <w:color w:val="000000" w:themeColor="text1"/>
                <w:sz w:val="14"/>
                <w:szCs w:val="14"/>
              </w:rPr>
              <w:t>single</w:t>
            </w:r>
            <w:proofErr w:type="gramEnd"/>
            <w:r w:rsidRPr="000F347F">
              <w:rPr>
                <w:rFonts w:ascii="Arial" w:eastAsia="Arial" w:hAnsi="Arial" w:cs="Arial"/>
                <w:color w:val="000000" w:themeColor="text1"/>
                <w:sz w:val="14"/>
                <w:szCs w:val="14"/>
              </w:rPr>
              <w:t xml:space="preserve"> </w:t>
            </w:r>
            <w:proofErr w:type="spellStart"/>
            <w:r w:rsidRPr="000F347F">
              <w:rPr>
                <w:rFonts w:ascii="Arial" w:eastAsia="Arial" w:hAnsi="Arial" w:cs="Arial"/>
                <w:color w:val="000000" w:themeColor="text1"/>
                <w:sz w:val="14"/>
                <w:szCs w:val="14"/>
              </w:rPr>
              <w:t>coil</w:t>
            </w:r>
            <w:proofErr w:type="spellEnd"/>
            <w:r w:rsidRPr="000F347F">
              <w:rPr>
                <w:rFonts w:ascii="Arial" w:eastAsia="Arial" w:hAnsi="Arial" w:cs="Arial"/>
                <w:color w:val="000000" w:themeColor="text1"/>
                <w:sz w:val="14"/>
                <w:szCs w:val="14"/>
              </w:rPr>
              <w:t>).</w:t>
            </w:r>
          </w:p>
          <w:p w14:paraId="11647FB2"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Escala 25,5" (648 mm).</w:t>
            </w:r>
          </w:p>
          <w:p w14:paraId="578384B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22 trastes </w:t>
            </w:r>
            <w:proofErr w:type="spellStart"/>
            <w:r w:rsidRPr="000F347F">
              <w:rPr>
                <w:rFonts w:ascii="Arial" w:eastAsia="Arial" w:hAnsi="Arial" w:cs="Arial"/>
                <w:color w:val="000000" w:themeColor="text1"/>
                <w:sz w:val="14"/>
                <w:szCs w:val="14"/>
              </w:rPr>
              <w:t>medium</w:t>
            </w:r>
            <w:proofErr w:type="spellEnd"/>
            <w:r w:rsidRPr="000F347F">
              <w:rPr>
                <w:rFonts w:ascii="Arial" w:eastAsia="Arial" w:hAnsi="Arial" w:cs="Arial"/>
                <w:color w:val="000000" w:themeColor="text1"/>
                <w:sz w:val="14"/>
                <w:szCs w:val="14"/>
              </w:rPr>
              <w:t xml:space="preserve"> jumbo; radio de diapasón 9,5" a 12".</w:t>
            </w:r>
          </w:p>
          <w:p w14:paraId="6B872B0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Mástil en arce, perfil "C" moderno </w:t>
            </w:r>
          </w:p>
          <w:p w14:paraId="3B8AC7D8"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Selector de 5 posiciones; 1 control de volumen y 2 de tono.</w:t>
            </w:r>
          </w:p>
          <w:p w14:paraId="56217FB6"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Puente trémolo sincronizado de 2 puntos.</w:t>
            </w:r>
          </w:p>
          <w:p w14:paraId="5E2D4594"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Clavijas de afinación de precisión.</w:t>
            </w:r>
          </w:p>
          <w:p w14:paraId="09D31E27"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Cejuela de hueso sintético de 42 mm ± 1 </w:t>
            </w:r>
            <w:proofErr w:type="spellStart"/>
            <w:r w:rsidRPr="000F347F">
              <w:rPr>
                <w:rFonts w:ascii="Arial" w:eastAsia="Arial" w:hAnsi="Arial" w:cs="Arial"/>
                <w:color w:val="000000" w:themeColor="text1"/>
                <w:sz w:val="14"/>
                <w:szCs w:val="14"/>
              </w:rPr>
              <w:t>mm.</w:t>
            </w:r>
            <w:proofErr w:type="spellEnd"/>
          </w:p>
          <w:p w14:paraId="03387A6A"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Incluye funda/estuche acolchado.</w:t>
            </w:r>
          </w:p>
          <w:p w14:paraId="28BCE97C" w14:textId="77777777" w:rsidR="00EF1CD7" w:rsidRPr="000F347F" w:rsidRDefault="00EF1CD7" w:rsidP="008F56E2">
            <w:pPr>
              <w:jc w:val="both"/>
              <w:rPr>
                <w:color w:val="000000" w:themeColor="text1"/>
              </w:rPr>
            </w:pPr>
            <w:r w:rsidRPr="000F347F">
              <w:rPr>
                <w:rFonts w:ascii="Arial" w:eastAsia="Arial" w:hAnsi="Arial" w:cs="Arial"/>
                <w:color w:val="000000" w:themeColor="text1"/>
                <w:sz w:val="14"/>
                <w:szCs w:val="14"/>
              </w:rPr>
              <w:t xml:space="preserve">• Incluye pedalera multiefectos profesional referencia mínima </w:t>
            </w:r>
            <w:proofErr w:type="spellStart"/>
            <w:r w:rsidRPr="000F347F">
              <w:rPr>
                <w:rFonts w:ascii="Arial" w:eastAsia="Arial" w:hAnsi="Arial" w:cs="Arial"/>
                <w:color w:val="000000" w:themeColor="text1"/>
                <w:sz w:val="14"/>
                <w:szCs w:val="14"/>
              </w:rPr>
              <w:t>Mooer</w:t>
            </w:r>
            <w:proofErr w:type="spellEnd"/>
            <w:r w:rsidRPr="000F347F">
              <w:rPr>
                <w:rFonts w:ascii="Arial" w:eastAsia="Arial" w:hAnsi="Arial" w:cs="Arial"/>
                <w:color w:val="000000" w:themeColor="text1"/>
                <w:sz w:val="14"/>
                <w:szCs w:val="14"/>
              </w:rPr>
              <w:t xml:space="preserve"> GE300.</w:t>
            </w:r>
          </w:p>
        </w:tc>
        <w:tc>
          <w:tcPr>
            <w:tcW w:w="1134" w:type="dxa"/>
            <w:vAlign w:val="center"/>
          </w:tcPr>
          <w:p w14:paraId="7255FDA2" w14:textId="77777777" w:rsidR="00EF1CD7" w:rsidRPr="000F347F" w:rsidRDefault="00EF1CD7" w:rsidP="008F56E2">
            <w:pPr>
              <w:jc w:val="center"/>
              <w:rPr>
                <w:rFonts w:ascii="Arial" w:eastAsia="Arial" w:hAnsi="Arial" w:cs="Arial"/>
                <w:color w:val="000000"/>
                <w:sz w:val="14"/>
                <w:szCs w:val="14"/>
              </w:rPr>
            </w:pPr>
            <w:r w:rsidRPr="000F347F">
              <w:rPr>
                <w:rFonts w:ascii="Arial" w:eastAsia="Arial" w:hAnsi="Arial" w:cs="Arial"/>
                <w:sz w:val="14"/>
                <w:szCs w:val="14"/>
              </w:rPr>
              <w:t>UND</w:t>
            </w:r>
          </w:p>
        </w:tc>
        <w:tc>
          <w:tcPr>
            <w:tcW w:w="1134" w:type="dxa"/>
            <w:vAlign w:val="center"/>
          </w:tcPr>
          <w:p w14:paraId="67F01A8C" w14:textId="77777777" w:rsidR="00EF1CD7" w:rsidRPr="000F347F" w:rsidRDefault="00EF1CD7" w:rsidP="008F56E2">
            <w:pPr>
              <w:jc w:val="center"/>
              <w:rPr>
                <w:rFonts w:ascii="Arial" w:eastAsia="Arial" w:hAnsi="Arial" w:cs="Arial"/>
                <w:sz w:val="14"/>
                <w:szCs w:val="14"/>
              </w:rPr>
            </w:pPr>
          </w:p>
        </w:tc>
        <w:tc>
          <w:tcPr>
            <w:tcW w:w="1218" w:type="dxa"/>
            <w:vAlign w:val="center"/>
          </w:tcPr>
          <w:p w14:paraId="01375FE1" w14:textId="77777777" w:rsidR="00EF1CD7" w:rsidRPr="000F347F" w:rsidRDefault="00EF1CD7" w:rsidP="008F56E2">
            <w:pPr>
              <w:jc w:val="center"/>
              <w:rPr>
                <w:rFonts w:ascii="Arial" w:eastAsia="Arial" w:hAnsi="Arial" w:cs="Arial"/>
                <w:color w:val="000000"/>
                <w:sz w:val="14"/>
                <w:szCs w:val="14"/>
              </w:rPr>
            </w:pPr>
          </w:p>
        </w:tc>
      </w:tr>
      <w:bookmarkEnd w:id="24"/>
    </w:tbl>
    <w:p w14:paraId="6542AEFA" w14:textId="6E27C32F" w:rsidR="00EC4449" w:rsidRDefault="00EC4449" w:rsidP="00783338">
      <w:pPr>
        <w:shd w:val="clear" w:color="auto" w:fill="FFFFFF"/>
        <w:jc w:val="both"/>
        <w:rPr>
          <w:rFonts w:ascii="Arial Narrow" w:hAnsi="Arial Narrow" w:cs="Arial"/>
          <w:sz w:val="22"/>
          <w:szCs w:val="22"/>
        </w:rPr>
      </w:pPr>
    </w:p>
    <w:p w14:paraId="0677CF19" w14:textId="15C754F9" w:rsidR="00EC4449" w:rsidRDefault="00EC4449" w:rsidP="00783338">
      <w:pPr>
        <w:shd w:val="clear" w:color="auto" w:fill="FFFFFF"/>
        <w:jc w:val="both"/>
        <w:rPr>
          <w:rFonts w:ascii="Arial Narrow" w:hAnsi="Arial Narrow" w:cs="Arial"/>
          <w:sz w:val="22"/>
          <w:szCs w:val="22"/>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
        <w:gridCol w:w="2683"/>
        <w:gridCol w:w="2052"/>
        <w:gridCol w:w="1163"/>
        <w:gridCol w:w="1309"/>
        <w:gridCol w:w="1309"/>
      </w:tblGrid>
      <w:tr w:rsidR="00EF1CD7" w:rsidRPr="003E6D42" w14:paraId="369F32C5" w14:textId="77777777" w:rsidTr="008F56E2">
        <w:trPr>
          <w:trHeight w:val="283"/>
        </w:trPr>
        <w:tc>
          <w:tcPr>
            <w:tcW w:w="1765" w:type="pct"/>
            <w:gridSpan w:val="2"/>
            <w:shd w:val="clear" w:color="auto" w:fill="DEEAF6" w:themeFill="accent5" w:themeFillTint="33"/>
            <w:vAlign w:val="center"/>
          </w:tcPr>
          <w:p w14:paraId="59CF2EF8" w14:textId="77777777" w:rsidR="00EF1CD7" w:rsidRPr="003E6D42" w:rsidRDefault="00EF1CD7" w:rsidP="008F56E2">
            <w:pPr>
              <w:jc w:val="center"/>
              <w:rPr>
                <w:rFonts w:ascii="Arial" w:hAnsi="Arial" w:cs="Arial"/>
                <w:b/>
                <w:bCs/>
                <w:color w:val="FF0000"/>
                <w:sz w:val="14"/>
                <w:szCs w:val="14"/>
                <w:lang w:val="es-MX" w:eastAsia="es-MX"/>
              </w:rPr>
            </w:pPr>
            <w:r w:rsidRPr="003E6D42">
              <w:rPr>
                <w:rFonts w:ascii="Arial" w:hAnsi="Arial" w:cs="Arial"/>
                <w:b/>
                <w:bCs/>
                <w:sz w:val="14"/>
                <w:szCs w:val="14"/>
              </w:rPr>
              <w:t>A-02-01-01-004-007</w:t>
            </w:r>
          </w:p>
        </w:tc>
        <w:tc>
          <w:tcPr>
            <w:tcW w:w="3235" w:type="pct"/>
            <w:gridSpan w:val="4"/>
            <w:shd w:val="clear" w:color="auto" w:fill="DEEAF6" w:themeFill="accent5" w:themeFillTint="33"/>
            <w:vAlign w:val="center"/>
          </w:tcPr>
          <w:p w14:paraId="7C49CF36" w14:textId="77777777" w:rsidR="00EF1CD7" w:rsidRPr="003E6D42" w:rsidRDefault="00EF1CD7" w:rsidP="008F56E2">
            <w:pPr>
              <w:jc w:val="center"/>
              <w:rPr>
                <w:rFonts w:ascii="Arial" w:hAnsi="Arial" w:cs="Arial"/>
                <w:b/>
                <w:bCs/>
                <w:sz w:val="14"/>
                <w:szCs w:val="14"/>
                <w:lang w:val="es-MX" w:eastAsia="es-MX"/>
              </w:rPr>
            </w:pPr>
            <w:r w:rsidRPr="003E6D42">
              <w:rPr>
                <w:rFonts w:ascii="Arial" w:hAnsi="Arial" w:cs="Arial"/>
                <w:b/>
                <w:bCs/>
                <w:sz w:val="14"/>
                <w:szCs w:val="14"/>
                <w:lang w:val="es-MX" w:eastAsia="es-MX"/>
              </w:rPr>
              <w:t>EQUIPO Y APARATOS DE RADIO, TELEVISI</w:t>
            </w:r>
            <w:r w:rsidRPr="003E6D42">
              <w:rPr>
                <w:rFonts w:ascii="Arial" w:hAnsi="Arial" w:cs="Arial" w:hint="eastAsia"/>
                <w:b/>
                <w:bCs/>
                <w:sz w:val="14"/>
                <w:szCs w:val="14"/>
                <w:lang w:val="es-MX" w:eastAsia="es-MX"/>
              </w:rPr>
              <w:t>Ó</w:t>
            </w:r>
            <w:r w:rsidRPr="003E6D42">
              <w:rPr>
                <w:rFonts w:ascii="Arial" w:hAnsi="Arial" w:cs="Arial"/>
                <w:b/>
                <w:bCs/>
                <w:sz w:val="14"/>
                <w:szCs w:val="14"/>
                <w:lang w:val="es-MX" w:eastAsia="es-MX"/>
              </w:rPr>
              <w:t>N Y COMUNICACIONES</w:t>
            </w:r>
          </w:p>
        </w:tc>
      </w:tr>
      <w:tr w:rsidR="00EF1CD7" w:rsidRPr="003E6D42" w14:paraId="16B00466" w14:textId="77777777" w:rsidTr="008F56E2">
        <w:trPr>
          <w:trHeight w:val="283"/>
        </w:trPr>
        <w:tc>
          <w:tcPr>
            <w:tcW w:w="1765" w:type="pct"/>
            <w:gridSpan w:val="2"/>
            <w:shd w:val="clear" w:color="auto" w:fill="DEEAF6" w:themeFill="accent5" w:themeFillTint="33"/>
            <w:vAlign w:val="center"/>
          </w:tcPr>
          <w:p w14:paraId="146B75A1" w14:textId="77777777" w:rsidR="00EF1CD7" w:rsidRPr="003E6D42" w:rsidRDefault="00EF1CD7" w:rsidP="008F56E2">
            <w:pPr>
              <w:jc w:val="center"/>
              <w:rPr>
                <w:rFonts w:ascii="Arial" w:hAnsi="Arial" w:cs="Arial"/>
                <w:b/>
                <w:bCs/>
                <w:sz w:val="14"/>
                <w:szCs w:val="14"/>
              </w:rPr>
            </w:pPr>
            <w:r w:rsidRPr="003E6D42">
              <w:rPr>
                <w:rFonts w:ascii="Arial" w:hAnsi="Arial" w:cs="Arial"/>
                <w:b/>
                <w:bCs/>
                <w:sz w:val="14"/>
                <w:szCs w:val="14"/>
              </w:rPr>
              <w:t>A-02-01-01-004-007-03</w:t>
            </w:r>
          </w:p>
        </w:tc>
        <w:tc>
          <w:tcPr>
            <w:tcW w:w="3235" w:type="pct"/>
            <w:gridSpan w:val="4"/>
            <w:shd w:val="clear" w:color="auto" w:fill="DEEAF6" w:themeFill="accent5" w:themeFillTint="33"/>
            <w:vAlign w:val="center"/>
          </w:tcPr>
          <w:p w14:paraId="798C4E98" w14:textId="77777777" w:rsidR="00EF1CD7" w:rsidRPr="003E6D42" w:rsidRDefault="00EF1CD7" w:rsidP="008F56E2">
            <w:pPr>
              <w:jc w:val="center"/>
              <w:rPr>
                <w:rFonts w:ascii="Arial" w:hAnsi="Arial" w:cs="Arial"/>
                <w:b/>
                <w:bCs/>
                <w:sz w:val="14"/>
                <w:szCs w:val="14"/>
                <w:lang w:val="es-MX" w:eastAsia="es-MX"/>
              </w:rPr>
            </w:pPr>
            <w:r w:rsidRPr="003E6D42">
              <w:rPr>
                <w:rFonts w:ascii="Arial" w:hAnsi="Arial" w:cs="Arial"/>
                <w:b/>
                <w:bCs/>
                <w:sz w:val="14"/>
                <w:szCs w:val="14"/>
                <w:lang w:val="es-MX" w:eastAsia="es-MX"/>
              </w:rPr>
              <w:t>RADIORRECEPTORES Y RECEPTORES DE TELEVISI</w:t>
            </w:r>
            <w:r w:rsidRPr="003E6D42">
              <w:rPr>
                <w:rFonts w:ascii="Arial" w:hAnsi="Arial" w:cs="Arial" w:hint="eastAsia"/>
                <w:b/>
                <w:bCs/>
                <w:sz w:val="14"/>
                <w:szCs w:val="14"/>
                <w:lang w:val="es-MX" w:eastAsia="es-MX"/>
              </w:rPr>
              <w:t>Ó</w:t>
            </w:r>
            <w:r w:rsidRPr="003E6D42">
              <w:rPr>
                <w:rFonts w:ascii="Arial" w:hAnsi="Arial" w:cs="Arial"/>
                <w:b/>
                <w:bCs/>
                <w:sz w:val="14"/>
                <w:szCs w:val="14"/>
                <w:lang w:val="es-MX" w:eastAsia="es-MX"/>
              </w:rPr>
              <w:t>N; APARATOS PARA LA GRABACI</w:t>
            </w:r>
            <w:r w:rsidRPr="003E6D42">
              <w:rPr>
                <w:rFonts w:ascii="Arial" w:hAnsi="Arial" w:cs="Arial" w:hint="eastAsia"/>
                <w:b/>
                <w:bCs/>
                <w:sz w:val="14"/>
                <w:szCs w:val="14"/>
                <w:lang w:val="es-MX" w:eastAsia="es-MX"/>
              </w:rPr>
              <w:t>Ó</w:t>
            </w:r>
            <w:r w:rsidRPr="003E6D42">
              <w:rPr>
                <w:rFonts w:ascii="Arial" w:hAnsi="Arial" w:cs="Arial"/>
                <w:b/>
                <w:bCs/>
                <w:sz w:val="14"/>
                <w:szCs w:val="14"/>
                <w:lang w:val="es-MX" w:eastAsia="es-MX"/>
              </w:rPr>
              <w:t>N Y REPRODUCCI</w:t>
            </w:r>
            <w:r w:rsidRPr="003E6D42">
              <w:rPr>
                <w:rFonts w:ascii="Arial" w:hAnsi="Arial" w:cs="Arial" w:hint="eastAsia"/>
                <w:b/>
                <w:bCs/>
                <w:sz w:val="14"/>
                <w:szCs w:val="14"/>
                <w:lang w:val="es-MX" w:eastAsia="es-MX"/>
              </w:rPr>
              <w:t>Ó</w:t>
            </w:r>
            <w:r w:rsidRPr="003E6D42">
              <w:rPr>
                <w:rFonts w:ascii="Arial" w:hAnsi="Arial" w:cs="Arial"/>
                <w:b/>
                <w:bCs/>
                <w:sz w:val="14"/>
                <w:szCs w:val="14"/>
                <w:lang w:val="es-MX" w:eastAsia="es-MX"/>
              </w:rPr>
              <w:t>N DE SONIDO Y VIDEO; MICR</w:t>
            </w:r>
            <w:r w:rsidRPr="003E6D42">
              <w:rPr>
                <w:rFonts w:ascii="Arial" w:hAnsi="Arial" w:cs="Arial" w:hint="eastAsia"/>
                <w:b/>
                <w:bCs/>
                <w:sz w:val="14"/>
                <w:szCs w:val="14"/>
                <w:lang w:val="es-MX" w:eastAsia="es-MX"/>
              </w:rPr>
              <w:t>Ó</w:t>
            </w:r>
            <w:r w:rsidRPr="003E6D42">
              <w:rPr>
                <w:rFonts w:ascii="Arial" w:hAnsi="Arial" w:cs="Arial"/>
                <w:b/>
                <w:bCs/>
                <w:sz w:val="14"/>
                <w:szCs w:val="14"/>
                <w:lang w:val="es-MX" w:eastAsia="es-MX"/>
              </w:rPr>
              <w:t>FONOS, ALTAVOCES, AMPLIFICADORES, ETC.</w:t>
            </w:r>
          </w:p>
        </w:tc>
      </w:tr>
      <w:tr w:rsidR="00EF1CD7" w:rsidRPr="00A04997" w14:paraId="075D371D" w14:textId="77777777" w:rsidTr="008F56E2">
        <w:trPr>
          <w:trHeight w:val="60"/>
        </w:trPr>
        <w:tc>
          <w:tcPr>
            <w:tcW w:w="277" w:type="pct"/>
            <w:shd w:val="clear" w:color="auto" w:fill="DEEAF6" w:themeFill="accent5" w:themeFillTint="33"/>
            <w:textDirection w:val="btLr"/>
            <w:vAlign w:val="center"/>
            <w:hideMark/>
          </w:tcPr>
          <w:p w14:paraId="79A5752C" w14:textId="77777777" w:rsidR="00EF1CD7" w:rsidRPr="003E6D42" w:rsidRDefault="00EF1CD7" w:rsidP="008F56E2">
            <w:pPr>
              <w:jc w:val="center"/>
              <w:rPr>
                <w:rFonts w:ascii="Arial" w:hAnsi="Arial" w:cs="Arial"/>
                <w:b/>
                <w:bCs/>
                <w:color w:val="000000"/>
                <w:sz w:val="14"/>
                <w:szCs w:val="14"/>
                <w:lang w:val="es-MX" w:eastAsia="es-MX"/>
              </w:rPr>
            </w:pPr>
            <w:bookmarkStart w:id="25" w:name="_Hlk240635651"/>
            <w:r w:rsidRPr="003E6D42">
              <w:rPr>
                <w:rFonts w:ascii="Arial" w:hAnsi="Arial" w:cs="Arial"/>
                <w:b/>
                <w:bCs/>
                <w:color w:val="000000"/>
                <w:sz w:val="14"/>
                <w:szCs w:val="14"/>
                <w:lang w:val="es-MX" w:eastAsia="es-MX"/>
              </w:rPr>
              <w:t>ITEM</w:t>
            </w:r>
          </w:p>
        </w:tc>
        <w:tc>
          <w:tcPr>
            <w:tcW w:w="2626" w:type="pct"/>
            <w:gridSpan w:val="2"/>
            <w:shd w:val="clear" w:color="auto" w:fill="DEEAF6" w:themeFill="accent5" w:themeFillTint="33"/>
            <w:vAlign w:val="center"/>
            <w:hideMark/>
          </w:tcPr>
          <w:p w14:paraId="5B8D1B0F" w14:textId="77777777" w:rsidR="00EF1CD7" w:rsidRPr="003E6D42" w:rsidRDefault="00EF1CD7" w:rsidP="008F56E2">
            <w:pPr>
              <w:jc w:val="center"/>
              <w:rPr>
                <w:rFonts w:ascii="Arial" w:hAnsi="Arial" w:cs="Arial"/>
                <w:b/>
                <w:bCs/>
                <w:color w:val="000000" w:themeColor="text1"/>
                <w:sz w:val="14"/>
                <w:szCs w:val="14"/>
                <w:lang w:val="es-MX" w:eastAsia="es-MX"/>
              </w:rPr>
            </w:pPr>
            <w:r w:rsidRPr="003E6D42">
              <w:rPr>
                <w:rFonts w:ascii="Arial" w:hAnsi="Arial" w:cs="Arial"/>
                <w:b/>
                <w:bCs/>
                <w:color w:val="000000" w:themeColor="text1"/>
                <w:sz w:val="14"/>
                <w:szCs w:val="14"/>
                <w:lang w:val="es-MX" w:eastAsia="es-MX"/>
              </w:rPr>
              <w:t xml:space="preserve">DESCRIPCIÓN DEL BIEN Y/O SERVICIO </w:t>
            </w:r>
          </w:p>
        </w:tc>
        <w:tc>
          <w:tcPr>
            <w:tcW w:w="645" w:type="pct"/>
            <w:shd w:val="clear" w:color="auto" w:fill="DEEAF6" w:themeFill="accent5" w:themeFillTint="33"/>
            <w:vAlign w:val="center"/>
            <w:hideMark/>
          </w:tcPr>
          <w:p w14:paraId="4F53F4E0" w14:textId="77777777" w:rsidR="00EF1CD7" w:rsidRPr="003E6D42" w:rsidRDefault="00EF1CD7" w:rsidP="008F56E2">
            <w:pPr>
              <w:jc w:val="center"/>
              <w:rPr>
                <w:rFonts w:ascii="Arial" w:hAnsi="Arial" w:cs="Arial"/>
                <w:b/>
                <w:bCs/>
                <w:color w:val="000000"/>
                <w:sz w:val="14"/>
                <w:szCs w:val="14"/>
                <w:lang w:val="es-MX" w:eastAsia="es-MX"/>
              </w:rPr>
            </w:pPr>
            <w:r w:rsidRPr="003E6D42">
              <w:rPr>
                <w:rFonts w:ascii="Arial" w:hAnsi="Arial" w:cs="Arial"/>
                <w:b/>
                <w:bCs/>
                <w:color w:val="000000"/>
                <w:sz w:val="14"/>
                <w:szCs w:val="14"/>
                <w:lang w:val="es-MX" w:eastAsia="es-MX"/>
              </w:rPr>
              <w:t>UNIDAD MEDIDA</w:t>
            </w:r>
          </w:p>
        </w:tc>
        <w:tc>
          <w:tcPr>
            <w:tcW w:w="726" w:type="pct"/>
            <w:shd w:val="clear" w:color="auto" w:fill="DEEAF6" w:themeFill="accent5" w:themeFillTint="33"/>
            <w:vAlign w:val="center"/>
          </w:tcPr>
          <w:p w14:paraId="62E61AD3" w14:textId="77777777" w:rsidR="00EF1CD7" w:rsidRPr="003E6D42" w:rsidRDefault="00EF1CD7" w:rsidP="008F56E2">
            <w:pPr>
              <w:jc w:val="center"/>
              <w:rPr>
                <w:rFonts w:ascii="Arial" w:hAnsi="Arial" w:cs="Arial"/>
                <w:b/>
                <w:bCs/>
                <w:color w:val="000000"/>
                <w:sz w:val="14"/>
                <w:szCs w:val="14"/>
                <w:lang w:val="es-MX" w:eastAsia="es-MX"/>
              </w:rPr>
            </w:pPr>
            <w:r w:rsidRPr="003E6D42">
              <w:rPr>
                <w:rFonts w:ascii="Arial" w:hAnsi="Arial" w:cs="Arial"/>
                <w:b/>
                <w:bCs/>
                <w:color w:val="000000"/>
                <w:sz w:val="14"/>
                <w:szCs w:val="14"/>
                <w:lang w:val="es-MX" w:eastAsia="es-MX"/>
              </w:rPr>
              <w:t>CUMPLE</w:t>
            </w:r>
          </w:p>
        </w:tc>
        <w:tc>
          <w:tcPr>
            <w:tcW w:w="726" w:type="pct"/>
            <w:shd w:val="clear" w:color="auto" w:fill="DEEAF6" w:themeFill="accent5" w:themeFillTint="33"/>
            <w:vAlign w:val="center"/>
          </w:tcPr>
          <w:p w14:paraId="30A00E9C" w14:textId="77777777" w:rsidR="00EF1CD7" w:rsidRPr="003E6D42" w:rsidRDefault="00EF1CD7" w:rsidP="008F56E2">
            <w:pPr>
              <w:jc w:val="center"/>
              <w:rPr>
                <w:rFonts w:ascii="Arial" w:hAnsi="Arial" w:cs="Arial"/>
                <w:b/>
                <w:bCs/>
                <w:color w:val="000000"/>
                <w:sz w:val="14"/>
                <w:szCs w:val="14"/>
                <w:lang w:val="es-MX" w:eastAsia="es-MX"/>
              </w:rPr>
            </w:pPr>
            <w:r w:rsidRPr="003E6D42">
              <w:rPr>
                <w:rFonts w:ascii="Arial" w:hAnsi="Arial" w:cs="Arial"/>
                <w:b/>
                <w:bCs/>
                <w:color w:val="000000"/>
                <w:sz w:val="14"/>
                <w:szCs w:val="14"/>
                <w:lang w:val="es-MX" w:eastAsia="es-MX"/>
              </w:rPr>
              <w:t>NO CUMPLE</w:t>
            </w:r>
          </w:p>
        </w:tc>
      </w:tr>
      <w:tr w:rsidR="00EF1CD7" w:rsidRPr="000D01D0" w14:paraId="66A219A4" w14:textId="77777777" w:rsidTr="008F56E2">
        <w:trPr>
          <w:trHeight w:val="60"/>
        </w:trPr>
        <w:tc>
          <w:tcPr>
            <w:tcW w:w="277" w:type="pct"/>
            <w:vAlign w:val="center"/>
          </w:tcPr>
          <w:p w14:paraId="1E180F1B" w14:textId="77777777" w:rsidR="00EF1CD7" w:rsidRPr="00A04997" w:rsidRDefault="00EF1CD7" w:rsidP="008F56E2">
            <w:pPr>
              <w:jc w:val="center"/>
              <w:rPr>
                <w:rFonts w:ascii="Arial" w:hAnsi="Arial" w:cs="Arial"/>
                <w:color w:val="000000" w:themeColor="text1"/>
                <w:sz w:val="14"/>
                <w:szCs w:val="14"/>
              </w:rPr>
            </w:pPr>
            <w:r w:rsidRPr="00A04997">
              <w:rPr>
                <w:rFonts w:ascii="Arial" w:hAnsi="Arial" w:cs="Arial"/>
                <w:color w:val="000000" w:themeColor="text1"/>
                <w:sz w:val="14"/>
                <w:szCs w:val="14"/>
              </w:rPr>
              <w:t>25</w:t>
            </w:r>
          </w:p>
        </w:tc>
        <w:tc>
          <w:tcPr>
            <w:tcW w:w="2626" w:type="pct"/>
            <w:gridSpan w:val="2"/>
            <w:vAlign w:val="center"/>
          </w:tcPr>
          <w:p w14:paraId="1C0841CC" w14:textId="77777777" w:rsidR="00EF1CD7" w:rsidRPr="00A04997" w:rsidRDefault="00EF1CD7" w:rsidP="008F56E2">
            <w:pPr>
              <w:jc w:val="center"/>
              <w:rPr>
                <w:rFonts w:ascii="Arial" w:eastAsia="Arial" w:hAnsi="Arial" w:cs="Arial"/>
                <w:color w:val="000000"/>
                <w:sz w:val="14"/>
                <w:szCs w:val="14"/>
              </w:rPr>
            </w:pPr>
          </w:p>
          <w:p w14:paraId="03D0F16D" w14:textId="77777777" w:rsidR="00EF1CD7" w:rsidRPr="00A04997" w:rsidRDefault="00EF1CD7" w:rsidP="008F56E2">
            <w:pPr>
              <w:jc w:val="center"/>
              <w:rPr>
                <w:rFonts w:ascii="Arial" w:eastAsia="Arial" w:hAnsi="Arial" w:cs="Arial"/>
                <w:color w:val="000000"/>
                <w:sz w:val="14"/>
                <w:szCs w:val="14"/>
              </w:rPr>
            </w:pPr>
            <w:r w:rsidRPr="00A04997">
              <w:rPr>
                <w:rFonts w:ascii="Arial" w:eastAsia="Arial" w:hAnsi="Arial" w:cs="Arial"/>
                <w:color w:val="000000"/>
                <w:sz w:val="14"/>
                <w:szCs w:val="14"/>
              </w:rPr>
              <w:t>Receptor audio y video RX-V385.</w:t>
            </w:r>
          </w:p>
          <w:p w14:paraId="01CA8C90" w14:textId="77777777" w:rsidR="00EF1CD7" w:rsidRPr="00A04997" w:rsidRDefault="00EF1CD7" w:rsidP="008F56E2">
            <w:pPr>
              <w:jc w:val="center"/>
              <w:rPr>
                <w:rFonts w:ascii="Arial" w:hAnsi="Arial" w:cs="Arial"/>
                <w:color w:val="000000" w:themeColor="text1"/>
                <w:sz w:val="14"/>
                <w:szCs w:val="14"/>
              </w:rPr>
            </w:pPr>
          </w:p>
        </w:tc>
        <w:tc>
          <w:tcPr>
            <w:tcW w:w="645" w:type="pct"/>
            <w:vAlign w:val="center"/>
          </w:tcPr>
          <w:p w14:paraId="527F18FF" w14:textId="77777777" w:rsidR="00EF1CD7" w:rsidRPr="00A04997" w:rsidRDefault="00EF1CD7" w:rsidP="008F56E2">
            <w:pPr>
              <w:jc w:val="center"/>
              <w:rPr>
                <w:rFonts w:ascii="Arial" w:hAnsi="Arial" w:cs="Arial"/>
                <w:color w:val="000000" w:themeColor="text1"/>
                <w:sz w:val="14"/>
                <w:szCs w:val="14"/>
              </w:rPr>
            </w:pPr>
            <w:r w:rsidRPr="00A04997">
              <w:rPr>
                <w:rFonts w:ascii="Arial" w:eastAsia="Arial" w:hAnsi="Arial" w:cs="Arial"/>
                <w:sz w:val="14"/>
                <w:szCs w:val="14"/>
              </w:rPr>
              <w:t>UND</w:t>
            </w:r>
          </w:p>
        </w:tc>
        <w:tc>
          <w:tcPr>
            <w:tcW w:w="726" w:type="pct"/>
            <w:vAlign w:val="center"/>
          </w:tcPr>
          <w:p w14:paraId="70EEE0AD" w14:textId="77777777" w:rsidR="00EF1CD7" w:rsidRPr="00A04997" w:rsidRDefault="00EF1CD7" w:rsidP="008F56E2">
            <w:pPr>
              <w:jc w:val="center"/>
              <w:rPr>
                <w:rFonts w:ascii="Arial" w:eastAsia="Arial" w:hAnsi="Arial" w:cs="Arial"/>
                <w:sz w:val="14"/>
                <w:szCs w:val="14"/>
              </w:rPr>
            </w:pPr>
          </w:p>
        </w:tc>
        <w:tc>
          <w:tcPr>
            <w:tcW w:w="726" w:type="pct"/>
            <w:vAlign w:val="center"/>
          </w:tcPr>
          <w:p w14:paraId="172E4F3A" w14:textId="77777777" w:rsidR="00EF1CD7" w:rsidRPr="00A04997" w:rsidRDefault="00EF1CD7" w:rsidP="008F56E2">
            <w:pPr>
              <w:jc w:val="center"/>
              <w:rPr>
                <w:rFonts w:ascii="Arial" w:hAnsi="Arial" w:cs="Arial"/>
                <w:color w:val="000000" w:themeColor="text1"/>
                <w:sz w:val="14"/>
                <w:szCs w:val="14"/>
              </w:rPr>
            </w:pPr>
          </w:p>
        </w:tc>
      </w:tr>
      <w:bookmarkEnd w:id="25"/>
    </w:tbl>
    <w:p w14:paraId="1B138D68" w14:textId="4E817A12" w:rsidR="00EC4449" w:rsidRDefault="00EC4449" w:rsidP="00783338">
      <w:pPr>
        <w:shd w:val="clear" w:color="auto" w:fill="FFFFFF"/>
        <w:jc w:val="both"/>
        <w:rPr>
          <w:rFonts w:ascii="Arial Narrow" w:hAnsi="Arial Narrow" w:cs="Arial"/>
          <w:sz w:val="22"/>
          <w:szCs w:val="22"/>
        </w:rPr>
      </w:pPr>
    </w:p>
    <w:p w14:paraId="5834DBC1" w14:textId="77777777" w:rsidR="00EC4449" w:rsidRDefault="00EC4449" w:rsidP="00783338">
      <w:pPr>
        <w:shd w:val="clear" w:color="auto" w:fill="FFFFFF"/>
        <w:jc w:val="both"/>
        <w:rPr>
          <w:rFonts w:ascii="Arial Narrow" w:hAnsi="Arial Narrow" w:cs="Arial"/>
          <w:sz w:val="22"/>
          <w:szCs w:val="22"/>
        </w:rPr>
      </w:pPr>
    </w:p>
    <w:p w14:paraId="1F93D347" w14:textId="77777777" w:rsidR="00D60109" w:rsidRDefault="00D60109" w:rsidP="00783338">
      <w:pPr>
        <w:shd w:val="clear" w:color="auto" w:fill="FFFFFF"/>
        <w:jc w:val="both"/>
        <w:rPr>
          <w:rFonts w:ascii="Arial Narrow" w:hAnsi="Arial Narrow" w:cs="Arial"/>
          <w:sz w:val="22"/>
          <w:szCs w:val="22"/>
        </w:rPr>
      </w:pPr>
    </w:p>
    <w:p w14:paraId="4C1D68B1" w14:textId="77777777" w:rsidR="006B32DA" w:rsidRPr="002F37FD" w:rsidRDefault="006E1542" w:rsidP="00783338">
      <w:pPr>
        <w:pStyle w:val="western"/>
        <w:tabs>
          <w:tab w:val="left" w:pos="426"/>
        </w:tabs>
        <w:spacing w:before="0" w:beforeAutospacing="0" w:line="240" w:lineRule="auto"/>
        <w:outlineLvl w:val="0"/>
        <w:rPr>
          <w:rFonts w:ascii="Arial Narrow" w:hAnsi="Arial Narrow"/>
          <w:b/>
          <w:bCs/>
          <w:sz w:val="22"/>
          <w:szCs w:val="22"/>
          <w:lang w:val="es-CO"/>
        </w:rPr>
      </w:pPr>
      <w:bookmarkStart w:id="26" w:name="_Hlk58566736"/>
      <w:r w:rsidRPr="002F37FD">
        <w:rPr>
          <w:rFonts w:ascii="Arial Narrow" w:hAnsi="Arial Narrow"/>
          <w:b/>
          <w:bCs/>
          <w:sz w:val="22"/>
          <w:szCs w:val="22"/>
          <w:lang w:val="es-CO"/>
        </w:rPr>
        <w:t>7.2.</w:t>
      </w:r>
      <w:r w:rsidRPr="00DB380C">
        <w:rPr>
          <w:rFonts w:ascii="Arial Narrow" w:hAnsi="Arial Narrow"/>
          <w:b/>
          <w:bCs/>
          <w:sz w:val="22"/>
          <w:szCs w:val="22"/>
          <w:lang w:val="es-CO"/>
        </w:rPr>
        <w:t>2 NORMAS</w:t>
      </w:r>
      <w:r w:rsidRPr="002F37FD">
        <w:rPr>
          <w:rFonts w:ascii="Arial Narrow" w:hAnsi="Arial Narrow"/>
          <w:b/>
          <w:bCs/>
          <w:sz w:val="22"/>
          <w:szCs w:val="22"/>
          <w:lang w:val="es-CO"/>
        </w:rPr>
        <w:t xml:space="preserve"> O ESPECIFICACIONES TECNICAS ADICIONALES DE OBLIGATORIO CUMPLIMIENTO</w:t>
      </w:r>
      <w:r w:rsidR="00365291" w:rsidRPr="002F37FD">
        <w:rPr>
          <w:rFonts w:ascii="Arial Narrow" w:hAnsi="Arial Narrow"/>
          <w:b/>
          <w:bCs/>
          <w:sz w:val="22"/>
          <w:szCs w:val="22"/>
          <w:lang w:val="es-CO"/>
        </w:rPr>
        <w:t xml:space="preserve"> </w:t>
      </w:r>
    </w:p>
    <w:bookmarkEnd w:id="26"/>
    <w:p w14:paraId="1F462991" w14:textId="77777777" w:rsidR="006E1542" w:rsidRPr="002F37FD" w:rsidRDefault="006E1542" w:rsidP="00783338">
      <w:pPr>
        <w:pStyle w:val="western"/>
        <w:tabs>
          <w:tab w:val="left" w:pos="426"/>
        </w:tabs>
        <w:spacing w:before="0" w:beforeAutospacing="0" w:line="240" w:lineRule="auto"/>
        <w:outlineLvl w:val="0"/>
        <w:rPr>
          <w:rFonts w:ascii="Arial Narrow" w:hAnsi="Arial Narrow"/>
          <w:b/>
          <w:bCs/>
          <w:sz w:val="22"/>
          <w:szCs w:val="22"/>
          <w:lang w:val="es-CO"/>
        </w:rPr>
      </w:pPr>
    </w:p>
    <w:p w14:paraId="61B55C4B" w14:textId="77777777" w:rsidR="006E1542" w:rsidRPr="002F37FD" w:rsidRDefault="006E1542" w:rsidP="00783338">
      <w:pPr>
        <w:pStyle w:val="western"/>
        <w:spacing w:before="0" w:beforeAutospacing="0" w:line="240" w:lineRule="auto"/>
        <w:outlineLvl w:val="0"/>
        <w:rPr>
          <w:rFonts w:ascii="Arial Narrow" w:hAnsi="Arial Narrow"/>
          <w:b/>
          <w:bCs/>
          <w:sz w:val="22"/>
          <w:szCs w:val="22"/>
          <w:lang w:val="es-CO"/>
        </w:rPr>
      </w:pPr>
      <w:bookmarkStart w:id="27" w:name="_Hlk58570379"/>
      <w:r w:rsidRPr="002F37FD">
        <w:rPr>
          <w:rFonts w:ascii="Arial Narrow" w:hAnsi="Arial Narrow"/>
          <w:bCs/>
          <w:sz w:val="22"/>
          <w:szCs w:val="22"/>
          <w:lang w:val="es-CO"/>
        </w:rPr>
        <w:t xml:space="preserve">El proponente </w:t>
      </w:r>
      <w:r w:rsidR="00614900" w:rsidRPr="002F37FD">
        <w:rPr>
          <w:rFonts w:ascii="Arial Narrow" w:hAnsi="Arial Narrow"/>
          <w:bCs/>
          <w:sz w:val="22"/>
          <w:szCs w:val="22"/>
          <w:lang w:val="es-CO"/>
        </w:rPr>
        <w:t xml:space="preserve">acreditará que </w:t>
      </w:r>
      <w:r w:rsidRPr="002F37FD">
        <w:rPr>
          <w:rFonts w:ascii="Arial Narrow" w:hAnsi="Arial Narrow"/>
          <w:bCs/>
          <w:sz w:val="22"/>
          <w:szCs w:val="22"/>
          <w:lang w:val="es-CO"/>
        </w:rPr>
        <w:t>cumpl</w:t>
      </w:r>
      <w:r w:rsidR="00614900" w:rsidRPr="002F37FD">
        <w:rPr>
          <w:rFonts w:ascii="Arial Narrow" w:hAnsi="Arial Narrow"/>
          <w:bCs/>
          <w:sz w:val="22"/>
          <w:szCs w:val="22"/>
          <w:lang w:val="es-CO"/>
        </w:rPr>
        <w:t>e</w:t>
      </w:r>
      <w:r w:rsidRPr="002F37FD">
        <w:rPr>
          <w:rFonts w:ascii="Arial Narrow" w:hAnsi="Arial Narrow"/>
          <w:bCs/>
          <w:sz w:val="22"/>
          <w:szCs w:val="22"/>
          <w:lang w:val="es-CO"/>
        </w:rPr>
        <w:t xml:space="preserve"> con las siguientes especificaciones técnicas adicionales </w:t>
      </w:r>
      <w:bookmarkStart w:id="28" w:name="_Hlk58566860"/>
      <w:r w:rsidR="00614900" w:rsidRPr="002F37FD">
        <w:rPr>
          <w:rFonts w:ascii="Arial Narrow" w:hAnsi="Arial Narrow"/>
          <w:bCs/>
          <w:sz w:val="22"/>
          <w:szCs w:val="22"/>
          <w:lang w:val="es-CO"/>
        </w:rPr>
        <w:t xml:space="preserve">que son de obligatorio cumplimiento </w:t>
      </w:r>
      <w:r w:rsidRPr="002F37FD">
        <w:rPr>
          <w:rFonts w:ascii="Arial Narrow" w:hAnsi="Arial Narrow"/>
          <w:bCs/>
          <w:sz w:val="22"/>
          <w:szCs w:val="22"/>
          <w:lang w:val="es-CO"/>
        </w:rPr>
        <w:t>y anexar</w:t>
      </w:r>
      <w:r w:rsidR="00614900" w:rsidRPr="002F37FD">
        <w:rPr>
          <w:rFonts w:ascii="Arial Narrow" w:hAnsi="Arial Narrow"/>
          <w:bCs/>
          <w:sz w:val="22"/>
          <w:szCs w:val="22"/>
          <w:lang w:val="es-CO"/>
        </w:rPr>
        <w:t>á</w:t>
      </w:r>
      <w:r w:rsidRPr="002F37FD">
        <w:rPr>
          <w:rFonts w:ascii="Arial Narrow" w:hAnsi="Arial Narrow"/>
          <w:bCs/>
          <w:sz w:val="22"/>
          <w:szCs w:val="22"/>
          <w:lang w:val="es-CO"/>
        </w:rPr>
        <w:t xml:space="preserve"> el documento y/o documentación cuando aplique, de acuerdo </w:t>
      </w:r>
      <w:r w:rsidR="00A60579" w:rsidRPr="002F37FD">
        <w:rPr>
          <w:rFonts w:ascii="Arial Narrow" w:hAnsi="Arial Narrow"/>
          <w:bCs/>
          <w:sz w:val="22"/>
          <w:szCs w:val="22"/>
          <w:lang w:val="es-CO"/>
        </w:rPr>
        <w:t xml:space="preserve">con </w:t>
      </w:r>
      <w:r w:rsidRPr="002F37FD">
        <w:rPr>
          <w:rFonts w:ascii="Arial Narrow" w:hAnsi="Arial Narrow"/>
          <w:bCs/>
          <w:sz w:val="22"/>
          <w:szCs w:val="22"/>
          <w:lang w:val="es-CO"/>
        </w:rPr>
        <w:t>lo siguiente</w:t>
      </w:r>
      <w:bookmarkEnd w:id="27"/>
      <w:bookmarkEnd w:id="28"/>
      <w:r w:rsidRPr="002F37FD">
        <w:rPr>
          <w:rFonts w:ascii="Arial Narrow" w:hAnsi="Arial Narrow"/>
          <w:b/>
          <w:bCs/>
          <w:sz w:val="22"/>
          <w:szCs w:val="22"/>
          <w:lang w:val="es-CO"/>
        </w:rPr>
        <w:t>:</w:t>
      </w:r>
    </w:p>
    <w:p w14:paraId="05A28111" w14:textId="77777777" w:rsidR="00B40B22" w:rsidRPr="002F37FD" w:rsidRDefault="00B40B22" w:rsidP="00783338">
      <w:pPr>
        <w:pStyle w:val="western"/>
        <w:spacing w:before="0" w:beforeAutospacing="0" w:line="240" w:lineRule="auto"/>
        <w:outlineLvl w:val="0"/>
        <w:rPr>
          <w:rFonts w:ascii="Arial Narrow" w:hAnsi="Arial Narrow"/>
          <w:b/>
          <w:bCs/>
          <w:sz w:val="22"/>
          <w:szCs w:val="22"/>
          <w:lang w:val="es-CO"/>
        </w:rPr>
      </w:pPr>
    </w:p>
    <w:tbl>
      <w:tblPr>
        <w:tblStyle w:val="Tablaconcuadrcula"/>
        <w:tblW w:w="9060" w:type="dxa"/>
        <w:tblLook w:val="04A0" w:firstRow="1" w:lastRow="0" w:firstColumn="1" w:lastColumn="0" w:noHBand="0" w:noVBand="1"/>
      </w:tblPr>
      <w:tblGrid>
        <w:gridCol w:w="675"/>
        <w:gridCol w:w="5812"/>
        <w:gridCol w:w="1275"/>
        <w:gridCol w:w="1298"/>
      </w:tblGrid>
      <w:tr w:rsidR="004161B7" w14:paraId="3E6AFBF5" w14:textId="77777777" w:rsidTr="00FC79A5">
        <w:tc>
          <w:tcPr>
            <w:tcW w:w="675" w:type="dxa"/>
            <w:shd w:val="clear" w:color="auto" w:fill="DEEAF6" w:themeFill="accent5" w:themeFillTint="33"/>
            <w:vAlign w:val="center"/>
          </w:tcPr>
          <w:p w14:paraId="3C5E54E6" w14:textId="77777777" w:rsidR="004161B7" w:rsidRDefault="004161B7" w:rsidP="00FC79A5">
            <w:pPr>
              <w:spacing w:before="80" w:after="60"/>
              <w:jc w:val="center"/>
              <w:rPr>
                <w:rFonts w:ascii="Arial Narrow" w:hAnsi="Arial Narrow"/>
                <w:b/>
                <w:sz w:val="22"/>
                <w:lang w:val="es-CO"/>
              </w:rPr>
            </w:pPr>
            <w:r w:rsidRPr="00187453">
              <w:rPr>
                <w:rFonts w:ascii="Arial Narrow" w:hAnsi="Arial Narrow" w:cs="Arial"/>
                <w:b/>
                <w:bCs/>
                <w:sz w:val="20"/>
                <w:szCs w:val="20"/>
              </w:rPr>
              <w:t>No.</w:t>
            </w:r>
          </w:p>
        </w:tc>
        <w:tc>
          <w:tcPr>
            <w:tcW w:w="5812" w:type="dxa"/>
            <w:shd w:val="clear" w:color="auto" w:fill="DEEAF6" w:themeFill="accent5" w:themeFillTint="33"/>
            <w:vAlign w:val="center"/>
          </w:tcPr>
          <w:p w14:paraId="09EBDA58" w14:textId="77777777" w:rsidR="004161B7" w:rsidRDefault="004161B7" w:rsidP="00FC79A5">
            <w:pPr>
              <w:spacing w:before="80" w:after="60"/>
              <w:jc w:val="center"/>
              <w:rPr>
                <w:rFonts w:ascii="Arial Narrow" w:hAnsi="Arial Narrow"/>
                <w:b/>
                <w:sz w:val="22"/>
                <w:lang w:val="es-CO"/>
              </w:rPr>
            </w:pPr>
            <w:r w:rsidRPr="00187453">
              <w:rPr>
                <w:rFonts w:ascii="Arial Narrow" w:hAnsi="Arial Narrow" w:cs="Arial"/>
                <w:b/>
                <w:bCs/>
                <w:sz w:val="20"/>
                <w:szCs w:val="20"/>
              </w:rPr>
              <w:t>CONCEPTO</w:t>
            </w:r>
          </w:p>
        </w:tc>
        <w:tc>
          <w:tcPr>
            <w:tcW w:w="1275" w:type="dxa"/>
            <w:shd w:val="clear" w:color="auto" w:fill="DEEAF6" w:themeFill="accent5" w:themeFillTint="33"/>
            <w:vAlign w:val="center"/>
          </w:tcPr>
          <w:p w14:paraId="38240CD4" w14:textId="77777777" w:rsidR="004161B7" w:rsidRDefault="004161B7" w:rsidP="00FC79A5">
            <w:pPr>
              <w:spacing w:before="80" w:after="60"/>
              <w:jc w:val="center"/>
              <w:rPr>
                <w:rFonts w:ascii="Arial Narrow" w:hAnsi="Arial Narrow"/>
                <w:b/>
                <w:sz w:val="22"/>
                <w:lang w:val="es-CO"/>
              </w:rPr>
            </w:pPr>
            <w:r w:rsidRPr="00187453">
              <w:rPr>
                <w:rFonts w:ascii="Arial Narrow" w:hAnsi="Arial Narrow"/>
                <w:b/>
                <w:bCs/>
                <w:color w:val="000000"/>
                <w:sz w:val="20"/>
                <w:szCs w:val="20"/>
              </w:rPr>
              <w:t>CUMPLE</w:t>
            </w:r>
          </w:p>
        </w:tc>
        <w:tc>
          <w:tcPr>
            <w:tcW w:w="1298" w:type="dxa"/>
            <w:shd w:val="clear" w:color="auto" w:fill="DEEAF6" w:themeFill="accent5" w:themeFillTint="33"/>
            <w:vAlign w:val="center"/>
          </w:tcPr>
          <w:p w14:paraId="5A0CF6F5" w14:textId="77777777" w:rsidR="004161B7" w:rsidRDefault="004161B7" w:rsidP="00FC79A5">
            <w:pPr>
              <w:spacing w:before="80" w:after="60"/>
              <w:jc w:val="center"/>
              <w:rPr>
                <w:rFonts w:ascii="Arial Narrow" w:hAnsi="Arial Narrow"/>
                <w:b/>
                <w:sz w:val="22"/>
                <w:lang w:val="es-CO"/>
              </w:rPr>
            </w:pPr>
            <w:r w:rsidRPr="00187453">
              <w:rPr>
                <w:rFonts w:ascii="Arial Narrow" w:hAnsi="Arial Narrow"/>
                <w:b/>
                <w:bCs/>
                <w:color w:val="000000"/>
                <w:sz w:val="20"/>
                <w:szCs w:val="20"/>
              </w:rPr>
              <w:t>NO CUMPLE</w:t>
            </w:r>
          </w:p>
        </w:tc>
      </w:tr>
      <w:tr w:rsidR="004161B7" w:rsidRPr="002919ED" w14:paraId="5A796F99" w14:textId="77777777" w:rsidTr="00FC79A5">
        <w:tc>
          <w:tcPr>
            <w:tcW w:w="675" w:type="dxa"/>
          </w:tcPr>
          <w:p w14:paraId="2950AF83"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1</w:t>
            </w:r>
          </w:p>
        </w:tc>
        <w:tc>
          <w:tcPr>
            <w:tcW w:w="5812" w:type="dxa"/>
          </w:tcPr>
          <w:p w14:paraId="1769EF56"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El oferente deberá certificar, mediante documento independiente, que conoce, acepta y se compromete a cumplir la totalidad de los requisitos generales, requisitos específicos, requisitos de empaque y rotulado establecidos por la Entidad</w:t>
            </w:r>
          </w:p>
        </w:tc>
        <w:tc>
          <w:tcPr>
            <w:tcW w:w="1275" w:type="dxa"/>
          </w:tcPr>
          <w:p w14:paraId="560F794D" w14:textId="77777777" w:rsidR="004161B7" w:rsidRDefault="004161B7" w:rsidP="00FC79A5">
            <w:pPr>
              <w:spacing w:before="80" w:after="60"/>
              <w:jc w:val="both"/>
              <w:rPr>
                <w:rFonts w:ascii="Arial Narrow" w:hAnsi="Arial Narrow"/>
                <w:b/>
                <w:sz w:val="22"/>
                <w:lang w:val="es-CO"/>
              </w:rPr>
            </w:pPr>
          </w:p>
        </w:tc>
        <w:tc>
          <w:tcPr>
            <w:tcW w:w="1298" w:type="dxa"/>
          </w:tcPr>
          <w:p w14:paraId="2AAD6E9E" w14:textId="77777777" w:rsidR="004161B7" w:rsidRDefault="004161B7" w:rsidP="00FC79A5">
            <w:pPr>
              <w:spacing w:before="80" w:after="60"/>
              <w:jc w:val="both"/>
              <w:rPr>
                <w:rFonts w:ascii="Arial Narrow" w:hAnsi="Arial Narrow"/>
                <w:b/>
                <w:sz w:val="22"/>
                <w:lang w:val="es-CO"/>
              </w:rPr>
            </w:pPr>
          </w:p>
        </w:tc>
      </w:tr>
      <w:tr w:rsidR="004161B7" w:rsidRPr="002919ED" w14:paraId="69D68B65" w14:textId="77777777" w:rsidTr="00FC79A5">
        <w:tc>
          <w:tcPr>
            <w:tcW w:w="675" w:type="dxa"/>
          </w:tcPr>
          <w:p w14:paraId="7FBB365E"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2</w:t>
            </w:r>
          </w:p>
        </w:tc>
        <w:tc>
          <w:tcPr>
            <w:tcW w:w="5812" w:type="dxa"/>
          </w:tcPr>
          <w:p w14:paraId="4C21A2AB"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El oferente deberá anexar con su oferta las fichas técnicas, catálogos, manuales y/o documentos técnicos expedidos por el fabricante o distribuidor autorizado que permitan verificar el cumplimiento de las especificaciones técnicas mínimas exigidas para los bienes ofertados</w:t>
            </w:r>
          </w:p>
        </w:tc>
        <w:tc>
          <w:tcPr>
            <w:tcW w:w="1275" w:type="dxa"/>
          </w:tcPr>
          <w:p w14:paraId="416A50F7" w14:textId="77777777" w:rsidR="004161B7" w:rsidRDefault="004161B7" w:rsidP="00FC79A5">
            <w:pPr>
              <w:spacing w:before="80" w:after="60"/>
              <w:jc w:val="both"/>
              <w:rPr>
                <w:rFonts w:ascii="Arial Narrow" w:hAnsi="Arial Narrow"/>
                <w:b/>
                <w:sz w:val="22"/>
                <w:lang w:val="es-CO"/>
              </w:rPr>
            </w:pPr>
          </w:p>
        </w:tc>
        <w:tc>
          <w:tcPr>
            <w:tcW w:w="1298" w:type="dxa"/>
          </w:tcPr>
          <w:p w14:paraId="26B0DB37" w14:textId="77777777" w:rsidR="004161B7" w:rsidRDefault="004161B7" w:rsidP="00FC79A5">
            <w:pPr>
              <w:spacing w:before="80" w:after="60"/>
              <w:jc w:val="both"/>
              <w:rPr>
                <w:rFonts w:ascii="Arial Narrow" w:hAnsi="Arial Narrow"/>
                <w:b/>
                <w:sz w:val="22"/>
                <w:lang w:val="es-CO"/>
              </w:rPr>
            </w:pPr>
          </w:p>
        </w:tc>
      </w:tr>
      <w:tr w:rsidR="004161B7" w:rsidRPr="002919ED" w14:paraId="2E1EF5AA" w14:textId="77777777" w:rsidTr="00FC79A5">
        <w:tc>
          <w:tcPr>
            <w:tcW w:w="675" w:type="dxa"/>
          </w:tcPr>
          <w:p w14:paraId="66AE874B"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lastRenderedPageBreak/>
              <w:t>3</w:t>
            </w:r>
          </w:p>
        </w:tc>
        <w:tc>
          <w:tcPr>
            <w:tcW w:w="5812" w:type="dxa"/>
          </w:tcPr>
          <w:p w14:paraId="50892DC6"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El oferente deberá certificar que los bienes suministrados serán completamente nuevos, originales, de primera calidad, libres de defectos de fabricación, debidamente identificados en su empaque original y con el embalaje necesario para garantizar su adecuada conservación, transporte y almacenamiento. No se aceptarán bienes usados, remanufacturados, reacondicionados o que presenten alteraciones o adulteraciones</w:t>
            </w:r>
          </w:p>
        </w:tc>
        <w:tc>
          <w:tcPr>
            <w:tcW w:w="1275" w:type="dxa"/>
          </w:tcPr>
          <w:p w14:paraId="39ADE37D" w14:textId="77777777" w:rsidR="004161B7" w:rsidRDefault="004161B7" w:rsidP="00FC79A5">
            <w:pPr>
              <w:spacing w:before="80" w:after="60"/>
              <w:jc w:val="both"/>
              <w:rPr>
                <w:rFonts w:ascii="Arial Narrow" w:hAnsi="Arial Narrow"/>
                <w:b/>
                <w:sz w:val="22"/>
                <w:lang w:val="es-CO"/>
              </w:rPr>
            </w:pPr>
          </w:p>
        </w:tc>
        <w:tc>
          <w:tcPr>
            <w:tcW w:w="1298" w:type="dxa"/>
          </w:tcPr>
          <w:p w14:paraId="5EFD1517" w14:textId="77777777" w:rsidR="004161B7" w:rsidRDefault="004161B7" w:rsidP="00FC79A5">
            <w:pPr>
              <w:spacing w:before="80" w:after="60"/>
              <w:jc w:val="both"/>
              <w:rPr>
                <w:rFonts w:ascii="Arial Narrow" w:hAnsi="Arial Narrow"/>
                <w:b/>
                <w:sz w:val="22"/>
                <w:lang w:val="es-CO"/>
              </w:rPr>
            </w:pPr>
          </w:p>
        </w:tc>
      </w:tr>
      <w:tr w:rsidR="004161B7" w:rsidRPr="002919ED" w14:paraId="01DAAC02" w14:textId="77777777" w:rsidTr="00FC79A5">
        <w:tc>
          <w:tcPr>
            <w:tcW w:w="675" w:type="dxa"/>
          </w:tcPr>
          <w:p w14:paraId="74C33A38"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4</w:t>
            </w:r>
          </w:p>
        </w:tc>
        <w:tc>
          <w:tcPr>
            <w:tcW w:w="5812" w:type="dxa"/>
          </w:tcPr>
          <w:p w14:paraId="009D70C8"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El oferente deberá certificar que los valores ofertados incluyen la totalidad de los costos directos e indirectos necesarios para el cumplimiento del objeto contractual, incluyendo transporte, cargue, descargue, alistamiento, embalaje, instalación, transferencia de conocimiento y demás gastos asociados a la entrega de los bienes.</w:t>
            </w:r>
          </w:p>
        </w:tc>
        <w:tc>
          <w:tcPr>
            <w:tcW w:w="1275" w:type="dxa"/>
          </w:tcPr>
          <w:p w14:paraId="32FC54A4" w14:textId="77777777" w:rsidR="004161B7" w:rsidRDefault="004161B7" w:rsidP="00FC79A5">
            <w:pPr>
              <w:spacing w:before="80" w:after="60"/>
              <w:jc w:val="both"/>
              <w:rPr>
                <w:rFonts w:ascii="Arial Narrow" w:hAnsi="Arial Narrow"/>
                <w:b/>
                <w:sz w:val="22"/>
                <w:lang w:val="es-CO"/>
              </w:rPr>
            </w:pPr>
          </w:p>
        </w:tc>
        <w:tc>
          <w:tcPr>
            <w:tcW w:w="1298" w:type="dxa"/>
          </w:tcPr>
          <w:p w14:paraId="1547E2F6" w14:textId="77777777" w:rsidR="004161B7" w:rsidRDefault="004161B7" w:rsidP="00FC79A5">
            <w:pPr>
              <w:spacing w:before="80" w:after="60"/>
              <w:jc w:val="both"/>
              <w:rPr>
                <w:rFonts w:ascii="Arial Narrow" w:hAnsi="Arial Narrow"/>
                <w:b/>
                <w:sz w:val="22"/>
                <w:lang w:val="es-CO"/>
              </w:rPr>
            </w:pPr>
          </w:p>
        </w:tc>
      </w:tr>
      <w:tr w:rsidR="004161B7" w:rsidRPr="002919ED" w14:paraId="0A919384" w14:textId="77777777" w:rsidTr="00FC79A5">
        <w:tc>
          <w:tcPr>
            <w:tcW w:w="675" w:type="dxa"/>
          </w:tcPr>
          <w:p w14:paraId="3D058023"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5</w:t>
            </w:r>
          </w:p>
        </w:tc>
        <w:tc>
          <w:tcPr>
            <w:tcW w:w="5812" w:type="dxa"/>
          </w:tcPr>
          <w:p w14:paraId="171191C7"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El oferente al momento de la entrega deberá realizar las pruebas de funcionamiento de los bienes que lo requieran y suministrar la transferencia de conocimiento para su correcta instalación, armado, desarmado, operación y mantenimiento preventivo, cuando aplique, previa coordinación con el supervisor del contrato</w:t>
            </w:r>
          </w:p>
        </w:tc>
        <w:tc>
          <w:tcPr>
            <w:tcW w:w="1275" w:type="dxa"/>
          </w:tcPr>
          <w:p w14:paraId="181243EE" w14:textId="77777777" w:rsidR="004161B7" w:rsidRDefault="004161B7" w:rsidP="00FC79A5">
            <w:pPr>
              <w:spacing w:before="80" w:after="60"/>
              <w:jc w:val="both"/>
              <w:rPr>
                <w:rFonts w:ascii="Arial Narrow" w:hAnsi="Arial Narrow"/>
                <w:b/>
                <w:sz w:val="22"/>
                <w:lang w:val="es-CO"/>
              </w:rPr>
            </w:pPr>
          </w:p>
        </w:tc>
        <w:tc>
          <w:tcPr>
            <w:tcW w:w="1298" w:type="dxa"/>
          </w:tcPr>
          <w:p w14:paraId="0FC4C3A0" w14:textId="77777777" w:rsidR="004161B7" w:rsidRDefault="004161B7" w:rsidP="00FC79A5">
            <w:pPr>
              <w:spacing w:before="80" w:after="60"/>
              <w:jc w:val="both"/>
              <w:rPr>
                <w:rFonts w:ascii="Arial Narrow" w:hAnsi="Arial Narrow"/>
                <w:b/>
                <w:sz w:val="22"/>
                <w:lang w:val="es-CO"/>
              </w:rPr>
            </w:pPr>
          </w:p>
        </w:tc>
      </w:tr>
      <w:tr w:rsidR="004161B7" w:rsidRPr="002919ED" w14:paraId="059ED1F6" w14:textId="77777777" w:rsidTr="00FC79A5">
        <w:tc>
          <w:tcPr>
            <w:tcW w:w="675" w:type="dxa"/>
          </w:tcPr>
          <w:p w14:paraId="0DD4DFE2"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6</w:t>
            </w:r>
          </w:p>
        </w:tc>
        <w:tc>
          <w:tcPr>
            <w:tcW w:w="5812" w:type="dxa"/>
          </w:tcPr>
          <w:p w14:paraId="3A9DAC08"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El oferente que ofrezca un bien distinto del se</w:t>
            </w:r>
            <w:r w:rsidRPr="00135822">
              <w:rPr>
                <w:rFonts w:ascii="Arial Narrow" w:hAnsi="Arial Narrow" w:hint="eastAsia"/>
                <w:sz w:val="22"/>
                <w:lang w:val="es-CO"/>
              </w:rPr>
              <w:t>ñ</w:t>
            </w:r>
            <w:r w:rsidRPr="00135822">
              <w:rPr>
                <w:rFonts w:ascii="Arial Narrow" w:hAnsi="Arial Narrow"/>
                <w:sz w:val="22"/>
                <w:lang w:val="es-CO"/>
              </w:rPr>
              <w:t>alado como referencia t</w:t>
            </w:r>
            <w:r w:rsidRPr="00135822">
              <w:rPr>
                <w:rFonts w:ascii="Arial Narrow" w:hAnsi="Arial Narrow" w:hint="eastAsia"/>
                <w:sz w:val="22"/>
                <w:lang w:val="es-CO"/>
              </w:rPr>
              <w:t>é</w:t>
            </w:r>
            <w:r w:rsidRPr="00135822">
              <w:rPr>
                <w:rFonts w:ascii="Arial Narrow" w:hAnsi="Arial Narrow"/>
                <w:sz w:val="22"/>
                <w:lang w:val="es-CO"/>
              </w:rPr>
              <w:t>cnica m</w:t>
            </w:r>
            <w:r w:rsidRPr="00135822">
              <w:rPr>
                <w:rFonts w:ascii="Arial Narrow" w:hAnsi="Arial Narrow" w:hint="eastAsia"/>
                <w:sz w:val="22"/>
                <w:lang w:val="es-CO"/>
              </w:rPr>
              <w:t>í</w:t>
            </w:r>
            <w:r w:rsidRPr="00135822">
              <w:rPr>
                <w:rFonts w:ascii="Arial Narrow" w:hAnsi="Arial Narrow"/>
                <w:sz w:val="22"/>
                <w:lang w:val="es-CO"/>
              </w:rPr>
              <w:t>nima deber</w:t>
            </w:r>
            <w:r w:rsidRPr="00135822">
              <w:rPr>
                <w:rFonts w:ascii="Arial Narrow" w:hAnsi="Arial Narrow" w:hint="eastAsia"/>
                <w:sz w:val="22"/>
                <w:lang w:val="es-CO"/>
              </w:rPr>
              <w:t>á</w:t>
            </w:r>
            <w:r w:rsidRPr="00135822">
              <w:rPr>
                <w:rFonts w:ascii="Arial Narrow" w:hAnsi="Arial Narrow"/>
                <w:sz w:val="22"/>
                <w:lang w:val="es-CO"/>
              </w:rPr>
              <w:t xml:space="preserve"> presentar, junto con su oferta, un cuadro comparativo en el que confronte, par</w:t>
            </w:r>
            <w:r w:rsidRPr="00135822">
              <w:rPr>
                <w:rFonts w:ascii="Arial Narrow" w:hAnsi="Arial Narrow" w:hint="eastAsia"/>
                <w:sz w:val="22"/>
                <w:lang w:val="es-CO"/>
              </w:rPr>
              <w:t>á</w:t>
            </w:r>
            <w:r w:rsidRPr="00135822">
              <w:rPr>
                <w:rFonts w:ascii="Arial Narrow" w:hAnsi="Arial Narrow"/>
                <w:sz w:val="22"/>
                <w:lang w:val="es-CO"/>
              </w:rPr>
              <w:t>metro por par</w:t>
            </w:r>
            <w:r w:rsidRPr="00135822">
              <w:rPr>
                <w:rFonts w:ascii="Arial Narrow" w:hAnsi="Arial Narrow" w:hint="eastAsia"/>
                <w:sz w:val="22"/>
                <w:lang w:val="es-CO"/>
              </w:rPr>
              <w:t>á</w:t>
            </w:r>
            <w:r w:rsidRPr="00135822">
              <w:rPr>
                <w:rFonts w:ascii="Arial Narrow" w:hAnsi="Arial Narrow"/>
                <w:sz w:val="22"/>
                <w:lang w:val="es-CO"/>
              </w:rPr>
              <w:t>metro, las especificaciones m</w:t>
            </w:r>
            <w:r w:rsidRPr="00135822">
              <w:rPr>
                <w:rFonts w:ascii="Arial Narrow" w:hAnsi="Arial Narrow" w:hint="eastAsia"/>
                <w:sz w:val="22"/>
                <w:lang w:val="es-CO"/>
              </w:rPr>
              <w:t>í</w:t>
            </w:r>
            <w:r w:rsidRPr="00135822">
              <w:rPr>
                <w:rFonts w:ascii="Arial Narrow" w:hAnsi="Arial Narrow"/>
                <w:sz w:val="22"/>
                <w:lang w:val="es-CO"/>
              </w:rPr>
              <w:t>nimas exigidas por la Entidad frente a las del bien ofertado, se</w:t>
            </w:r>
            <w:r w:rsidRPr="00135822">
              <w:rPr>
                <w:rFonts w:ascii="Arial Narrow" w:hAnsi="Arial Narrow" w:hint="eastAsia"/>
                <w:sz w:val="22"/>
                <w:lang w:val="es-CO"/>
              </w:rPr>
              <w:t>ñ</w:t>
            </w:r>
            <w:r w:rsidRPr="00135822">
              <w:rPr>
                <w:rFonts w:ascii="Arial Narrow" w:hAnsi="Arial Narrow"/>
                <w:sz w:val="22"/>
                <w:lang w:val="es-CO"/>
              </w:rPr>
              <w:t>alando el documento del fabricante que respalda cada dato. La ausencia del cuadro comparativo ser</w:t>
            </w:r>
            <w:r w:rsidRPr="00135822">
              <w:rPr>
                <w:rFonts w:ascii="Arial Narrow" w:hAnsi="Arial Narrow" w:hint="eastAsia"/>
                <w:sz w:val="22"/>
                <w:lang w:val="es-CO"/>
              </w:rPr>
              <w:t>á</w:t>
            </w:r>
            <w:r w:rsidRPr="00135822">
              <w:rPr>
                <w:rFonts w:ascii="Arial Narrow" w:hAnsi="Arial Narrow"/>
                <w:sz w:val="22"/>
                <w:lang w:val="es-CO"/>
              </w:rPr>
              <w:t xml:space="preserve"> subsanable en los t</w:t>
            </w:r>
            <w:r w:rsidRPr="00135822">
              <w:rPr>
                <w:rFonts w:ascii="Arial Narrow" w:hAnsi="Arial Narrow" w:hint="eastAsia"/>
                <w:sz w:val="22"/>
                <w:lang w:val="es-CO"/>
              </w:rPr>
              <w:t>é</w:t>
            </w:r>
            <w:r w:rsidRPr="00135822">
              <w:rPr>
                <w:rFonts w:ascii="Arial Narrow" w:hAnsi="Arial Narrow"/>
                <w:sz w:val="22"/>
                <w:lang w:val="es-CO"/>
              </w:rPr>
              <w:t>rminos de ley.</w:t>
            </w:r>
          </w:p>
        </w:tc>
        <w:tc>
          <w:tcPr>
            <w:tcW w:w="1275" w:type="dxa"/>
          </w:tcPr>
          <w:p w14:paraId="4DDD7AF5" w14:textId="77777777" w:rsidR="004161B7" w:rsidRDefault="004161B7" w:rsidP="00FC79A5">
            <w:pPr>
              <w:spacing w:before="80" w:after="60"/>
              <w:jc w:val="both"/>
              <w:rPr>
                <w:rFonts w:ascii="Arial Narrow" w:hAnsi="Arial Narrow"/>
                <w:b/>
                <w:sz w:val="22"/>
                <w:lang w:val="es-CO"/>
              </w:rPr>
            </w:pPr>
          </w:p>
        </w:tc>
        <w:tc>
          <w:tcPr>
            <w:tcW w:w="1298" w:type="dxa"/>
          </w:tcPr>
          <w:p w14:paraId="44C2F0DB" w14:textId="77777777" w:rsidR="004161B7" w:rsidRDefault="004161B7" w:rsidP="00FC79A5">
            <w:pPr>
              <w:spacing w:before="80" w:after="60"/>
              <w:jc w:val="both"/>
              <w:rPr>
                <w:rFonts w:ascii="Arial Narrow" w:hAnsi="Arial Narrow"/>
                <w:b/>
                <w:sz w:val="22"/>
                <w:lang w:val="es-CO"/>
              </w:rPr>
            </w:pPr>
          </w:p>
        </w:tc>
      </w:tr>
      <w:tr w:rsidR="004161B7" w:rsidRPr="002919ED" w14:paraId="1D90CBF7" w14:textId="77777777" w:rsidTr="00FC79A5">
        <w:tc>
          <w:tcPr>
            <w:tcW w:w="675" w:type="dxa"/>
          </w:tcPr>
          <w:p w14:paraId="38E97A06"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7</w:t>
            </w:r>
          </w:p>
        </w:tc>
        <w:tc>
          <w:tcPr>
            <w:tcW w:w="5812" w:type="dxa"/>
          </w:tcPr>
          <w:p w14:paraId="6FFAFFBC"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Los bienes deberán contar con garantía de calidad y correcto funcionamiento no inferior a lo estipulado en cada elemento independientemente de la marca a la que corresponda contados a partir de la suscripción del acta de recibo a satisfacción, respaldada por el fabricante o su distribuidor autorizado en Colombia, con cobertura de defectos de fabricación, disponibilidad de repuestos y servicio técnico en el territorio nacional.</w:t>
            </w:r>
          </w:p>
        </w:tc>
        <w:tc>
          <w:tcPr>
            <w:tcW w:w="1275" w:type="dxa"/>
          </w:tcPr>
          <w:p w14:paraId="0B31BB0C" w14:textId="77777777" w:rsidR="004161B7" w:rsidRDefault="004161B7" w:rsidP="00FC79A5">
            <w:pPr>
              <w:spacing w:before="80" w:after="60"/>
              <w:jc w:val="both"/>
              <w:rPr>
                <w:rFonts w:ascii="Arial Narrow" w:hAnsi="Arial Narrow"/>
                <w:b/>
                <w:sz w:val="22"/>
                <w:lang w:val="es-CO"/>
              </w:rPr>
            </w:pPr>
          </w:p>
        </w:tc>
        <w:tc>
          <w:tcPr>
            <w:tcW w:w="1298" w:type="dxa"/>
          </w:tcPr>
          <w:p w14:paraId="0DE176A2" w14:textId="77777777" w:rsidR="004161B7" w:rsidRDefault="004161B7" w:rsidP="00FC79A5">
            <w:pPr>
              <w:spacing w:before="80" w:after="60"/>
              <w:jc w:val="both"/>
              <w:rPr>
                <w:rFonts w:ascii="Arial Narrow" w:hAnsi="Arial Narrow"/>
                <w:b/>
                <w:sz w:val="22"/>
                <w:lang w:val="es-CO"/>
              </w:rPr>
            </w:pPr>
          </w:p>
        </w:tc>
      </w:tr>
      <w:tr w:rsidR="004161B7" w:rsidRPr="002919ED" w14:paraId="4E83AB14" w14:textId="77777777" w:rsidTr="00FC79A5">
        <w:tc>
          <w:tcPr>
            <w:tcW w:w="675" w:type="dxa"/>
          </w:tcPr>
          <w:p w14:paraId="56ED9586"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8</w:t>
            </w:r>
          </w:p>
        </w:tc>
        <w:tc>
          <w:tcPr>
            <w:tcW w:w="5812" w:type="dxa"/>
          </w:tcPr>
          <w:p w14:paraId="738E2ADD"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La verificación técnica de los bienes en el momento de la entrega se realizará mediante prueba funcional de sonido, con acompañamiento de un músico designado por el Comando de Apoyo de Acción Integral y Desarrollo, y quedará consignada en acta suscrita por el supervisor del contrato, el contratista y el responsable del almacén.</w:t>
            </w:r>
          </w:p>
        </w:tc>
        <w:tc>
          <w:tcPr>
            <w:tcW w:w="1275" w:type="dxa"/>
          </w:tcPr>
          <w:p w14:paraId="300F63C9" w14:textId="77777777" w:rsidR="004161B7" w:rsidRDefault="004161B7" w:rsidP="00FC79A5">
            <w:pPr>
              <w:spacing w:before="80" w:after="60"/>
              <w:jc w:val="both"/>
              <w:rPr>
                <w:rFonts w:ascii="Arial Narrow" w:hAnsi="Arial Narrow"/>
                <w:b/>
                <w:sz w:val="22"/>
                <w:lang w:val="es-CO"/>
              </w:rPr>
            </w:pPr>
          </w:p>
        </w:tc>
        <w:tc>
          <w:tcPr>
            <w:tcW w:w="1298" w:type="dxa"/>
          </w:tcPr>
          <w:p w14:paraId="5973E777" w14:textId="77777777" w:rsidR="004161B7" w:rsidRDefault="004161B7" w:rsidP="00FC79A5">
            <w:pPr>
              <w:spacing w:before="80" w:after="60"/>
              <w:jc w:val="both"/>
              <w:rPr>
                <w:rFonts w:ascii="Arial Narrow" w:hAnsi="Arial Narrow"/>
                <w:b/>
                <w:sz w:val="22"/>
                <w:lang w:val="es-CO"/>
              </w:rPr>
            </w:pPr>
          </w:p>
        </w:tc>
      </w:tr>
      <w:tr w:rsidR="004161B7" w:rsidRPr="002919ED" w14:paraId="2F402395" w14:textId="77777777" w:rsidTr="00FC79A5">
        <w:tc>
          <w:tcPr>
            <w:tcW w:w="675" w:type="dxa"/>
          </w:tcPr>
          <w:p w14:paraId="2C46F8DB" w14:textId="77777777" w:rsidR="004161B7" w:rsidRDefault="004161B7" w:rsidP="00FC79A5">
            <w:pPr>
              <w:spacing w:before="80" w:after="60"/>
              <w:jc w:val="both"/>
              <w:rPr>
                <w:rFonts w:ascii="Arial Narrow" w:hAnsi="Arial Narrow"/>
                <w:b/>
                <w:sz w:val="22"/>
                <w:lang w:val="es-CO"/>
              </w:rPr>
            </w:pPr>
            <w:r>
              <w:rPr>
                <w:rFonts w:ascii="Arial Narrow" w:hAnsi="Arial Narrow"/>
                <w:b/>
                <w:sz w:val="22"/>
                <w:lang w:val="es-CO"/>
              </w:rPr>
              <w:t>9</w:t>
            </w:r>
          </w:p>
        </w:tc>
        <w:tc>
          <w:tcPr>
            <w:tcW w:w="5812" w:type="dxa"/>
          </w:tcPr>
          <w:p w14:paraId="39C5B430" w14:textId="77777777" w:rsidR="004161B7" w:rsidRPr="00135822" w:rsidRDefault="004161B7" w:rsidP="00FC79A5">
            <w:pPr>
              <w:jc w:val="both"/>
              <w:rPr>
                <w:rFonts w:ascii="Arial Narrow" w:hAnsi="Arial Narrow"/>
                <w:sz w:val="22"/>
                <w:lang w:val="es-CO"/>
              </w:rPr>
            </w:pPr>
            <w:r w:rsidRPr="00135822">
              <w:rPr>
                <w:rFonts w:ascii="Arial Narrow" w:hAnsi="Arial Narrow"/>
                <w:sz w:val="22"/>
                <w:lang w:val="es-CO"/>
              </w:rPr>
              <w:t>La Entidad podrá rechazar los bienes que, aun correspondiendo a la marca y modelo de referencia, presenten defectos de fabricación, daños de transporte o desempeño acústico que impida su uso en presentaciones en vivo, sin que ello genere reconocimiento económico alguno a favor del contratista.</w:t>
            </w:r>
          </w:p>
        </w:tc>
        <w:tc>
          <w:tcPr>
            <w:tcW w:w="1275" w:type="dxa"/>
          </w:tcPr>
          <w:p w14:paraId="709E6BFA" w14:textId="77777777" w:rsidR="004161B7" w:rsidRDefault="004161B7" w:rsidP="00FC79A5">
            <w:pPr>
              <w:spacing w:before="80" w:after="60"/>
              <w:jc w:val="both"/>
              <w:rPr>
                <w:rFonts w:ascii="Arial Narrow" w:hAnsi="Arial Narrow"/>
                <w:b/>
                <w:sz w:val="22"/>
                <w:lang w:val="es-CO"/>
              </w:rPr>
            </w:pPr>
          </w:p>
        </w:tc>
        <w:tc>
          <w:tcPr>
            <w:tcW w:w="1298" w:type="dxa"/>
          </w:tcPr>
          <w:p w14:paraId="08A14E29" w14:textId="77777777" w:rsidR="004161B7" w:rsidRDefault="004161B7" w:rsidP="00FC79A5">
            <w:pPr>
              <w:spacing w:before="80" w:after="60"/>
              <w:jc w:val="both"/>
              <w:rPr>
                <w:rFonts w:ascii="Arial Narrow" w:hAnsi="Arial Narrow"/>
                <w:b/>
                <w:sz w:val="22"/>
                <w:lang w:val="es-CO"/>
              </w:rPr>
            </w:pPr>
          </w:p>
        </w:tc>
      </w:tr>
    </w:tbl>
    <w:p w14:paraId="78B7A2A6" w14:textId="77777777" w:rsidR="009B7486" w:rsidRDefault="009B7486" w:rsidP="00783338">
      <w:pPr>
        <w:jc w:val="both"/>
        <w:outlineLvl w:val="0"/>
        <w:rPr>
          <w:rFonts w:ascii="Arial Narrow" w:eastAsia="Calibri" w:hAnsi="Arial Narrow"/>
          <w:b/>
          <w:sz w:val="22"/>
          <w:szCs w:val="22"/>
        </w:rPr>
      </w:pPr>
    </w:p>
    <w:p w14:paraId="37E7B989" w14:textId="2BCECEDC" w:rsidR="00B14CA8" w:rsidRPr="00672C89" w:rsidRDefault="00B14CA8" w:rsidP="00783338">
      <w:pPr>
        <w:jc w:val="both"/>
        <w:outlineLvl w:val="0"/>
        <w:rPr>
          <w:rFonts w:ascii="Arial Narrow" w:eastAsia="Calibri" w:hAnsi="Arial Narrow"/>
          <w:sz w:val="22"/>
          <w:szCs w:val="22"/>
        </w:rPr>
      </w:pPr>
      <w:r w:rsidRPr="00672C89">
        <w:rPr>
          <w:rFonts w:ascii="Arial Narrow" w:eastAsia="Calibri" w:hAnsi="Arial Narrow"/>
          <w:b/>
          <w:sz w:val="22"/>
          <w:szCs w:val="22"/>
        </w:rPr>
        <w:t>NOTA 1</w:t>
      </w:r>
      <w:r w:rsidRPr="00672C89">
        <w:rPr>
          <w:rFonts w:ascii="Arial Narrow" w:eastAsia="Calibri" w:hAnsi="Arial Narrow"/>
          <w:sz w:val="22"/>
          <w:szCs w:val="22"/>
        </w:rPr>
        <w:t>: Las especificaciones técnicas adicionales anteriormente descritas</w:t>
      </w:r>
      <w:r w:rsidRPr="00672C89">
        <w:rPr>
          <w:rFonts w:ascii="Arial Narrow" w:eastAsia="Calibri" w:hAnsi="Arial Narrow"/>
          <w:sz w:val="22"/>
          <w:szCs w:val="22"/>
          <w:u w:val="single"/>
        </w:rPr>
        <w:t>, todas y cada una de ellas deberán ser allegadas dentro de la propuesta</w:t>
      </w:r>
      <w:r w:rsidR="00481A31">
        <w:rPr>
          <w:rFonts w:ascii="Arial Narrow" w:eastAsia="Calibri" w:hAnsi="Arial Narrow"/>
          <w:sz w:val="22"/>
          <w:szCs w:val="22"/>
          <w:u w:val="single"/>
        </w:rPr>
        <w:t xml:space="preserve">, mediante documento independiente debidamente suscrito por el </w:t>
      </w:r>
      <w:r w:rsidR="00872E11">
        <w:rPr>
          <w:rFonts w:ascii="Arial Narrow" w:eastAsia="Calibri" w:hAnsi="Arial Narrow"/>
          <w:sz w:val="22"/>
          <w:szCs w:val="22"/>
          <w:u w:val="single"/>
        </w:rPr>
        <w:t>oferente.</w:t>
      </w:r>
    </w:p>
    <w:p w14:paraId="4FC580BB" w14:textId="77777777" w:rsidR="00B14CA8" w:rsidRPr="00672C89" w:rsidRDefault="00B14CA8" w:rsidP="00783338">
      <w:pPr>
        <w:jc w:val="both"/>
        <w:outlineLvl w:val="0"/>
        <w:rPr>
          <w:rFonts w:ascii="Arial Narrow" w:eastAsia="Calibri" w:hAnsi="Arial Narrow"/>
          <w:sz w:val="22"/>
          <w:szCs w:val="22"/>
        </w:rPr>
      </w:pPr>
    </w:p>
    <w:p w14:paraId="66E8561B" w14:textId="77777777" w:rsidR="00E50061" w:rsidRDefault="00B14CA8" w:rsidP="00783338">
      <w:pPr>
        <w:pStyle w:val="western"/>
        <w:spacing w:before="0" w:beforeAutospacing="0" w:line="240" w:lineRule="auto"/>
        <w:outlineLvl w:val="0"/>
        <w:rPr>
          <w:rFonts w:ascii="Arial Narrow" w:hAnsi="Arial Narrow"/>
          <w:b/>
          <w:bCs/>
          <w:sz w:val="22"/>
          <w:szCs w:val="22"/>
          <w:highlight w:val="yellow"/>
          <w:lang w:val="es-CO"/>
        </w:rPr>
      </w:pPr>
      <w:r w:rsidRPr="00672C89">
        <w:rPr>
          <w:rFonts w:ascii="Arial Narrow" w:eastAsia="Calibri" w:hAnsi="Arial Narrow"/>
          <w:b/>
          <w:sz w:val="22"/>
          <w:szCs w:val="22"/>
        </w:rPr>
        <w:t>NOTA 2</w:t>
      </w:r>
      <w:r w:rsidRPr="00672C89">
        <w:rPr>
          <w:rFonts w:ascii="Arial Narrow" w:eastAsia="Calibri" w:hAnsi="Arial Narrow"/>
          <w:sz w:val="22"/>
          <w:szCs w:val="22"/>
        </w:rPr>
        <w:t>. Las especificaciones</w:t>
      </w:r>
      <w:r w:rsidRPr="0055612F">
        <w:rPr>
          <w:rFonts w:ascii="Arial Narrow" w:eastAsia="Calibri" w:hAnsi="Arial Narrow"/>
          <w:sz w:val="22"/>
          <w:szCs w:val="22"/>
        </w:rPr>
        <w:t xml:space="preserve"> técnicas adicionales harán parte de la minuta del contrato.</w:t>
      </w:r>
    </w:p>
    <w:p w14:paraId="7A3C3148" w14:textId="77777777" w:rsidR="006F1E4F" w:rsidRPr="0023692E" w:rsidRDefault="006F1E4F" w:rsidP="00783338">
      <w:pPr>
        <w:jc w:val="both"/>
        <w:outlineLvl w:val="0"/>
        <w:rPr>
          <w:rFonts w:ascii="Arial Narrow" w:eastAsia="SimSun" w:hAnsi="Arial Narrow"/>
          <w:b/>
          <w:sz w:val="22"/>
          <w:szCs w:val="22"/>
          <w:lang w:val="es-CO"/>
        </w:rPr>
      </w:pPr>
    </w:p>
    <w:p w14:paraId="723B9170" w14:textId="77777777" w:rsidR="006E1542" w:rsidRPr="002F37FD" w:rsidRDefault="006F1E4F" w:rsidP="00783338">
      <w:pPr>
        <w:tabs>
          <w:tab w:val="left" w:pos="426"/>
        </w:tabs>
        <w:jc w:val="both"/>
        <w:outlineLvl w:val="0"/>
        <w:rPr>
          <w:rFonts w:ascii="Arial Narrow" w:eastAsia="SimSun" w:hAnsi="Arial Narrow"/>
          <w:b/>
          <w:sz w:val="22"/>
          <w:szCs w:val="22"/>
          <w:lang w:val="es-CO"/>
        </w:rPr>
      </w:pPr>
      <w:r w:rsidRPr="0023692E">
        <w:rPr>
          <w:rFonts w:ascii="Arial Narrow" w:eastAsia="SimSun" w:hAnsi="Arial Narrow"/>
          <w:b/>
          <w:sz w:val="22"/>
          <w:szCs w:val="22"/>
          <w:lang w:val="es-CO"/>
        </w:rPr>
        <w:t>7.2.3</w:t>
      </w:r>
      <w:r w:rsidRPr="0023692E">
        <w:rPr>
          <w:rFonts w:ascii="Arial Narrow" w:eastAsia="SimSun" w:hAnsi="Arial Narrow"/>
          <w:b/>
          <w:sz w:val="22"/>
          <w:szCs w:val="22"/>
          <w:lang w:val="es-CO"/>
        </w:rPr>
        <w:tab/>
        <w:t xml:space="preserve"> VERIFICACIÓN DE LA EXPERIENCIA HABILITANTE </w:t>
      </w:r>
      <w:bookmarkStart w:id="29" w:name="_Hlk58565216"/>
      <w:r w:rsidRPr="0023692E">
        <w:rPr>
          <w:rFonts w:ascii="Arial Narrow" w:eastAsia="SimSun" w:hAnsi="Arial Narrow"/>
          <w:b/>
          <w:sz w:val="22"/>
          <w:szCs w:val="22"/>
          <w:lang w:val="es-CO"/>
        </w:rPr>
        <w:t xml:space="preserve">FORMULARIO </w:t>
      </w:r>
      <w:proofErr w:type="spellStart"/>
      <w:r w:rsidRPr="0023692E">
        <w:rPr>
          <w:rFonts w:ascii="Arial Narrow" w:eastAsia="SimSun" w:hAnsi="Arial Narrow"/>
          <w:b/>
          <w:sz w:val="22"/>
          <w:szCs w:val="22"/>
          <w:lang w:val="es-CO"/>
        </w:rPr>
        <w:t>N</w:t>
      </w:r>
      <w:r w:rsidR="00C832C9" w:rsidRPr="0023692E">
        <w:rPr>
          <w:rFonts w:ascii="Arial Narrow" w:eastAsia="SimSun" w:hAnsi="Arial Narrow"/>
          <w:b/>
          <w:sz w:val="22"/>
          <w:szCs w:val="22"/>
          <w:lang w:val="es-CO"/>
        </w:rPr>
        <w:t>°</w:t>
      </w:r>
      <w:proofErr w:type="spellEnd"/>
      <w:r w:rsidRPr="0023692E">
        <w:rPr>
          <w:rFonts w:ascii="Arial Narrow" w:eastAsia="SimSun" w:hAnsi="Arial Narrow"/>
          <w:b/>
          <w:sz w:val="22"/>
          <w:szCs w:val="22"/>
          <w:lang w:val="es-CO"/>
        </w:rPr>
        <w:t xml:space="preserve"> </w:t>
      </w:r>
      <w:r w:rsidR="003743EE" w:rsidRPr="0023692E">
        <w:rPr>
          <w:rFonts w:ascii="Arial Narrow" w:eastAsia="SimSun" w:hAnsi="Arial Narrow"/>
          <w:b/>
          <w:sz w:val="22"/>
          <w:szCs w:val="22"/>
          <w:lang w:val="es-CO"/>
        </w:rPr>
        <w:t>5</w:t>
      </w:r>
      <w:bookmarkEnd w:id="29"/>
      <w:r w:rsidR="00E856C2" w:rsidRPr="002F37FD">
        <w:rPr>
          <w:rFonts w:ascii="Arial Narrow" w:eastAsia="SimSun" w:hAnsi="Arial Narrow"/>
          <w:b/>
          <w:sz w:val="22"/>
          <w:szCs w:val="22"/>
          <w:lang w:val="es-CO"/>
        </w:rPr>
        <w:t xml:space="preserve"> </w:t>
      </w:r>
      <w:r w:rsidR="006B5AFB" w:rsidRPr="002F37FD">
        <w:rPr>
          <w:rFonts w:ascii="Arial Narrow" w:eastAsia="SimSun" w:hAnsi="Arial Narrow"/>
          <w:b/>
          <w:sz w:val="22"/>
          <w:szCs w:val="22"/>
          <w:lang w:val="es-CO"/>
        </w:rPr>
        <w:t xml:space="preserve"> </w:t>
      </w:r>
    </w:p>
    <w:p w14:paraId="7247604F" w14:textId="77777777" w:rsidR="006E1542" w:rsidRPr="002F37FD" w:rsidRDefault="006E1542" w:rsidP="00783338">
      <w:pPr>
        <w:jc w:val="both"/>
        <w:outlineLvl w:val="0"/>
        <w:rPr>
          <w:rFonts w:ascii="Arial Narrow" w:eastAsia="SimSun" w:hAnsi="Arial Narrow"/>
          <w:sz w:val="22"/>
          <w:szCs w:val="22"/>
          <w:lang w:val="es-CO"/>
        </w:rPr>
      </w:pPr>
    </w:p>
    <w:p w14:paraId="3746A2D2" w14:textId="4AE42649" w:rsidR="006E1542" w:rsidRPr="00BA7F72" w:rsidRDefault="006E1542" w:rsidP="00783338">
      <w:pPr>
        <w:jc w:val="both"/>
        <w:outlineLvl w:val="0"/>
        <w:rPr>
          <w:rFonts w:ascii="Arial Narrow" w:hAnsi="Arial Narrow"/>
          <w:sz w:val="22"/>
          <w:szCs w:val="22"/>
          <w:lang w:val="es-CO"/>
        </w:rPr>
      </w:pPr>
      <w:bookmarkStart w:id="30" w:name="_Hlk106987701"/>
      <w:r w:rsidRPr="00BA7F72">
        <w:rPr>
          <w:rFonts w:ascii="Arial Narrow" w:hAnsi="Arial Narrow"/>
          <w:sz w:val="22"/>
          <w:szCs w:val="22"/>
          <w:lang w:val="es-CO"/>
        </w:rPr>
        <w:lastRenderedPageBreak/>
        <w:t xml:space="preserve">Adicional al diligenciamiento del Formulario </w:t>
      </w:r>
      <w:proofErr w:type="spellStart"/>
      <w:r w:rsidRPr="00BA7F72">
        <w:rPr>
          <w:rFonts w:ascii="Arial Narrow" w:hAnsi="Arial Narrow"/>
          <w:sz w:val="22"/>
          <w:szCs w:val="22"/>
          <w:lang w:val="es-CO"/>
        </w:rPr>
        <w:t>N</w:t>
      </w:r>
      <w:r w:rsidR="00C832C9" w:rsidRPr="00BA7F72">
        <w:rPr>
          <w:rFonts w:ascii="Arial Narrow" w:hAnsi="Arial Narrow"/>
          <w:sz w:val="22"/>
          <w:szCs w:val="22"/>
          <w:lang w:val="es-CO"/>
        </w:rPr>
        <w:t>°</w:t>
      </w:r>
      <w:proofErr w:type="spellEnd"/>
      <w:r w:rsidRPr="00BA7F72">
        <w:rPr>
          <w:rFonts w:ascii="Arial Narrow" w:hAnsi="Arial Narrow"/>
          <w:sz w:val="22"/>
          <w:szCs w:val="22"/>
          <w:lang w:val="es-CO"/>
        </w:rPr>
        <w:t xml:space="preserve"> </w:t>
      </w:r>
      <w:r w:rsidR="003743EE" w:rsidRPr="00BA7F72">
        <w:rPr>
          <w:rFonts w:ascii="Arial Narrow" w:hAnsi="Arial Narrow"/>
          <w:sz w:val="22"/>
          <w:szCs w:val="22"/>
          <w:lang w:val="es-CO"/>
        </w:rPr>
        <w:t>5</w:t>
      </w:r>
      <w:r w:rsidRPr="00BA7F72">
        <w:rPr>
          <w:rFonts w:ascii="Arial Narrow" w:hAnsi="Arial Narrow"/>
          <w:sz w:val="22"/>
          <w:szCs w:val="22"/>
          <w:lang w:val="es-CO"/>
        </w:rPr>
        <w:t>; como requisito mínimo habilitante, el proponente debe acreditar su experiencia presentando la celebración, ejecución, terminación y</w:t>
      </w:r>
      <w:r w:rsidR="00B73C90" w:rsidRPr="00BA7F72">
        <w:rPr>
          <w:rFonts w:ascii="Arial Narrow" w:hAnsi="Arial Narrow"/>
          <w:sz w:val="22"/>
          <w:szCs w:val="22"/>
          <w:lang w:val="es-CO"/>
        </w:rPr>
        <w:t>/o</w:t>
      </w:r>
      <w:r w:rsidRPr="00BA7F72">
        <w:rPr>
          <w:rFonts w:ascii="Arial Narrow" w:hAnsi="Arial Narrow"/>
          <w:sz w:val="22"/>
          <w:szCs w:val="22"/>
          <w:lang w:val="es-CO"/>
        </w:rPr>
        <w:t xml:space="preserve"> liquidación de contratos, (mediante certificación o contrato incluyendo la liquidación) recibidos a entera satisfacción debidamente suscritos, </w:t>
      </w:r>
      <w:r w:rsidR="008464EC" w:rsidRPr="00BA7F72">
        <w:rPr>
          <w:rFonts w:ascii="Arial Narrow" w:hAnsi="Arial Narrow"/>
          <w:sz w:val="22"/>
          <w:szCs w:val="22"/>
        </w:rPr>
        <w:t xml:space="preserve">en los que se evidencie </w:t>
      </w:r>
      <w:r w:rsidR="008464EC" w:rsidRPr="00DC3E45">
        <w:rPr>
          <w:rFonts w:ascii="Arial Narrow" w:hAnsi="Arial Narrow"/>
          <w:sz w:val="22"/>
          <w:szCs w:val="22"/>
          <w:lang w:val="es-CO" w:eastAsia="es-CO"/>
        </w:rPr>
        <w:t>la</w:t>
      </w:r>
      <w:r w:rsidR="008464EC">
        <w:rPr>
          <w:rFonts w:ascii="Arial Narrow" w:hAnsi="Arial Narrow"/>
          <w:sz w:val="22"/>
          <w:szCs w:val="22"/>
        </w:rPr>
        <w:t xml:space="preserve"> producción, </w:t>
      </w:r>
      <w:r w:rsidR="008464EC" w:rsidRPr="00DC3E45">
        <w:rPr>
          <w:rFonts w:ascii="Arial Narrow" w:hAnsi="Arial Narrow"/>
          <w:sz w:val="22"/>
          <w:szCs w:val="22"/>
          <w:lang w:val="es-CO" w:eastAsia="es-CO"/>
        </w:rPr>
        <w:t>venta</w:t>
      </w:r>
      <w:r w:rsidR="008464EC">
        <w:rPr>
          <w:rFonts w:ascii="Arial Narrow" w:hAnsi="Arial Narrow"/>
          <w:sz w:val="22"/>
          <w:szCs w:val="22"/>
        </w:rPr>
        <w:t>,</w:t>
      </w:r>
      <w:r w:rsidR="008464EC" w:rsidRPr="00DC3E45">
        <w:rPr>
          <w:rFonts w:ascii="Arial Narrow" w:hAnsi="Arial Narrow"/>
          <w:sz w:val="22"/>
          <w:szCs w:val="22"/>
        </w:rPr>
        <w:t xml:space="preserve"> </w:t>
      </w:r>
      <w:r w:rsidR="008464EC" w:rsidRPr="00DC3E45">
        <w:rPr>
          <w:rFonts w:ascii="Arial Narrow" w:hAnsi="Arial Narrow"/>
          <w:sz w:val="22"/>
          <w:szCs w:val="22"/>
          <w:lang w:val="es-CO" w:eastAsia="es-CO"/>
        </w:rPr>
        <w:t xml:space="preserve">distribución o </w:t>
      </w:r>
      <w:r w:rsidR="008464EC" w:rsidRPr="00173A1C">
        <w:rPr>
          <w:rFonts w:ascii="Arial Narrow" w:hAnsi="Arial Narrow"/>
          <w:sz w:val="22"/>
          <w:szCs w:val="22"/>
          <w:lang w:val="es-CO" w:eastAsia="es-CO"/>
        </w:rPr>
        <w:t xml:space="preserve">comercialización del </w:t>
      </w:r>
      <w:r w:rsidR="008464EC">
        <w:rPr>
          <w:rFonts w:ascii="Arial Narrow" w:hAnsi="Arial Narrow"/>
          <w:sz w:val="22"/>
          <w:szCs w:val="22"/>
        </w:rPr>
        <w:t xml:space="preserve">bien </w:t>
      </w:r>
      <w:r w:rsidR="008464EC" w:rsidRPr="00173A1C">
        <w:rPr>
          <w:rFonts w:ascii="Arial Narrow" w:hAnsi="Arial Narrow"/>
          <w:sz w:val="22"/>
          <w:szCs w:val="22"/>
          <w:lang w:val="es-CO" w:eastAsia="es-CO"/>
        </w:rPr>
        <w:t>a adquirir</w:t>
      </w:r>
      <w:r w:rsidR="00560FC4" w:rsidRPr="00560FC4">
        <w:rPr>
          <w:rFonts w:ascii="Arial Narrow" w:hAnsi="Arial Narrow"/>
          <w:sz w:val="22"/>
          <w:szCs w:val="22"/>
          <w:lang w:val="es-CO"/>
        </w:rPr>
        <w:t>,</w:t>
      </w:r>
      <w:r w:rsidR="00BA7F72" w:rsidRPr="00BA7F72">
        <w:rPr>
          <w:rFonts w:ascii="Arial Narrow" w:hAnsi="Arial Narrow"/>
          <w:sz w:val="22"/>
          <w:szCs w:val="22"/>
          <w:lang w:val="es-CO"/>
        </w:rPr>
        <w:t xml:space="preserve"> </w:t>
      </w:r>
      <w:r w:rsidRPr="00BA7F72">
        <w:rPr>
          <w:rFonts w:ascii="Arial Narrow" w:hAnsi="Arial Narrow"/>
          <w:sz w:val="22"/>
          <w:szCs w:val="22"/>
          <w:lang w:val="es-CO"/>
        </w:rPr>
        <w:t xml:space="preserve">cuya sumatoria sea equivalente mínimo al cien (100%) por ciento del presupuesto </w:t>
      </w:r>
      <w:r w:rsidR="00C07E72" w:rsidRPr="00BA7F72">
        <w:rPr>
          <w:rFonts w:ascii="Arial Narrow" w:hAnsi="Arial Narrow"/>
          <w:sz w:val="22"/>
          <w:szCs w:val="22"/>
          <w:lang w:val="es-CO"/>
        </w:rPr>
        <w:t>oficial</w:t>
      </w:r>
      <w:r w:rsidR="00C832C9" w:rsidRPr="00BA7F72">
        <w:rPr>
          <w:rFonts w:ascii="Arial Narrow" w:hAnsi="Arial Narrow"/>
          <w:sz w:val="22"/>
          <w:szCs w:val="22"/>
          <w:lang w:val="es-CO"/>
        </w:rPr>
        <w:t>.</w:t>
      </w:r>
    </w:p>
    <w:bookmarkEnd w:id="30"/>
    <w:p w14:paraId="2BE13053" w14:textId="77777777" w:rsidR="006E1542" w:rsidRPr="00BA7F72" w:rsidRDefault="006E1542" w:rsidP="00783338">
      <w:pPr>
        <w:jc w:val="both"/>
        <w:outlineLvl w:val="0"/>
        <w:rPr>
          <w:rFonts w:ascii="Arial Narrow" w:hAnsi="Arial Narrow"/>
          <w:sz w:val="22"/>
          <w:szCs w:val="22"/>
          <w:lang w:val="es-CO"/>
        </w:rPr>
      </w:pPr>
    </w:p>
    <w:p w14:paraId="7907B86A"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Las constancias a través de las cuales se certifiquen los contratos deben contener como mínimo la siguiente información:</w:t>
      </w:r>
    </w:p>
    <w:p w14:paraId="383AB9A9" w14:textId="77777777" w:rsidR="009B7486" w:rsidRPr="00BA7F72" w:rsidRDefault="009B7486" w:rsidP="00783338">
      <w:pPr>
        <w:jc w:val="both"/>
        <w:outlineLvl w:val="0"/>
        <w:rPr>
          <w:rFonts w:ascii="Arial Narrow" w:hAnsi="Arial Narrow"/>
          <w:sz w:val="22"/>
          <w:szCs w:val="22"/>
          <w:lang w:val="es-CO"/>
        </w:rPr>
      </w:pPr>
    </w:p>
    <w:p w14:paraId="3FF16BAD"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Nombre o razón social de la empresa o persona contratante.</w:t>
      </w:r>
    </w:p>
    <w:p w14:paraId="2BBC992D"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 xml:space="preserve">Nombre de la persona natural o jurídica contratada, con identificación. </w:t>
      </w:r>
    </w:p>
    <w:p w14:paraId="7D4D1834"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Objeto del contrato.</w:t>
      </w:r>
    </w:p>
    <w:p w14:paraId="11A68053"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Valor del contrato.</w:t>
      </w:r>
    </w:p>
    <w:p w14:paraId="3B95A653"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Fecha de iniciación y de terminación del contrato (mes, año)</w:t>
      </w:r>
    </w:p>
    <w:p w14:paraId="771AA480"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Firma del funcionario competente.</w:t>
      </w:r>
    </w:p>
    <w:p w14:paraId="5425C759"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Indicación de la dirección comercial y teléfono del contratante o la del dueño del proyecto</w:t>
      </w:r>
    </w:p>
    <w:p w14:paraId="485D7D1E" w14:textId="77777777" w:rsidR="006E1542" w:rsidRPr="00BA7F72" w:rsidRDefault="006E1542" w:rsidP="00783338">
      <w:pPr>
        <w:jc w:val="both"/>
        <w:outlineLvl w:val="0"/>
        <w:rPr>
          <w:rFonts w:ascii="Arial Narrow" w:hAnsi="Arial Narrow"/>
          <w:sz w:val="22"/>
          <w:szCs w:val="22"/>
          <w:lang w:val="es-CO"/>
        </w:rPr>
      </w:pPr>
      <w:r w:rsidRPr="00BA7F72">
        <w:rPr>
          <w:rFonts w:ascii="Arial Narrow" w:hAnsi="Arial Narrow"/>
          <w:sz w:val="22"/>
          <w:szCs w:val="22"/>
          <w:lang w:val="es-CO"/>
        </w:rPr>
        <w:t>•</w:t>
      </w:r>
      <w:r w:rsidRPr="00BA7F72">
        <w:rPr>
          <w:rFonts w:ascii="Arial Narrow" w:hAnsi="Arial Narrow"/>
          <w:sz w:val="22"/>
          <w:szCs w:val="22"/>
          <w:lang w:val="es-CO"/>
        </w:rPr>
        <w:tab/>
        <w:t>Indicación sobre el cumplimiento del contratista.</w:t>
      </w:r>
    </w:p>
    <w:p w14:paraId="4595D54B" w14:textId="77777777" w:rsidR="006E1542" w:rsidRPr="00BA7F72" w:rsidRDefault="006E1542" w:rsidP="00783338">
      <w:pPr>
        <w:jc w:val="both"/>
        <w:outlineLvl w:val="0"/>
        <w:rPr>
          <w:rFonts w:ascii="Arial Narrow" w:hAnsi="Arial Narrow"/>
          <w:sz w:val="22"/>
          <w:szCs w:val="22"/>
          <w:lang w:val="es-CO"/>
        </w:rPr>
      </w:pPr>
    </w:p>
    <w:p w14:paraId="20247F95" w14:textId="77777777" w:rsidR="006E1542" w:rsidRPr="00BA7F72" w:rsidRDefault="00B950AB" w:rsidP="00783338">
      <w:pPr>
        <w:jc w:val="both"/>
        <w:outlineLvl w:val="0"/>
        <w:rPr>
          <w:rFonts w:ascii="Arial Narrow" w:hAnsi="Arial Narrow"/>
          <w:sz w:val="22"/>
          <w:szCs w:val="22"/>
          <w:lang w:val="es-CO"/>
        </w:rPr>
      </w:pPr>
      <w:r w:rsidRPr="00BA7F72">
        <w:rPr>
          <w:rFonts w:ascii="Arial Narrow" w:hAnsi="Arial Narrow"/>
          <w:b/>
          <w:sz w:val="22"/>
          <w:szCs w:val="22"/>
          <w:lang w:val="es-CO"/>
        </w:rPr>
        <w:t>NOTA 1</w:t>
      </w:r>
      <w:r w:rsidR="006E1542" w:rsidRPr="00BA7F72">
        <w:rPr>
          <w:rFonts w:ascii="Arial Narrow" w:hAnsi="Arial Narrow"/>
          <w:sz w:val="22"/>
          <w:szCs w:val="22"/>
          <w:lang w:val="es-CO"/>
        </w:rPr>
        <w:t xml:space="preserve">: No se aceptan certificaciones con enmendaduras y que no contengan como mínimo la información solicitada o que presenten inconsistencias. </w:t>
      </w:r>
    </w:p>
    <w:p w14:paraId="333F28BC" w14:textId="77777777" w:rsidR="006E1542" w:rsidRPr="00BA7F72" w:rsidRDefault="006E1542" w:rsidP="00783338">
      <w:pPr>
        <w:jc w:val="both"/>
        <w:outlineLvl w:val="0"/>
        <w:rPr>
          <w:rFonts w:ascii="Arial Narrow" w:hAnsi="Arial Narrow"/>
          <w:sz w:val="22"/>
          <w:szCs w:val="22"/>
          <w:lang w:val="es-CO"/>
        </w:rPr>
      </w:pPr>
    </w:p>
    <w:p w14:paraId="190A7137" w14:textId="77777777" w:rsidR="006E1542" w:rsidRPr="00BA7F72" w:rsidRDefault="00B950AB" w:rsidP="00783338">
      <w:pPr>
        <w:jc w:val="both"/>
        <w:outlineLvl w:val="0"/>
        <w:rPr>
          <w:rFonts w:ascii="Arial Narrow" w:hAnsi="Arial Narrow"/>
          <w:sz w:val="22"/>
          <w:szCs w:val="22"/>
          <w:lang w:val="es-CO"/>
        </w:rPr>
      </w:pPr>
      <w:r w:rsidRPr="00BA7F72">
        <w:rPr>
          <w:rFonts w:ascii="Arial Narrow" w:hAnsi="Arial Narrow"/>
          <w:b/>
          <w:sz w:val="22"/>
          <w:szCs w:val="22"/>
          <w:lang w:val="es-CO"/>
        </w:rPr>
        <w:t>NOTA 2</w:t>
      </w:r>
      <w:r w:rsidR="006E1542" w:rsidRPr="00BA7F72">
        <w:rPr>
          <w:rFonts w:ascii="Arial Narrow" w:hAnsi="Arial Narrow"/>
          <w:sz w:val="22"/>
          <w:szCs w:val="22"/>
          <w:lang w:val="es-CO"/>
        </w:rPr>
        <w:t>: MDN-EJÉRCITO NACIONAL-APOYO LOGÍSTICO se reserva el derecho de verificar la veracidad de la información suministrada por el oferente.</w:t>
      </w:r>
    </w:p>
    <w:p w14:paraId="40A6184F" w14:textId="77777777" w:rsidR="006E1542" w:rsidRPr="00BA7F72" w:rsidRDefault="006E1542" w:rsidP="00783338">
      <w:pPr>
        <w:jc w:val="both"/>
        <w:outlineLvl w:val="0"/>
        <w:rPr>
          <w:rFonts w:ascii="Arial Narrow" w:hAnsi="Arial Narrow"/>
          <w:sz w:val="22"/>
          <w:szCs w:val="22"/>
          <w:lang w:val="es-CO"/>
        </w:rPr>
      </w:pPr>
    </w:p>
    <w:p w14:paraId="3EFF538F" w14:textId="77777777" w:rsidR="006E1542" w:rsidRPr="00BA7F72" w:rsidRDefault="00B950AB" w:rsidP="00783338">
      <w:pPr>
        <w:jc w:val="both"/>
        <w:outlineLvl w:val="0"/>
        <w:rPr>
          <w:rFonts w:ascii="Arial Narrow" w:hAnsi="Arial Narrow"/>
          <w:sz w:val="22"/>
          <w:szCs w:val="22"/>
          <w:lang w:val="es-CO"/>
        </w:rPr>
      </w:pPr>
      <w:r w:rsidRPr="00BA7F72">
        <w:rPr>
          <w:rFonts w:ascii="Arial Narrow" w:hAnsi="Arial Narrow"/>
          <w:b/>
          <w:sz w:val="22"/>
          <w:szCs w:val="22"/>
          <w:lang w:val="es-CO"/>
        </w:rPr>
        <w:t>NOTA 3</w:t>
      </w:r>
      <w:r w:rsidR="006E1542" w:rsidRPr="00BA7F72">
        <w:rPr>
          <w:rFonts w:ascii="Arial Narrow" w:hAnsi="Arial Narrow"/>
          <w:sz w:val="22"/>
          <w:szCs w:val="22"/>
          <w:lang w:val="es-CO"/>
        </w:rPr>
        <w:t xml:space="preserve">: No se acepta ningún otro documento para acreditar la experiencia. NO SE ACEPTAN AUTO CERTIFICACIONES. </w:t>
      </w:r>
    </w:p>
    <w:p w14:paraId="64356C04" w14:textId="77777777" w:rsidR="006E1542" w:rsidRPr="00BA7F72" w:rsidRDefault="006E1542" w:rsidP="00783338">
      <w:pPr>
        <w:jc w:val="both"/>
        <w:outlineLvl w:val="0"/>
        <w:rPr>
          <w:rFonts w:ascii="Arial Narrow" w:hAnsi="Arial Narrow"/>
          <w:sz w:val="22"/>
          <w:szCs w:val="22"/>
          <w:lang w:val="es-CO"/>
        </w:rPr>
      </w:pPr>
    </w:p>
    <w:p w14:paraId="707DB1D6" w14:textId="77777777" w:rsidR="006E1542" w:rsidRPr="00BA7F72" w:rsidRDefault="00B950AB" w:rsidP="00783338">
      <w:pPr>
        <w:jc w:val="both"/>
        <w:outlineLvl w:val="0"/>
        <w:rPr>
          <w:rFonts w:ascii="Arial Narrow" w:hAnsi="Arial Narrow"/>
          <w:sz w:val="22"/>
          <w:szCs w:val="22"/>
          <w:lang w:val="es-CO"/>
        </w:rPr>
      </w:pPr>
      <w:r w:rsidRPr="00BA7F72">
        <w:rPr>
          <w:rFonts w:ascii="Arial Narrow" w:hAnsi="Arial Narrow"/>
          <w:b/>
          <w:sz w:val="22"/>
          <w:szCs w:val="22"/>
          <w:lang w:val="es-CO"/>
        </w:rPr>
        <w:t>NOTA 4</w:t>
      </w:r>
      <w:r w:rsidR="006E1542" w:rsidRPr="00BA7F72">
        <w:rPr>
          <w:rFonts w:ascii="Arial Narrow" w:hAnsi="Arial Narrow"/>
          <w:sz w:val="22"/>
          <w:szCs w:val="22"/>
          <w:lang w:val="es-CO"/>
        </w:rPr>
        <w:t>: Las copias de los documentos presentadas deben ser completamente legibles.</w:t>
      </w:r>
    </w:p>
    <w:p w14:paraId="211C5D86" w14:textId="77777777" w:rsidR="006E1542" w:rsidRPr="00BA7F72" w:rsidRDefault="006E1542" w:rsidP="00783338">
      <w:pPr>
        <w:jc w:val="both"/>
        <w:outlineLvl w:val="0"/>
        <w:rPr>
          <w:rFonts w:ascii="Arial Narrow" w:eastAsia="SimSun" w:hAnsi="Arial Narrow"/>
          <w:sz w:val="22"/>
          <w:szCs w:val="22"/>
          <w:lang w:val="es-CO"/>
        </w:rPr>
      </w:pPr>
    </w:p>
    <w:p w14:paraId="583C9E0B" w14:textId="77777777" w:rsidR="006E1542" w:rsidRPr="002F37FD" w:rsidRDefault="00B950AB" w:rsidP="00783338">
      <w:pPr>
        <w:jc w:val="both"/>
        <w:outlineLvl w:val="0"/>
        <w:rPr>
          <w:rFonts w:ascii="Arial Narrow" w:eastAsia="SimSun" w:hAnsi="Arial Narrow"/>
          <w:sz w:val="22"/>
          <w:szCs w:val="22"/>
          <w:lang w:val="es-CO"/>
        </w:rPr>
      </w:pPr>
      <w:r w:rsidRPr="00BA7F72">
        <w:rPr>
          <w:rFonts w:ascii="Arial Narrow" w:eastAsia="SimSun" w:hAnsi="Arial Narrow"/>
          <w:b/>
          <w:sz w:val="22"/>
          <w:szCs w:val="22"/>
          <w:lang w:val="es-CO"/>
        </w:rPr>
        <w:t>NOTA 5</w:t>
      </w:r>
      <w:r w:rsidR="006E1542" w:rsidRPr="00BA7F72">
        <w:rPr>
          <w:rFonts w:ascii="Arial Narrow" w:eastAsia="SimSun" w:hAnsi="Arial Narrow"/>
          <w:sz w:val="22"/>
          <w:szCs w:val="22"/>
          <w:lang w:val="es-CO"/>
        </w:rPr>
        <w:t>: La información suministrada se entiende bajo la gravedad de juramento y debe ser correlativa a la documentación aportada.</w:t>
      </w:r>
    </w:p>
    <w:p w14:paraId="2887E6F6" w14:textId="77777777" w:rsidR="006E1542" w:rsidRPr="002F37FD" w:rsidRDefault="006E1542" w:rsidP="00783338">
      <w:pPr>
        <w:jc w:val="both"/>
        <w:outlineLvl w:val="0"/>
        <w:rPr>
          <w:rFonts w:ascii="Arial Narrow" w:hAnsi="Arial Narrow"/>
          <w:sz w:val="22"/>
          <w:szCs w:val="22"/>
          <w:lang w:val="es-CO"/>
        </w:rPr>
      </w:pPr>
    </w:p>
    <w:p w14:paraId="00B4327A" w14:textId="77777777" w:rsidR="006E1542" w:rsidRPr="002F37FD" w:rsidRDefault="006E1542" w:rsidP="00783338">
      <w:pPr>
        <w:jc w:val="both"/>
        <w:outlineLvl w:val="0"/>
        <w:rPr>
          <w:rFonts w:ascii="Arial Narrow" w:hAnsi="Arial Narrow"/>
          <w:b/>
          <w:sz w:val="22"/>
          <w:szCs w:val="22"/>
          <w:lang w:val="es-CO"/>
        </w:rPr>
      </w:pPr>
      <w:r w:rsidRPr="002F37FD">
        <w:rPr>
          <w:rFonts w:ascii="Arial Narrow" w:hAnsi="Arial Narrow"/>
          <w:b/>
          <w:sz w:val="22"/>
          <w:szCs w:val="22"/>
          <w:lang w:val="es-CO"/>
        </w:rPr>
        <w:t>7.2.</w:t>
      </w:r>
      <w:r w:rsidR="00B950AB" w:rsidRPr="002F37FD">
        <w:rPr>
          <w:rFonts w:ascii="Arial Narrow" w:hAnsi="Arial Narrow"/>
          <w:b/>
          <w:sz w:val="22"/>
          <w:szCs w:val="22"/>
          <w:lang w:val="es-CO"/>
        </w:rPr>
        <w:t>3</w:t>
      </w:r>
      <w:r w:rsidRPr="002F37FD">
        <w:rPr>
          <w:rFonts w:ascii="Arial Narrow" w:hAnsi="Arial Narrow"/>
          <w:b/>
          <w:sz w:val="22"/>
          <w:szCs w:val="22"/>
          <w:lang w:val="es-CO"/>
        </w:rPr>
        <w:t>.1 ACREDITACIÓN DE LA EXPERIENCIA EN LA MODALIDAD DE CONSORCIO Y/O UNIÓN TEMPORAL O PROMESA DE SOCIEDAD FUTURA:</w:t>
      </w:r>
    </w:p>
    <w:p w14:paraId="1C013442" w14:textId="77777777" w:rsidR="006E1542" w:rsidRPr="002F37FD" w:rsidRDefault="006E1542" w:rsidP="00783338">
      <w:pPr>
        <w:jc w:val="both"/>
        <w:outlineLvl w:val="0"/>
        <w:rPr>
          <w:rFonts w:ascii="Arial Narrow" w:hAnsi="Arial Narrow"/>
          <w:sz w:val="22"/>
          <w:szCs w:val="22"/>
          <w:lang w:val="es-CO"/>
        </w:rPr>
      </w:pPr>
    </w:p>
    <w:p w14:paraId="753E9BD2" w14:textId="77777777" w:rsidR="006E1542" w:rsidRPr="002F37FD" w:rsidRDefault="006E1542" w:rsidP="00783338">
      <w:pPr>
        <w:jc w:val="both"/>
        <w:outlineLvl w:val="0"/>
        <w:rPr>
          <w:rFonts w:ascii="Arial Narrow" w:hAnsi="Arial Narrow"/>
          <w:sz w:val="22"/>
          <w:szCs w:val="22"/>
          <w:lang w:val="es-CO"/>
        </w:rPr>
      </w:pPr>
      <w:bookmarkStart w:id="31" w:name="_Hlk37939664"/>
      <w:r w:rsidRPr="002F37FD">
        <w:rPr>
          <w:rFonts w:ascii="Arial Narrow" w:hAnsi="Arial Narrow"/>
          <w:sz w:val="22"/>
          <w:szCs w:val="22"/>
          <w:lang w:val="es-CO"/>
        </w:rPr>
        <w:t>Cuando se trate de Consorcios o Uniones Temporales o promesa de sociedad futura, la experiencia corresponderá a la sumatoria de los porcentajes de la experiencia individual de los integrantes del proponente plural, la cual deberá ser igual o superior al cien por ciento (100%) del presupuesto</w:t>
      </w:r>
      <w:r w:rsidR="00FD7EA7" w:rsidRPr="002F37FD">
        <w:rPr>
          <w:rFonts w:ascii="Arial Narrow" w:hAnsi="Arial Narrow"/>
          <w:sz w:val="22"/>
          <w:szCs w:val="22"/>
          <w:lang w:val="es-CO"/>
        </w:rPr>
        <w:t xml:space="preserve"> </w:t>
      </w:r>
      <w:r w:rsidR="00C07E72" w:rsidRPr="002F37FD">
        <w:rPr>
          <w:rFonts w:ascii="Arial Narrow" w:hAnsi="Arial Narrow"/>
          <w:sz w:val="22"/>
          <w:szCs w:val="22"/>
          <w:lang w:val="es-CO"/>
        </w:rPr>
        <w:t>oficial</w:t>
      </w:r>
      <w:r w:rsidRPr="002F37FD">
        <w:rPr>
          <w:rFonts w:ascii="Arial Narrow" w:hAnsi="Arial Narrow"/>
          <w:sz w:val="22"/>
          <w:szCs w:val="22"/>
          <w:lang w:val="es-CO"/>
        </w:rPr>
        <w:t>. La acreditación de la experiencia de cada uno de los integrantes del proponente plural se verificará conforme a las reglas señaladas en este documento.</w:t>
      </w:r>
    </w:p>
    <w:p w14:paraId="7DECB671" w14:textId="77777777" w:rsidR="006E1542" w:rsidRPr="002F37FD" w:rsidRDefault="006E1542" w:rsidP="00783338">
      <w:pPr>
        <w:jc w:val="both"/>
        <w:outlineLvl w:val="0"/>
        <w:rPr>
          <w:rFonts w:ascii="Arial Narrow" w:hAnsi="Arial Narrow"/>
          <w:sz w:val="22"/>
          <w:szCs w:val="22"/>
          <w:lang w:val="es-CO"/>
        </w:rPr>
      </w:pPr>
    </w:p>
    <w:p w14:paraId="7D200BE7"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Cuando las actividades correspondientes hayan sido ejecutadas por el proponente o por uno de sus miembros bajo la modalidad de consorcio, unión temporal o promesa de sociedad futura, solo se tendrá en cuenta como experiencia del proponente o de uno de sus miembros, aquella referida al porcentaje de participación que el proponente hubiera tenido en el grupo o asociación que ejecutó la actividad.</w:t>
      </w:r>
    </w:p>
    <w:p w14:paraId="51758AB0" w14:textId="77777777" w:rsidR="006E1542" w:rsidRPr="002F37FD" w:rsidRDefault="006E1542" w:rsidP="00783338">
      <w:pPr>
        <w:jc w:val="both"/>
        <w:outlineLvl w:val="0"/>
        <w:rPr>
          <w:rFonts w:ascii="Arial Narrow" w:hAnsi="Arial Narrow"/>
          <w:sz w:val="22"/>
          <w:szCs w:val="22"/>
          <w:lang w:val="es-CO"/>
        </w:rPr>
      </w:pPr>
    </w:p>
    <w:p w14:paraId="25565FD3" w14:textId="6CEC46EA"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 xml:space="preserve">Igualmente, el proponente deberá declarar bajo la gravedad de juramento que la experiencia que acredita (Formulario </w:t>
      </w:r>
      <w:proofErr w:type="spellStart"/>
      <w:r w:rsidRPr="002F37FD">
        <w:rPr>
          <w:rFonts w:ascii="Arial Narrow" w:hAnsi="Arial Narrow"/>
          <w:sz w:val="22"/>
          <w:szCs w:val="22"/>
          <w:lang w:val="es-CO"/>
        </w:rPr>
        <w:t>N</w:t>
      </w:r>
      <w:r w:rsidR="00C832C9" w:rsidRPr="002F37FD">
        <w:rPr>
          <w:rFonts w:ascii="Arial Narrow" w:hAnsi="Arial Narrow"/>
          <w:sz w:val="22"/>
          <w:szCs w:val="22"/>
          <w:lang w:val="es-CO"/>
        </w:rPr>
        <w:t>°</w:t>
      </w:r>
      <w:proofErr w:type="spellEnd"/>
      <w:r w:rsidRPr="002F37FD">
        <w:rPr>
          <w:rFonts w:ascii="Arial Narrow" w:hAnsi="Arial Narrow"/>
          <w:sz w:val="22"/>
          <w:szCs w:val="22"/>
          <w:lang w:val="es-CO"/>
        </w:rPr>
        <w:t xml:space="preserve"> </w:t>
      </w:r>
      <w:r w:rsidR="003743EE" w:rsidRPr="002F37FD">
        <w:rPr>
          <w:rFonts w:ascii="Arial Narrow" w:hAnsi="Arial Narrow"/>
          <w:sz w:val="22"/>
          <w:szCs w:val="22"/>
          <w:lang w:val="es-CO"/>
        </w:rPr>
        <w:t>5</w:t>
      </w:r>
      <w:r w:rsidRPr="002F37FD">
        <w:rPr>
          <w:rFonts w:ascii="Arial Narrow" w:hAnsi="Arial Narrow"/>
          <w:sz w:val="22"/>
          <w:szCs w:val="22"/>
          <w:lang w:val="es-CO"/>
        </w:rPr>
        <w:t>), corresponde exactamente a la</w:t>
      </w:r>
      <w:r w:rsidR="002B214A">
        <w:rPr>
          <w:rFonts w:ascii="Arial Narrow" w:hAnsi="Arial Narrow"/>
          <w:sz w:val="22"/>
          <w:szCs w:val="22"/>
          <w:lang w:val="es-CO"/>
        </w:rPr>
        <w:t>s</w:t>
      </w:r>
      <w:r w:rsidRPr="002F37FD">
        <w:rPr>
          <w:rFonts w:ascii="Arial Narrow" w:hAnsi="Arial Narrow"/>
          <w:sz w:val="22"/>
          <w:szCs w:val="22"/>
          <w:lang w:val="es-CO"/>
        </w:rPr>
        <w:t xml:space="preserve"> </w:t>
      </w:r>
      <w:r w:rsidR="002B214A">
        <w:rPr>
          <w:rFonts w:ascii="Arial Narrow" w:hAnsi="Arial Narrow"/>
          <w:sz w:val="22"/>
          <w:szCs w:val="22"/>
          <w:lang w:val="es-CO"/>
        </w:rPr>
        <w:t xml:space="preserve">actividades </w:t>
      </w:r>
      <w:r w:rsidRPr="002F37FD">
        <w:rPr>
          <w:rFonts w:ascii="Arial Narrow" w:hAnsi="Arial Narrow"/>
          <w:sz w:val="22"/>
          <w:szCs w:val="22"/>
          <w:lang w:val="es-CO"/>
        </w:rPr>
        <w:t>desarrollados por él de manera directa, o que se han desarrollado mediante subcontratos, pero asumiendo directamente la responsabilidad por los mismos.</w:t>
      </w:r>
    </w:p>
    <w:p w14:paraId="7DA6EBFA" w14:textId="77777777" w:rsidR="006E1542" w:rsidRPr="002F37FD" w:rsidRDefault="006E1542" w:rsidP="00783338">
      <w:pPr>
        <w:jc w:val="both"/>
        <w:outlineLvl w:val="0"/>
        <w:rPr>
          <w:rFonts w:ascii="Arial Narrow" w:hAnsi="Arial Narrow"/>
          <w:sz w:val="22"/>
          <w:szCs w:val="22"/>
          <w:lang w:val="es-CO"/>
        </w:rPr>
      </w:pPr>
    </w:p>
    <w:p w14:paraId="07B7DD38"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lastRenderedPageBreak/>
        <w:t xml:space="preserve">La experiencia del oferente plural (unión temporal, consorcio y promesa de sociedad futura) corresponde a la suma de la experiencia que acredite cada uno de los integrantes del proponente plural. Por otra parte, cuando un proponente adquiere experiencia en un contrato como integrante de un contratista plural, la experiencia derivada de ese </w:t>
      </w:r>
      <w:r w:rsidR="00F11270" w:rsidRPr="002F37FD">
        <w:rPr>
          <w:rFonts w:ascii="Arial Narrow" w:hAnsi="Arial Narrow"/>
          <w:sz w:val="22"/>
          <w:szCs w:val="22"/>
          <w:lang w:val="es-CO"/>
        </w:rPr>
        <w:t>contrato</w:t>
      </w:r>
      <w:r w:rsidRPr="002F37FD">
        <w:rPr>
          <w:rFonts w:ascii="Arial Narrow" w:hAnsi="Arial Narrow"/>
          <w:sz w:val="22"/>
          <w:szCs w:val="22"/>
          <w:lang w:val="es-CO"/>
        </w:rPr>
        <w:t xml:space="preserve"> corresponde a la ponderación del valor del contrato por el porcentaje de participación.</w:t>
      </w:r>
    </w:p>
    <w:p w14:paraId="33AE6983" w14:textId="77777777" w:rsidR="006E1542" w:rsidRPr="002F37FD" w:rsidRDefault="006E1542" w:rsidP="00783338">
      <w:pPr>
        <w:jc w:val="both"/>
        <w:outlineLvl w:val="0"/>
        <w:rPr>
          <w:rFonts w:ascii="Arial Narrow" w:hAnsi="Arial Narrow"/>
          <w:sz w:val="22"/>
          <w:szCs w:val="22"/>
          <w:lang w:val="es-CO"/>
        </w:rPr>
      </w:pPr>
    </w:p>
    <w:p w14:paraId="45129AF6"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 xml:space="preserve">El Ministerio de Defensa Nacional Ejército Nacional – OFICINA </w:t>
      </w:r>
      <w:r w:rsidRPr="002F37FD">
        <w:rPr>
          <w:rFonts w:ascii="Arial Narrow" w:eastAsia="Calibri" w:hAnsi="Arial Narrow"/>
          <w:sz w:val="22"/>
          <w:szCs w:val="22"/>
          <w:lang w:val="es-CO"/>
        </w:rPr>
        <w:t xml:space="preserve">APOYO LOGÍSTICO </w:t>
      </w:r>
      <w:r w:rsidRPr="002F37FD">
        <w:rPr>
          <w:rFonts w:ascii="Arial Narrow" w:hAnsi="Arial Narrow"/>
          <w:sz w:val="22"/>
          <w:szCs w:val="22"/>
          <w:lang w:val="es-CO"/>
        </w:rPr>
        <w:t>se reserva el derecho de verificar la información aportada, y no será tenida en cuenta aquella que se pueda establecer que no es cierta.</w:t>
      </w:r>
    </w:p>
    <w:bookmarkEnd w:id="31"/>
    <w:p w14:paraId="0DBECE76" w14:textId="77777777" w:rsidR="005B3DB2" w:rsidRDefault="005B3DB2" w:rsidP="00783338">
      <w:pPr>
        <w:jc w:val="both"/>
        <w:outlineLvl w:val="0"/>
        <w:rPr>
          <w:rFonts w:ascii="Arial Narrow" w:hAnsi="Arial Narrow"/>
          <w:b/>
          <w:sz w:val="22"/>
          <w:szCs w:val="22"/>
          <w:lang w:val="es-CO"/>
        </w:rPr>
      </w:pPr>
    </w:p>
    <w:p w14:paraId="75CF9712" w14:textId="637EACFA" w:rsidR="006E1542" w:rsidRPr="002F37FD" w:rsidRDefault="006E1542" w:rsidP="00783338">
      <w:pPr>
        <w:jc w:val="both"/>
        <w:outlineLvl w:val="0"/>
        <w:rPr>
          <w:rFonts w:ascii="Arial Narrow" w:hAnsi="Arial Narrow"/>
          <w:b/>
          <w:sz w:val="22"/>
          <w:szCs w:val="22"/>
          <w:lang w:val="es-CO"/>
        </w:rPr>
      </w:pPr>
      <w:r w:rsidRPr="002F37FD">
        <w:rPr>
          <w:rFonts w:ascii="Arial Narrow" w:hAnsi="Arial Narrow"/>
          <w:b/>
          <w:sz w:val="22"/>
          <w:szCs w:val="22"/>
          <w:lang w:val="es-CO"/>
        </w:rPr>
        <w:t>7.2.</w:t>
      </w:r>
      <w:r w:rsidR="00B950AB" w:rsidRPr="002F37FD">
        <w:rPr>
          <w:rFonts w:ascii="Arial Narrow" w:hAnsi="Arial Narrow"/>
          <w:b/>
          <w:sz w:val="22"/>
          <w:szCs w:val="22"/>
          <w:lang w:val="es-CO"/>
        </w:rPr>
        <w:t>3</w:t>
      </w:r>
      <w:r w:rsidRPr="002F37FD">
        <w:rPr>
          <w:rFonts w:ascii="Arial Narrow" w:hAnsi="Arial Narrow"/>
          <w:b/>
          <w:sz w:val="22"/>
          <w:szCs w:val="22"/>
          <w:lang w:val="es-CO"/>
        </w:rPr>
        <w:t>.2 VERIFICACION DE LA EXPERIENCIA HABILITANTE PARA LOS OFERENTES EXTRANJEROS SIN DOMICILIO EN COLOMBIA.</w:t>
      </w:r>
    </w:p>
    <w:p w14:paraId="37E38739" w14:textId="77777777" w:rsidR="006E1542" w:rsidRPr="002F37FD" w:rsidRDefault="006E1542" w:rsidP="00783338">
      <w:pPr>
        <w:jc w:val="both"/>
        <w:outlineLvl w:val="0"/>
        <w:rPr>
          <w:rFonts w:ascii="Arial Narrow" w:hAnsi="Arial Narrow"/>
          <w:sz w:val="22"/>
          <w:szCs w:val="22"/>
          <w:lang w:val="es-CO"/>
        </w:rPr>
      </w:pPr>
    </w:p>
    <w:p w14:paraId="2EC76EF3"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 xml:space="preserve">El proponente extranjero acreditará la experiencia requerida en la Invitación Pública, mediante el diligenciamiento del Formulario </w:t>
      </w:r>
      <w:proofErr w:type="spellStart"/>
      <w:r w:rsidRPr="002F37FD">
        <w:rPr>
          <w:rFonts w:ascii="Arial Narrow" w:hAnsi="Arial Narrow"/>
          <w:sz w:val="22"/>
          <w:szCs w:val="22"/>
          <w:lang w:val="es-CO"/>
        </w:rPr>
        <w:t>N</w:t>
      </w:r>
      <w:r w:rsidR="00E475B8" w:rsidRPr="002F37FD">
        <w:rPr>
          <w:rFonts w:ascii="Arial Narrow" w:hAnsi="Arial Narrow"/>
          <w:sz w:val="22"/>
          <w:szCs w:val="22"/>
          <w:lang w:val="es-CO"/>
        </w:rPr>
        <w:t>°</w:t>
      </w:r>
      <w:proofErr w:type="spellEnd"/>
      <w:r w:rsidRPr="002F37FD">
        <w:rPr>
          <w:rFonts w:ascii="Arial Narrow" w:hAnsi="Arial Narrow"/>
          <w:sz w:val="22"/>
          <w:szCs w:val="22"/>
          <w:lang w:val="es-CO"/>
        </w:rPr>
        <w:t xml:space="preserve"> </w:t>
      </w:r>
      <w:r w:rsidR="003743EE" w:rsidRPr="002F37FD">
        <w:rPr>
          <w:rFonts w:ascii="Arial Narrow" w:hAnsi="Arial Narrow"/>
          <w:sz w:val="22"/>
          <w:szCs w:val="22"/>
          <w:lang w:val="es-CO"/>
        </w:rPr>
        <w:t>5</w:t>
      </w:r>
      <w:r w:rsidRPr="002F37FD">
        <w:rPr>
          <w:rFonts w:ascii="Arial Narrow" w:hAnsi="Arial Narrow"/>
          <w:sz w:val="22"/>
          <w:szCs w:val="22"/>
          <w:lang w:val="es-CO"/>
        </w:rPr>
        <w:t xml:space="preserve"> “EXPERIENCIA DEL PROPONENTE”, en su parte de “ACREDITACIÓN EXPERIENCIA PARA OFERENTES EXTRANJEROS SIN DOMICILIO EN COLOMBIA”.</w:t>
      </w:r>
    </w:p>
    <w:p w14:paraId="33F82091" w14:textId="77777777" w:rsidR="006E1542" w:rsidRPr="002F37FD" w:rsidRDefault="006E1542" w:rsidP="00783338">
      <w:pPr>
        <w:jc w:val="both"/>
        <w:outlineLvl w:val="0"/>
        <w:rPr>
          <w:rFonts w:ascii="Arial Narrow" w:hAnsi="Arial Narrow"/>
          <w:sz w:val="22"/>
          <w:szCs w:val="22"/>
          <w:lang w:val="es-CO"/>
        </w:rPr>
      </w:pPr>
    </w:p>
    <w:p w14:paraId="51062EAB" w14:textId="77777777" w:rsidR="00BD0CA1" w:rsidRPr="002F37FD" w:rsidRDefault="00BD0CA1" w:rsidP="00783338">
      <w:pPr>
        <w:ind w:left="-5"/>
        <w:jc w:val="both"/>
        <w:rPr>
          <w:rFonts w:ascii="Arial Narrow" w:hAnsi="Arial Narrow"/>
          <w:sz w:val="22"/>
          <w:szCs w:val="22"/>
        </w:rPr>
      </w:pPr>
      <w:r w:rsidRPr="002F37FD">
        <w:rPr>
          <w:rFonts w:ascii="Arial Narrow" w:hAnsi="Arial Narrow"/>
          <w:sz w:val="22"/>
          <w:szCs w:val="22"/>
        </w:rPr>
        <w:t>Para el caso de personas naturales y jurídicas extranjeras, se deberá acreditar la experiencia mencionada anteriormente, y la experiencia deberá acreditarse mediante certificaciones y /o actas de liquidación que den cuenta de contratos</w:t>
      </w:r>
      <w:r w:rsidRPr="002F37FD">
        <w:rPr>
          <w:rFonts w:ascii="Arial Narrow" w:hAnsi="Arial Narrow"/>
          <w:sz w:val="22"/>
          <w:szCs w:val="22"/>
          <w:lang w:eastAsia="es-MX"/>
        </w:rPr>
        <w:t xml:space="preserve"> cuyo objeto sea o esté relacionado con objeto</w:t>
      </w:r>
      <w:r w:rsidR="0037209E" w:rsidRPr="002F37FD">
        <w:rPr>
          <w:rFonts w:ascii="Arial Narrow" w:hAnsi="Arial Narrow"/>
          <w:sz w:val="22"/>
          <w:szCs w:val="22"/>
          <w:lang w:eastAsia="es-MX"/>
        </w:rPr>
        <w:t xml:space="preserve"> contractual</w:t>
      </w:r>
      <w:r w:rsidRPr="002F37FD">
        <w:rPr>
          <w:rFonts w:ascii="Arial Narrow" w:hAnsi="Arial Narrow"/>
          <w:sz w:val="22"/>
          <w:szCs w:val="22"/>
          <w:lang w:eastAsia="es-MX"/>
        </w:rPr>
        <w:t xml:space="preserve"> del presente proceso</w:t>
      </w:r>
      <w:r w:rsidRPr="002F37FD">
        <w:rPr>
          <w:rFonts w:ascii="Arial Narrow" w:hAnsi="Arial Narrow"/>
          <w:sz w:val="22"/>
          <w:szCs w:val="22"/>
        </w:rPr>
        <w:t xml:space="preserve">, cuya sumatoria sea equivalente mínimo al cien por ciento (100%) del presupuesto </w:t>
      </w:r>
      <w:r w:rsidR="00C07E72" w:rsidRPr="002F37FD">
        <w:rPr>
          <w:rFonts w:ascii="Arial Narrow" w:hAnsi="Arial Narrow"/>
          <w:sz w:val="22"/>
          <w:szCs w:val="22"/>
        </w:rPr>
        <w:t>oficial</w:t>
      </w:r>
      <w:r w:rsidR="00ED60F8" w:rsidRPr="002F37FD">
        <w:rPr>
          <w:rFonts w:ascii="Arial Narrow" w:hAnsi="Arial Narrow"/>
          <w:sz w:val="22"/>
          <w:szCs w:val="22"/>
        </w:rPr>
        <w:t>.</w:t>
      </w:r>
    </w:p>
    <w:p w14:paraId="753947B6" w14:textId="77777777" w:rsidR="00BD0CA1" w:rsidRPr="002F37FD" w:rsidRDefault="00BD0CA1" w:rsidP="00783338">
      <w:pPr>
        <w:jc w:val="both"/>
        <w:outlineLvl w:val="0"/>
        <w:rPr>
          <w:rFonts w:ascii="Arial Narrow" w:hAnsi="Arial Narrow"/>
          <w:sz w:val="22"/>
          <w:szCs w:val="22"/>
          <w:lang w:val="es-CO"/>
        </w:rPr>
      </w:pPr>
    </w:p>
    <w:p w14:paraId="3180F90B"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Para el efecto esta documentación deberá cumplir con los protocolos y formalidades para los documentos expedidos en el exterior.</w:t>
      </w:r>
    </w:p>
    <w:p w14:paraId="3BDEF270" w14:textId="77777777" w:rsidR="006E1542" w:rsidRPr="002F37FD" w:rsidRDefault="006E1542" w:rsidP="00783338">
      <w:pPr>
        <w:jc w:val="both"/>
        <w:outlineLvl w:val="0"/>
        <w:rPr>
          <w:rFonts w:ascii="Arial Narrow" w:hAnsi="Arial Narrow"/>
          <w:sz w:val="22"/>
          <w:szCs w:val="22"/>
          <w:lang w:val="es-CO"/>
        </w:rPr>
      </w:pPr>
    </w:p>
    <w:p w14:paraId="73078B8D"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Las certificaciones que presente el oferente extranjero deben reunir los requisitos que se describen a continuación:</w:t>
      </w:r>
    </w:p>
    <w:p w14:paraId="03818A66" w14:textId="77777777" w:rsidR="006E1542" w:rsidRPr="002F37FD" w:rsidRDefault="006E1542" w:rsidP="00783338">
      <w:pPr>
        <w:jc w:val="both"/>
        <w:outlineLvl w:val="0"/>
        <w:rPr>
          <w:rFonts w:ascii="Arial Narrow" w:hAnsi="Arial Narrow"/>
          <w:sz w:val="22"/>
          <w:szCs w:val="22"/>
          <w:lang w:val="es-CO"/>
        </w:rPr>
      </w:pPr>
    </w:p>
    <w:p w14:paraId="1BA72D5E"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Nombre o razón social del contratante.</w:t>
      </w:r>
    </w:p>
    <w:p w14:paraId="77843F78"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Nombre o razón social del contratista.</w:t>
      </w:r>
    </w:p>
    <w:p w14:paraId="2783D402"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Objeto del contrato o descripción detallada del producto en caso de factura.</w:t>
      </w:r>
    </w:p>
    <w:p w14:paraId="07691C7C"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Año celebración del contrato</w:t>
      </w:r>
    </w:p>
    <w:p w14:paraId="667666A9"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Valor del contrato</w:t>
      </w:r>
    </w:p>
    <w:p w14:paraId="674D4246"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Nombre, cargo y firma del funcionario(s) que firman el contrato(s) y/o factura(s), medio de contacto.</w:t>
      </w:r>
    </w:p>
    <w:p w14:paraId="19F47251"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La entidad evaluará la información suministrada y de acuerdo con ella determinará si resulta suficiente para acreditar la experiencia.</w:t>
      </w:r>
    </w:p>
    <w:p w14:paraId="51D23CB4" w14:textId="77777777" w:rsidR="006E1542" w:rsidRPr="002F37FD" w:rsidRDefault="006E1542" w:rsidP="00783338">
      <w:pPr>
        <w:jc w:val="both"/>
        <w:outlineLvl w:val="0"/>
        <w:rPr>
          <w:rFonts w:ascii="Arial Narrow" w:hAnsi="Arial Narrow"/>
          <w:sz w:val="22"/>
          <w:szCs w:val="22"/>
          <w:lang w:val="es-CO"/>
        </w:rPr>
      </w:pPr>
      <w:r w:rsidRPr="002F37FD">
        <w:rPr>
          <w:rFonts w:ascii="Arial Narrow" w:hAnsi="Arial Narrow"/>
          <w:sz w:val="22"/>
          <w:szCs w:val="22"/>
          <w:lang w:val="es-CO"/>
        </w:rPr>
        <w:t>La información se entiende bajo la gravedad de juramento.</w:t>
      </w:r>
    </w:p>
    <w:p w14:paraId="096FB6D6" w14:textId="77777777" w:rsidR="006E1542" w:rsidRPr="002F37FD" w:rsidRDefault="006E1542" w:rsidP="00783338">
      <w:pPr>
        <w:jc w:val="both"/>
        <w:outlineLvl w:val="0"/>
        <w:rPr>
          <w:rFonts w:ascii="Arial Narrow" w:hAnsi="Arial Narrow"/>
          <w:sz w:val="22"/>
          <w:szCs w:val="22"/>
          <w:lang w:val="es-CO"/>
        </w:rPr>
      </w:pPr>
    </w:p>
    <w:p w14:paraId="1DC5E35F" w14:textId="77777777" w:rsidR="006E1542" w:rsidRPr="002F37FD" w:rsidRDefault="00B950AB" w:rsidP="00783338">
      <w:pPr>
        <w:jc w:val="both"/>
        <w:outlineLvl w:val="0"/>
        <w:rPr>
          <w:rFonts w:ascii="Arial Narrow" w:hAnsi="Arial Narrow"/>
          <w:b/>
          <w:sz w:val="22"/>
          <w:szCs w:val="22"/>
          <w:lang w:val="es-CO"/>
        </w:rPr>
      </w:pPr>
      <w:r w:rsidRPr="002F37FD">
        <w:rPr>
          <w:rFonts w:ascii="Arial Narrow" w:hAnsi="Arial Narrow"/>
          <w:b/>
          <w:sz w:val="22"/>
          <w:szCs w:val="22"/>
          <w:lang w:val="es-CO"/>
        </w:rPr>
        <w:t xml:space="preserve">7.2.4 </w:t>
      </w:r>
      <w:r w:rsidR="006E1542" w:rsidRPr="002F37FD">
        <w:rPr>
          <w:rFonts w:ascii="Arial Narrow" w:hAnsi="Arial Narrow"/>
          <w:b/>
          <w:sz w:val="22"/>
          <w:szCs w:val="22"/>
          <w:lang w:val="es-CO"/>
        </w:rPr>
        <w:t xml:space="preserve">GARANTIA TÉCNICA Y </w:t>
      </w:r>
      <w:bookmarkStart w:id="32" w:name="_Hlk58567159"/>
      <w:r w:rsidR="006E1542" w:rsidRPr="002F37FD">
        <w:rPr>
          <w:rFonts w:ascii="Arial Narrow" w:hAnsi="Arial Narrow"/>
          <w:b/>
          <w:sz w:val="22"/>
          <w:szCs w:val="22"/>
          <w:lang w:val="es-CO"/>
        </w:rPr>
        <w:t>TÉRMINOS DE RESPUESTA DE LA GARANTÍA TÉCNICA</w:t>
      </w:r>
      <w:bookmarkEnd w:id="32"/>
    </w:p>
    <w:p w14:paraId="4BB06CC2" w14:textId="77777777" w:rsidR="00FD7EA7" w:rsidRPr="009B7486" w:rsidRDefault="00FD7EA7" w:rsidP="00783338">
      <w:pPr>
        <w:pStyle w:val="Prrafodelista"/>
        <w:tabs>
          <w:tab w:val="left" w:pos="426"/>
        </w:tabs>
        <w:ind w:left="0"/>
        <w:jc w:val="both"/>
        <w:outlineLvl w:val="0"/>
        <w:rPr>
          <w:rFonts w:ascii="Arial Narrow" w:eastAsia="Arial Narrow" w:hAnsi="Arial Narrow"/>
          <w:sz w:val="22"/>
          <w:szCs w:val="22"/>
          <w:lang w:val="es-CO"/>
        </w:rPr>
      </w:pPr>
    </w:p>
    <w:p w14:paraId="4A491FA0" w14:textId="77777777" w:rsidR="009B7486" w:rsidRPr="009B7486" w:rsidRDefault="009B7486" w:rsidP="00783338">
      <w:pPr>
        <w:widowControl w:val="0"/>
        <w:tabs>
          <w:tab w:val="left" w:pos="567"/>
        </w:tabs>
        <w:autoSpaceDE w:val="0"/>
        <w:autoSpaceDN w:val="0"/>
        <w:outlineLvl w:val="0"/>
        <w:rPr>
          <w:rFonts w:ascii="Arial Narrow" w:eastAsia="Arial Narrow" w:hAnsi="Arial Narrow" w:cs="Arial"/>
          <w:b/>
          <w:bCs/>
          <w:sz w:val="22"/>
          <w:szCs w:val="22"/>
          <w:u w:val="single"/>
          <w:lang w:bidi="es-ES"/>
        </w:rPr>
      </w:pPr>
      <w:bookmarkStart w:id="33" w:name="_Hlk108774526"/>
      <w:bookmarkStart w:id="34" w:name="_Hlk54037913"/>
      <w:r w:rsidRPr="009B7486">
        <w:rPr>
          <w:rFonts w:ascii="Arial Narrow" w:hAnsi="Arial Narrow" w:cs="Arial"/>
          <w:b/>
          <w:bCs/>
          <w:sz w:val="22"/>
          <w:szCs w:val="22"/>
          <w:u w:val="single"/>
        </w:rPr>
        <w:t>GARANTÍA TÉCNICA</w:t>
      </w:r>
    </w:p>
    <w:p w14:paraId="724F0C19" w14:textId="77777777" w:rsidR="009B7486" w:rsidRPr="00921F0E" w:rsidRDefault="009B7486" w:rsidP="00783338">
      <w:pPr>
        <w:jc w:val="both"/>
        <w:rPr>
          <w:rFonts w:ascii="Arial Narrow" w:hAnsi="Arial Narrow"/>
          <w:sz w:val="22"/>
          <w:szCs w:val="22"/>
        </w:rPr>
      </w:pPr>
    </w:p>
    <w:p w14:paraId="687E365C" w14:textId="77777777" w:rsidR="000375AB" w:rsidRPr="00921F0E" w:rsidRDefault="000375AB" w:rsidP="000375AB">
      <w:pPr>
        <w:jc w:val="both"/>
        <w:rPr>
          <w:rFonts w:ascii="Arial Narrow" w:hAnsi="Arial Narrow"/>
          <w:sz w:val="22"/>
          <w:szCs w:val="22"/>
        </w:rPr>
      </w:pPr>
      <w:bookmarkStart w:id="35" w:name="_Hlk201868038"/>
      <w:r w:rsidRPr="00921F0E">
        <w:rPr>
          <w:rFonts w:ascii="Arial Narrow" w:hAnsi="Arial Narrow"/>
          <w:sz w:val="22"/>
          <w:szCs w:val="22"/>
        </w:rPr>
        <w:t>Para el presente proceso de selección el proponente deberá presentar la garantía técnica, en documento independiente, debidamente suscrito por el proponente. La garantía mínima requerida en este proceso será de un (01) año, adicional a la ejecución del contrato y debe cumplir con los siguientes requisitos:</w:t>
      </w:r>
    </w:p>
    <w:p w14:paraId="4CF85C89" w14:textId="77777777" w:rsidR="000375AB" w:rsidRPr="00921F0E" w:rsidRDefault="000375AB" w:rsidP="000375AB">
      <w:pPr>
        <w:shd w:val="clear" w:color="auto" w:fill="FFFFFF"/>
        <w:autoSpaceDN w:val="0"/>
        <w:jc w:val="both"/>
        <w:textAlignment w:val="baseline"/>
        <w:rPr>
          <w:rFonts w:ascii="Arial Narrow" w:hAnsi="Arial Narrow"/>
          <w:sz w:val="22"/>
          <w:szCs w:val="22"/>
          <w:highlight w:val="yellow"/>
        </w:rPr>
      </w:pPr>
    </w:p>
    <w:p w14:paraId="6F02C9EF" w14:textId="77777777" w:rsidR="000375AB" w:rsidRPr="00921F0E" w:rsidRDefault="000375AB" w:rsidP="000375AB">
      <w:pPr>
        <w:pStyle w:val="Prrafodelista"/>
        <w:numPr>
          <w:ilvl w:val="0"/>
          <w:numId w:val="108"/>
        </w:numPr>
        <w:ind w:left="284" w:hanging="284"/>
        <w:rPr>
          <w:rFonts w:ascii="Arial Narrow" w:hAnsi="Arial Narrow"/>
          <w:sz w:val="22"/>
          <w:szCs w:val="22"/>
        </w:rPr>
      </w:pPr>
      <w:r w:rsidRPr="00921F0E">
        <w:rPr>
          <w:rFonts w:ascii="Arial Narrow" w:hAnsi="Arial Narrow"/>
          <w:sz w:val="22"/>
          <w:szCs w:val="22"/>
        </w:rPr>
        <w:t>Que ampare la calidad de los bienes.</w:t>
      </w:r>
    </w:p>
    <w:p w14:paraId="5909D1AE" w14:textId="77777777" w:rsidR="000375AB" w:rsidRPr="00921F0E" w:rsidRDefault="000375AB" w:rsidP="000375AB">
      <w:pPr>
        <w:pStyle w:val="Prrafodelista"/>
        <w:numPr>
          <w:ilvl w:val="0"/>
          <w:numId w:val="108"/>
        </w:numPr>
        <w:ind w:left="284" w:hanging="284"/>
        <w:rPr>
          <w:rFonts w:ascii="Arial Narrow" w:hAnsi="Arial Narrow"/>
          <w:sz w:val="22"/>
          <w:szCs w:val="22"/>
        </w:rPr>
      </w:pPr>
      <w:r w:rsidRPr="00921F0E">
        <w:rPr>
          <w:rFonts w:ascii="Arial Narrow" w:hAnsi="Arial Narrow"/>
          <w:sz w:val="22"/>
          <w:szCs w:val="22"/>
        </w:rPr>
        <w:t>Que ampare la correcta entrega de los elementos.</w:t>
      </w:r>
    </w:p>
    <w:p w14:paraId="68BDE3CA" w14:textId="77777777" w:rsidR="000375AB" w:rsidRPr="00921F0E" w:rsidRDefault="000375AB" w:rsidP="000375AB">
      <w:pPr>
        <w:pStyle w:val="Default"/>
        <w:numPr>
          <w:ilvl w:val="0"/>
          <w:numId w:val="108"/>
        </w:numPr>
        <w:ind w:left="284" w:hanging="284"/>
        <w:rPr>
          <w:rFonts w:ascii="Arial Narrow" w:hAnsi="Arial Narrow"/>
          <w:color w:val="auto"/>
          <w:sz w:val="22"/>
          <w:szCs w:val="22"/>
        </w:rPr>
      </w:pPr>
      <w:r w:rsidRPr="00921F0E">
        <w:rPr>
          <w:rFonts w:ascii="Arial Narrow" w:hAnsi="Arial Narrow"/>
          <w:color w:val="auto"/>
          <w:sz w:val="22"/>
          <w:szCs w:val="22"/>
        </w:rPr>
        <w:t>Que ampare cada uno de los requisitos técnicos del presente proceso.</w:t>
      </w:r>
    </w:p>
    <w:p w14:paraId="57D8A595" w14:textId="77777777" w:rsidR="000375AB" w:rsidRPr="00921F0E" w:rsidRDefault="000375AB" w:rsidP="000375AB">
      <w:pPr>
        <w:pStyle w:val="Prrafodelista"/>
        <w:numPr>
          <w:ilvl w:val="0"/>
          <w:numId w:val="108"/>
        </w:numPr>
        <w:ind w:left="284" w:hanging="284"/>
        <w:rPr>
          <w:rFonts w:ascii="Arial Narrow" w:hAnsi="Arial Narrow"/>
          <w:sz w:val="22"/>
          <w:szCs w:val="22"/>
        </w:rPr>
      </w:pPr>
      <w:r w:rsidRPr="00921F0E">
        <w:rPr>
          <w:rFonts w:ascii="Arial Narrow" w:hAnsi="Arial Narrow"/>
          <w:sz w:val="22"/>
          <w:szCs w:val="22"/>
        </w:rPr>
        <w:t>Que reemplace totalmente los bienes por daños o deterioro procedentes de su fabricación o transporte sin costo alguno durante el periodo de garantía.</w:t>
      </w:r>
    </w:p>
    <w:p w14:paraId="2D551FDE" w14:textId="77777777" w:rsidR="000375AB" w:rsidRPr="00921F0E" w:rsidRDefault="000375AB" w:rsidP="000375AB">
      <w:pPr>
        <w:shd w:val="clear" w:color="auto" w:fill="FFFFFF"/>
        <w:autoSpaceDN w:val="0"/>
        <w:jc w:val="both"/>
        <w:textAlignment w:val="baseline"/>
        <w:rPr>
          <w:rFonts w:ascii="Arial Narrow" w:hAnsi="Arial Narrow"/>
          <w:sz w:val="22"/>
          <w:szCs w:val="22"/>
        </w:rPr>
      </w:pPr>
    </w:p>
    <w:p w14:paraId="35B46037" w14:textId="77777777" w:rsidR="000375AB" w:rsidRPr="00921F0E" w:rsidRDefault="000375AB" w:rsidP="000375AB">
      <w:pPr>
        <w:jc w:val="both"/>
        <w:rPr>
          <w:rFonts w:ascii="Arial Narrow" w:eastAsia="SimSun" w:hAnsi="Arial Narrow"/>
          <w:sz w:val="22"/>
          <w:szCs w:val="22"/>
        </w:rPr>
      </w:pPr>
      <w:r w:rsidRPr="00921F0E">
        <w:rPr>
          <w:rFonts w:ascii="Arial Narrow" w:hAnsi="Arial Narrow"/>
          <w:sz w:val="22"/>
          <w:szCs w:val="22"/>
        </w:rPr>
        <w:lastRenderedPageBreak/>
        <w:t xml:space="preserve">El proponente deberá garantizar al MDN-EJÉRCITO NACIONAL-OFICINA DE APOYO LOGÍSTICO, que los bienes objeto del presente proceso de selección, debe cumplir con las condiciones técnicas responsabilizándose por los reclamos por cualquier defecto de calidad del mismo, incluyendo los insumos utilizados, sus componentes, características, así como los </w:t>
      </w:r>
      <w:r w:rsidRPr="00921F0E">
        <w:rPr>
          <w:rFonts w:ascii="Arial Narrow" w:eastAsia="SimSun" w:hAnsi="Arial Narrow"/>
          <w:sz w:val="22"/>
          <w:szCs w:val="22"/>
        </w:rPr>
        <w:t xml:space="preserve">contenidos, archivos y diseños, por un período de un (01) año, adicional </w:t>
      </w:r>
      <w:r w:rsidRPr="00921F0E">
        <w:rPr>
          <w:rFonts w:ascii="Arial Narrow" w:hAnsi="Arial Narrow"/>
          <w:sz w:val="22"/>
          <w:szCs w:val="22"/>
        </w:rPr>
        <w:t>a la ejecución de contrato.</w:t>
      </w:r>
    </w:p>
    <w:p w14:paraId="63DBEC47" w14:textId="77777777" w:rsidR="000375AB" w:rsidRPr="00921F0E" w:rsidRDefault="000375AB" w:rsidP="000375AB">
      <w:pPr>
        <w:pStyle w:val="CharChar"/>
        <w:spacing w:after="0" w:line="240" w:lineRule="auto"/>
        <w:jc w:val="both"/>
        <w:rPr>
          <w:rFonts w:ascii="Arial Narrow" w:hAnsi="Arial Narrow" w:cs="Arial"/>
          <w:sz w:val="22"/>
          <w:szCs w:val="22"/>
          <w:lang w:val="es-CO"/>
        </w:rPr>
      </w:pPr>
    </w:p>
    <w:p w14:paraId="070458E2" w14:textId="77777777" w:rsidR="000375AB" w:rsidRDefault="000375AB" w:rsidP="000375AB">
      <w:pPr>
        <w:pStyle w:val="CharChar"/>
        <w:spacing w:after="0" w:line="240" w:lineRule="auto"/>
        <w:jc w:val="both"/>
        <w:rPr>
          <w:rFonts w:ascii="Arial Narrow" w:hAnsi="Arial Narrow"/>
          <w:sz w:val="22"/>
          <w:szCs w:val="22"/>
          <w:lang w:val="es-ES" w:eastAsia="es-ES"/>
        </w:rPr>
      </w:pPr>
      <w:r w:rsidRPr="00921F0E">
        <w:rPr>
          <w:rFonts w:ascii="Arial Narrow" w:hAnsi="Arial Narrow" w:cs="Arial"/>
          <w:sz w:val="22"/>
          <w:szCs w:val="22"/>
          <w:lang w:val="es-CO"/>
        </w:rPr>
        <w:t>Durante el lapso de la vigencia de las diferentes garantías constituidas, los costos y gastos que se generen deberá asumirlos el contratista adjudicatario, quien se compromete para con el MDN-EJÉRCITO NACIONAL- OFICINA DE APOYO LOGÍSTICO a tramitar y hacer efectivas las mismas sin costo adicional</w:t>
      </w:r>
      <w:r w:rsidRPr="00BA7F72">
        <w:rPr>
          <w:rFonts w:ascii="Arial Narrow" w:hAnsi="Arial Narrow"/>
          <w:sz w:val="22"/>
          <w:szCs w:val="22"/>
          <w:lang w:val="es-ES" w:eastAsia="es-ES"/>
        </w:rPr>
        <w:t>.</w:t>
      </w:r>
    </w:p>
    <w:p w14:paraId="4CD27798" w14:textId="77777777" w:rsidR="000375AB" w:rsidRPr="009B7486" w:rsidRDefault="000375AB" w:rsidP="000375AB">
      <w:pPr>
        <w:autoSpaceDE w:val="0"/>
        <w:adjustRightInd w:val="0"/>
        <w:jc w:val="both"/>
        <w:rPr>
          <w:rFonts w:ascii="Arial Narrow" w:hAnsi="Arial Narrow" w:cs="Arial"/>
          <w:b/>
          <w:sz w:val="22"/>
          <w:szCs w:val="22"/>
          <w:u w:val="single"/>
        </w:rPr>
      </w:pPr>
    </w:p>
    <w:p w14:paraId="4142E37A" w14:textId="77777777" w:rsidR="000375AB" w:rsidRPr="009B7486" w:rsidRDefault="000375AB" w:rsidP="000375AB">
      <w:pPr>
        <w:tabs>
          <w:tab w:val="left" w:pos="838"/>
          <w:tab w:val="left" w:pos="839"/>
        </w:tabs>
        <w:autoSpaceDE w:val="0"/>
        <w:autoSpaceDN w:val="0"/>
        <w:outlineLvl w:val="0"/>
        <w:rPr>
          <w:rFonts w:ascii="Arial Narrow" w:eastAsia="Arial Narrow" w:hAnsi="Arial Narrow" w:cs="Arial"/>
          <w:b/>
          <w:bCs/>
          <w:sz w:val="22"/>
          <w:szCs w:val="22"/>
          <w:u w:val="single"/>
          <w:lang w:bidi="es-ES"/>
        </w:rPr>
      </w:pPr>
      <w:r w:rsidRPr="009B7486">
        <w:rPr>
          <w:rFonts w:ascii="Arial Narrow" w:eastAsia="Arial Narrow" w:hAnsi="Arial Narrow" w:cs="Arial"/>
          <w:b/>
          <w:bCs/>
          <w:sz w:val="22"/>
          <w:szCs w:val="22"/>
          <w:u w:val="single"/>
          <w:lang w:bidi="es-ES"/>
        </w:rPr>
        <w:t>TÉRMINO DE RESPUESTA DE LA GARANTÍA TÉCNICA</w:t>
      </w:r>
    </w:p>
    <w:p w14:paraId="3E1D9051" w14:textId="77777777" w:rsidR="000375AB" w:rsidRPr="009B7486" w:rsidRDefault="000375AB" w:rsidP="000375AB">
      <w:pPr>
        <w:jc w:val="both"/>
        <w:rPr>
          <w:rFonts w:ascii="Arial Narrow" w:hAnsi="Arial Narrow"/>
          <w:sz w:val="22"/>
          <w:szCs w:val="22"/>
          <w:highlight w:val="yellow"/>
        </w:rPr>
      </w:pPr>
    </w:p>
    <w:p w14:paraId="0F365AD5" w14:textId="77777777" w:rsidR="000375AB" w:rsidRDefault="000375AB" w:rsidP="000375AB">
      <w:pPr>
        <w:jc w:val="both"/>
        <w:rPr>
          <w:rFonts w:ascii="Arial Narrow" w:hAnsi="Arial Narrow"/>
          <w:sz w:val="22"/>
          <w:szCs w:val="22"/>
        </w:rPr>
      </w:pPr>
      <w:r w:rsidRPr="006E0E19">
        <w:rPr>
          <w:rFonts w:ascii="Arial Narrow" w:hAnsi="Arial Narrow"/>
          <w:sz w:val="22"/>
          <w:szCs w:val="22"/>
        </w:rPr>
        <w:t>Junto con la oferta, el proponente debe anexar por escrito</w:t>
      </w:r>
      <w:r>
        <w:rPr>
          <w:rFonts w:ascii="Arial Narrow" w:hAnsi="Arial Narrow"/>
          <w:sz w:val="22"/>
          <w:szCs w:val="22"/>
        </w:rPr>
        <w:t xml:space="preserve"> y firmado </w:t>
      </w:r>
      <w:r w:rsidRPr="006E0E19">
        <w:rPr>
          <w:rFonts w:ascii="Arial Narrow" w:hAnsi="Arial Narrow"/>
          <w:sz w:val="22"/>
          <w:szCs w:val="22"/>
        </w:rPr>
        <w:t>en documento independiente, el término de respuesta a la</w:t>
      </w:r>
      <w:r>
        <w:rPr>
          <w:rFonts w:ascii="Arial Narrow" w:hAnsi="Arial Narrow"/>
          <w:sz w:val="22"/>
          <w:szCs w:val="22"/>
        </w:rPr>
        <w:t xml:space="preserve"> </w:t>
      </w:r>
      <w:r w:rsidRPr="006E0E19">
        <w:rPr>
          <w:rFonts w:ascii="Arial Narrow" w:hAnsi="Arial Narrow"/>
          <w:sz w:val="22"/>
          <w:szCs w:val="22"/>
        </w:rPr>
        <w:t>garantía técnica, que corresponde al cambio del bien requerido y/o la rectificación de los errores que se presenten en la</w:t>
      </w:r>
      <w:r>
        <w:rPr>
          <w:rFonts w:ascii="Arial Narrow" w:hAnsi="Arial Narrow"/>
          <w:sz w:val="22"/>
          <w:szCs w:val="22"/>
        </w:rPr>
        <w:t xml:space="preserve"> </w:t>
      </w:r>
      <w:r w:rsidRPr="006E0E19">
        <w:rPr>
          <w:rFonts w:ascii="Arial Narrow" w:hAnsi="Arial Narrow"/>
          <w:sz w:val="22"/>
          <w:szCs w:val="22"/>
        </w:rPr>
        <w:t>adquisición de los bienes; el cual no debe ser superior a cinco (5) días hábiles, contados a partir del requerimiento hecho</w:t>
      </w:r>
      <w:r>
        <w:rPr>
          <w:rFonts w:ascii="Arial Narrow" w:hAnsi="Arial Narrow"/>
          <w:sz w:val="22"/>
          <w:szCs w:val="22"/>
        </w:rPr>
        <w:t xml:space="preserve"> </w:t>
      </w:r>
      <w:r w:rsidRPr="006E0E19">
        <w:rPr>
          <w:rFonts w:ascii="Arial Narrow" w:hAnsi="Arial Narrow"/>
          <w:sz w:val="22"/>
          <w:szCs w:val="22"/>
        </w:rPr>
        <w:t>al contratista por parte del supervisor del contrato.</w:t>
      </w:r>
    </w:p>
    <w:p w14:paraId="334743F8" w14:textId="77777777" w:rsidR="000375AB" w:rsidRPr="006E0E19" w:rsidRDefault="000375AB" w:rsidP="000375AB">
      <w:pPr>
        <w:jc w:val="both"/>
        <w:rPr>
          <w:rFonts w:ascii="Arial Narrow" w:hAnsi="Arial Narrow"/>
          <w:sz w:val="22"/>
          <w:szCs w:val="22"/>
        </w:rPr>
      </w:pPr>
    </w:p>
    <w:p w14:paraId="50074979" w14:textId="77777777" w:rsidR="000375AB" w:rsidRPr="007A1439" w:rsidRDefault="000375AB" w:rsidP="000375AB">
      <w:pPr>
        <w:jc w:val="both"/>
        <w:rPr>
          <w:rFonts w:ascii="Arial Narrow" w:hAnsi="Arial Narrow"/>
          <w:sz w:val="22"/>
          <w:szCs w:val="22"/>
        </w:rPr>
      </w:pPr>
      <w:r w:rsidRPr="007A1439">
        <w:rPr>
          <w:rFonts w:ascii="Arial Narrow" w:hAnsi="Arial Narrow" w:cs="Arial"/>
          <w:sz w:val="22"/>
          <w:szCs w:val="22"/>
        </w:rPr>
        <w:t>El bien de reposición debe ser entregado en el mismo lugar de entrega de presente proceso</w:t>
      </w:r>
    </w:p>
    <w:p w14:paraId="429A92A1" w14:textId="77777777" w:rsidR="000375AB" w:rsidRPr="009B7486" w:rsidRDefault="000375AB" w:rsidP="000375AB">
      <w:pPr>
        <w:jc w:val="both"/>
        <w:rPr>
          <w:rFonts w:ascii="Arial Narrow" w:hAnsi="Arial Narrow"/>
          <w:sz w:val="22"/>
          <w:szCs w:val="22"/>
        </w:rPr>
      </w:pPr>
    </w:p>
    <w:p w14:paraId="3EF80501" w14:textId="77777777" w:rsidR="000375AB" w:rsidRDefault="000375AB" w:rsidP="000375AB">
      <w:pPr>
        <w:ind w:left="-5"/>
        <w:jc w:val="both"/>
        <w:rPr>
          <w:rFonts w:ascii="Arial Narrow" w:hAnsi="Arial Narrow"/>
          <w:sz w:val="22"/>
          <w:szCs w:val="22"/>
        </w:rPr>
      </w:pPr>
      <w:r w:rsidRPr="009B7486">
        <w:rPr>
          <w:rFonts w:ascii="Arial Narrow" w:eastAsia="Arial" w:hAnsi="Arial Narrow" w:cs="Arial"/>
          <w:sz w:val="22"/>
          <w:szCs w:val="22"/>
        </w:rPr>
        <w:t>NOTA 1:</w:t>
      </w:r>
      <w:r w:rsidRPr="009B7486">
        <w:rPr>
          <w:rFonts w:ascii="Arial Narrow" w:hAnsi="Arial Narrow"/>
          <w:sz w:val="22"/>
          <w:szCs w:val="22"/>
        </w:rPr>
        <w:t xml:space="preserve"> </w:t>
      </w:r>
      <w:r w:rsidRPr="00BA7F72">
        <w:rPr>
          <w:rFonts w:ascii="Arial Narrow" w:hAnsi="Arial Narrow"/>
          <w:sz w:val="22"/>
          <w:szCs w:val="22"/>
        </w:rPr>
        <w:t>Los términos de la garantía técnica, deberán ser aportados en documento independiente debidamente suscrito por el oferente. La presentación de este documento deberá incluirse en el cumplimiento al momento de presentación de la oferta.</w:t>
      </w:r>
    </w:p>
    <w:p w14:paraId="4BE4BB06" w14:textId="77777777" w:rsidR="000375AB" w:rsidRDefault="000375AB" w:rsidP="000375AB">
      <w:pPr>
        <w:ind w:left="-5"/>
        <w:jc w:val="both"/>
        <w:rPr>
          <w:rFonts w:ascii="Arial Narrow" w:eastAsia="Arial" w:hAnsi="Arial Narrow" w:cs="Arial"/>
          <w:sz w:val="22"/>
          <w:szCs w:val="22"/>
        </w:rPr>
      </w:pPr>
    </w:p>
    <w:p w14:paraId="20E7AFD8" w14:textId="77777777" w:rsidR="000375AB" w:rsidRDefault="000375AB" w:rsidP="000375AB">
      <w:pPr>
        <w:ind w:left="-5"/>
        <w:jc w:val="both"/>
        <w:rPr>
          <w:rFonts w:ascii="Arial Narrow" w:hAnsi="Arial Narrow"/>
          <w:sz w:val="22"/>
          <w:szCs w:val="22"/>
        </w:rPr>
      </w:pPr>
      <w:r w:rsidRPr="009B7486">
        <w:rPr>
          <w:rFonts w:ascii="Arial Narrow" w:eastAsia="Arial" w:hAnsi="Arial Narrow" w:cs="Arial"/>
          <w:sz w:val="22"/>
          <w:szCs w:val="22"/>
        </w:rPr>
        <w:t>NOTA 2</w:t>
      </w:r>
      <w:r w:rsidRPr="009B7486">
        <w:rPr>
          <w:rFonts w:ascii="Arial Narrow" w:hAnsi="Arial Narrow"/>
          <w:sz w:val="22"/>
          <w:szCs w:val="22"/>
        </w:rPr>
        <w:t xml:space="preserve">: La garantía adicional y los términos de respuesta de la garantía deberán hacer parte de la minuta del contrato. </w:t>
      </w:r>
    </w:p>
    <w:p w14:paraId="7351C310" w14:textId="77777777" w:rsidR="000375AB" w:rsidRDefault="000375AB" w:rsidP="000375AB">
      <w:pPr>
        <w:ind w:left="-5"/>
        <w:jc w:val="both"/>
        <w:rPr>
          <w:rFonts w:ascii="Arial Narrow" w:hAnsi="Arial Narrow"/>
          <w:sz w:val="22"/>
          <w:szCs w:val="22"/>
        </w:rPr>
      </w:pPr>
    </w:p>
    <w:p w14:paraId="22B53599" w14:textId="77777777" w:rsidR="000375AB" w:rsidRPr="009B7486" w:rsidRDefault="000375AB" w:rsidP="000375AB">
      <w:pPr>
        <w:ind w:left="-5"/>
        <w:jc w:val="both"/>
        <w:rPr>
          <w:rFonts w:ascii="Arial Narrow" w:hAnsi="Arial Narrow"/>
          <w:sz w:val="22"/>
          <w:szCs w:val="22"/>
        </w:rPr>
      </w:pPr>
      <w:r>
        <w:rPr>
          <w:rFonts w:ascii="Arial Narrow" w:hAnsi="Arial Narrow"/>
          <w:sz w:val="22"/>
          <w:szCs w:val="22"/>
        </w:rPr>
        <w:t xml:space="preserve">NOTA 3: </w:t>
      </w:r>
      <w:r w:rsidRPr="006E0E19">
        <w:rPr>
          <w:rFonts w:ascii="Arial Narrow" w:hAnsi="Arial Narrow"/>
          <w:sz w:val="22"/>
          <w:szCs w:val="22"/>
        </w:rPr>
        <w:t>Estarán a cargo del contratista todos los costos en que deba incurrir en el cumplimiento de su deber de garantía, sin que</w:t>
      </w:r>
      <w:r>
        <w:rPr>
          <w:rFonts w:ascii="Arial Narrow" w:hAnsi="Arial Narrow"/>
          <w:sz w:val="22"/>
          <w:szCs w:val="22"/>
        </w:rPr>
        <w:t xml:space="preserve"> </w:t>
      </w:r>
      <w:r w:rsidRPr="006E0E19">
        <w:rPr>
          <w:rFonts w:ascii="Arial Narrow" w:hAnsi="Arial Narrow"/>
          <w:sz w:val="22"/>
          <w:szCs w:val="22"/>
        </w:rPr>
        <w:t>generen un costo adicional para el contratante</w:t>
      </w:r>
    </w:p>
    <w:p w14:paraId="1CD600EE" w14:textId="77777777" w:rsidR="000375AB" w:rsidRPr="009B7486" w:rsidRDefault="000375AB" w:rsidP="000375AB">
      <w:pPr>
        <w:jc w:val="both"/>
        <w:rPr>
          <w:sz w:val="22"/>
          <w:szCs w:val="22"/>
        </w:rPr>
      </w:pPr>
    </w:p>
    <w:p w14:paraId="7D86EBB4" w14:textId="77777777" w:rsidR="00BA7F72" w:rsidRDefault="008355C6" w:rsidP="00783338">
      <w:pPr>
        <w:shd w:val="clear" w:color="auto" w:fill="FFFFFF"/>
        <w:jc w:val="both"/>
        <w:rPr>
          <w:rFonts w:ascii="Arial Narrow" w:hAnsi="Arial Narrow" w:cs="Arial"/>
          <w:b/>
          <w:sz w:val="22"/>
          <w:szCs w:val="22"/>
        </w:rPr>
      </w:pPr>
      <w:r w:rsidRPr="009B7486">
        <w:rPr>
          <w:rFonts w:ascii="Arial Narrow" w:hAnsi="Arial Narrow" w:cs="Arial"/>
          <w:sz w:val="22"/>
          <w:szCs w:val="22"/>
        </w:rPr>
        <w:t xml:space="preserve">Para lo cual deberá diligenciar el </w:t>
      </w:r>
      <w:r w:rsidRPr="009B7486">
        <w:rPr>
          <w:rFonts w:ascii="Arial Narrow" w:hAnsi="Arial Narrow" w:cs="Arial"/>
          <w:b/>
          <w:sz w:val="22"/>
          <w:szCs w:val="22"/>
        </w:rPr>
        <w:t xml:space="preserve">FORMULARIO </w:t>
      </w:r>
      <w:proofErr w:type="spellStart"/>
      <w:r w:rsidRPr="009B7486">
        <w:rPr>
          <w:rFonts w:ascii="Arial Narrow" w:hAnsi="Arial Narrow" w:cs="Arial"/>
          <w:b/>
          <w:sz w:val="22"/>
          <w:szCs w:val="22"/>
        </w:rPr>
        <w:t>Nº</w:t>
      </w:r>
      <w:proofErr w:type="spellEnd"/>
      <w:r w:rsidRPr="009B7486">
        <w:rPr>
          <w:rFonts w:ascii="Arial Narrow" w:hAnsi="Arial Narrow" w:cs="Arial"/>
          <w:b/>
          <w:sz w:val="22"/>
          <w:szCs w:val="22"/>
        </w:rPr>
        <w:t xml:space="preserve">. </w:t>
      </w:r>
      <w:r w:rsidR="00F37D8E" w:rsidRPr="009B7486">
        <w:rPr>
          <w:rFonts w:ascii="Arial Narrow" w:hAnsi="Arial Narrow" w:cs="Arial"/>
          <w:b/>
          <w:sz w:val="22"/>
          <w:szCs w:val="22"/>
        </w:rPr>
        <w:t>8</w:t>
      </w:r>
      <w:bookmarkStart w:id="36" w:name="_Hlk54039271"/>
      <w:bookmarkEnd w:id="33"/>
      <w:bookmarkEnd w:id="34"/>
    </w:p>
    <w:bookmarkEnd w:id="35"/>
    <w:p w14:paraId="45C28BF1" w14:textId="77777777" w:rsidR="00FC5F41" w:rsidRDefault="00FC5F41" w:rsidP="00783338">
      <w:pPr>
        <w:shd w:val="clear" w:color="auto" w:fill="FFFFFF"/>
        <w:jc w:val="both"/>
        <w:rPr>
          <w:rFonts w:ascii="Arial Narrow" w:hAnsi="Arial Narrow"/>
          <w:b/>
          <w:sz w:val="22"/>
          <w:szCs w:val="22"/>
          <w:lang w:val="es-CO"/>
        </w:rPr>
      </w:pPr>
    </w:p>
    <w:p w14:paraId="59E283F4" w14:textId="19A0B814" w:rsidR="002F37FD" w:rsidRPr="002F37FD" w:rsidRDefault="002F37FD" w:rsidP="00783338">
      <w:pPr>
        <w:shd w:val="clear" w:color="auto" w:fill="FFFFFF"/>
        <w:jc w:val="both"/>
        <w:rPr>
          <w:rFonts w:ascii="Arial Narrow" w:hAnsi="Arial Narrow"/>
          <w:b/>
          <w:sz w:val="22"/>
          <w:szCs w:val="22"/>
          <w:lang w:val="es-CO"/>
        </w:rPr>
      </w:pPr>
      <w:r w:rsidRPr="002F37FD">
        <w:rPr>
          <w:rFonts w:ascii="Arial Narrow" w:hAnsi="Arial Narrow"/>
          <w:b/>
          <w:sz w:val="22"/>
          <w:szCs w:val="22"/>
          <w:lang w:val="es-CO"/>
        </w:rPr>
        <w:t xml:space="preserve">7.2.5 </w:t>
      </w:r>
      <w:bookmarkStart w:id="37" w:name="_Hlk132627071"/>
      <w:r w:rsidRPr="002F37FD">
        <w:rPr>
          <w:rFonts w:ascii="Arial Narrow" w:hAnsi="Arial Narrow"/>
          <w:b/>
          <w:sz w:val="22"/>
          <w:szCs w:val="22"/>
          <w:lang w:val="es-CO"/>
        </w:rPr>
        <w:t>SISTEMA OTAN DE CATALOGACIÓN</w:t>
      </w:r>
    </w:p>
    <w:p w14:paraId="61ED06CC" w14:textId="77777777" w:rsidR="002F37FD" w:rsidRPr="002F37FD" w:rsidRDefault="002F37FD" w:rsidP="00783338">
      <w:pPr>
        <w:jc w:val="both"/>
        <w:outlineLvl w:val="0"/>
        <w:rPr>
          <w:rFonts w:ascii="Arial Narrow" w:hAnsi="Arial Narrow"/>
          <w:sz w:val="22"/>
          <w:szCs w:val="22"/>
          <w:lang w:val="es-CO"/>
        </w:rPr>
      </w:pPr>
    </w:p>
    <w:p w14:paraId="5D2AB42C" w14:textId="650F3DFA" w:rsidR="002F37FD" w:rsidRPr="00F10642" w:rsidRDefault="002F37FD" w:rsidP="00783338">
      <w:pPr>
        <w:jc w:val="both"/>
        <w:outlineLvl w:val="0"/>
        <w:rPr>
          <w:rFonts w:ascii="Arial Narrow" w:hAnsi="Arial Narrow"/>
          <w:sz w:val="22"/>
          <w:szCs w:val="22"/>
          <w:lang w:val="es-CO"/>
        </w:rPr>
      </w:pPr>
      <w:bookmarkStart w:id="38" w:name="_Hlk40124250"/>
      <w:r w:rsidRPr="002F37FD">
        <w:rPr>
          <w:rFonts w:ascii="Arial Narrow" w:hAnsi="Arial Narrow"/>
          <w:sz w:val="22"/>
          <w:szCs w:val="22"/>
          <w:lang w:val="es-CO"/>
        </w:rPr>
        <w:t>En cumplimiento a la Directiva Permanente 34 de 2018, expedida por el Ministerio de Defensa Nacional, el Contratista debe suscribir el compromiso para suministrar la información técnica, del fabricante, si el artículo esta normalizado suministrar</w:t>
      </w:r>
      <w:r w:rsidRPr="00F10642">
        <w:rPr>
          <w:rFonts w:ascii="Arial Narrow" w:hAnsi="Arial Narrow"/>
          <w:sz w:val="22"/>
          <w:szCs w:val="22"/>
          <w:lang w:val="es-CO"/>
        </w:rPr>
        <w:t xml:space="preserve"> el número de la norma o especificaciones técnicas de diseño, el nombre y la dirección del fabricante y los códigos NSN de los bienes</w:t>
      </w:r>
      <w:r w:rsidR="00996EE2">
        <w:rPr>
          <w:rFonts w:ascii="Arial Narrow" w:hAnsi="Arial Narrow"/>
          <w:sz w:val="22"/>
          <w:szCs w:val="22"/>
          <w:lang w:val="es-CO"/>
        </w:rPr>
        <w:t xml:space="preserve"> y servicios</w:t>
      </w:r>
      <w:r w:rsidRPr="00F10642">
        <w:rPr>
          <w:rFonts w:ascii="Arial Narrow" w:hAnsi="Arial Narrow"/>
          <w:sz w:val="22"/>
          <w:szCs w:val="22"/>
          <w:lang w:val="es-CO"/>
        </w:rPr>
        <w:t xml:space="preserve"> adquiridos necesarios para realizar la catalogación.</w:t>
      </w:r>
    </w:p>
    <w:bookmarkEnd w:id="37"/>
    <w:p w14:paraId="4A4EE3AF" w14:textId="77777777" w:rsidR="002F37FD" w:rsidRPr="00F10642" w:rsidRDefault="002F37FD" w:rsidP="00783338">
      <w:pPr>
        <w:jc w:val="both"/>
        <w:outlineLvl w:val="0"/>
        <w:rPr>
          <w:rFonts w:ascii="Arial Narrow" w:hAnsi="Arial Narrow"/>
          <w:sz w:val="22"/>
          <w:szCs w:val="22"/>
          <w:lang w:val="es-CO"/>
        </w:rPr>
      </w:pPr>
    </w:p>
    <w:p w14:paraId="4F819966" w14:textId="6AC24906" w:rsidR="002F37FD" w:rsidRDefault="002F37FD" w:rsidP="00783338">
      <w:pPr>
        <w:jc w:val="both"/>
        <w:outlineLvl w:val="0"/>
        <w:rPr>
          <w:rFonts w:ascii="Arial Narrow" w:hAnsi="Arial Narrow"/>
          <w:sz w:val="22"/>
          <w:szCs w:val="22"/>
          <w:lang w:val="es-CO"/>
        </w:rPr>
      </w:pPr>
      <w:bookmarkStart w:id="39" w:name="_Hlk200893795"/>
      <w:r w:rsidRPr="00F10642">
        <w:rPr>
          <w:rFonts w:ascii="Arial Narrow" w:hAnsi="Arial Narrow"/>
          <w:sz w:val="22"/>
          <w:szCs w:val="22"/>
          <w:lang w:val="es-CO"/>
        </w:rPr>
        <w:t xml:space="preserve">Diligenciar el </w:t>
      </w:r>
      <w:r w:rsidRPr="007A3BA1">
        <w:rPr>
          <w:rFonts w:ascii="Arial Narrow" w:hAnsi="Arial Narrow"/>
          <w:b/>
          <w:sz w:val="22"/>
          <w:szCs w:val="22"/>
          <w:lang w:val="es-CO"/>
        </w:rPr>
        <w:t xml:space="preserve">FORMULARIO No. </w:t>
      </w:r>
      <w:r w:rsidR="00687172">
        <w:rPr>
          <w:rFonts w:ascii="Arial Narrow" w:hAnsi="Arial Narrow"/>
          <w:b/>
          <w:sz w:val="22"/>
          <w:szCs w:val="22"/>
          <w:lang w:val="es-CO"/>
        </w:rPr>
        <w:t>13</w:t>
      </w:r>
      <w:r w:rsidRPr="007A3BA1">
        <w:rPr>
          <w:rFonts w:ascii="Arial Narrow" w:hAnsi="Arial Narrow"/>
          <w:b/>
          <w:sz w:val="22"/>
          <w:szCs w:val="22"/>
          <w:lang w:val="es-CO"/>
        </w:rPr>
        <w:t xml:space="preserve"> ANEXO DE CATALOGACIÓN</w:t>
      </w:r>
      <w:bookmarkEnd w:id="38"/>
      <w:r w:rsidRPr="007A3BA1">
        <w:rPr>
          <w:rFonts w:ascii="Arial Narrow" w:hAnsi="Arial Narrow"/>
          <w:sz w:val="22"/>
          <w:szCs w:val="22"/>
          <w:lang w:val="es-CO"/>
        </w:rPr>
        <w:t xml:space="preserve"> </w:t>
      </w:r>
    </w:p>
    <w:bookmarkEnd w:id="39"/>
    <w:p w14:paraId="39E6BC51" w14:textId="77777777" w:rsidR="002B2414" w:rsidRPr="002B2414" w:rsidRDefault="002B2414" w:rsidP="00783338">
      <w:pPr>
        <w:jc w:val="both"/>
        <w:outlineLvl w:val="0"/>
        <w:rPr>
          <w:rFonts w:ascii="Arial Narrow" w:hAnsi="Arial Narrow"/>
          <w:sz w:val="22"/>
          <w:szCs w:val="22"/>
          <w:lang w:val="es-CO"/>
        </w:rPr>
      </w:pPr>
    </w:p>
    <w:p w14:paraId="63D3363B" w14:textId="77777777" w:rsidR="002B2414" w:rsidRPr="00FE059B" w:rsidRDefault="002B2414" w:rsidP="00783338">
      <w:pPr>
        <w:jc w:val="both"/>
        <w:rPr>
          <w:rFonts w:ascii="Arial Narrow" w:hAnsi="Arial Narrow" w:cs="Arial"/>
          <w:b/>
          <w:bCs/>
          <w:sz w:val="22"/>
          <w:szCs w:val="22"/>
          <w:shd w:val="clear" w:color="auto" w:fill="FFFFFF"/>
          <w:lang w:val="x-none"/>
        </w:rPr>
      </w:pPr>
      <w:r w:rsidRPr="00FE059B">
        <w:rPr>
          <w:rFonts w:ascii="Arial Narrow" w:hAnsi="Arial Narrow"/>
          <w:b/>
          <w:sz w:val="22"/>
          <w:szCs w:val="22"/>
        </w:rPr>
        <w:t>7.2.6</w:t>
      </w:r>
      <w:r w:rsidRPr="00FE059B">
        <w:rPr>
          <w:rFonts w:ascii="Arial Narrow" w:hAnsi="Arial Narrow"/>
          <w:b/>
          <w:sz w:val="22"/>
          <w:szCs w:val="22"/>
        </w:rPr>
        <w:tab/>
      </w:r>
      <w:r w:rsidRPr="00FE059B">
        <w:rPr>
          <w:rFonts w:ascii="Arial Narrow" w:hAnsi="Arial Narrow" w:cs="Arial"/>
          <w:b/>
          <w:bCs/>
          <w:sz w:val="22"/>
          <w:szCs w:val="22"/>
          <w:shd w:val="clear" w:color="auto" w:fill="FFFFFF"/>
          <w:lang w:val="x-none"/>
        </w:rPr>
        <w:t>FOMENTO A LA EJECUCIÓN DE CONTRATOS ESTATALES POR PARTE DE POBLACIÓN EN POBREZA EXTREMA, DESPLAZADOS POR LA VIOLENCIA, PERSONAS EN PROCESO DE REINTEGRACIÓN O REINCORPORACIÓN Y SUJETOS DE ESPECIAL PROTECCIÓN CONSTITUCIONAL</w:t>
      </w:r>
    </w:p>
    <w:p w14:paraId="38D46839" w14:textId="77777777" w:rsidR="002B2414" w:rsidRPr="00FE059B" w:rsidRDefault="002B2414" w:rsidP="00783338">
      <w:pPr>
        <w:jc w:val="both"/>
        <w:rPr>
          <w:rFonts w:ascii="Arial Narrow" w:hAnsi="Arial Narrow" w:cs="Arial"/>
          <w:b/>
          <w:sz w:val="22"/>
          <w:szCs w:val="22"/>
        </w:rPr>
      </w:pPr>
    </w:p>
    <w:p w14:paraId="47AF3709" w14:textId="77777777" w:rsidR="002B2414" w:rsidRPr="00FE059B" w:rsidRDefault="002B2414" w:rsidP="00783338">
      <w:pPr>
        <w:jc w:val="both"/>
        <w:rPr>
          <w:rFonts w:ascii="Arial Narrow" w:hAnsi="Arial Narrow" w:cs="Arial"/>
          <w:b/>
          <w:sz w:val="22"/>
          <w:szCs w:val="22"/>
        </w:rPr>
      </w:pPr>
      <w:r w:rsidRPr="00FE059B">
        <w:rPr>
          <w:rFonts w:ascii="Arial Narrow" w:hAnsi="Arial Narrow" w:cs="Arial"/>
          <w:sz w:val="22"/>
          <w:szCs w:val="22"/>
          <w:shd w:val="clear" w:color="auto" w:fill="FFFFFF"/>
        </w:rPr>
        <w:t>Teniendo en cuenta el artículo 2.2.1.2.4.2.16 del Decreto 1860 de 2021, la entidad debe incluir condiciones respecto a la exigencia de la inclusión de personas con características descritas en el artículo para la ejecución del contrato, para ello se considera lo siguiente:</w:t>
      </w:r>
    </w:p>
    <w:p w14:paraId="27DF366D" w14:textId="77777777" w:rsidR="002B2414" w:rsidRPr="00FE059B" w:rsidRDefault="002B2414" w:rsidP="00783338">
      <w:pPr>
        <w:jc w:val="both"/>
        <w:rPr>
          <w:rFonts w:ascii="Arial Narrow" w:hAnsi="Arial Narrow" w:cs="Arial"/>
          <w:b/>
          <w:sz w:val="22"/>
          <w:szCs w:val="22"/>
        </w:rPr>
      </w:pPr>
    </w:p>
    <w:p w14:paraId="3937CB7D" w14:textId="77777777" w:rsidR="002B2414" w:rsidRPr="00FE059B" w:rsidRDefault="002B2414" w:rsidP="00783338">
      <w:pPr>
        <w:jc w:val="both"/>
        <w:rPr>
          <w:rFonts w:ascii="Arial Narrow" w:hAnsi="Arial Narrow"/>
          <w:i/>
          <w:iCs/>
          <w:sz w:val="22"/>
          <w:szCs w:val="22"/>
        </w:rPr>
      </w:pPr>
      <w:r w:rsidRPr="00FE059B">
        <w:rPr>
          <w:rFonts w:ascii="Arial Narrow" w:hAnsi="Arial Narrow"/>
          <w:i/>
          <w:iCs/>
          <w:sz w:val="22"/>
          <w:szCs w:val="22"/>
        </w:rPr>
        <w:lastRenderedPageBreak/>
        <w:t xml:space="preserve">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0B288306" w14:textId="77777777" w:rsidR="003D5DB8" w:rsidRDefault="003D5DB8" w:rsidP="00783338">
      <w:pPr>
        <w:jc w:val="both"/>
        <w:rPr>
          <w:rFonts w:ascii="Arial Narrow" w:hAnsi="Arial Narrow"/>
          <w:i/>
          <w:iCs/>
          <w:sz w:val="22"/>
          <w:szCs w:val="22"/>
        </w:rPr>
      </w:pPr>
    </w:p>
    <w:p w14:paraId="2C8656B9" w14:textId="140E7EF0" w:rsidR="002B2414" w:rsidRPr="00FE059B" w:rsidRDefault="002B2414" w:rsidP="00783338">
      <w:pPr>
        <w:jc w:val="both"/>
        <w:rPr>
          <w:rFonts w:ascii="Arial Narrow" w:hAnsi="Arial Narrow"/>
          <w:i/>
          <w:iCs/>
          <w:sz w:val="22"/>
          <w:szCs w:val="22"/>
        </w:rPr>
      </w:pPr>
      <w:r w:rsidRPr="00FE059B">
        <w:rPr>
          <w:rFonts w:ascii="Arial Narrow" w:hAnsi="Arial Narrow"/>
          <w:i/>
          <w:iCs/>
          <w:sz w:val="22"/>
          <w:szCs w:val="22"/>
        </w:rPr>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33DACCE4" w14:textId="77777777" w:rsidR="003D5DB8" w:rsidRDefault="003D5DB8" w:rsidP="00783338">
      <w:pPr>
        <w:jc w:val="both"/>
        <w:rPr>
          <w:rFonts w:ascii="Arial Narrow" w:hAnsi="Arial Narrow"/>
          <w:i/>
          <w:iCs/>
          <w:sz w:val="22"/>
          <w:szCs w:val="22"/>
        </w:rPr>
      </w:pPr>
    </w:p>
    <w:p w14:paraId="38B9C8A8" w14:textId="2223009A" w:rsidR="002B2414" w:rsidRPr="00FE059B" w:rsidRDefault="002B2414" w:rsidP="00783338">
      <w:pPr>
        <w:jc w:val="both"/>
        <w:rPr>
          <w:rFonts w:ascii="Arial Narrow" w:hAnsi="Arial Narrow"/>
          <w:i/>
          <w:iCs/>
          <w:sz w:val="22"/>
          <w:szCs w:val="22"/>
        </w:rPr>
      </w:pPr>
      <w:r w:rsidRPr="00FE059B">
        <w:rPr>
          <w:rFonts w:ascii="Arial Narrow" w:hAnsi="Arial Narrow"/>
          <w:i/>
          <w:iCs/>
          <w:sz w:val="22"/>
          <w:szCs w:val="22"/>
        </w:rPr>
        <w:t xml:space="preserve">Esta provisión se establecerá en un porcentaje que no será superior al diez por ciento (10%) ni inferior al cinco por ciento (5%) de los bienes o servicios requeridos para la ejecución del contrato, de manera que no se ponga en riesgo su cumplimiento adecuado. </w:t>
      </w:r>
    </w:p>
    <w:p w14:paraId="2390BB8D" w14:textId="77777777" w:rsidR="003D5DB8" w:rsidRDefault="003D5DB8" w:rsidP="00783338">
      <w:pPr>
        <w:jc w:val="both"/>
        <w:rPr>
          <w:rFonts w:ascii="Arial Narrow" w:hAnsi="Arial Narrow"/>
          <w:i/>
          <w:iCs/>
          <w:sz w:val="22"/>
          <w:szCs w:val="22"/>
        </w:rPr>
      </w:pPr>
    </w:p>
    <w:p w14:paraId="4A539984" w14:textId="24065FAA" w:rsidR="002B2414" w:rsidRPr="00FE059B" w:rsidRDefault="002B2414" w:rsidP="00783338">
      <w:pPr>
        <w:jc w:val="both"/>
        <w:rPr>
          <w:rFonts w:ascii="Arial Narrow" w:hAnsi="Arial Narrow"/>
          <w:i/>
          <w:iCs/>
          <w:sz w:val="22"/>
          <w:szCs w:val="22"/>
        </w:rPr>
      </w:pPr>
      <w:r w:rsidRPr="00FE059B">
        <w:rPr>
          <w:rFonts w:ascii="Arial Narrow" w:hAnsi="Arial Narrow"/>
          <w:i/>
          <w:iCs/>
          <w:sz w:val="22"/>
          <w:szCs w:val="22"/>
        </w:rPr>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0EBB7368" w14:textId="77777777" w:rsidR="003D5DB8" w:rsidRDefault="003D5DB8" w:rsidP="00783338">
      <w:pPr>
        <w:jc w:val="both"/>
        <w:rPr>
          <w:rFonts w:ascii="Arial Narrow" w:hAnsi="Arial Narrow"/>
          <w:i/>
          <w:iCs/>
          <w:sz w:val="22"/>
          <w:szCs w:val="22"/>
        </w:rPr>
      </w:pPr>
    </w:p>
    <w:p w14:paraId="0435378C" w14:textId="1526DB65" w:rsidR="002B2414" w:rsidRPr="00FE059B" w:rsidRDefault="002B2414" w:rsidP="00783338">
      <w:pPr>
        <w:jc w:val="both"/>
        <w:rPr>
          <w:rFonts w:ascii="Arial Narrow" w:hAnsi="Arial Narrow"/>
          <w:i/>
          <w:iCs/>
          <w:sz w:val="22"/>
          <w:szCs w:val="22"/>
        </w:rPr>
      </w:pPr>
      <w:r w:rsidRPr="00FE059B">
        <w:rPr>
          <w:rFonts w:ascii="Arial Narrow" w:hAnsi="Arial Narrow"/>
          <w:i/>
          <w:iCs/>
          <w:sz w:val="22"/>
          <w:szCs w:val="22"/>
        </w:rPr>
        <w:t xml:space="preserve">El supervisor o el interventor, según el caso, realizará el seguimiento y verificará que las personas vinculadas al inicio y durante la ejecución del contrato pertenezcan a los grupos poblacionales enunciados anteriormente. </w:t>
      </w:r>
    </w:p>
    <w:p w14:paraId="3B460C10" w14:textId="77777777" w:rsidR="003D5DB8" w:rsidRDefault="003D5DB8" w:rsidP="00783338">
      <w:pPr>
        <w:jc w:val="both"/>
        <w:rPr>
          <w:rFonts w:ascii="Arial Narrow" w:hAnsi="Arial Narrow"/>
          <w:i/>
          <w:iCs/>
          <w:sz w:val="22"/>
          <w:szCs w:val="22"/>
        </w:rPr>
      </w:pPr>
    </w:p>
    <w:p w14:paraId="08A09A21" w14:textId="5FF453F7" w:rsidR="002B2414" w:rsidRDefault="002B2414" w:rsidP="00783338">
      <w:pPr>
        <w:jc w:val="both"/>
        <w:rPr>
          <w:rFonts w:ascii="Arial Narrow" w:hAnsi="Arial Narrow"/>
          <w:i/>
          <w:iCs/>
          <w:sz w:val="22"/>
          <w:szCs w:val="22"/>
        </w:rPr>
      </w:pPr>
      <w:r w:rsidRPr="00FE059B">
        <w:rPr>
          <w:rFonts w:ascii="Arial Narrow" w:hAnsi="Arial Narrow"/>
          <w:i/>
          <w:iCs/>
          <w:sz w:val="22"/>
          <w:szCs w:val="22"/>
        </w:rPr>
        <w:t xml:space="preserve">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FE059B">
        <w:rPr>
          <w:rFonts w:ascii="Arial Narrow" w:hAnsi="Arial Narrow"/>
          <w:i/>
          <w:iCs/>
          <w:sz w:val="22"/>
          <w:szCs w:val="22"/>
        </w:rPr>
        <w:t>Rrom</w:t>
      </w:r>
      <w:proofErr w:type="spellEnd"/>
      <w:r w:rsidRPr="00FE059B">
        <w:rPr>
          <w:rFonts w:ascii="Arial Narrow" w:hAnsi="Arial Narrow"/>
          <w:i/>
          <w:iCs/>
          <w:sz w:val="22"/>
          <w:szCs w:val="22"/>
        </w:rPr>
        <w:t xml:space="preserve"> o gitanas. Estas circunstancias se acreditarán en las condiciones que disponga la ley o el reglamento, aplicando en lo pertinente lo definido en el artículo 2.2. 1.2.4.2. 17 del presente Decreto. En ausencia de una condición especial prevista en la normativa vigente, se acreditarán en los términos que defina el pliego de condiciones o documento equivalente. </w:t>
      </w:r>
    </w:p>
    <w:p w14:paraId="12C525CE" w14:textId="77777777" w:rsidR="00A80320" w:rsidRDefault="00A80320" w:rsidP="00783338">
      <w:pPr>
        <w:jc w:val="both"/>
        <w:rPr>
          <w:rFonts w:ascii="Arial Narrow" w:hAnsi="Arial Narrow"/>
          <w:i/>
          <w:iCs/>
          <w:sz w:val="22"/>
          <w:szCs w:val="22"/>
        </w:rPr>
      </w:pPr>
    </w:p>
    <w:p w14:paraId="308849E5" w14:textId="77777777" w:rsidR="00D22E99" w:rsidRDefault="00D22E99" w:rsidP="00783338">
      <w:pPr>
        <w:jc w:val="both"/>
        <w:rPr>
          <w:rFonts w:ascii="Arial Narrow" w:hAnsi="Arial Narrow"/>
          <w:i/>
          <w:iCs/>
          <w:sz w:val="22"/>
          <w:szCs w:val="22"/>
        </w:rPr>
      </w:pPr>
    </w:p>
    <w:p w14:paraId="799D4B84" w14:textId="00298378" w:rsidR="00D22E99" w:rsidRPr="003C7E08" w:rsidRDefault="00D22E99" w:rsidP="00D22E99">
      <w:pPr>
        <w:jc w:val="both"/>
        <w:rPr>
          <w:rFonts w:ascii="Arial Narrow" w:hAnsi="Arial Narrow"/>
          <w:sz w:val="22"/>
          <w:lang w:val="es-CO"/>
        </w:rPr>
      </w:pPr>
      <w:r w:rsidRPr="003C7E08">
        <w:rPr>
          <w:rFonts w:ascii="Arial Narrow" w:hAnsi="Arial Narrow" w:cs="Arial"/>
          <w:sz w:val="22"/>
          <w:szCs w:val="22"/>
          <w:shd w:val="clear" w:color="auto" w:fill="FFFFFF"/>
        </w:rPr>
        <w:t>Una vez se verifica el objeto</w:t>
      </w:r>
      <w:r w:rsidRPr="003C7E08">
        <w:rPr>
          <w:rFonts w:ascii="Arial Narrow" w:hAnsi="Arial Narrow" w:cs="Arial"/>
          <w:sz w:val="22"/>
          <w:szCs w:val="22"/>
          <w:shd w:val="clear" w:color="auto" w:fill="FFFFFF"/>
        </w:rPr>
        <w:t xml:space="preserve"> </w:t>
      </w:r>
      <w:r w:rsidRPr="003C7E08">
        <w:rPr>
          <w:rFonts w:ascii="Arial Narrow" w:hAnsi="Arial Narrow"/>
          <w:sz w:val="22"/>
          <w:lang w:val="es-CO"/>
        </w:rPr>
        <w:t>contractual</w:t>
      </w:r>
      <w:r w:rsidRPr="003C7E08">
        <w:rPr>
          <w:rFonts w:ascii="Arial Narrow" w:hAnsi="Arial Narrow"/>
          <w:sz w:val="22"/>
          <w:lang w:val="es-CO"/>
        </w:rPr>
        <w:t xml:space="preserve"> que </w:t>
      </w:r>
      <w:r w:rsidRPr="003C7E08">
        <w:rPr>
          <w:rFonts w:ascii="Arial Narrow" w:hAnsi="Arial Narrow"/>
          <w:sz w:val="22"/>
          <w:lang w:val="es-CO"/>
        </w:rPr>
        <w:t xml:space="preserve"> corresponde a la adquisición de instrumentos musicales</w:t>
      </w:r>
      <w:r w:rsidRPr="003C7E08">
        <w:rPr>
          <w:rFonts w:ascii="Arial Narrow" w:hAnsi="Arial Narrow"/>
          <w:sz w:val="22"/>
          <w:lang w:val="es-CO"/>
        </w:rPr>
        <w:t>,</w:t>
      </w:r>
      <w:r w:rsidRPr="003C7E08">
        <w:rPr>
          <w:rFonts w:ascii="Arial Narrow" w:hAnsi="Arial Narrow"/>
          <w:sz w:val="22"/>
          <w:lang w:val="es-CO"/>
        </w:rPr>
        <w:t xml:space="preserve"> </w:t>
      </w:r>
      <w:r w:rsidRPr="003C7E08">
        <w:rPr>
          <w:rFonts w:ascii="Arial Narrow" w:hAnsi="Arial Narrow" w:cs="Arial"/>
          <w:sz w:val="22"/>
          <w:szCs w:val="22"/>
          <w:shd w:val="clear" w:color="auto" w:fill="FFFFFF"/>
        </w:rPr>
        <w:t>se concluye que, no resulta oportuno ni conveniente establecer, para el presente proceso este requerimiento, toda vez que</w:t>
      </w:r>
      <w:r w:rsidRPr="003C7E08">
        <w:rPr>
          <w:rFonts w:ascii="Arial Narrow" w:hAnsi="Arial Narrow" w:cs="Arial"/>
          <w:sz w:val="22"/>
          <w:szCs w:val="22"/>
          <w:shd w:val="clear" w:color="auto" w:fill="FFFFFF"/>
        </w:rPr>
        <w:t xml:space="preserve"> la </w:t>
      </w:r>
      <w:r w:rsidRPr="003C7E08">
        <w:rPr>
          <w:rFonts w:ascii="Arial Narrow" w:hAnsi="Arial Narrow"/>
          <w:sz w:val="22"/>
          <w:lang w:val="es-CO"/>
        </w:rPr>
        <w:t xml:space="preserve">ejecución depende principalmente del cumplimiento de condiciones de calidad, compatibilidad, garantía y soporte técnico, </w:t>
      </w:r>
      <w:r w:rsidRPr="003C7E08">
        <w:rPr>
          <w:rFonts w:ascii="Arial Narrow" w:hAnsi="Arial Narrow"/>
          <w:sz w:val="22"/>
          <w:lang w:val="es-CO"/>
        </w:rPr>
        <w:t xml:space="preserve"> por tanto, </w:t>
      </w:r>
      <w:r w:rsidRPr="003C7E08">
        <w:rPr>
          <w:rFonts w:ascii="Arial Narrow" w:hAnsi="Arial Narrow"/>
          <w:sz w:val="22"/>
          <w:lang w:val="es-CO"/>
        </w:rPr>
        <w:t>la Entidad considera que no resulta oportuno ni conveniente establecer el porcentaje de provisión previsto en el artículo 2.2.1.2.4.2.16 del Decreto 1082 de 2015.</w:t>
      </w:r>
    </w:p>
    <w:p w14:paraId="2266F83F" w14:textId="77777777" w:rsidR="00D22E99" w:rsidRPr="003C7E08" w:rsidRDefault="00D22E99" w:rsidP="00D22E99">
      <w:pPr>
        <w:jc w:val="both"/>
        <w:rPr>
          <w:rFonts w:ascii="Arial Narrow" w:hAnsi="Arial Narrow"/>
          <w:sz w:val="22"/>
          <w:lang w:val="es-CO"/>
        </w:rPr>
      </w:pPr>
    </w:p>
    <w:p w14:paraId="31BA4EE0" w14:textId="140AAC12" w:rsidR="00EE3548" w:rsidRDefault="00EE3548" w:rsidP="00EE3548">
      <w:pPr>
        <w:jc w:val="both"/>
        <w:outlineLvl w:val="0"/>
        <w:rPr>
          <w:rFonts w:ascii="Arial Narrow" w:hAnsi="Arial Narrow" w:cs="Arial"/>
          <w:b/>
          <w:bCs/>
          <w:sz w:val="22"/>
          <w:szCs w:val="22"/>
          <w:shd w:val="clear" w:color="auto" w:fill="FFFFFF"/>
        </w:rPr>
      </w:pPr>
      <w:r w:rsidRPr="00EE3548">
        <w:rPr>
          <w:rFonts w:ascii="Arial Narrow" w:hAnsi="Arial Narrow" w:cs="Arial"/>
          <w:b/>
          <w:bCs/>
          <w:sz w:val="22"/>
          <w:szCs w:val="22"/>
          <w:shd w:val="clear" w:color="auto" w:fill="FFFFFF"/>
        </w:rPr>
        <w:t>7.2.7 ANÁLISIS PARA LA INCORPORACIÓN DE CONDICIONES ESPECIALES DE EJECUCIÓN EN FAVOR DE LAS PERSONAS CON DISCAPACIDAD - ARTÍCULO 2.2.1.2.4.2.7.5 DEL DECRETO 0287 DE 2026</w:t>
      </w:r>
      <w:r>
        <w:rPr>
          <w:rFonts w:ascii="Arial Narrow" w:hAnsi="Arial Narrow" w:cs="Arial"/>
          <w:b/>
          <w:bCs/>
          <w:sz w:val="22"/>
          <w:szCs w:val="22"/>
          <w:shd w:val="clear" w:color="auto" w:fill="FFFFFF"/>
        </w:rPr>
        <w:t>.</w:t>
      </w:r>
    </w:p>
    <w:p w14:paraId="2E0BF840" w14:textId="77777777" w:rsidR="00EE3548" w:rsidRPr="00EE3548" w:rsidRDefault="00EE3548" w:rsidP="00EE3548">
      <w:pPr>
        <w:jc w:val="both"/>
        <w:outlineLvl w:val="0"/>
        <w:rPr>
          <w:rFonts w:ascii="Arial Narrow" w:hAnsi="Arial Narrow" w:cs="Arial"/>
          <w:b/>
          <w:bCs/>
          <w:sz w:val="22"/>
          <w:szCs w:val="22"/>
          <w:shd w:val="clear" w:color="auto" w:fill="FFFFFF"/>
        </w:rPr>
      </w:pPr>
    </w:p>
    <w:p w14:paraId="672A9AF5" w14:textId="77777777" w:rsidR="00EE3548" w:rsidRPr="00EE3548" w:rsidRDefault="00EE3548" w:rsidP="00EE3548">
      <w:pPr>
        <w:jc w:val="both"/>
        <w:outlineLvl w:val="0"/>
        <w:rPr>
          <w:rFonts w:ascii="Arial Narrow" w:hAnsi="Arial Narrow" w:cs="Arial"/>
          <w:sz w:val="22"/>
          <w:szCs w:val="22"/>
          <w:shd w:val="clear" w:color="auto" w:fill="FFFFFF"/>
        </w:rPr>
      </w:pPr>
    </w:p>
    <w:bookmarkEnd w:id="36"/>
    <w:p w14:paraId="2E1DC9D7" w14:textId="77777777" w:rsidR="00905842" w:rsidRPr="008D4249" w:rsidRDefault="00905842" w:rsidP="00905842">
      <w:pPr>
        <w:jc w:val="both"/>
        <w:rPr>
          <w:rFonts w:ascii="Arial Narrow" w:hAnsi="Arial Narrow"/>
          <w:sz w:val="22"/>
          <w:lang w:val="es-CO"/>
        </w:rPr>
      </w:pPr>
      <w:r w:rsidRPr="008D4249">
        <w:rPr>
          <w:rFonts w:ascii="Arial Narrow" w:hAnsi="Arial Narrow"/>
          <w:sz w:val="22"/>
          <w:lang w:val="es-CO"/>
        </w:rPr>
        <w:t xml:space="preserve">En cumplimiento de lo previsto en el Decreto 0287 de 2026, la Entidad analiza la conveniencia y oportunidad de incorporar condiciones especiales de ejecución en favor de las personas con discapacidad, atendiendo la </w:t>
      </w:r>
      <w:r w:rsidRPr="008D4249">
        <w:rPr>
          <w:rFonts w:ascii="Arial Narrow" w:hAnsi="Arial Narrow"/>
          <w:sz w:val="22"/>
          <w:lang w:val="es-CO"/>
        </w:rPr>
        <w:lastRenderedPageBreak/>
        <w:t>naturaleza del objeto contractual, la modalidad de selección, el plazo de ejecución, el alcance de las obligaciones a cargo del futuro contratista y la necesidad pública que se pretende satisfacer.</w:t>
      </w:r>
    </w:p>
    <w:p w14:paraId="47D4FF6B" w14:textId="77777777" w:rsidR="00905842" w:rsidRDefault="00905842" w:rsidP="00905842">
      <w:pPr>
        <w:jc w:val="both"/>
        <w:rPr>
          <w:rFonts w:ascii="Arial Narrow" w:hAnsi="Arial Narrow"/>
          <w:sz w:val="22"/>
          <w:lang w:val="es-CO"/>
        </w:rPr>
      </w:pPr>
    </w:p>
    <w:p w14:paraId="51577C32" w14:textId="77777777" w:rsidR="00905842" w:rsidRPr="008D4249" w:rsidRDefault="00905842" w:rsidP="00905842">
      <w:pPr>
        <w:jc w:val="both"/>
        <w:rPr>
          <w:rFonts w:ascii="Arial Narrow" w:hAnsi="Arial Narrow"/>
          <w:sz w:val="22"/>
          <w:lang w:val="es-CO"/>
        </w:rPr>
      </w:pPr>
      <w:r w:rsidRPr="008D4249">
        <w:rPr>
          <w:rFonts w:ascii="Arial Narrow" w:hAnsi="Arial Narrow"/>
          <w:sz w:val="22"/>
          <w:lang w:val="es-CO"/>
        </w:rPr>
        <w:t>El presente proceso corresponde a un contrato de compraventa cuyo objeto consiste en la adquisición de instrumentos musicales y equipo de audio. El plazo de ejecución previsto es de sesenta (60) días calendario. La obligación principal consiste en suministrar y entregar los bienes requeridos, sin que la ejecución contractual exija necesariamente la conformación de un equipo de trabajo permanente al servicio de la Entidad.</w:t>
      </w:r>
    </w:p>
    <w:p w14:paraId="24445937" w14:textId="77777777" w:rsidR="00905842" w:rsidRDefault="00905842" w:rsidP="00905842">
      <w:pPr>
        <w:jc w:val="both"/>
        <w:rPr>
          <w:rFonts w:ascii="Arial Narrow" w:hAnsi="Arial Narrow"/>
          <w:sz w:val="22"/>
          <w:lang w:val="es-CO"/>
        </w:rPr>
      </w:pPr>
    </w:p>
    <w:p w14:paraId="6D1F5EA8" w14:textId="77777777" w:rsidR="00905842" w:rsidRPr="008D4249" w:rsidRDefault="00905842" w:rsidP="00905842">
      <w:pPr>
        <w:jc w:val="both"/>
        <w:rPr>
          <w:rFonts w:ascii="Arial Narrow" w:hAnsi="Arial Narrow"/>
          <w:sz w:val="22"/>
          <w:lang w:val="es-CO"/>
        </w:rPr>
      </w:pPr>
      <w:r w:rsidRPr="008D4249">
        <w:rPr>
          <w:rFonts w:ascii="Arial Narrow" w:hAnsi="Arial Narrow"/>
          <w:sz w:val="22"/>
          <w:lang w:val="es-CO"/>
        </w:rPr>
        <w:t>Cuando el contratista requiera subcontratar actividades accesorias o complementarias asociadas a la entrega de los bienes, tales como alistamiento, embalaje, transporte, cargue, descargue, instalación o apoyo logístico, deberá priorizar, siempre que exista oferta idónea y disponible en el mercado, la contratación de personas naturales con discapacidad, emprendimientos o empresas de personas con discapacidad, conforme a los criterios definidos en el Decreto 0287 de 2026.</w:t>
      </w:r>
    </w:p>
    <w:p w14:paraId="677F3E67" w14:textId="77777777" w:rsidR="00905842" w:rsidRDefault="00905842" w:rsidP="00905842">
      <w:pPr>
        <w:jc w:val="both"/>
        <w:rPr>
          <w:rFonts w:ascii="Arial Narrow" w:hAnsi="Arial Narrow"/>
          <w:sz w:val="22"/>
          <w:lang w:val="es-CO"/>
        </w:rPr>
      </w:pPr>
    </w:p>
    <w:p w14:paraId="1789DA80" w14:textId="77777777" w:rsidR="00905842" w:rsidRDefault="00905842" w:rsidP="00905842">
      <w:pPr>
        <w:jc w:val="both"/>
        <w:rPr>
          <w:rFonts w:ascii="Arial Narrow" w:hAnsi="Arial Narrow"/>
          <w:sz w:val="22"/>
          <w:lang w:val="es-CO"/>
        </w:rPr>
      </w:pPr>
      <w:r w:rsidRPr="008D4249">
        <w:rPr>
          <w:rFonts w:ascii="Arial Narrow" w:hAnsi="Arial Narrow"/>
          <w:sz w:val="22"/>
          <w:lang w:val="es-CO"/>
        </w:rPr>
        <w:t>La verificación de esta condición estará a cargo del supervisor del contrato y no implicará disminución de las especificaciones técnicas exigidas ni afectará la responsabilidad principal del contratista frente a la entrega oportuna y adecuada de los bienes.</w:t>
      </w:r>
    </w:p>
    <w:p w14:paraId="1B3481FD" w14:textId="77777777" w:rsidR="00A80320" w:rsidRDefault="00A80320" w:rsidP="00783338">
      <w:pPr>
        <w:jc w:val="both"/>
        <w:outlineLvl w:val="0"/>
        <w:rPr>
          <w:rFonts w:ascii="Arial Narrow" w:hAnsi="Arial Narrow"/>
          <w:b/>
          <w:sz w:val="22"/>
          <w:szCs w:val="22"/>
          <w:lang w:val="es-CO"/>
        </w:rPr>
      </w:pPr>
    </w:p>
    <w:p w14:paraId="73D56000" w14:textId="01C26F4D" w:rsidR="006E1542" w:rsidRPr="00F05D05" w:rsidRDefault="006E1542" w:rsidP="00783338">
      <w:pPr>
        <w:jc w:val="both"/>
        <w:outlineLvl w:val="0"/>
        <w:rPr>
          <w:rFonts w:ascii="Arial Narrow" w:eastAsia="HelveticaNeueLTStd-Th" w:hAnsi="Arial Narrow"/>
          <w:b/>
          <w:sz w:val="22"/>
          <w:szCs w:val="22"/>
          <w:lang w:val="es-CO"/>
        </w:rPr>
      </w:pPr>
      <w:r w:rsidRPr="00F05D05">
        <w:rPr>
          <w:rFonts w:ascii="Arial Narrow" w:hAnsi="Arial Narrow"/>
          <w:b/>
          <w:sz w:val="22"/>
          <w:szCs w:val="22"/>
          <w:lang w:val="es-CO"/>
        </w:rPr>
        <w:t xml:space="preserve">7.3 </w:t>
      </w:r>
      <w:r w:rsidRPr="00F05D05">
        <w:rPr>
          <w:rFonts w:ascii="Arial Narrow" w:eastAsia="HelveticaNeueLTStd-Th" w:hAnsi="Arial Narrow"/>
          <w:b/>
          <w:sz w:val="22"/>
          <w:szCs w:val="22"/>
          <w:lang w:val="es-CO"/>
        </w:rPr>
        <w:t xml:space="preserve">EVALUACIÓN </w:t>
      </w:r>
      <w:bookmarkStart w:id="40" w:name="_Hlk200893335"/>
      <w:r w:rsidRPr="00F05D05">
        <w:rPr>
          <w:rFonts w:ascii="Arial Narrow" w:eastAsia="HelveticaNeueLTStd-Th" w:hAnsi="Arial Narrow"/>
          <w:b/>
          <w:sz w:val="22"/>
          <w:szCs w:val="22"/>
          <w:lang w:val="es-CO"/>
        </w:rPr>
        <w:t>DEL OFRECIMIENTO MÁS FAVORABLE (PRECIOS)</w:t>
      </w:r>
      <w:bookmarkEnd w:id="40"/>
    </w:p>
    <w:p w14:paraId="5BD0D39E" w14:textId="77777777" w:rsidR="006E1542" w:rsidRPr="00F05D05" w:rsidRDefault="006E1542" w:rsidP="00783338">
      <w:pPr>
        <w:jc w:val="both"/>
        <w:outlineLvl w:val="0"/>
        <w:rPr>
          <w:rFonts w:ascii="Arial Narrow" w:hAnsi="Arial Narrow"/>
          <w:sz w:val="22"/>
          <w:szCs w:val="22"/>
          <w:lang w:val="es-CO"/>
        </w:rPr>
      </w:pPr>
    </w:p>
    <w:p w14:paraId="7553294A" w14:textId="03E2B72F" w:rsidR="00804829" w:rsidRPr="00F05D05" w:rsidRDefault="00804829" w:rsidP="00783338">
      <w:pPr>
        <w:ind w:left="-5"/>
        <w:jc w:val="both"/>
        <w:rPr>
          <w:rFonts w:ascii="Arial Narrow" w:hAnsi="Arial Narrow"/>
          <w:sz w:val="22"/>
          <w:szCs w:val="22"/>
          <w:lang w:val="es-CO" w:eastAsia="es-CO"/>
        </w:rPr>
      </w:pPr>
      <w:bookmarkStart w:id="41" w:name="_Hlk101602004"/>
      <w:bookmarkStart w:id="42" w:name="_Hlk126856100"/>
      <w:r w:rsidRPr="00F05D05">
        <w:rPr>
          <w:rFonts w:ascii="Arial Narrow" w:hAnsi="Arial Narrow"/>
          <w:sz w:val="22"/>
          <w:szCs w:val="22"/>
          <w:lang w:val="es-CO" w:eastAsia="es-CO"/>
        </w:rPr>
        <w:t xml:space="preserve">El precio será el factor determinante para escoger al contratista. En consecuencia, quien presente el menor valor total </w:t>
      </w:r>
      <w:r w:rsidR="00774F52">
        <w:rPr>
          <w:rFonts w:ascii="Arial Narrow" w:hAnsi="Arial Narrow"/>
          <w:sz w:val="22"/>
          <w:szCs w:val="22"/>
          <w:lang w:val="es-CO" w:eastAsia="es-CO"/>
        </w:rPr>
        <w:t xml:space="preserve">ofertado del bien requerido </w:t>
      </w:r>
      <w:r w:rsidRPr="00F05D05">
        <w:rPr>
          <w:rFonts w:ascii="Arial Narrow" w:hAnsi="Arial Narrow"/>
          <w:sz w:val="22"/>
          <w:szCs w:val="22"/>
          <w:lang w:val="es-CO" w:eastAsia="es-CO"/>
        </w:rPr>
        <w:t xml:space="preserve">para el presente proceso de selección, resultará adjudicatario. </w:t>
      </w:r>
    </w:p>
    <w:p w14:paraId="1263F45F" w14:textId="77777777" w:rsidR="00804829" w:rsidRPr="00F05D05" w:rsidRDefault="00804829" w:rsidP="00783338">
      <w:pPr>
        <w:jc w:val="both"/>
        <w:rPr>
          <w:rFonts w:ascii="Arial Narrow" w:hAnsi="Arial Narrow"/>
          <w:sz w:val="22"/>
          <w:szCs w:val="22"/>
          <w:lang w:val="es-CO" w:eastAsia="es-CO"/>
        </w:rPr>
      </w:pPr>
      <w:r w:rsidRPr="00F05D05">
        <w:rPr>
          <w:rFonts w:ascii="Arial Narrow" w:hAnsi="Arial Narrow"/>
          <w:sz w:val="22"/>
          <w:szCs w:val="22"/>
          <w:lang w:val="es-CO" w:eastAsia="es-CO"/>
        </w:rPr>
        <w:t xml:space="preserve"> </w:t>
      </w:r>
    </w:p>
    <w:p w14:paraId="1FA296FD" w14:textId="77777777" w:rsidR="00804829" w:rsidRPr="00F05D05" w:rsidRDefault="00804829" w:rsidP="00783338">
      <w:pPr>
        <w:ind w:left="-5"/>
        <w:jc w:val="both"/>
        <w:rPr>
          <w:rFonts w:ascii="Arial Narrow" w:hAnsi="Arial Narrow"/>
          <w:sz w:val="22"/>
          <w:szCs w:val="22"/>
          <w:lang w:val="es-CO" w:eastAsia="es-CO"/>
        </w:rPr>
      </w:pPr>
      <w:r w:rsidRPr="00F05D05">
        <w:rPr>
          <w:rFonts w:ascii="Arial Narrow" w:hAnsi="Arial Narrow"/>
          <w:sz w:val="22"/>
          <w:szCs w:val="22"/>
          <w:lang w:val="es-CO" w:eastAsia="es-CO"/>
        </w:rPr>
        <w:t>Para ello el oferente deberá diligenciar el cuestionario económico en la PLATAFORMA SECOP II</w:t>
      </w:r>
      <w:r w:rsidR="00FD7EA7" w:rsidRPr="00F05D05">
        <w:rPr>
          <w:rFonts w:ascii="Arial Narrow" w:hAnsi="Arial Narrow"/>
          <w:sz w:val="22"/>
          <w:szCs w:val="22"/>
          <w:lang w:val="es-CO" w:eastAsia="es-CO"/>
        </w:rPr>
        <w:t>.</w:t>
      </w:r>
      <w:r w:rsidRPr="00F05D05">
        <w:rPr>
          <w:rFonts w:ascii="Arial Narrow" w:hAnsi="Arial Narrow"/>
          <w:sz w:val="22"/>
          <w:szCs w:val="22"/>
          <w:lang w:val="es-CO" w:eastAsia="es-CO"/>
        </w:rPr>
        <w:t xml:space="preserve"> </w:t>
      </w:r>
    </w:p>
    <w:p w14:paraId="3B871D69" w14:textId="77777777" w:rsidR="00804829" w:rsidRPr="00F05D05" w:rsidRDefault="00804829" w:rsidP="00783338">
      <w:pPr>
        <w:jc w:val="both"/>
        <w:rPr>
          <w:rFonts w:ascii="Arial Narrow" w:hAnsi="Arial Narrow"/>
          <w:sz w:val="22"/>
          <w:szCs w:val="22"/>
          <w:lang w:val="es-CO" w:eastAsia="es-CO"/>
        </w:rPr>
      </w:pPr>
      <w:r w:rsidRPr="00F05D05">
        <w:rPr>
          <w:rFonts w:ascii="Arial Narrow" w:hAnsi="Arial Narrow"/>
          <w:sz w:val="22"/>
          <w:szCs w:val="22"/>
          <w:lang w:val="es-CO" w:eastAsia="es-CO"/>
        </w:rPr>
        <w:t xml:space="preserve"> </w:t>
      </w:r>
    </w:p>
    <w:p w14:paraId="49801325" w14:textId="77777777" w:rsidR="00804829" w:rsidRPr="00F05D05" w:rsidRDefault="00804829" w:rsidP="00783338">
      <w:pPr>
        <w:ind w:left="-5"/>
        <w:jc w:val="both"/>
        <w:rPr>
          <w:rFonts w:ascii="Arial Narrow" w:hAnsi="Arial Narrow"/>
          <w:sz w:val="22"/>
          <w:szCs w:val="22"/>
          <w:lang w:val="es-CO" w:eastAsia="es-CO"/>
        </w:rPr>
      </w:pPr>
      <w:r w:rsidRPr="00F05D05">
        <w:rPr>
          <w:rFonts w:ascii="Arial Narrow" w:hAnsi="Arial Narrow"/>
          <w:sz w:val="22"/>
          <w:szCs w:val="22"/>
          <w:lang w:val="es-CO" w:eastAsia="es-CO"/>
        </w:rPr>
        <w:t xml:space="preserve">Se realizará la Evaluación Económica por parte del Comité Económico Evaluador quien verificará que la oferta se ajuste a los precios </w:t>
      </w:r>
      <w:r w:rsidR="002F09FB" w:rsidRPr="00F05D05">
        <w:rPr>
          <w:rFonts w:ascii="Arial Narrow" w:hAnsi="Arial Narrow"/>
          <w:sz w:val="22"/>
          <w:szCs w:val="22"/>
          <w:lang w:val="es-CO" w:eastAsia="es-CO"/>
        </w:rPr>
        <w:t>de referencia</w:t>
      </w:r>
      <w:r w:rsidR="00E856C2" w:rsidRPr="00F05D05">
        <w:rPr>
          <w:rFonts w:ascii="Arial Narrow" w:hAnsi="Arial Narrow"/>
          <w:sz w:val="22"/>
          <w:szCs w:val="22"/>
          <w:lang w:val="es-CO" w:eastAsia="es-CO"/>
        </w:rPr>
        <w:t xml:space="preserve"> </w:t>
      </w:r>
      <w:r w:rsidRPr="00F05D05">
        <w:rPr>
          <w:rFonts w:ascii="Arial Narrow" w:hAnsi="Arial Narrow"/>
          <w:sz w:val="22"/>
          <w:szCs w:val="22"/>
          <w:lang w:val="es-CO" w:eastAsia="es-CO"/>
        </w:rPr>
        <w:t>e informará de la propuesta habilitada con el menor valor total ofertado</w:t>
      </w:r>
      <w:r w:rsidR="00372960" w:rsidRPr="00F05D05">
        <w:rPr>
          <w:rFonts w:ascii="Arial Narrow" w:hAnsi="Arial Narrow"/>
          <w:sz w:val="22"/>
          <w:szCs w:val="22"/>
          <w:lang w:val="es-CO" w:eastAsia="es-CO"/>
        </w:rPr>
        <w:t xml:space="preserve"> </w:t>
      </w:r>
      <w:r w:rsidR="002F09FB" w:rsidRPr="00F05D05">
        <w:rPr>
          <w:rFonts w:ascii="Arial Narrow" w:hAnsi="Arial Narrow"/>
          <w:sz w:val="22"/>
          <w:szCs w:val="22"/>
          <w:lang w:val="es-CO" w:eastAsia="es-CO"/>
        </w:rPr>
        <w:t xml:space="preserve">(menor sumatoria de precios ofertada) </w:t>
      </w:r>
      <w:r w:rsidRPr="00F05D05">
        <w:rPr>
          <w:rFonts w:ascii="Arial Narrow" w:hAnsi="Arial Narrow"/>
          <w:sz w:val="22"/>
          <w:szCs w:val="22"/>
          <w:lang w:val="es-CO" w:eastAsia="es-CO"/>
        </w:rPr>
        <w:t xml:space="preserve">de conformidad con el Artículo 2.2.1.2.1.5.2 del Decreto 1082 de 2015. </w:t>
      </w:r>
    </w:p>
    <w:p w14:paraId="516B4FA7" w14:textId="77777777" w:rsidR="00804829" w:rsidRPr="00F05D05" w:rsidRDefault="00804829" w:rsidP="00783338">
      <w:pPr>
        <w:jc w:val="both"/>
        <w:rPr>
          <w:rFonts w:ascii="Arial Narrow" w:hAnsi="Arial Narrow"/>
          <w:sz w:val="22"/>
          <w:szCs w:val="22"/>
          <w:lang w:val="es-CO" w:eastAsia="es-CO"/>
        </w:rPr>
      </w:pPr>
      <w:r w:rsidRPr="00F05D05">
        <w:rPr>
          <w:rFonts w:ascii="Arial Narrow" w:hAnsi="Arial Narrow"/>
          <w:sz w:val="22"/>
          <w:szCs w:val="22"/>
          <w:lang w:val="es-CO" w:eastAsia="es-CO"/>
        </w:rPr>
        <w:t xml:space="preserve"> </w:t>
      </w:r>
    </w:p>
    <w:p w14:paraId="1CDB9203" w14:textId="77777777" w:rsidR="00804829" w:rsidRPr="00F05D05" w:rsidRDefault="00804829" w:rsidP="00783338">
      <w:pPr>
        <w:ind w:left="-5"/>
        <w:jc w:val="both"/>
        <w:rPr>
          <w:rFonts w:ascii="Arial Narrow" w:hAnsi="Arial Narrow"/>
          <w:sz w:val="22"/>
          <w:szCs w:val="22"/>
          <w:lang w:val="es-CO" w:eastAsia="es-CO"/>
        </w:rPr>
      </w:pPr>
      <w:r w:rsidRPr="00F05D05">
        <w:rPr>
          <w:rFonts w:ascii="Arial Narrow" w:hAnsi="Arial Narrow"/>
          <w:sz w:val="22"/>
          <w:szCs w:val="22"/>
          <w:lang w:val="es-CO" w:eastAsia="es-CO"/>
        </w:rPr>
        <w:t xml:space="preserve">La evaluación y verificación de las propuestas comprende: </w:t>
      </w:r>
    </w:p>
    <w:p w14:paraId="2E7D367C" w14:textId="77777777" w:rsidR="00804829" w:rsidRPr="00F05D05" w:rsidRDefault="00804829" w:rsidP="00783338">
      <w:pPr>
        <w:jc w:val="both"/>
        <w:rPr>
          <w:rFonts w:ascii="Arial Narrow" w:hAnsi="Arial Narrow"/>
          <w:sz w:val="22"/>
          <w:szCs w:val="22"/>
          <w:lang w:val="es-CO" w:eastAsia="es-CO"/>
        </w:rPr>
      </w:pPr>
      <w:r w:rsidRPr="00F05D05">
        <w:rPr>
          <w:rFonts w:ascii="Arial Narrow" w:hAnsi="Arial Narrow"/>
          <w:sz w:val="22"/>
          <w:szCs w:val="22"/>
          <w:lang w:val="es-CO" w:eastAsia="es-CO"/>
        </w:rPr>
        <w:t xml:space="preserve"> </w:t>
      </w:r>
    </w:p>
    <w:p w14:paraId="14A01222" w14:textId="3D6D1A28" w:rsidR="00804829" w:rsidRPr="00F05D05" w:rsidRDefault="00804829" w:rsidP="00D40F29">
      <w:pPr>
        <w:numPr>
          <w:ilvl w:val="0"/>
          <w:numId w:val="34"/>
        </w:numPr>
        <w:ind w:hanging="201"/>
        <w:jc w:val="both"/>
        <w:rPr>
          <w:rFonts w:ascii="Arial Narrow" w:hAnsi="Arial Narrow"/>
          <w:sz w:val="22"/>
          <w:szCs w:val="22"/>
          <w:lang w:val="es-CO" w:eastAsia="es-CO"/>
        </w:rPr>
      </w:pPr>
      <w:r w:rsidRPr="00F05D05">
        <w:rPr>
          <w:rFonts w:ascii="Arial Narrow" w:hAnsi="Arial Narrow"/>
          <w:sz w:val="22"/>
          <w:szCs w:val="22"/>
          <w:lang w:val="es-CO" w:eastAsia="es-CO"/>
        </w:rPr>
        <w:t xml:space="preserve">Evaluación del menor </w:t>
      </w:r>
      <w:r w:rsidR="00774F52">
        <w:rPr>
          <w:rFonts w:ascii="Arial Narrow" w:hAnsi="Arial Narrow"/>
          <w:sz w:val="22"/>
          <w:szCs w:val="22"/>
          <w:lang w:val="es-CO" w:eastAsia="es-CO"/>
        </w:rPr>
        <w:t>precio</w:t>
      </w:r>
      <w:r w:rsidRPr="00F05D05">
        <w:rPr>
          <w:rFonts w:ascii="Arial Narrow" w:hAnsi="Arial Narrow"/>
          <w:sz w:val="22"/>
          <w:szCs w:val="22"/>
          <w:lang w:val="es-CO" w:eastAsia="es-CO"/>
        </w:rPr>
        <w:t xml:space="preserve"> total</w:t>
      </w:r>
    </w:p>
    <w:p w14:paraId="5BE46915" w14:textId="1024D393" w:rsidR="00804829" w:rsidRPr="00F05D05" w:rsidRDefault="00804829" w:rsidP="00D40F29">
      <w:pPr>
        <w:numPr>
          <w:ilvl w:val="0"/>
          <w:numId w:val="34"/>
        </w:numPr>
        <w:ind w:hanging="201"/>
        <w:jc w:val="both"/>
        <w:rPr>
          <w:rFonts w:ascii="Arial Narrow" w:hAnsi="Arial Narrow"/>
          <w:sz w:val="22"/>
          <w:szCs w:val="22"/>
          <w:lang w:val="es-CO" w:eastAsia="es-CO"/>
        </w:rPr>
      </w:pPr>
      <w:r w:rsidRPr="00F05D05">
        <w:rPr>
          <w:rFonts w:ascii="Arial Narrow" w:hAnsi="Arial Narrow"/>
          <w:sz w:val="22"/>
          <w:szCs w:val="22"/>
          <w:lang w:val="es-CO" w:eastAsia="es-CO"/>
        </w:rPr>
        <w:t xml:space="preserve">La verificación del cumplimiento de los requisitos habilitantes. (Sólo sobre la oferta con el </w:t>
      </w:r>
      <w:r w:rsidR="00774F52">
        <w:rPr>
          <w:rFonts w:ascii="Arial Narrow" w:hAnsi="Arial Narrow"/>
          <w:sz w:val="22"/>
          <w:szCs w:val="22"/>
          <w:lang w:val="es-CO" w:eastAsia="es-CO"/>
        </w:rPr>
        <w:t>precio más bajo</w:t>
      </w:r>
      <w:r w:rsidRPr="00F05D05">
        <w:rPr>
          <w:rFonts w:ascii="Arial Narrow" w:hAnsi="Arial Narrow"/>
          <w:sz w:val="22"/>
          <w:szCs w:val="22"/>
          <w:lang w:val="es-CO" w:eastAsia="es-CO"/>
        </w:rPr>
        <w:t xml:space="preserve">). </w:t>
      </w:r>
    </w:p>
    <w:p w14:paraId="64A03673" w14:textId="3922ECE1" w:rsidR="00804829" w:rsidRPr="00F05D05" w:rsidRDefault="00804829" w:rsidP="00D40F29">
      <w:pPr>
        <w:numPr>
          <w:ilvl w:val="0"/>
          <w:numId w:val="34"/>
        </w:numPr>
        <w:ind w:hanging="201"/>
        <w:jc w:val="both"/>
        <w:rPr>
          <w:rFonts w:ascii="Arial Narrow" w:hAnsi="Arial Narrow"/>
          <w:sz w:val="22"/>
          <w:szCs w:val="22"/>
          <w:lang w:val="es-CO" w:eastAsia="es-CO"/>
        </w:rPr>
      </w:pPr>
      <w:r w:rsidRPr="00F05D05">
        <w:rPr>
          <w:rFonts w:ascii="Arial Narrow" w:hAnsi="Arial Narrow"/>
          <w:sz w:val="22"/>
          <w:szCs w:val="22"/>
          <w:lang w:val="es-CO" w:eastAsia="es-CO"/>
        </w:rPr>
        <w:t xml:space="preserve">La verificación del cumplimiento jurídico y de las especificaciones técnicas exigidas. (Sólo sobre la oferta con el </w:t>
      </w:r>
      <w:r w:rsidR="00774F52">
        <w:rPr>
          <w:rFonts w:ascii="Arial Narrow" w:hAnsi="Arial Narrow"/>
          <w:sz w:val="22"/>
          <w:szCs w:val="22"/>
          <w:lang w:val="es-CO" w:eastAsia="es-CO"/>
        </w:rPr>
        <w:t>precio</w:t>
      </w:r>
      <w:r w:rsidRPr="00F05D05">
        <w:rPr>
          <w:rFonts w:ascii="Arial Narrow" w:hAnsi="Arial Narrow"/>
          <w:sz w:val="22"/>
          <w:szCs w:val="22"/>
          <w:lang w:val="es-CO" w:eastAsia="es-CO"/>
        </w:rPr>
        <w:t xml:space="preserve"> más bajo</w:t>
      </w:r>
      <w:r w:rsidR="00774F52">
        <w:rPr>
          <w:rFonts w:ascii="Arial Narrow" w:hAnsi="Arial Narrow"/>
          <w:sz w:val="22"/>
          <w:szCs w:val="22"/>
          <w:lang w:val="es-CO" w:eastAsia="es-CO"/>
        </w:rPr>
        <w:t>.</w:t>
      </w:r>
      <w:r w:rsidRPr="00F05D05">
        <w:rPr>
          <w:rFonts w:ascii="Arial Narrow" w:hAnsi="Arial Narrow"/>
          <w:sz w:val="22"/>
          <w:szCs w:val="22"/>
          <w:lang w:val="es-CO" w:eastAsia="es-CO"/>
        </w:rPr>
        <w:t xml:space="preserve"> </w:t>
      </w:r>
    </w:p>
    <w:p w14:paraId="7155C23A" w14:textId="77777777" w:rsidR="00804829" w:rsidRPr="00F05D05" w:rsidRDefault="00804829" w:rsidP="00783338">
      <w:pPr>
        <w:jc w:val="both"/>
        <w:rPr>
          <w:rFonts w:ascii="Arial Narrow" w:hAnsi="Arial Narrow"/>
          <w:sz w:val="22"/>
          <w:szCs w:val="22"/>
          <w:lang w:val="es-CO" w:eastAsia="es-CO"/>
        </w:rPr>
      </w:pPr>
      <w:r w:rsidRPr="00F05D05">
        <w:rPr>
          <w:rFonts w:ascii="Arial Narrow" w:hAnsi="Arial Narrow"/>
          <w:sz w:val="22"/>
          <w:szCs w:val="22"/>
          <w:lang w:val="es-CO" w:eastAsia="es-CO"/>
        </w:rPr>
        <w:t xml:space="preserve"> </w:t>
      </w:r>
    </w:p>
    <w:p w14:paraId="02090CDB" w14:textId="77777777" w:rsidR="00804829" w:rsidRPr="002F37FD" w:rsidRDefault="00804829" w:rsidP="00783338">
      <w:pPr>
        <w:ind w:left="-5"/>
        <w:jc w:val="both"/>
        <w:rPr>
          <w:rFonts w:ascii="Arial Narrow" w:hAnsi="Arial Narrow"/>
          <w:sz w:val="22"/>
          <w:szCs w:val="22"/>
          <w:lang w:val="es-CO" w:eastAsia="es-CO"/>
        </w:rPr>
      </w:pPr>
      <w:r w:rsidRPr="00F05D05">
        <w:rPr>
          <w:rFonts w:ascii="Arial Narrow" w:hAnsi="Arial Narrow"/>
          <w:sz w:val="22"/>
          <w:szCs w:val="22"/>
          <w:lang w:val="es-CO" w:eastAsia="es-CO"/>
        </w:rPr>
        <w:t>Si la oferta que presenta el menor valor</w:t>
      </w:r>
      <w:r w:rsidR="00372960" w:rsidRPr="00F05D05">
        <w:rPr>
          <w:rFonts w:ascii="Arial Narrow" w:hAnsi="Arial Narrow"/>
          <w:sz w:val="22"/>
          <w:szCs w:val="22"/>
          <w:lang w:val="es-CO" w:eastAsia="es-CO"/>
        </w:rPr>
        <w:t xml:space="preserve"> </w:t>
      </w:r>
      <w:r w:rsidRPr="00F05D05">
        <w:rPr>
          <w:rFonts w:ascii="Arial Narrow" w:hAnsi="Arial Narrow"/>
          <w:sz w:val="22"/>
          <w:szCs w:val="22"/>
          <w:lang w:val="es-CO" w:eastAsia="es-CO"/>
        </w:rPr>
        <w:t xml:space="preserve">no cumple con todos los requisitos de evaluación y verificación establecidos en la invitación pública, la Entidad Estatal debe verificar el cumplimento de los requisitos de la invitación de la oferta con el segundo mejor </w:t>
      </w:r>
      <w:r w:rsidR="00372960" w:rsidRPr="00F05D05">
        <w:rPr>
          <w:rFonts w:ascii="Arial Narrow" w:hAnsi="Arial Narrow"/>
          <w:sz w:val="22"/>
          <w:szCs w:val="22"/>
          <w:lang w:val="es-CO" w:eastAsia="es-CO"/>
        </w:rPr>
        <w:t xml:space="preserve">valor </w:t>
      </w:r>
      <w:r w:rsidRPr="00F05D05">
        <w:rPr>
          <w:rFonts w:ascii="Arial Narrow" w:hAnsi="Arial Narrow"/>
          <w:sz w:val="22"/>
          <w:szCs w:val="22"/>
          <w:lang w:val="es-CO" w:eastAsia="es-CO"/>
        </w:rPr>
        <w:t>y así sucesivamente.</w:t>
      </w:r>
      <w:r w:rsidRPr="002F37FD">
        <w:rPr>
          <w:rFonts w:ascii="Arial Narrow" w:hAnsi="Arial Narrow"/>
          <w:sz w:val="22"/>
          <w:szCs w:val="22"/>
          <w:lang w:val="es-CO" w:eastAsia="es-CO"/>
        </w:rPr>
        <w:t xml:space="preserve">  </w:t>
      </w:r>
    </w:p>
    <w:p w14:paraId="303EE2AF" w14:textId="77777777" w:rsidR="00804829" w:rsidRPr="002F37FD" w:rsidRDefault="00804829" w:rsidP="00783338">
      <w:pPr>
        <w:jc w:val="both"/>
        <w:rPr>
          <w:rFonts w:ascii="Arial Narrow" w:hAnsi="Arial Narrow"/>
          <w:sz w:val="22"/>
          <w:szCs w:val="22"/>
          <w:lang w:val="es-CO" w:eastAsia="es-CO"/>
        </w:rPr>
      </w:pPr>
      <w:r w:rsidRPr="002F37FD">
        <w:rPr>
          <w:rFonts w:ascii="Arial Narrow" w:hAnsi="Arial Narrow"/>
          <w:sz w:val="22"/>
          <w:szCs w:val="22"/>
          <w:lang w:val="es-CO" w:eastAsia="es-CO"/>
        </w:rPr>
        <w:t xml:space="preserve"> </w:t>
      </w:r>
    </w:p>
    <w:p w14:paraId="778B2518" w14:textId="77777777" w:rsidR="00804829" w:rsidRPr="002F37FD" w:rsidRDefault="00804829" w:rsidP="00783338">
      <w:pPr>
        <w:ind w:left="-5"/>
        <w:jc w:val="both"/>
        <w:rPr>
          <w:rFonts w:ascii="Arial Narrow" w:hAnsi="Arial Narrow"/>
          <w:sz w:val="22"/>
          <w:szCs w:val="22"/>
          <w:lang w:val="es-CO" w:eastAsia="es-CO"/>
        </w:rPr>
      </w:pPr>
      <w:r w:rsidRPr="002F37FD">
        <w:rPr>
          <w:rFonts w:ascii="Arial Narrow" w:hAnsi="Arial Narrow"/>
          <w:sz w:val="22"/>
          <w:szCs w:val="22"/>
          <w:lang w:val="es-CO" w:eastAsia="es-CO"/>
        </w:rPr>
        <w:t xml:space="preserve">El comité evaluador económico consignará en su concepto de evaluación, los valores ofertados en orden ascendente de menor a mayor, con el fin de establecer el menor valor. </w:t>
      </w:r>
    </w:p>
    <w:p w14:paraId="301B128A" w14:textId="77777777" w:rsidR="00804829" w:rsidRPr="002F37FD" w:rsidRDefault="00804829" w:rsidP="00783338">
      <w:pPr>
        <w:jc w:val="both"/>
        <w:rPr>
          <w:rFonts w:ascii="Arial Narrow" w:hAnsi="Arial Narrow"/>
          <w:sz w:val="22"/>
          <w:szCs w:val="22"/>
          <w:lang w:val="es-CO" w:eastAsia="es-CO"/>
        </w:rPr>
      </w:pPr>
      <w:r w:rsidRPr="002F37FD">
        <w:rPr>
          <w:rFonts w:ascii="Arial Narrow" w:hAnsi="Arial Narrow"/>
          <w:sz w:val="22"/>
          <w:szCs w:val="22"/>
          <w:lang w:val="es-CO" w:eastAsia="es-CO"/>
        </w:rPr>
        <w:t xml:space="preserve"> </w:t>
      </w:r>
    </w:p>
    <w:p w14:paraId="19A305B0" w14:textId="77777777" w:rsidR="00804829" w:rsidRPr="002F37FD" w:rsidRDefault="00804829" w:rsidP="00783338">
      <w:pPr>
        <w:ind w:left="-5"/>
        <w:jc w:val="both"/>
        <w:rPr>
          <w:rFonts w:ascii="Arial Narrow" w:hAnsi="Arial Narrow"/>
          <w:sz w:val="22"/>
          <w:szCs w:val="22"/>
          <w:lang w:val="es-CO" w:eastAsia="es-CO"/>
        </w:rPr>
      </w:pPr>
      <w:r w:rsidRPr="002F37FD">
        <w:rPr>
          <w:rFonts w:ascii="Arial Narrow" w:hAnsi="Arial Narrow"/>
          <w:sz w:val="22"/>
          <w:szCs w:val="22"/>
          <w:lang w:val="es-CO" w:eastAsia="es-CO"/>
        </w:rPr>
        <w:t xml:space="preserve">En el evento que se den las circunstancias contempladas en el Artículo 2.2.1.1.2.2.4 del Decreto 1082 de 2015 “oferta con valor artificialmente bajo” El MDN-EJÉRCITO NACIONAL- OFICINA DE APOYO LOGISTICO requerirá al oferente para que explique las razones que sustenten el valor por él ofertado y seguirá el procedimiento señalado en el citado artículo. Para determinar si las ofertas presentan precios artificialmente bajos se aplicará lo dispuesto en la Guía para el manejo de ofertas artificialmente bajas en Procesos de Contratación, expedida por Colombia Compra Eficiente.  </w:t>
      </w:r>
    </w:p>
    <w:p w14:paraId="1E1DE457" w14:textId="77777777" w:rsidR="00804829" w:rsidRPr="002F37FD" w:rsidRDefault="00804829" w:rsidP="00783338">
      <w:pPr>
        <w:jc w:val="both"/>
        <w:rPr>
          <w:rFonts w:ascii="Arial Narrow" w:hAnsi="Arial Narrow"/>
          <w:sz w:val="22"/>
          <w:szCs w:val="22"/>
          <w:lang w:val="es-CO" w:eastAsia="es-CO"/>
        </w:rPr>
      </w:pPr>
      <w:r w:rsidRPr="002F37FD">
        <w:rPr>
          <w:rFonts w:ascii="Arial Narrow" w:hAnsi="Arial Narrow"/>
          <w:sz w:val="22"/>
          <w:szCs w:val="22"/>
          <w:lang w:val="es-CO" w:eastAsia="es-CO"/>
        </w:rPr>
        <w:lastRenderedPageBreak/>
        <w:t xml:space="preserve"> </w:t>
      </w:r>
    </w:p>
    <w:p w14:paraId="7BCDA84E" w14:textId="77777777" w:rsidR="00804829" w:rsidRPr="002F37FD" w:rsidRDefault="00804829" w:rsidP="00783338">
      <w:pPr>
        <w:jc w:val="both"/>
        <w:rPr>
          <w:rFonts w:ascii="Arial Narrow" w:eastAsia="SimSun" w:hAnsi="Arial Narrow" w:cs="Arial"/>
          <w:kern w:val="3"/>
          <w:sz w:val="22"/>
          <w:szCs w:val="22"/>
          <w:lang w:val="es-CO" w:eastAsia="zh-CN" w:bidi="hi-IN"/>
        </w:rPr>
      </w:pPr>
      <w:r w:rsidRPr="002F37FD">
        <w:rPr>
          <w:rFonts w:ascii="Arial Narrow" w:eastAsia="SimSun" w:hAnsi="Arial Narrow" w:cs="Arial"/>
          <w:kern w:val="3"/>
          <w:sz w:val="22"/>
          <w:szCs w:val="22"/>
          <w:lang w:eastAsia="zh-CN" w:bidi="hi-IN"/>
        </w:rPr>
        <w:t xml:space="preserve">Se entenderá que hay empate entre dos (2) o más propuestas, cuando presenten un mismo valor total. En este caso se aplicarán el siguiente criterio de desempate: </w:t>
      </w:r>
      <w:r w:rsidRPr="002F37FD">
        <w:rPr>
          <w:rFonts w:ascii="Arial Narrow" w:eastAsia="SimSun" w:hAnsi="Arial Narrow" w:cs="Arial"/>
          <w:kern w:val="3"/>
          <w:sz w:val="22"/>
          <w:szCs w:val="22"/>
          <w:lang w:val="es-CO" w:eastAsia="zh-CN" w:bidi="hi-IN"/>
        </w:rPr>
        <w:t xml:space="preserve">El </w:t>
      </w:r>
      <w:r w:rsidRPr="002F37FD">
        <w:rPr>
          <w:rFonts w:ascii="Arial Narrow" w:eastAsia="SimSun" w:hAnsi="Arial Narrow" w:cs="Arial"/>
          <w:kern w:val="3"/>
          <w:sz w:val="22"/>
          <w:szCs w:val="22"/>
          <w:lang w:eastAsia="zh-CN" w:bidi="hi-IN"/>
        </w:rPr>
        <w:t xml:space="preserve">MDN-EJÉRCITO NACIONAL-OFICINA DE APOYO LOGÍSTICO </w:t>
      </w:r>
      <w:r w:rsidRPr="002F37FD">
        <w:rPr>
          <w:rFonts w:ascii="Arial Narrow" w:eastAsia="SimSun" w:hAnsi="Arial Narrow" w:cs="Arial"/>
          <w:kern w:val="3"/>
          <w:sz w:val="22"/>
          <w:szCs w:val="22"/>
          <w:lang w:val="es-CO" w:eastAsia="zh-CN" w:bidi="hi-IN"/>
        </w:rPr>
        <w:t>aplicará lo dispuesto en el artículo 2.2.1.2.1.5.2. numeral 8 del Decreto 1082 de 2015 modificado por el Decreto 1860 de 2021, con los criterios del artículo 35 de la Ley 2069 de 2020.</w:t>
      </w:r>
    </w:p>
    <w:p w14:paraId="1BBEBC36" w14:textId="77777777" w:rsidR="00804829" w:rsidRPr="002F37FD" w:rsidRDefault="00804829" w:rsidP="00783338">
      <w:pPr>
        <w:jc w:val="both"/>
        <w:rPr>
          <w:rFonts w:ascii="Arial Narrow" w:hAnsi="Arial Narrow"/>
          <w:sz w:val="22"/>
          <w:szCs w:val="22"/>
          <w:lang w:val="es-CO" w:eastAsia="es-CO"/>
        </w:rPr>
      </w:pPr>
      <w:r w:rsidRPr="002F37FD">
        <w:rPr>
          <w:rFonts w:ascii="Arial Narrow" w:hAnsi="Arial Narrow"/>
          <w:sz w:val="22"/>
          <w:szCs w:val="22"/>
          <w:lang w:val="es-CO" w:eastAsia="es-CO"/>
        </w:rPr>
        <w:t xml:space="preserve"> </w:t>
      </w:r>
    </w:p>
    <w:p w14:paraId="7F473177" w14:textId="77777777" w:rsidR="00804829" w:rsidRPr="002F37FD" w:rsidRDefault="00804829" w:rsidP="00783338">
      <w:pPr>
        <w:ind w:left="-5"/>
        <w:jc w:val="both"/>
        <w:rPr>
          <w:rFonts w:ascii="Arial Narrow" w:hAnsi="Arial Narrow"/>
          <w:sz w:val="22"/>
          <w:szCs w:val="22"/>
          <w:lang w:val="es-CO" w:eastAsia="es-CO"/>
        </w:rPr>
      </w:pPr>
      <w:r w:rsidRPr="002F37FD">
        <w:rPr>
          <w:rFonts w:ascii="Arial Narrow" w:hAnsi="Arial Narrow"/>
          <w:sz w:val="22"/>
          <w:szCs w:val="22"/>
          <w:lang w:val="es-CO" w:eastAsia="es-CO"/>
        </w:rPr>
        <w:t>MDN-EJÉRCITO NACIONAL- OFICINA DE APOYO LOGISTICO conforme a lo establecido en el artículo 94 de la Ley 1474 de 2011 en concordancia con el numeral 6 del 2.2.1.2.1.5.2 del Decreto 1082 de 2015 seleccionará mediante comunicación de aceptación de la oferta de manera expresa e incondicional de la misma, los datos del contacto de la Entidad y del supervisor designado. Con la publicación de la comunicación en el SECOP II el proponente seleccionado</w:t>
      </w:r>
      <w:r w:rsidR="00372960" w:rsidRPr="002F37FD">
        <w:rPr>
          <w:rFonts w:ascii="Arial Narrow" w:hAnsi="Arial Narrow"/>
          <w:sz w:val="22"/>
          <w:szCs w:val="22"/>
          <w:lang w:val="es-CO" w:eastAsia="es-CO"/>
        </w:rPr>
        <w:t xml:space="preserve"> </w:t>
      </w:r>
      <w:r w:rsidRPr="002F37FD">
        <w:rPr>
          <w:rFonts w:ascii="Arial Narrow" w:hAnsi="Arial Narrow"/>
          <w:sz w:val="22"/>
          <w:szCs w:val="22"/>
          <w:lang w:val="es-CO" w:eastAsia="es-CO"/>
        </w:rPr>
        <w:t xml:space="preserve">quedará informado de la aceptación de su oferta. </w:t>
      </w:r>
    </w:p>
    <w:p w14:paraId="694197DE" w14:textId="77777777" w:rsidR="00804829" w:rsidRPr="002F37FD" w:rsidRDefault="00804829" w:rsidP="00783338">
      <w:pPr>
        <w:jc w:val="both"/>
        <w:rPr>
          <w:rFonts w:ascii="Arial Narrow" w:hAnsi="Arial Narrow"/>
          <w:sz w:val="22"/>
          <w:szCs w:val="22"/>
          <w:lang w:val="es-CO" w:eastAsia="es-CO"/>
        </w:rPr>
      </w:pPr>
      <w:r w:rsidRPr="002F37FD">
        <w:rPr>
          <w:rFonts w:ascii="Arial Narrow" w:hAnsi="Arial Narrow"/>
          <w:sz w:val="22"/>
          <w:szCs w:val="22"/>
          <w:lang w:val="es-CO" w:eastAsia="es-CO"/>
        </w:rPr>
        <w:t xml:space="preserve"> </w:t>
      </w:r>
    </w:p>
    <w:p w14:paraId="146C0062" w14:textId="77777777" w:rsidR="00804829" w:rsidRPr="002F37FD" w:rsidRDefault="00804829" w:rsidP="00783338">
      <w:pPr>
        <w:ind w:left="-5"/>
        <w:jc w:val="both"/>
        <w:rPr>
          <w:rFonts w:ascii="Arial Narrow" w:hAnsi="Arial Narrow"/>
          <w:sz w:val="22"/>
          <w:szCs w:val="22"/>
          <w:lang w:val="es-CO" w:eastAsia="es-CO"/>
        </w:rPr>
      </w:pPr>
      <w:r w:rsidRPr="002F37FD">
        <w:rPr>
          <w:rFonts w:ascii="Arial Narrow" w:hAnsi="Arial Narrow"/>
          <w:sz w:val="22"/>
          <w:szCs w:val="22"/>
          <w:lang w:val="es-CO" w:eastAsia="es-CO"/>
        </w:rPr>
        <w:t>Según lo establecido en el artículo 2.2.1.1.2.2.6 del Decreto 1082 de 2015 la entidad podrá adjudicar el contrato cuando sólo se haya presentado una oferta</w:t>
      </w:r>
      <w:r w:rsidR="00372960" w:rsidRPr="002F37FD">
        <w:rPr>
          <w:rFonts w:ascii="Arial Narrow" w:hAnsi="Arial Narrow"/>
          <w:sz w:val="22"/>
          <w:szCs w:val="22"/>
          <w:lang w:val="es-CO" w:eastAsia="es-CO"/>
        </w:rPr>
        <w:t xml:space="preserve"> al mismo</w:t>
      </w:r>
      <w:r w:rsidRPr="002F37FD">
        <w:rPr>
          <w:rFonts w:ascii="Arial Narrow" w:hAnsi="Arial Narrow"/>
          <w:sz w:val="22"/>
          <w:szCs w:val="22"/>
          <w:lang w:val="es-CO" w:eastAsia="es-CO"/>
        </w:rPr>
        <w:t xml:space="preserve"> y ésta cumpla con los requisitos habilitantes exigidos, siempre que la oferta satisfaga los requerimientos contenidos en la invitación pública. </w:t>
      </w:r>
    </w:p>
    <w:p w14:paraId="0E577630" w14:textId="77777777" w:rsidR="00804829" w:rsidRPr="002F37FD" w:rsidRDefault="00804829" w:rsidP="00783338">
      <w:pPr>
        <w:jc w:val="both"/>
        <w:rPr>
          <w:rFonts w:ascii="Arial Narrow" w:hAnsi="Arial Narrow"/>
          <w:sz w:val="22"/>
          <w:szCs w:val="22"/>
          <w:lang w:val="es-CO" w:eastAsia="es-CO"/>
        </w:rPr>
      </w:pPr>
      <w:r w:rsidRPr="002F37FD">
        <w:rPr>
          <w:rFonts w:ascii="Arial Narrow" w:hAnsi="Arial Narrow"/>
          <w:sz w:val="22"/>
          <w:szCs w:val="22"/>
          <w:lang w:val="es-CO" w:eastAsia="es-CO"/>
        </w:rPr>
        <w:t xml:space="preserve"> </w:t>
      </w:r>
    </w:p>
    <w:bookmarkEnd w:id="41"/>
    <w:p w14:paraId="4C5DC6F5" w14:textId="77777777" w:rsidR="00371235" w:rsidRPr="00AD0D7E" w:rsidRDefault="00371235" w:rsidP="00783338">
      <w:pPr>
        <w:jc w:val="both"/>
        <w:rPr>
          <w:rFonts w:ascii="Arial Narrow" w:eastAsia="Calibri" w:hAnsi="Arial Narrow" w:cs="Arial"/>
          <w:sz w:val="22"/>
          <w:szCs w:val="22"/>
        </w:rPr>
      </w:pPr>
      <w:r w:rsidRPr="002F37FD">
        <w:rPr>
          <w:rFonts w:ascii="Arial Narrow" w:eastAsia="Calibri" w:hAnsi="Arial Narrow" w:cs="Arial"/>
          <w:sz w:val="22"/>
          <w:szCs w:val="22"/>
        </w:rPr>
        <w:t>En caso de no lograrse la adjudicaci</w:t>
      </w:r>
      <w:r w:rsidRPr="002F37FD">
        <w:rPr>
          <w:rFonts w:ascii="Arial Narrow" w:eastAsia="Calibri" w:hAnsi="Arial Narrow" w:cs="Arial" w:hint="cs"/>
          <w:sz w:val="22"/>
          <w:szCs w:val="22"/>
        </w:rPr>
        <w:t>ó</w:t>
      </w:r>
      <w:r w:rsidRPr="002F37FD">
        <w:rPr>
          <w:rFonts w:ascii="Arial Narrow" w:eastAsia="Calibri" w:hAnsi="Arial Narrow" w:cs="Arial"/>
          <w:sz w:val="22"/>
          <w:szCs w:val="22"/>
        </w:rPr>
        <w:t>n total</w:t>
      </w:r>
      <w:r w:rsidR="00FD7EA7" w:rsidRPr="002F37FD">
        <w:rPr>
          <w:rFonts w:ascii="Arial Narrow" w:eastAsia="Calibri" w:hAnsi="Arial Narrow" w:cs="Arial"/>
          <w:sz w:val="22"/>
          <w:szCs w:val="22"/>
        </w:rPr>
        <w:t xml:space="preserve">, el </w:t>
      </w:r>
      <w:r w:rsidRPr="002F37FD">
        <w:rPr>
          <w:rFonts w:ascii="Arial Narrow" w:eastAsia="Calibri" w:hAnsi="Arial Narrow" w:cs="Arial"/>
          <w:sz w:val="22"/>
          <w:szCs w:val="22"/>
        </w:rPr>
        <w:t>MDN-EJ</w:t>
      </w:r>
      <w:r w:rsidRPr="002F37FD">
        <w:rPr>
          <w:rFonts w:ascii="Arial Narrow" w:eastAsia="Calibri" w:hAnsi="Arial Narrow" w:cs="Arial" w:hint="cs"/>
          <w:sz w:val="22"/>
          <w:szCs w:val="22"/>
        </w:rPr>
        <w:t>É</w:t>
      </w:r>
      <w:r w:rsidRPr="002F37FD">
        <w:rPr>
          <w:rFonts w:ascii="Arial Narrow" w:eastAsia="Calibri" w:hAnsi="Arial Narrow" w:cs="Arial"/>
          <w:sz w:val="22"/>
          <w:szCs w:val="22"/>
        </w:rPr>
        <w:t>RCITO NACIONAL- OFICINA DE APOYO LOGISTICO, declarar</w:t>
      </w:r>
      <w:r w:rsidRPr="002F37FD">
        <w:rPr>
          <w:rFonts w:ascii="Arial Narrow" w:eastAsia="Calibri" w:hAnsi="Arial Narrow" w:cs="Arial" w:hint="cs"/>
          <w:sz w:val="22"/>
          <w:szCs w:val="22"/>
        </w:rPr>
        <w:t>á</w:t>
      </w:r>
      <w:r w:rsidRPr="002F37FD">
        <w:rPr>
          <w:rFonts w:ascii="Arial Narrow" w:eastAsia="Calibri" w:hAnsi="Arial Narrow" w:cs="Arial"/>
          <w:sz w:val="22"/>
          <w:szCs w:val="22"/>
        </w:rPr>
        <w:t xml:space="preserve"> desierto el proceso mediante comunicaci</w:t>
      </w:r>
      <w:r w:rsidRPr="002F37FD">
        <w:rPr>
          <w:rFonts w:ascii="Arial Narrow" w:eastAsia="Calibri" w:hAnsi="Arial Narrow" w:cs="Arial" w:hint="cs"/>
          <w:sz w:val="22"/>
          <w:szCs w:val="22"/>
        </w:rPr>
        <w:t>ó</w:t>
      </w:r>
      <w:r w:rsidRPr="002F37FD">
        <w:rPr>
          <w:rFonts w:ascii="Arial Narrow" w:eastAsia="Calibri" w:hAnsi="Arial Narrow" w:cs="Arial"/>
          <w:sz w:val="22"/>
          <w:szCs w:val="22"/>
        </w:rPr>
        <w:t>n motivada que se publicar</w:t>
      </w:r>
      <w:r w:rsidRPr="002F37FD">
        <w:rPr>
          <w:rFonts w:ascii="Arial Narrow" w:eastAsia="Calibri" w:hAnsi="Arial Narrow" w:cs="Arial" w:hint="cs"/>
          <w:sz w:val="22"/>
          <w:szCs w:val="22"/>
        </w:rPr>
        <w:t>á</w:t>
      </w:r>
      <w:r w:rsidRPr="002F37FD">
        <w:rPr>
          <w:rFonts w:ascii="Arial Narrow" w:eastAsia="Calibri" w:hAnsi="Arial Narrow" w:cs="Arial"/>
          <w:sz w:val="22"/>
          <w:szCs w:val="22"/>
        </w:rPr>
        <w:t xml:space="preserve"> en el SECOP II. En el evento de presentarse proponentes, el t</w:t>
      </w:r>
      <w:r w:rsidRPr="002F37FD">
        <w:rPr>
          <w:rFonts w:ascii="Arial Narrow" w:eastAsia="Calibri" w:hAnsi="Arial Narrow" w:cs="Arial" w:hint="cs"/>
          <w:sz w:val="22"/>
          <w:szCs w:val="22"/>
        </w:rPr>
        <w:t>é</w:t>
      </w:r>
      <w:r w:rsidRPr="002F37FD">
        <w:rPr>
          <w:rFonts w:ascii="Arial Narrow" w:eastAsia="Calibri" w:hAnsi="Arial Narrow" w:cs="Arial"/>
          <w:sz w:val="22"/>
          <w:szCs w:val="22"/>
        </w:rPr>
        <w:t>rmino para presentar el recurso de reposici</w:t>
      </w:r>
      <w:r w:rsidRPr="002F37FD">
        <w:rPr>
          <w:rFonts w:ascii="Arial Narrow" w:eastAsia="Calibri" w:hAnsi="Arial Narrow" w:cs="Arial" w:hint="cs"/>
          <w:sz w:val="22"/>
          <w:szCs w:val="22"/>
        </w:rPr>
        <w:t>ó</w:t>
      </w:r>
      <w:r w:rsidRPr="002F37FD">
        <w:rPr>
          <w:rFonts w:ascii="Arial Narrow" w:eastAsia="Calibri" w:hAnsi="Arial Narrow" w:cs="Arial"/>
          <w:sz w:val="22"/>
          <w:szCs w:val="22"/>
        </w:rPr>
        <w:t>n correr</w:t>
      </w:r>
      <w:r w:rsidRPr="002F37FD">
        <w:rPr>
          <w:rFonts w:ascii="Arial Narrow" w:eastAsia="Calibri" w:hAnsi="Arial Narrow" w:cs="Arial" w:hint="cs"/>
          <w:sz w:val="22"/>
          <w:szCs w:val="22"/>
        </w:rPr>
        <w:t>á</w:t>
      </w:r>
      <w:r w:rsidRPr="002F37FD">
        <w:rPr>
          <w:rFonts w:ascii="Arial Narrow" w:eastAsia="Calibri" w:hAnsi="Arial Narrow" w:cs="Arial"/>
          <w:sz w:val="22"/>
          <w:szCs w:val="22"/>
        </w:rPr>
        <w:t xml:space="preserve"> desde la notificaci</w:t>
      </w:r>
      <w:r w:rsidRPr="002F37FD">
        <w:rPr>
          <w:rFonts w:ascii="Arial Narrow" w:eastAsia="Calibri" w:hAnsi="Arial Narrow" w:cs="Arial" w:hint="cs"/>
          <w:sz w:val="22"/>
          <w:szCs w:val="22"/>
        </w:rPr>
        <w:t>ó</w:t>
      </w:r>
      <w:r w:rsidRPr="002F37FD">
        <w:rPr>
          <w:rFonts w:ascii="Arial Narrow" w:eastAsia="Calibri" w:hAnsi="Arial Narrow" w:cs="Arial"/>
          <w:sz w:val="22"/>
          <w:szCs w:val="22"/>
        </w:rPr>
        <w:t>n del acto correspondiente.</w:t>
      </w:r>
    </w:p>
    <w:bookmarkEnd w:id="42"/>
    <w:p w14:paraId="44A695B2" w14:textId="77777777" w:rsidR="00804829" w:rsidRPr="00AD0D7E" w:rsidRDefault="00804829" w:rsidP="00783338">
      <w:pPr>
        <w:tabs>
          <w:tab w:val="left" w:pos="567"/>
        </w:tabs>
        <w:contextualSpacing/>
        <w:jc w:val="both"/>
        <w:rPr>
          <w:rFonts w:ascii="Arial Narrow" w:hAnsi="Arial Narrow" w:cs="Arial"/>
          <w:b/>
          <w:sz w:val="22"/>
          <w:szCs w:val="22"/>
          <w:lang w:val="es-CO" w:eastAsia="es-CO"/>
        </w:rPr>
      </w:pPr>
    </w:p>
    <w:p w14:paraId="45C9AEB2" w14:textId="77777777" w:rsidR="006E1542" w:rsidRPr="00AD0D7E" w:rsidRDefault="006E1542" w:rsidP="00783338">
      <w:pPr>
        <w:jc w:val="both"/>
        <w:outlineLvl w:val="0"/>
        <w:rPr>
          <w:rFonts w:ascii="Arial Narrow" w:eastAsia="Calibri" w:hAnsi="Arial Narrow"/>
          <w:b/>
          <w:sz w:val="22"/>
          <w:szCs w:val="22"/>
          <w:lang w:val="es-CO"/>
        </w:rPr>
      </w:pPr>
      <w:bookmarkStart w:id="43" w:name="_Hlk126856109"/>
      <w:r w:rsidRPr="00AD0D7E">
        <w:rPr>
          <w:rFonts w:ascii="Arial Narrow" w:eastAsia="Calibri" w:hAnsi="Arial Narrow"/>
          <w:b/>
          <w:sz w:val="22"/>
          <w:szCs w:val="22"/>
          <w:lang w:val="es-CO"/>
        </w:rPr>
        <w:t xml:space="preserve">OTROS ASPECTOS DE VERIFICACIÓN </w:t>
      </w:r>
    </w:p>
    <w:p w14:paraId="653FC51E" w14:textId="77777777" w:rsidR="006E1542" w:rsidRPr="00AD0D7E" w:rsidRDefault="006E1542" w:rsidP="00783338">
      <w:pPr>
        <w:jc w:val="both"/>
        <w:outlineLvl w:val="0"/>
        <w:rPr>
          <w:rFonts w:ascii="Arial Narrow" w:eastAsia="Calibri" w:hAnsi="Arial Narrow"/>
          <w:sz w:val="22"/>
          <w:szCs w:val="22"/>
          <w:lang w:val="es-CO"/>
        </w:rPr>
      </w:pPr>
    </w:p>
    <w:p w14:paraId="5A7A03A9" w14:textId="77777777" w:rsidR="006E1542" w:rsidRPr="00AD0D7E" w:rsidRDefault="006E1542" w:rsidP="00783338">
      <w:pPr>
        <w:jc w:val="both"/>
        <w:outlineLvl w:val="0"/>
        <w:rPr>
          <w:rFonts w:ascii="Arial Narrow" w:hAnsi="Arial Narrow"/>
          <w:sz w:val="22"/>
          <w:szCs w:val="22"/>
          <w:lang w:val="es-CO"/>
        </w:rPr>
      </w:pPr>
      <w:r w:rsidRPr="00AD0D7E">
        <w:rPr>
          <w:rFonts w:ascii="Arial Narrow" w:hAnsi="Arial Narrow"/>
          <w:sz w:val="22"/>
          <w:szCs w:val="22"/>
          <w:lang w:val="es-CO"/>
        </w:rPr>
        <w:t xml:space="preserve">Dando cumplimiento a lo anterior el comité económico evaluador aplicará el siguiente procedimiento: </w:t>
      </w:r>
    </w:p>
    <w:p w14:paraId="15EB5C97" w14:textId="77777777" w:rsidR="006E1542" w:rsidRPr="00AD0D7E" w:rsidRDefault="006E1542" w:rsidP="00783338">
      <w:pPr>
        <w:jc w:val="both"/>
        <w:outlineLvl w:val="0"/>
        <w:rPr>
          <w:rFonts w:ascii="Arial Narrow" w:hAnsi="Arial Narrow"/>
          <w:sz w:val="22"/>
          <w:szCs w:val="22"/>
          <w:lang w:val="es-CO"/>
        </w:rPr>
      </w:pPr>
    </w:p>
    <w:p w14:paraId="014BB971" w14:textId="49BB3C48" w:rsidR="006E1542" w:rsidRPr="00EF4E9C" w:rsidRDefault="006E1542" w:rsidP="00783338">
      <w:pPr>
        <w:jc w:val="both"/>
        <w:outlineLvl w:val="0"/>
        <w:rPr>
          <w:rFonts w:ascii="Arial Narrow" w:hAnsi="Arial Narrow"/>
          <w:sz w:val="22"/>
          <w:szCs w:val="22"/>
          <w:lang w:val="es-CO"/>
        </w:rPr>
      </w:pPr>
      <w:r w:rsidRPr="00AD0D7E">
        <w:rPr>
          <w:rFonts w:ascii="Arial Narrow" w:hAnsi="Arial Narrow"/>
          <w:sz w:val="22"/>
          <w:szCs w:val="22"/>
          <w:lang w:val="es-CO"/>
        </w:rPr>
        <w:t xml:space="preserve">1. El </w:t>
      </w:r>
      <w:r w:rsidRPr="00EF4E9C">
        <w:rPr>
          <w:rFonts w:ascii="Arial Narrow" w:hAnsi="Arial Narrow"/>
          <w:sz w:val="22"/>
          <w:szCs w:val="22"/>
          <w:lang w:val="es-CO"/>
        </w:rPr>
        <w:t>precio será el factor determinante para escoger al contratista. En consecuencia, quien presente el menor valor total</w:t>
      </w:r>
      <w:r w:rsidR="00774F52" w:rsidRPr="00EF4E9C">
        <w:rPr>
          <w:rFonts w:ascii="Arial Narrow" w:hAnsi="Arial Narrow"/>
          <w:sz w:val="22"/>
          <w:szCs w:val="22"/>
          <w:lang w:val="es-CO"/>
        </w:rPr>
        <w:t xml:space="preserve"> </w:t>
      </w:r>
      <w:r w:rsidR="002F09FB" w:rsidRPr="00EF4E9C">
        <w:rPr>
          <w:rFonts w:ascii="Arial Narrow" w:hAnsi="Arial Narrow"/>
          <w:sz w:val="22"/>
          <w:szCs w:val="22"/>
          <w:lang w:val="es-CO" w:eastAsia="es-CO"/>
        </w:rPr>
        <w:t xml:space="preserve">y resulte habilitado </w:t>
      </w:r>
      <w:r w:rsidRPr="00EF4E9C">
        <w:rPr>
          <w:rFonts w:ascii="Arial Narrow" w:hAnsi="Arial Narrow"/>
          <w:sz w:val="22"/>
          <w:szCs w:val="22"/>
          <w:lang w:val="es-CO"/>
        </w:rPr>
        <w:t>resultará adjudicatari</w:t>
      </w:r>
      <w:r w:rsidR="00372960" w:rsidRPr="00EF4E9C">
        <w:rPr>
          <w:rFonts w:ascii="Arial Narrow" w:hAnsi="Arial Narrow"/>
          <w:sz w:val="22"/>
          <w:szCs w:val="22"/>
          <w:lang w:val="es-CO"/>
        </w:rPr>
        <w:t>o</w:t>
      </w:r>
      <w:r w:rsidR="00FD7EA7" w:rsidRPr="00EF4E9C">
        <w:rPr>
          <w:rFonts w:ascii="Arial Narrow" w:hAnsi="Arial Narrow"/>
          <w:sz w:val="22"/>
          <w:szCs w:val="22"/>
          <w:lang w:val="es-CO"/>
        </w:rPr>
        <w:t>.</w:t>
      </w:r>
    </w:p>
    <w:p w14:paraId="5115DA73" w14:textId="77777777" w:rsidR="006E1542" w:rsidRPr="00EF4E9C" w:rsidRDefault="006E1542" w:rsidP="00783338">
      <w:pPr>
        <w:jc w:val="both"/>
        <w:outlineLvl w:val="0"/>
        <w:rPr>
          <w:rFonts w:ascii="Arial Narrow" w:hAnsi="Arial Narrow"/>
          <w:sz w:val="22"/>
          <w:szCs w:val="22"/>
          <w:lang w:val="es-CO"/>
        </w:rPr>
      </w:pPr>
      <w:r w:rsidRPr="00EF4E9C">
        <w:rPr>
          <w:rFonts w:ascii="Arial Narrow" w:hAnsi="Arial Narrow"/>
          <w:sz w:val="22"/>
          <w:szCs w:val="22"/>
          <w:lang w:val="es-CO"/>
        </w:rPr>
        <w:t>2. Para ello el oferente deberá allegar la propuesta económica acorde a los criterios exigidos en el SECOP II.</w:t>
      </w:r>
    </w:p>
    <w:p w14:paraId="4E6A42AC" w14:textId="089576BC" w:rsidR="006E1542" w:rsidRPr="00EF4E9C" w:rsidRDefault="006E1542" w:rsidP="00783338">
      <w:pPr>
        <w:jc w:val="both"/>
        <w:outlineLvl w:val="0"/>
        <w:rPr>
          <w:rFonts w:ascii="Arial Narrow" w:hAnsi="Arial Narrow"/>
          <w:sz w:val="22"/>
          <w:szCs w:val="22"/>
          <w:lang w:val="es-CO"/>
        </w:rPr>
      </w:pPr>
      <w:r w:rsidRPr="00EF4E9C">
        <w:rPr>
          <w:rFonts w:ascii="Arial Narrow" w:hAnsi="Arial Narrow"/>
          <w:sz w:val="22"/>
          <w:szCs w:val="22"/>
          <w:lang w:val="es-CO"/>
        </w:rPr>
        <w:t xml:space="preserve">3. </w:t>
      </w:r>
      <w:bookmarkStart w:id="44" w:name="_Hlk126855869"/>
      <w:r w:rsidRPr="00EF4E9C">
        <w:rPr>
          <w:rFonts w:ascii="Arial Narrow" w:hAnsi="Arial Narrow"/>
          <w:sz w:val="22"/>
          <w:szCs w:val="22"/>
          <w:lang w:val="es-CO"/>
        </w:rPr>
        <w:t>En el evento que se presente un oferente que no sea responsable del IVA, no podrá cobrar este impuesto en su propuesta</w:t>
      </w:r>
      <w:r w:rsidR="00774F52" w:rsidRPr="00EF4E9C">
        <w:rPr>
          <w:rFonts w:ascii="Arial Narrow" w:hAnsi="Arial Narrow"/>
          <w:sz w:val="22"/>
          <w:szCs w:val="22"/>
          <w:lang w:val="es-CO"/>
        </w:rPr>
        <w:t xml:space="preserve">. </w:t>
      </w:r>
    </w:p>
    <w:bookmarkEnd w:id="43"/>
    <w:bookmarkEnd w:id="44"/>
    <w:p w14:paraId="5D8C9E11" w14:textId="77777777" w:rsidR="006E1542" w:rsidRPr="00EF4E9C" w:rsidRDefault="006E1542" w:rsidP="00783338">
      <w:pPr>
        <w:jc w:val="both"/>
        <w:outlineLvl w:val="0"/>
        <w:rPr>
          <w:rFonts w:ascii="Arial Narrow" w:hAnsi="Arial Narrow"/>
          <w:sz w:val="22"/>
          <w:szCs w:val="22"/>
          <w:lang w:val="es-CO"/>
        </w:rPr>
      </w:pPr>
    </w:p>
    <w:p w14:paraId="7698ED5B" w14:textId="5F684981" w:rsidR="006E1542" w:rsidRPr="00EF4E9C" w:rsidRDefault="006E1542" w:rsidP="00783338">
      <w:pPr>
        <w:jc w:val="both"/>
        <w:outlineLvl w:val="0"/>
        <w:rPr>
          <w:rFonts w:ascii="Arial Narrow" w:eastAsia="Calibri" w:hAnsi="Arial Narrow"/>
          <w:b/>
          <w:sz w:val="22"/>
          <w:szCs w:val="22"/>
          <w:lang w:val="es-CO"/>
        </w:rPr>
      </w:pPr>
      <w:r w:rsidRPr="00EF4E9C">
        <w:rPr>
          <w:rFonts w:ascii="Arial Narrow" w:eastAsia="Calibri" w:hAnsi="Arial Narrow"/>
          <w:b/>
          <w:sz w:val="22"/>
          <w:szCs w:val="22"/>
          <w:lang w:val="es-CO"/>
        </w:rPr>
        <w:t xml:space="preserve">7.3.1 </w:t>
      </w:r>
      <w:bookmarkStart w:id="45" w:name="_Hlk106987519"/>
      <w:r w:rsidRPr="00EF4E9C">
        <w:rPr>
          <w:rFonts w:ascii="Arial Narrow" w:eastAsia="Calibri" w:hAnsi="Arial Narrow"/>
          <w:b/>
          <w:sz w:val="22"/>
          <w:szCs w:val="22"/>
          <w:lang w:val="es-CO"/>
        </w:rPr>
        <w:t xml:space="preserve">DOCUMENTOS Y CRITERIOS DE VERIFICACIÓN </w:t>
      </w:r>
      <w:r w:rsidR="005B5BD3" w:rsidRPr="00EF4E9C">
        <w:rPr>
          <w:rFonts w:ascii="Arial Narrow" w:eastAsia="Calibri" w:hAnsi="Arial Narrow"/>
          <w:b/>
          <w:sz w:val="22"/>
          <w:szCs w:val="22"/>
          <w:lang w:val="es-CO"/>
        </w:rPr>
        <w:t>ECONÓMICA</w:t>
      </w:r>
      <w:bookmarkEnd w:id="45"/>
    </w:p>
    <w:p w14:paraId="63D6AD93" w14:textId="77777777" w:rsidR="006E1542" w:rsidRPr="00EF4E9C" w:rsidRDefault="006E1542" w:rsidP="00783338">
      <w:pPr>
        <w:jc w:val="both"/>
        <w:outlineLvl w:val="0"/>
        <w:rPr>
          <w:rFonts w:ascii="Arial Narrow" w:eastAsia="Calibri" w:hAnsi="Arial Narrow"/>
          <w:sz w:val="22"/>
          <w:szCs w:val="22"/>
          <w:lang w:val="es-CO"/>
        </w:rPr>
      </w:pPr>
    </w:p>
    <w:p w14:paraId="3DCDC16F" w14:textId="64A5303B" w:rsidR="006A6EAA" w:rsidRPr="00EF4E9C" w:rsidRDefault="006A6EAA" w:rsidP="00783338">
      <w:pPr>
        <w:jc w:val="both"/>
        <w:outlineLvl w:val="0"/>
        <w:rPr>
          <w:rFonts w:ascii="Arial Narrow" w:eastAsia="Calibri" w:hAnsi="Arial Narrow"/>
          <w:sz w:val="22"/>
          <w:szCs w:val="22"/>
          <w:lang w:val="es-CO"/>
        </w:rPr>
      </w:pPr>
      <w:bookmarkStart w:id="46" w:name="_Hlk106987508"/>
      <w:r w:rsidRPr="00EF4E9C">
        <w:rPr>
          <w:rFonts w:ascii="Arial Narrow" w:eastAsia="Calibri" w:hAnsi="Arial Narrow"/>
          <w:sz w:val="22"/>
          <w:szCs w:val="22"/>
          <w:lang w:val="es-CO"/>
        </w:rPr>
        <w:t>El oferente deberá allegar junto con la oferta la documentación que se relaciona en el presente numeral</w:t>
      </w:r>
      <w:r w:rsidR="00D8202E">
        <w:rPr>
          <w:rFonts w:ascii="Arial Narrow" w:eastAsia="Calibri" w:hAnsi="Arial Narrow"/>
          <w:sz w:val="22"/>
          <w:szCs w:val="22"/>
          <w:lang w:val="es-CO"/>
        </w:rPr>
        <w:t>:</w:t>
      </w:r>
    </w:p>
    <w:p w14:paraId="1982A1C8" w14:textId="77777777" w:rsidR="006A6EAA" w:rsidRPr="00EF4E9C" w:rsidRDefault="006A6EAA" w:rsidP="00783338">
      <w:pPr>
        <w:jc w:val="both"/>
        <w:outlineLvl w:val="0"/>
        <w:rPr>
          <w:rFonts w:ascii="Arial Narrow" w:eastAsia="Calibri" w:hAnsi="Arial Narrow"/>
          <w:sz w:val="22"/>
          <w:szCs w:val="22"/>
          <w:lang w:val="es-CO"/>
        </w:rPr>
      </w:pPr>
    </w:p>
    <w:bookmarkEnd w:id="46"/>
    <w:p w14:paraId="0E4910BE" w14:textId="77777777" w:rsidR="000A2A8B" w:rsidRPr="00EF4E9C" w:rsidRDefault="000A2A8B" w:rsidP="00783338">
      <w:pPr>
        <w:jc w:val="both"/>
        <w:outlineLvl w:val="0"/>
        <w:rPr>
          <w:rFonts w:ascii="Arial Narrow" w:hAnsi="Arial Narrow"/>
          <w:b/>
          <w:sz w:val="22"/>
          <w:szCs w:val="22"/>
          <w:lang w:val="es-CO"/>
        </w:rPr>
      </w:pPr>
      <w:r w:rsidRPr="00EF4E9C">
        <w:rPr>
          <w:rFonts w:ascii="Arial Narrow" w:hAnsi="Arial Narrow"/>
          <w:b/>
          <w:sz w:val="22"/>
          <w:szCs w:val="22"/>
          <w:lang w:val="es-CO"/>
        </w:rPr>
        <w:t>7.3.1.1</w:t>
      </w:r>
      <w:r w:rsidRPr="00EF4E9C">
        <w:rPr>
          <w:rFonts w:ascii="Arial Narrow" w:hAnsi="Arial Narrow"/>
          <w:b/>
          <w:sz w:val="22"/>
          <w:szCs w:val="22"/>
          <w:lang w:val="es-CO"/>
        </w:rPr>
        <w:tab/>
        <w:t>CERTIFICACIÓN BANCARIA</w:t>
      </w:r>
    </w:p>
    <w:p w14:paraId="2413FF6C" w14:textId="77777777" w:rsidR="000A2A8B" w:rsidRPr="00EF4E9C" w:rsidRDefault="000A2A8B" w:rsidP="00783338">
      <w:pPr>
        <w:jc w:val="both"/>
        <w:outlineLvl w:val="0"/>
        <w:rPr>
          <w:rFonts w:ascii="Arial Narrow" w:hAnsi="Arial Narrow"/>
          <w:b/>
          <w:sz w:val="22"/>
          <w:szCs w:val="22"/>
          <w:lang w:val="es-CO"/>
        </w:rPr>
      </w:pPr>
    </w:p>
    <w:p w14:paraId="2E3AA721" w14:textId="77777777" w:rsidR="006E1542" w:rsidRPr="00EF4E9C" w:rsidRDefault="000A2A8B" w:rsidP="00783338">
      <w:pPr>
        <w:jc w:val="both"/>
        <w:outlineLvl w:val="0"/>
        <w:rPr>
          <w:rFonts w:ascii="Arial Narrow" w:hAnsi="Arial Narrow"/>
          <w:sz w:val="22"/>
          <w:szCs w:val="22"/>
          <w:lang w:val="es-CO"/>
        </w:rPr>
      </w:pPr>
      <w:r w:rsidRPr="00EF4E9C">
        <w:rPr>
          <w:rFonts w:ascii="Arial Narrow" w:hAnsi="Arial Narrow"/>
          <w:sz w:val="22"/>
          <w:szCs w:val="22"/>
          <w:lang w:val="es-CO"/>
        </w:rPr>
        <w:t>E</w:t>
      </w:r>
      <w:r w:rsidR="006E1542" w:rsidRPr="00EF4E9C">
        <w:rPr>
          <w:rFonts w:ascii="Arial Narrow" w:hAnsi="Arial Narrow"/>
          <w:sz w:val="22"/>
          <w:szCs w:val="22"/>
          <w:lang w:val="es-CO"/>
        </w:rPr>
        <w:t xml:space="preserve">xpedida en original por la entidad respectiva, </w:t>
      </w:r>
      <w:r w:rsidR="006E1542" w:rsidRPr="00EF4E9C">
        <w:rPr>
          <w:rFonts w:ascii="Arial Narrow" w:hAnsi="Arial Narrow"/>
          <w:sz w:val="22"/>
          <w:szCs w:val="22"/>
          <w:u w:val="single"/>
          <w:lang w:val="es-CO"/>
        </w:rPr>
        <w:t>dentro de los 30 días calendario anteriores</w:t>
      </w:r>
      <w:r w:rsidR="006E1542" w:rsidRPr="00EF4E9C">
        <w:rPr>
          <w:rFonts w:ascii="Arial Narrow" w:hAnsi="Arial Narrow"/>
          <w:sz w:val="22"/>
          <w:szCs w:val="22"/>
          <w:lang w:val="es-CO"/>
        </w:rPr>
        <w:t xml:space="preserve"> a la fecha de presentación de la oferta. </w:t>
      </w:r>
    </w:p>
    <w:p w14:paraId="1B2A6F1D" w14:textId="3B8F6F10" w:rsidR="007A3BA1" w:rsidRPr="00EF4E9C" w:rsidRDefault="007A3BA1" w:rsidP="00783338">
      <w:pPr>
        <w:jc w:val="both"/>
        <w:outlineLvl w:val="0"/>
        <w:rPr>
          <w:rFonts w:ascii="Arial Narrow" w:hAnsi="Arial Narrow"/>
          <w:sz w:val="22"/>
          <w:szCs w:val="22"/>
          <w:lang w:val="es-CO"/>
        </w:rPr>
      </w:pPr>
    </w:p>
    <w:p w14:paraId="45F56202" w14:textId="77777777" w:rsidR="00034FDE" w:rsidRPr="00EF4E9C" w:rsidRDefault="000A2A8B" w:rsidP="00783338">
      <w:pPr>
        <w:jc w:val="both"/>
        <w:outlineLvl w:val="0"/>
        <w:rPr>
          <w:rFonts w:ascii="Arial Narrow" w:hAnsi="Arial Narrow"/>
          <w:sz w:val="22"/>
          <w:szCs w:val="22"/>
          <w:lang w:val="es-CO"/>
        </w:rPr>
      </w:pPr>
      <w:r w:rsidRPr="00EF4E9C">
        <w:rPr>
          <w:rFonts w:ascii="Arial Narrow" w:hAnsi="Arial Narrow"/>
          <w:b/>
          <w:sz w:val="22"/>
          <w:szCs w:val="22"/>
          <w:lang w:val="es-CO"/>
        </w:rPr>
        <w:t>7.3.1.2 OFERTA ECONÓMICA</w:t>
      </w:r>
      <w:bookmarkStart w:id="47" w:name="_Hlk106987572"/>
      <w:r w:rsidR="00034FDE" w:rsidRPr="00EF4E9C">
        <w:rPr>
          <w:rFonts w:ascii="Arial Narrow" w:hAnsi="Arial Narrow"/>
          <w:b/>
          <w:sz w:val="22"/>
          <w:szCs w:val="22"/>
          <w:lang w:val="es-CO"/>
        </w:rPr>
        <w:t xml:space="preserve"> - </w:t>
      </w:r>
      <w:r w:rsidR="00AB51DA" w:rsidRPr="00EF4E9C">
        <w:rPr>
          <w:rFonts w:ascii="Arial Narrow" w:hAnsi="Arial Narrow"/>
          <w:b/>
          <w:bCs/>
          <w:sz w:val="22"/>
          <w:szCs w:val="22"/>
          <w:lang w:val="es-CO"/>
        </w:rPr>
        <w:t>CUESTIONARIO ECONÓMICO DE LA PLATAFORMA SECOP II.</w:t>
      </w:r>
      <w:r w:rsidR="00AB51DA" w:rsidRPr="00EF4E9C">
        <w:rPr>
          <w:rFonts w:ascii="Arial Narrow" w:hAnsi="Arial Narrow"/>
          <w:sz w:val="22"/>
          <w:szCs w:val="22"/>
          <w:lang w:val="es-CO"/>
        </w:rPr>
        <w:t xml:space="preserve"> </w:t>
      </w:r>
    </w:p>
    <w:p w14:paraId="71BDC296" w14:textId="77777777" w:rsidR="00034FDE" w:rsidRPr="00EF4E9C" w:rsidRDefault="00034FDE" w:rsidP="00783338">
      <w:pPr>
        <w:jc w:val="both"/>
        <w:outlineLvl w:val="0"/>
        <w:rPr>
          <w:rFonts w:ascii="Arial Narrow" w:hAnsi="Arial Narrow"/>
          <w:sz w:val="22"/>
          <w:szCs w:val="22"/>
        </w:rPr>
      </w:pPr>
    </w:p>
    <w:p w14:paraId="17DEE8DC" w14:textId="128F204B" w:rsidR="006E1542" w:rsidRPr="00EF4E9C" w:rsidRDefault="006F69D2" w:rsidP="00783338">
      <w:pPr>
        <w:jc w:val="both"/>
        <w:outlineLvl w:val="0"/>
        <w:rPr>
          <w:rFonts w:ascii="Arial Narrow" w:hAnsi="Arial Narrow"/>
          <w:sz w:val="22"/>
          <w:szCs w:val="22"/>
          <w:lang w:val="es-CO"/>
        </w:rPr>
      </w:pPr>
      <w:bookmarkStart w:id="48" w:name="_Hlk126856213"/>
      <w:r w:rsidRPr="00EF4E9C">
        <w:rPr>
          <w:rFonts w:ascii="Arial Narrow" w:hAnsi="Arial Narrow"/>
          <w:sz w:val="22"/>
          <w:szCs w:val="22"/>
        </w:rPr>
        <w:t>El oferente debe diligenciar su propuesta económica en la plataforma SECOP II, dando respuesta a la pregunta del cuestionario económico. De igual forma deberá tener en cuenta todas las notas económicas</w:t>
      </w:r>
      <w:r w:rsidR="00F05D05" w:rsidRPr="00EF4E9C">
        <w:rPr>
          <w:rFonts w:ascii="Arial Narrow" w:hAnsi="Arial Narrow"/>
          <w:sz w:val="22"/>
          <w:szCs w:val="22"/>
        </w:rPr>
        <w:t xml:space="preserve">. </w:t>
      </w:r>
    </w:p>
    <w:bookmarkEnd w:id="47"/>
    <w:bookmarkEnd w:id="48"/>
    <w:p w14:paraId="5D97F6D8" w14:textId="77777777" w:rsidR="006E1542" w:rsidRPr="00EF4E9C" w:rsidRDefault="006E1542" w:rsidP="00783338">
      <w:pPr>
        <w:jc w:val="both"/>
        <w:outlineLvl w:val="0"/>
        <w:rPr>
          <w:rFonts w:ascii="Arial Narrow" w:hAnsi="Arial Narrow"/>
          <w:sz w:val="22"/>
          <w:szCs w:val="22"/>
          <w:lang w:val="es-CO"/>
        </w:rPr>
      </w:pPr>
    </w:p>
    <w:p w14:paraId="29E59BC7" w14:textId="77777777" w:rsidR="000A2A8B" w:rsidRPr="00EF4E9C" w:rsidRDefault="000A2A8B" w:rsidP="00783338">
      <w:pPr>
        <w:jc w:val="both"/>
        <w:outlineLvl w:val="0"/>
        <w:rPr>
          <w:rFonts w:ascii="Arial Narrow" w:hAnsi="Arial Narrow"/>
          <w:b/>
          <w:sz w:val="22"/>
          <w:szCs w:val="22"/>
          <w:lang w:val="es-CO"/>
        </w:rPr>
      </w:pPr>
      <w:r w:rsidRPr="00EF4E9C">
        <w:rPr>
          <w:rFonts w:ascii="Arial Narrow" w:hAnsi="Arial Narrow"/>
          <w:b/>
          <w:sz w:val="22"/>
          <w:szCs w:val="22"/>
          <w:lang w:val="es-CO"/>
        </w:rPr>
        <w:t xml:space="preserve">7.3.1.3 FORMULARIO </w:t>
      </w:r>
      <w:proofErr w:type="spellStart"/>
      <w:r w:rsidRPr="00EF4E9C">
        <w:rPr>
          <w:rFonts w:ascii="Arial Narrow" w:hAnsi="Arial Narrow"/>
          <w:b/>
          <w:sz w:val="22"/>
          <w:szCs w:val="22"/>
          <w:lang w:val="es-CO"/>
        </w:rPr>
        <w:t>N</w:t>
      </w:r>
      <w:r w:rsidR="00E475B8" w:rsidRPr="00EF4E9C">
        <w:rPr>
          <w:rFonts w:ascii="Arial Narrow" w:hAnsi="Arial Narrow"/>
          <w:b/>
          <w:sz w:val="22"/>
          <w:szCs w:val="22"/>
          <w:lang w:val="es-CO"/>
        </w:rPr>
        <w:t>°</w:t>
      </w:r>
      <w:proofErr w:type="spellEnd"/>
      <w:r w:rsidRPr="00EF4E9C">
        <w:rPr>
          <w:rFonts w:ascii="Arial Narrow" w:hAnsi="Arial Narrow"/>
          <w:b/>
          <w:sz w:val="22"/>
          <w:szCs w:val="22"/>
          <w:lang w:val="es-CO"/>
        </w:rPr>
        <w:t xml:space="preserve"> 2 BENEFICIARIO CUENTA SIIF</w:t>
      </w:r>
    </w:p>
    <w:p w14:paraId="6895FCEE" w14:textId="77777777" w:rsidR="00E25063" w:rsidRPr="00EF4E9C" w:rsidRDefault="00E25063" w:rsidP="00783338">
      <w:pPr>
        <w:jc w:val="both"/>
        <w:outlineLvl w:val="0"/>
        <w:rPr>
          <w:rFonts w:ascii="Arial Narrow" w:hAnsi="Arial Narrow"/>
          <w:sz w:val="22"/>
          <w:szCs w:val="22"/>
          <w:lang w:val="es-CO"/>
        </w:rPr>
      </w:pPr>
    </w:p>
    <w:p w14:paraId="5D1515EB" w14:textId="77777777" w:rsidR="006E1542" w:rsidRPr="00EF4E9C" w:rsidRDefault="000A2A8B" w:rsidP="00783338">
      <w:pPr>
        <w:jc w:val="both"/>
        <w:outlineLvl w:val="0"/>
        <w:rPr>
          <w:rFonts w:ascii="Arial Narrow" w:hAnsi="Arial Narrow"/>
          <w:sz w:val="22"/>
          <w:szCs w:val="22"/>
          <w:lang w:val="es-CO"/>
        </w:rPr>
      </w:pPr>
      <w:r w:rsidRPr="00EF4E9C">
        <w:rPr>
          <w:rFonts w:ascii="Arial Narrow" w:hAnsi="Arial Narrow"/>
          <w:sz w:val="22"/>
          <w:szCs w:val="22"/>
          <w:lang w:val="es-CO"/>
        </w:rPr>
        <w:t>D</w:t>
      </w:r>
      <w:r w:rsidR="006E1542" w:rsidRPr="00EF4E9C">
        <w:rPr>
          <w:rFonts w:ascii="Arial Narrow" w:hAnsi="Arial Narrow"/>
          <w:sz w:val="22"/>
          <w:szCs w:val="22"/>
          <w:lang w:val="es-CO"/>
        </w:rPr>
        <w:t xml:space="preserve">ebidamente diligenciado, los datos deben ser coincidentes con la certificación bancaria anexa a la propuesta. </w:t>
      </w:r>
    </w:p>
    <w:p w14:paraId="0CF6C1F3" w14:textId="77777777" w:rsidR="006E1542" w:rsidRPr="00EF4E9C" w:rsidRDefault="006E1542" w:rsidP="00783338">
      <w:pPr>
        <w:jc w:val="both"/>
        <w:outlineLvl w:val="0"/>
        <w:rPr>
          <w:rFonts w:ascii="Arial Narrow" w:hAnsi="Arial Narrow"/>
          <w:sz w:val="22"/>
          <w:szCs w:val="22"/>
          <w:lang w:val="es-CO"/>
        </w:rPr>
      </w:pPr>
    </w:p>
    <w:p w14:paraId="717B3821" w14:textId="77777777" w:rsidR="006E1542" w:rsidRPr="00EF4E9C" w:rsidRDefault="006E1542" w:rsidP="00783338">
      <w:pPr>
        <w:jc w:val="both"/>
        <w:outlineLvl w:val="0"/>
        <w:rPr>
          <w:rFonts w:ascii="Arial Narrow" w:hAnsi="Arial Narrow"/>
          <w:b/>
          <w:sz w:val="22"/>
          <w:szCs w:val="22"/>
          <w:lang w:val="es-CO"/>
        </w:rPr>
      </w:pPr>
      <w:r w:rsidRPr="00EF4E9C">
        <w:rPr>
          <w:rFonts w:ascii="Arial Narrow" w:hAnsi="Arial Narrow"/>
          <w:b/>
          <w:sz w:val="22"/>
          <w:szCs w:val="22"/>
          <w:lang w:val="es-CO"/>
        </w:rPr>
        <w:lastRenderedPageBreak/>
        <w:t>PARA PAGO EN MONEDA NACIONAL</w:t>
      </w:r>
    </w:p>
    <w:p w14:paraId="1F253450" w14:textId="77777777" w:rsidR="006E1542" w:rsidRPr="00EF4E9C" w:rsidRDefault="006E1542" w:rsidP="00783338">
      <w:pPr>
        <w:jc w:val="both"/>
        <w:outlineLvl w:val="0"/>
        <w:rPr>
          <w:rFonts w:ascii="Arial Narrow" w:hAnsi="Arial Narrow"/>
          <w:sz w:val="22"/>
          <w:szCs w:val="22"/>
          <w:lang w:val="es-CO"/>
        </w:rPr>
      </w:pPr>
    </w:p>
    <w:p w14:paraId="7154B14F"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Nombre o razón social del beneficiario</w:t>
      </w:r>
    </w:p>
    <w:p w14:paraId="59231224"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 xml:space="preserve">Documento de identidad (Cédula, </w:t>
      </w:r>
      <w:proofErr w:type="spellStart"/>
      <w:r w:rsidRPr="00EF4E9C">
        <w:rPr>
          <w:rFonts w:ascii="Arial Narrow" w:hAnsi="Arial Narrow" w:cs="Times"/>
          <w:sz w:val="22"/>
          <w:szCs w:val="22"/>
        </w:rPr>
        <w:t>Nit</w:t>
      </w:r>
      <w:proofErr w:type="spellEnd"/>
      <w:r w:rsidRPr="00EF4E9C">
        <w:rPr>
          <w:rFonts w:ascii="Arial Narrow" w:hAnsi="Arial Narrow" w:cs="Times"/>
          <w:sz w:val="22"/>
          <w:szCs w:val="22"/>
        </w:rPr>
        <w:t>, Pasaporte, Cédula de Extranjería)</w:t>
      </w:r>
    </w:p>
    <w:p w14:paraId="317BE564"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Clase de Persona (Natural o Jurídica)</w:t>
      </w:r>
    </w:p>
    <w:p w14:paraId="791BFFE5"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País de ubicación de la persona</w:t>
      </w:r>
    </w:p>
    <w:p w14:paraId="4234FAD6"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Ciudad</w:t>
      </w:r>
    </w:p>
    <w:p w14:paraId="0587CD52"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Número de la cuenta corriente o de ahorros expedida por la respectiva entidad bancaria a la cual se abonarán los recursos, en Colombia.</w:t>
      </w:r>
    </w:p>
    <w:p w14:paraId="45DC73A4"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Entidad Financiera en la cual posee la cuenta, indicando la ciudad donde se encuentre ubicada, en Colombia.</w:t>
      </w:r>
    </w:p>
    <w:p w14:paraId="354D44E7" w14:textId="77777777" w:rsidR="00E25063" w:rsidRPr="00EF4E9C" w:rsidRDefault="00E25063" w:rsidP="00D40F29">
      <w:pPr>
        <w:pStyle w:val="Prrafodelista"/>
        <w:numPr>
          <w:ilvl w:val="0"/>
          <w:numId w:val="102"/>
        </w:numPr>
        <w:ind w:left="284" w:hanging="142"/>
        <w:jc w:val="both"/>
        <w:rPr>
          <w:rFonts w:ascii="Arial Narrow" w:hAnsi="Arial Narrow" w:cs="Times"/>
          <w:sz w:val="22"/>
          <w:szCs w:val="22"/>
        </w:rPr>
      </w:pPr>
      <w:r w:rsidRPr="00EF4E9C">
        <w:rPr>
          <w:rFonts w:ascii="Arial Narrow" w:hAnsi="Arial Narrow" w:cs="Times"/>
          <w:sz w:val="22"/>
          <w:szCs w:val="22"/>
        </w:rPr>
        <w:t xml:space="preserve">Registro Único Tributario (Rut). </w:t>
      </w:r>
    </w:p>
    <w:p w14:paraId="70592217" w14:textId="77777777" w:rsidR="00E25063" w:rsidRPr="00EF4E9C" w:rsidRDefault="00E25063" w:rsidP="00783338">
      <w:pPr>
        <w:pStyle w:val="Prrafodelista"/>
        <w:ind w:left="0"/>
        <w:rPr>
          <w:rFonts w:ascii="Arial Narrow" w:hAnsi="Arial Narrow" w:cs="Arial"/>
          <w:color w:val="000000"/>
          <w:sz w:val="22"/>
          <w:szCs w:val="22"/>
        </w:rPr>
      </w:pPr>
    </w:p>
    <w:p w14:paraId="267DB3D5" w14:textId="77777777" w:rsidR="00E25063" w:rsidRPr="00EF4E9C" w:rsidRDefault="00E25063" w:rsidP="00783338">
      <w:pPr>
        <w:pStyle w:val="Prrafodelista"/>
        <w:ind w:left="0"/>
        <w:jc w:val="both"/>
        <w:rPr>
          <w:rFonts w:ascii="Arial Narrow" w:hAnsi="Arial Narrow" w:cs="Arial"/>
          <w:color w:val="000000"/>
          <w:sz w:val="22"/>
          <w:szCs w:val="22"/>
        </w:rPr>
      </w:pPr>
      <w:r w:rsidRPr="00EF4E9C">
        <w:rPr>
          <w:rFonts w:ascii="Arial Narrow" w:hAnsi="Arial Narrow" w:cs="Arial"/>
          <w:color w:val="000000"/>
          <w:sz w:val="22"/>
          <w:szCs w:val="22"/>
        </w:rPr>
        <w:t>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de que alguno(s) o los miembros del Consorcio o Unión Temporal no hayan contratado con el Ejército Nacional también deberán aportar cuenta bancaria solo para efecto de registro en el sistema.</w:t>
      </w:r>
    </w:p>
    <w:p w14:paraId="3F68C660" w14:textId="77777777" w:rsidR="00E25063" w:rsidRPr="00EF4E9C" w:rsidRDefault="00E25063" w:rsidP="00783338">
      <w:pPr>
        <w:jc w:val="both"/>
        <w:outlineLvl w:val="0"/>
        <w:rPr>
          <w:rFonts w:ascii="Arial Narrow" w:hAnsi="Arial Narrow"/>
          <w:sz w:val="22"/>
          <w:szCs w:val="22"/>
          <w:lang w:val="es-CO"/>
        </w:rPr>
      </w:pPr>
    </w:p>
    <w:p w14:paraId="318F1C1B" w14:textId="77777777" w:rsidR="0034752F" w:rsidRPr="00EF4E9C" w:rsidRDefault="0034752F" w:rsidP="00783338">
      <w:pPr>
        <w:jc w:val="both"/>
        <w:outlineLvl w:val="0"/>
        <w:rPr>
          <w:rFonts w:ascii="Arial Narrow" w:hAnsi="Arial Narrow"/>
          <w:b/>
          <w:sz w:val="22"/>
          <w:szCs w:val="22"/>
          <w:lang w:val="es-CO"/>
        </w:rPr>
      </w:pPr>
      <w:r w:rsidRPr="00EF4E9C">
        <w:rPr>
          <w:rFonts w:ascii="Arial Narrow" w:hAnsi="Arial Narrow"/>
          <w:b/>
          <w:sz w:val="22"/>
          <w:szCs w:val="22"/>
          <w:lang w:val="es-CO"/>
        </w:rPr>
        <w:t>7.3.1.</w:t>
      </w:r>
      <w:r w:rsidR="005B5BD3" w:rsidRPr="00EF4E9C">
        <w:rPr>
          <w:rFonts w:ascii="Arial Narrow" w:hAnsi="Arial Narrow"/>
          <w:b/>
          <w:sz w:val="22"/>
          <w:szCs w:val="22"/>
          <w:lang w:val="es-CO"/>
        </w:rPr>
        <w:t>4</w:t>
      </w:r>
      <w:r w:rsidRPr="00EF4E9C">
        <w:rPr>
          <w:rFonts w:ascii="Arial Narrow" w:hAnsi="Arial Narrow"/>
          <w:b/>
          <w:sz w:val="22"/>
          <w:szCs w:val="22"/>
          <w:lang w:val="es-CO"/>
        </w:rPr>
        <w:t xml:space="preserve"> </w:t>
      </w:r>
      <w:r w:rsidR="006E1542" w:rsidRPr="00EF4E9C">
        <w:rPr>
          <w:rFonts w:ascii="Arial Narrow" w:hAnsi="Arial Narrow"/>
          <w:b/>
          <w:sz w:val="22"/>
          <w:szCs w:val="22"/>
          <w:lang w:val="es-CO"/>
        </w:rPr>
        <w:t>REGISTRO ÚNICO TRIBUTARIO</w:t>
      </w:r>
      <w:r w:rsidR="00344401" w:rsidRPr="00EF4E9C">
        <w:rPr>
          <w:rFonts w:ascii="Arial Narrow" w:hAnsi="Arial Narrow"/>
          <w:b/>
          <w:sz w:val="22"/>
          <w:szCs w:val="22"/>
          <w:lang w:val="es-CO"/>
        </w:rPr>
        <w:t xml:space="preserve"> </w:t>
      </w:r>
      <w:r w:rsidR="006E1542" w:rsidRPr="00EF4E9C">
        <w:rPr>
          <w:rFonts w:ascii="Arial Narrow" w:hAnsi="Arial Narrow"/>
          <w:b/>
          <w:sz w:val="22"/>
          <w:szCs w:val="22"/>
          <w:lang w:val="es-CO"/>
        </w:rPr>
        <w:t>- RUT</w:t>
      </w:r>
    </w:p>
    <w:p w14:paraId="5A35F95F" w14:textId="77777777" w:rsidR="0034752F" w:rsidRPr="00EF4E9C" w:rsidRDefault="0034752F" w:rsidP="00783338">
      <w:pPr>
        <w:jc w:val="both"/>
        <w:outlineLvl w:val="0"/>
        <w:rPr>
          <w:rFonts w:ascii="Arial Narrow" w:hAnsi="Arial Narrow"/>
          <w:sz w:val="22"/>
          <w:szCs w:val="22"/>
          <w:lang w:val="es-CO"/>
        </w:rPr>
      </w:pPr>
    </w:p>
    <w:p w14:paraId="2AF1BA39" w14:textId="77777777" w:rsidR="001C0C6B" w:rsidRPr="001C0C6B" w:rsidRDefault="001C0C6B" w:rsidP="001C0C6B">
      <w:pPr>
        <w:jc w:val="both"/>
        <w:rPr>
          <w:rFonts w:ascii="Arial Narrow" w:hAnsi="Arial Narrow" w:cs="Arial"/>
          <w:color w:val="000000"/>
          <w:sz w:val="22"/>
          <w:szCs w:val="22"/>
        </w:rPr>
      </w:pPr>
      <w:r w:rsidRPr="001C0C6B">
        <w:rPr>
          <w:rFonts w:ascii="Arial Narrow" w:hAnsi="Arial Narrow" w:cs="Arial"/>
          <w:color w:val="000000"/>
          <w:sz w:val="22"/>
          <w:szCs w:val="22"/>
        </w:rPr>
        <w:t>Junto con la oferta, el proponente debe aportar copia del Registro Único Tributario (RUT) expedido durante la presente vigencia. En el caso de estructuras plurales (Consorcios, Uniones Temporales o Promesas de Sociedad Futura), cada integrante, sea persona natural o jurídica, deberá presentar este documento de manera individual siempre que actúe como responsable del IVA al realizar la compra directa de bienes gravados, en los términos previstos por el artículo 368 del Estatuto Tributario y el artículo 437 del mismo cuerpo normativo (adicionado por el artículo 66 de la Ley 488 de 1998).</w:t>
      </w:r>
    </w:p>
    <w:p w14:paraId="1681F08E" w14:textId="77777777" w:rsidR="001C0C6B" w:rsidRPr="001C0C6B" w:rsidRDefault="001C0C6B" w:rsidP="001C0C6B">
      <w:pPr>
        <w:jc w:val="both"/>
        <w:rPr>
          <w:rFonts w:ascii="Arial Narrow" w:hAnsi="Arial Narrow" w:cs="Arial"/>
          <w:b/>
          <w:color w:val="000000"/>
          <w:sz w:val="22"/>
          <w:szCs w:val="22"/>
          <w:u w:val="single"/>
        </w:rPr>
      </w:pPr>
    </w:p>
    <w:p w14:paraId="072D8733" w14:textId="11F634E1" w:rsidR="001C0C6B" w:rsidRPr="00EF4E9C" w:rsidRDefault="001C0C6B" w:rsidP="001C0C6B">
      <w:pPr>
        <w:jc w:val="both"/>
        <w:rPr>
          <w:rFonts w:ascii="Arial Narrow" w:hAnsi="Arial Narrow" w:cs="Arial"/>
          <w:b/>
          <w:color w:val="000000"/>
          <w:sz w:val="22"/>
          <w:szCs w:val="22"/>
          <w:u w:val="single"/>
        </w:rPr>
      </w:pPr>
      <w:r w:rsidRPr="001C0C6B">
        <w:rPr>
          <w:rFonts w:ascii="Arial Narrow" w:hAnsi="Arial Narrow" w:cs="Arial"/>
          <w:b/>
          <w:color w:val="000000"/>
          <w:sz w:val="22"/>
          <w:szCs w:val="22"/>
          <w:u w:val="single"/>
        </w:rPr>
        <w:t>NOTA: De llegar a ser adjudicatario, para el trámite de pago será obligatorio que el contratista cuente con al menos una actividad económica registrada en su RUT que esté directamente relacionada con el objeto del contrato, de acuerdo con las directrices emitidas por la Tesorería de la Unidad Ejecutora del Gasto.</w:t>
      </w:r>
    </w:p>
    <w:p w14:paraId="5682BF84" w14:textId="77777777" w:rsidR="008F657A" w:rsidRPr="00EF4E9C" w:rsidRDefault="008F657A" w:rsidP="00783338">
      <w:pPr>
        <w:jc w:val="both"/>
        <w:outlineLvl w:val="0"/>
        <w:rPr>
          <w:rFonts w:ascii="Arial Narrow" w:hAnsi="Arial Narrow"/>
          <w:sz w:val="22"/>
          <w:szCs w:val="22"/>
          <w:lang w:val="es-CO"/>
        </w:rPr>
      </w:pPr>
    </w:p>
    <w:p w14:paraId="7E41C224" w14:textId="77777777" w:rsidR="00F05D05" w:rsidRPr="00EF4E9C" w:rsidRDefault="00371235" w:rsidP="00783338">
      <w:pPr>
        <w:shd w:val="clear" w:color="auto" w:fill="FFFFFF"/>
        <w:tabs>
          <w:tab w:val="left" w:pos="709"/>
        </w:tabs>
        <w:jc w:val="both"/>
        <w:rPr>
          <w:rFonts w:ascii="Arial Narrow" w:eastAsia="Calibri" w:hAnsi="Arial Narrow" w:cs="Arial"/>
          <w:b/>
          <w:bCs/>
          <w:sz w:val="22"/>
          <w:szCs w:val="22"/>
          <w:lang w:val="es-MX"/>
        </w:rPr>
      </w:pPr>
      <w:r w:rsidRPr="00EF4E9C">
        <w:rPr>
          <w:rFonts w:ascii="Arial Narrow" w:hAnsi="Arial Narrow"/>
          <w:b/>
          <w:bCs/>
          <w:sz w:val="22"/>
          <w:szCs w:val="22"/>
          <w:lang w:val="es-CO"/>
        </w:rPr>
        <w:t xml:space="preserve">7.3.1.5 </w:t>
      </w:r>
      <w:r w:rsidRPr="00EF4E9C">
        <w:rPr>
          <w:rFonts w:ascii="Arial Narrow" w:eastAsia="Calibri" w:hAnsi="Arial Narrow" w:cs="Arial"/>
          <w:b/>
          <w:bCs/>
          <w:sz w:val="22"/>
          <w:szCs w:val="22"/>
          <w:lang w:val="es-MX"/>
        </w:rPr>
        <w:t>RESOLUCIÓN DE FACTURACIÓN</w:t>
      </w:r>
    </w:p>
    <w:p w14:paraId="3BC1EDAB" w14:textId="77777777" w:rsidR="00F05D05" w:rsidRPr="00EF4E9C" w:rsidRDefault="00F05D05" w:rsidP="00783338">
      <w:pPr>
        <w:shd w:val="clear" w:color="auto" w:fill="FFFFFF"/>
        <w:tabs>
          <w:tab w:val="left" w:pos="709"/>
        </w:tabs>
        <w:jc w:val="both"/>
        <w:rPr>
          <w:rFonts w:ascii="Arial Narrow" w:eastAsia="Calibri" w:hAnsi="Arial Narrow" w:cs="Arial"/>
          <w:b/>
          <w:bCs/>
          <w:sz w:val="22"/>
          <w:szCs w:val="22"/>
          <w:lang w:val="es-MX"/>
        </w:rPr>
      </w:pPr>
    </w:p>
    <w:p w14:paraId="19C78613" w14:textId="77777777" w:rsidR="002F37FD" w:rsidRPr="00EF4E9C" w:rsidRDefault="00D81B82" w:rsidP="00783338">
      <w:pPr>
        <w:shd w:val="clear" w:color="auto" w:fill="FFFFFF"/>
        <w:tabs>
          <w:tab w:val="left" w:pos="709"/>
        </w:tabs>
        <w:jc w:val="both"/>
        <w:rPr>
          <w:rFonts w:ascii="Arial Narrow" w:hAnsi="Arial Narrow" w:cs="Arial"/>
          <w:bCs/>
          <w:color w:val="000000"/>
          <w:sz w:val="22"/>
          <w:szCs w:val="22"/>
        </w:rPr>
      </w:pPr>
      <w:r w:rsidRPr="00EF4E9C">
        <w:rPr>
          <w:rFonts w:ascii="Arial Narrow" w:hAnsi="Arial Narrow" w:cs="Arial"/>
          <w:bCs/>
          <w:color w:val="000000"/>
          <w:sz w:val="22"/>
          <w:szCs w:val="22"/>
        </w:rPr>
        <w:t>El oferente deberá allegar junto con su oferta, copia de la Autorización de Numeración de Facturación emitida por la DIAN que lo acredita como proveedor obligado a facturar electrónicamente, en cumplimiento de lo establecido por la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Si en llegado caso el oferente por la naturaleza de su empresa, por su actividad comercial, por su personería o por cualquier otra excepción que aplique no está obligado a facturar electrónicamente deberá demostrarlo mediante certificado que acredite tal calidad.</w:t>
      </w:r>
    </w:p>
    <w:p w14:paraId="166F4F49" w14:textId="77777777" w:rsidR="00F05D05" w:rsidRPr="00EF4E9C" w:rsidRDefault="00F05D05" w:rsidP="00783338">
      <w:pPr>
        <w:shd w:val="clear" w:color="auto" w:fill="FFFFFF"/>
        <w:tabs>
          <w:tab w:val="left" w:pos="709"/>
        </w:tabs>
        <w:jc w:val="both"/>
        <w:rPr>
          <w:rFonts w:ascii="Arial Narrow" w:hAnsi="Arial Narrow" w:cs="Arial"/>
          <w:sz w:val="22"/>
          <w:szCs w:val="22"/>
        </w:rPr>
      </w:pPr>
    </w:p>
    <w:p w14:paraId="474168D4" w14:textId="77777777" w:rsidR="00BE49EF" w:rsidRPr="00EF4E9C" w:rsidRDefault="00BE49EF" w:rsidP="00783338">
      <w:pPr>
        <w:jc w:val="both"/>
        <w:rPr>
          <w:rFonts w:ascii="Arial Narrow" w:hAnsi="Arial Narrow" w:cs="Arial"/>
          <w:sz w:val="22"/>
          <w:szCs w:val="22"/>
          <w:u w:val="single"/>
        </w:rPr>
      </w:pPr>
      <w:r w:rsidRPr="00EF4E9C">
        <w:rPr>
          <w:rFonts w:ascii="Arial Narrow" w:hAnsi="Arial Narrow" w:cs="Arial"/>
          <w:sz w:val="22"/>
          <w:szCs w:val="22"/>
          <w:u w:val="single"/>
        </w:rPr>
        <w:t>Los oferentes deberán dar estricto cumplimiento a la normatividad existente y presentarán el documento que se encuentre vigente.</w:t>
      </w:r>
    </w:p>
    <w:p w14:paraId="335F6788" w14:textId="77777777" w:rsidR="00BE49EF" w:rsidRPr="00EF4E9C" w:rsidRDefault="00BE49EF" w:rsidP="00783338">
      <w:pPr>
        <w:pStyle w:val="Prrafodelista"/>
        <w:ind w:left="0"/>
        <w:jc w:val="both"/>
        <w:rPr>
          <w:rFonts w:ascii="Arial Narrow" w:hAnsi="Arial Narrow" w:cs="Arial"/>
          <w:b/>
          <w:bCs/>
          <w:color w:val="000000"/>
          <w:sz w:val="22"/>
          <w:szCs w:val="22"/>
        </w:rPr>
      </w:pPr>
    </w:p>
    <w:p w14:paraId="079527DB" w14:textId="10511647" w:rsidR="00F05D05" w:rsidRPr="00EF4E9C" w:rsidRDefault="006F69D2" w:rsidP="00783338">
      <w:pPr>
        <w:pStyle w:val="Prrafodelista"/>
        <w:ind w:left="0"/>
        <w:jc w:val="both"/>
        <w:rPr>
          <w:rFonts w:ascii="Arial Narrow" w:hAnsi="Arial Narrow" w:cs="Arial"/>
          <w:color w:val="000000"/>
          <w:sz w:val="22"/>
          <w:szCs w:val="22"/>
        </w:rPr>
      </w:pPr>
      <w:r w:rsidRPr="00EF4E9C">
        <w:rPr>
          <w:rFonts w:ascii="Arial Narrow" w:hAnsi="Arial Narrow" w:cs="Arial"/>
          <w:b/>
          <w:bCs/>
          <w:color w:val="000000"/>
          <w:sz w:val="22"/>
          <w:szCs w:val="22"/>
        </w:rPr>
        <w:t>P</w:t>
      </w:r>
      <w:r w:rsidR="00F05D05" w:rsidRPr="00EF4E9C">
        <w:rPr>
          <w:rFonts w:ascii="Arial Narrow" w:hAnsi="Arial Narrow" w:cs="Arial"/>
          <w:color w:val="000000"/>
          <w:sz w:val="22"/>
          <w:szCs w:val="22"/>
        </w:rPr>
        <w:t xml:space="preserve">ara efectos de la facturación, en caso de que el adjudicatario se encuentre bajo la figura de un consorcio, unión temporal o promesa de sociedad futura, se deberá acatar lo dispuesto en el Artículo 1.6.1.4.10. Facturación de </w:t>
      </w:r>
      <w:r w:rsidR="00F05D05" w:rsidRPr="00EF4E9C">
        <w:rPr>
          <w:rFonts w:ascii="Arial Narrow" w:hAnsi="Arial Narrow" w:cs="Arial"/>
          <w:color w:val="000000"/>
          <w:sz w:val="22"/>
          <w:szCs w:val="22"/>
        </w:rPr>
        <w:lastRenderedPageBreak/>
        <w:t xml:space="preserve">consorcios y uniones temporales del </w:t>
      </w:r>
      <w:r w:rsidRPr="00EF4E9C">
        <w:rPr>
          <w:rFonts w:ascii="Arial Narrow" w:hAnsi="Arial Narrow" w:cs="Arial"/>
          <w:color w:val="000000"/>
          <w:sz w:val="22"/>
          <w:szCs w:val="22"/>
        </w:rPr>
        <w:t xml:space="preserve">Decreto 358 de 2020 mediante el cual se reglamenta el </w:t>
      </w:r>
      <w:r w:rsidR="00F05D05" w:rsidRPr="00EF4E9C">
        <w:rPr>
          <w:rFonts w:ascii="Arial Narrow" w:hAnsi="Arial Narrow" w:cs="Arial"/>
          <w:color w:val="000000"/>
          <w:sz w:val="22"/>
          <w:szCs w:val="22"/>
        </w:rPr>
        <w:t xml:space="preserve">Decreto 1625 de 2016 </w:t>
      </w:r>
      <w:r w:rsidR="00C447B0" w:rsidRPr="00EF4E9C">
        <w:rPr>
          <w:rFonts w:ascii="Arial Narrow" w:hAnsi="Arial Narrow" w:cs="Arial"/>
          <w:color w:val="000000"/>
          <w:sz w:val="22"/>
          <w:szCs w:val="22"/>
        </w:rPr>
        <w:t>“</w:t>
      </w:r>
      <w:r w:rsidR="00F05D05" w:rsidRPr="00EF4E9C">
        <w:rPr>
          <w:rFonts w:ascii="Arial Narrow" w:hAnsi="Arial Narrow" w:cs="Arial"/>
          <w:color w:val="000000"/>
          <w:sz w:val="22"/>
          <w:szCs w:val="22"/>
        </w:rPr>
        <w:t>Por medio del cual se expide el Decreto Único Reglamentario en materia tributaria" que a su letra establece:</w:t>
      </w:r>
    </w:p>
    <w:p w14:paraId="0026B6A2" w14:textId="77777777" w:rsidR="00F05D05" w:rsidRPr="00EF4E9C" w:rsidRDefault="00F05D05" w:rsidP="00783338">
      <w:pPr>
        <w:pStyle w:val="Prrafodelista"/>
        <w:ind w:left="0"/>
        <w:jc w:val="both"/>
        <w:rPr>
          <w:rFonts w:ascii="Arial Narrow" w:hAnsi="Arial Narrow" w:cs="Arial"/>
          <w:color w:val="000000"/>
          <w:sz w:val="22"/>
          <w:szCs w:val="22"/>
        </w:rPr>
      </w:pPr>
    </w:p>
    <w:p w14:paraId="68390F8F"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r w:rsidRPr="00EF4E9C">
        <w:rPr>
          <w:rFonts w:ascii="Arial Narrow" w:eastAsia="Calibri" w:hAnsi="Arial Narrow" w:cs="Arial"/>
          <w:b/>
          <w:bCs/>
          <w:i/>
          <w:iCs/>
          <w:color w:val="000000"/>
          <w:sz w:val="22"/>
          <w:szCs w:val="22"/>
          <w:lang w:eastAsia="en-US"/>
        </w:rPr>
        <w:t>“</w:t>
      </w:r>
      <w:r w:rsidRPr="00EF4E9C">
        <w:rPr>
          <w:rFonts w:ascii="Arial Narrow" w:eastAsia="Calibri" w:hAnsi="Arial Narrow" w:cs="Arial"/>
          <w:i/>
          <w:iCs/>
          <w:color w:val="000000"/>
          <w:sz w:val="22"/>
          <w:szCs w:val="22"/>
          <w:lang w:eastAsia="en-US"/>
        </w:rPr>
        <w:t>(…)</w:t>
      </w:r>
      <w:r w:rsidRPr="00EF4E9C">
        <w:rPr>
          <w:rFonts w:ascii="Arial Narrow" w:eastAsia="Calibri" w:hAnsi="Arial Narrow" w:cs="Arial"/>
          <w:b/>
          <w:bCs/>
          <w:i/>
          <w:iCs/>
          <w:color w:val="000000"/>
          <w:sz w:val="22"/>
          <w:szCs w:val="22"/>
          <w:lang w:eastAsia="en-US"/>
        </w:rPr>
        <w:t xml:space="preserve"> ARTÍCULO</w:t>
      </w:r>
      <w:bookmarkStart w:id="49" w:name="1.6.1.4.10"/>
      <w:bookmarkEnd w:id="49"/>
      <w:r w:rsidRPr="00EF4E9C">
        <w:rPr>
          <w:rFonts w:ascii="Arial Narrow" w:eastAsia="Calibri" w:hAnsi="Arial Narrow" w:cs="Arial"/>
          <w:b/>
          <w:bCs/>
          <w:i/>
          <w:iCs/>
          <w:color w:val="000000"/>
          <w:sz w:val="22"/>
          <w:szCs w:val="22"/>
          <w:lang w:eastAsia="en-US"/>
        </w:rPr>
        <w:t> 1.6.1.4.10. Facturación de consorcios y uniones temporales.</w:t>
      </w:r>
      <w:r w:rsidRPr="00EF4E9C">
        <w:rPr>
          <w:rFonts w:ascii="Arial Narrow" w:eastAsia="Calibri" w:hAnsi="Arial Narrow" w:cs="Arial"/>
          <w:i/>
          <w:iCs/>
          <w:color w:val="000000"/>
          <w:sz w:val="22"/>
          <w:szCs w:val="22"/>
          <w:lang w:eastAsia="en-US"/>
        </w:rPr>
        <w:t xml:space="preserve"> Sin perjuicio de la obligación de registrar y declarar de manera independiente los ingresos, costos y deducciones que corresponde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del consorcio o unión temporal.</w:t>
      </w:r>
    </w:p>
    <w:p w14:paraId="7016CF51"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p>
    <w:p w14:paraId="361C5402"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r w:rsidRPr="00EF4E9C">
        <w:rPr>
          <w:rFonts w:ascii="Arial Narrow" w:eastAsia="Calibri" w:hAnsi="Arial Narrow" w:cs="Arial"/>
          <w:i/>
          <w:iCs/>
          <w:color w:val="000000"/>
          <w:sz w:val="22"/>
          <w:szCs w:val="22"/>
          <w:lang w:eastAsia="en-US"/>
        </w:rPr>
        <w:t>Cuando la facturación la efectúe el consorcio o unión temporal bajo su propio Número de Identificación Tributaria -NIT, esta, además de señalar el porcentaje o valor del ingreso que corresponda a cada uno de los miembros del consorcio o unión temporal, indicará el nombre o razón social y el Número de Identificación Tributaria -NIT, de cada uno de ellos. Estas facturas deberán cumplir los requisitos señalados en las disposiciones legales y reglamentarias.</w:t>
      </w:r>
    </w:p>
    <w:p w14:paraId="77CF94AF"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p>
    <w:p w14:paraId="7187F41C"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r w:rsidRPr="00EF4E9C">
        <w:rPr>
          <w:rFonts w:ascii="Arial Narrow" w:eastAsia="Calibri" w:hAnsi="Arial Narrow" w:cs="Arial"/>
          <w:i/>
          <w:iCs/>
          <w:color w:val="000000"/>
          <w:sz w:val="22"/>
          <w:szCs w:val="22"/>
          <w:lang w:eastAsia="en-US"/>
        </w:rPr>
        <w:t>En el evento previsto en el inciso anterior, quien efectúe el pago o abono en cuenta deberá practicar al consorcio o unión temporal la respectiva retención en la fuente a título del impuesto sobre la renta y complementarios, y corresponderá a cada uno de sus miembros asumir la retención en la fuente a prorrata de su participación en el ingreso facturado.</w:t>
      </w:r>
    </w:p>
    <w:p w14:paraId="07ACBDCD"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p>
    <w:p w14:paraId="08FA1D0B"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r w:rsidRPr="00EF4E9C">
        <w:rPr>
          <w:rFonts w:ascii="Arial Narrow" w:eastAsia="Calibri" w:hAnsi="Arial Narrow" w:cs="Arial"/>
          <w:i/>
          <w:iCs/>
          <w:color w:val="000000"/>
          <w:sz w:val="22"/>
          <w:szCs w:val="22"/>
          <w:lang w:eastAsia="en-US"/>
        </w:rPr>
        <w:t>El impuesto sobre las ventas -IVA y el impuesto nacional al consumo, según el caso, discriminado en la factura que expida el consorcio o unión temporal, deberá ser distribuido a cada uno de los miembros de acuerdo con su participación en las actividades gravadas que dieron lugar a los referidos impuestos, para efectos de ser declarado; lo anterior aplica en el caso que cada uno de los miembros asuman directamente las responsabilidades que se deriven de los citados impuestos.</w:t>
      </w:r>
    </w:p>
    <w:p w14:paraId="7E38F1FB"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p>
    <w:p w14:paraId="69A812DB"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r w:rsidRPr="00EF4E9C">
        <w:rPr>
          <w:rFonts w:ascii="Arial Narrow" w:eastAsia="Calibri" w:hAnsi="Arial Narrow" w:cs="Arial"/>
          <w:i/>
          <w:iCs/>
          <w:color w:val="000000"/>
          <w:sz w:val="22"/>
          <w:szCs w:val="22"/>
          <w:lang w:eastAsia="en-US"/>
        </w:rPr>
        <w:t>La facturación expedida en cumplimiento de estas disposiciones servirá para soportar en el impuesto sobre la renta y en el impuesto sobre las ventas, los costos, los gastos, y los impuestos descontables, de quienes efectúen los pagos correspondientes.</w:t>
      </w:r>
    </w:p>
    <w:p w14:paraId="6FE85251"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p>
    <w:p w14:paraId="3EAAE9CF" w14:textId="77777777" w:rsidR="00F05D05" w:rsidRPr="00EF4E9C" w:rsidRDefault="00F05D05" w:rsidP="00783338">
      <w:pPr>
        <w:shd w:val="clear" w:color="auto" w:fill="FFFFFF"/>
        <w:ind w:left="708"/>
        <w:jc w:val="both"/>
        <w:rPr>
          <w:rFonts w:ascii="Arial Narrow" w:eastAsia="Calibri" w:hAnsi="Arial Narrow" w:cs="Arial"/>
          <w:i/>
          <w:iCs/>
          <w:color w:val="000000"/>
          <w:sz w:val="22"/>
          <w:szCs w:val="22"/>
          <w:lang w:eastAsia="en-US"/>
        </w:rPr>
      </w:pPr>
      <w:r w:rsidRPr="00EF4E9C">
        <w:rPr>
          <w:rFonts w:ascii="Arial Narrow" w:eastAsia="Calibri" w:hAnsi="Arial Narrow" w:cs="Arial"/>
          <w:b/>
          <w:bCs/>
          <w:i/>
          <w:iCs/>
          <w:color w:val="000000"/>
          <w:sz w:val="22"/>
          <w:szCs w:val="22"/>
          <w:lang w:eastAsia="en-US"/>
        </w:rPr>
        <w:t>PARÁGRAFO</w:t>
      </w:r>
      <w:bookmarkStart w:id="50" w:name="1.6.1.4.10.p"/>
      <w:bookmarkEnd w:id="50"/>
      <w:r w:rsidRPr="00EF4E9C">
        <w:rPr>
          <w:rFonts w:ascii="Arial Narrow" w:eastAsia="Calibri" w:hAnsi="Arial Narrow" w:cs="Arial"/>
          <w:b/>
          <w:bCs/>
          <w:i/>
          <w:iCs/>
          <w:color w:val="000000"/>
          <w:sz w:val="22"/>
          <w:szCs w:val="22"/>
          <w:lang w:eastAsia="en-US"/>
        </w:rPr>
        <w:t xml:space="preserve">. </w:t>
      </w:r>
      <w:r w:rsidRPr="00EF4E9C">
        <w:rPr>
          <w:rFonts w:ascii="Arial Narrow" w:eastAsia="Calibri" w:hAnsi="Arial Narrow" w:cs="Arial"/>
          <w:i/>
          <w:iCs/>
          <w:color w:val="000000"/>
          <w:sz w:val="22"/>
          <w:szCs w:val="22"/>
          <w:lang w:eastAsia="en-US"/>
        </w:rPr>
        <w:t>Tratándose de la factura electrónica de venta que expidan los consorcios o uniones temporales, las mismas deberán permitir identificar la facturación realizada respecto de la participación de cada miembro en el consorcio o unión temporal, en la forma y condiciones que para el efecto establezca la Unidad Administrativa Especial Dirección de Impuestos y Aduanas Nacionales -DIAN…”</w:t>
      </w:r>
    </w:p>
    <w:p w14:paraId="3DD871C2" w14:textId="77777777" w:rsidR="006E1542" w:rsidRPr="00923FF8" w:rsidRDefault="006E1542" w:rsidP="00783338">
      <w:pPr>
        <w:jc w:val="both"/>
        <w:outlineLvl w:val="0"/>
        <w:rPr>
          <w:rFonts w:ascii="Arial Narrow" w:eastAsia="Arial Narrow" w:hAnsi="Arial Narrow"/>
          <w:sz w:val="22"/>
          <w:szCs w:val="22"/>
          <w:highlight w:val="yellow"/>
          <w:lang w:val="es-CO"/>
        </w:rPr>
      </w:pPr>
    </w:p>
    <w:p w14:paraId="3390E4DC" w14:textId="77777777" w:rsidR="006E1542" w:rsidRPr="00AD0D7E" w:rsidRDefault="0034752F" w:rsidP="00783338">
      <w:pPr>
        <w:jc w:val="both"/>
        <w:outlineLvl w:val="0"/>
        <w:rPr>
          <w:rFonts w:ascii="Arial Narrow" w:eastAsia="SimSun" w:hAnsi="Arial Narrow"/>
          <w:b/>
          <w:sz w:val="22"/>
          <w:szCs w:val="22"/>
          <w:lang w:val="es-CO"/>
        </w:rPr>
      </w:pPr>
      <w:r w:rsidRPr="00C16C62">
        <w:rPr>
          <w:rFonts w:ascii="Arial Narrow" w:eastAsia="SimSun" w:hAnsi="Arial Narrow"/>
          <w:b/>
          <w:sz w:val="22"/>
          <w:szCs w:val="22"/>
          <w:lang w:val="es-CO"/>
        </w:rPr>
        <w:t xml:space="preserve">8. </w:t>
      </w:r>
      <w:r w:rsidR="006E1542" w:rsidRPr="00C16C62">
        <w:rPr>
          <w:rFonts w:ascii="Arial Narrow" w:eastAsia="SimSun" w:hAnsi="Arial Narrow"/>
          <w:b/>
          <w:sz w:val="22"/>
          <w:szCs w:val="22"/>
          <w:lang w:val="es-CO"/>
        </w:rPr>
        <w:t>TIPIFICACIÓN, ESTIMACIÓN Y ASIGNACIÓN DE RIESGOS PREVISIBLES QUE PUEDAN AFECTAR LA CORRECTA EJECUCIÓN Y EL EQUILIBRIO ECONÓMICO DEL CONTRATO.</w:t>
      </w:r>
    </w:p>
    <w:p w14:paraId="58A8AD67" w14:textId="77777777" w:rsidR="0034752F" w:rsidRPr="00AD0D7E" w:rsidRDefault="0034752F" w:rsidP="00783338">
      <w:pPr>
        <w:jc w:val="both"/>
        <w:outlineLvl w:val="0"/>
        <w:rPr>
          <w:rFonts w:ascii="Arial Narrow" w:hAnsi="Arial Narrow"/>
          <w:sz w:val="22"/>
          <w:szCs w:val="22"/>
          <w:lang w:val="es-CO"/>
        </w:rPr>
      </w:pPr>
    </w:p>
    <w:p w14:paraId="5A112E52" w14:textId="77777777" w:rsidR="006E1542" w:rsidRPr="00AD0D7E" w:rsidRDefault="006E1542" w:rsidP="00783338">
      <w:pPr>
        <w:jc w:val="both"/>
        <w:outlineLvl w:val="0"/>
        <w:rPr>
          <w:rFonts w:ascii="Arial Narrow" w:hAnsi="Arial Narrow"/>
          <w:sz w:val="22"/>
          <w:szCs w:val="22"/>
          <w:lang w:val="es-CO"/>
        </w:rPr>
      </w:pPr>
      <w:r w:rsidRPr="00AD0D7E">
        <w:rPr>
          <w:rFonts w:ascii="Arial Narrow" w:hAnsi="Arial Narrow"/>
          <w:sz w:val="22"/>
          <w:szCs w:val="22"/>
          <w:lang w:val="es-CO"/>
        </w:rPr>
        <w:t>Para los efectos previstos en el artículo 4° de la Ley 1150 de 2007, el Decreto 1082 de 2015, documento CONPES 3714 y el manual de aplicación que sobre éste respecto emitió Colombia compra Eficiente,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cuantificable en condiciones normales.</w:t>
      </w:r>
    </w:p>
    <w:p w14:paraId="602ADAD3" w14:textId="77777777" w:rsidR="006E1542" w:rsidRPr="00AD0D7E" w:rsidRDefault="006E1542" w:rsidP="00783338">
      <w:pPr>
        <w:jc w:val="both"/>
        <w:outlineLvl w:val="0"/>
        <w:rPr>
          <w:rFonts w:ascii="Arial Narrow" w:hAnsi="Arial Narrow"/>
          <w:sz w:val="22"/>
          <w:szCs w:val="22"/>
          <w:lang w:val="es-CO"/>
        </w:rPr>
      </w:pPr>
    </w:p>
    <w:p w14:paraId="6719C517" w14:textId="77777777" w:rsidR="006E1542" w:rsidRPr="00AD0D7E" w:rsidRDefault="006E1542" w:rsidP="00783338">
      <w:pPr>
        <w:jc w:val="both"/>
        <w:outlineLvl w:val="0"/>
        <w:rPr>
          <w:rFonts w:ascii="Arial Narrow" w:hAnsi="Arial Narrow"/>
          <w:sz w:val="22"/>
          <w:szCs w:val="22"/>
          <w:lang w:val="es-CO"/>
        </w:rPr>
      </w:pPr>
      <w:r w:rsidRPr="00AD0D7E">
        <w:rPr>
          <w:rFonts w:ascii="Arial Narrow" w:eastAsia="Calibri" w:hAnsi="Arial Narrow"/>
          <w:sz w:val="22"/>
          <w:szCs w:val="22"/>
          <w:lang w:val="es-CO"/>
        </w:rPr>
        <w:t xml:space="preserve">Este análisis se realiza sobre los riesgos eventuales y el costo en caso de que llegue a suceder, depende de las particularidades de cada riesgo, las partes están en capacidad de establecer los mecanismos de mitigación de su impacto y de su cobertura, así como su asignación a los distintos agentes involucrados. Podrían estimar el </w:t>
      </w:r>
      <w:r w:rsidRPr="00AD0D7E">
        <w:rPr>
          <w:rFonts w:ascii="Arial Narrow" w:eastAsia="Calibri" w:hAnsi="Arial Narrow"/>
          <w:sz w:val="22"/>
          <w:szCs w:val="22"/>
          <w:lang w:val="es-CO"/>
        </w:rPr>
        <w:lastRenderedPageBreak/>
        <w:t xml:space="preserve">incumplimiento de entrega en los plazos pactados y aspectos eminentemente técnicos para los cuales se constituye garantía única por parte del contratista como amparo al riesgo de cumplimiento y que para todos los efectos se asignan a la parte contratante que tenga la mayor disposición de soportarlos. </w:t>
      </w:r>
    </w:p>
    <w:p w14:paraId="62AAE788" w14:textId="77777777" w:rsidR="006E1542" w:rsidRPr="00AD0D7E" w:rsidRDefault="006E1542" w:rsidP="00783338">
      <w:pPr>
        <w:jc w:val="both"/>
        <w:outlineLvl w:val="0"/>
        <w:rPr>
          <w:rFonts w:ascii="Arial Narrow" w:hAnsi="Arial Narrow"/>
          <w:sz w:val="22"/>
          <w:szCs w:val="22"/>
          <w:lang w:val="es-CO"/>
        </w:rPr>
      </w:pPr>
    </w:p>
    <w:p w14:paraId="518146FD" w14:textId="77777777" w:rsidR="006E1542" w:rsidRPr="0023692E" w:rsidRDefault="006E1542" w:rsidP="00783338">
      <w:pPr>
        <w:jc w:val="both"/>
        <w:outlineLvl w:val="0"/>
        <w:rPr>
          <w:rFonts w:ascii="Arial Narrow" w:hAnsi="Arial Narrow"/>
          <w:sz w:val="22"/>
          <w:szCs w:val="22"/>
          <w:lang w:val="es-CO"/>
        </w:rPr>
      </w:pPr>
      <w:r w:rsidRPr="0023692E">
        <w:rPr>
          <w:rFonts w:ascii="Arial Narrow" w:eastAsia="Calibri" w:hAnsi="Arial Narrow"/>
          <w:sz w:val="22"/>
          <w:szCs w:val="22"/>
          <w:lang w:val="es-CO"/>
        </w:rPr>
        <w:t>En este sentido, la entidad establece los riesgos de la siguiente manera:</w:t>
      </w:r>
    </w:p>
    <w:p w14:paraId="678D380B" w14:textId="77777777" w:rsidR="006E1542" w:rsidRPr="0023692E" w:rsidRDefault="006E1542" w:rsidP="00783338">
      <w:pPr>
        <w:jc w:val="both"/>
        <w:rPr>
          <w:lang w:val="es-CO"/>
        </w:rPr>
      </w:pPr>
    </w:p>
    <w:p w14:paraId="2FABD98F" w14:textId="77777777" w:rsidR="006E1542" w:rsidRPr="0023692E" w:rsidRDefault="00D6129C" w:rsidP="00783338">
      <w:pPr>
        <w:jc w:val="center"/>
        <w:rPr>
          <w:lang w:val="es-CO"/>
        </w:rPr>
      </w:pPr>
      <w:r w:rsidRPr="0023692E">
        <w:rPr>
          <w:noProof/>
          <w:lang w:val="en-US" w:eastAsia="en-US"/>
        </w:rPr>
        <w:drawing>
          <wp:inline distT="0" distB="0" distL="0" distR="0" wp14:anchorId="2B21C79B" wp14:editId="49F33E7B">
            <wp:extent cx="4772025" cy="1000125"/>
            <wp:effectExtent l="0" t="0" r="0" b="0"/>
            <wp:docPr id="16"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2"/>
                    <pic:cNvPicPr>
                      <a:picLocks noChangeAspect="1" noChangeArrowheads="1"/>
                    </pic:cNvPicPr>
                  </pic:nvPicPr>
                  <pic:blipFill>
                    <a:blip r:embed="rId58">
                      <a:extLst>
                        <a:ext uri="{28A0092B-C50C-407E-A947-70E740481C1C}">
                          <a14:useLocalDpi xmlns:a14="http://schemas.microsoft.com/office/drawing/2010/main" val="0"/>
                        </a:ext>
                      </a:extLst>
                    </a:blip>
                    <a:srcRect b="6250"/>
                    <a:stretch>
                      <a:fillRect/>
                    </a:stretch>
                  </pic:blipFill>
                  <pic:spPr bwMode="auto">
                    <a:xfrm>
                      <a:off x="0" y="0"/>
                      <a:ext cx="4772025" cy="1000125"/>
                    </a:xfrm>
                    <a:prstGeom prst="rect">
                      <a:avLst/>
                    </a:prstGeom>
                    <a:noFill/>
                    <a:ln>
                      <a:noFill/>
                    </a:ln>
                  </pic:spPr>
                </pic:pic>
              </a:graphicData>
            </a:graphic>
          </wp:inline>
        </w:drawing>
      </w:r>
    </w:p>
    <w:p w14:paraId="6EC61B70" w14:textId="77777777" w:rsidR="00B666E9" w:rsidRPr="0023692E" w:rsidRDefault="00B666E9" w:rsidP="00783338">
      <w:pPr>
        <w:jc w:val="center"/>
        <w:rPr>
          <w:lang w:val="es-CO"/>
        </w:rPr>
      </w:pPr>
    </w:p>
    <w:p w14:paraId="41178562" w14:textId="77777777" w:rsidR="006E1542" w:rsidRPr="0023692E" w:rsidRDefault="00D6129C" w:rsidP="00783338">
      <w:pPr>
        <w:jc w:val="center"/>
        <w:rPr>
          <w:lang w:val="es-CO"/>
        </w:rPr>
      </w:pPr>
      <w:r w:rsidRPr="0023692E">
        <w:rPr>
          <w:noProof/>
          <w:lang w:val="en-US" w:eastAsia="en-US"/>
        </w:rPr>
        <w:drawing>
          <wp:inline distT="0" distB="0" distL="0" distR="0" wp14:anchorId="13B0BEDE" wp14:editId="7E96F761">
            <wp:extent cx="4181475" cy="1181100"/>
            <wp:effectExtent l="0" t="0" r="0" b="0"/>
            <wp:docPr id="17"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81475" cy="1181100"/>
                    </a:xfrm>
                    <a:prstGeom prst="rect">
                      <a:avLst/>
                    </a:prstGeom>
                    <a:noFill/>
                    <a:ln>
                      <a:noFill/>
                    </a:ln>
                  </pic:spPr>
                </pic:pic>
              </a:graphicData>
            </a:graphic>
          </wp:inline>
        </w:drawing>
      </w:r>
    </w:p>
    <w:p w14:paraId="3E64D772" w14:textId="77777777" w:rsidR="006E1542" w:rsidRPr="0023692E" w:rsidRDefault="006E1542" w:rsidP="00783338">
      <w:pPr>
        <w:jc w:val="both"/>
        <w:rPr>
          <w:lang w:val="es-CO"/>
        </w:rPr>
      </w:pPr>
    </w:p>
    <w:p w14:paraId="3DA9F7E5" w14:textId="77777777" w:rsidR="006E1542" w:rsidRPr="0023692E" w:rsidRDefault="00D6129C" w:rsidP="00783338">
      <w:pPr>
        <w:jc w:val="center"/>
        <w:rPr>
          <w:lang w:val="es-CO"/>
        </w:rPr>
      </w:pPr>
      <w:r w:rsidRPr="0023692E">
        <w:rPr>
          <w:noProof/>
          <w:lang w:val="en-US" w:eastAsia="en-US"/>
        </w:rPr>
        <w:drawing>
          <wp:inline distT="0" distB="0" distL="0" distR="0" wp14:anchorId="009D2EF1" wp14:editId="291E79D7">
            <wp:extent cx="4429125" cy="1609725"/>
            <wp:effectExtent l="0" t="0" r="0" b="0"/>
            <wp:docPr id="18"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429125" cy="1609725"/>
                    </a:xfrm>
                    <a:prstGeom prst="rect">
                      <a:avLst/>
                    </a:prstGeom>
                    <a:noFill/>
                    <a:ln>
                      <a:noFill/>
                    </a:ln>
                  </pic:spPr>
                </pic:pic>
              </a:graphicData>
            </a:graphic>
          </wp:inline>
        </w:drawing>
      </w:r>
    </w:p>
    <w:p w14:paraId="3C97F0F8" w14:textId="77777777" w:rsidR="006E1542" w:rsidRPr="0023692E" w:rsidRDefault="006E1542" w:rsidP="00783338">
      <w:pPr>
        <w:jc w:val="both"/>
        <w:outlineLvl w:val="0"/>
        <w:rPr>
          <w:rFonts w:ascii="Arial Narrow" w:hAnsi="Arial Narrow"/>
          <w:sz w:val="22"/>
          <w:szCs w:val="22"/>
          <w:lang w:val="es-CO"/>
        </w:rPr>
      </w:pPr>
    </w:p>
    <w:p w14:paraId="2C043FB3" w14:textId="77777777" w:rsidR="006E1542" w:rsidRPr="0023692E" w:rsidRDefault="00BE4C0A" w:rsidP="00783338">
      <w:pPr>
        <w:jc w:val="both"/>
        <w:outlineLvl w:val="0"/>
        <w:rPr>
          <w:rFonts w:ascii="Arial Narrow" w:eastAsia="Calibri" w:hAnsi="Arial Narrow"/>
          <w:sz w:val="22"/>
          <w:szCs w:val="22"/>
          <w:lang w:val="es-CO"/>
        </w:rPr>
      </w:pPr>
      <w:r w:rsidRPr="0023692E">
        <w:rPr>
          <w:rFonts w:ascii="Arial Narrow" w:eastAsia="Calibri" w:hAnsi="Arial Narrow"/>
          <w:sz w:val="22"/>
          <w:szCs w:val="22"/>
          <w:lang w:val="es-CO"/>
        </w:rPr>
        <w:t>Se</w:t>
      </w:r>
      <w:r w:rsidR="006E1542" w:rsidRPr="0023692E">
        <w:rPr>
          <w:rFonts w:ascii="Arial Narrow" w:eastAsia="Calibri" w:hAnsi="Arial Narrow"/>
          <w:sz w:val="22"/>
          <w:szCs w:val="22"/>
          <w:lang w:val="es-CO"/>
        </w:rPr>
        <w:t xml:space="preserve"> dará aplicación a lo consignado en el Manual para la identificación y cobertura del riesgo en los procesos de contratación M-ICR-01 expedido por Colombia Compra Eficiente, de conformidad con la Matriz que con este propósito se establece:</w:t>
      </w:r>
    </w:p>
    <w:p w14:paraId="3A0C7531" w14:textId="77777777" w:rsidR="00605959" w:rsidRPr="009D107A" w:rsidRDefault="00605959" w:rsidP="00783338">
      <w:pPr>
        <w:jc w:val="both"/>
        <w:outlineLvl w:val="0"/>
        <w:rPr>
          <w:rFonts w:ascii="Arial Narrow" w:hAnsi="Arial Narrow"/>
          <w:sz w:val="22"/>
          <w:szCs w:val="22"/>
          <w:lang w:val="es-CO"/>
        </w:rPr>
      </w:pPr>
    </w:p>
    <w:p w14:paraId="0AF8B75D" w14:textId="77777777" w:rsidR="00605959" w:rsidRPr="006D7E84" w:rsidRDefault="006E1542" w:rsidP="00783338">
      <w:pPr>
        <w:tabs>
          <w:tab w:val="left" w:pos="2970"/>
        </w:tabs>
        <w:jc w:val="both"/>
        <w:outlineLvl w:val="0"/>
        <w:rPr>
          <w:rFonts w:ascii="Arial Narrow" w:hAnsi="Arial Narrow"/>
          <w:b/>
          <w:sz w:val="22"/>
          <w:szCs w:val="22"/>
          <w:u w:val="single"/>
          <w:lang w:val="es-CO"/>
        </w:rPr>
      </w:pPr>
      <w:r w:rsidRPr="006D7E84">
        <w:rPr>
          <w:rFonts w:ascii="Arial Narrow" w:hAnsi="Arial Narrow"/>
          <w:b/>
          <w:sz w:val="22"/>
          <w:szCs w:val="22"/>
          <w:u w:val="single"/>
          <w:lang w:val="es-CO"/>
        </w:rPr>
        <w:t xml:space="preserve">RIESGOS </w:t>
      </w:r>
      <w:r w:rsidR="00F10642" w:rsidRPr="006D7E84">
        <w:rPr>
          <w:rFonts w:ascii="Arial Narrow" w:hAnsi="Arial Narrow"/>
          <w:b/>
          <w:sz w:val="22"/>
          <w:szCs w:val="22"/>
          <w:u w:val="single"/>
          <w:lang w:val="es-CO"/>
        </w:rPr>
        <w:t>JURÍDICOS</w:t>
      </w:r>
    </w:p>
    <w:p w14:paraId="029F271B" w14:textId="3C3C6523" w:rsidR="00DC3526" w:rsidRPr="00C16C62" w:rsidRDefault="00DC3526" w:rsidP="00783338">
      <w:pPr>
        <w:tabs>
          <w:tab w:val="left" w:pos="2970"/>
        </w:tabs>
        <w:jc w:val="both"/>
        <w:outlineLvl w:val="0"/>
        <w:rPr>
          <w:rFonts w:ascii="Arial Narrow" w:hAnsi="Arial Narrow"/>
          <w:bCs/>
          <w:sz w:val="22"/>
          <w:szCs w:val="22"/>
          <w:lang w:val="es-CO"/>
        </w:rPr>
      </w:pPr>
    </w:p>
    <w:tbl>
      <w:tblPr>
        <w:tblpPr w:leftFromText="141" w:rightFromText="141" w:vertAnchor="text" w:horzAnchor="margin" w:tblpY="129"/>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3"/>
        <w:gridCol w:w="2151"/>
        <w:gridCol w:w="1216"/>
        <w:gridCol w:w="1124"/>
        <w:gridCol w:w="1172"/>
        <w:gridCol w:w="1226"/>
        <w:gridCol w:w="1174"/>
      </w:tblGrid>
      <w:tr w:rsidR="00E405BD" w:rsidRPr="002F38C1" w14:paraId="73CDAFA5" w14:textId="77777777" w:rsidTr="00E405BD">
        <w:trPr>
          <w:trHeight w:val="43"/>
          <w:tblHeader/>
        </w:trPr>
        <w:tc>
          <w:tcPr>
            <w:tcW w:w="1725" w:type="pct"/>
            <w:gridSpan w:val="2"/>
            <w:shd w:val="clear" w:color="auto" w:fill="DDD9C3"/>
            <w:vAlign w:val="center"/>
            <w:hideMark/>
          </w:tcPr>
          <w:p w14:paraId="25E08C79" w14:textId="77777777" w:rsidR="00E405BD" w:rsidRPr="002F38C1" w:rsidRDefault="00E405BD" w:rsidP="009E4A88">
            <w:pPr>
              <w:jc w:val="center"/>
              <w:rPr>
                <w:rFonts w:ascii="Arial Narrow" w:hAnsi="Arial Narrow" w:cs="Arial"/>
                <w:b/>
                <w:bCs/>
                <w:i/>
                <w:color w:val="000000" w:themeColor="text1"/>
                <w:sz w:val="14"/>
                <w:szCs w:val="22"/>
              </w:rPr>
            </w:pPr>
            <w:bookmarkStart w:id="51" w:name="_Hlk64546504"/>
            <w:proofErr w:type="spellStart"/>
            <w:r w:rsidRPr="002F38C1">
              <w:rPr>
                <w:rFonts w:ascii="Arial Narrow" w:hAnsi="Arial Narrow" w:cs="Arial"/>
                <w:i/>
                <w:color w:val="000000" w:themeColor="text1"/>
                <w:sz w:val="14"/>
                <w:szCs w:val="22"/>
              </w:rPr>
              <w:t>Nº</w:t>
            </w:r>
            <w:proofErr w:type="spellEnd"/>
          </w:p>
        </w:tc>
        <w:tc>
          <w:tcPr>
            <w:tcW w:w="674" w:type="pct"/>
            <w:shd w:val="clear" w:color="auto" w:fill="DDD9C3"/>
            <w:vAlign w:val="center"/>
          </w:tcPr>
          <w:p w14:paraId="3279B4F5" w14:textId="77777777" w:rsidR="00E405BD" w:rsidRPr="002F38C1" w:rsidRDefault="00E405BD" w:rsidP="009E4A88">
            <w:pPr>
              <w:jc w:val="center"/>
              <w:rPr>
                <w:rFonts w:ascii="Arial Narrow" w:hAnsi="Arial Narrow" w:cs="Arial"/>
                <w:b/>
                <w:bCs/>
                <w:color w:val="000000" w:themeColor="text1"/>
                <w:sz w:val="14"/>
                <w:szCs w:val="22"/>
              </w:rPr>
            </w:pPr>
            <w:r w:rsidRPr="002F38C1">
              <w:rPr>
                <w:rFonts w:ascii="Arial Narrow" w:hAnsi="Arial Narrow" w:cs="Arial"/>
                <w:color w:val="000000" w:themeColor="text1"/>
                <w:sz w:val="14"/>
                <w:szCs w:val="22"/>
              </w:rPr>
              <w:t>1</w:t>
            </w:r>
          </w:p>
        </w:tc>
        <w:tc>
          <w:tcPr>
            <w:tcW w:w="623" w:type="pct"/>
            <w:shd w:val="clear" w:color="auto" w:fill="DDD9C3"/>
            <w:vAlign w:val="center"/>
          </w:tcPr>
          <w:p w14:paraId="021FDAEC" w14:textId="77777777" w:rsidR="00E405BD" w:rsidRPr="002F38C1" w:rsidRDefault="00E405BD" w:rsidP="009E4A88">
            <w:pPr>
              <w:jc w:val="center"/>
              <w:rPr>
                <w:rFonts w:ascii="Arial Narrow" w:hAnsi="Arial Narrow" w:cs="Arial"/>
                <w:b/>
                <w:bCs/>
                <w:color w:val="000000" w:themeColor="text1"/>
                <w:sz w:val="14"/>
                <w:szCs w:val="22"/>
              </w:rPr>
            </w:pPr>
            <w:r w:rsidRPr="002F38C1">
              <w:rPr>
                <w:rFonts w:ascii="Arial Narrow" w:hAnsi="Arial Narrow" w:cs="Arial"/>
                <w:color w:val="000000" w:themeColor="text1"/>
                <w:sz w:val="14"/>
                <w:szCs w:val="22"/>
              </w:rPr>
              <w:t>2</w:t>
            </w:r>
          </w:p>
        </w:tc>
        <w:tc>
          <w:tcPr>
            <w:tcW w:w="649" w:type="pct"/>
            <w:shd w:val="clear" w:color="auto" w:fill="DDD9C3"/>
            <w:vAlign w:val="center"/>
          </w:tcPr>
          <w:p w14:paraId="72AC244C" w14:textId="30569312" w:rsidR="00E405BD" w:rsidRPr="002F38C1" w:rsidRDefault="00E405BD" w:rsidP="009E4A88">
            <w:pPr>
              <w:jc w:val="center"/>
              <w:rPr>
                <w:rFonts w:ascii="Arial Narrow" w:hAnsi="Arial Narrow" w:cs="Arial"/>
                <w:color w:val="000000" w:themeColor="text1"/>
                <w:sz w:val="14"/>
                <w:szCs w:val="22"/>
              </w:rPr>
            </w:pPr>
            <w:r>
              <w:rPr>
                <w:rFonts w:ascii="Arial Narrow" w:hAnsi="Arial Narrow" w:cs="Arial"/>
                <w:color w:val="000000" w:themeColor="text1"/>
                <w:sz w:val="14"/>
                <w:szCs w:val="22"/>
              </w:rPr>
              <w:t>3</w:t>
            </w:r>
          </w:p>
        </w:tc>
        <w:tc>
          <w:tcPr>
            <w:tcW w:w="679" w:type="pct"/>
            <w:shd w:val="clear" w:color="auto" w:fill="DDD9C3"/>
          </w:tcPr>
          <w:p w14:paraId="50F974AA" w14:textId="4ABEB9C3" w:rsidR="00E405BD" w:rsidRPr="002F38C1" w:rsidRDefault="00E405BD" w:rsidP="009E4A88">
            <w:pPr>
              <w:jc w:val="center"/>
              <w:rPr>
                <w:rFonts w:ascii="Arial Narrow" w:hAnsi="Arial Narrow" w:cs="Arial"/>
                <w:color w:val="000000" w:themeColor="text1"/>
                <w:sz w:val="14"/>
                <w:szCs w:val="22"/>
              </w:rPr>
            </w:pPr>
            <w:r>
              <w:rPr>
                <w:rFonts w:ascii="Arial Narrow" w:hAnsi="Arial Narrow" w:cs="Arial"/>
                <w:color w:val="000000" w:themeColor="text1"/>
                <w:sz w:val="14"/>
                <w:szCs w:val="22"/>
              </w:rPr>
              <w:t>4</w:t>
            </w:r>
          </w:p>
        </w:tc>
        <w:tc>
          <w:tcPr>
            <w:tcW w:w="650" w:type="pct"/>
            <w:shd w:val="clear" w:color="auto" w:fill="DDD9C3"/>
          </w:tcPr>
          <w:p w14:paraId="0CFD7DBF" w14:textId="20D4F8EA" w:rsidR="00E405BD" w:rsidRPr="002F38C1" w:rsidRDefault="00E405BD" w:rsidP="009E4A88">
            <w:pPr>
              <w:jc w:val="center"/>
              <w:rPr>
                <w:rFonts w:ascii="Arial Narrow" w:hAnsi="Arial Narrow" w:cs="Arial"/>
                <w:color w:val="000000" w:themeColor="text1"/>
                <w:sz w:val="14"/>
                <w:szCs w:val="22"/>
              </w:rPr>
            </w:pPr>
            <w:r>
              <w:rPr>
                <w:rFonts w:ascii="Arial Narrow" w:hAnsi="Arial Narrow" w:cs="Arial"/>
                <w:color w:val="000000" w:themeColor="text1"/>
                <w:sz w:val="14"/>
                <w:szCs w:val="22"/>
              </w:rPr>
              <w:t xml:space="preserve">5  </w:t>
            </w:r>
          </w:p>
        </w:tc>
      </w:tr>
      <w:tr w:rsidR="00E405BD" w:rsidRPr="002F38C1" w14:paraId="670021B9" w14:textId="77777777" w:rsidTr="00E405BD">
        <w:trPr>
          <w:trHeight w:val="43"/>
        </w:trPr>
        <w:tc>
          <w:tcPr>
            <w:tcW w:w="1725" w:type="pct"/>
            <w:gridSpan w:val="2"/>
            <w:shd w:val="clear" w:color="auto" w:fill="DDD9C3"/>
            <w:vAlign w:val="center"/>
            <w:hideMark/>
          </w:tcPr>
          <w:p w14:paraId="34D8540A"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CLASE</w:t>
            </w:r>
          </w:p>
        </w:tc>
        <w:tc>
          <w:tcPr>
            <w:tcW w:w="674" w:type="pct"/>
            <w:vAlign w:val="center"/>
          </w:tcPr>
          <w:p w14:paraId="6A1CCA4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GENERAL</w:t>
            </w:r>
          </w:p>
        </w:tc>
        <w:tc>
          <w:tcPr>
            <w:tcW w:w="623" w:type="pct"/>
            <w:vAlign w:val="center"/>
          </w:tcPr>
          <w:p w14:paraId="6D895DBC"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GENERAL</w:t>
            </w:r>
          </w:p>
        </w:tc>
        <w:tc>
          <w:tcPr>
            <w:tcW w:w="649" w:type="pct"/>
            <w:vAlign w:val="center"/>
          </w:tcPr>
          <w:p w14:paraId="602EE321"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GENERAL</w:t>
            </w:r>
          </w:p>
        </w:tc>
        <w:tc>
          <w:tcPr>
            <w:tcW w:w="679" w:type="pct"/>
            <w:vAlign w:val="center"/>
          </w:tcPr>
          <w:p w14:paraId="01CC4EE5"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GENERAL</w:t>
            </w:r>
          </w:p>
        </w:tc>
        <w:tc>
          <w:tcPr>
            <w:tcW w:w="650" w:type="pct"/>
          </w:tcPr>
          <w:p w14:paraId="15FB5BDE"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GENERAL</w:t>
            </w:r>
          </w:p>
        </w:tc>
      </w:tr>
      <w:tr w:rsidR="00E405BD" w:rsidRPr="002F38C1" w14:paraId="61D14952" w14:textId="77777777" w:rsidTr="00E405BD">
        <w:trPr>
          <w:trHeight w:val="43"/>
        </w:trPr>
        <w:tc>
          <w:tcPr>
            <w:tcW w:w="1725" w:type="pct"/>
            <w:gridSpan w:val="2"/>
            <w:shd w:val="clear" w:color="auto" w:fill="DDD9C3"/>
            <w:vAlign w:val="center"/>
            <w:hideMark/>
          </w:tcPr>
          <w:p w14:paraId="0B1AB165"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FUENTE</w:t>
            </w:r>
          </w:p>
        </w:tc>
        <w:tc>
          <w:tcPr>
            <w:tcW w:w="674" w:type="pct"/>
            <w:vAlign w:val="center"/>
          </w:tcPr>
          <w:p w14:paraId="1A14147C"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EXTERNO</w:t>
            </w:r>
          </w:p>
        </w:tc>
        <w:tc>
          <w:tcPr>
            <w:tcW w:w="623" w:type="pct"/>
            <w:vAlign w:val="center"/>
          </w:tcPr>
          <w:p w14:paraId="0F6293A5"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EXTERNO</w:t>
            </w:r>
          </w:p>
        </w:tc>
        <w:tc>
          <w:tcPr>
            <w:tcW w:w="649" w:type="pct"/>
            <w:vAlign w:val="center"/>
          </w:tcPr>
          <w:p w14:paraId="0E0F1BB3"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EXTERNO</w:t>
            </w:r>
          </w:p>
        </w:tc>
        <w:tc>
          <w:tcPr>
            <w:tcW w:w="679" w:type="pct"/>
            <w:vAlign w:val="center"/>
          </w:tcPr>
          <w:p w14:paraId="74A66D7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EXTERNO</w:t>
            </w:r>
          </w:p>
        </w:tc>
        <w:tc>
          <w:tcPr>
            <w:tcW w:w="650" w:type="pct"/>
          </w:tcPr>
          <w:p w14:paraId="2FC2DE27"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EXTERNO </w:t>
            </w:r>
          </w:p>
        </w:tc>
      </w:tr>
      <w:tr w:rsidR="00E405BD" w:rsidRPr="002F38C1" w14:paraId="4486DD4F" w14:textId="77777777" w:rsidTr="00E405BD">
        <w:trPr>
          <w:trHeight w:val="43"/>
        </w:trPr>
        <w:tc>
          <w:tcPr>
            <w:tcW w:w="1725" w:type="pct"/>
            <w:gridSpan w:val="2"/>
            <w:shd w:val="clear" w:color="auto" w:fill="DDD9C3"/>
            <w:vAlign w:val="center"/>
            <w:hideMark/>
          </w:tcPr>
          <w:p w14:paraId="34F6AFBF"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ETAPA</w:t>
            </w:r>
          </w:p>
        </w:tc>
        <w:tc>
          <w:tcPr>
            <w:tcW w:w="674" w:type="pct"/>
            <w:vAlign w:val="center"/>
          </w:tcPr>
          <w:p w14:paraId="76C10DDF"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PLANEACIÓN</w:t>
            </w:r>
          </w:p>
        </w:tc>
        <w:tc>
          <w:tcPr>
            <w:tcW w:w="623" w:type="pct"/>
          </w:tcPr>
          <w:p w14:paraId="673E1BE5"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SELECCIÓN</w:t>
            </w:r>
          </w:p>
        </w:tc>
        <w:tc>
          <w:tcPr>
            <w:tcW w:w="649" w:type="pct"/>
            <w:vAlign w:val="center"/>
          </w:tcPr>
          <w:p w14:paraId="0DDCAD32"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EJECUCIÓN</w:t>
            </w:r>
          </w:p>
        </w:tc>
        <w:tc>
          <w:tcPr>
            <w:tcW w:w="679" w:type="pct"/>
            <w:vAlign w:val="center"/>
          </w:tcPr>
          <w:p w14:paraId="65ED222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EJECUCIÓN</w:t>
            </w:r>
          </w:p>
        </w:tc>
        <w:tc>
          <w:tcPr>
            <w:tcW w:w="650" w:type="pct"/>
          </w:tcPr>
          <w:p w14:paraId="55449EA4"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EJECUCIÓN </w:t>
            </w:r>
          </w:p>
        </w:tc>
      </w:tr>
      <w:tr w:rsidR="00E405BD" w:rsidRPr="002F38C1" w14:paraId="7E77A10C" w14:textId="77777777" w:rsidTr="00E405BD">
        <w:trPr>
          <w:trHeight w:val="43"/>
        </w:trPr>
        <w:tc>
          <w:tcPr>
            <w:tcW w:w="1725" w:type="pct"/>
            <w:gridSpan w:val="2"/>
            <w:shd w:val="clear" w:color="auto" w:fill="DDD9C3"/>
            <w:vAlign w:val="center"/>
            <w:hideMark/>
          </w:tcPr>
          <w:p w14:paraId="04E4F07A"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TIPO</w:t>
            </w:r>
          </w:p>
        </w:tc>
        <w:tc>
          <w:tcPr>
            <w:tcW w:w="674" w:type="pct"/>
            <w:vAlign w:val="center"/>
          </w:tcPr>
          <w:p w14:paraId="5DEA2474"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RIESGOS SOCIALES O</w:t>
            </w:r>
          </w:p>
          <w:p w14:paraId="7A854F74"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POLITÍCOS</w:t>
            </w:r>
          </w:p>
        </w:tc>
        <w:tc>
          <w:tcPr>
            <w:tcW w:w="623" w:type="pct"/>
          </w:tcPr>
          <w:p w14:paraId="674602C2"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RIESGO OPERACIONAL</w:t>
            </w:r>
          </w:p>
        </w:tc>
        <w:tc>
          <w:tcPr>
            <w:tcW w:w="649" w:type="pct"/>
            <w:vAlign w:val="center"/>
          </w:tcPr>
          <w:p w14:paraId="7A1191F3"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RIESGOS DE LA NATURALEZA</w:t>
            </w:r>
          </w:p>
          <w:p w14:paraId="0F191DED" w14:textId="77777777" w:rsidR="00E405BD" w:rsidRPr="002F38C1" w:rsidRDefault="00E405BD" w:rsidP="009E4A88">
            <w:pPr>
              <w:jc w:val="center"/>
              <w:rPr>
                <w:rFonts w:ascii="Arial Narrow" w:hAnsi="Arial Narrow" w:cs="Arial"/>
                <w:b/>
                <w:color w:val="000000" w:themeColor="text1"/>
                <w:sz w:val="14"/>
                <w:szCs w:val="22"/>
              </w:rPr>
            </w:pPr>
          </w:p>
        </w:tc>
        <w:tc>
          <w:tcPr>
            <w:tcW w:w="679" w:type="pct"/>
            <w:vAlign w:val="center"/>
          </w:tcPr>
          <w:p w14:paraId="519DD04F"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 OPERACIONAL</w:t>
            </w:r>
          </w:p>
          <w:p w14:paraId="2E4D3DEB" w14:textId="77777777" w:rsidR="00E405BD" w:rsidRPr="002F38C1" w:rsidRDefault="00E405BD" w:rsidP="009E4A88">
            <w:pPr>
              <w:jc w:val="center"/>
              <w:rPr>
                <w:rFonts w:ascii="Arial Narrow" w:hAnsi="Arial Narrow" w:cs="Arial"/>
                <w:b/>
                <w:color w:val="000000" w:themeColor="text1"/>
                <w:sz w:val="14"/>
                <w:szCs w:val="22"/>
              </w:rPr>
            </w:pPr>
          </w:p>
        </w:tc>
        <w:tc>
          <w:tcPr>
            <w:tcW w:w="650" w:type="pct"/>
          </w:tcPr>
          <w:p w14:paraId="644D2454"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RIESGO OPERACIONAL </w:t>
            </w:r>
          </w:p>
        </w:tc>
      </w:tr>
      <w:tr w:rsidR="00E405BD" w:rsidRPr="002F38C1" w14:paraId="74147FDE" w14:textId="77777777" w:rsidTr="00E405BD">
        <w:trPr>
          <w:trHeight w:val="43"/>
        </w:trPr>
        <w:tc>
          <w:tcPr>
            <w:tcW w:w="1725" w:type="pct"/>
            <w:gridSpan w:val="2"/>
            <w:shd w:val="clear" w:color="auto" w:fill="DDD9C3"/>
            <w:vAlign w:val="center"/>
            <w:hideMark/>
          </w:tcPr>
          <w:p w14:paraId="4E6A5733" w14:textId="77777777" w:rsidR="00E405BD" w:rsidRPr="002F38C1" w:rsidRDefault="00E405BD" w:rsidP="009E4A88">
            <w:pPr>
              <w:jc w:val="center"/>
              <w:rPr>
                <w:rFonts w:ascii="Arial Narrow" w:hAnsi="Arial Narrow" w:cs="Arial"/>
                <w:b/>
                <w:bCs/>
                <w:i/>
                <w:color w:val="000000" w:themeColor="text1"/>
                <w:sz w:val="14"/>
                <w:szCs w:val="22"/>
              </w:rPr>
            </w:pPr>
            <w:proofErr w:type="gramStart"/>
            <w:r w:rsidRPr="002F38C1">
              <w:rPr>
                <w:rFonts w:ascii="Arial Narrow" w:hAnsi="Arial Narrow" w:cs="Arial"/>
                <w:i/>
                <w:color w:val="000000" w:themeColor="text1"/>
                <w:sz w:val="14"/>
                <w:szCs w:val="22"/>
              </w:rPr>
              <w:t>DESCRIPCIÓN( que</w:t>
            </w:r>
            <w:proofErr w:type="gramEnd"/>
            <w:r w:rsidRPr="002F38C1">
              <w:rPr>
                <w:rFonts w:ascii="Arial Narrow" w:hAnsi="Arial Narrow" w:cs="Arial"/>
                <w:i/>
                <w:color w:val="000000" w:themeColor="text1"/>
                <w:sz w:val="14"/>
                <w:szCs w:val="22"/>
              </w:rPr>
              <w:t xml:space="preserve"> puede pasar y como puede ocurrir)</w:t>
            </w:r>
          </w:p>
        </w:tc>
        <w:tc>
          <w:tcPr>
            <w:tcW w:w="674" w:type="pct"/>
            <w:vAlign w:val="center"/>
            <w:hideMark/>
          </w:tcPr>
          <w:p w14:paraId="60A01385" w14:textId="77777777" w:rsidR="00E405BD" w:rsidRPr="002F38C1" w:rsidRDefault="00E405BD" w:rsidP="009E4A88">
            <w:pPr>
              <w:jc w:val="center"/>
              <w:rPr>
                <w:rFonts w:ascii="Arial Narrow" w:hAnsi="Arial Narrow" w:cs="Arial"/>
                <w:color w:val="000000" w:themeColor="text1"/>
                <w:sz w:val="14"/>
                <w:szCs w:val="22"/>
              </w:rPr>
            </w:pPr>
          </w:p>
          <w:p w14:paraId="7819C6E8"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CAMBIO DE NORMATIVIDAD</w:t>
            </w:r>
          </w:p>
          <w:p w14:paraId="0FF09A36" w14:textId="77777777" w:rsidR="00E405BD" w:rsidRPr="002F38C1" w:rsidRDefault="00E405BD" w:rsidP="009E4A88">
            <w:pPr>
              <w:jc w:val="center"/>
              <w:rPr>
                <w:rFonts w:ascii="Arial Narrow" w:hAnsi="Arial Narrow" w:cs="Arial"/>
                <w:color w:val="000000" w:themeColor="text1"/>
                <w:sz w:val="14"/>
                <w:szCs w:val="22"/>
              </w:rPr>
            </w:pPr>
          </w:p>
        </w:tc>
        <w:tc>
          <w:tcPr>
            <w:tcW w:w="623" w:type="pct"/>
          </w:tcPr>
          <w:p w14:paraId="1C58BAB3" w14:textId="77777777" w:rsidR="00E405BD" w:rsidRPr="002F38C1" w:rsidRDefault="00E405BD" w:rsidP="009E4A88">
            <w:pPr>
              <w:jc w:val="center"/>
              <w:rPr>
                <w:rFonts w:ascii="Arial Narrow" w:hAnsi="Arial Narrow" w:cs="Arial"/>
                <w:color w:val="000000" w:themeColor="text1"/>
                <w:sz w:val="14"/>
                <w:szCs w:val="22"/>
              </w:rPr>
            </w:pPr>
          </w:p>
          <w:p w14:paraId="12FF1788" w14:textId="77777777" w:rsidR="00E405BD" w:rsidRPr="002F38C1" w:rsidRDefault="00E405BD" w:rsidP="009E4A88">
            <w:pPr>
              <w:jc w:val="center"/>
              <w:rPr>
                <w:rFonts w:ascii="Arial Narrow" w:hAnsi="Arial Narrow" w:cs="Arial"/>
                <w:color w:val="000000" w:themeColor="text1"/>
                <w:sz w:val="14"/>
                <w:szCs w:val="22"/>
              </w:rPr>
            </w:pPr>
          </w:p>
          <w:p w14:paraId="5F368037" w14:textId="77777777" w:rsidR="00E405BD" w:rsidRPr="002F38C1" w:rsidRDefault="00E405BD" w:rsidP="009E4A88">
            <w:pPr>
              <w:jc w:val="center"/>
              <w:rPr>
                <w:rFonts w:ascii="Arial Narrow" w:hAnsi="Arial Narrow" w:cs="Arial"/>
                <w:color w:val="000000" w:themeColor="text1"/>
                <w:sz w:val="14"/>
                <w:szCs w:val="22"/>
              </w:rPr>
            </w:pPr>
          </w:p>
          <w:p w14:paraId="48E1A695" w14:textId="77777777" w:rsidR="00E405BD" w:rsidRPr="002F38C1" w:rsidRDefault="00E405BD" w:rsidP="009E4A88">
            <w:pPr>
              <w:jc w:val="center"/>
              <w:rPr>
                <w:rFonts w:ascii="Arial Narrow" w:hAnsi="Arial Narrow" w:cs="Arial"/>
                <w:color w:val="000000" w:themeColor="text1"/>
                <w:sz w:val="14"/>
                <w:szCs w:val="22"/>
              </w:rPr>
            </w:pPr>
          </w:p>
          <w:p w14:paraId="13C06B7D" w14:textId="77777777" w:rsidR="00E405BD" w:rsidRPr="002F38C1" w:rsidRDefault="00E405BD" w:rsidP="009E4A88">
            <w:pPr>
              <w:jc w:val="center"/>
              <w:rPr>
                <w:rFonts w:ascii="Arial Narrow" w:hAnsi="Arial Narrow" w:cs="Arial"/>
                <w:color w:val="000000" w:themeColor="text1"/>
                <w:sz w:val="14"/>
                <w:szCs w:val="22"/>
              </w:rPr>
            </w:pPr>
          </w:p>
          <w:p w14:paraId="57E84737"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LA NO PRESENTACIÓN DE OFERENTES </w:t>
            </w:r>
            <w:r w:rsidRPr="002F38C1">
              <w:rPr>
                <w:rFonts w:ascii="Arial Narrow" w:hAnsi="Arial Narrow" w:cs="Arial"/>
                <w:color w:val="000000" w:themeColor="text1"/>
                <w:sz w:val="14"/>
                <w:szCs w:val="22"/>
              </w:rPr>
              <w:lastRenderedPageBreak/>
              <w:t>Y/O INHABILIDAD EN LOS OFERENTES QUE SE PRESENTEN</w:t>
            </w:r>
          </w:p>
        </w:tc>
        <w:tc>
          <w:tcPr>
            <w:tcW w:w="649" w:type="pct"/>
            <w:vAlign w:val="center"/>
          </w:tcPr>
          <w:p w14:paraId="04475A2F" w14:textId="77777777" w:rsidR="00E405BD" w:rsidRPr="002F38C1" w:rsidRDefault="00E405BD" w:rsidP="009E4A88">
            <w:pPr>
              <w:adjustRightInd w:val="0"/>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lastRenderedPageBreak/>
              <w:t xml:space="preserve">RIESGOS DE FUERZA MAYOR ASEGURABLES REFERIDOS AL IMPACTO ADVERSO SOBRE LA EJECUCIÓN Y/O OPERACIÓN </w:t>
            </w:r>
            <w:r w:rsidRPr="002F38C1">
              <w:rPr>
                <w:rFonts w:ascii="Arial Narrow" w:hAnsi="Arial Narrow" w:cs="Arial"/>
                <w:color w:val="000000" w:themeColor="text1"/>
                <w:sz w:val="14"/>
                <w:szCs w:val="22"/>
              </w:rPr>
              <w:lastRenderedPageBreak/>
              <w:t>DEL CONTRATO POR CAUSAS DERIVABLES DE DESASTRES NATURALES.</w:t>
            </w:r>
          </w:p>
        </w:tc>
        <w:tc>
          <w:tcPr>
            <w:tcW w:w="679" w:type="pct"/>
            <w:vAlign w:val="center"/>
          </w:tcPr>
          <w:p w14:paraId="405B817C" w14:textId="77777777" w:rsidR="00E405BD" w:rsidRPr="002F38C1" w:rsidRDefault="00E405BD" w:rsidP="009E4A88">
            <w:pPr>
              <w:adjustRightInd w:val="0"/>
              <w:jc w:val="center"/>
              <w:rPr>
                <w:rFonts w:ascii="Arial Narrow" w:hAnsi="Arial Narrow" w:cs="Arial"/>
                <w:color w:val="000000" w:themeColor="text1"/>
                <w:sz w:val="14"/>
                <w:szCs w:val="22"/>
              </w:rPr>
            </w:pPr>
            <w:r w:rsidRPr="002F38C1">
              <w:rPr>
                <w:rFonts w:ascii="Arial Narrow" w:hAnsi="Arial Narrow" w:cs="Arial"/>
                <w:bCs/>
                <w:color w:val="000000" w:themeColor="text1"/>
                <w:sz w:val="14"/>
                <w:szCs w:val="22"/>
              </w:rPr>
              <w:lastRenderedPageBreak/>
              <w:t xml:space="preserve">PRESENCIA DE POSIBLES INCUMPLIMIENTOS EN LOS PLAZOS DE EJECUCIÓN OCASIONADO POR RIESGOS EPIDEMIOLOGICOS </w:t>
            </w:r>
            <w:r w:rsidRPr="002F38C1">
              <w:rPr>
                <w:rFonts w:ascii="Arial Narrow" w:hAnsi="Arial Narrow" w:cs="Arial"/>
                <w:bCs/>
                <w:color w:val="000000" w:themeColor="text1"/>
                <w:sz w:val="14"/>
                <w:szCs w:val="22"/>
              </w:rPr>
              <w:lastRenderedPageBreak/>
              <w:t xml:space="preserve">Y/U OTROS FACTORES EXTERNOS QUE ALTEREN EL CUMPLIMIENTO DE LA </w:t>
            </w:r>
            <w:r>
              <w:rPr>
                <w:rFonts w:ascii="Arial Narrow" w:hAnsi="Arial Narrow" w:cs="Arial"/>
                <w:bCs/>
                <w:color w:val="000000" w:themeColor="text1"/>
                <w:sz w:val="14"/>
                <w:szCs w:val="22"/>
              </w:rPr>
              <w:t>ENTREGA DE LOS BIENES</w:t>
            </w:r>
          </w:p>
        </w:tc>
        <w:tc>
          <w:tcPr>
            <w:tcW w:w="650" w:type="pct"/>
          </w:tcPr>
          <w:p w14:paraId="118345AC" w14:textId="77777777" w:rsidR="00E405BD" w:rsidRPr="002F38C1" w:rsidRDefault="00E405BD" w:rsidP="009E4A88">
            <w:pPr>
              <w:adjustRightInd w:val="0"/>
              <w:jc w:val="center"/>
              <w:rPr>
                <w:rFonts w:ascii="Arial Narrow" w:hAnsi="Arial Narrow" w:cs="Arial"/>
                <w:bCs/>
                <w:color w:val="000000" w:themeColor="text1"/>
                <w:sz w:val="14"/>
                <w:szCs w:val="22"/>
              </w:rPr>
            </w:pPr>
            <w:r w:rsidRPr="002F38C1">
              <w:rPr>
                <w:rFonts w:ascii="Arial Narrow" w:hAnsi="Arial Narrow" w:cs="Arial"/>
                <w:bCs/>
                <w:color w:val="000000" w:themeColor="text1"/>
                <w:sz w:val="14"/>
                <w:szCs w:val="22"/>
              </w:rPr>
              <w:lastRenderedPageBreak/>
              <w:t xml:space="preserve">RIESGOS QUE IMPACTEN AL PERSONAL POR MEDIO DEL CUAL SE PRETENDE CUMPLIR EL OBJETO CONTRACTUAL, </w:t>
            </w:r>
            <w:r w:rsidRPr="002F38C1">
              <w:rPr>
                <w:rFonts w:ascii="Arial Narrow" w:hAnsi="Arial Narrow" w:cs="Arial"/>
                <w:bCs/>
                <w:color w:val="000000" w:themeColor="text1"/>
                <w:sz w:val="14"/>
                <w:szCs w:val="22"/>
              </w:rPr>
              <w:lastRenderedPageBreak/>
              <w:t xml:space="preserve">COMO CAIDAS, ACCIDENTES DE TODO TIPO DURANTE LA </w:t>
            </w:r>
            <w:r>
              <w:rPr>
                <w:rFonts w:ascii="Arial Narrow" w:hAnsi="Arial Narrow" w:cs="Arial"/>
                <w:bCs/>
                <w:color w:val="000000" w:themeColor="text1"/>
                <w:sz w:val="14"/>
                <w:szCs w:val="22"/>
              </w:rPr>
              <w:t>ENTREGA DE LOS BIENES</w:t>
            </w:r>
            <w:r w:rsidRPr="002F38C1">
              <w:rPr>
                <w:rFonts w:ascii="Arial Narrow" w:hAnsi="Arial Narrow" w:cs="Arial"/>
                <w:bCs/>
                <w:color w:val="000000" w:themeColor="text1"/>
                <w:sz w:val="14"/>
                <w:szCs w:val="22"/>
              </w:rPr>
              <w:t xml:space="preserve"> </w:t>
            </w:r>
          </w:p>
        </w:tc>
      </w:tr>
      <w:tr w:rsidR="00E405BD" w:rsidRPr="002F38C1" w14:paraId="2D861F1E" w14:textId="77777777" w:rsidTr="00E405BD">
        <w:trPr>
          <w:trHeight w:val="43"/>
        </w:trPr>
        <w:tc>
          <w:tcPr>
            <w:tcW w:w="1725" w:type="pct"/>
            <w:gridSpan w:val="2"/>
            <w:shd w:val="clear" w:color="auto" w:fill="DDD9C3"/>
            <w:vAlign w:val="center"/>
            <w:hideMark/>
          </w:tcPr>
          <w:p w14:paraId="517A642E"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lastRenderedPageBreak/>
              <w:t>CONSECUENCIA DE LA OCURRENCIA DEL EVENTO</w:t>
            </w:r>
          </w:p>
        </w:tc>
        <w:tc>
          <w:tcPr>
            <w:tcW w:w="674" w:type="pct"/>
            <w:vAlign w:val="center"/>
            <w:hideMark/>
          </w:tcPr>
          <w:p w14:paraId="5F620E5A" w14:textId="10DAE3D8"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LA IMPOSIBILIDAD DE P</w:t>
            </w:r>
            <w:r>
              <w:rPr>
                <w:rFonts w:ascii="Arial Narrow" w:hAnsi="Arial Narrow" w:cs="Arial"/>
                <w:color w:val="000000" w:themeColor="text1"/>
                <w:sz w:val="14"/>
                <w:szCs w:val="22"/>
              </w:rPr>
              <w:t>U</w:t>
            </w:r>
            <w:r w:rsidRPr="002F38C1">
              <w:rPr>
                <w:rFonts w:ascii="Arial Narrow" w:hAnsi="Arial Narrow" w:cs="Arial"/>
                <w:color w:val="000000" w:themeColor="text1"/>
                <w:sz w:val="14"/>
                <w:szCs w:val="22"/>
              </w:rPr>
              <w:t xml:space="preserve">BLICAR EL PROCESO </w:t>
            </w:r>
          </w:p>
        </w:tc>
        <w:tc>
          <w:tcPr>
            <w:tcW w:w="623" w:type="pct"/>
          </w:tcPr>
          <w:p w14:paraId="4FCD8423" w14:textId="77777777" w:rsidR="00E405BD" w:rsidRPr="002F38C1" w:rsidRDefault="00E405BD" w:rsidP="009E4A88">
            <w:pPr>
              <w:jc w:val="center"/>
              <w:rPr>
                <w:rFonts w:ascii="Arial Narrow" w:hAnsi="Arial Narrow" w:cs="Arial"/>
                <w:color w:val="000000" w:themeColor="text1"/>
                <w:sz w:val="14"/>
                <w:szCs w:val="22"/>
              </w:rPr>
            </w:pPr>
          </w:p>
          <w:p w14:paraId="1A530CB5"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DECLARATORIA DE DESIERTA</w:t>
            </w:r>
          </w:p>
        </w:tc>
        <w:tc>
          <w:tcPr>
            <w:tcW w:w="649" w:type="pct"/>
            <w:vAlign w:val="center"/>
          </w:tcPr>
          <w:p w14:paraId="3E333F3D" w14:textId="77777777" w:rsidR="00E405BD" w:rsidRPr="002F38C1" w:rsidRDefault="00E405BD" w:rsidP="009E4A88">
            <w:pPr>
              <w:jc w:val="center"/>
              <w:rPr>
                <w:rFonts w:ascii="Arial Narrow" w:hAnsi="Arial Narrow" w:cs="Arial"/>
                <w:color w:val="000000" w:themeColor="text1"/>
                <w:sz w:val="14"/>
                <w:szCs w:val="22"/>
              </w:rPr>
            </w:pPr>
          </w:p>
          <w:p w14:paraId="4F0DCC2B"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SUSPENSIÓN DEL CONTRATO O PRORROGA DEL MISMO</w:t>
            </w:r>
          </w:p>
        </w:tc>
        <w:tc>
          <w:tcPr>
            <w:tcW w:w="679" w:type="pct"/>
            <w:vAlign w:val="center"/>
          </w:tcPr>
          <w:p w14:paraId="5F5E729F"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INCUMPLIMIENTO O SUSPENSION DEL CONTRATO</w:t>
            </w:r>
          </w:p>
        </w:tc>
        <w:tc>
          <w:tcPr>
            <w:tcW w:w="650" w:type="pct"/>
          </w:tcPr>
          <w:p w14:paraId="45603845" w14:textId="77777777" w:rsidR="00E405BD" w:rsidRPr="002F38C1" w:rsidRDefault="00E405BD" w:rsidP="009E4A88">
            <w:pPr>
              <w:jc w:val="center"/>
              <w:rPr>
                <w:rFonts w:ascii="Arial Narrow" w:hAnsi="Arial Narrow" w:cs="Arial"/>
                <w:color w:val="000000" w:themeColor="text1"/>
                <w:sz w:val="14"/>
                <w:szCs w:val="22"/>
              </w:rPr>
            </w:pPr>
          </w:p>
          <w:p w14:paraId="175B883C"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IMPLEMENTACIÓN POR PARTE DEL FUTURO CONTRATISTA DEL SISTEMA DE GESTIÓN DE SEGURIDAD Y SALUD EN EL TRABAJO </w:t>
            </w:r>
          </w:p>
        </w:tc>
      </w:tr>
      <w:tr w:rsidR="00E405BD" w:rsidRPr="002F38C1" w14:paraId="645A9D9F" w14:textId="77777777" w:rsidTr="00E405BD">
        <w:trPr>
          <w:trHeight w:val="43"/>
        </w:trPr>
        <w:tc>
          <w:tcPr>
            <w:tcW w:w="1725" w:type="pct"/>
            <w:gridSpan w:val="2"/>
            <w:shd w:val="clear" w:color="auto" w:fill="DDD9C3"/>
            <w:vAlign w:val="center"/>
            <w:hideMark/>
          </w:tcPr>
          <w:p w14:paraId="0D649A04"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PROBABILIDAD</w:t>
            </w:r>
          </w:p>
        </w:tc>
        <w:tc>
          <w:tcPr>
            <w:tcW w:w="674" w:type="pct"/>
            <w:vAlign w:val="center"/>
            <w:hideMark/>
          </w:tcPr>
          <w:p w14:paraId="6775564E"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3</w:t>
            </w:r>
          </w:p>
        </w:tc>
        <w:tc>
          <w:tcPr>
            <w:tcW w:w="623" w:type="pct"/>
          </w:tcPr>
          <w:p w14:paraId="1B7CD9C9"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3</w:t>
            </w:r>
          </w:p>
        </w:tc>
        <w:tc>
          <w:tcPr>
            <w:tcW w:w="649" w:type="pct"/>
            <w:vAlign w:val="center"/>
          </w:tcPr>
          <w:p w14:paraId="7FCD2582"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3</w:t>
            </w:r>
          </w:p>
        </w:tc>
        <w:tc>
          <w:tcPr>
            <w:tcW w:w="679" w:type="pct"/>
            <w:vAlign w:val="center"/>
          </w:tcPr>
          <w:p w14:paraId="7C24EC20"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3</w:t>
            </w:r>
          </w:p>
        </w:tc>
        <w:tc>
          <w:tcPr>
            <w:tcW w:w="650" w:type="pct"/>
          </w:tcPr>
          <w:p w14:paraId="2F838A3A"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3</w:t>
            </w:r>
          </w:p>
        </w:tc>
      </w:tr>
      <w:tr w:rsidR="00E405BD" w:rsidRPr="002F38C1" w14:paraId="7A3C4C67" w14:textId="77777777" w:rsidTr="00E405BD">
        <w:trPr>
          <w:trHeight w:val="43"/>
        </w:trPr>
        <w:tc>
          <w:tcPr>
            <w:tcW w:w="1725" w:type="pct"/>
            <w:gridSpan w:val="2"/>
            <w:shd w:val="clear" w:color="auto" w:fill="DDD9C3"/>
            <w:vAlign w:val="center"/>
            <w:hideMark/>
          </w:tcPr>
          <w:p w14:paraId="035DD2B4"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IMPACTO</w:t>
            </w:r>
          </w:p>
        </w:tc>
        <w:tc>
          <w:tcPr>
            <w:tcW w:w="674" w:type="pct"/>
            <w:vAlign w:val="center"/>
            <w:hideMark/>
          </w:tcPr>
          <w:p w14:paraId="4168F31F"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1</w:t>
            </w:r>
          </w:p>
        </w:tc>
        <w:tc>
          <w:tcPr>
            <w:tcW w:w="623" w:type="pct"/>
          </w:tcPr>
          <w:p w14:paraId="7243BAC9"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2</w:t>
            </w:r>
          </w:p>
        </w:tc>
        <w:tc>
          <w:tcPr>
            <w:tcW w:w="649" w:type="pct"/>
            <w:vAlign w:val="center"/>
          </w:tcPr>
          <w:p w14:paraId="5A29D3DF"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3</w:t>
            </w:r>
          </w:p>
        </w:tc>
        <w:tc>
          <w:tcPr>
            <w:tcW w:w="679" w:type="pct"/>
            <w:vAlign w:val="center"/>
          </w:tcPr>
          <w:p w14:paraId="11B1FB5D"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3</w:t>
            </w:r>
          </w:p>
        </w:tc>
        <w:tc>
          <w:tcPr>
            <w:tcW w:w="650" w:type="pct"/>
          </w:tcPr>
          <w:p w14:paraId="7404E118"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5</w:t>
            </w:r>
          </w:p>
        </w:tc>
      </w:tr>
      <w:tr w:rsidR="00E405BD" w:rsidRPr="002F38C1" w14:paraId="56ECF095" w14:textId="77777777" w:rsidTr="00E405BD">
        <w:trPr>
          <w:trHeight w:val="43"/>
        </w:trPr>
        <w:tc>
          <w:tcPr>
            <w:tcW w:w="1725" w:type="pct"/>
            <w:gridSpan w:val="2"/>
            <w:shd w:val="clear" w:color="auto" w:fill="DDD9C3"/>
            <w:vAlign w:val="center"/>
            <w:hideMark/>
          </w:tcPr>
          <w:p w14:paraId="764C00D4"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VALORACIÓN DEL RIESGO</w:t>
            </w:r>
          </w:p>
        </w:tc>
        <w:tc>
          <w:tcPr>
            <w:tcW w:w="674" w:type="pct"/>
            <w:vAlign w:val="center"/>
            <w:hideMark/>
          </w:tcPr>
          <w:p w14:paraId="5CC8B721"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4</w:t>
            </w:r>
          </w:p>
        </w:tc>
        <w:tc>
          <w:tcPr>
            <w:tcW w:w="623" w:type="pct"/>
          </w:tcPr>
          <w:p w14:paraId="1B265F68"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5</w:t>
            </w:r>
          </w:p>
        </w:tc>
        <w:tc>
          <w:tcPr>
            <w:tcW w:w="649" w:type="pct"/>
            <w:vAlign w:val="center"/>
          </w:tcPr>
          <w:p w14:paraId="2F905977"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6</w:t>
            </w:r>
          </w:p>
        </w:tc>
        <w:tc>
          <w:tcPr>
            <w:tcW w:w="679" w:type="pct"/>
            <w:vAlign w:val="center"/>
          </w:tcPr>
          <w:p w14:paraId="4FC5003F"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6</w:t>
            </w:r>
          </w:p>
        </w:tc>
        <w:tc>
          <w:tcPr>
            <w:tcW w:w="650" w:type="pct"/>
          </w:tcPr>
          <w:p w14:paraId="53A75ECE"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5</w:t>
            </w:r>
          </w:p>
        </w:tc>
      </w:tr>
      <w:tr w:rsidR="00E405BD" w:rsidRPr="002F38C1" w14:paraId="73F1FC0E" w14:textId="77777777" w:rsidTr="00E405BD">
        <w:trPr>
          <w:trHeight w:val="43"/>
        </w:trPr>
        <w:tc>
          <w:tcPr>
            <w:tcW w:w="1725" w:type="pct"/>
            <w:gridSpan w:val="2"/>
            <w:shd w:val="clear" w:color="auto" w:fill="DDD9C3"/>
            <w:vAlign w:val="center"/>
            <w:hideMark/>
          </w:tcPr>
          <w:p w14:paraId="5AD6659C"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CATEGORÍA</w:t>
            </w:r>
          </w:p>
        </w:tc>
        <w:tc>
          <w:tcPr>
            <w:tcW w:w="674" w:type="pct"/>
            <w:vAlign w:val="center"/>
            <w:hideMark/>
          </w:tcPr>
          <w:p w14:paraId="6E04F792"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 BAJO</w:t>
            </w:r>
          </w:p>
        </w:tc>
        <w:tc>
          <w:tcPr>
            <w:tcW w:w="623" w:type="pct"/>
            <w:vAlign w:val="center"/>
          </w:tcPr>
          <w:p w14:paraId="4F9A9D71"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RIESGO MEDIO</w:t>
            </w:r>
          </w:p>
        </w:tc>
        <w:tc>
          <w:tcPr>
            <w:tcW w:w="649" w:type="pct"/>
            <w:vAlign w:val="center"/>
          </w:tcPr>
          <w:p w14:paraId="283E7DAD"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 ALTO</w:t>
            </w:r>
          </w:p>
        </w:tc>
        <w:tc>
          <w:tcPr>
            <w:tcW w:w="679" w:type="pct"/>
            <w:vAlign w:val="center"/>
          </w:tcPr>
          <w:p w14:paraId="0068261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 ALTO</w:t>
            </w:r>
          </w:p>
        </w:tc>
        <w:tc>
          <w:tcPr>
            <w:tcW w:w="650" w:type="pct"/>
          </w:tcPr>
          <w:p w14:paraId="368A552A"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RIESGO MEDIO </w:t>
            </w:r>
          </w:p>
        </w:tc>
      </w:tr>
      <w:tr w:rsidR="00E405BD" w:rsidRPr="002F38C1" w14:paraId="3F38317A" w14:textId="77777777" w:rsidTr="00E405BD">
        <w:trPr>
          <w:trHeight w:val="43"/>
        </w:trPr>
        <w:tc>
          <w:tcPr>
            <w:tcW w:w="1725" w:type="pct"/>
            <w:gridSpan w:val="2"/>
            <w:shd w:val="clear" w:color="auto" w:fill="DDD9C3"/>
            <w:vAlign w:val="center"/>
            <w:hideMark/>
          </w:tcPr>
          <w:p w14:paraId="255F9E79"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¿A QUIEN SE LE ASIGNA?</w:t>
            </w:r>
          </w:p>
        </w:tc>
        <w:tc>
          <w:tcPr>
            <w:tcW w:w="674" w:type="pct"/>
            <w:vAlign w:val="center"/>
          </w:tcPr>
          <w:p w14:paraId="604F4552"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COMITÉ JURÍDICO ESTRUCTURADOR</w:t>
            </w:r>
          </w:p>
        </w:tc>
        <w:tc>
          <w:tcPr>
            <w:tcW w:w="623" w:type="pct"/>
          </w:tcPr>
          <w:p w14:paraId="5C2351EC"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COMITÉ JURÍDICO EVALUADOR</w:t>
            </w:r>
          </w:p>
        </w:tc>
        <w:tc>
          <w:tcPr>
            <w:tcW w:w="649" w:type="pct"/>
            <w:vAlign w:val="center"/>
          </w:tcPr>
          <w:p w14:paraId="01FE778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LAS PARTES</w:t>
            </w:r>
          </w:p>
        </w:tc>
        <w:tc>
          <w:tcPr>
            <w:tcW w:w="679" w:type="pct"/>
            <w:vAlign w:val="center"/>
          </w:tcPr>
          <w:p w14:paraId="1A3C8A07"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CONTRATANTE, CONTRATISTA, A UN TERCERO</w:t>
            </w:r>
          </w:p>
        </w:tc>
        <w:tc>
          <w:tcPr>
            <w:tcW w:w="650" w:type="pct"/>
          </w:tcPr>
          <w:p w14:paraId="1F87FE6C"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CONTRATANTE, CONTRATISTA, A UN TERCERO</w:t>
            </w:r>
          </w:p>
        </w:tc>
      </w:tr>
      <w:tr w:rsidR="00E405BD" w:rsidRPr="002F38C1" w14:paraId="167CB92B" w14:textId="77777777" w:rsidTr="00E405BD">
        <w:trPr>
          <w:trHeight w:val="43"/>
        </w:trPr>
        <w:tc>
          <w:tcPr>
            <w:tcW w:w="1725" w:type="pct"/>
            <w:gridSpan w:val="2"/>
            <w:shd w:val="clear" w:color="auto" w:fill="DDD9C3"/>
            <w:vAlign w:val="center"/>
            <w:hideMark/>
          </w:tcPr>
          <w:p w14:paraId="69CEF0A8" w14:textId="77777777" w:rsidR="00E405BD" w:rsidRPr="002F38C1" w:rsidRDefault="00E405BD" w:rsidP="009E4A88">
            <w:pPr>
              <w:jc w:val="center"/>
              <w:rPr>
                <w:rFonts w:ascii="Arial Narrow" w:hAnsi="Arial Narrow" w:cs="Arial"/>
                <w:b/>
                <w:bCs/>
                <w:i/>
                <w:color w:val="000000" w:themeColor="text1"/>
                <w:sz w:val="14"/>
                <w:szCs w:val="22"/>
              </w:rPr>
            </w:pPr>
            <w:proofErr w:type="gramStart"/>
            <w:r w:rsidRPr="002F38C1">
              <w:rPr>
                <w:rFonts w:ascii="Arial Narrow" w:hAnsi="Arial Narrow" w:cs="Arial"/>
                <w:i/>
                <w:color w:val="000000" w:themeColor="text1"/>
                <w:sz w:val="14"/>
                <w:szCs w:val="22"/>
              </w:rPr>
              <w:t>TRATAMIENTO  /</w:t>
            </w:r>
            <w:proofErr w:type="gramEnd"/>
            <w:r w:rsidRPr="002F38C1">
              <w:rPr>
                <w:rFonts w:ascii="Arial Narrow" w:hAnsi="Arial Narrow" w:cs="Arial"/>
                <w:i/>
                <w:color w:val="000000" w:themeColor="text1"/>
                <w:sz w:val="14"/>
                <w:szCs w:val="22"/>
              </w:rPr>
              <w:t xml:space="preserve"> CONTROLES A </w:t>
            </w:r>
            <w:proofErr w:type="gramStart"/>
            <w:r w:rsidRPr="002F38C1">
              <w:rPr>
                <w:rFonts w:ascii="Arial Narrow" w:hAnsi="Arial Narrow" w:cs="Arial"/>
                <w:i/>
                <w:color w:val="000000" w:themeColor="text1"/>
                <w:sz w:val="14"/>
                <w:szCs w:val="22"/>
              </w:rPr>
              <w:t>SER  IMPLEMENTADOS</w:t>
            </w:r>
            <w:proofErr w:type="gramEnd"/>
          </w:p>
        </w:tc>
        <w:tc>
          <w:tcPr>
            <w:tcW w:w="674" w:type="pct"/>
            <w:vAlign w:val="center"/>
          </w:tcPr>
          <w:p w14:paraId="42F346FB"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LA ACTUALIZACION DE LA NORMATIVIDAD EN EL ESTUDIO PREVIO</w:t>
            </w:r>
          </w:p>
        </w:tc>
        <w:tc>
          <w:tcPr>
            <w:tcW w:w="623" w:type="pct"/>
            <w:vAlign w:val="center"/>
          </w:tcPr>
          <w:p w14:paraId="09F6DEE2"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VOLVER A INICIAR EL PROCESO DE CONTRATACIÓN</w:t>
            </w:r>
          </w:p>
        </w:tc>
        <w:tc>
          <w:tcPr>
            <w:tcW w:w="649" w:type="pct"/>
            <w:vAlign w:val="center"/>
          </w:tcPr>
          <w:p w14:paraId="1AAFE18E"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 xml:space="preserve">ADOPTAR MEDIDAS PARA LOGRAR EL </w:t>
            </w:r>
            <w:proofErr w:type="gramStart"/>
            <w:r w:rsidRPr="002F38C1">
              <w:rPr>
                <w:rFonts w:ascii="Arial Narrow" w:hAnsi="Arial Narrow" w:cs="Arial"/>
                <w:color w:val="000000" w:themeColor="text1"/>
                <w:sz w:val="14"/>
                <w:szCs w:val="22"/>
              </w:rPr>
              <w:t>SUMINISTRO  PARA</w:t>
            </w:r>
            <w:proofErr w:type="gramEnd"/>
            <w:r w:rsidRPr="002F38C1">
              <w:rPr>
                <w:rFonts w:ascii="Arial Narrow" w:hAnsi="Arial Narrow" w:cs="Arial"/>
                <w:color w:val="000000" w:themeColor="text1"/>
                <w:sz w:val="14"/>
                <w:szCs w:val="22"/>
              </w:rPr>
              <w:t xml:space="preserve"> DAR CUMPLIMIENTO AL OBJETO </w:t>
            </w:r>
            <w:proofErr w:type="gramStart"/>
            <w:r w:rsidRPr="002F38C1">
              <w:rPr>
                <w:rFonts w:ascii="Arial Narrow" w:hAnsi="Arial Narrow" w:cs="Arial"/>
                <w:color w:val="000000" w:themeColor="text1"/>
                <w:sz w:val="14"/>
                <w:szCs w:val="22"/>
              </w:rPr>
              <w:t>DEL  CONTRATO</w:t>
            </w:r>
            <w:proofErr w:type="gramEnd"/>
          </w:p>
        </w:tc>
        <w:tc>
          <w:tcPr>
            <w:tcW w:w="679" w:type="pct"/>
            <w:vAlign w:val="center"/>
          </w:tcPr>
          <w:p w14:paraId="686CB417"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SUPERVISION EFECTIVA Y OPORTUNA</w:t>
            </w:r>
          </w:p>
        </w:tc>
        <w:tc>
          <w:tcPr>
            <w:tcW w:w="650" w:type="pct"/>
          </w:tcPr>
          <w:p w14:paraId="2D45B657" w14:textId="77777777" w:rsidR="00E405BD" w:rsidRPr="002F38C1" w:rsidRDefault="00E405BD" w:rsidP="009E4A88">
            <w:pPr>
              <w:jc w:val="center"/>
              <w:rPr>
                <w:rFonts w:ascii="Arial Narrow" w:hAnsi="Arial Narrow" w:cs="Arial"/>
                <w:color w:val="000000" w:themeColor="text1"/>
                <w:sz w:val="14"/>
                <w:szCs w:val="22"/>
              </w:rPr>
            </w:pPr>
          </w:p>
          <w:p w14:paraId="6670F53B"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ADOPTAR MEDIDAS DE PREVENCIÓN Y CUIDADO </w:t>
            </w:r>
          </w:p>
        </w:tc>
      </w:tr>
      <w:tr w:rsidR="00E405BD" w:rsidRPr="002F38C1" w14:paraId="095A6CAC" w14:textId="77777777" w:rsidTr="00E405BD">
        <w:trPr>
          <w:trHeight w:val="43"/>
        </w:trPr>
        <w:tc>
          <w:tcPr>
            <w:tcW w:w="534" w:type="pct"/>
            <w:vMerge w:val="restart"/>
            <w:tcBorders>
              <w:top w:val="single" w:sz="4" w:space="0" w:color="auto"/>
              <w:left w:val="single" w:sz="4" w:space="0" w:color="auto"/>
              <w:bottom w:val="single" w:sz="4" w:space="0" w:color="auto"/>
              <w:right w:val="single" w:sz="4" w:space="0" w:color="auto"/>
            </w:tcBorders>
            <w:shd w:val="clear" w:color="auto" w:fill="DDD9C3"/>
            <w:vAlign w:val="center"/>
            <w:hideMark/>
          </w:tcPr>
          <w:p w14:paraId="49D86D34"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IMPACTO DESPUÉS DEL TRATAMIENTO</w:t>
            </w:r>
          </w:p>
        </w:tc>
        <w:tc>
          <w:tcPr>
            <w:tcW w:w="1192" w:type="pct"/>
            <w:tcBorders>
              <w:left w:val="single" w:sz="4" w:space="0" w:color="auto"/>
            </w:tcBorders>
            <w:shd w:val="clear" w:color="auto" w:fill="DDD9C3"/>
            <w:vAlign w:val="center"/>
            <w:hideMark/>
          </w:tcPr>
          <w:p w14:paraId="0EE241C7"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PROBABILIDAD</w:t>
            </w:r>
          </w:p>
        </w:tc>
        <w:tc>
          <w:tcPr>
            <w:tcW w:w="674" w:type="pct"/>
            <w:vAlign w:val="center"/>
          </w:tcPr>
          <w:p w14:paraId="190239A0"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3</w:t>
            </w:r>
          </w:p>
        </w:tc>
        <w:tc>
          <w:tcPr>
            <w:tcW w:w="623" w:type="pct"/>
          </w:tcPr>
          <w:p w14:paraId="056969CC"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3</w:t>
            </w:r>
          </w:p>
        </w:tc>
        <w:tc>
          <w:tcPr>
            <w:tcW w:w="649" w:type="pct"/>
            <w:vAlign w:val="center"/>
          </w:tcPr>
          <w:p w14:paraId="50AC5F4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2</w:t>
            </w:r>
          </w:p>
        </w:tc>
        <w:tc>
          <w:tcPr>
            <w:tcW w:w="679" w:type="pct"/>
          </w:tcPr>
          <w:p w14:paraId="7FD08C12"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2</w:t>
            </w:r>
          </w:p>
        </w:tc>
        <w:tc>
          <w:tcPr>
            <w:tcW w:w="650" w:type="pct"/>
          </w:tcPr>
          <w:p w14:paraId="7E9A87D8"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2</w:t>
            </w:r>
          </w:p>
        </w:tc>
      </w:tr>
      <w:tr w:rsidR="00E405BD" w:rsidRPr="002F38C1" w14:paraId="54665D6F" w14:textId="77777777" w:rsidTr="00E405BD">
        <w:trPr>
          <w:trHeight w:val="564"/>
        </w:trPr>
        <w:tc>
          <w:tcPr>
            <w:tcW w:w="534" w:type="pct"/>
            <w:vMerge/>
            <w:tcBorders>
              <w:top w:val="single" w:sz="4" w:space="0" w:color="auto"/>
              <w:left w:val="single" w:sz="4" w:space="0" w:color="auto"/>
              <w:bottom w:val="single" w:sz="4" w:space="0" w:color="auto"/>
              <w:right w:val="single" w:sz="4" w:space="0" w:color="auto"/>
            </w:tcBorders>
            <w:shd w:val="clear" w:color="auto" w:fill="DDD9C3"/>
            <w:vAlign w:val="center"/>
            <w:hideMark/>
          </w:tcPr>
          <w:p w14:paraId="6D07B80E" w14:textId="77777777" w:rsidR="00E405BD" w:rsidRPr="002F38C1" w:rsidRDefault="00E405BD" w:rsidP="009E4A88">
            <w:pPr>
              <w:jc w:val="center"/>
              <w:rPr>
                <w:rFonts w:ascii="Arial Narrow" w:hAnsi="Arial Narrow" w:cs="Arial"/>
                <w:b/>
                <w:bCs/>
                <w:i/>
                <w:color w:val="000000" w:themeColor="text1"/>
                <w:sz w:val="14"/>
                <w:szCs w:val="22"/>
              </w:rPr>
            </w:pPr>
          </w:p>
        </w:tc>
        <w:tc>
          <w:tcPr>
            <w:tcW w:w="1192" w:type="pct"/>
            <w:tcBorders>
              <w:left w:val="single" w:sz="4" w:space="0" w:color="auto"/>
            </w:tcBorders>
            <w:shd w:val="clear" w:color="auto" w:fill="DDD9C3"/>
            <w:vAlign w:val="center"/>
            <w:hideMark/>
          </w:tcPr>
          <w:p w14:paraId="5C2CEC6B"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IMPACTO</w:t>
            </w:r>
          </w:p>
        </w:tc>
        <w:tc>
          <w:tcPr>
            <w:tcW w:w="674" w:type="pct"/>
            <w:vAlign w:val="center"/>
          </w:tcPr>
          <w:p w14:paraId="42769E1C" w14:textId="77777777" w:rsidR="00E405BD" w:rsidRPr="002F38C1" w:rsidRDefault="00E405BD" w:rsidP="009E4A88">
            <w:pPr>
              <w:jc w:val="center"/>
              <w:rPr>
                <w:rFonts w:ascii="Arial Narrow" w:hAnsi="Arial Narrow" w:cs="Arial"/>
                <w:bCs/>
                <w:color w:val="000000" w:themeColor="text1"/>
                <w:sz w:val="14"/>
                <w:szCs w:val="22"/>
              </w:rPr>
            </w:pPr>
            <w:r w:rsidRPr="002F38C1">
              <w:rPr>
                <w:rFonts w:ascii="Arial Narrow" w:hAnsi="Arial Narrow" w:cs="Arial"/>
                <w:bCs/>
                <w:color w:val="000000" w:themeColor="text1"/>
                <w:sz w:val="14"/>
                <w:szCs w:val="22"/>
              </w:rPr>
              <w:t>1</w:t>
            </w:r>
          </w:p>
        </w:tc>
        <w:tc>
          <w:tcPr>
            <w:tcW w:w="623" w:type="pct"/>
          </w:tcPr>
          <w:p w14:paraId="5B9C7ED3" w14:textId="77777777" w:rsidR="00E405BD" w:rsidRPr="002F38C1" w:rsidRDefault="00E405BD" w:rsidP="009E4A88">
            <w:pPr>
              <w:jc w:val="center"/>
              <w:rPr>
                <w:rFonts w:ascii="Arial Narrow" w:hAnsi="Arial Narrow" w:cs="Arial"/>
                <w:bCs/>
                <w:color w:val="000000" w:themeColor="text1"/>
                <w:sz w:val="14"/>
                <w:szCs w:val="22"/>
              </w:rPr>
            </w:pPr>
          </w:p>
          <w:p w14:paraId="1DBA38A6" w14:textId="77777777" w:rsidR="00E405BD" w:rsidRPr="002F38C1" w:rsidRDefault="00E405BD" w:rsidP="009E4A88">
            <w:pPr>
              <w:jc w:val="center"/>
              <w:rPr>
                <w:rFonts w:ascii="Arial Narrow" w:hAnsi="Arial Narrow" w:cs="Arial"/>
                <w:bCs/>
                <w:color w:val="000000" w:themeColor="text1"/>
                <w:sz w:val="14"/>
                <w:szCs w:val="22"/>
              </w:rPr>
            </w:pPr>
            <w:r w:rsidRPr="002F38C1">
              <w:rPr>
                <w:rFonts w:ascii="Arial Narrow" w:hAnsi="Arial Narrow" w:cs="Arial"/>
                <w:bCs/>
                <w:color w:val="000000" w:themeColor="text1"/>
                <w:sz w:val="14"/>
                <w:szCs w:val="22"/>
              </w:rPr>
              <w:t>1</w:t>
            </w:r>
          </w:p>
        </w:tc>
        <w:tc>
          <w:tcPr>
            <w:tcW w:w="649" w:type="pct"/>
            <w:vAlign w:val="center"/>
          </w:tcPr>
          <w:p w14:paraId="543C743F" w14:textId="77777777" w:rsidR="00E405BD" w:rsidRPr="002F38C1" w:rsidRDefault="00E405BD" w:rsidP="009E4A88">
            <w:pPr>
              <w:jc w:val="center"/>
              <w:rPr>
                <w:rFonts w:ascii="Arial Narrow" w:hAnsi="Arial Narrow" w:cs="Arial"/>
                <w:bCs/>
                <w:color w:val="000000" w:themeColor="text1"/>
                <w:sz w:val="14"/>
                <w:szCs w:val="22"/>
              </w:rPr>
            </w:pPr>
            <w:r w:rsidRPr="002F38C1">
              <w:rPr>
                <w:rFonts w:ascii="Arial Narrow" w:hAnsi="Arial Narrow" w:cs="Arial"/>
                <w:bCs/>
                <w:color w:val="000000" w:themeColor="text1"/>
                <w:sz w:val="14"/>
                <w:szCs w:val="22"/>
              </w:rPr>
              <w:t>2</w:t>
            </w:r>
          </w:p>
        </w:tc>
        <w:tc>
          <w:tcPr>
            <w:tcW w:w="679" w:type="pct"/>
          </w:tcPr>
          <w:p w14:paraId="2E4466C9" w14:textId="77777777" w:rsidR="00E405BD" w:rsidRPr="002F38C1" w:rsidRDefault="00E405BD" w:rsidP="009E4A88">
            <w:pPr>
              <w:jc w:val="center"/>
              <w:rPr>
                <w:rFonts w:ascii="Arial Narrow" w:hAnsi="Arial Narrow" w:cs="Arial"/>
                <w:bCs/>
                <w:color w:val="000000" w:themeColor="text1"/>
                <w:sz w:val="14"/>
                <w:szCs w:val="22"/>
              </w:rPr>
            </w:pPr>
          </w:p>
          <w:p w14:paraId="1127F4F4" w14:textId="77777777" w:rsidR="00E405BD" w:rsidRPr="002F38C1" w:rsidRDefault="00E405BD" w:rsidP="009E4A88">
            <w:pPr>
              <w:jc w:val="center"/>
              <w:rPr>
                <w:rFonts w:ascii="Arial Narrow" w:hAnsi="Arial Narrow" w:cs="Arial"/>
                <w:bCs/>
                <w:color w:val="000000" w:themeColor="text1"/>
                <w:sz w:val="14"/>
                <w:szCs w:val="22"/>
              </w:rPr>
            </w:pPr>
            <w:r w:rsidRPr="002F38C1">
              <w:rPr>
                <w:rFonts w:ascii="Arial Narrow" w:hAnsi="Arial Narrow" w:cs="Arial"/>
                <w:bCs/>
                <w:color w:val="000000" w:themeColor="text1"/>
                <w:sz w:val="14"/>
                <w:szCs w:val="22"/>
              </w:rPr>
              <w:t>2</w:t>
            </w:r>
          </w:p>
        </w:tc>
        <w:tc>
          <w:tcPr>
            <w:tcW w:w="650" w:type="pct"/>
          </w:tcPr>
          <w:p w14:paraId="44ECF681" w14:textId="77777777" w:rsidR="00E405BD" w:rsidRPr="002F38C1" w:rsidRDefault="00E405BD" w:rsidP="009E4A88">
            <w:pPr>
              <w:jc w:val="center"/>
              <w:rPr>
                <w:rFonts w:ascii="Arial Narrow" w:hAnsi="Arial Narrow" w:cs="Arial"/>
                <w:bCs/>
                <w:color w:val="000000" w:themeColor="text1"/>
                <w:sz w:val="14"/>
                <w:szCs w:val="22"/>
              </w:rPr>
            </w:pPr>
          </w:p>
          <w:p w14:paraId="51B97FBD" w14:textId="77777777" w:rsidR="00E405BD" w:rsidRPr="002F38C1" w:rsidRDefault="00E405BD" w:rsidP="009E4A88">
            <w:pPr>
              <w:jc w:val="center"/>
              <w:rPr>
                <w:rFonts w:ascii="Arial Narrow" w:hAnsi="Arial Narrow" w:cs="Arial"/>
                <w:bCs/>
                <w:color w:val="000000" w:themeColor="text1"/>
                <w:sz w:val="14"/>
                <w:szCs w:val="22"/>
              </w:rPr>
            </w:pPr>
            <w:r w:rsidRPr="002F38C1">
              <w:rPr>
                <w:rFonts w:ascii="Arial Narrow" w:hAnsi="Arial Narrow" w:cs="Arial"/>
                <w:bCs/>
                <w:color w:val="000000" w:themeColor="text1"/>
                <w:sz w:val="14"/>
                <w:szCs w:val="22"/>
              </w:rPr>
              <w:t>3</w:t>
            </w:r>
          </w:p>
        </w:tc>
      </w:tr>
      <w:tr w:rsidR="00E405BD" w:rsidRPr="002F38C1" w14:paraId="368E76C2" w14:textId="77777777" w:rsidTr="00E405BD">
        <w:trPr>
          <w:trHeight w:val="43"/>
        </w:trPr>
        <w:tc>
          <w:tcPr>
            <w:tcW w:w="534" w:type="pct"/>
            <w:vMerge/>
            <w:tcBorders>
              <w:top w:val="single" w:sz="4" w:space="0" w:color="auto"/>
              <w:left w:val="single" w:sz="4" w:space="0" w:color="auto"/>
              <w:bottom w:val="single" w:sz="4" w:space="0" w:color="auto"/>
              <w:right w:val="single" w:sz="4" w:space="0" w:color="auto"/>
            </w:tcBorders>
            <w:shd w:val="clear" w:color="auto" w:fill="DDD9C3"/>
            <w:vAlign w:val="center"/>
            <w:hideMark/>
          </w:tcPr>
          <w:p w14:paraId="761B5B1D" w14:textId="77777777" w:rsidR="00E405BD" w:rsidRPr="002F38C1" w:rsidRDefault="00E405BD" w:rsidP="009E4A88">
            <w:pPr>
              <w:jc w:val="center"/>
              <w:rPr>
                <w:rFonts w:ascii="Arial Narrow" w:hAnsi="Arial Narrow" w:cs="Arial"/>
                <w:b/>
                <w:bCs/>
                <w:i/>
                <w:color w:val="000000" w:themeColor="text1"/>
                <w:sz w:val="14"/>
                <w:szCs w:val="22"/>
              </w:rPr>
            </w:pPr>
          </w:p>
        </w:tc>
        <w:tc>
          <w:tcPr>
            <w:tcW w:w="1192" w:type="pct"/>
            <w:tcBorders>
              <w:left w:val="single" w:sz="4" w:space="0" w:color="auto"/>
              <w:bottom w:val="single" w:sz="4" w:space="0" w:color="auto"/>
            </w:tcBorders>
            <w:shd w:val="clear" w:color="auto" w:fill="DDD9C3"/>
            <w:vAlign w:val="center"/>
            <w:hideMark/>
          </w:tcPr>
          <w:p w14:paraId="1283680A"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VALORACIÓN DEL RIESGO</w:t>
            </w:r>
          </w:p>
        </w:tc>
        <w:tc>
          <w:tcPr>
            <w:tcW w:w="674" w:type="pct"/>
            <w:tcBorders>
              <w:bottom w:val="single" w:sz="4" w:space="0" w:color="auto"/>
            </w:tcBorders>
            <w:vAlign w:val="center"/>
          </w:tcPr>
          <w:p w14:paraId="563B0EE3"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4</w:t>
            </w:r>
          </w:p>
        </w:tc>
        <w:tc>
          <w:tcPr>
            <w:tcW w:w="623" w:type="pct"/>
            <w:tcBorders>
              <w:bottom w:val="single" w:sz="4" w:space="0" w:color="auto"/>
            </w:tcBorders>
          </w:tcPr>
          <w:p w14:paraId="32B710B4"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4</w:t>
            </w:r>
          </w:p>
        </w:tc>
        <w:tc>
          <w:tcPr>
            <w:tcW w:w="649" w:type="pct"/>
            <w:vAlign w:val="center"/>
          </w:tcPr>
          <w:p w14:paraId="4848B8AD"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4</w:t>
            </w:r>
          </w:p>
        </w:tc>
        <w:tc>
          <w:tcPr>
            <w:tcW w:w="679" w:type="pct"/>
            <w:vAlign w:val="center"/>
          </w:tcPr>
          <w:p w14:paraId="28E1ADF9"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4</w:t>
            </w:r>
          </w:p>
        </w:tc>
        <w:tc>
          <w:tcPr>
            <w:tcW w:w="650" w:type="pct"/>
          </w:tcPr>
          <w:p w14:paraId="74DBFD39"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4</w:t>
            </w:r>
          </w:p>
        </w:tc>
      </w:tr>
      <w:tr w:rsidR="00E405BD" w:rsidRPr="002F38C1" w14:paraId="1C3F8550" w14:textId="77777777" w:rsidTr="00E405BD">
        <w:trPr>
          <w:trHeight w:val="43"/>
        </w:trPr>
        <w:tc>
          <w:tcPr>
            <w:tcW w:w="534" w:type="pct"/>
            <w:vMerge/>
            <w:tcBorders>
              <w:top w:val="single" w:sz="4" w:space="0" w:color="auto"/>
              <w:left w:val="single" w:sz="4" w:space="0" w:color="auto"/>
              <w:bottom w:val="single" w:sz="4" w:space="0" w:color="auto"/>
              <w:right w:val="single" w:sz="4" w:space="0" w:color="auto"/>
            </w:tcBorders>
            <w:shd w:val="clear" w:color="auto" w:fill="DDD9C3"/>
            <w:vAlign w:val="center"/>
            <w:hideMark/>
          </w:tcPr>
          <w:p w14:paraId="126EBE7B" w14:textId="77777777" w:rsidR="00E405BD" w:rsidRPr="002F38C1" w:rsidRDefault="00E405BD" w:rsidP="009E4A88">
            <w:pPr>
              <w:jc w:val="center"/>
              <w:rPr>
                <w:rFonts w:ascii="Arial Narrow" w:hAnsi="Arial Narrow" w:cs="Arial"/>
                <w:b/>
                <w:bCs/>
                <w:i/>
                <w:color w:val="000000" w:themeColor="text1"/>
                <w:sz w:val="14"/>
                <w:szCs w:val="22"/>
              </w:rPr>
            </w:pPr>
          </w:p>
        </w:tc>
        <w:tc>
          <w:tcPr>
            <w:tcW w:w="1192"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3D8E2B88"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CATEGORÍA</w:t>
            </w:r>
          </w:p>
        </w:tc>
        <w:tc>
          <w:tcPr>
            <w:tcW w:w="674" w:type="pct"/>
            <w:tcBorders>
              <w:top w:val="single" w:sz="4" w:space="0" w:color="auto"/>
              <w:left w:val="single" w:sz="4" w:space="0" w:color="auto"/>
              <w:bottom w:val="single" w:sz="4" w:space="0" w:color="auto"/>
              <w:right w:val="single" w:sz="4" w:space="0" w:color="auto"/>
            </w:tcBorders>
            <w:vAlign w:val="center"/>
          </w:tcPr>
          <w:p w14:paraId="1228D8C0"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 BAJO</w:t>
            </w:r>
          </w:p>
        </w:tc>
        <w:tc>
          <w:tcPr>
            <w:tcW w:w="623" w:type="pct"/>
            <w:tcBorders>
              <w:top w:val="single" w:sz="4" w:space="0" w:color="auto"/>
              <w:left w:val="single" w:sz="4" w:space="0" w:color="auto"/>
              <w:bottom w:val="single" w:sz="4" w:space="0" w:color="auto"/>
              <w:right w:val="single" w:sz="4" w:space="0" w:color="auto"/>
            </w:tcBorders>
          </w:tcPr>
          <w:p w14:paraId="440FF725"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RIESGO BAJO</w:t>
            </w:r>
          </w:p>
        </w:tc>
        <w:tc>
          <w:tcPr>
            <w:tcW w:w="649" w:type="pct"/>
            <w:tcBorders>
              <w:left w:val="single" w:sz="4" w:space="0" w:color="auto"/>
            </w:tcBorders>
            <w:vAlign w:val="center"/>
          </w:tcPr>
          <w:p w14:paraId="2F7172C7"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 BAJO</w:t>
            </w:r>
          </w:p>
        </w:tc>
        <w:tc>
          <w:tcPr>
            <w:tcW w:w="679" w:type="pct"/>
            <w:tcBorders>
              <w:left w:val="single" w:sz="4" w:space="0" w:color="auto"/>
            </w:tcBorders>
            <w:vAlign w:val="center"/>
          </w:tcPr>
          <w:p w14:paraId="2E4D01C1"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RIESGO BAJO</w:t>
            </w:r>
          </w:p>
        </w:tc>
        <w:tc>
          <w:tcPr>
            <w:tcW w:w="650" w:type="pct"/>
            <w:tcBorders>
              <w:left w:val="single" w:sz="4" w:space="0" w:color="auto"/>
            </w:tcBorders>
          </w:tcPr>
          <w:p w14:paraId="5B490B33"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RIESGO BAJO </w:t>
            </w:r>
          </w:p>
        </w:tc>
      </w:tr>
      <w:tr w:rsidR="00E405BD" w:rsidRPr="002F38C1" w14:paraId="5F26C1D9" w14:textId="77777777" w:rsidTr="00E405BD">
        <w:trPr>
          <w:trHeight w:val="43"/>
        </w:trPr>
        <w:tc>
          <w:tcPr>
            <w:tcW w:w="1725" w:type="pct"/>
            <w:gridSpan w:val="2"/>
            <w:shd w:val="clear" w:color="auto" w:fill="DDD9C3"/>
            <w:vAlign w:val="center"/>
            <w:hideMark/>
          </w:tcPr>
          <w:p w14:paraId="4BEA031D" w14:textId="77777777" w:rsidR="00E405BD" w:rsidRPr="002F38C1" w:rsidRDefault="00E405BD" w:rsidP="009E4A88">
            <w:pPr>
              <w:jc w:val="center"/>
              <w:rPr>
                <w:rFonts w:ascii="Arial Narrow" w:hAnsi="Arial Narrow" w:cs="Arial"/>
                <w:b/>
                <w:bCs/>
                <w:i/>
                <w:color w:val="000000" w:themeColor="text1"/>
                <w:sz w:val="14"/>
                <w:szCs w:val="22"/>
              </w:rPr>
            </w:pPr>
            <w:proofErr w:type="gramStart"/>
            <w:r w:rsidRPr="002F38C1">
              <w:rPr>
                <w:rFonts w:ascii="Arial Narrow" w:hAnsi="Arial Narrow" w:cs="Arial"/>
                <w:i/>
                <w:color w:val="000000" w:themeColor="text1"/>
                <w:sz w:val="14"/>
                <w:szCs w:val="22"/>
              </w:rPr>
              <w:t>AFECTA LA EJECUCIÓN DEL CONTRATO?</w:t>
            </w:r>
            <w:proofErr w:type="gramEnd"/>
          </w:p>
        </w:tc>
        <w:tc>
          <w:tcPr>
            <w:tcW w:w="674" w:type="pct"/>
            <w:vAlign w:val="center"/>
          </w:tcPr>
          <w:p w14:paraId="6B863A16"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NO</w:t>
            </w:r>
          </w:p>
        </w:tc>
        <w:tc>
          <w:tcPr>
            <w:tcW w:w="623" w:type="pct"/>
          </w:tcPr>
          <w:p w14:paraId="176F53EF"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SI</w:t>
            </w:r>
          </w:p>
        </w:tc>
        <w:tc>
          <w:tcPr>
            <w:tcW w:w="649" w:type="pct"/>
            <w:vAlign w:val="center"/>
          </w:tcPr>
          <w:p w14:paraId="327580DA"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SI</w:t>
            </w:r>
          </w:p>
        </w:tc>
        <w:tc>
          <w:tcPr>
            <w:tcW w:w="679" w:type="pct"/>
            <w:vAlign w:val="center"/>
          </w:tcPr>
          <w:p w14:paraId="60DD0A94"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SI</w:t>
            </w:r>
          </w:p>
        </w:tc>
        <w:tc>
          <w:tcPr>
            <w:tcW w:w="650" w:type="pct"/>
          </w:tcPr>
          <w:p w14:paraId="1AEBB260"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SI</w:t>
            </w:r>
          </w:p>
        </w:tc>
      </w:tr>
      <w:tr w:rsidR="00E405BD" w:rsidRPr="002F38C1" w14:paraId="6CA7E3E3" w14:textId="77777777" w:rsidTr="00E405BD">
        <w:trPr>
          <w:trHeight w:val="43"/>
        </w:trPr>
        <w:tc>
          <w:tcPr>
            <w:tcW w:w="1725" w:type="pct"/>
            <w:gridSpan w:val="2"/>
            <w:shd w:val="clear" w:color="auto" w:fill="DDD9C3"/>
            <w:vAlign w:val="center"/>
            <w:hideMark/>
          </w:tcPr>
          <w:p w14:paraId="6CE78BC7"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PERSONA RESPONSABLE POR IMPLEMENTAR EL TRATAMIENTO</w:t>
            </w:r>
          </w:p>
        </w:tc>
        <w:tc>
          <w:tcPr>
            <w:tcW w:w="674" w:type="pct"/>
            <w:vAlign w:val="center"/>
          </w:tcPr>
          <w:p w14:paraId="09EA4B5B"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COMITÉ JURÍDICO ESTRUCTURADOR</w:t>
            </w:r>
          </w:p>
        </w:tc>
        <w:tc>
          <w:tcPr>
            <w:tcW w:w="623" w:type="pct"/>
            <w:vAlign w:val="center"/>
          </w:tcPr>
          <w:p w14:paraId="7C59917C"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ENTIDAD</w:t>
            </w:r>
          </w:p>
        </w:tc>
        <w:tc>
          <w:tcPr>
            <w:tcW w:w="649" w:type="pct"/>
            <w:vAlign w:val="center"/>
          </w:tcPr>
          <w:p w14:paraId="16EDC459"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SUPERVISOR Y CONTRATISTA</w:t>
            </w:r>
          </w:p>
        </w:tc>
        <w:tc>
          <w:tcPr>
            <w:tcW w:w="679" w:type="pct"/>
            <w:vAlign w:val="center"/>
          </w:tcPr>
          <w:p w14:paraId="3A924454"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SUPERVISOR Y CONTRATISTA</w:t>
            </w:r>
          </w:p>
        </w:tc>
        <w:tc>
          <w:tcPr>
            <w:tcW w:w="650" w:type="pct"/>
          </w:tcPr>
          <w:p w14:paraId="1854149F"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CONTRATISTA </w:t>
            </w:r>
          </w:p>
        </w:tc>
      </w:tr>
      <w:tr w:rsidR="00E405BD" w:rsidRPr="002F38C1" w14:paraId="75206455" w14:textId="77777777" w:rsidTr="00E405BD">
        <w:trPr>
          <w:trHeight w:val="43"/>
        </w:trPr>
        <w:tc>
          <w:tcPr>
            <w:tcW w:w="1725" w:type="pct"/>
            <w:gridSpan w:val="2"/>
            <w:shd w:val="clear" w:color="auto" w:fill="DDD9C3"/>
            <w:vAlign w:val="center"/>
            <w:hideMark/>
          </w:tcPr>
          <w:p w14:paraId="7FDE6A48"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FECHA ESTIMADA EN QUE SE INICIE EL TRATAMIENTO</w:t>
            </w:r>
          </w:p>
        </w:tc>
        <w:tc>
          <w:tcPr>
            <w:tcW w:w="674" w:type="pct"/>
            <w:vAlign w:val="center"/>
            <w:hideMark/>
          </w:tcPr>
          <w:p w14:paraId="12A03EE0"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EN EL ESTUDIO PREVIO</w:t>
            </w:r>
          </w:p>
        </w:tc>
        <w:tc>
          <w:tcPr>
            <w:tcW w:w="623" w:type="pct"/>
          </w:tcPr>
          <w:p w14:paraId="2898CE73"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EN LA ETAPA DE PLANEACIÓN</w:t>
            </w:r>
          </w:p>
        </w:tc>
        <w:tc>
          <w:tcPr>
            <w:tcW w:w="649" w:type="pct"/>
            <w:vAlign w:val="center"/>
          </w:tcPr>
          <w:p w14:paraId="4B689EC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EJECUCION DEL CONTRATO</w:t>
            </w:r>
          </w:p>
        </w:tc>
        <w:tc>
          <w:tcPr>
            <w:tcW w:w="679" w:type="pct"/>
            <w:vAlign w:val="center"/>
          </w:tcPr>
          <w:p w14:paraId="07A08B98"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EJECUCION DEL CONTRATO</w:t>
            </w:r>
          </w:p>
        </w:tc>
        <w:tc>
          <w:tcPr>
            <w:tcW w:w="650" w:type="pct"/>
          </w:tcPr>
          <w:p w14:paraId="35180263"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EJECUCIÓN DEL CONTRATO </w:t>
            </w:r>
          </w:p>
        </w:tc>
      </w:tr>
      <w:tr w:rsidR="00E405BD" w:rsidRPr="002F38C1" w14:paraId="5B483310" w14:textId="77777777" w:rsidTr="00E405BD">
        <w:trPr>
          <w:trHeight w:val="43"/>
        </w:trPr>
        <w:tc>
          <w:tcPr>
            <w:tcW w:w="1725" w:type="pct"/>
            <w:gridSpan w:val="2"/>
            <w:shd w:val="clear" w:color="auto" w:fill="DDD9C3"/>
            <w:vAlign w:val="center"/>
            <w:hideMark/>
          </w:tcPr>
          <w:p w14:paraId="76B5FEF2"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FECHA ESTIMADA EN QUE SE COMPLETA EL TRATAMIENTO</w:t>
            </w:r>
          </w:p>
        </w:tc>
        <w:tc>
          <w:tcPr>
            <w:tcW w:w="674" w:type="pct"/>
            <w:vAlign w:val="center"/>
          </w:tcPr>
          <w:p w14:paraId="3F0283AC"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CON LA PÚBLICACION DEL ESTUDIO PREVIO</w:t>
            </w:r>
          </w:p>
        </w:tc>
        <w:tc>
          <w:tcPr>
            <w:tcW w:w="623" w:type="pct"/>
          </w:tcPr>
          <w:p w14:paraId="5E823DC4"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CON LA SUSCRIPCIÓN DEL CONTRATO</w:t>
            </w:r>
          </w:p>
        </w:tc>
        <w:tc>
          <w:tcPr>
            <w:tcW w:w="649" w:type="pct"/>
            <w:vAlign w:val="center"/>
          </w:tcPr>
          <w:p w14:paraId="02FD19AA"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CON EL ACTA DE ENTREGA Y RECIBO A SATISFACCIÓN O EL ACTA DE LIQUIDACIÓN</w:t>
            </w:r>
          </w:p>
        </w:tc>
        <w:tc>
          <w:tcPr>
            <w:tcW w:w="679" w:type="pct"/>
            <w:vAlign w:val="center"/>
          </w:tcPr>
          <w:p w14:paraId="42CE3831" w14:textId="77777777" w:rsidR="00E405BD" w:rsidRPr="002F38C1" w:rsidRDefault="00E405BD" w:rsidP="009E4A88">
            <w:pPr>
              <w:adjustRightInd w:val="0"/>
              <w:jc w:val="center"/>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UNA</w:t>
            </w:r>
          </w:p>
          <w:p w14:paraId="7C4E9ACC" w14:textId="77777777" w:rsidR="00E405BD" w:rsidRPr="002F38C1" w:rsidRDefault="00E405BD" w:rsidP="009E4A88">
            <w:pPr>
              <w:adjustRightInd w:val="0"/>
              <w:jc w:val="center"/>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VEZ SE INFORME LA NOVEDAD POR PARTE DEL CONTRATISTA AL</w:t>
            </w:r>
          </w:p>
          <w:p w14:paraId="6E9583A3" w14:textId="77777777" w:rsidR="00E405BD" w:rsidRPr="002F38C1" w:rsidRDefault="00E405BD" w:rsidP="009E4A88">
            <w:pPr>
              <w:adjustRightInd w:val="0"/>
              <w:jc w:val="center"/>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SUPERVISOR</w:t>
            </w:r>
          </w:p>
          <w:p w14:paraId="78E7E40C"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eastAsia="SimSun" w:hAnsi="Arial Narrow"/>
                <w:color w:val="000000" w:themeColor="text1"/>
                <w:sz w:val="14"/>
                <w:szCs w:val="22"/>
              </w:rPr>
              <w:t>DEL CONTRATO</w:t>
            </w:r>
          </w:p>
        </w:tc>
        <w:tc>
          <w:tcPr>
            <w:tcW w:w="650" w:type="pct"/>
          </w:tcPr>
          <w:p w14:paraId="7324867C" w14:textId="77777777" w:rsidR="00E405BD" w:rsidRPr="002F38C1" w:rsidRDefault="00E405BD" w:rsidP="009E4A88">
            <w:pPr>
              <w:adjustRightInd w:val="0"/>
              <w:jc w:val="center"/>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 xml:space="preserve">CON LA FINALIZACIÓN DE LA ACTIVIDAD CON LA QUE SE PRETENDA CUMPLIR EL OBJETO CONTRACTUAL </w:t>
            </w:r>
          </w:p>
        </w:tc>
      </w:tr>
      <w:tr w:rsidR="00E405BD" w:rsidRPr="002F38C1" w14:paraId="24ECA218" w14:textId="77777777" w:rsidTr="00E405BD">
        <w:trPr>
          <w:trHeight w:val="43"/>
        </w:trPr>
        <w:tc>
          <w:tcPr>
            <w:tcW w:w="534" w:type="pct"/>
            <w:vMerge w:val="restart"/>
            <w:shd w:val="clear" w:color="auto" w:fill="DDD9C3"/>
            <w:vAlign w:val="center"/>
            <w:hideMark/>
          </w:tcPr>
          <w:p w14:paraId="7BDBDBEE" w14:textId="77777777" w:rsidR="00E405BD" w:rsidRPr="002F38C1" w:rsidRDefault="00E405BD" w:rsidP="009E4A88">
            <w:pPr>
              <w:jc w:val="center"/>
              <w:rPr>
                <w:rFonts w:ascii="Arial Narrow" w:hAnsi="Arial Narrow" w:cs="Arial"/>
                <w:b/>
                <w:bCs/>
                <w:i/>
                <w:color w:val="000000" w:themeColor="text1"/>
                <w:sz w:val="14"/>
                <w:szCs w:val="22"/>
              </w:rPr>
            </w:pPr>
            <w:r w:rsidRPr="002F38C1">
              <w:rPr>
                <w:rFonts w:ascii="Arial Narrow" w:hAnsi="Arial Narrow" w:cs="Arial"/>
                <w:i/>
                <w:color w:val="000000" w:themeColor="text1"/>
                <w:sz w:val="14"/>
                <w:szCs w:val="22"/>
              </w:rPr>
              <w:t>MONITOREO Y REVISIÓN</w:t>
            </w:r>
          </w:p>
        </w:tc>
        <w:tc>
          <w:tcPr>
            <w:tcW w:w="1192" w:type="pct"/>
            <w:shd w:val="clear" w:color="auto" w:fill="DDD9C3"/>
            <w:vAlign w:val="center"/>
            <w:hideMark/>
          </w:tcPr>
          <w:p w14:paraId="3C91219D" w14:textId="77777777" w:rsidR="00E405BD" w:rsidRPr="002F38C1" w:rsidRDefault="00E405BD" w:rsidP="009E4A88">
            <w:pPr>
              <w:jc w:val="center"/>
              <w:rPr>
                <w:rFonts w:ascii="Arial Narrow" w:hAnsi="Arial Narrow" w:cs="Arial"/>
                <w:b/>
                <w:bCs/>
                <w:i/>
                <w:color w:val="000000" w:themeColor="text1"/>
                <w:sz w:val="14"/>
                <w:szCs w:val="22"/>
              </w:rPr>
            </w:pPr>
            <w:proofErr w:type="gramStart"/>
            <w:r w:rsidRPr="002F38C1">
              <w:rPr>
                <w:rFonts w:ascii="Arial Narrow" w:hAnsi="Arial Narrow" w:cs="Arial"/>
                <w:i/>
                <w:color w:val="000000" w:themeColor="text1"/>
                <w:sz w:val="14"/>
                <w:szCs w:val="22"/>
              </w:rPr>
              <w:t>COMO SE REALIZA EL MONITOREO?</w:t>
            </w:r>
            <w:proofErr w:type="gramEnd"/>
          </w:p>
        </w:tc>
        <w:tc>
          <w:tcPr>
            <w:tcW w:w="674" w:type="pct"/>
            <w:vAlign w:val="center"/>
          </w:tcPr>
          <w:p w14:paraId="26C34A18"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CON LA REVISIÓN DE LA NORMATIVIDAD</w:t>
            </w:r>
          </w:p>
        </w:tc>
        <w:tc>
          <w:tcPr>
            <w:tcW w:w="623" w:type="pct"/>
            <w:vAlign w:val="center"/>
          </w:tcPr>
          <w:p w14:paraId="2CFE4E31"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CON LA PÚBLICACIÓN DEL PROCESO</w:t>
            </w:r>
          </w:p>
        </w:tc>
        <w:tc>
          <w:tcPr>
            <w:tcW w:w="649" w:type="pct"/>
            <w:vAlign w:val="center"/>
          </w:tcPr>
          <w:p w14:paraId="32425B72" w14:textId="77777777" w:rsidR="00E405BD" w:rsidRPr="002F38C1" w:rsidRDefault="00E405BD" w:rsidP="009E4A88">
            <w:pPr>
              <w:jc w:val="center"/>
              <w:rPr>
                <w:rFonts w:ascii="Arial Narrow" w:hAnsi="Arial Narrow" w:cs="Arial"/>
                <w:b/>
                <w:color w:val="000000" w:themeColor="text1"/>
                <w:sz w:val="14"/>
                <w:szCs w:val="22"/>
              </w:rPr>
            </w:pPr>
            <w:r w:rsidRPr="002F38C1">
              <w:rPr>
                <w:rFonts w:ascii="Arial Narrow" w:hAnsi="Arial Narrow" w:cs="Arial"/>
                <w:color w:val="000000" w:themeColor="text1"/>
                <w:sz w:val="14"/>
                <w:szCs w:val="22"/>
              </w:rPr>
              <w:t xml:space="preserve">CON LOS INFORMES DE SUPERVISIÓN </w:t>
            </w:r>
          </w:p>
        </w:tc>
        <w:tc>
          <w:tcPr>
            <w:tcW w:w="679" w:type="pct"/>
          </w:tcPr>
          <w:p w14:paraId="36BAF929" w14:textId="77777777" w:rsidR="00E405BD" w:rsidRPr="002F38C1" w:rsidRDefault="00E405BD" w:rsidP="009E4A88">
            <w:pPr>
              <w:jc w:val="center"/>
              <w:rPr>
                <w:rFonts w:ascii="Arial Narrow" w:hAnsi="Arial Narrow" w:cs="Arial"/>
                <w:color w:val="000000" w:themeColor="text1"/>
                <w:sz w:val="14"/>
                <w:szCs w:val="22"/>
              </w:rPr>
            </w:pPr>
          </w:p>
          <w:p w14:paraId="3DF55E14" w14:textId="77777777" w:rsidR="00E405BD" w:rsidRPr="002F38C1" w:rsidRDefault="00E405BD" w:rsidP="009E4A88">
            <w:pPr>
              <w:adjustRightInd w:val="0"/>
              <w:jc w:val="center"/>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ACTA DE RECIBO A SATISFACCION</w:t>
            </w:r>
          </w:p>
          <w:p w14:paraId="09270A59" w14:textId="77777777" w:rsidR="00E405BD" w:rsidRPr="002F38C1" w:rsidRDefault="00E405BD" w:rsidP="009E4A88">
            <w:pPr>
              <w:adjustRightInd w:val="0"/>
              <w:jc w:val="center"/>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DEL CONTRATO Y LIQUIDACION DEL</w:t>
            </w:r>
          </w:p>
          <w:p w14:paraId="39C4AD15"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eastAsia="SimSun" w:hAnsi="Arial Narrow"/>
                <w:color w:val="000000" w:themeColor="text1"/>
                <w:sz w:val="14"/>
                <w:szCs w:val="22"/>
              </w:rPr>
              <w:t>MISMO</w:t>
            </w:r>
          </w:p>
        </w:tc>
        <w:tc>
          <w:tcPr>
            <w:tcW w:w="650" w:type="pct"/>
          </w:tcPr>
          <w:p w14:paraId="4930D3AC" w14:textId="77777777" w:rsidR="00E405BD" w:rsidRPr="002F38C1" w:rsidRDefault="00E405BD" w:rsidP="009E4A88">
            <w:pPr>
              <w:jc w:val="center"/>
              <w:rPr>
                <w:rFonts w:ascii="Arial Narrow" w:hAnsi="Arial Narrow" w:cs="Arial"/>
                <w:color w:val="000000" w:themeColor="text1"/>
                <w:sz w:val="14"/>
                <w:szCs w:val="22"/>
              </w:rPr>
            </w:pPr>
          </w:p>
          <w:p w14:paraId="71354D8A"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 xml:space="preserve">CON LOS INFORMES PRESENTADOS </w:t>
            </w:r>
          </w:p>
        </w:tc>
      </w:tr>
      <w:tr w:rsidR="00E405BD" w:rsidRPr="002F38C1" w14:paraId="28E70838" w14:textId="77777777" w:rsidTr="00E405BD">
        <w:trPr>
          <w:trHeight w:val="43"/>
        </w:trPr>
        <w:tc>
          <w:tcPr>
            <w:tcW w:w="534" w:type="pct"/>
            <w:vMerge/>
            <w:shd w:val="clear" w:color="auto" w:fill="DDD9C3"/>
            <w:vAlign w:val="center"/>
            <w:hideMark/>
          </w:tcPr>
          <w:p w14:paraId="2513290B" w14:textId="77777777" w:rsidR="00E405BD" w:rsidRPr="002F38C1" w:rsidRDefault="00E405BD" w:rsidP="009E4A88">
            <w:pPr>
              <w:jc w:val="center"/>
              <w:rPr>
                <w:rFonts w:ascii="Arial Narrow" w:hAnsi="Arial Narrow" w:cs="Arial"/>
                <w:b/>
                <w:bCs/>
                <w:i/>
                <w:color w:val="000000" w:themeColor="text1"/>
                <w:sz w:val="14"/>
                <w:szCs w:val="22"/>
              </w:rPr>
            </w:pPr>
          </w:p>
        </w:tc>
        <w:tc>
          <w:tcPr>
            <w:tcW w:w="1192" w:type="pct"/>
            <w:shd w:val="clear" w:color="auto" w:fill="DDD9C3"/>
            <w:vAlign w:val="center"/>
            <w:hideMark/>
          </w:tcPr>
          <w:p w14:paraId="6B1A58EB" w14:textId="77777777" w:rsidR="00E405BD" w:rsidRPr="002F38C1" w:rsidRDefault="00E405BD" w:rsidP="009E4A88">
            <w:pPr>
              <w:jc w:val="center"/>
              <w:rPr>
                <w:rFonts w:ascii="Arial Narrow" w:hAnsi="Arial Narrow" w:cs="Arial"/>
                <w:b/>
                <w:bCs/>
                <w:i/>
                <w:color w:val="000000" w:themeColor="text1"/>
                <w:sz w:val="14"/>
                <w:szCs w:val="22"/>
              </w:rPr>
            </w:pPr>
            <w:proofErr w:type="gramStart"/>
            <w:r w:rsidRPr="002F38C1">
              <w:rPr>
                <w:rFonts w:ascii="Arial Narrow" w:hAnsi="Arial Narrow" w:cs="Arial"/>
                <w:i/>
                <w:color w:val="000000" w:themeColor="text1"/>
                <w:sz w:val="14"/>
                <w:szCs w:val="22"/>
              </w:rPr>
              <w:t>PERIODICIDAD  ¿</w:t>
            </w:r>
            <w:proofErr w:type="gramEnd"/>
            <w:r w:rsidRPr="002F38C1">
              <w:rPr>
                <w:rFonts w:ascii="Arial Narrow" w:hAnsi="Arial Narrow" w:cs="Arial"/>
                <w:i/>
                <w:color w:val="000000" w:themeColor="text1"/>
                <w:sz w:val="14"/>
                <w:szCs w:val="22"/>
              </w:rPr>
              <w:t>CUÁNDO?</w:t>
            </w:r>
          </w:p>
        </w:tc>
        <w:tc>
          <w:tcPr>
            <w:tcW w:w="674" w:type="pct"/>
            <w:vAlign w:val="center"/>
          </w:tcPr>
          <w:p w14:paraId="6CD22BF9"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PERIODICOS</w:t>
            </w:r>
          </w:p>
        </w:tc>
        <w:tc>
          <w:tcPr>
            <w:tcW w:w="623" w:type="pct"/>
            <w:vAlign w:val="center"/>
          </w:tcPr>
          <w:p w14:paraId="55EDF25B" w14:textId="77777777" w:rsidR="00E405BD" w:rsidRPr="002F38C1" w:rsidRDefault="00E405BD" w:rsidP="009E4A88">
            <w:pPr>
              <w:jc w:val="center"/>
              <w:rPr>
                <w:rFonts w:ascii="Arial Narrow" w:hAnsi="Arial Narrow" w:cs="Arial"/>
                <w:color w:val="000000" w:themeColor="text1"/>
                <w:sz w:val="14"/>
                <w:szCs w:val="22"/>
              </w:rPr>
            </w:pPr>
            <w:r w:rsidRPr="002F38C1">
              <w:rPr>
                <w:rFonts w:ascii="Arial Narrow" w:hAnsi="Arial Narrow" w:cs="Arial"/>
                <w:color w:val="000000" w:themeColor="text1"/>
                <w:sz w:val="14"/>
                <w:szCs w:val="22"/>
              </w:rPr>
              <w:t>PERIÓDICOS</w:t>
            </w:r>
          </w:p>
        </w:tc>
        <w:tc>
          <w:tcPr>
            <w:tcW w:w="649" w:type="pct"/>
            <w:vAlign w:val="center"/>
          </w:tcPr>
          <w:p w14:paraId="15964181" w14:textId="77777777" w:rsidR="00E405BD" w:rsidRPr="002F38C1" w:rsidRDefault="00E405BD" w:rsidP="009E4A88">
            <w:pPr>
              <w:jc w:val="center"/>
              <w:rPr>
                <w:rFonts w:ascii="Arial Narrow" w:hAnsi="Arial Narrow"/>
                <w:color w:val="000000" w:themeColor="text1"/>
                <w:sz w:val="14"/>
                <w:szCs w:val="22"/>
              </w:rPr>
            </w:pPr>
            <w:r w:rsidRPr="002F38C1">
              <w:rPr>
                <w:rFonts w:ascii="Arial Narrow" w:hAnsi="Arial Narrow" w:cs="Arial"/>
                <w:color w:val="000000" w:themeColor="text1"/>
                <w:sz w:val="14"/>
                <w:szCs w:val="22"/>
              </w:rPr>
              <w:t>PERIODICOS</w:t>
            </w:r>
          </w:p>
        </w:tc>
        <w:tc>
          <w:tcPr>
            <w:tcW w:w="679" w:type="pct"/>
          </w:tcPr>
          <w:p w14:paraId="405BA317" w14:textId="77777777" w:rsidR="00E405BD" w:rsidRPr="002F38C1" w:rsidRDefault="00E405BD" w:rsidP="009E4A88">
            <w:pPr>
              <w:adjustRightInd w:val="0"/>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EN LOS INFORMES DE SUPERVISIÓN Y/O INTERVENTOR</w:t>
            </w:r>
          </w:p>
        </w:tc>
        <w:tc>
          <w:tcPr>
            <w:tcW w:w="650" w:type="pct"/>
          </w:tcPr>
          <w:p w14:paraId="168C9029" w14:textId="77777777" w:rsidR="00E405BD" w:rsidRPr="002F38C1" w:rsidRDefault="00E405BD" w:rsidP="009E4A88">
            <w:pPr>
              <w:adjustRightInd w:val="0"/>
              <w:jc w:val="center"/>
              <w:rPr>
                <w:rFonts w:ascii="Arial Narrow" w:eastAsia="SimSun" w:hAnsi="Arial Narrow"/>
                <w:color w:val="000000" w:themeColor="text1"/>
                <w:sz w:val="14"/>
                <w:szCs w:val="22"/>
              </w:rPr>
            </w:pPr>
          </w:p>
          <w:p w14:paraId="29833077" w14:textId="77777777" w:rsidR="00E405BD" w:rsidRPr="002F38C1" w:rsidRDefault="00E405BD" w:rsidP="009E4A88">
            <w:pPr>
              <w:adjustRightInd w:val="0"/>
              <w:jc w:val="center"/>
              <w:rPr>
                <w:rFonts w:ascii="Arial Narrow" w:eastAsia="SimSun" w:hAnsi="Arial Narrow"/>
                <w:color w:val="000000" w:themeColor="text1"/>
                <w:sz w:val="14"/>
                <w:szCs w:val="22"/>
              </w:rPr>
            </w:pPr>
            <w:r w:rsidRPr="002F38C1">
              <w:rPr>
                <w:rFonts w:ascii="Arial Narrow" w:eastAsia="SimSun" w:hAnsi="Arial Narrow"/>
                <w:color w:val="000000" w:themeColor="text1"/>
                <w:sz w:val="14"/>
                <w:szCs w:val="22"/>
              </w:rPr>
              <w:t xml:space="preserve">PERIODICOS </w:t>
            </w:r>
          </w:p>
        </w:tc>
      </w:tr>
      <w:bookmarkEnd w:id="51"/>
    </w:tbl>
    <w:p w14:paraId="490AB575" w14:textId="77777777" w:rsidR="009D107A" w:rsidRDefault="009D107A" w:rsidP="00783338">
      <w:pPr>
        <w:tabs>
          <w:tab w:val="left" w:pos="0"/>
        </w:tabs>
        <w:jc w:val="both"/>
        <w:rPr>
          <w:rFonts w:ascii="Arial Narrow" w:hAnsi="Arial Narrow" w:cs="Arial"/>
          <w:b/>
          <w:highlight w:val="yellow"/>
          <w:u w:val="single"/>
        </w:rPr>
      </w:pPr>
    </w:p>
    <w:p w14:paraId="3AE026A4" w14:textId="77777777" w:rsidR="00682EA9" w:rsidRPr="009D107A" w:rsidRDefault="00DC3526" w:rsidP="00783338">
      <w:pPr>
        <w:tabs>
          <w:tab w:val="left" w:pos="0"/>
        </w:tabs>
        <w:jc w:val="both"/>
        <w:rPr>
          <w:rFonts w:ascii="Arial Narrow" w:hAnsi="Arial Narrow" w:cs="Arial"/>
          <w:b/>
          <w:u w:val="single"/>
        </w:rPr>
      </w:pPr>
      <w:r w:rsidRPr="009D107A">
        <w:rPr>
          <w:rFonts w:ascii="Arial Narrow" w:hAnsi="Arial Narrow" w:cs="Arial"/>
          <w:b/>
          <w:u w:val="single"/>
        </w:rPr>
        <w:t>RIESGOS TÉCNICOS</w:t>
      </w:r>
    </w:p>
    <w:p w14:paraId="443732F3" w14:textId="77777777" w:rsidR="000D14BD" w:rsidRPr="009D107A" w:rsidRDefault="000D14BD" w:rsidP="00783338">
      <w:pPr>
        <w:tabs>
          <w:tab w:val="left" w:pos="0"/>
        </w:tabs>
        <w:jc w:val="both"/>
        <w:rPr>
          <w:rFonts w:ascii="Arial Narrow" w:hAnsi="Arial Narrow" w:cs="Arial"/>
          <w:b/>
          <w:u w:val="single"/>
        </w:rPr>
      </w:pPr>
    </w:p>
    <w:tbl>
      <w:tblPr>
        <w:tblW w:w="5000" w:type="pct"/>
        <w:tblLayout w:type="fixed"/>
        <w:tblCellMar>
          <w:left w:w="70" w:type="dxa"/>
          <w:right w:w="70" w:type="dxa"/>
        </w:tblCellMar>
        <w:tblLook w:val="04A0" w:firstRow="1" w:lastRow="0" w:firstColumn="1" w:lastColumn="0" w:noHBand="0" w:noVBand="1"/>
      </w:tblPr>
      <w:tblGrid>
        <w:gridCol w:w="975"/>
        <w:gridCol w:w="203"/>
        <w:gridCol w:w="1144"/>
        <w:gridCol w:w="1551"/>
        <w:gridCol w:w="1401"/>
        <w:gridCol w:w="1294"/>
        <w:gridCol w:w="1285"/>
        <w:gridCol w:w="1209"/>
      </w:tblGrid>
      <w:tr w:rsidR="002E28BA" w:rsidRPr="004B5A67" w14:paraId="7492B83C" w14:textId="77777777" w:rsidTr="009E4A88">
        <w:trPr>
          <w:trHeight w:val="291"/>
          <w:tblHeader/>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47E34428" w14:textId="77777777" w:rsidR="002E28BA" w:rsidRPr="004B5A67" w:rsidRDefault="002E28BA" w:rsidP="009E4A88">
            <w:pPr>
              <w:jc w:val="center"/>
              <w:rPr>
                <w:rFonts w:ascii="Arial Narrow" w:hAnsi="Arial Narrow" w:cs="Arial"/>
                <w:i/>
                <w:iCs/>
                <w:sz w:val="14"/>
                <w:szCs w:val="14"/>
              </w:rPr>
            </w:pPr>
            <w:proofErr w:type="spellStart"/>
            <w:r w:rsidRPr="004B5A67">
              <w:rPr>
                <w:rFonts w:ascii="Arial Narrow" w:hAnsi="Arial Narrow" w:cs="Arial"/>
                <w:i/>
                <w:iCs/>
                <w:sz w:val="14"/>
                <w:szCs w:val="14"/>
              </w:rPr>
              <w:t>Nº</w:t>
            </w:r>
            <w:proofErr w:type="spellEnd"/>
          </w:p>
        </w:tc>
        <w:tc>
          <w:tcPr>
            <w:tcW w:w="856" w:type="pct"/>
            <w:tcBorders>
              <w:top w:val="single" w:sz="4" w:space="0" w:color="auto"/>
              <w:left w:val="nil"/>
              <w:bottom w:val="single" w:sz="4" w:space="0" w:color="auto"/>
              <w:right w:val="single" w:sz="4" w:space="0" w:color="auto"/>
            </w:tcBorders>
            <w:shd w:val="clear" w:color="auto" w:fill="7F7F7F"/>
            <w:vAlign w:val="center"/>
            <w:hideMark/>
          </w:tcPr>
          <w:p w14:paraId="74BA822E" w14:textId="77777777" w:rsidR="002E28BA" w:rsidRPr="004B5A67" w:rsidRDefault="002E28BA" w:rsidP="009E4A88">
            <w:pPr>
              <w:jc w:val="center"/>
              <w:rPr>
                <w:rFonts w:ascii="Arial Narrow" w:hAnsi="Arial Narrow" w:cs="Arial"/>
                <w:b/>
                <w:sz w:val="14"/>
                <w:szCs w:val="14"/>
              </w:rPr>
            </w:pPr>
            <w:r w:rsidRPr="004B5A67">
              <w:rPr>
                <w:rFonts w:ascii="Arial Narrow" w:hAnsi="Arial Narrow" w:cs="Arial"/>
                <w:b/>
                <w:sz w:val="14"/>
                <w:szCs w:val="14"/>
              </w:rPr>
              <w:t>1</w:t>
            </w:r>
          </w:p>
        </w:tc>
        <w:tc>
          <w:tcPr>
            <w:tcW w:w="773" w:type="pct"/>
            <w:tcBorders>
              <w:top w:val="single" w:sz="4" w:space="0" w:color="auto"/>
              <w:left w:val="nil"/>
              <w:bottom w:val="single" w:sz="4" w:space="0" w:color="auto"/>
              <w:right w:val="single" w:sz="4" w:space="0" w:color="auto"/>
            </w:tcBorders>
            <w:shd w:val="clear" w:color="auto" w:fill="7F7F7F"/>
            <w:vAlign w:val="center"/>
            <w:hideMark/>
          </w:tcPr>
          <w:p w14:paraId="322112C7" w14:textId="77777777" w:rsidR="002E28BA" w:rsidRPr="004B5A67" w:rsidRDefault="002E28BA" w:rsidP="009E4A88">
            <w:pPr>
              <w:jc w:val="center"/>
              <w:rPr>
                <w:rFonts w:ascii="Arial Narrow" w:hAnsi="Arial Narrow" w:cs="Arial"/>
                <w:b/>
                <w:sz w:val="14"/>
                <w:szCs w:val="14"/>
              </w:rPr>
            </w:pPr>
            <w:r w:rsidRPr="004B5A67">
              <w:rPr>
                <w:rFonts w:ascii="Arial Narrow" w:hAnsi="Arial Narrow" w:cs="Arial"/>
                <w:b/>
                <w:sz w:val="14"/>
                <w:szCs w:val="14"/>
              </w:rPr>
              <w:t>2</w:t>
            </w:r>
          </w:p>
        </w:tc>
        <w:tc>
          <w:tcPr>
            <w:tcW w:w="714" w:type="pct"/>
            <w:tcBorders>
              <w:top w:val="single" w:sz="4" w:space="0" w:color="auto"/>
              <w:left w:val="nil"/>
              <w:bottom w:val="single" w:sz="4" w:space="0" w:color="auto"/>
              <w:right w:val="single" w:sz="4" w:space="0" w:color="auto"/>
            </w:tcBorders>
            <w:shd w:val="clear" w:color="auto" w:fill="7F7F7F"/>
            <w:vAlign w:val="center"/>
            <w:hideMark/>
          </w:tcPr>
          <w:p w14:paraId="39DA1DB5" w14:textId="77777777" w:rsidR="002E28BA" w:rsidRPr="004B5A67" w:rsidRDefault="002E28BA" w:rsidP="009E4A88">
            <w:pPr>
              <w:jc w:val="center"/>
              <w:rPr>
                <w:rFonts w:ascii="Arial Narrow" w:hAnsi="Arial Narrow" w:cs="Arial"/>
                <w:b/>
                <w:sz w:val="14"/>
                <w:szCs w:val="14"/>
              </w:rPr>
            </w:pPr>
            <w:r w:rsidRPr="004B5A67">
              <w:rPr>
                <w:rFonts w:ascii="Arial Narrow" w:hAnsi="Arial Narrow" w:cs="Arial"/>
                <w:b/>
                <w:sz w:val="14"/>
                <w:szCs w:val="14"/>
              </w:rPr>
              <w:t>3</w:t>
            </w:r>
          </w:p>
        </w:tc>
        <w:tc>
          <w:tcPr>
            <w:tcW w:w="709" w:type="pct"/>
            <w:tcBorders>
              <w:top w:val="single" w:sz="4" w:space="0" w:color="auto"/>
              <w:left w:val="nil"/>
              <w:bottom w:val="single" w:sz="4" w:space="0" w:color="auto"/>
              <w:right w:val="single" w:sz="4" w:space="0" w:color="auto"/>
            </w:tcBorders>
            <w:shd w:val="clear" w:color="auto" w:fill="7F7F7F"/>
            <w:vAlign w:val="center"/>
            <w:hideMark/>
          </w:tcPr>
          <w:p w14:paraId="7FB2722E" w14:textId="77777777" w:rsidR="002E28BA" w:rsidRPr="004B5A67" w:rsidRDefault="002E28BA" w:rsidP="009E4A88">
            <w:pPr>
              <w:jc w:val="center"/>
              <w:rPr>
                <w:rFonts w:ascii="Arial Narrow" w:hAnsi="Arial Narrow" w:cs="Arial"/>
                <w:b/>
                <w:sz w:val="14"/>
                <w:szCs w:val="14"/>
              </w:rPr>
            </w:pPr>
            <w:r w:rsidRPr="004B5A67">
              <w:rPr>
                <w:rFonts w:ascii="Arial Narrow" w:hAnsi="Arial Narrow" w:cs="Arial"/>
                <w:b/>
                <w:sz w:val="14"/>
                <w:szCs w:val="14"/>
              </w:rPr>
              <w:t>4</w:t>
            </w:r>
          </w:p>
        </w:tc>
        <w:tc>
          <w:tcPr>
            <w:tcW w:w="667" w:type="pct"/>
            <w:tcBorders>
              <w:top w:val="single" w:sz="4" w:space="0" w:color="auto"/>
              <w:left w:val="nil"/>
              <w:bottom w:val="single" w:sz="4" w:space="0" w:color="auto"/>
              <w:right w:val="single" w:sz="4" w:space="0" w:color="auto"/>
            </w:tcBorders>
            <w:shd w:val="clear" w:color="auto" w:fill="7F7F7F"/>
            <w:vAlign w:val="center"/>
          </w:tcPr>
          <w:p w14:paraId="7BD34F36" w14:textId="77777777" w:rsidR="002E28BA" w:rsidRPr="004B5A67" w:rsidRDefault="002E28BA" w:rsidP="009E4A88">
            <w:pPr>
              <w:jc w:val="center"/>
              <w:rPr>
                <w:rFonts w:ascii="Arial Narrow" w:hAnsi="Arial Narrow" w:cs="Arial"/>
                <w:b/>
                <w:sz w:val="14"/>
                <w:szCs w:val="14"/>
              </w:rPr>
            </w:pPr>
            <w:r w:rsidRPr="004B5A67">
              <w:rPr>
                <w:rFonts w:ascii="Arial Narrow" w:hAnsi="Arial Narrow" w:cs="Arial"/>
                <w:b/>
                <w:sz w:val="14"/>
                <w:szCs w:val="14"/>
              </w:rPr>
              <w:t>5</w:t>
            </w:r>
          </w:p>
        </w:tc>
      </w:tr>
      <w:tr w:rsidR="002E28BA" w:rsidRPr="004B5A67" w14:paraId="4DDD1CC3" w14:textId="77777777" w:rsidTr="009E4A88">
        <w:trPr>
          <w:trHeight w:val="124"/>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3BB2CC1C"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CLASE</w:t>
            </w:r>
          </w:p>
        </w:tc>
        <w:tc>
          <w:tcPr>
            <w:tcW w:w="856" w:type="pct"/>
            <w:tcBorders>
              <w:top w:val="nil"/>
              <w:left w:val="nil"/>
              <w:bottom w:val="single" w:sz="4" w:space="0" w:color="auto"/>
              <w:right w:val="single" w:sz="4" w:space="0" w:color="auto"/>
            </w:tcBorders>
            <w:vAlign w:val="center"/>
            <w:hideMark/>
          </w:tcPr>
          <w:p w14:paraId="554D20D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ESPECIFICO</w:t>
            </w:r>
          </w:p>
        </w:tc>
        <w:tc>
          <w:tcPr>
            <w:tcW w:w="773" w:type="pct"/>
            <w:tcBorders>
              <w:top w:val="nil"/>
              <w:left w:val="nil"/>
              <w:bottom w:val="single" w:sz="4" w:space="0" w:color="auto"/>
              <w:right w:val="single" w:sz="4" w:space="0" w:color="auto"/>
            </w:tcBorders>
            <w:vAlign w:val="center"/>
            <w:hideMark/>
          </w:tcPr>
          <w:p w14:paraId="0AF0D92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ESPECIFICO</w:t>
            </w:r>
          </w:p>
        </w:tc>
        <w:tc>
          <w:tcPr>
            <w:tcW w:w="714" w:type="pct"/>
            <w:tcBorders>
              <w:top w:val="nil"/>
              <w:left w:val="nil"/>
              <w:bottom w:val="single" w:sz="4" w:space="0" w:color="auto"/>
              <w:right w:val="single" w:sz="4" w:space="0" w:color="auto"/>
            </w:tcBorders>
            <w:vAlign w:val="center"/>
            <w:hideMark/>
          </w:tcPr>
          <w:p w14:paraId="54C878BA"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GENERAL</w:t>
            </w:r>
          </w:p>
        </w:tc>
        <w:tc>
          <w:tcPr>
            <w:tcW w:w="709" w:type="pct"/>
            <w:tcBorders>
              <w:top w:val="nil"/>
              <w:left w:val="nil"/>
              <w:bottom w:val="single" w:sz="4" w:space="0" w:color="auto"/>
              <w:right w:val="single" w:sz="4" w:space="0" w:color="auto"/>
            </w:tcBorders>
            <w:vAlign w:val="center"/>
            <w:hideMark/>
          </w:tcPr>
          <w:p w14:paraId="29CC483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GENERAL</w:t>
            </w:r>
          </w:p>
        </w:tc>
        <w:tc>
          <w:tcPr>
            <w:tcW w:w="667" w:type="pct"/>
            <w:tcBorders>
              <w:top w:val="nil"/>
              <w:left w:val="nil"/>
              <w:bottom w:val="single" w:sz="4" w:space="0" w:color="auto"/>
              <w:right w:val="single" w:sz="4" w:space="0" w:color="auto"/>
            </w:tcBorders>
            <w:vAlign w:val="center"/>
          </w:tcPr>
          <w:p w14:paraId="1CFA6ABA"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GENERAL</w:t>
            </w:r>
          </w:p>
        </w:tc>
      </w:tr>
      <w:tr w:rsidR="002E28BA" w:rsidRPr="004B5A67" w14:paraId="1F2C7EAD" w14:textId="77777777" w:rsidTr="009E4A88">
        <w:trPr>
          <w:trHeight w:val="129"/>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36A551B6"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FUENTE</w:t>
            </w:r>
          </w:p>
        </w:tc>
        <w:tc>
          <w:tcPr>
            <w:tcW w:w="856" w:type="pct"/>
            <w:tcBorders>
              <w:top w:val="nil"/>
              <w:left w:val="nil"/>
              <w:bottom w:val="single" w:sz="4" w:space="0" w:color="auto"/>
              <w:right w:val="single" w:sz="4" w:space="0" w:color="auto"/>
            </w:tcBorders>
            <w:vAlign w:val="center"/>
            <w:hideMark/>
          </w:tcPr>
          <w:p w14:paraId="7F3C8A08"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INTERNO</w:t>
            </w:r>
          </w:p>
        </w:tc>
        <w:tc>
          <w:tcPr>
            <w:tcW w:w="773" w:type="pct"/>
            <w:tcBorders>
              <w:top w:val="nil"/>
              <w:left w:val="nil"/>
              <w:bottom w:val="single" w:sz="4" w:space="0" w:color="auto"/>
              <w:right w:val="single" w:sz="4" w:space="0" w:color="auto"/>
            </w:tcBorders>
            <w:vAlign w:val="center"/>
            <w:hideMark/>
          </w:tcPr>
          <w:p w14:paraId="508849B8"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INTERNO</w:t>
            </w:r>
          </w:p>
        </w:tc>
        <w:tc>
          <w:tcPr>
            <w:tcW w:w="714" w:type="pct"/>
            <w:tcBorders>
              <w:top w:val="nil"/>
              <w:left w:val="nil"/>
              <w:bottom w:val="single" w:sz="4" w:space="0" w:color="auto"/>
              <w:right w:val="single" w:sz="4" w:space="0" w:color="auto"/>
            </w:tcBorders>
            <w:vAlign w:val="center"/>
            <w:hideMark/>
          </w:tcPr>
          <w:p w14:paraId="1780F894"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INTERNO</w:t>
            </w:r>
          </w:p>
        </w:tc>
        <w:tc>
          <w:tcPr>
            <w:tcW w:w="709" w:type="pct"/>
            <w:tcBorders>
              <w:top w:val="nil"/>
              <w:left w:val="nil"/>
              <w:bottom w:val="single" w:sz="4" w:space="0" w:color="auto"/>
              <w:right w:val="single" w:sz="4" w:space="0" w:color="auto"/>
            </w:tcBorders>
            <w:vAlign w:val="center"/>
            <w:hideMark/>
          </w:tcPr>
          <w:p w14:paraId="49CD0C59"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INTERNO</w:t>
            </w:r>
          </w:p>
        </w:tc>
        <w:tc>
          <w:tcPr>
            <w:tcW w:w="667" w:type="pct"/>
            <w:tcBorders>
              <w:top w:val="nil"/>
              <w:left w:val="nil"/>
              <w:bottom w:val="single" w:sz="4" w:space="0" w:color="auto"/>
              <w:right w:val="single" w:sz="4" w:space="0" w:color="auto"/>
            </w:tcBorders>
            <w:vAlign w:val="center"/>
          </w:tcPr>
          <w:p w14:paraId="5A5F903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EXTERNO</w:t>
            </w:r>
          </w:p>
        </w:tc>
      </w:tr>
      <w:tr w:rsidR="002E28BA" w:rsidRPr="004B5A67" w14:paraId="154B8555" w14:textId="77777777" w:rsidTr="009E4A88">
        <w:trPr>
          <w:trHeight w:val="159"/>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09046D85"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ETAPA</w:t>
            </w:r>
          </w:p>
        </w:tc>
        <w:tc>
          <w:tcPr>
            <w:tcW w:w="856" w:type="pct"/>
            <w:tcBorders>
              <w:top w:val="nil"/>
              <w:left w:val="nil"/>
              <w:bottom w:val="single" w:sz="4" w:space="0" w:color="auto"/>
              <w:right w:val="single" w:sz="4" w:space="0" w:color="auto"/>
            </w:tcBorders>
            <w:vAlign w:val="center"/>
            <w:hideMark/>
          </w:tcPr>
          <w:p w14:paraId="09EA436A"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PLANEACION</w:t>
            </w:r>
          </w:p>
        </w:tc>
        <w:tc>
          <w:tcPr>
            <w:tcW w:w="773" w:type="pct"/>
            <w:tcBorders>
              <w:top w:val="nil"/>
              <w:left w:val="nil"/>
              <w:bottom w:val="single" w:sz="4" w:space="0" w:color="auto"/>
              <w:right w:val="single" w:sz="4" w:space="0" w:color="auto"/>
            </w:tcBorders>
            <w:vAlign w:val="center"/>
            <w:hideMark/>
          </w:tcPr>
          <w:p w14:paraId="7B28E08B"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SELECCIÓN</w:t>
            </w:r>
          </w:p>
        </w:tc>
        <w:tc>
          <w:tcPr>
            <w:tcW w:w="714" w:type="pct"/>
            <w:tcBorders>
              <w:top w:val="nil"/>
              <w:left w:val="nil"/>
              <w:bottom w:val="single" w:sz="4" w:space="0" w:color="auto"/>
              <w:right w:val="single" w:sz="4" w:space="0" w:color="auto"/>
            </w:tcBorders>
            <w:vAlign w:val="center"/>
            <w:hideMark/>
          </w:tcPr>
          <w:p w14:paraId="6A3B26A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CONTRATACION</w:t>
            </w:r>
          </w:p>
        </w:tc>
        <w:tc>
          <w:tcPr>
            <w:tcW w:w="709" w:type="pct"/>
            <w:tcBorders>
              <w:top w:val="nil"/>
              <w:left w:val="nil"/>
              <w:bottom w:val="single" w:sz="4" w:space="0" w:color="auto"/>
              <w:right w:val="single" w:sz="4" w:space="0" w:color="auto"/>
            </w:tcBorders>
            <w:vAlign w:val="center"/>
            <w:hideMark/>
          </w:tcPr>
          <w:p w14:paraId="7A4800E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EJECUCION</w:t>
            </w:r>
          </w:p>
        </w:tc>
        <w:tc>
          <w:tcPr>
            <w:tcW w:w="667" w:type="pct"/>
            <w:tcBorders>
              <w:top w:val="nil"/>
              <w:left w:val="nil"/>
              <w:bottom w:val="single" w:sz="4" w:space="0" w:color="auto"/>
              <w:right w:val="single" w:sz="4" w:space="0" w:color="auto"/>
            </w:tcBorders>
            <w:vAlign w:val="center"/>
          </w:tcPr>
          <w:p w14:paraId="3756BADD"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EJECUCION</w:t>
            </w:r>
          </w:p>
        </w:tc>
      </w:tr>
      <w:tr w:rsidR="002E28BA" w:rsidRPr="004B5A67" w14:paraId="54D72707" w14:textId="77777777" w:rsidTr="009E4A88">
        <w:trPr>
          <w:trHeight w:val="119"/>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0D46C794"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TIPO</w:t>
            </w:r>
          </w:p>
        </w:tc>
        <w:tc>
          <w:tcPr>
            <w:tcW w:w="856" w:type="pct"/>
            <w:tcBorders>
              <w:top w:val="nil"/>
              <w:left w:val="nil"/>
              <w:bottom w:val="single" w:sz="4" w:space="0" w:color="auto"/>
              <w:right w:val="single" w:sz="4" w:space="0" w:color="auto"/>
            </w:tcBorders>
            <w:vAlign w:val="center"/>
            <w:hideMark/>
          </w:tcPr>
          <w:p w14:paraId="6F6326F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OPERACIONAL</w:t>
            </w:r>
          </w:p>
        </w:tc>
        <w:tc>
          <w:tcPr>
            <w:tcW w:w="773" w:type="pct"/>
            <w:tcBorders>
              <w:top w:val="nil"/>
              <w:left w:val="nil"/>
              <w:bottom w:val="single" w:sz="4" w:space="0" w:color="auto"/>
              <w:right w:val="single" w:sz="4" w:space="0" w:color="auto"/>
            </w:tcBorders>
            <w:vAlign w:val="center"/>
            <w:hideMark/>
          </w:tcPr>
          <w:p w14:paraId="49DBE13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OPERACIONAL</w:t>
            </w:r>
          </w:p>
        </w:tc>
        <w:tc>
          <w:tcPr>
            <w:tcW w:w="714" w:type="pct"/>
            <w:tcBorders>
              <w:top w:val="nil"/>
              <w:left w:val="nil"/>
              <w:bottom w:val="single" w:sz="4" w:space="0" w:color="auto"/>
              <w:right w:val="single" w:sz="4" w:space="0" w:color="auto"/>
            </w:tcBorders>
            <w:vAlign w:val="center"/>
            <w:hideMark/>
          </w:tcPr>
          <w:p w14:paraId="135D1B36"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OPERACIONAL</w:t>
            </w:r>
          </w:p>
        </w:tc>
        <w:tc>
          <w:tcPr>
            <w:tcW w:w="709" w:type="pct"/>
            <w:tcBorders>
              <w:top w:val="nil"/>
              <w:left w:val="nil"/>
              <w:bottom w:val="single" w:sz="4" w:space="0" w:color="auto"/>
              <w:right w:val="single" w:sz="4" w:space="0" w:color="auto"/>
            </w:tcBorders>
            <w:vAlign w:val="center"/>
            <w:hideMark/>
          </w:tcPr>
          <w:p w14:paraId="75E99A9D"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OPERACIONAL</w:t>
            </w:r>
          </w:p>
        </w:tc>
        <w:tc>
          <w:tcPr>
            <w:tcW w:w="667" w:type="pct"/>
            <w:tcBorders>
              <w:top w:val="nil"/>
              <w:left w:val="nil"/>
              <w:bottom w:val="single" w:sz="4" w:space="0" w:color="auto"/>
              <w:right w:val="single" w:sz="4" w:space="0" w:color="auto"/>
            </w:tcBorders>
            <w:vAlign w:val="center"/>
          </w:tcPr>
          <w:p w14:paraId="1DDD7B7D"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OPERACIONAL</w:t>
            </w:r>
          </w:p>
        </w:tc>
      </w:tr>
      <w:tr w:rsidR="002E28BA" w:rsidRPr="004B5A67" w14:paraId="43C716A5" w14:textId="77777777" w:rsidTr="009E4A88">
        <w:trPr>
          <w:trHeight w:val="70"/>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5D010F5C"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DESCRIPCIÓN</w:t>
            </w:r>
          </w:p>
        </w:tc>
        <w:tc>
          <w:tcPr>
            <w:tcW w:w="856" w:type="pct"/>
            <w:tcBorders>
              <w:top w:val="nil"/>
              <w:left w:val="nil"/>
              <w:bottom w:val="single" w:sz="4" w:space="0" w:color="auto"/>
              <w:right w:val="single" w:sz="4" w:space="0" w:color="auto"/>
            </w:tcBorders>
            <w:vAlign w:val="center"/>
            <w:hideMark/>
          </w:tcPr>
          <w:p w14:paraId="0CB711C5"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 xml:space="preserve">LAS ESPECIFICACIONES TÉCNICAS NO CORRESPONDAN A LAS </w:t>
            </w:r>
            <w:r w:rsidRPr="004B5A67">
              <w:rPr>
                <w:rFonts w:ascii="Arial Narrow" w:hAnsi="Arial Narrow" w:cs="Arial"/>
                <w:sz w:val="14"/>
                <w:szCs w:val="14"/>
              </w:rPr>
              <w:lastRenderedPageBreak/>
              <w:t>CONDICIONES DEL MERCADO</w:t>
            </w:r>
          </w:p>
        </w:tc>
        <w:tc>
          <w:tcPr>
            <w:tcW w:w="773" w:type="pct"/>
            <w:tcBorders>
              <w:top w:val="nil"/>
              <w:left w:val="nil"/>
              <w:bottom w:val="single" w:sz="4" w:space="0" w:color="auto"/>
              <w:right w:val="single" w:sz="4" w:space="0" w:color="auto"/>
            </w:tcBorders>
            <w:vAlign w:val="center"/>
            <w:hideMark/>
          </w:tcPr>
          <w:p w14:paraId="663161C5"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lastRenderedPageBreak/>
              <w:t xml:space="preserve">QUE NINGUNA EMPRESA CUMPLA CON LAS </w:t>
            </w:r>
            <w:r w:rsidRPr="004B5A67">
              <w:rPr>
                <w:rFonts w:ascii="Arial Narrow" w:hAnsi="Arial Narrow" w:cs="Arial"/>
                <w:sz w:val="14"/>
                <w:szCs w:val="14"/>
              </w:rPr>
              <w:lastRenderedPageBreak/>
              <w:t>ESPECIFICACIONES TÉCNICAS DE LOS BIENES S A CONTRATAR</w:t>
            </w:r>
          </w:p>
        </w:tc>
        <w:tc>
          <w:tcPr>
            <w:tcW w:w="714" w:type="pct"/>
            <w:tcBorders>
              <w:top w:val="nil"/>
              <w:left w:val="nil"/>
              <w:bottom w:val="single" w:sz="4" w:space="0" w:color="auto"/>
              <w:right w:val="single" w:sz="4" w:space="0" w:color="auto"/>
            </w:tcBorders>
            <w:vAlign w:val="center"/>
            <w:hideMark/>
          </w:tcPr>
          <w:p w14:paraId="0F80AD0B"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lastRenderedPageBreak/>
              <w:t xml:space="preserve">QUE SE MODIFIQUEN LAS CONDICIONES </w:t>
            </w:r>
            <w:r w:rsidRPr="004B5A67">
              <w:rPr>
                <w:rFonts w:ascii="Arial Narrow" w:hAnsi="Arial Narrow" w:cs="Arial"/>
                <w:sz w:val="14"/>
                <w:szCs w:val="14"/>
              </w:rPr>
              <w:lastRenderedPageBreak/>
              <w:t>TÉCNICAS DE LOS BIENES</w:t>
            </w:r>
          </w:p>
        </w:tc>
        <w:tc>
          <w:tcPr>
            <w:tcW w:w="709" w:type="pct"/>
            <w:tcBorders>
              <w:top w:val="nil"/>
              <w:left w:val="nil"/>
              <w:bottom w:val="single" w:sz="4" w:space="0" w:color="auto"/>
              <w:right w:val="single" w:sz="4" w:space="0" w:color="auto"/>
            </w:tcBorders>
            <w:vAlign w:val="center"/>
            <w:hideMark/>
          </w:tcPr>
          <w:p w14:paraId="567B36B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lastRenderedPageBreak/>
              <w:t>MALA CALIDAD DE LOS BIENES</w:t>
            </w:r>
          </w:p>
        </w:tc>
        <w:tc>
          <w:tcPr>
            <w:tcW w:w="667" w:type="pct"/>
            <w:tcBorders>
              <w:top w:val="nil"/>
              <w:left w:val="nil"/>
              <w:bottom w:val="single" w:sz="4" w:space="0" w:color="auto"/>
              <w:right w:val="single" w:sz="4" w:space="0" w:color="auto"/>
            </w:tcBorders>
            <w:vAlign w:val="center"/>
          </w:tcPr>
          <w:p w14:paraId="4FEFF64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bCs/>
                <w:color w:val="000000"/>
                <w:sz w:val="14"/>
                <w:szCs w:val="16"/>
              </w:rPr>
              <w:t xml:space="preserve">CONSECUENCIAS DESFAVORABLES OCASIONADAS </w:t>
            </w:r>
            <w:r w:rsidRPr="004B5A67">
              <w:rPr>
                <w:rFonts w:ascii="Arial Narrow" w:hAnsi="Arial Narrow" w:cs="Arial"/>
                <w:bCs/>
                <w:color w:val="000000"/>
                <w:sz w:val="14"/>
                <w:szCs w:val="16"/>
              </w:rPr>
              <w:lastRenderedPageBreak/>
              <w:t>OTROS FACTORES EXTERNOS QUE ALTEREN EL CUMPLIMIENTO DE LA ENTREGA DE BIENES</w:t>
            </w:r>
          </w:p>
        </w:tc>
      </w:tr>
      <w:tr w:rsidR="002E28BA" w:rsidRPr="004B5A67" w14:paraId="012158DC" w14:textId="77777777" w:rsidTr="009E4A88">
        <w:trPr>
          <w:trHeight w:val="870"/>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47BC9B85"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lastRenderedPageBreak/>
              <w:t>CONSECUENCIA DE LA OCURRENCIA DEL EVENTO</w:t>
            </w:r>
          </w:p>
        </w:tc>
        <w:tc>
          <w:tcPr>
            <w:tcW w:w="856" w:type="pct"/>
            <w:tcBorders>
              <w:top w:val="nil"/>
              <w:left w:val="nil"/>
              <w:bottom w:val="single" w:sz="4" w:space="0" w:color="auto"/>
              <w:right w:val="single" w:sz="4" w:space="0" w:color="auto"/>
            </w:tcBorders>
            <w:vAlign w:val="center"/>
            <w:hideMark/>
          </w:tcPr>
          <w:p w14:paraId="29A72684"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QUE LAS COTIZACIONES NO CUMPLAN CON LOS REQUISITOS MÍNIMOS ESTABLECIDOS</w:t>
            </w:r>
          </w:p>
        </w:tc>
        <w:tc>
          <w:tcPr>
            <w:tcW w:w="773" w:type="pct"/>
            <w:tcBorders>
              <w:top w:val="nil"/>
              <w:left w:val="nil"/>
              <w:bottom w:val="single" w:sz="4" w:space="0" w:color="auto"/>
              <w:right w:val="single" w:sz="4" w:space="0" w:color="auto"/>
            </w:tcBorders>
            <w:vAlign w:val="center"/>
            <w:hideMark/>
          </w:tcPr>
          <w:p w14:paraId="0C7D70B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SE DECLARE DESIERTO EL PROCESO</w:t>
            </w:r>
          </w:p>
        </w:tc>
        <w:tc>
          <w:tcPr>
            <w:tcW w:w="714" w:type="pct"/>
            <w:tcBorders>
              <w:top w:val="nil"/>
              <w:left w:val="nil"/>
              <w:bottom w:val="single" w:sz="4" w:space="0" w:color="auto"/>
              <w:right w:val="single" w:sz="4" w:space="0" w:color="auto"/>
            </w:tcBorders>
            <w:vAlign w:val="center"/>
            <w:hideMark/>
          </w:tcPr>
          <w:p w14:paraId="43590ED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QUE NO SE FIRME EL CONTRATO</w:t>
            </w:r>
          </w:p>
        </w:tc>
        <w:tc>
          <w:tcPr>
            <w:tcW w:w="709" w:type="pct"/>
            <w:tcBorders>
              <w:top w:val="nil"/>
              <w:left w:val="nil"/>
              <w:bottom w:val="single" w:sz="4" w:space="0" w:color="auto"/>
              <w:right w:val="single" w:sz="4" w:space="0" w:color="auto"/>
            </w:tcBorders>
            <w:vAlign w:val="center"/>
            <w:hideMark/>
          </w:tcPr>
          <w:p w14:paraId="4A9C28F3"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QUE NO SE PUEDAN RECIBIR LOS BIENES A SATISFACION.</w:t>
            </w:r>
          </w:p>
        </w:tc>
        <w:tc>
          <w:tcPr>
            <w:tcW w:w="667" w:type="pct"/>
            <w:tcBorders>
              <w:top w:val="nil"/>
              <w:left w:val="nil"/>
              <w:bottom w:val="single" w:sz="4" w:space="0" w:color="auto"/>
              <w:right w:val="single" w:sz="4" w:space="0" w:color="auto"/>
            </w:tcBorders>
            <w:vAlign w:val="center"/>
          </w:tcPr>
          <w:p w14:paraId="63DBC4F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QUE NO SE PUEDAN RECIBIR LOS BIENES A SATISFACCION</w:t>
            </w:r>
          </w:p>
        </w:tc>
      </w:tr>
      <w:tr w:rsidR="002E28BA" w:rsidRPr="004B5A67" w14:paraId="47955B31" w14:textId="77777777" w:rsidTr="009E4A88">
        <w:trPr>
          <w:trHeight w:val="47"/>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775AAAD0"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PROBABILIDAD</w:t>
            </w:r>
          </w:p>
        </w:tc>
        <w:tc>
          <w:tcPr>
            <w:tcW w:w="856" w:type="pct"/>
            <w:tcBorders>
              <w:top w:val="nil"/>
              <w:left w:val="nil"/>
              <w:bottom w:val="single" w:sz="4" w:space="0" w:color="auto"/>
              <w:right w:val="single" w:sz="4" w:space="0" w:color="auto"/>
            </w:tcBorders>
            <w:vAlign w:val="center"/>
            <w:hideMark/>
          </w:tcPr>
          <w:p w14:paraId="6C57E4E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2</w:t>
            </w:r>
          </w:p>
        </w:tc>
        <w:tc>
          <w:tcPr>
            <w:tcW w:w="773" w:type="pct"/>
            <w:tcBorders>
              <w:top w:val="nil"/>
              <w:left w:val="nil"/>
              <w:bottom w:val="single" w:sz="4" w:space="0" w:color="auto"/>
              <w:right w:val="single" w:sz="4" w:space="0" w:color="auto"/>
            </w:tcBorders>
            <w:vAlign w:val="center"/>
            <w:hideMark/>
          </w:tcPr>
          <w:p w14:paraId="02F624C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2</w:t>
            </w:r>
          </w:p>
        </w:tc>
        <w:tc>
          <w:tcPr>
            <w:tcW w:w="714" w:type="pct"/>
            <w:tcBorders>
              <w:top w:val="nil"/>
              <w:left w:val="nil"/>
              <w:bottom w:val="single" w:sz="4" w:space="0" w:color="auto"/>
              <w:right w:val="single" w:sz="4" w:space="0" w:color="auto"/>
            </w:tcBorders>
            <w:vAlign w:val="center"/>
            <w:hideMark/>
          </w:tcPr>
          <w:p w14:paraId="37ECACB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2</w:t>
            </w:r>
          </w:p>
        </w:tc>
        <w:tc>
          <w:tcPr>
            <w:tcW w:w="709" w:type="pct"/>
            <w:tcBorders>
              <w:top w:val="nil"/>
              <w:left w:val="nil"/>
              <w:bottom w:val="single" w:sz="4" w:space="0" w:color="auto"/>
              <w:right w:val="single" w:sz="4" w:space="0" w:color="auto"/>
            </w:tcBorders>
            <w:vAlign w:val="center"/>
            <w:hideMark/>
          </w:tcPr>
          <w:p w14:paraId="0DAA056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3</w:t>
            </w:r>
          </w:p>
        </w:tc>
        <w:tc>
          <w:tcPr>
            <w:tcW w:w="667" w:type="pct"/>
            <w:tcBorders>
              <w:top w:val="nil"/>
              <w:left w:val="nil"/>
              <w:bottom w:val="single" w:sz="4" w:space="0" w:color="auto"/>
              <w:right w:val="single" w:sz="4" w:space="0" w:color="auto"/>
            </w:tcBorders>
            <w:vAlign w:val="center"/>
          </w:tcPr>
          <w:p w14:paraId="4E9F127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5</w:t>
            </w:r>
          </w:p>
        </w:tc>
      </w:tr>
      <w:tr w:rsidR="002E28BA" w:rsidRPr="004B5A67" w14:paraId="2ECCE024" w14:textId="77777777" w:rsidTr="009E4A88">
        <w:trPr>
          <w:trHeight w:val="114"/>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47D84476"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IMPACTO</w:t>
            </w:r>
          </w:p>
        </w:tc>
        <w:tc>
          <w:tcPr>
            <w:tcW w:w="856" w:type="pct"/>
            <w:tcBorders>
              <w:top w:val="nil"/>
              <w:left w:val="nil"/>
              <w:bottom w:val="single" w:sz="4" w:space="0" w:color="auto"/>
              <w:right w:val="single" w:sz="4" w:space="0" w:color="auto"/>
            </w:tcBorders>
            <w:vAlign w:val="center"/>
            <w:hideMark/>
          </w:tcPr>
          <w:p w14:paraId="4EC73EA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4</w:t>
            </w:r>
          </w:p>
        </w:tc>
        <w:tc>
          <w:tcPr>
            <w:tcW w:w="773" w:type="pct"/>
            <w:tcBorders>
              <w:top w:val="nil"/>
              <w:left w:val="nil"/>
              <w:bottom w:val="single" w:sz="4" w:space="0" w:color="auto"/>
              <w:right w:val="single" w:sz="4" w:space="0" w:color="auto"/>
            </w:tcBorders>
            <w:vAlign w:val="center"/>
            <w:hideMark/>
          </w:tcPr>
          <w:p w14:paraId="4CBB7A10"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4</w:t>
            </w:r>
          </w:p>
        </w:tc>
        <w:tc>
          <w:tcPr>
            <w:tcW w:w="714" w:type="pct"/>
            <w:tcBorders>
              <w:top w:val="nil"/>
              <w:left w:val="nil"/>
              <w:bottom w:val="single" w:sz="4" w:space="0" w:color="auto"/>
              <w:right w:val="single" w:sz="4" w:space="0" w:color="auto"/>
            </w:tcBorders>
            <w:vAlign w:val="center"/>
            <w:hideMark/>
          </w:tcPr>
          <w:p w14:paraId="4F469925"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5</w:t>
            </w:r>
          </w:p>
        </w:tc>
        <w:tc>
          <w:tcPr>
            <w:tcW w:w="709" w:type="pct"/>
            <w:tcBorders>
              <w:top w:val="nil"/>
              <w:left w:val="nil"/>
              <w:bottom w:val="single" w:sz="4" w:space="0" w:color="auto"/>
              <w:right w:val="single" w:sz="4" w:space="0" w:color="auto"/>
            </w:tcBorders>
            <w:vAlign w:val="center"/>
            <w:hideMark/>
          </w:tcPr>
          <w:p w14:paraId="626DF868"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4</w:t>
            </w:r>
          </w:p>
        </w:tc>
        <w:tc>
          <w:tcPr>
            <w:tcW w:w="667" w:type="pct"/>
            <w:tcBorders>
              <w:top w:val="nil"/>
              <w:left w:val="nil"/>
              <w:bottom w:val="single" w:sz="4" w:space="0" w:color="auto"/>
              <w:right w:val="single" w:sz="4" w:space="0" w:color="auto"/>
            </w:tcBorders>
            <w:vAlign w:val="center"/>
          </w:tcPr>
          <w:p w14:paraId="2FDF9110"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5</w:t>
            </w:r>
          </w:p>
        </w:tc>
      </w:tr>
      <w:tr w:rsidR="002E28BA" w:rsidRPr="004B5A67" w14:paraId="090D51F3" w14:textId="77777777" w:rsidTr="009E4A88">
        <w:trPr>
          <w:trHeight w:val="114"/>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04BF89F1"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VALORACIÓN DEL RIESGO</w:t>
            </w:r>
          </w:p>
        </w:tc>
        <w:tc>
          <w:tcPr>
            <w:tcW w:w="856" w:type="pct"/>
            <w:tcBorders>
              <w:top w:val="nil"/>
              <w:left w:val="nil"/>
              <w:bottom w:val="single" w:sz="4" w:space="0" w:color="auto"/>
              <w:right w:val="single" w:sz="4" w:space="0" w:color="auto"/>
            </w:tcBorders>
            <w:vAlign w:val="center"/>
            <w:hideMark/>
          </w:tcPr>
          <w:p w14:paraId="431B934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6</w:t>
            </w:r>
          </w:p>
        </w:tc>
        <w:tc>
          <w:tcPr>
            <w:tcW w:w="773" w:type="pct"/>
            <w:tcBorders>
              <w:top w:val="nil"/>
              <w:left w:val="nil"/>
              <w:bottom w:val="single" w:sz="4" w:space="0" w:color="auto"/>
              <w:right w:val="single" w:sz="4" w:space="0" w:color="auto"/>
            </w:tcBorders>
            <w:vAlign w:val="center"/>
            <w:hideMark/>
          </w:tcPr>
          <w:p w14:paraId="13ED010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6</w:t>
            </w:r>
          </w:p>
        </w:tc>
        <w:tc>
          <w:tcPr>
            <w:tcW w:w="714" w:type="pct"/>
            <w:tcBorders>
              <w:top w:val="nil"/>
              <w:left w:val="nil"/>
              <w:bottom w:val="single" w:sz="4" w:space="0" w:color="auto"/>
              <w:right w:val="single" w:sz="4" w:space="0" w:color="auto"/>
            </w:tcBorders>
            <w:vAlign w:val="center"/>
            <w:hideMark/>
          </w:tcPr>
          <w:p w14:paraId="064C356B"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7</w:t>
            </w:r>
          </w:p>
        </w:tc>
        <w:tc>
          <w:tcPr>
            <w:tcW w:w="709" w:type="pct"/>
            <w:tcBorders>
              <w:top w:val="nil"/>
              <w:left w:val="nil"/>
              <w:bottom w:val="single" w:sz="4" w:space="0" w:color="auto"/>
              <w:right w:val="single" w:sz="4" w:space="0" w:color="auto"/>
            </w:tcBorders>
            <w:vAlign w:val="center"/>
            <w:hideMark/>
          </w:tcPr>
          <w:p w14:paraId="34AA0A3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7</w:t>
            </w:r>
          </w:p>
        </w:tc>
        <w:tc>
          <w:tcPr>
            <w:tcW w:w="667" w:type="pct"/>
            <w:tcBorders>
              <w:top w:val="nil"/>
              <w:left w:val="nil"/>
              <w:bottom w:val="single" w:sz="4" w:space="0" w:color="auto"/>
              <w:right w:val="single" w:sz="4" w:space="0" w:color="auto"/>
            </w:tcBorders>
            <w:vAlign w:val="center"/>
          </w:tcPr>
          <w:p w14:paraId="7A577AC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10</w:t>
            </w:r>
          </w:p>
        </w:tc>
      </w:tr>
      <w:tr w:rsidR="002E28BA" w:rsidRPr="004B5A67" w14:paraId="1CE1030F" w14:textId="77777777" w:rsidTr="009E4A88">
        <w:trPr>
          <w:trHeight w:val="201"/>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5F0D994A"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CATEGORÍA</w:t>
            </w:r>
          </w:p>
        </w:tc>
        <w:tc>
          <w:tcPr>
            <w:tcW w:w="856" w:type="pct"/>
            <w:tcBorders>
              <w:top w:val="nil"/>
              <w:left w:val="nil"/>
              <w:bottom w:val="single" w:sz="4" w:space="0" w:color="auto"/>
              <w:right w:val="single" w:sz="4" w:space="0" w:color="auto"/>
            </w:tcBorders>
            <w:vAlign w:val="center"/>
            <w:hideMark/>
          </w:tcPr>
          <w:p w14:paraId="27BE86B3"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ALTO</w:t>
            </w:r>
          </w:p>
        </w:tc>
        <w:tc>
          <w:tcPr>
            <w:tcW w:w="773" w:type="pct"/>
            <w:tcBorders>
              <w:top w:val="nil"/>
              <w:left w:val="nil"/>
              <w:bottom w:val="single" w:sz="4" w:space="0" w:color="auto"/>
              <w:right w:val="single" w:sz="4" w:space="0" w:color="auto"/>
            </w:tcBorders>
            <w:vAlign w:val="center"/>
            <w:hideMark/>
          </w:tcPr>
          <w:p w14:paraId="53423A3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ALTO</w:t>
            </w:r>
          </w:p>
        </w:tc>
        <w:tc>
          <w:tcPr>
            <w:tcW w:w="714" w:type="pct"/>
            <w:tcBorders>
              <w:top w:val="nil"/>
              <w:left w:val="nil"/>
              <w:bottom w:val="single" w:sz="4" w:space="0" w:color="auto"/>
              <w:right w:val="single" w:sz="4" w:space="0" w:color="auto"/>
            </w:tcBorders>
            <w:vAlign w:val="center"/>
            <w:hideMark/>
          </w:tcPr>
          <w:p w14:paraId="2EBF80B5"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ALTO</w:t>
            </w:r>
          </w:p>
        </w:tc>
        <w:tc>
          <w:tcPr>
            <w:tcW w:w="709" w:type="pct"/>
            <w:tcBorders>
              <w:top w:val="nil"/>
              <w:left w:val="nil"/>
              <w:bottom w:val="single" w:sz="4" w:space="0" w:color="auto"/>
              <w:right w:val="single" w:sz="4" w:space="0" w:color="auto"/>
            </w:tcBorders>
            <w:vAlign w:val="center"/>
            <w:hideMark/>
          </w:tcPr>
          <w:p w14:paraId="03B972DA"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ALTO</w:t>
            </w:r>
          </w:p>
        </w:tc>
        <w:tc>
          <w:tcPr>
            <w:tcW w:w="667" w:type="pct"/>
            <w:tcBorders>
              <w:top w:val="nil"/>
              <w:left w:val="nil"/>
              <w:bottom w:val="single" w:sz="4" w:space="0" w:color="auto"/>
              <w:right w:val="single" w:sz="4" w:space="0" w:color="auto"/>
            </w:tcBorders>
            <w:vAlign w:val="center"/>
          </w:tcPr>
          <w:p w14:paraId="7C77D98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EXTREMO</w:t>
            </w:r>
          </w:p>
        </w:tc>
      </w:tr>
      <w:tr w:rsidR="002E28BA" w:rsidRPr="004B5A67" w14:paraId="50798000" w14:textId="77777777" w:rsidTr="009E4A88">
        <w:trPr>
          <w:trHeight w:val="418"/>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7F3F2964"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¿A QUIEN SE LE ASIGNA?</w:t>
            </w:r>
          </w:p>
        </w:tc>
        <w:tc>
          <w:tcPr>
            <w:tcW w:w="856" w:type="pct"/>
            <w:tcBorders>
              <w:top w:val="nil"/>
              <w:left w:val="nil"/>
              <w:bottom w:val="single" w:sz="4" w:space="0" w:color="auto"/>
              <w:right w:val="single" w:sz="4" w:space="0" w:color="auto"/>
            </w:tcBorders>
            <w:vAlign w:val="center"/>
            <w:hideMark/>
          </w:tcPr>
          <w:p w14:paraId="3523E474"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COMITÉ TÉCNICO ESTRUCTURADOR</w:t>
            </w:r>
          </w:p>
        </w:tc>
        <w:tc>
          <w:tcPr>
            <w:tcW w:w="773" w:type="pct"/>
            <w:tcBorders>
              <w:top w:val="nil"/>
              <w:left w:val="nil"/>
              <w:bottom w:val="single" w:sz="4" w:space="0" w:color="auto"/>
              <w:right w:val="single" w:sz="4" w:space="0" w:color="auto"/>
            </w:tcBorders>
            <w:vAlign w:val="center"/>
            <w:hideMark/>
          </w:tcPr>
          <w:p w14:paraId="3D000B2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OFERENTES</w:t>
            </w:r>
          </w:p>
        </w:tc>
        <w:tc>
          <w:tcPr>
            <w:tcW w:w="714" w:type="pct"/>
            <w:tcBorders>
              <w:top w:val="nil"/>
              <w:left w:val="nil"/>
              <w:bottom w:val="single" w:sz="4" w:space="0" w:color="auto"/>
              <w:right w:val="single" w:sz="4" w:space="0" w:color="auto"/>
            </w:tcBorders>
            <w:vAlign w:val="center"/>
            <w:hideMark/>
          </w:tcPr>
          <w:p w14:paraId="45B9EA2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ENTIDAD</w:t>
            </w:r>
          </w:p>
        </w:tc>
        <w:tc>
          <w:tcPr>
            <w:tcW w:w="709" w:type="pct"/>
            <w:tcBorders>
              <w:top w:val="nil"/>
              <w:left w:val="nil"/>
              <w:bottom w:val="single" w:sz="4" w:space="0" w:color="auto"/>
              <w:right w:val="single" w:sz="4" w:space="0" w:color="auto"/>
            </w:tcBorders>
            <w:vAlign w:val="center"/>
            <w:hideMark/>
          </w:tcPr>
          <w:p w14:paraId="0857EEF3"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CONTRATISTA O LA ASEGURADORA</w:t>
            </w:r>
          </w:p>
        </w:tc>
        <w:tc>
          <w:tcPr>
            <w:tcW w:w="667" w:type="pct"/>
            <w:tcBorders>
              <w:top w:val="nil"/>
              <w:left w:val="nil"/>
              <w:bottom w:val="single" w:sz="4" w:space="0" w:color="auto"/>
              <w:right w:val="single" w:sz="4" w:space="0" w:color="auto"/>
            </w:tcBorders>
            <w:vAlign w:val="center"/>
          </w:tcPr>
          <w:p w14:paraId="3076968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CONTRATISTA, ENTIDAD Y EXTERNO</w:t>
            </w:r>
          </w:p>
        </w:tc>
      </w:tr>
      <w:tr w:rsidR="002E28BA" w:rsidRPr="004B5A67" w14:paraId="37CEBF53" w14:textId="77777777" w:rsidTr="009E4A88">
        <w:trPr>
          <w:trHeight w:val="1685"/>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60305A5D"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TRATAMIENTO / CONTROLES A SER IMPLEMENTADOS</w:t>
            </w:r>
          </w:p>
        </w:tc>
        <w:tc>
          <w:tcPr>
            <w:tcW w:w="856" w:type="pct"/>
            <w:tcBorders>
              <w:top w:val="nil"/>
              <w:left w:val="nil"/>
              <w:bottom w:val="single" w:sz="4" w:space="0" w:color="auto"/>
              <w:right w:val="single" w:sz="4" w:space="0" w:color="auto"/>
            </w:tcBorders>
            <w:vAlign w:val="center"/>
            <w:hideMark/>
          </w:tcPr>
          <w:p w14:paraId="3A077DD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MODIFICACIÓN, INVESTIGACIÓN Y ACTUALIZACIÓN DE LAS ESPECIFICACIONES TÉCNICAS CONFORME A LAS CONDICIONES DEL MERCADO Y A LO REQUERIDO EN EL PROCESO</w:t>
            </w:r>
          </w:p>
        </w:tc>
        <w:tc>
          <w:tcPr>
            <w:tcW w:w="773" w:type="pct"/>
            <w:tcBorders>
              <w:top w:val="nil"/>
              <w:left w:val="nil"/>
              <w:bottom w:val="single" w:sz="4" w:space="0" w:color="auto"/>
              <w:right w:val="single" w:sz="4" w:space="0" w:color="auto"/>
            </w:tcBorders>
            <w:vAlign w:val="center"/>
            <w:hideMark/>
          </w:tcPr>
          <w:p w14:paraId="4C74B6EB"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SACAR UN NUEVO PROCESO VERIFICANDO QUE LAS EMPRESAS CUMPLAN CON LAS ESPECIFICACIONES TECNICAS CLARAS DE LOS BIENES A CONTRATAR</w:t>
            </w:r>
          </w:p>
        </w:tc>
        <w:tc>
          <w:tcPr>
            <w:tcW w:w="714" w:type="pct"/>
            <w:tcBorders>
              <w:top w:val="nil"/>
              <w:left w:val="nil"/>
              <w:bottom w:val="single" w:sz="4" w:space="0" w:color="auto"/>
              <w:right w:val="single" w:sz="4" w:space="0" w:color="auto"/>
            </w:tcBorders>
            <w:vAlign w:val="center"/>
            <w:hideMark/>
          </w:tcPr>
          <w:p w14:paraId="349A2638"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MODIFICAR EL CONTRATO DEJANDOLO CON LAS CONDICIONES TECNICAS ESTABLECIDAS EN LA INVITACION</w:t>
            </w:r>
          </w:p>
        </w:tc>
        <w:tc>
          <w:tcPr>
            <w:tcW w:w="709" w:type="pct"/>
            <w:tcBorders>
              <w:top w:val="nil"/>
              <w:left w:val="nil"/>
              <w:bottom w:val="single" w:sz="4" w:space="0" w:color="auto"/>
              <w:right w:val="single" w:sz="4" w:space="0" w:color="auto"/>
            </w:tcBorders>
            <w:vAlign w:val="center"/>
            <w:hideMark/>
          </w:tcPr>
          <w:p w14:paraId="18B90BD0"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EN CASO DE MALA CALIDAD EN LOS BIENES SE SOLICITARÁ EL CAMBIO DE LOS MISMOS Y EN CASO DE QUE NO SEAN REMPLAZADOS SE HARÁ EFECTIVA LA POLIZA.</w:t>
            </w:r>
          </w:p>
        </w:tc>
        <w:tc>
          <w:tcPr>
            <w:tcW w:w="667" w:type="pct"/>
            <w:tcBorders>
              <w:top w:val="nil"/>
              <w:left w:val="nil"/>
              <w:bottom w:val="single" w:sz="4" w:space="0" w:color="auto"/>
              <w:right w:val="single" w:sz="4" w:space="0" w:color="auto"/>
            </w:tcBorders>
            <w:vAlign w:val="center"/>
          </w:tcPr>
          <w:p w14:paraId="0E06D965" w14:textId="5C41912D" w:rsidR="002E28BA" w:rsidRPr="004B5A67" w:rsidRDefault="00551756" w:rsidP="009E4A88">
            <w:pPr>
              <w:jc w:val="center"/>
              <w:rPr>
                <w:rFonts w:ascii="Arial Narrow" w:hAnsi="Arial Narrow" w:cs="Arial"/>
                <w:sz w:val="14"/>
                <w:szCs w:val="14"/>
              </w:rPr>
            </w:pPr>
            <w:r>
              <w:rPr>
                <w:rFonts w:ascii="Arial Narrow" w:hAnsi="Arial Narrow" w:cs="Arial"/>
                <w:sz w:val="14"/>
                <w:szCs w:val="14"/>
              </w:rPr>
              <w:t>REALIZAR PLAN DE CONTINGENCIA LOGÍSTICA Y SEGUIMIENTO DEL DESPACHO DE LOS BIENES</w:t>
            </w:r>
          </w:p>
        </w:tc>
      </w:tr>
      <w:tr w:rsidR="002E28BA" w:rsidRPr="004B5A67" w14:paraId="38012A15" w14:textId="77777777" w:rsidTr="009E4A88">
        <w:trPr>
          <w:trHeight w:val="137"/>
        </w:trPr>
        <w:tc>
          <w:tcPr>
            <w:tcW w:w="650" w:type="pct"/>
            <w:gridSpan w:val="2"/>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18E9F82"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IMPACTO DESPUÉS DEL TRATAMIENTO</w:t>
            </w:r>
          </w:p>
        </w:tc>
        <w:tc>
          <w:tcPr>
            <w:tcW w:w="631" w:type="pct"/>
            <w:tcBorders>
              <w:top w:val="nil"/>
              <w:left w:val="nil"/>
              <w:bottom w:val="single" w:sz="4" w:space="0" w:color="auto"/>
              <w:right w:val="single" w:sz="4" w:space="0" w:color="auto"/>
            </w:tcBorders>
            <w:shd w:val="clear" w:color="auto" w:fill="BFBFBF"/>
            <w:vAlign w:val="center"/>
            <w:hideMark/>
          </w:tcPr>
          <w:p w14:paraId="2789F53A"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PROBABILIDAD</w:t>
            </w:r>
          </w:p>
        </w:tc>
        <w:tc>
          <w:tcPr>
            <w:tcW w:w="856" w:type="pct"/>
            <w:tcBorders>
              <w:top w:val="nil"/>
              <w:left w:val="nil"/>
              <w:bottom w:val="single" w:sz="4" w:space="0" w:color="auto"/>
              <w:right w:val="single" w:sz="4" w:space="0" w:color="auto"/>
            </w:tcBorders>
            <w:vAlign w:val="center"/>
            <w:hideMark/>
          </w:tcPr>
          <w:p w14:paraId="729171FB"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w:t>
            </w:r>
          </w:p>
        </w:tc>
        <w:tc>
          <w:tcPr>
            <w:tcW w:w="773" w:type="pct"/>
            <w:tcBorders>
              <w:top w:val="nil"/>
              <w:left w:val="nil"/>
              <w:bottom w:val="single" w:sz="4" w:space="0" w:color="auto"/>
              <w:right w:val="single" w:sz="4" w:space="0" w:color="auto"/>
            </w:tcBorders>
            <w:vAlign w:val="center"/>
            <w:hideMark/>
          </w:tcPr>
          <w:p w14:paraId="50CEA810"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w:t>
            </w:r>
          </w:p>
        </w:tc>
        <w:tc>
          <w:tcPr>
            <w:tcW w:w="714" w:type="pct"/>
            <w:tcBorders>
              <w:top w:val="nil"/>
              <w:left w:val="nil"/>
              <w:bottom w:val="single" w:sz="4" w:space="0" w:color="auto"/>
              <w:right w:val="single" w:sz="4" w:space="0" w:color="auto"/>
            </w:tcBorders>
            <w:vAlign w:val="center"/>
            <w:hideMark/>
          </w:tcPr>
          <w:p w14:paraId="23124DA6"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w:t>
            </w:r>
          </w:p>
        </w:tc>
        <w:tc>
          <w:tcPr>
            <w:tcW w:w="709" w:type="pct"/>
            <w:tcBorders>
              <w:top w:val="nil"/>
              <w:left w:val="nil"/>
              <w:bottom w:val="single" w:sz="4" w:space="0" w:color="auto"/>
              <w:right w:val="single" w:sz="4" w:space="0" w:color="auto"/>
            </w:tcBorders>
            <w:vAlign w:val="center"/>
            <w:hideMark/>
          </w:tcPr>
          <w:p w14:paraId="103998F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w:t>
            </w:r>
          </w:p>
        </w:tc>
        <w:tc>
          <w:tcPr>
            <w:tcW w:w="667" w:type="pct"/>
            <w:tcBorders>
              <w:top w:val="nil"/>
              <w:left w:val="nil"/>
              <w:bottom w:val="single" w:sz="4" w:space="0" w:color="auto"/>
              <w:right w:val="single" w:sz="4" w:space="0" w:color="auto"/>
            </w:tcBorders>
            <w:vAlign w:val="center"/>
          </w:tcPr>
          <w:p w14:paraId="0CAF3140"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4</w:t>
            </w:r>
          </w:p>
        </w:tc>
      </w:tr>
      <w:tr w:rsidR="002E28BA" w:rsidRPr="004B5A67" w14:paraId="2FF2643D" w14:textId="77777777" w:rsidTr="009E4A88">
        <w:trPr>
          <w:trHeight w:val="225"/>
        </w:trPr>
        <w:tc>
          <w:tcPr>
            <w:tcW w:w="650" w:type="pct"/>
            <w:gridSpan w:val="2"/>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1FB84C8F" w14:textId="77777777" w:rsidR="002E28BA" w:rsidRPr="004B5A67" w:rsidRDefault="002E28BA" w:rsidP="009E4A88">
            <w:pPr>
              <w:jc w:val="center"/>
              <w:rPr>
                <w:rFonts w:ascii="Arial Narrow" w:hAnsi="Arial Narrow" w:cs="Arial"/>
                <w:i/>
                <w:iCs/>
                <w:sz w:val="14"/>
                <w:szCs w:val="14"/>
              </w:rPr>
            </w:pPr>
          </w:p>
        </w:tc>
        <w:tc>
          <w:tcPr>
            <w:tcW w:w="631" w:type="pct"/>
            <w:tcBorders>
              <w:top w:val="nil"/>
              <w:left w:val="nil"/>
              <w:bottom w:val="single" w:sz="4" w:space="0" w:color="auto"/>
              <w:right w:val="single" w:sz="4" w:space="0" w:color="auto"/>
            </w:tcBorders>
            <w:shd w:val="clear" w:color="auto" w:fill="BFBFBF"/>
            <w:vAlign w:val="center"/>
            <w:hideMark/>
          </w:tcPr>
          <w:p w14:paraId="7C5DD71F"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IMPACTO</w:t>
            </w:r>
          </w:p>
        </w:tc>
        <w:tc>
          <w:tcPr>
            <w:tcW w:w="856" w:type="pct"/>
            <w:tcBorders>
              <w:top w:val="nil"/>
              <w:left w:val="nil"/>
              <w:bottom w:val="single" w:sz="4" w:space="0" w:color="auto"/>
              <w:right w:val="single" w:sz="4" w:space="0" w:color="auto"/>
            </w:tcBorders>
            <w:vAlign w:val="center"/>
            <w:hideMark/>
          </w:tcPr>
          <w:p w14:paraId="3712C3E9"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w:t>
            </w:r>
          </w:p>
        </w:tc>
        <w:tc>
          <w:tcPr>
            <w:tcW w:w="773" w:type="pct"/>
            <w:tcBorders>
              <w:top w:val="nil"/>
              <w:left w:val="nil"/>
              <w:bottom w:val="single" w:sz="4" w:space="0" w:color="auto"/>
              <w:right w:val="single" w:sz="4" w:space="0" w:color="auto"/>
            </w:tcBorders>
            <w:vAlign w:val="center"/>
            <w:hideMark/>
          </w:tcPr>
          <w:p w14:paraId="65F2A10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w:t>
            </w:r>
          </w:p>
        </w:tc>
        <w:tc>
          <w:tcPr>
            <w:tcW w:w="714" w:type="pct"/>
            <w:tcBorders>
              <w:top w:val="nil"/>
              <w:left w:val="nil"/>
              <w:bottom w:val="single" w:sz="4" w:space="0" w:color="auto"/>
              <w:right w:val="single" w:sz="4" w:space="0" w:color="auto"/>
            </w:tcBorders>
            <w:vAlign w:val="center"/>
            <w:hideMark/>
          </w:tcPr>
          <w:p w14:paraId="28186C26"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1</w:t>
            </w:r>
          </w:p>
        </w:tc>
        <w:tc>
          <w:tcPr>
            <w:tcW w:w="709" w:type="pct"/>
            <w:tcBorders>
              <w:top w:val="nil"/>
              <w:left w:val="nil"/>
              <w:bottom w:val="single" w:sz="4" w:space="0" w:color="auto"/>
              <w:right w:val="single" w:sz="4" w:space="0" w:color="auto"/>
            </w:tcBorders>
            <w:vAlign w:val="center"/>
            <w:hideMark/>
          </w:tcPr>
          <w:p w14:paraId="4BF9C924"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2</w:t>
            </w:r>
          </w:p>
        </w:tc>
        <w:tc>
          <w:tcPr>
            <w:tcW w:w="667" w:type="pct"/>
            <w:tcBorders>
              <w:top w:val="nil"/>
              <w:left w:val="nil"/>
              <w:bottom w:val="single" w:sz="4" w:space="0" w:color="auto"/>
              <w:right w:val="single" w:sz="4" w:space="0" w:color="auto"/>
            </w:tcBorders>
            <w:vAlign w:val="center"/>
          </w:tcPr>
          <w:p w14:paraId="48A6540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4</w:t>
            </w:r>
          </w:p>
        </w:tc>
      </w:tr>
      <w:tr w:rsidR="002E28BA" w:rsidRPr="004B5A67" w14:paraId="21B37818" w14:textId="77777777" w:rsidTr="009E4A88">
        <w:trPr>
          <w:trHeight w:val="214"/>
        </w:trPr>
        <w:tc>
          <w:tcPr>
            <w:tcW w:w="650" w:type="pct"/>
            <w:gridSpan w:val="2"/>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00FC4DE2" w14:textId="77777777" w:rsidR="002E28BA" w:rsidRPr="004B5A67" w:rsidRDefault="002E28BA" w:rsidP="009E4A88">
            <w:pPr>
              <w:jc w:val="center"/>
              <w:rPr>
                <w:rFonts w:ascii="Arial Narrow" w:hAnsi="Arial Narrow" w:cs="Arial"/>
                <w:i/>
                <w:iCs/>
                <w:sz w:val="14"/>
                <w:szCs w:val="14"/>
              </w:rPr>
            </w:pPr>
          </w:p>
        </w:tc>
        <w:tc>
          <w:tcPr>
            <w:tcW w:w="631" w:type="pct"/>
            <w:tcBorders>
              <w:top w:val="nil"/>
              <w:left w:val="nil"/>
              <w:bottom w:val="single" w:sz="4" w:space="0" w:color="auto"/>
              <w:right w:val="single" w:sz="4" w:space="0" w:color="auto"/>
            </w:tcBorders>
            <w:shd w:val="clear" w:color="auto" w:fill="BFBFBF"/>
            <w:vAlign w:val="center"/>
            <w:hideMark/>
          </w:tcPr>
          <w:p w14:paraId="6A4482C8"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VALORACIÓN DEL RIESGO</w:t>
            </w:r>
          </w:p>
        </w:tc>
        <w:tc>
          <w:tcPr>
            <w:tcW w:w="856" w:type="pct"/>
            <w:tcBorders>
              <w:top w:val="nil"/>
              <w:left w:val="nil"/>
              <w:bottom w:val="single" w:sz="4" w:space="0" w:color="auto"/>
              <w:right w:val="single" w:sz="4" w:space="0" w:color="auto"/>
            </w:tcBorders>
            <w:vAlign w:val="center"/>
            <w:hideMark/>
          </w:tcPr>
          <w:p w14:paraId="615A2EE3"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2</w:t>
            </w:r>
          </w:p>
        </w:tc>
        <w:tc>
          <w:tcPr>
            <w:tcW w:w="773" w:type="pct"/>
            <w:tcBorders>
              <w:top w:val="nil"/>
              <w:left w:val="nil"/>
              <w:bottom w:val="single" w:sz="4" w:space="0" w:color="auto"/>
              <w:right w:val="single" w:sz="4" w:space="0" w:color="auto"/>
            </w:tcBorders>
            <w:vAlign w:val="center"/>
            <w:hideMark/>
          </w:tcPr>
          <w:p w14:paraId="5BC5A5E9"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2</w:t>
            </w:r>
          </w:p>
        </w:tc>
        <w:tc>
          <w:tcPr>
            <w:tcW w:w="714" w:type="pct"/>
            <w:tcBorders>
              <w:top w:val="nil"/>
              <w:left w:val="nil"/>
              <w:bottom w:val="single" w:sz="4" w:space="0" w:color="auto"/>
              <w:right w:val="single" w:sz="4" w:space="0" w:color="auto"/>
            </w:tcBorders>
            <w:vAlign w:val="center"/>
            <w:hideMark/>
          </w:tcPr>
          <w:p w14:paraId="487AC79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2</w:t>
            </w:r>
          </w:p>
        </w:tc>
        <w:tc>
          <w:tcPr>
            <w:tcW w:w="709" w:type="pct"/>
            <w:tcBorders>
              <w:top w:val="nil"/>
              <w:left w:val="nil"/>
              <w:bottom w:val="single" w:sz="4" w:space="0" w:color="auto"/>
              <w:right w:val="single" w:sz="4" w:space="0" w:color="auto"/>
            </w:tcBorders>
            <w:vAlign w:val="center"/>
            <w:hideMark/>
          </w:tcPr>
          <w:p w14:paraId="2948C86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3</w:t>
            </w:r>
          </w:p>
        </w:tc>
        <w:tc>
          <w:tcPr>
            <w:tcW w:w="667" w:type="pct"/>
            <w:tcBorders>
              <w:top w:val="nil"/>
              <w:left w:val="nil"/>
              <w:bottom w:val="single" w:sz="4" w:space="0" w:color="auto"/>
              <w:right w:val="single" w:sz="4" w:space="0" w:color="auto"/>
            </w:tcBorders>
            <w:vAlign w:val="center"/>
          </w:tcPr>
          <w:p w14:paraId="683DB0C6"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8</w:t>
            </w:r>
          </w:p>
        </w:tc>
      </w:tr>
      <w:tr w:rsidR="002E28BA" w:rsidRPr="004B5A67" w14:paraId="4B02E10D" w14:textId="77777777" w:rsidTr="009E4A88">
        <w:trPr>
          <w:trHeight w:val="300"/>
        </w:trPr>
        <w:tc>
          <w:tcPr>
            <w:tcW w:w="650" w:type="pct"/>
            <w:gridSpan w:val="2"/>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7D12F43A" w14:textId="77777777" w:rsidR="002E28BA" w:rsidRPr="004B5A67" w:rsidRDefault="002E28BA" w:rsidP="009E4A88">
            <w:pPr>
              <w:jc w:val="center"/>
              <w:rPr>
                <w:rFonts w:ascii="Arial Narrow" w:hAnsi="Arial Narrow" w:cs="Arial"/>
                <w:i/>
                <w:iCs/>
                <w:sz w:val="14"/>
                <w:szCs w:val="14"/>
              </w:rPr>
            </w:pPr>
          </w:p>
        </w:tc>
        <w:tc>
          <w:tcPr>
            <w:tcW w:w="631" w:type="pct"/>
            <w:tcBorders>
              <w:top w:val="nil"/>
              <w:left w:val="nil"/>
              <w:bottom w:val="single" w:sz="4" w:space="0" w:color="auto"/>
              <w:right w:val="single" w:sz="4" w:space="0" w:color="auto"/>
            </w:tcBorders>
            <w:shd w:val="clear" w:color="auto" w:fill="BFBFBF"/>
            <w:vAlign w:val="center"/>
            <w:hideMark/>
          </w:tcPr>
          <w:p w14:paraId="5B304829"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CATEGORÍA</w:t>
            </w:r>
          </w:p>
        </w:tc>
        <w:tc>
          <w:tcPr>
            <w:tcW w:w="856" w:type="pct"/>
            <w:tcBorders>
              <w:top w:val="nil"/>
              <w:left w:val="nil"/>
              <w:bottom w:val="single" w:sz="4" w:space="0" w:color="auto"/>
              <w:right w:val="single" w:sz="4" w:space="0" w:color="auto"/>
            </w:tcBorders>
            <w:vAlign w:val="center"/>
            <w:hideMark/>
          </w:tcPr>
          <w:p w14:paraId="664D26BB"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BAJO</w:t>
            </w:r>
          </w:p>
        </w:tc>
        <w:tc>
          <w:tcPr>
            <w:tcW w:w="773" w:type="pct"/>
            <w:tcBorders>
              <w:top w:val="nil"/>
              <w:left w:val="nil"/>
              <w:bottom w:val="single" w:sz="4" w:space="0" w:color="auto"/>
              <w:right w:val="single" w:sz="4" w:space="0" w:color="auto"/>
            </w:tcBorders>
            <w:vAlign w:val="center"/>
            <w:hideMark/>
          </w:tcPr>
          <w:p w14:paraId="38D3CBF8"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BAJO</w:t>
            </w:r>
          </w:p>
        </w:tc>
        <w:tc>
          <w:tcPr>
            <w:tcW w:w="714" w:type="pct"/>
            <w:tcBorders>
              <w:top w:val="nil"/>
              <w:left w:val="nil"/>
              <w:bottom w:val="single" w:sz="4" w:space="0" w:color="auto"/>
              <w:right w:val="single" w:sz="4" w:space="0" w:color="auto"/>
            </w:tcBorders>
            <w:vAlign w:val="center"/>
            <w:hideMark/>
          </w:tcPr>
          <w:p w14:paraId="3044C27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BAJO</w:t>
            </w:r>
          </w:p>
        </w:tc>
        <w:tc>
          <w:tcPr>
            <w:tcW w:w="709" w:type="pct"/>
            <w:tcBorders>
              <w:top w:val="nil"/>
              <w:left w:val="nil"/>
              <w:bottom w:val="single" w:sz="4" w:space="0" w:color="auto"/>
              <w:right w:val="single" w:sz="4" w:space="0" w:color="auto"/>
            </w:tcBorders>
            <w:vAlign w:val="center"/>
            <w:hideMark/>
          </w:tcPr>
          <w:p w14:paraId="58E5DD45"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BAJO</w:t>
            </w:r>
          </w:p>
        </w:tc>
        <w:tc>
          <w:tcPr>
            <w:tcW w:w="667" w:type="pct"/>
            <w:tcBorders>
              <w:top w:val="nil"/>
              <w:left w:val="nil"/>
              <w:bottom w:val="single" w:sz="4" w:space="0" w:color="auto"/>
              <w:right w:val="single" w:sz="4" w:space="0" w:color="auto"/>
            </w:tcBorders>
            <w:vAlign w:val="center"/>
          </w:tcPr>
          <w:p w14:paraId="05669230"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RIESGO ALTO</w:t>
            </w:r>
          </w:p>
        </w:tc>
      </w:tr>
      <w:tr w:rsidR="002E28BA" w:rsidRPr="004B5A67" w14:paraId="199405D4" w14:textId="77777777" w:rsidTr="009E4A88">
        <w:trPr>
          <w:trHeight w:val="281"/>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4880909B"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¿AFECTA LA EJECUCIÓN DEL CONTRATO?</w:t>
            </w:r>
          </w:p>
        </w:tc>
        <w:tc>
          <w:tcPr>
            <w:tcW w:w="856" w:type="pct"/>
            <w:tcBorders>
              <w:top w:val="nil"/>
              <w:left w:val="nil"/>
              <w:bottom w:val="single" w:sz="4" w:space="0" w:color="auto"/>
              <w:right w:val="single" w:sz="4" w:space="0" w:color="auto"/>
            </w:tcBorders>
            <w:vAlign w:val="center"/>
            <w:hideMark/>
          </w:tcPr>
          <w:p w14:paraId="07385ED5"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NO</w:t>
            </w:r>
          </w:p>
        </w:tc>
        <w:tc>
          <w:tcPr>
            <w:tcW w:w="773" w:type="pct"/>
            <w:tcBorders>
              <w:top w:val="nil"/>
              <w:left w:val="nil"/>
              <w:bottom w:val="single" w:sz="4" w:space="0" w:color="auto"/>
              <w:right w:val="single" w:sz="4" w:space="0" w:color="auto"/>
            </w:tcBorders>
            <w:vAlign w:val="center"/>
            <w:hideMark/>
          </w:tcPr>
          <w:p w14:paraId="189AC0A9"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NO</w:t>
            </w:r>
          </w:p>
        </w:tc>
        <w:tc>
          <w:tcPr>
            <w:tcW w:w="714" w:type="pct"/>
            <w:tcBorders>
              <w:top w:val="nil"/>
              <w:left w:val="nil"/>
              <w:bottom w:val="single" w:sz="4" w:space="0" w:color="auto"/>
              <w:right w:val="single" w:sz="4" w:space="0" w:color="auto"/>
            </w:tcBorders>
            <w:vAlign w:val="center"/>
            <w:hideMark/>
          </w:tcPr>
          <w:p w14:paraId="03DDDE7A"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SI</w:t>
            </w:r>
          </w:p>
        </w:tc>
        <w:tc>
          <w:tcPr>
            <w:tcW w:w="709" w:type="pct"/>
            <w:tcBorders>
              <w:top w:val="nil"/>
              <w:left w:val="nil"/>
              <w:bottom w:val="single" w:sz="4" w:space="0" w:color="auto"/>
              <w:right w:val="single" w:sz="4" w:space="0" w:color="auto"/>
            </w:tcBorders>
            <w:vAlign w:val="center"/>
            <w:hideMark/>
          </w:tcPr>
          <w:p w14:paraId="71ACA1F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SI</w:t>
            </w:r>
          </w:p>
        </w:tc>
        <w:tc>
          <w:tcPr>
            <w:tcW w:w="667" w:type="pct"/>
            <w:tcBorders>
              <w:top w:val="nil"/>
              <w:left w:val="nil"/>
              <w:bottom w:val="single" w:sz="4" w:space="0" w:color="auto"/>
              <w:right w:val="single" w:sz="4" w:space="0" w:color="auto"/>
            </w:tcBorders>
            <w:vAlign w:val="center"/>
          </w:tcPr>
          <w:p w14:paraId="06CDA08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SI</w:t>
            </w:r>
          </w:p>
        </w:tc>
      </w:tr>
      <w:tr w:rsidR="002E28BA" w:rsidRPr="004B5A67" w14:paraId="2FF60E3D" w14:textId="77777777" w:rsidTr="009E4A88">
        <w:trPr>
          <w:trHeight w:val="200"/>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5EB064FD"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PERSONA RESPONSABLE POR IMPLEMENTAR EL TRATAMIENTO</w:t>
            </w:r>
          </w:p>
        </w:tc>
        <w:tc>
          <w:tcPr>
            <w:tcW w:w="856" w:type="pct"/>
            <w:tcBorders>
              <w:top w:val="nil"/>
              <w:left w:val="nil"/>
              <w:bottom w:val="single" w:sz="4" w:space="0" w:color="auto"/>
              <w:right w:val="single" w:sz="4" w:space="0" w:color="auto"/>
            </w:tcBorders>
            <w:vAlign w:val="center"/>
            <w:hideMark/>
          </w:tcPr>
          <w:p w14:paraId="301F28F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LOS COMITES ESTRUCTURADORES</w:t>
            </w:r>
          </w:p>
        </w:tc>
        <w:tc>
          <w:tcPr>
            <w:tcW w:w="773" w:type="pct"/>
            <w:tcBorders>
              <w:top w:val="nil"/>
              <w:left w:val="nil"/>
              <w:bottom w:val="single" w:sz="4" w:space="0" w:color="auto"/>
              <w:right w:val="single" w:sz="4" w:space="0" w:color="auto"/>
            </w:tcBorders>
            <w:vAlign w:val="center"/>
            <w:hideMark/>
          </w:tcPr>
          <w:p w14:paraId="367414A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LOS COMITES EVALUADORES</w:t>
            </w:r>
          </w:p>
        </w:tc>
        <w:tc>
          <w:tcPr>
            <w:tcW w:w="714" w:type="pct"/>
            <w:tcBorders>
              <w:top w:val="nil"/>
              <w:left w:val="nil"/>
              <w:bottom w:val="single" w:sz="4" w:space="0" w:color="auto"/>
              <w:right w:val="single" w:sz="4" w:space="0" w:color="auto"/>
            </w:tcBorders>
            <w:vAlign w:val="center"/>
            <w:hideMark/>
          </w:tcPr>
          <w:p w14:paraId="1E4A157B"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LOS COMITES EVALUADORES</w:t>
            </w:r>
          </w:p>
        </w:tc>
        <w:tc>
          <w:tcPr>
            <w:tcW w:w="709" w:type="pct"/>
            <w:tcBorders>
              <w:top w:val="nil"/>
              <w:left w:val="nil"/>
              <w:bottom w:val="single" w:sz="4" w:space="0" w:color="auto"/>
              <w:right w:val="single" w:sz="4" w:space="0" w:color="auto"/>
            </w:tcBorders>
            <w:vAlign w:val="center"/>
            <w:hideMark/>
          </w:tcPr>
          <w:p w14:paraId="1B26C0FD"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SUPERVISOR DEL CONTRATO</w:t>
            </w:r>
          </w:p>
        </w:tc>
        <w:tc>
          <w:tcPr>
            <w:tcW w:w="667" w:type="pct"/>
            <w:tcBorders>
              <w:top w:val="nil"/>
              <w:left w:val="nil"/>
              <w:bottom w:val="single" w:sz="4" w:space="0" w:color="auto"/>
              <w:right w:val="single" w:sz="4" w:space="0" w:color="auto"/>
            </w:tcBorders>
            <w:vAlign w:val="center"/>
          </w:tcPr>
          <w:p w14:paraId="38C6715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SUPERVISOR DEL CONTRATO</w:t>
            </w:r>
          </w:p>
        </w:tc>
      </w:tr>
      <w:tr w:rsidR="002E28BA" w:rsidRPr="004B5A67" w14:paraId="49D51E1C" w14:textId="77777777" w:rsidTr="009E4A88">
        <w:trPr>
          <w:trHeight w:val="107"/>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0D8CFD86"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FECHA ESTIMADA EN QUE SE INICIE EL TRATAMIENTO</w:t>
            </w:r>
          </w:p>
        </w:tc>
        <w:tc>
          <w:tcPr>
            <w:tcW w:w="856" w:type="pct"/>
            <w:tcBorders>
              <w:top w:val="nil"/>
              <w:left w:val="nil"/>
              <w:bottom w:val="single" w:sz="4" w:space="0" w:color="auto"/>
              <w:right w:val="single" w:sz="4" w:space="0" w:color="auto"/>
            </w:tcBorders>
            <w:vAlign w:val="center"/>
            <w:hideMark/>
          </w:tcPr>
          <w:p w14:paraId="74E6BC7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UNA VEZ SE IDENTIFIQUE</w:t>
            </w:r>
          </w:p>
        </w:tc>
        <w:tc>
          <w:tcPr>
            <w:tcW w:w="773" w:type="pct"/>
            <w:tcBorders>
              <w:top w:val="nil"/>
              <w:left w:val="nil"/>
              <w:bottom w:val="single" w:sz="4" w:space="0" w:color="auto"/>
              <w:right w:val="single" w:sz="4" w:space="0" w:color="auto"/>
            </w:tcBorders>
            <w:vAlign w:val="center"/>
            <w:hideMark/>
          </w:tcPr>
          <w:p w14:paraId="52D929AD"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UNA VEZ REALIZADA LA EVALUACIÓN</w:t>
            </w:r>
          </w:p>
        </w:tc>
        <w:tc>
          <w:tcPr>
            <w:tcW w:w="714" w:type="pct"/>
            <w:tcBorders>
              <w:top w:val="nil"/>
              <w:left w:val="nil"/>
              <w:bottom w:val="single" w:sz="4" w:space="0" w:color="auto"/>
              <w:right w:val="single" w:sz="4" w:space="0" w:color="auto"/>
            </w:tcBorders>
            <w:vAlign w:val="center"/>
            <w:hideMark/>
          </w:tcPr>
          <w:p w14:paraId="7020A2D8"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UNA VEZ SE IDENTIFIQUE</w:t>
            </w:r>
          </w:p>
        </w:tc>
        <w:tc>
          <w:tcPr>
            <w:tcW w:w="709" w:type="pct"/>
            <w:tcBorders>
              <w:top w:val="nil"/>
              <w:left w:val="nil"/>
              <w:bottom w:val="single" w:sz="4" w:space="0" w:color="auto"/>
              <w:right w:val="single" w:sz="4" w:space="0" w:color="auto"/>
            </w:tcBorders>
            <w:vAlign w:val="center"/>
            <w:hideMark/>
          </w:tcPr>
          <w:p w14:paraId="2F141FD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UNA VEZ SE IDENTIFIQUE</w:t>
            </w:r>
          </w:p>
        </w:tc>
        <w:tc>
          <w:tcPr>
            <w:tcW w:w="667" w:type="pct"/>
            <w:tcBorders>
              <w:top w:val="nil"/>
              <w:left w:val="nil"/>
              <w:bottom w:val="single" w:sz="4" w:space="0" w:color="auto"/>
              <w:right w:val="single" w:sz="4" w:space="0" w:color="auto"/>
            </w:tcBorders>
            <w:vAlign w:val="center"/>
          </w:tcPr>
          <w:p w14:paraId="32177AF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UNA VEZ SE IDENTIFIQUE</w:t>
            </w:r>
          </w:p>
        </w:tc>
      </w:tr>
      <w:tr w:rsidR="002E28BA" w:rsidRPr="004B5A67" w14:paraId="4875B85A" w14:textId="77777777" w:rsidTr="009E4A88">
        <w:trPr>
          <w:trHeight w:val="283"/>
        </w:trPr>
        <w:tc>
          <w:tcPr>
            <w:tcW w:w="1281"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0FF103D9"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FECHA ESTIMADA EN QUE SE COMPLETA EL TRATAMIENTO</w:t>
            </w:r>
          </w:p>
        </w:tc>
        <w:tc>
          <w:tcPr>
            <w:tcW w:w="856" w:type="pct"/>
            <w:tcBorders>
              <w:top w:val="nil"/>
              <w:left w:val="nil"/>
              <w:bottom w:val="single" w:sz="4" w:space="0" w:color="auto"/>
              <w:right w:val="single" w:sz="4" w:space="0" w:color="auto"/>
            </w:tcBorders>
            <w:vAlign w:val="center"/>
            <w:hideMark/>
          </w:tcPr>
          <w:p w14:paraId="2C2D4FF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ANTES DEL CIERRE</w:t>
            </w:r>
          </w:p>
        </w:tc>
        <w:tc>
          <w:tcPr>
            <w:tcW w:w="773" w:type="pct"/>
            <w:tcBorders>
              <w:top w:val="nil"/>
              <w:left w:val="nil"/>
              <w:bottom w:val="single" w:sz="4" w:space="0" w:color="auto"/>
              <w:right w:val="single" w:sz="4" w:space="0" w:color="auto"/>
            </w:tcBorders>
            <w:vAlign w:val="center"/>
            <w:hideMark/>
          </w:tcPr>
          <w:p w14:paraId="61623A35"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ANTES DE LA EJECUCION</w:t>
            </w:r>
          </w:p>
        </w:tc>
        <w:tc>
          <w:tcPr>
            <w:tcW w:w="714" w:type="pct"/>
            <w:tcBorders>
              <w:top w:val="nil"/>
              <w:left w:val="nil"/>
              <w:bottom w:val="single" w:sz="4" w:space="0" w:color="auto"/>
              <w:right w:val="single" w:sz="4" w:space="0" w:color="auto"/>
            </w:tcBorders>
            <w:vAlign w:val="center"/>
            <w:hideMark/>
          </w:tcPr>
          <w:p w14:paraId="105FDDE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HASTA LA SUSCRIPCION DEL CONTRATO</w:t>
            </w:r>
          </w:p>
        </w:tc>
        <w:tc>
          <w:tcPr>
            <w:tcW w:w="709" w:type="pct"/>
            <w:tcBorders>
              <w:top w:val="nil"/>
              <w:left w:val="nil"/>
              <w:bottom w:val="single" w:sz="4" w:space="0" w:color="auto"/>
              <w:right w:val="single" w:sz="4" w:space="0" w:color="auto"/>
            </w:tcBorders>
            <w:vAlign w:val="center"/>
            <w:hideMark/>
          </w:tcPr>
          <w:p w14:paraId="48D151F8"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DURANTE LA EJECUCION</w:t>
            </w:r>
          </w:p>
        </w:tc>
        <w:tc>
          <w:tcPr>
            <w:tcW w:w="667" w:type="pct"/>
            <w:tcBorders>
              <w:top w:val="nil"/>
              <w:left w:val="nil"/>
              <w:bottom w:val="single" w:sz="4" w:space="0" w:color="auto"/>
              <w:right w:val="single" w:sz="4" w:space="0" w:color="auto"/>
            </w:tcBorders>
            <w:vAlign w:val="center"/>
          </w:tcPr>
          <w:p w14:paraId="21426984" w14:textId="77777777" w:rsidR="002E28BA" w:rsidRPr="004B5A67" w:rsidRDefault="002E28BA" w:rsidP="009E4A88">
            <w:pPr>
              <w:jc w:val="center"/>
              <w:rPr>
                <w:rFonts w:ascii="Arial Narrow" w:hAnsi="Arial Narrow" w:cs="Arial"/>
                <w:sz w:val="14"/>
                <w:szCs w:val="14"/>
              </w:rPr>
            </w:pPr>
          </w:p>
          <w:p w14:paraId="0BD6BF4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DURANTE LA EJECUCION</w:t>
            </w:r>
          </w:p>
        </w:tc>
      </w:tr>
      <w:tr w:rsidR="002E28BA" w:rsidRPr="004B5A67" w14:paraId="3350B968" w14:textId="77777777" w:rsidTr="009E4A88">
        <w:trPr>
          <w:trHeight w:val="260"/>
        </w:trPr>
        <w:tc>
          <w:tcPr>
            <w:tcW w:w="538" w:type="pct"/>
            <w:vMerge w:val="restart"/>
            <w:tcBorders>
              <w:top w:val="nil"/>
              <w:left w:val="single" w:sz="4" w:space="0" w:color="auto"/>
              <w:bottom w:val="single" w:sz="4" w:space="0" w:color="auto"/>
              <w:right w:val="single" w:sz="4" w:space="0" w:color="auto"/>
            </w:tcBorders>
            <w:shd w:val="clear" w:color="auto" w:fill="BFBFBF"/>
            <w:vAlign w:val="center"/>
            <w:hideMark/>
          </w:tcPr>
          <w:p w14:paraId="672E2431"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MONITOREO Y REVISIÓN</w:t>
            </w:r>
          </w:p>
        </w:tc>
        <w:tc>
          <w:tcPr>
            <w:tcW w:w="743" w:type="pct"/>
            <w:gridSpan w:val="2"/>
            <w:tcBorders>
              <w:top w:val="single" w:sz="4" w:space="0" w:color="auto"/>
              <w:left w:val="nil"/>
              <w:bottom w:val="single" w:sz="4" w:space="0" w:color="auto"/>
              <w:right w:val="single" w:sz="4" w:space="0" w:color="auto"/>
            </w:tcBorders>
            <w:shd w:val="clear" w:color="auto" w:fill="BFBFBF"/>
            <w:vAlign w:val="center"/>
            <w:hideMark/>
          </w:tcPr>
          <w:p w14:paraId="702F6149"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¿COMO SE REALIZA EL MONITOREO?</w:t>
            </w:r>
          </w:p>
        </w:tc>
        <w:tc>
          <w:tcPr>
            <w:tcW w:w="856" w:type="pct"/>
            <w:tcBorders>
              <w:top w:val="nil"/>
              <w:left w:val="nil"/>
              <w:bottom w:val="single" w:sz="4" w:space="0" w:color="auto"/>
              <w:right w:val="single" w:sz="4" w:space="0" w:color="auto"/>
            </w:tcBorders>
            <w:vAlign w:val="center"/>
            <w:hideMark/>
          </w:tcPr>
          <w:p w14:paraId="64B42687"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CON VERIFICACION DE COMITES ESTRUCTURADORES</w:t>
            </w:r>
          </w:p>
        </w:tc>
        <w:tc>
          <w:tcPr>
            <w:tcW w:w="773" w:type="pct"/>
            <w:tcBorders>
              <w:top w:val="nil"/>
              <w:left w:val="nil"/>
              <w:bottom w:val="single" w:sz="4" w:space="0" w:color="auto"/>
              <w:right w:val="single" w:sz="4" w:space="0" w:color="auto"/>
            </w:tcBorders>
            <w:vAlign w:val="center"/>
            <w:hideMark/>
          </w:tcPr>
          <w:p w14:paraId="6E36F05E"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CON VERIFICACION DE COMITES EVALUADORES</w:t>
            </w:r>
          </w:p>
        </w:tc>
        <w:tc>
          <w:tcPr>
            <w:tcW w:w="714" w:type="pct"/>
            <w:tcBorders>
              <w:top w:val="nil"/>
              <w:left w:val="nil"/>
              <w:bottom w:val="single" w:sz="4" w:space="0" w:color="auto"/>
              <w:right w:val="single" w:sz="4" w:space="0" w:color="auto"/>
            </w:tcBorders>
            <w:vAlign w:val="center"/>
            <w:hideMark/>
          </w:tcPr>
          <w:p w14:paraId="4CB0327F"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CON LA VERIFICACION DEL CONTRATO POR PARTE DEL GERENTE DE PROYECTO</w:t>
            </w:r>
          </w:p>
        </w:tc>
        <w:tc>
          <w:tcPr>
            <w:tcW w:w="709" w:type="pct"/>
            <w:tcBorders>
              <w:top w:val="nil"/>
              <w:left w:val="nil"/>
              <w:bottom w:val="single" w:sz="4" w:space="0" w:color="auto"/>
              <w:right w:val="single" w:sz="4" w:space="0" w:color="auto"/>
            </w:tcBorders>
            <w:vAlign w:val="center"/>
            <w:hideMark/>
          </w:tcPr>
          <w:p w14:paraId="1E8DFECA"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DURANTE LA ENTREGA DE LOS BIENES</w:t>
            </w:r>
          </w:p>
        </w:tc>
        <w:tc>
          <w:tcPr>
            <w:tcW w:w="667" w:type="pct"/>
            <w:tcBorders>
              <w:top w:val="nil"/>
              <w:left w:val="nil"/>
              <w:bottom w:val="single" w:sz="4" w:space="0" w:color="auto"/>
              <w:right w:val="single" w:sz="4" w:space="0" w:color="auto"/>
            </w:tcBorders>
            <w:vAlign w:val="center"/>
          </w:tcPr>
          <w:p w14:paraId="48745E41"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DURANTE LA ENTREGA DE LOS BIENES</w:t>
            </w:r>
          </w:p>
        </w:tc>
      </w:tr>
      <w:tr w:rsidR="002E28BA" w:rsidRPr="004B5A67" w14:paraId="1967514C" w14:textId="77777777" w:rsidTr="009E4A88">
        <w:trPr>
          <w:trHeight w:val="218"/>
        </w:trPr>
        <w:tc>
          <w:tcPr>
            <w:tcW w:w="538" w:type="pct"/>
            <w:vMerge/>
            <w:tcBorders>
              <w:top w:val="nil"/>
              <w:left w:val="single" w:sz="4" w:space="0" w:color="auto"/>
              <w:bottom w:val="single" w:sz="4" w:space="0" w:color="auto"/>
              <w:right w:val="single" w:sz="4" w:space="0" w:color="auto"/>
            </w:tcBorders>
            <w:shd w:val="clear" w:color="auto" w:fill="BFBFBF"/>
            <w:vAlign w:val="center"/>
            <w:hideMark/>
          </w:tcPr>
          <w:p w14:paraId="3AE5A3CC" w14:textId="77777777" w:rsidR="002E28BA" w:rsidRPr="004B5A67" w:rsidRDefault="002E28BA" w:rsidP="009E4A88">
            <w:pPr>
              <w:jc w:val="center"/>
              <w:rPr>
                <w:rFonts w:ascii="Arial Narrow" w:hAnsi="Arial Narrow" w:cs="Arial"/>
                <w:i/>
                <w:iCs/>
                <w:sz w:val="14"/>
                <w:szCs w:val="14"/>
              </w:rPr>
            </w:pPr>
          </w:p>
        </w:tc>
        <w:tc>
          <w:tcPr>
            <w:tcW w:w="743" w:type="pct"/>
            <w:gridSpan w:val="2"/>
            <w:tcBorders>
              <w:top w:val="single" w:sz="4" w:space="0" w:color="auto"/>
              <w:left w:val="nil"/>
              <w:bottom w:val="single" w:sz="4" w:space="0" w:color="auto"/>
              <w:right w:val="single" w:sz="4" w:space="0" w:color="auto"/>
            </w:tcBorders>
            <w:shd w:val="clear" w:color="auto" w:fill="BFBFBF"/>
            <w:vAlign w:val="center"/>
            <w:hideMark/>
          </w:tcPr>
          <w:p w14:paraId="16C99ADC" w14:textId="77777777" w:rsidR="002E28BA" w:rsidRPr="004B5A67" w:rsidRDefault="002E28BA" w:rsidP="009E4A88">
            <w:pPr>
              <w:jc w:val="center"/>
              <w:rPr>
                <w:rFonts w:ascii="Arial Narrow" w:hAnsi="Arial Narrow" w:cs="Arial"/>
                <w:i/>
                <w:iCs/>
                <w:sz w:val="14"/>
                <w:szCs w:val="14"/>
              </w:rPr>
            </w:pPr>
            <w:r w:rsidRPr="004B5A67">
              <w:rPr>
                <w:rFonts w:ascii="Arial Narrow" w:hAnsi="Arial Narrow" w:cs="Arial"/>
                <w:i/>
                <w:iCs/>
                <w:sz w:val="14"/>
                <w:szCs w:val="14"/>
              </w:rPr>
              <w:t>PERIODICIDAD ¿CUÁNDO?</w:t>
            </w:r>
          </w:p>
        </w:tc>
        <w:tc>
          <w:tcPr>
            <w:tcW w:w="856" w:type="pct"/>
            <w:tcBorders>
              <w:top w:val="nil"/>
              <w:left w:val="nil"/>
              <w:bottom w:val="single" w:sz="4" w:space="0" w:color="auto"/>
              <w:right w:val="single" w:sz="4" w:space="0" w:color="auto"/>
            </w:tcBorders>
            <w:vAlign w:val="center"/>
            <w:hideMark/>
          </w:tcPr>
          <w:p w14:paraId="4F46A3EA"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EN LA ESTRUCTURACION DEL PLAN DE NECESIDADES Y DEL ESTUDIO PREVIO</w:t>
            </w:r>
          </w:p>
        </w:tc>
        <w:tc>
          <w:tcPr>
            <w:tcW w:w="773" w:type="pct"/>
            <w:tcBorders>
              <w:top w:val="nil"/>
              <w:left w:val="nil"/>
              <w:bottom w:val="single" w:sz="4" w:space="0" w:color="auto"/>
              <w:right w:val="single" w:sz="4" w:space="0" w:color="auto"/>
            </w:tcBorders>
            <w:vAlign w:val="center"/>
            <w:hideMark/>
          </w:tcPr>
          <w:p w14:paraId="640B3879"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DURANTE EL PROCESO DE EVALUACIÒN</w:t>
            </w:r>
          </w:p>
        </w:tc>
        <w:tc>
          <w:tcPr>
            <w:tcW w:w="714" w:type="pct"/>
            <w:tcBorders>
              <w:top w:val="nil"/>
              <w:left w:val="nil"/>
              <w:bottom w:val="single" w:sz="4" w:space="0" w:color="auto"/>
              <w:right w:val="single" w:sz="4" w:space="0" w:color="auto"/>
            </w:tcBorders>
            <w:vAlign w:val="center"/>
            <w:hideMark/>
          </w:tcPr>
          <w:p w14:paraId="1D826C73"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EN EL PROCESO DE SUSCRIPCION DEL CONTRATO</w:t>
            </w:r>
          </w:p>
        </w:tc>
        <w:tc>
          <w:tcPr>
            <w:tcW w:w="709" w:type="pct"/>
            <w:tcBorders>
              <w:top w:val="nil"/>
              <w:left w:val="nil"/>
              <w:bottom w:val="single" w:sz="4" w:space="0" w:color="auto"/>
              <w:right w:val="single" w:sz="4" w:space="0" w:color="auto"/>
            </w:tcBorders>
            <w:vAlign w:val="center"/>
            <w:hideMark/>
          </w:tcPr>
          <w:p w14:paraId="2F87403C"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MENSUAL</w:t>
            </w:r>
          </w:p>
        </w:tc>
        <w:tc>
          <w:tcPr>
            <w:tcW w:w="667" w:type="pct"/>
            <w:tcBorders>
              <w:top w:val="nil"/>
              <w:left w:val="nil"/>
              <w:bottom w:val="single" w:sz="4" w:space="0" w:color="auto"/>
              <w:right w:val="single" w:sz="4" w:space="0" w:color="auto"/>
            </w:tcBorders>
            <w:vAlign w:val="center"/>
          </w:tcPr>
          <w:p w14:paraId="72B80A12" w14:textId="77777777" w:rsidR="002E28BA" w:rsidRPr="004B5A67" w:rsidRDefault="002E28BA" w:rsidP="009E4A88">
            <w:pPr>
              <w:jc w:val="center"/>
              <w:rPr>
                <w:rFonts w:ascii="Arial Narrow" w:hAnsi="Arial Narrow" w:cs="Arial"/>
                <w:sz w:val="14"/>
                <w:szCs w:val="14"/>
              </w:rPr>
            </w:pPr>
            <w:r w:rsidRPr="004B5A67">
              <w:rPr>
                <w:rFonts w:ascii="Arial Narrow" w:hAnsi="Arial Narrow" w:cs="Arial"/>
                <w:sz w:val="14"/>
                <w:szCs w:val="14"/>
              </w:rPr>
              <w:t>EN LA PRESENTACION</w:t>
            </w:r>
          </w:p>
        </w:tc>
      </w:tr>
    </w:tbl>
    <w:p w14:paraId="76D9C0FB" w14:textId="77777777" w:rsidR="0023692E" w:rsidRPr="009D107A" w:rsidRDefault="0023692E" w:rsidP="00783338">
      <w:pPr>
        <w:jc w:val="both"/>
        <w:outlineLvl w:val="0"/>
        <w:rPr>
          <w:rFonts w:ascii="Arial Narrow" w:hAnsi="Arial Narrow"/>
          <w:b/>
          <w:sz w:val="22"/>
          <w:szCs w:val="22"/>
          <w:lang w:val="es-CO"/>
        </w:rPr>
      </w:pPr>
    </w:p>
    <w:p w14:paraId="1DBA32D0" w14:textId="77777777" w:rsidR="00F86796" w:rsidRDefault="00F86796" w:rsidP="00783338">
      <w:pPr>
        <w:jc w:val="both"/>
        <w:outlineLvl w:val="0"/>
        <w:rPr>
          <w:rFonts w:ascii="Arial Narrow" w:hAnsi="Arial Narrow"/>
          <w:b/>
          <w:sz w:val="22"/>
          <w:szCs w:val="22"/>
          <w:u w:val="single"/>
          <w:lang w:val="es-CO"/>
        </w:rPr>
      </w:pPr>
    </w:p>
    <w:p w14:paraId="1944D588" w14:textId="77777777" w:rsidR="00F86796" w:rsidRDefault="00F86796" w:rsidP="00783338">
      <w:pPr>
        <w:jc w:val="both"/>
        <w:outlineLvl w:val="0"/>
        <w:rPr>
          <w:rFonts w:ascii="Arial Narrow" w:hAnsi="Arial Narrow"/>
          <w:b/>
          <w:sz w:val="22"/>
          <w:szCs w:val="22"/>
          <w:u w:val="single"/>
          <w:lang w:val="es-CO"/>
        </w:rPr>
      </w:pPr>
    </w:p>
    <w:p w14:paraId="1ACD4C61" w14:textId="0B3C097E" w:rsidR="00816B70" w:rsidRDefault="00816B70" w:rsidP="00783338">
      <w:pPr>
        <w:jc w:val="both"/>
        <w:outlineLvl w:val="0"/>
        <w:rPr>
          <w:rFonts w:ascii="Arial Narrow" w:hAnsi="Arial Narrow"/>
          <w:b/>
          <w:sz w:val="22"/>
          <w:szCs w:val="22"/>
          <w:u w:val="single"/>
          <w:lang w:val="es-CO"/>
        </w:rPr>
      </w:pPr>
      <w:r w:rsidRPr="006D7E84">
        <w:rPr>
          <w:rFonts w:ascii="Arial Narrow" w:hAnsi="Arial Narrow"/>
          <w:b/>
          <w:sz w:val="22"/>
          <w:szCs w:val="22"/>
          <w:u w:val="single"/>
          <w:lang w:val="es-CO"/>
        </w:rPr>
        <w:t>RIESGOS ECONOMICOS</w:t>
      </w:r>
    </w:p>
    <w:p w14:paraId="44C9D7CB" w14:textId="77777777" w:rsidR="00FC5F41" w:rsidRDefault="00FC5F41" w:rsidP="00783338">
      <w:pPr>
        <w:jc w:val="both"/>
        <w:outlineLvl w:val="0"/>
        <w:rPr>
          <w:rFonts w:ascii="Arial Narrow" w:hAnsi="Arial Narrow"/>
          <w:b/>
          <w:sz w:val="22"/>
          <w:szCs w:val="22"/>
          <w:u w:val="single"/>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6"/>
        <w:gridCol w:w="1580"/>
        <w:gridCol w:w="1160"/>
        <w:gridCol w:w="1368"/>
        <w:gridCol w:w="1243"/>
        <w:gridCol w:w="1243"/>
        <w:gridCol w:w="1412"/>
      </w:tblGrid>
      <w:tr w:rsidR="00FC5F41" w:rsidRPr="002711C8" w14:paraId="7F2A52B5" w14:textId="77777777" w:rsidTr="00F80205">
        <w:trPr>
          <w:trHeight w:val="19"/>
          <w:tblHeader/>
          <w:jc w:val="center"/>
        </w:trPr>
        <w:tc>
          <w:tcPr>
            <w:tcW w:w="1454" w:type="pct"/>
            <w:gridSpan w:val="2"/>
            <w:shd w:val="clear" w:color="auto" w:fill="BFBFBF"/>
            <w:vAlign w:val="center"/>
            <w:hideMark/>
          </w:tcPr>
          <w:p w14:paraId="3F6E0941" w14:textId="77777777" w:rsidR="00FC5F41" w:rsidRPr="002711C8" w:rsidRDefault="00FC5F41" w:rsidP="00783338">
            <w:pPr>
              <w:tabs>
                <w:tab w:val="left" w:pos="142"/>
              </w:tabs>
              <w:jc w:val="center"/>
              <w:rPr>
                <w:rFonts w:ascii="Arial Narrow" w:hAnsi="Arial Narrow" w:cs="Arial"/>
                <w:b/>
                <w:bCs/>
                <w:color w:val="000000"/>
                <w:sz w:val="14"/>
                <w:szCs w:val="14"/>
              </w:rPr>
            </w:pPr>
            <w:bookmarkStart w:id="52" w:name="_Hlk135950353"/>
            <w:proofErr w:type="spellStart"/>
            <w:r w:rsidRPr="002711C8">
              <w:rPr>
                <w:rFonts w:ascii="Arial Narrow" w:hAnsi="Arial Narrow" w:cs="Arial"/>
                <w:b/>
                <w:bCs/>
                <w:color w:val="000000"/>
                <w:sz w:val="14"/>
                <w:szCs w:val="14"/>
              </w:rPr>
              <w:t>Nº</w:t>
            </w:r>
            <w:proofErr w:type="spellEnd"/>
          </w:p>
          <w:p w14:paraId="7B65D2A2" w14:textId="77777777" w:rsidR="00FC5F41" w:rsidRPr="002711C8" w:rsidRDefault="00FC5F41" w:rsidP="00783338">
            <w:pPr>
              <w:tabs>
                <w:tab w:val="left" w:pos="142"/>
              </w:tabs>
              <w:jc w:val="center"/>
              <w:rPr>
                <w:rFonts w:ascii="Arial Narrow" w:hAnsi="Arial Narrow" w:cs="Arial"/>
                <w:b/>
                <w:bCs/>
                <w:color w:val="000000"/>
                <w:sz w:val="14"/>
                <w:szCs w:val="14"/>
              </w:rPr>
            </w:pPr>
          </w:p>
        </w:tc>
        <w:tc>
          <w:tcPr>
            <w:tcW w:w="640" w:type="pct"/>
            <w:shd w:val="clear" w:color="000000" w:fill="A6A6A6"/>
            <w:vAlign w:val="center"/>
            <w:hideMark/>
          </w:tcPr>
          <w:p w14:paraId="0C4E90C2" w14:textId="77777777" w:rsidR="00FC5F41" w:rsidRPr="002711C8" w:rsidRDefault="00FC5F41" w:rsidP="00783338">
            <w:pPr>
              <w:tabs>
                <w:tab w:val="left" w:pos="142"/>
              </w:tabs>
              <w:jc w:val="center"/>
              <w:rPr>
                <w:rFonts w:ascii="Arial Narrow" w:hAnsi="Arial Narrow" w:cs="Arial"/>
                <w:b/>
                <w:bCs/>
                <w:color w:val="000000"/>
                <w:sz w:val="14"/>
                <w:szCs w:val="14"/>
              </w:rPr>
            </w:pPr>
            <w:r w:rsidRPr="002711C8">
              <w:rPr>
                <w:rFonts w:ascii="Arial Narrow" w:hAnsi="Arial Narrow" w:cs="Arial"/>
                <w:b/>
                <w:bCs/>
                <w:color w:val="000000"/>
                <w:sz w:val="14"/>
                <w:szCs w:val="14"/>
              </w:rPr>
              <w:t>1</w:t>
            </w:r>
          </w:p>
        </w:tc>
        <w:tc>
          <w:tcPr>
            <w:tcW w:w="755" w:type="pct"/>
            <w:shd w:val="clear" w:color="000000" w:fill="A6A6A6"/>
            <w:vAlign w:val="center"/>
          </w:tcPr>
          <w:p w14:paraId="3D14185A" w14:textId="77777777" w:rsidR="00FC5F41" w:rsidRPr="002711C8" w:rsidRDefault="00FC5F41" w:rsidP="00783338">
            <w:pPr>
              <w:tabs>
                <w:tab w:val="left" w:pos="142"/>
              </w:tabs>
              <w:jc w:val="center"/>
              <w:rPr>
                <w:rFonts w:ascii="Arial Narrow" w:hAnsi="Arial Narrow" w:cs="Arial"/>
                <w:b/>
                <w:bCs/>
                <w:sz w:val="14"/>
                <w:szCs w:val="14"/>
              </w:rPr>
            </w:pPr>
            <w:r w:rsidRPr="002711C8">
              <w:rPr>
                <w:rFonts w:ascii="Arial Narrow" w:hAnsi="Arial Narrow" w:cs="Arial"/>
                <w:b/>
                <w:bCs/>
                <w:sz w:val="14"/>
                <w:szCs w:val="14"/>
              </w:rPr>
              <w:t>2</w:t>
            </w:r>
          </w:p>
        </w:tc>
        <w:tc>
          <w:tcPr>
            <w:tcW w:w="686" w:type="pct"/>
            <w:shd w:val="clear" w:color="000000" w:fill="A6A6A6"/>
            <w:vAlign w:val="center"/>
          </w:tcPr>
          <w:p w14:paraId="46F6FF2D" w14:textId="77777777" w:rsidR="00FC5F41" w:rsidRPr="002711C8" w:rsidRDefault="00FC5F41" w:rsidP="00783338">
            <w:pPr>
              <w:tabs>
                <w:tab w:val="left" w:pos="142"/>
              </w:tabs>
              <w:jc w:val="center"/>
              <w:rPr>
                <w:rFonts w:ascii="Arial Narrow" w:hAnsi="Arial Narrow" w:cs="Arial"/>
                <w:b/>
                <w:bCs/>
                <w:color w:val="000000"/>
                <w:sz w:val="14"/>
                <w:szCs w:val="14"/>
              </w:rPr>
            </w:pPr>
            <w:r w:rsidRPr="002711C8">
              <w:rPr>
                <w:rFonts w:ascii="Arial Narrow" w:hAnsi="Arial Narrow" w:cs="Arial"/>
                <w:b/>
                <w:bCs/>
                <w:color w:val="000000"/>
                <w:sz w:val="14"/>
                <w:szCs w:val="14"/>
              </w:rPr>
              <w:t>3</w:t>
            </w:r>
          </w:p>
        </w:tc>
        <w:tc>
          <w:tcPr>
            <w:tcW w:w="686" w:type="pct"/>
            <w:shd w:val="clear" w:color="000000" w:fill="A6A6A6"/>
            <w:vAlign w:val="center"/>
          </w:tcPr>
          <w:p w14:paraId="0CA829F5" w14:textId="77777777" w:rsidR="00FC5F41" w:rsidRPr="002711C8" w:rsidRDefault="00FC5F41" w:rsidP="00783338">
            <w:pPr>
              <w:tabs>
                <w:tab w:val="left" w:pos="142"/>
              </w:tabs>
              <w:jc w:val="center"/>
              <w:rPr>
                <w:rFonts w:ascii="Arial Narrow" w:hAnsi="Arial Narrow" w:cs="Arial"/>
                <w:b/>
                <w:bCs/>
                <w:color w:val="000000"/>
                <w:sz w:val="14"/>
                <w:szCs w:val="14"/>
              </w:rPr>
            </w:pPr>
            <w:r w:rsidRPr="002711C8">
              <w:rPr>
                <w:rFonts w:ascii="Arial Narrow" w:hAnsi="Arial Narrow" w:cs="Arial"/>
                <w:b/>
                <w:bCs/>
                <w:color w:val="000000"/>
                <w:sz w:val="14"/>
                <w:szCs w:val="14"/>
              </w:rPr>
              <w:t>4</w:t>
            </w:r>
          </w:p>
        </w:tc>
        <w:tc>
          <w:tcPr>
            <w:tcW w:w="779" w:type="pct"/>
            <w:shd w:val="clear" w:color="000000" w:fill="A6A6A6"/>
            <w:vAlign w:val="center"/>
          </w:tcPr>
          <w:p w14:paraId="2A5E4FDB" w14:textId="77777777" w:rsidR="00FC5F41" w:rsidRPr="002711C8" w:rsidRDefault="00FC5F41" w:rsidP="00783338">
            <w:pPr>
              <w:tabs>
                <w:tab w:val="left" w:pos="142"/>
              </w:tabs>
              <w:jc w:val="center"/>
              <w:rPr>
                <w:rFonts w:ascii="Arial Narrow" w:hAnsi="Arial Narrow" w:cs="Arial"/>
                <w:b/>
                <w:bCs/>
                <w:color w:val="000000"/>
                <w:sz w:val="14"/>
                <w:szCs w:val="14"/>
              </w:rPr>
            </w:pPr>
            <w:r w:rsidRPr="002711C8">
              <w:rPr>
                <w:rFonts w:ascii="Arial Narrow" w:hAnsi="Arial Narrow" w:cs="Arial"/>
                <w:b/>
                <w:bCs/>
                <w:color w:val="000000"/>
                <w:sz w:val="14"/>
                <w:szCs w:val="14"/>
              </w:rPr>
              <w:t>5</w:t>
            </w:r>
          </w:p>
        </w:tc>
      </w:tr>
      <w:tr w:rsidR="00FC5F41" w:rsidRPr="002711C8" w14:paraId="2610F579" w14:textId="77777777" w:rsidTr="00F80205">
        <w:trPr>
          <w:trHeight w:val="19"/>
          <w:jc w:val="center"/>
        </w:trPr>
        <w:tc>
          <w:tcPr>
            <w:tcW w:w="1454" w:type="pct"/>
            <w:gridSpan w:val="2"/>
            <w:shd w:val="clear" w:color="auto" w:fill="BFBFBF"/>
            <w:vAlign w:val="center"/>
            <w:hideMark/>
          </w:tcPr>
          <w:p w14:paraId="15B3D4E7"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CLASE</w:t>
            </w:r>
          </w:p>
        </w:tc>
        <w:tc>
          <w:tcPr>
            <w:tcW w:w="640" w:type="pct"/>
            <w:vAlign w:val="center"/>
            <w:hideMark/>
          </w:tcPr>
          <w:p w14:paraId="2EFB722B"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GENERAL</w:t>
            </w:r>
          </w:p>
        </w:tc>
        <w:tc>
          <w:tcPr>
            <w:tcW w:w="755" w:type="pct"/>
            <w:vAlign w:val="center"/>
            <w:hideMark/>
          </w:tcPr>
          <w:p w14:paraId="7F57A3B3"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GENERAL</w:t>
            </w:r>
          </w:p>
        </w:tc>
        <w:tc>
          <w:tcPr>
            <w:tcW w:w="686" w:type="pct"/>
            <w:vAlign w:val="center"/>
            <w:hideMark/>
          </w:tcPr>
          <w:p w14:paraId="60300030"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ESPECÍFICO</w:t>
            </w:r>
          </w:p>
        </w:tc>
        <w:tc>
          <w:tcPr>
            <w:tcW w:w="686" w:type="pct"/>
            <w:vAlign w:val="center"/>
          </w:tcPr>
          <w:p w14:paraId="2C841C83"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ESPECÍFICO</w:t>
            </w:r>
          </w:p>
        </w:tc>
        <w:tc>
          <w:tcPr>
            <w:tcW w:w="779" w:type="pct"/>
            <w:vAlign w:val="center"/>
          </w:tcPr>
          <w:p w14:paraId="634696B8"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ESPECÍFICO</w:t>
            </w:r>
          </w:p>
        </w:tc>
      </w:tr>
      <w:tr w:rsidR="00FC5F41" w:rsidRPr="002711C8" w14:paraId="4FB18B0E" w14:textId="77777777" w:rsidTr="00F80205">
        <w:trPr>
          <w:trHeight w:val="19"/>
          <w:jc w:val="center"/>
        </w:trPr>
        <w:tc>
          <w:tcPr>
            <w:tcW w:w="1454" w:type="pct"/>
            <w:gridSpan w:val="2"/>
            <w:shd w:val="clear" w:color="auto" w:fill="BFBFBF"/>
            <w:vAlign w:val="center"/>
            <w:hideMark/>
          </w:tcPr>
          <w:p w14:paraId="73A5FA9F"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FUENTE</w:t>
            </w:r>
          </w:p>
        </w:tc>
        <w:tc>
          <w:tcPr>
            <w:tcW w:w="640" w:type="pct"/>
            <w:vAlign w:val="center"/>
            <w:hideMark/>
          </w:tcPr>
          <w:p w14:paraId="418C9388"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INTERNO</w:t>
            </w:r>
          </w:p>
        </w:tc>
        <w:tc>
          <w:tcPr>
            <w:tcW w:w="755" w:type="pct"/>
            <w:vAlign w:val="center"/>
            <w:hideMark/>
          </w:tcPr>
          <w:p w14:paraId="4904A64B"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EXTERNO</w:t>
            </w:r>
          </w:p>
        </w:tc>
        <w:tc>
          <w:tcPr>
            <w:tcW w:w="686" w:type="pct"/>
            <w:vAlign w:val="center"/>
            <w:hideMark/>
          </w:tcPr>
          <w:p w14:paraId="526C5593"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EXTERNO</w:t>
            </w:r>
          </w:p>
        </w:tc>
        <w:tc>
          <w:tcPr>
            <w:tcW w:w="686" w:type="pct"/>
            <w:vAlign w:val="center"/>
          </w:tcPr>
          <w:p w14:paraId="211BC970"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EXTERNO</w:t>
            </w:r>
          </w:p>
        </w:tc>
        <w:tc>
          <w:tcPr>
            <w:tcW w:w="779" w:type="pct"/>
            <w:vAlign w:val="center"/>
          </w:tcPr>
          <w:p w14:paraId="420B89C8"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EXTERNO</w:t>
            </w:r>
          </w:p>
        </w:tc>
      </w:tr>
      <w:tr w:rsidR="00FC5F41" w:rsidRPr="002711C8" w14:paraId="1B97AA97" w14:textId="77777777" w:rsidTr="00F80205">
        <w:trPr>
          <w:trHeight w:val="19"/>
          <w:jc w:val="center"/>
        </w:trPr>
        <w:tc>
          <w:tcPr>
            <w:tcW w:w="1454" w:type="pct"/>
            <w:gridSpan w:val="2"/>
            <w:shd w:val="clear" w:color="auto" w:fill="BFBFBF"/>
            <w:vAlign w:val="center"/>
            <w:hideMark/>
          </w:tcPr>
          <w:p w14:paraId="69308A46"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ETAPA</w:t>
            </w:r>
          </w:p>
        </w:tc>
        <w:tc>
          <w:tcPr>
            <w:tcW w:w="640" w:type="pct"/>
            <w:vAlign w:val="center"/>
            <w:hideMark/>
          </w:tcPr>
          <w:p w14:paraId="063598B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PLANEACIÓN</w:t>
            </w:r>
          </w:p>
        </w:tc>
        <w:tc>
          <w:tcPr>
            <w:tcW w:w="755" w:type="pct"/>
            <w:vAlign w:val="center"/>
            <w:hideMark/>
          </w:tcPr>
          <w:p w14:paraId="5131676C"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SELECCIÓN</w:t>
            </w:r>
          </w:p>
        </w:tc>
        <w:tc>
          <w:tcPr>
            <w:tcW w:w="686" w:type="pct"/>
            <w:vAlign w:val="center"/>
            <w:hideMark/>
          </w:tcPr>
          <w:p w14:paraId="6F596F20"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EJECUCIÓN</w:t>
            </w:r>
          </w:p>
        </w:tc>
        <w:tc>
          <w:tcPr>
            <w:tcW w:w="686" w:type="pct"/>
            <w:vAlign w:val="center"/>
          </w:tcPr>
          <w:p w14:paraId="5509171C"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EJECUCIÓN</w:t>
            </w:r>
          </w:p>
        </w:tc>
        <w:tc>
          <w:tcPr>
            <w:tcW w:w="779" w:type="pct"/>
            <w:vAlign w:val="center"/>
          </w:tcPr>
          <w:p w14:paraId="58C86A0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EJECUCIÓN</w:t>
            </w:r>
          </w:p>
        </w:tc>
      </w:tr>
      <w:tr w:rsidR="00FC5F41" w:rsidRPr="002711C8" w14:paraId="3319D102" w14:textId="77777777" w:rsidTr="00F80205">
        <w:trPr>
          <w:trHeight w:val="19"/>
          <w:jc w:val="center"/>
        </w:trPr>
        <w:tc>
          <w:tcPr>
            <w:tcW w:w="1454" w:type="pct"/>
            <w:gridSpan w:val="2"/>
            <w:shd w:val="clear" w:color="auto" w:fill="BFBFBF"/>
            <w:vAlign w:val="center"/>
            <w:hideMark/>
          </w:tcPr>
          <w:p w14:paraId="247830D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TIPO</w:t>
            </w:r>
          </w:p>
        </w:tc>
        <w:tc>
          <w:tcPr>
            <w:tcW w:w="640" w:type="pct"/>
            <w:vAlign w:val="center"/>
            <w:hideMark/>
          </w:tcPr>
          <w:p w14:paraId="31F71EC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OPERACIONAL</w:t>
            </w:r>
          </w:p>
        </w:tc>
        <w:tc>
          <w:tcPr>
            <w:tcW w:w="755" w:type="pct"/>
            <w:vAlign w:val="center"/>
            <w:hideMark/>
          </w:tcPr>
          <w:p w14:paraId="706443E7"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ECONÓMICO</w:t>
            </w:r>
          </w:p>
        </w:tc>
        <w:tc>
          <w:tcPr>
            <w:tcW w:w="686" w:type="pct"/>
            <w:vAlign w:val="center"/>
            <w:hideMark/>
          </w:tcPr>
          <w:p w14:paraId="518DFB0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ECONÓMICO</w:t>
            </w:r>
          </w:p>
        </w:tc>
        <w:tc>
          <w:tcPr>
            <w:tcW w:w="686" w:type="pct"/>
            <w:vAlign w:val="center"/>
          </w:tcPr>
          <w:p w14:paraId="4EE48DDE"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ECONÓMICO</w:t>
            </w:r>
          </w:p>
        </w:tc>
        <w:tc>
          <w:tcPr>
            <w:tcW w:w="779" w:type="pct"/>
            <w:vAlign w:val="center"/>
          </w:tcPr>
          <w:p w14:paraId="3123525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ECONÓMICO</w:t>
            </w:r>
          </w:p>
        </w:tc>
      </w:tr>
      <w:tr w:rsidR="00FC5F41" w:rsidRPr="002711C8" w14:paraId="0DA4D316" w14:textId="77777777" w:rsidTr="00F80205">
        <w:trPr>
          <w:trHeight w:val="19"/>
          <w:jc w:val="center"/>
        </w:trPr>
        <w:tc>
          <w:tcPr>
            <w:tcW w:w="1454" w:type="pct"/>
            <w:gridSpan w:val="2"/>
            <w:shd w:val="clear" w:color="auto" w:fill="BFBFBF"/>
            <w:vAlign w:val="center"/>
            <w:hideMark/>
          </w:tcPr>
          <w:p w14:paraId="0073FC91"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DESCRIPCIÓN</w:t>
            </w:r>
          </w:p>
          <w:p w14:paraId="7CACFB0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(que puede pasar y como puede ocurrir)</w:t>
            </w:r>
          </w:p>
        </w:tc>
        <w:tc>
          <w:tcPr>
            <w:tcW w:w="640" w:type="pct"/>
            <w:vAlign w:val="center"/>
            <w:hideMark/>
          </w:tcPr>
          <w:p w14:paraId="1327FA4B"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CLASIFICACIÓN INADECUADA DENTRO DEL NUEVO CATALOGO DEL GASTO</w:t>
            </w:r>
          </w:p>
        </w:tc>
        <w:tc>
          <w:tcPr>
            <w:tcW w:w="755" w:type="pct"/>
            <w:vAlign w:val="center"/>
            <w:hideMark/>
          </w:tcPr>
          <w:p w14:paraId="7FB9C2B8"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 xml:space="preserve">RIESGO DE QUE OFERTAS PRESENTEN PRECIOS ARTIFICIALMENTE BAJOS Y NO </w:t>
            </w:r>
            <w:r w:rsidRPr="002711C8">
              <w:rPr>
                <w:rFonts w:ascii="Arial Narrow" w:hAnsi="Arial Narrow" w:cs="Arial"/>
                <w:sz w:val="14"/>
                <w:szCs w:val="14"/>
              </w:rPr>
              <w:lastRenderedPageBreak/>
              <w:t>PRESENTEN JUSTIFICACIÓN COHERENTE</w:t>
            </w:r>
          </w:p>
        </w:tc>
        <w:tc>
          <w:tcPr>
            <w:tcW w:w="686" w:type="pct"/>
            <w:vAlign w:val="center"/>
            <w:hideMark/>
          </w:tcPr>
          <w:p w14:paraId="147004E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lastRenderedPageBreak/>
              <w:t xml:space="preserve">LA INADECUADA PROYECCIÓN DE COSTOS ECONÓMICOS INCURRIDOS POR EL CONTRATISTA </w:t>
            </w:r>
            <w:r w:rsidRPr="002711C8">
              <w:rPr>
                <w:rFonts w:ascii="Arial Narrow" w:hAnsi="Arial Narrow" w:cs="Arial"/>
                <w:sz w:val="14"/>
                <w:szCs w:val="14"/>
              </w:rPr>
              <w:lastRenderedPageBreak/>
              <w:t>EN LA EJECUCIÓN DEL CONTRATO AL MOMENTO DE PRESENTAR SU PROPUESTA ECONÓMICA A LA ADMINISTRACIÓN</w:t>
            </w:r>
          </w:p>
        </w:tc>
        <w:tc>
          <w:tcPr>
            <w:tcW w:w="686" w:type="pct"/>
            <w:vAlign w:val="center"/>
          </w:tcPr>
          <w:p w14:paraId="28780548"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lastRenderedPageBreak/>
              <w:t>RIESGO DE CONSECUCIÓN DE FINANCIACIÓN O RIESGO DE LIQUIDEZ.</w:t>
            </w:r>
          </w:p>
        </w:tc>
        <w:tc>
          <w:tcPr>
            <w:tcW w:w="779" w:type="pct"/>
            <w:vAlign w:val="center"/>
          </w:tcPr>
          <w:p w14:paraId="1F6F50F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FLUCTUACIÓN DE LOS</w:t>
            </w:r>
          </w:p>
          <w:p w14:paraId="0C818A8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 xml:space="preserve">PRECIOS QUE INTERVIENEN EN LAS FASES DE LA PRESTACIÓN DEL SERVICIO </w:t>
            </w:r>
          </w:p>
          <w:p w14:paraId="60ABB6A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lastRenderedPageBreak/>
              <w:t>Y</w:t>
            </w:r>
          </w:p>
          <w:p w14:paraId="368C0B0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ESPECULACIÓN DE</w:t>
            </w:r>
          </w:p>
          <w:p w14:paraId="3590C36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PRECIOS TENIENDO EN CUENTA VARIBLES MACROECONÓICAS EXTERNAS</w:t>
            </w:r>
          </w:p>
        </w:tc>
      </w:tr>
      <w:tr w:rsidR="00FC5F41" w:rsidRPr="002711C8" w14:paraId="62260D85" w14:textId="77777777" w:rsidTr="00F80205">
        <w:trPr>
          <w:trHeight w:val="19"/>
          <w:jc w:val="center"/>
        </w:trPr>
        <w:tc>
          <w:tcPr>
            <w:tcW w:w="1454" w:type="pct"/>
            <w:gridSpan w:val="2"/>
            <w:shd w:val="clear" w:color="auto" w:fill="BFBFBF"/>
            <w:vAlign w:val="center"/>
            <w:hideMark/>
          </w:tcPr>
          <w:p w14:paraId="07429AD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lastRenderedPageBreak/>
              <w:t>CONSECUENCIA DE LA OCURRENCIA DEL EVENTO</w:t>
            </w:r>
          </w:p>
        </w:tc>
        <w:tc>
          <w:tcPr>
            <w:tcW w:w="640" w:type="pct"/>
            <w:vAlign w:val="center"/>
            <w:hideMark/>
          </w:tcPr>
          <w:p w14:paraId="213B8F50"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SE RETRASA EL INICIO DEL PROCESO POR ERROR EN LA CLASIFICACIÓN PRESUPUESTAL</w:t>
            </w:r>
          </w:p>
        </w:tc>
        <w:tc>
          <w:tcPr>
            <w:tcW w:w="755" w:type="pct"/>
            <w:vAlign w:val="center"/>
            <w:hideMark/>
          </w:tcPr>
          <w:p w14:paraId="04F5BC0B"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SE RECHAZA LA OFERTA QUE PERSENTA DICHO COMPORTAMIENTO</w:t>
            </w:r>
          </w:p>
        </w:tc>
        <w:tc>
          <w:tcPr>
            <w:tcW w:w="686" w:type="pct"/>
            <w:vAlign w:val="center"/>
            <w:hideMark/>
          </w:tcPr>
          <w:p w14:paraId="623BAC83"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QUE SOLICITE CAMBIAR SU PROPUESTA ECONÓMICA DURANTE LA EJECUCIÓN DEL CONTRATO</w:t>
            </w:r>
          </w:p>
        </w:tc>
        <w:tc>
          <w:tcPr>
            <w:tcW w:w="686" w:type="pct"/>
            <w:vAlign w:val="center"/>
          </w:tcPr>
          <w:p w14:paraId="2656187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QUE NO OBTENGAN LOS RECURSOS NECESARIOS PARA CUMPLIR CON EL OBJETO DEL CONTRATO</w:t>
            </w:r>
          </w:p>
        </w:tc>
        <w:tc>
          <w:tcPr>
            <w:tcW w:w="779" w:type="pct"/>
            <w:vAlign w:val="center"/>
          </w:tcPr>
          <w:p w14:paraId="4FF5AF9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RETRASOS EN</w:t>
            </w:r>
          </w:p>
          <w:p w14:paraId="1F5E7207"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LA EJECUCIÓN</w:t>
            </w:r>
          </w:p>
          <w:p w14:paraId="05492A2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DEL CONTRATO</w:t>
            </w:r>
          </w:p>
          <w:p w14:paraId="62E3933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Y POSIBLE</w:t>
            </w:r>
          </w:p>
          <w:p w14:paraId="4F940F9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VARIACIÓN DEL</w:t>
            </w:r>
          </w:p>
          <w:p w14:paraId="7E26961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VALOR DEL</w:t>
            </w:r>
          </w:p>
          <w:p w14:paraId="29594E8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MISMO</w:t>
            </w:r>
          </w:p>
        </w:tc>
      </w:tr>
      <w:tr w:rsidR="00FC5F41" w:rsidRPr="002711C8" w14:paraId="04CE3477" w14:textId="77777777" w:rsidTr="00F80205">
        <w:trPr>
          <w:trHeight w:val="19"/>
          <w:jc w:val="center"/>
        </w:trPr>
        <w:tc>
          <w:tcPr>
            <w:tcW w:w="1454" w:type="pct"/>
            <w:gridSpan w:val="2"/>
            <w:shd w:val="clear" w:color="auto" w:fill="BFBFBF"/>
            <w:vAlign w:val="center"/>
            <w:hideMark/>
          </w:tcPr>
          <w:p w14:paraId="68E192E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PROBABILIDAD</w:t>
            </w:r>
          </w:p>
          <w:p w14:paraId="30CDEE8E"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6745855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c>
          <w:tcPr>
            <w:tcW w:w="755" w:type="pct"/>
            <w:vAlign w:val="center"/>
            <w:hideMark/>
          </w:tcPr>
          <w:p w14:paraId="711A416F"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3</w:t>
            </w:r>
          </w:p>
        </w:tc>
        <w:tc>
          <w:tcPr>
            <w:tcW w:w="686" w:type="pct"/>
            <w:vAlign w:val="center"/>
            <w:hideMark/>
          </w:tcPr>
          <w:p w14:paraId="174D3ACF"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1</w:t>
            </w:r>
          </w:p>
        </w:tc>
        <w:tc>
          <w:tcPr>
            <w:tcW w:w="686" w:type="pct"/>
            <w:vAlign w:val="center"/>
          </w:tcPr>
          <w:p w14:paraId="08D5D7DE"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3</w:t>
            </w:r>
          </w:p>
        </w:tc>
        <w:tc>
          <w:tcPr>
            <w:tcW w:w="779" w:type="pct"/>
            <w:vAlign w:val="center"/>
          </w:tcPr>
          <w:p w14:paraId="0EC709C3"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1</w:t>
            </w:r>
          </w:p>
        </w:tc>
      </w:tr>
      <w:tr w:rsidR="00FC5F41" w:rsidRPr="002711C8" w14:paraId="4174A467" w14:textId="77777777" w:rsidTr="00F80205">
        <w:trPr>
          <w:trHeight w:val="19"/>
          <w:jc w:val="center"/>
        </w:trPr>
        <w:tc>
          <w:tcPr>
            <w:tcW w:w="1454" w:type="pct"/>
            <w:gridSpan w:val="2"/>
            <w:shd w:val="clear" w:color="auto" w:fill="BFBFBF"/>
            <w:vAlign w:val="center"/>
            <w:hideMark/>
          </w:tcPr>
          <w:p w14:paraId="75BF7CA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IMPACTO</w:t>
            </w:r>
          </w:p>
          <w:p w14:paraId="4E1E71E1"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0103A2C7"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c>
          <w:tcPr>
            <w:tcW w:w="755" w:type="pct"/>
            <w:vAlign w:val="center"/>
            <w:hideMark/>
          </w:tcPr>
          <w:p w14:paraId="03885E33"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1</w:t>
            </w:r>
          </w:p>
        </w:tc>
        <w:tc>
          <w:tcPr>
            <w:tcW w:w="686" w:type="pct"/>
            <w:vAlign w:val="center"/>
            <w:hideMark/>
          </w:tcPr>
          <w:p w14:paraId="21927CF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1</w:t>
            </w:r>
          </w:p>
        </w:tc>
        <w:tc>
          <w:tcPr>
            <w:tcW w:w="686" w:type="pct"/>
            <w:vAlign w:val="center"/>
          </w:tcPr>
          <w:p w14:paraId="0BD08B59"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4</w:t>
            </w:r>
          </w:p>
        </w:tc>
        <w:tc>
          <w:tcPr>
            <w:tcW w:w="779" w:type="pct"/>
            <w:vAlign w:val="center"/>
          </w:tcPr>
          <w:p w14:paraId="5A7E7C5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1</w:t>
            </w:r>
          </w:p>
        </w:tc>
      </w:tr>
      <w:tr w:rsidR="00FC5F41" w:rsidRPr="002711C8" w14:paraId="1A4AB623" w14:textId="77777777" w:rsidTr="00F80205">
        <w:trPr>
          <w:trHeight w:val="19"/>
          <w:jc w:val="center"/>
        </w:trPr>
        <w:tc>
          <w:tcPr>
            <w:tcW w:w="1454" w:type="pct"/>
            <w:gridSpan w:val="2"/>
            <w:shd w:val="clear" w:color="auto" w:fill="BFBFBF"/>
            <w:vAlign w:val="center"/>
            <w:hideMark/>
          </w:tcPr>
          <w:p w14:paraId="32D3EB9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VALORACIÓN DEL RIESGO</w:t>
            </w:r>
          </w:p>
          <w:p w14:paraId="070105F3"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4D4E00CF"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4</w:t>
            </w:r>
          </w:p>
        </w:tc>
        <w:tc>
          <w:tcPr>
            <w:tcW w:w="755" w:type="pct"/>
            <w:vAlign w:val="center"/>
            <w:hideMark/>
          </w:tcPr>
          <w:p w14:paraId="4481F49E"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4</w:t>
            </w:r>
          </w:p>
        </w:tc>
        <w:tc>
          <w:tcPr>
            <w:tcW w:w="686" w:type="pct"/>
            <w:vAlign w:val="center"/>
            <w:hideMark/>
          </w:tcPr>
          <w:p w14:paraId="48922F0F"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2</w:t>
            </w:r>
          </w:p>
        </w:tc>
        <w:tc>
          <w:tcPr>
            <w:tcW w:w="686" w:type="pct"/>
            <w:vAlign w:val="center"/>
          </w:tcPr>
          <w:p w14:paraId="2B242E3D"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7</w:t>
            </w:r>
          </w:p>
        </w:tc>
        <w:tc>
          <w:tcPr>
            <w:tcW w:w="779" w:type="pct"/>
            <w:vAlign w:val="center"/>
          </w:tcPr>
          <w:p w14:paraId="260EA13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2</w:t>
            </w:r>
          </w:p>
        </w:tc>
      </w:tr>
      <w:tr w:rsidR="00FC5F41" w:rsidRPr="002711C8" w14:paraId="11AABD5A" w14:textId="77777777" w:rsidTr="00F80205">
        <w:trPr>
          <w:trHeight w:val="19"/>
          <w:jc w:val="center"/>
        </w:trPr>
        <w:tc>
          <w:tcPr>
            <w:tcW w:w="1454" w:type="pct"/>
            <w:gridSpan w:val="2"/>
            <w:shd w:val="clear" w:color="auto" w:fill="BFBFBF"/>
            <w:vAlign w:val="center"/>
            <w:hideMark/>
          </w:tcPr>
          <w:p w14:paraId="3F3A0E51"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CATEGORÍA</w:t>
            </w:r>
          </w:p>
          <w:p w14:paraId="31441CB5"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1D0E191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MENOR</w:t>
            </w:r>
          </w:p>
        </w:tc>
        <w:tc>
          <w:tcPr>
            <w:tcW w:w="755" w:type="pct"/>
            <w:vAlign w:val="center"/>
            <w:hideMark/>
          </w:tcPr>
          <w:p w14:paraId="40E4FF7D"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MENOR</w:t>
            </w:r>
          </w:p>
        </w:tc>
        <w:tc>
          <w:tcPr>
            <w:tcW w:w="686" w:type="pct"/>
            <w:vAlign w:val="center"/>
            <w:hideMark/>
          </w:tcPr>
          <w:p w14:paraId="2C2A357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BAJO</w:t>
            </w:r>
          </w:p>
        </w:tc>
        <w:tc>
          <w:tcPr>
            <w:tcW w:w="686" w:type="pct"/>
            <w:vAlign w:val="center"/>
          </w:tcPr>
          <w:p w14:paraId="6A5265B4"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MAYOR</w:t>
            </w:r>
          </w:p>
        </w:tc>
        <w:tc>
          <w:tcPr>
            <w:tcW w:w="779" w:type="pct"/>
            <w:vAlign w:val="center"/>
          </w:tcPr>
          <w:p w14:paraId="7614A92B"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BAJO</w:t>
            </w:r>
          </w:p>
        </w:tc>
      </w:tr>
      <w:tr w:rsidR="00FC5F41" w:rsidRPr="002711C8" w14:paraId="3B9146C4" w14:textId="77777777" w:rsidTr="00F80205">
        <w:trPr>
          <w:trHeight w:val="19"/>
          <w:jc w:val="center"/>
        </w:trPr>
        <w:tc>
          <w:tcPr>
            <w:tcW w:w="1454" w:type="pct"/>
            <w:gridSpan w:val="2"/>
            <w:shd w:val="clear" w:color="auto" w:fill="BFBFBF"/>
            <w:vAlign w:val="center"/>
            <w:hideMark/>
          </w:tcPr>
          <w:p w14:paraId="5E2EDA5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¿A QUIEN SE LE ASIGNA?</w:t>
            </w:r>
          </w:p>
          <w:p w14:paraId="467C3C96"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272D2AA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PRESUPUESTO</w:t>
            </w:r>
          </w:p>
        </w:tc>
        <w:tc>
          <w:tcPr>
            <w:tcW w:w="755" w:type="pct"/>
            <w:vAlign w:val="center"/>
            <w:hideMark/>
          </w:tcPr>
          <w:p w14:paraId="0ACADCB5"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COMITÉ ECONÓMICO EVALUADOR</w:t>
            </w:r>
          </w:p>
        </w:tc>
        <w:tc>
          <w:tcPr>
            <w:tcW w:w="686" w:type="pct"/>
            <w:vAlign w:val="center"/>
            <w:hideMark/>
          </w:tcPr>
          <w:p w14:paraId="2381C587"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CONTRATISTA</w:t>
            </w:r>
          </w:p>
        </w:tc>
        <w:tc>
          <w:tcPr>
            <w:tcW w:w="686" w:type="pct"/>
            <w:vAlign w:val="center"/>
          </w:tcPr>
          <w:p w14:paraId="4483813E"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CONTRATISTA</w:t>
            </w:r>
          </w:p>
        </w:tc>
        <w:tc>
          <w:tcPr>
            <w:tcW w:w="779" w:type="pct"/>
            <w:vAlign w:val="center"/>
          </w:tcPr>
          <w:p w14:paraId="04020005" w14:textId="77777777" w:rsidR="00FC5F41" w:rsidRPr="002711C8" w:rsidRDefault="00FC5F41" w:rsidP="00783338">
            <w:pPr>
              <w:tabs>
                <w:tab w:val="left" w:pos="142"/>
              </w:tabs>
              <w:jc w:val="center"/>
              <w:rPr>
                <w:rFonts w:ascii="Arial Narrow" w:hAnsi="Arial Narrow" w:cs="Arial"/>
                <w:color w:val="000000"/>
                <w:sz w:val="14"/>
                <w:szCs w:val="14"/>
              </w:rPr>
            </w:pPr>
          </w:p>
          <w:p w14:paraId="5BC760C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50% CONTRATISTA</w:t>
            </w:r>
          </w:p>
          <w:p w14:paraId="0AD8D5D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50% ENTIDAD</w:t>
            </w:r>
          </w:p>
        </w:tc>
      </w:tr>
      <w:tr w:rsidR="00FC5F41" w:rsidRPr="002711C8" w14:paraId="04CDAA7C" w14:textId="77777777" w:rsidTr="00F80205">
        <w:trPr>
          <w:trHeight w:val="19"/>
          <w:jc w:val="center"/>
        </w:trPr>
        <w:tc>
          <w:tcPr>
            <w:tcW w:w="1454" w:type="pct"/>
            <w:gridSpan w:val="2"/>
            <w:shd w:val="clear" w:color="auto" w:fill="BFBFBF"/>
            <w:vAlign w:val="center"/>
            <w:hideMark/>
          </w:tcPr>
          <w:p w14:paraId="4F54B1FB"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TRATAMIENTO / CONTROLES A SER IMPLEMENTADOS</w:t>
            </w:r>
          </w:p>
          <w:p w14:paraId="7F3CCFC8"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5AFC378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SOLICITUD DE CAMBIO DE RUBRO PRESUPUESTAL</w:t>
            </w:r>
          </w:p>
        </w:tc>
        <w:tc>
          <w:tcPr>
            <w:tcW w:w="755" w:type="pct"/>
            <w:vAlign w:val="center"/>
          </w:tcPr>
          <w:p w14:paraId="18EBD47F"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sz w:val="14"/>
                <w:szCs w:val="14"/>
              </w:rPr>
              <w:t>SE PROCEDE A EVALUAR LA SIGUIENTE MENOR OFERTA</w:t>
            </w:r>
          </w:p>
        </w:tc>
        <w:tc>
          <w:tcPr>
            <w:tcW w:w="686" w:type="pct"/>
            <w:vAlign w:val="center"/>
            <w:hideMark/>
          </w:tcPr>
          <w:p w14:paraId="2A43CF6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sz w:val="14"/>
                <w:szCs w:val="14"/>
              </w:rPr>
              <w:t>DEBIDO PROCESO</w:t>
            </w:r>
          </w:p>
        </w:tc>
        <w:tc>
          <w:tcPr>
            <w:tcW w:w="686" w:type="pct"/>
            <w:vAlign w:val="center"/>
          </w:tcPr>
          <w:p w14:paraId="0679406C" w14:textId="77777777" w:rsidR="00FC5F41" w:rsidRPr="002711C8" w:rsidRDefault="00FC5F41" w:rsidP="00783338">
            <w:pPr>
              <w:tabs>
                <w:tab w:val="left" w:pos="142"/>
              </w:tabs>
              <w:jc w:val="center"/>
              <w:rPr>
                <w:rFonts w:ascii="Arial Narrow" w:hAnsi="Arial Narrow" w:cs="Arial"/>
                <w:sz w:val="14"/>
                <w:szCs w:val="14"/>
              </w:rPr>
            </w:pPr>
            <w:r w:rsidRPr="002711C8">
              <w:rPr>
                <w:rFonts w:ascii="Arial Narrow" w:hAnsi="Arial Narrow" w:cs="Arial"/>
                <w:color w:val="000000"/>
                <w:sz w:val="14"/>
                <w:szCs w:val="14"/>
              </w:rPr>
              <w:t>EL SUPERVISOR DEL CONTRATO DEBE VERIFICAR EL CUMPLIMIENTO DEL CONTRATO.  DEBIDO PROCESO</w:t>
            </w:r>
          </w:p>
        </w:tc>
        <w:tc>
          <w:tcPr>
            <w:tcW w:w="779" w:type="pct"/>
            <w:vAlign w:val="center"/>
          </w:tcPr>
          <w:p w14:paraId="74A92F1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EL SUPERVISOR DEL CONTRATO DEBE VERIFICAR EL CUMPLIMIENTO DEL CONTRATO.</w:t>
            </w:r>
          </w:p>
          <w:p w14:paraId="197FBC74" w14:textId="77777777" w:rsidR="00FC5F41" w:rsidRPr="002711C8" w:rsidRDefault="00FC5F41" w:rsidP="00783338">
            <w:pPr>
              <w:tabs>
                <w:tab w:val="left" w:pos="142"/>
              </w:tabs>
              <w:jc w:val="center"/>
              <w:rPr>
                <w:rFonts w:ascii="Arial Narrow" w:hAnsi="Arial Narrow" w:cs="Arial"/>
                <w:color w:val="000000"/>
                <w:sz w:val="14"/>
                <w:szCs w:val="14"/>
              </w:rPr>
            </w:pPr>
          </w:p>
          <w:p w14:paraId="546D6BC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MODIFICACIONES CONTRACTUALES EN ARAS DE EVITAR DESEQUILIBRIOS ECONÓMICOS</w:t>
            </w:r>
          </w:p>
        </w:tc>
      </w:tr>
      <w:tr w:rsidR="00FC5F41" w:rsidRPr="002711C8" w14:paraId="0B8320DD" w14:textId="77777777" w:rsidTr="00F80205">
        <w:trPr>
          <w:trHeight w:val="19"/>
          <w:jc w:val="center"/>
        </w:trPr>
        <w:tc>
          <w:tcPr>
            <w:tcW w:w="582" w:type="pct"/>
            <w:vMerge w:val="restart"/>
            <w:shd w:val="clear" w:color="auto" w:fill="BFBFBF"/>
            <w:vAlign w:val="center"/>
            <w:hideMark/>
          </w:tcPr>
          <w:p w14:paraId="6112190F"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IMPACTO DESPUÉS DEL TRATAMIENTO</w:t>
            </w:r>
          </w:p>
          <w:p w14:paraId="0E582F44" w14:textId="77777777" w:rsidR="00FC5F41" w:rsidRPr="002711C8" w:rsidRDefault="00FC5F41" w:rsidP="00783338">
            <w:pPr>
              <w:tabs>
                <w:tab w:val="left" w:pos="142"/>
              </w:tabs>
              <w:jc w:val="center"/>
              <w:rPr>
                <w:rFonts w:ascii="Arial Narrow" w:hAnsi="Arial Narrow" w:cs="Arial"/>
                <w:color w:val="000000"/>
                <w:sz w:val="14"/>
                <w:szCs w:val="14"/>
              </w:rPr>
            </w:pPr>
          </w:p>
          <w:p w14:paraId="6819FCDF" w14:textId="77777777" w:rsidR="00FC5F41" w:rsidRPr="002711C8" w:rsidRDefault="00FC5F41" w:rsidP="00783338">
            <w:pPr>
              <w:tabs>
                <w:tab w:val="left" w:pos="142"/>
              </w:tabs>
              <w:jc w:val="center"/>
              <w:rPr>
                <w:rFonts w:ascii="Arial Narrow" w:hAnsi="Arial Narrow" w:cs="Arial"/>
                <w:color w:val="000000"/>
                <w:sz w:val="14"/>
                <w:szCs w:val="14"/>
              </w:rPr>
            </w:pPr>
          </w:p>
          <w:p w14:paraId="4806E78E" w14:textId="77777777" w:rsidR="00FC5F41" w:rsidRPr="002711C8" w:rsidRDefault="00FC5F41" w:rsidP="00783338">
            <w:pPr>
              <w:tabs>
                <w:tab w:val="left" w:pos="142"/>
              </w:tabs>
              <w:jc w:val="center"/>
              <w:rPr>
                <w:rFonts w:ascii="Arial Narrow" w:hAnsi="Arial Narrow" w:cs="Arial"/>
                <w:color w:val="000000"/>
                <w:sz w:val="14"/>
                <w:szCs w:val="14"/>
              </w:rPr>
            </w:pPr>
          </w:p>
        </w:tc>
        <w:tc>
          <w:tcPr>
            <w:tcW w:w="872" w:type="pct"/>
            <w:shd w:val="clear" w:color="auto" w:fill="BFBFBF"/>
            <w:vAlign w:val="center"/>
            <w:hideMark/>
          </w:tcPr>
          <w:p w14:paraId="4BEE05A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PROBABILIDAD</w:t>
            </w:r>
          </w:p>
        </w:tc>
        <w:tc>
          <w:tcPr>
            <w:tcW w:w="640" w:type="pct"/>
            <w:vAlign w:val="center"/>
            <w:hideMark/>
          </w:tcPr>
          <w:p w14:paraId="055CCEE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755" w:type="pct"/>
            <w:vAlign w:val="center"/>
            <w:hideMark/>
          </w:tcPr>
          <w:p w14:paraId="547A8D4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686" w:type="pct"/>
            <w:vAlign w:val="center"/>
            <w:hideMark/>
          </w:tcPr>
          <w:p w14:paraId="7C8B6F7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686" w:type="pct"/>
            <w:vAlign w:val="center"/>
          </w:tcPr>
          <w:p w14:paraId="0C40977B"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779" w:type="pct"/>
            <w:vAlign w:val="center"/>
          </w:tcPr>
          <w:p w14:paraId="24FFFC6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r>
      <w:tr w:rsidR="00FC5F41" w:rsidRPr="002711C8" w14:paraId="28BF9903" w14:textId="77777777" w:rsidTr="00F80205">
        <w:trPr>
          <w:trHeight w:val="19"/>
          <w:jc w:val="center"/>
        </w:trPr>
        <w:tc>
          <w:tcPr>
            <w:tcW w:w="582" w:type="pct"/>
            <w:vMerge/>
            <w:shd w:val="clear" w:color="auto" w:fill="BFBFBF"/>
            <w:vAlign w:val="center"/>
            <w:hideMark/>
          </w:tcPr>
          <w:p w14:paraId="40907429" w14:textId="77777777" w:rsidR="00FC5F41" w:rsidRPr="002711C8" w:rsidRDefault="00FC5F41" w:rsidP="00783338">
            <w:pPr>
              <w:tabs>
                <w:tab w:val="left" w:pos="142"/>
              </w:tabs>
              <w:jc w:val="center"/>
              <w:rPr>
                <w:rFonts w:ascii="Arial Narrow" w:hAnsi="Arial Narrow" w:cs="Arial"/>
                <w:color w:val="000000"/>
                <w:sz w:val="14"/>
                <w:szCs w:val="14"/>
              </w:rPr>
            </w:pPr>
          </w:p>
        </w:tc>
        <w:tc>
          <w:tcPr>
            <w:tcW w:w="872" w:type="pct"/>
            <w:shd w:val="clear" w:color="auto" w:fill="BFBFBF"/>
            <w:vAlign w:val="center"/>
            <w:hideMark/>
          </w:tcPr>
          <w:p w14:paraId="00C51361"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IMPACTO</w:t>
            </w:r>
          </w:p>
        </w:tc>
        <w:tc>
          <w:tcPr>
            <w:tcW w:w="640" w:type="pct"/>
            <w:vAlign w:val="center"/>
            <w:hideMark/>
          </w:tcPr>
          <w:p w14:paraId="2385127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755" w:type="pct"/>
            <w:vAlign w:val="center"/>
            <w:hideMark/>
          </w:tcPr>
          <w:p w14:paraId="4322D2E6"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686" w:type="pct"/>
            <w:vAlign w:val="center"/>
            <w:hideMark/>
          </w:tcPr>
          <w:p w14:paraId="2A019B3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686" w:type="pct"/>
            <w:vAlign w:val="center"/>
          </w:tcPr>
          <w:p w14:paraId="1AAC13B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1</w:t>
            </w:r>
          </w:p>
        </w:tc>
        <w:tc>
          <w:tcPr>
            <w:tcW w:w="779" w:type="pct"/>
            <w:vAlign w:val="center"/>
          </w:tcPr>
          <w:p w14:paraId="567D876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r>
      <w:tr w:rsidR="00FC5F41" w:rsidRPr="002711C8" w14:paraId="44CE282E" w14:textId="77777777" w:rsidTr="00F80205">
        <w:trPr>
          <w:trHeight w:val="19"/>
          <w:jc w:val="center"/>
        </w:trPr>
        <w:tc>
          <w:tcPr>
            <w:tcW w:w="582" w:type="pct"/>
            <w:vMerge/>
            <w:shd w:val="clear" w:color="auto" w:fill="BFBFBF"/>
            <w:vAlign w:val="center"/>
            <w:hideMark/>
          </w:tcPr>
          <w:p w14:paraId="595DDCD5" w14:textId="77777777" w:rsidR="00FC5F41" w:rsidRPr="002711C8" w:rsidRDefault="00FC5F41" w:rsidP="00783338">
            <w:pPr>
              <w:tabs>
                <w:tab w:val="left" w:pos="142"/>
              </w:tabs>
              <w:jc w:val="center"/>
              <w:rPr>
                <w:rFonts w:ascii="Arial Narrow" w:hAnsi="Arial Narrow" w:cs="Arial"/>
                <w:color w:val="000000"/>
                <w:sz w:val="14"/>
                <w:szCs w:val="14"/>
              </w:rPr>
            </w:pPr>
          </w:p>
        </w:tc>
        <w:tc>
          <w:tcPr>
            <w:tcW w:w="872" w:type="pct"/>
            <w:shd w:val="clear" w:color="auto" w:fill="BFBFBF"/>
            <w:vAlign w:val="center"/>
            <w:hideMark/>
          </w:tcPr>
          <w:p w14:paraId="00EDC1E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VALORACIÓN DEL RIESGO</w:t>
            </w:r>
          </w:p>
        </w:tc>
        <w:tc>
          <w:tcPr>
            <w:tcW w:w="640" w:type="pct"/>
            <w:vAlign w:val="center"/>
            <w:hideMark/>
          </w:tcPr>
          <w:p w14:paraId="3C35862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c>
          <w:tcPr>
            <w:tcW w:w="755" w:type="pct"/>
            <w:vAlign w:val="center"/>
            <w:hideMark/>
          </w:tcPr>
          <w:p w14:paraId="6C694776"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c>
          <w:tcPr>
            <w:tcW w:w="686" w:type="pct"/>
            <w:vAlign w:val="center"/>
            <w:hideMark/>
          </w:tcPr>
          <w:p w14:paraId="1DE75A61"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c>
          <w:tcPr>
            <w:tcW w:w="686" w:type="pct"/>
            <w:vAlign w:val="center"/>
          </w:tcPr>
          <w:p w14:paraId="4F82ECE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c>
          <w:tcPr>
            <w:tcW w:w="779" w:type="pct"/>
            <w:vAlign w:val="center"/>
          </w:tcPr>
          <w:p w14:paraId="6CC7B741"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2</w:t>
            </w:r>
          </w:p>
        </w:tc>
      </w:tr>
      <w:tr w:rsidR="00FC5F41" w:rsidRPr="002711C8" w14:paraId="7A9F8CE8" w14:textId="77777777" w:rsidTr="00F80205">
        <w:trPr>
          <w:trHeight w:val="19"/>
          <w:jc w:val="center"/>
        </w:trPr>
        <w:tc>
          <w:tcPr>
            <w:tcW w:w="582" w:type="pct"/>
            <w:vMerge/>
            <w:shd w:val="clear" w:color="auto" w:fill="BFBFBF"/>
            <w:vAlign w:val="center"/>
            <w:hideMark/>
          </w:tcPr>
          <w:p w14:paraId="33E85862" w14:textId="77777777" w:rsidR="00FC5F41" w:rsidRPr="002711C8" w:rsidRDefault="00FC5F41" w:rsidP="00783338">
            <w:pPr>
              <w:tabs>
                <w:tab w:val="left" w:pos="142"/>
              </w:tabs>
              <w:jc w:val="center"/>
              <w:rPr>
                <w:rFonts w:ascii="Arial Narrow" w:hAnsi="Arial Narrow" w:cs="Arial"/>
                <w:color w:val="000000"/>
                <w:sz w:val="14"/>
                <w:szCs w:val="14"/>
              </w:rPr>
            </w:pPr>
          </w:p>
        </w:tc>
        <w:tc>
          <w:tcPr>
            <w:tcW w:w="872" w:type="pct"/>
            <w:shd w:val="clear" w:color="auto" w:fill="BFBFBF"/>
            <w:vAlign w:val="center"/>
            <w:hideMark/>
          </w:tcPr>
          <w:p w14:paraId="7393821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CATEGORÍA</w:t>
            </w:r>
          </w:p>
        </w:tc>
        <w:tc>
          <w:tcPr>
            <w:tcW w:w="640" w:type="pct"/>
            <w:vAlign w:val="center"/>
            <w:hideMark/>
          </w:tcPr>
          <w:p w14:paraId="7CF37C8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BAJO</w:t>
            </w:r>
          </w:p>
        </w:tc>
        <w:tc>
          <w:tcPr>
            <w:tcW w:w="755" w:type="pct"/>
            <w:vAlign w:val="center"/>
            <w:hideMark/>
          </w:tcPr>
          <w:p w14:paraId="23FE54B0"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BAJO</w:t>
            </w:r>
          </w:p>
        </w:tc>
        <w:tc>
          <w:tcPr>
            <w:tcW w:w="686" w:type="pct"/>
            <w:vAlign w:val="center"/>
            <w:hideMark/>
          </w:tcPr>
          <w:p w14:paraId="6F03BC93"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BAJO</w:t>
            </w:r>
          </w:p>
        </w:tc>
        <w:tc>
          <w:tcPr>
            <w:tcW w:w="686" w:type="pct"/>
            <w:vAlign w:val="center"/>
          </w:tcPr>
          <w:p w14:paraId="7D664F08"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BAJO</w:t>
            </w:r>
          </w:p>
        </w:tc>
        <w:tc>
          <w:tcPr>
            <w:tcW w:w="779" w:type="pct"/>
            <w:vAlign w:val="center"/>
          </w:tcPr>
          <w:p w14:paraId="58F2DB05" w14:textId="77777777" w:rsidR="00FC5F41" w:rsidRPr="002711C8" w:rsidRDefault="00FC5F41" w:rsidP="00783338">
            <w:pPr>
              <w:tabs>
                <w:tab w:val="left" w:pos="142"/>
              </w:tabs>
              <w:jc w:val="center"/>
              <w:rPr>
                <w:rFonts w:ascii="Arial Narrow" w:hAnsi="Arial Narrow" w:cs="Arial"/>
                <w:color w:val="000000"/>
                <w:sz w:val="14"/>
                <w:szCs w:val="14"/>
              </w:rPr>
            </w:pPr>
          </w:p>
          <w:p w14:paraId="77C9250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BAJO</w:t>
            </w:r>
          </w:p>
        </w:tc>
      </w:tr>
      <w:tr w:rsidR="00FC5F41" w:rsidRPr="002711C8" w14:paraId="18B0B1E4" w14:textId="77777777" w:rsidTr="00F80205">
        <w:trPr>
          <w:trHeight w:val="19"/>
          <w:jc w:val="center"/>
        </w:trPr>
        <w:tc>
          <w:tcPr>
            <w:tcW w:w="1454" w:type="pct"/>
            <w:gridSpan w:val="2"/>
            <w:shd w:val="clear" w:color="auto" w:fill="BFBFBF"/>
            <w:vAlign w:val="center"/>
            <w:hideMark/>
          </w:tcPr>
          <w:p w14:paraId="55EDA62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¿AFECTA LA EJECUCIÓN DEL CONTRATO?</w:t>
            </w:r>
          </w:p>
          <w:p w14:paraId="190CFCF8"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225169C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NO</w:t>
            </w:r>
          </w:p>
        </w:tc>
        <w:tc>
          <w:tcPr>
            <w:tcW w:w="755" w:type="pct"/>
            <w:vAlign w:val="center"/>
            <w:hideMark/>
          </w:tcPr>
          <w:p w14:paraId="28547753"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NO</w:t>
            </w:r>
          </w:p>
        </w:tc>
        <w:tc>
          <w:tcPr>
            <w:tcW w:w="686" w:type="pct"/>
            <w:vAlign w:val="center"/>
            <w:hideMark/>
          </w:tcPr>
          <w:p w14:paraId="4B72782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SI</w:t>
            </w:r>
          </w:p>
        </w:tc>
        <w:tc>
          <w:tcPr>
            <w:tcW w:w="686" w:type="pct"/>
            <w:vAlign w:val="center"/>
          </w:tcPr>
          <w:p w14:paraId="01794C10"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SI</w:t>
            </w:r>
          </w:p>
        </w:tc>
        <w:tc>
          <w:tcPr>
            <w:tcW w:w="779" w:type="pct"/>
            <w:vAlign w:val="center"/>
          </w:tcPr>
          <w:p w14:paraId="2567C301"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SI</w:t>
            </w:r>
          </w:p>
        </w:tc>
      </w:tr>
      <w:tr w:rsidR="00FC5F41" w:rsidRPr="002711C8" w14:paraId="14C585BA" w14:textId="77777777" w:rsidTr="00F80205">
        <w:trPr>
          <w:trHeight w:val="19"/>
          <w:jc w:val="center"/>
        </w:trPr>
        <w:tc>
          <w:tcPr>
            <w:tcW w:w="1454" w:type="pct"/>
            <w:gridSpan w:val="2"/>
            <w:shd w:val="clear" w:color="auto" w:fill="BFBFBF"/>
            <w:vAlign w:val="center"/>
            <w:hideMark/>
          </w:tcPr>
          <w:p w14:paraId="4DA54378"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PERSONA RESPONSABLE POR IMPLEMENTAR EL TRATAMIENTO</w:t>
            </w:r>
          </w:p>
          <w:p w14:paraId="581A274D"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7E6288E4"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PRESUPUESTO</w:t>
            </w:r>
          </w:p>
        </w:tc>
        <w:tc>
          <w:tcPr>
            <w:tcW w:w="755" w:type="pct"/>
            <w:vAlign w:val="center"/>
            <w:hideMark/>
          </w:tcPr>
          <w:p w14:paraId="252A7D74"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COMITÉ ECONÓMICO EVALUADOR</w:t>
            </w:r>
          </w:p>
        </w:tc>
        <w:tc>
          <w:tcPr>
            <w:tcW w:w="686" w:type="pct"/>
            <w:vAlign w:val="center"/>
            <w:hideMark/>
          </w:tcPr>
          <w:p w14:paraId="6A1B90E6" w14:textId="77777777" w:rsidR="00FC5F41" w:rsidRPr="002711C8" w:rsidRDefault="00FC5F41" w:rsidP="00783338">
            <w:pPr>
              <w:tabs>
                <w:tab w:val="left" w:pos="142"/>
              </w:tabs>
              <w:jc w:val="center"/>
              <w:rPr>
                <w:rFonts w:ascii="Arial Narrow" w:hAnsi="Arial Narrow" w:cs="Arial"/>
                <w:color w:val="000000"/>
                <w:sz w:val="14"/>
                <w:szCs w:val="14"/>
              </w:rPr>
            </w:pPr>
          </w:p>
          <w:p w14:paraId="3E92A584"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ORDENADOR DEL GASTO</w:t>
            </w:r>
          </w:p>
        </w:tc>
        <w:tc>
          <w:tcPr>
            <w:tcW w:w="686" w:type="pct"/>
            <w:vAlign w:val="center"/>
          </w:tcPr>
          <w:p w14:paraId="1AE48A41"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ORDENADOR DEL GASTO</w:t>
            </w:r>
          </w:p>
        </w:tc>
        <w:tc>
          <w:tcPr>
            <w:tcW w:w="779" w:type="pct"/>
            <w:vAlign w:val="center"/>
          </w:tcPr>
          <w:p w14:paraId="4C98962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ORDENADOR DEL GASTO</w:t>
            </w:r>
          </w:p>
        </w:tc>
      </w:tr>
      <w:tr w:rsidR="00FC5F41" w:rsidRPr="002711C8" w14:paraId="74CAE84E" w14:textId="77777777" w:rsidTr="00F80205">
        <w:trPr>
          <w:trHeight w:val="19"/>
          <w:jc w:val="center"/>
        </w:trPr>
        <w:tc>
          <w:tcPr>
            <w:tcW w:w="1454" w:type="pct"/>
            <w:gridSpan w:val="2"/>
            <w:shd w:val="clear" w:color="auto" w:fill="BFBFBF"/>
            <w:vAlign w:val="center"/>
            <w:hideMark/>
          </w:tcPr>
          <w:p w14:paraId="78A7FA7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FECHA ESTIMADA EN QUE SE INICIE EL TRATAMIENTO</w:t>
            </w:r>
          </w:p>
          <w:p w14:paraId="5F3FEB5C"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323523A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DURANTE LA ELABORACIÓN DE LOS ESTUDIOS PREVIOS</w:t>
            </w:r>
          </w:p>
        </w:tc>
        <w:tc>
          <w:tcPr>
            <w:tcW w:w="755" w:type="pct"/>
            <w:vAlign w:val="center"/>
            <w:hideMark/>
          </w:tcPr>
          <w:p w14:paraId="3BA69C55"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DURANTE LA EVALUACIÓN DE LAS PROPUESTAS DE LOS OFERENTES</w:t>
            </w:r>
          </w:p>
        </w:tc>
        <w:tc>
          <w:tcPr>
            <w:tcW w:w="686" w:type="pct"/>
            <w:vAlign w:val="center"/>
            <w:hideMark/>
          </w:tcPr>
          <w:p w14:paraId="01C845B8"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UNA VEZ SE CONOCE EL INCUMPLIMIENTO POR PARTE DEL CONTRATISTA</w:t>
            </w:r>
          </w:p>
        </w:tc>
        <w:tc>
          <w:tcPr>
            <w:tcW w:w="686" w:type="pct"/>
            <w:vAlign w:val="center"/>
          </w:tcPr>
          <w:p w14:paraId="7B275957"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CUANDO SE DETECTE EL INCUMPLIMIENTO</w:t>
            </w:r>
          </w:p>
        </w:tc>
        <w:tc>
          <w:tcPr>
            <w:tcW w:w="779" w:type="pct"/>
            <w:vAlign w:val="center"/>
          </w:tcPr>
          <w:p w14:paraId="2F9B52F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CUANDO SE DETECTE EL INCUMPLIMIENTO</w:t>
            </w:r>
          </w:p>
        </w:tc>
      </w:tr>
      <w:tr w:rsidR="00FC5F41" w:rsidRPr="002711C8" w14:paraId="7E5468E0" w14:textId="77777777" w:rsidTr="00F80205">
        <w:trPr>
          <w:trHeight w:val="19"/>
          <w:jc w:val="center"/>
        </w:trPr>
        <w:tc>
          <w:tcPr>
            <w:tcW w:w="1454" w:type="pct"/>
            <w:gridSpan w:val="2"/>
            <w:shd w:val="clear" w:color="auto" w:fill="BFBFBF"/>
            <w:vAlign w:val="center"/>
            <w:hideMark/>
          </w:tcPr>
          <w:p w14:paraId="273EEDF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FECHA ESTIMADA EN QUE SE COMPLETA EL TRATAMIENTO</w:t>
            </w:r>
          </w:p>
          <w:p w14:paraId="343C4A31" w14:textId="77777777" w:rsidR="00FC5F41" w:rsidRPr="002711C8" w:rsidRDefault="00FC5F41" w:rsidP="00783338">
            <w:pPr>
              <w:tabs>
                <w:tab w:val="left" w:pos="142"/>
              </w:tabs>
              <w:jc w:val="center"/>
              <w:rPr>
                <w:rFonts w:ascii="Arial Narrow" w:hAnsi="Arial Narrow" w:cs="Arial"/>
                <w:color w:val="000000"/>
                <w:sz w:val="14"/>
                <w:szCs w:val="14"/>
              </w:rPr>
            </w:pPr>
          </w:p>
        </w:tc>
        <w:tc>
          <w:tcPr>
            <w:tcW w:w="640" w:type="pct"/>
            <w:vAlign w:val="center"/>
            <w:hideMark/>
          </w:tcPr>
          <w:p w14:paraId="07F70063"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ANTES DE LA PUBLICACIÓN DEL PROCESO</w:t>
            </w:r>
          </w:p>
        </w:tc>
        <w:tc>
          <w:tcPr>
            <w:tcW w:w="755" w:type="pct"/>
            <w:vAlign w:val="center"/>
            <w:hideMark/>
          </w:tcPr>
          <w:p w14:paraId="29D68D7D"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AL TERMINO DE LAS EVALUACIONES</w:t>
            </w:r>
          </w:p>
        </w:tc>
        <w:tc>
          <w:tcPr>
            <w:tcW w:w="686" w:type="pct"/>
            <w:vAlign w:val="center"/>
            <w:hideMark/>
          </w:tcPr>
          <w:p w14:paraId="26FEBEB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CON LA FINALIZACIÓN DEL DEBIDO PROCESO</w:t>
            </w:r>
          </w:p>
        </w:tc>
        <w:tc>
          <w:tcPr>
            <w:tcW w:w="686" w:type="pct"/>
            <w:vAlign w:val="center"/>
          </w:tcPr>
          <w:p w14:paraId="15E839B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CON LA FINALIZACIÓN DEL DEBIDO PROCESO</w:t>
            </w:r>
          </w:p>
        </w:tc>
        <w:tc>
          <w:tcPr>
            <w:tcW w:w="779" w:type="pct"/>
            <w:vAlign w:val="center"/>
          </w:tcPr>
          <w:p w14:paraId="08FA1DC3"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CON LA FINALIZACIÓN DEL MODIFICATORIO</w:t>
            </w:r>
          </w:p>
        </w:tc>
      </w:tr>
      <w:tr w:rsidR="00FC5F41" w:rsidRPr="002711C8" w14:paraId="7D5290A9" w14:textId="77777777" w:rsidTr="00F80205">
        <w:trPr>
          <w:trHeight w:val="19"/>
          <w:jc w:val="center"/>
        </w:trPr>
        <w:tc>
          <w:tcPr>
            <w:tcW w:w="582" w:type="pct"/>
            <w:vMerge w:val="restart"/>
            <w:shd w:val="clear" w:color="auto" w:fill="BFBFBF"/>
            <w:vAlign w:val="center"/>
            <w:hideMark/>
          </w:tcPr>
          <w:p w14:paraId="07484B9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MONITOREO Y REVISIÓN</w:t>
            </w:r>
          </w:p>
        </w:tc>
        <w:tc>
          <w:tcPr>
            <w:tcW w:w="872" w:type="pct"/>
            <w:shd w:val="clear" w:color="auto" w:fill="BFBFBF"/>
            <w:vAlign w:val="center"/>
            <w:hideMark/>
          </w:tcPr>
          <w:p w14:paraId="7B87CC9E"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¿Cómo SE REALIZA EL MONITOREO?</w:t>
            </w:r>
          </w:p>
        </w:tc>
        <w:tc>
          <w:tcPr>
            <w:tcW w:w="640" w:type="pct"/>
            <w:vAlign w:val="center"/>
            <w:hideMark/>
          </w:tcPr>
          <w:p w14:paraId="23C1CC86"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MEDIANTE LA VERIFICACIÓN DEL CDP</w:t>
            </w:r>
          </w:p>
        </w:tc>
        <w:tc>
          <w:tcPr>
            <w:tcW w:w="755" w:type="pct"/>
            <w:vAlign w:val="center"/>
            <w:hideMark/>
          </w:tcPr>
          <w:p w14:paraId="5CD005B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VERIFICACIÓN POR PARTE DEL COMITÉ EVALUADOR</w:t>
            </w:r>
          </w:p>
        </w:tc>
        <w:tc>
          <w:tcPr>
            <w:tcW w:w="686" w:type="pct"/>
            <w:vAlign w:val="center"/>
            <w:hideMark/>
          </w:tcPr>
          <w:p w14:paraId="33786A44"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VERIFICACIÓN POR PARTE DEL SUPERVISOR</w:t>
            </w:r>
          </w:p>
        </w:tc>
        <w:tc>
          <w:tcPr>
            <w:tcW w:w="686" w:type="pct"/>
            <w:vAlign w:val="center"/>
          </w:tcPr>
          <w:p w14:paraId="2D91874C"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VERIFICACIÓN POR PARTE DEL SUPERVISOR</w:t>
            </w:r>
          </w:p>
        </w:tc>
        <w:tc>
          <w:tcPr>
            <w:tcW w:w="779" w:type="pct"/>
            <w:vAlign w:val="center"/>
          </w:tcPr>
          <w:p w14:paraId="43004B39"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VERIFICACIÓN POR PARTE DEL SUPERVISOR</w:t>
            </w:r>
          </w:p>
        </w:tc>
      </w:tr>
      <w:tr w:rsidR="00FC5F41" w:rsidRPr="002711C8" w14:paraId="2DC6BF43" w14:textId="77777777" w:rsidTr="00F80205">
        <w:trPr>
          <w:trHeight w:val="19"/>
          <w:jc w:val="center"/>
        </w:trPr>
        <w:tc>
          <w:tcPr>
            <w:tcW w:w="582" w:type="pct"/>
            <w:vMerge/>
            <w:shd w:val="clear" w:color="auto" w:fill="BFBFBF"/>
            <w:vAlign w:val="center"/>
            <w:hideMark/>
          </w:tcPr>
          <w:p w14:paraId="6384A41F" w14:textId="77777777" w:rsidR="00FC5F41" w:rsidRPr="002711C8" w:rsidRDefault="00FC5F41" w:rsidP="00783338">
            <w:pPr>
              <w:tabs>
                <w:tab w:val="left" w:pos="142"/>
              </w:tabs>
              <w:jc w:val="center"/>
              <w:rPr>
                <w:rFonts w:ascii="Arial Narrow" w:hAnsi="Arial Narrow" w:cs="Arial"/>
                <w:color w:val="000000"/>
                <w:sz w:val="14"/>
                <w:szCs w:val="14"/>
              </w:rPr>
            </w:pPr>
          </w:p>
        </w:tc>
        <w:tc>
          <w:tcPr>
            <w:tcW w:w="872" w:type="pct"/>
            <w:shd w:val="clear" w:color="auto" w:fill="BFBFBF"/>
            <w:vAlign w:val="center"/>
            <w:hideMark/>
          </w:tcPr>
          <w:p w14:paraId="7299157F"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PERIODICIDAD ¿Cómo?</w:t>
            </w:r>
          </w:p>
        </w:tc>
        <w:tc>
          <w:tcPr>
            <w:tcW w:w="640" w:type="pct"/>
            <w:vAlign w:val="center"/>
            <w:hideMark/>
          </w:tcPr>
          <w:p w14:paraId="75DA99FA"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ELABORACIÓN DE LOS ESTUDIOS PREVIOS</w:t>
            </w:r>
          </w:p>
        </w:tc>
        <w:tc>
          <w:tcPr>
            <w:tcW w:w="755" w:type="pct"/>
            <w:vAlign w:val="center"/>
            <w:hideMark/>
          </w:tcPr>
          <w:p w14:paraId="5E51FAF0"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AL MOMENTO DE LA SUSCRIPCIÓN DEL CONTRATO</w:t>
            </w:r>
          </w:p>
          <w:p w14:paraId="0A14B16B" w14:textId="77777777" w:rsidR="00FC5F41" w:rsidRPr="002711C8" w:rsidRDefault="00FC5F41" w:rsidP="00783338">
            <w:pPr>
              <w:tabs>
                <w:tab w:val="left" w:pos="142"/>
              </w:tabs>
              <w:jc w:val="center"/>
              <w:rPr>
                <w:rFonts w:ascii="Arial Narrow" w:hAnsi="Arial Narrow" w:cs="Arial"/>
                <w:color w:val="000000"/>
                <w:sz w:val="14"/>
                <w:szCs w:val="14"/>
              </w:rPr>
            </w:pPr>
          </w:p>
        </w:tc>
        <w:tc>
          <w:tcPr>
            <w:tcW w:w="686" w:type="pct"/>
            <w:vAlign w:val="center"/>
            <w:hideMark/>
          </w:tcPr>
          <w:p w14:paraId="56E6FC62"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CON LA PRESENTACIÓN DE LOS INFORMES DE SUPERVISIÓN</w:t>
            </w:r>
          </w:p>
        </w:tc>
        <w:tc>
          <w:tcPr>
            <w:tcW w:w="686" w:type="pct"/>
            <w:vAlign w:val="center"/>
          </w:tcPr>
          <w:p w14:paraId="766D2360"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CON LA PRESENTACIÓN DE LOS INFORMES DE SUPERVISIÓN</w:t>
            </w:r>
          </w:p>
        </w:tc>
        <w:tc>
          <w:tcPr>
            <w:tcW w:w="779" w:type="pct"/>
            <w:vAlign w:val="center"/>
          </w:tcPr>
          <w:p w14:paraId="53F309AB" w14:textId="77777777" w:rsidR="00FC5F41" w:rsidRPr="002711C8" w:rsidRDefault="00FC5F41" w:rsidP="00783338">
            <w:pPr>
              <w:tabs>
                <w:tab w:val="left" w:pos="142"/>
              </w:tabs>
              <w:jc w:val="center"/>
              <w:rPr>
                <w:rFonts w:ascii="Arial Narrow" w:hAnsi="Arial Narrow" w:cs="Arial"/>
                <w:color w:val="000000"/>
                <w:sz w:val="14"/>
                <w:szCs w:val="14"/>
              </w:rPr>
            </w:pPr>
            <w:r w:rsidRPr="002711C8">
              <w:rPr>
                <w:rFonts w:ascii="Arial Narrow" w:hAnsi="Arial Narrow" w:cs="Arial"/>
                <w:color w:val="000000"/>
                <w:sz w:val="14"/>
                <w:szCs w:val="14"/>
              </w:rPr>
              <w:t>CON LA PRESENTACIÓN DE LOS INFORMES DE SUPERVISIÓN</w:t>
            </w:r>
          </w:p>
        </w:tc>
      </w:tr>
      <w:bookmarkEnd w:id="52"/>
    </w:tbl>
    <w:p w14:paraId="4E95E179" w14:textId="77777777" w:rsidR="0030092E" w:rsidRDefault="0030092E" w:rsidP="00783338">
      <w:pPr>
        <w:jc w:val="both"/>
        <w:outlineLvl w:val="0"/>
        <w:rPr>
          <w:rFonts w:ascii="Arial Narrow" w:hAnsi="Arial Narrow"/>
          <w:b/>
          <w:sz w:val="22"/>
          <w:szCs w:val="22"/>
          <w:lang w:val="es-CO"/>
        </w:rPr>
      </w:pPr>
    </w:p>
    <w:p w14:paraId="10B4FFAB" w14:textId="77777777" w:rsidR="00F852CA" w:rsidRDefault="00F852CA" w:rsidP="00783338">
      <w:pPr>
        <w:jc w:val="both"/>
        <w:outlineLvl w:val="0"/>
        <w:rPr>
          <w:rFonts w:ascii="Arial Narrow" w:hAnsi="Arial Narrow"/>
          <w:b/>
          <w:sz w:val="22"/>
          <w:szCs w:val="22"/>
          <w:lang w:val="es-CO"/>
        </w:rPr>
      </w:pPr>
    </w:p>
    <w:p w14:paraId="201ACDF4" w14:textId="34A53BF1" w:rsidR="009E6FB4" w:rsidRDefault="009E6FB4" w:rsidP="00783338">
      <w:pPr>
        <w:jc w:val="both"/>
        <w:outlineLvl w:val="0"/>
        <w:rPr>
          <w:rFonts w:ascii="Arial Narrow" w:hAnsi="Arial Narrow"/>
          <w:b/>
          <w:sz w:val="22"/>
          <w:szCs w:val="22"/>
          <w:lang w:val="es-CO"/>
        </w:rPr>
      </w:pPr>
      <w:r>
        <w:rPr>
          <w:rFonts w:ascii="Arial Narrow" w:hAnsi="Arial Narrow"/>
          <w:b/>
          <w:sz w:val="22"/>
          <w:szCs w:val="22"/>
          <w:lang w:val="es-CO"/>
        </w:rPr>
        <w:t>RIESGOS AMBIENTALES:</w:t>
      </w:r>
    </w:p>
    <w:p w14:paraId="28FD5713" w14:textId="77777777" w:rsidR="009E6FB4" w:rsidRDefault="009E6FB4" w:rsidP="00783338">
      <w:pPr>
        <w:jc w:val="both"/>
        <w:outlineLvl w:val="0"/>
        <w:rPr>
          <w:rFonts w:ascii="Arial Narrow" w:hAnsi="Arial Narrow"/>
          <w:b/>
          <w:sz w:val="22"/>
          <w:szCs w:val="22"/>
          <w:lang w:val="es-CO"/>
        </w:rPr>
      </w:pPr>
    </w:p>
    <w:tbl>
      <w:tblPr>
        <w:tblStyle w:val="NormalTable0"/>
        <w:tblW w:w="8795"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153"/>
        <w:gridCol w:w="835"/>
        <w:gridCol w:w="1278"/>
        <w:gridCol w:w="1426"/>
        <w:gridCol w:w="1276"/>
        <w:gridCol w:w="1418"/>
        <w:gridCol w:w="1559"/>
      </w:tblGrid>
      <w:tr w:rsidR="009216B4" w:rsidRPr="001628E3" w14:paraId="2C4D7796" w14:textId="326B373B" w:rsidTr="00F86796">
        <w:trPr>
          <w:trHeight w:val="292"/>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1988B26" w14:textId="77777777" w:rsidR="009216B4" w:rsidRPr="001628E3" w:rsidRDefault="009216B4" w:rsidP="00F852CA">
            <w:pPr>
              <w:ind w:left="-142" w:firstLine="142"/>
              <w:jc w:val="center"/>
              <w:rPr>
                <w:rFonts w:ascii="Arial Narrow" w:hAnsi="Arial Narrow"/>
                <w:sz w:val="12"/>
                <w:szCs w:val="12"/>
              </w:rPr>
            </w:pPr>
            <w:proofErr w:type="spellStart"/>
            <w:r w:rsidRPr="001628E3">
              <w:rPr>
                <w:rFonts w:ascii="Arial Narrow" w:hAnsi="Arial Narrow"/>
                <w:sz w:val="12"/>
                <w:szCs w:val="12"/>
              </w:rPr>
              <w:t>Nº</w:t>
            </w:r>
            <w:proofErr w:type="spellEnd"/>
          </w:p>
        </w:tc>
        <w:tc>
          <w:tcPr>
            <w:tcW w:w="1278" w:type="dxa"/>
            <w:tcBorders>
              <w:top w:val="single" w:sz="4" w:space="0" w:color="000000"/>
              <w:left w:val="single" w:sz="4" w:space="0" w:color="000000"/>
              <w:bottom w:val="single" w:sz="4" w:space="0" w:color="000000"/>
              <w:right w:val="single" w:sz="4" w:space="0" w:color="000000"/>
            </w:tcBorders>
            <w:shd w:val="clear" w:color="auto" w:fill="7E7E7E"/>
            <w:vAlign w:val="center"/>
          </w:tcPr>
          <w:p w14:paraId="641F1B20" w14:textId="77777777" w:rsidR="009216B4" w:rsidRPr="001628E3" w:rsidRDefault="009216B4" w:rsidP="00F86796">
            <w:pPr>
              <w:ind w:left="-142" w:right="-11" w:firstLine="142"/>
              <w:jc w:val="center"/>
              <w:rPr>
                <w:rFonts w:ascii="Arial Narrow" w:hAnsi="Arial Narrow"/>
                <w:sz w:val="12"/>
                <w:szCs w:val="12"/>
              </w:rPr>
            </w:pPr>
            <w:r w:rsidRPr="001628E3">
              <w:rPr>
                <w:rFonts w:ascii="Arial Narrow" w:hAnsi="Arial Narrow"/>
                <w:sz w:val="12"/>
                <w:szCs w:val="12"/>
              </w:rPr>
              <w:t>1</w:t>
            </w:r>
          </w:p>
        </w:tc>
        <w:tc>
          <w:tcPr>
            <w:tcW w:w="1426" w:type="dxa"/>
            <w:tcBorders>
              <w:top w:val="single" w:sz="4" w:space="0" w:color="000000"/>
              <w:left w:val="single" w:sz="4" w:space="0" w:color="000000"/>
              <w:bottom w:val="single" w:sz="4" w:space="0" w:color="000000"/>
              <w:right w:val="single" w:sz="4" w:space="0" w:color="000000"/>
            </w:tcBorders>
            <w:shd w:val="clear" w:color="auto" w:fill="7E7E7E"/>
            <w:vAlign w:val="center"/>
          </w:tcPr>
          <w:p w14:paraId="1860912A" w14:textId="77777777" w:rsidR="009216B4" w:rsidRPr="001628E3" w:rsidRDefault="009216B4" w:rsidP="00F852CA">
            <w:pPr>
              <w:ind w:left="-142" w:firstLine="142"/>
              <w:jc w:val="center"/>
              <w:rPr>
                <w:rFonts w:ascii="Arial Narrow" w:hAnsi="Arial Narrow"/>
                <w:sz w:val="12"/>
                <w:szCs w:val="12"/>
              </w:rPr>
            </w:pPr>
            <w:r w:rsidRPr="001628E3">
              <w:rPr>
                <w:rFonts w:ascii="Arial Narrow" w:hAnsi="Arial Narrow"/>
                <w:sz w:val="12"/>
                <w:szCs w:val="12"/>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7E7E7E"/>
            <w:vAlign w:val="center"/>
          </w:tcPr>
          <w:p w14:paraId="4BADB95F" w14:textId="77777777" w:rsidR="009216B4" w:rsidRPr="001628E3" w:rsidRDefault="009216B4" w:rsidP="00F852CA">
            <w:pPr>
              <w:ind w:left="-142" w:firstLine="142"/>
              <w:jc w:val="center"/>
              <w:rPr>
                <w:rFonts w:ascii="Arial Narrow" w:hAnsi="Arial Narrow"/>
                <w:sz w:val="12"/>
                <w:szCs w:val="12"/>
              </w:rPr>
            </w:pPr>
            <w:r w:rsidRPr="001628E3">
              <w:rPr>
                <w:rFonts w:ascii="Arial Narrow" w:hAnsi="Arial Narrow"/>
                <w:sz w:val="12"/>
                <w:szCs w:val="12"/>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7E7E7E"/>
            <w:vAlign w:val="center"/>
          </w:tcPr>
          <w:p w14:paraId="62AD456E" w14:textId="77777777" w:rsidR="009216B4" w:rsidRPr="001628E3" w:rsidRDefault="009216B4" w:rsidP="00F852CA">
            <w:pPr>
              <w:ind w:left="-142" w:firstLine="142"/>
              <w:jc w:val="center"/>
              <w:rPr>
                <w:rFonts w:ascii="Arial Narrow" w:hAnsi="Arial Narrow"/>
                <w:sz w:val="12"/>
                <w:szCs w:val="12"/>
              </w:rPr>
            </w:pPr>
            <w:r w:rsidRPr="001628E3">
              <w:rPr>
                <w:rFonts w:ascii="Arial Narrow" w:hAnsi="Arial Narrow"/>
                <w:sz w:val="12"/>
                <w:szCs w:val="12"/>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7E7E7E"/>
          </w:tcPr>
          <w:p w14:paraId="563298CA" w14:textId="753B7EB0" w:rsidR="009216B4" w:rsidRPr="001628E3" w:rsidRDefault="009216B4" w:rsidP="00F852CA">
            <w:pPr>
              <w:ind w:left="-142" w:right="-142" w:firstLine="142"/>
              <w:jc w:val="center"/>
              <w:rPr>
                <w:rFonts w:ascii="Arial Narrow" w:hAnsi="Arial Narrow"/>
                <w:sz w:val="12"/>
                <w:szCs w:val="12"/>
              </w:rPr>
            </w:pPr>
            <w:r w:rsidRPr="001628E3">
              <w:rPr>
                <w:rFonts w:ascii="Arial Narrow" w:hAnsi="Arial Narrow"/>
                <w:sz w:val="12"/>
                <w:szCs w:val="12"/>
              </w:rPr>
              <w:t>5</w:t>
            </w:r>
          </w:p>
        </w:tc>
      </w:tr>
      <w:tr w:rsidR="009216B4" w:rsidRPr="00905842" w14:paraId="5991C4DD" w14:textId="6E1C6CB9" w:rsidTr="00F86796">
        <w:trPr>
          <w:trHeight w:val="157"/>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2F17B2D"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CLASE</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750F4456"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ESPECIFICO</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65BD9306"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ESPECIFICO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4BE29B8"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ESPECIFICO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E5337D4"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ESPECIFICO</w:t>
            </w:r>
          </w:p>
        </w:tc>
        <w:tc>
          <w:tcPr>
            <w:tcW w:w="1559" w:type="dxa"/>
            <w:tcBorders>
              <w:top w:val="single" w:sz="4" w:space="0" w:color="000000"/>
              <w:left w:val="single" w:sz="4" w:space="0" w:color="000000"/>
              <w:bottom w:val="single" w:sz="4" w:space="0" w:color="000000"/>
              <w:right w:val="single" w:sz="4" w:space="0" w:color="000000"/>
            </w:tcBorders>
          </w:tcPr>
          <w:p w14:paraId="5383F243" w14:textId="14940827" w:rsidR="009216B4" w:rsidRPr="006D1F63" w:rsidRDefault="009216B4" w:rsidP="00F852CA">
            <w:pPr>
              <w:ind w:left="-142" w:right="-142" w:firstLine="142"/>
              <w:jc w:val="center"/>
              <w:rPr>
                <w:rFonts w:ascii="Arial Narrow" w:hAnsi="Arial Narrow"/>
                <w:sz w:val="12"/>
                <w:szCs w:val="12"/>
              </w:rPr>
            </w:pPr>
            <w:r w:rsidRPr="006D1F63">
              <w:rPr>
                <w:rFonts w:ascii="Arial Narrow" w:hAnsi="Arial Narrow"/>
                <w:sz w:val="12"/>
                <w:szCs w:val="12"/>
              </w:rPr>
              <w:t xml:space="preserve">ESPECIFICO </w:t>
            </w:r>
          </w:p>
        </w:tc>
      </w:tr>
      <w:tr w:rsidR="009216B4" w:rsidRPr="00905842" w14:paraId="5A078416" w14:textId="07F1D454" w:rsidTr="00F86796">
        <w:trPr>
          <w:trHeight w:val="163"/>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83A2E12"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FUENTE</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7B0655EE"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EXTERNO</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3D1B9328"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EXTERNO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5E93D92"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EXTERNO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FEBF44A"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EXTERNO</w:t>
            </w:r>
          </w:p>
        </w:tc>
        <w:tc>
          <w:tcPr>
            <w:tcW w:w="1559" w:type="dxa"/>
            <w:tcBorders>
              <w:top w:val="single" w:sz="4" w:space="0" w:color="000000"/>
              <w:left w:val="single" w:sz="4" w:space="0" w:color="000000"/>
              <w:bottom w:val="single" w:sz="4" w:space="0" w:color="000000"/>
              <w:right w:val="single" w:sz="4" w:space="0" w:color="000000"/>
            </w:tcBorders>
          </w:tcPr>
          <w:p w14:paraId="636B41C7" w14:textId="5D1E429C" w:rsidR="009216B4" w:rsidRPr="006D1F63" w:rsidRDefault="009216B4" w:rsidP="00F852CA">
            <w:pPr>
              <w:ind w:left="-142" w:right="-142" w:firstLine="142"/>
              <w:jc w:val="center"/>
              <w:rPr>
                <w:rFonts w:ascii="Arial Narrow" w:hAnsi="Arial Narrow"/>
                <w:sz w:val="12"/>
                <w:szCs w:val="12"/>
              </w:rPr>
            </w:pPr>
            <w:r w:rsidRPr="006D1F63">
              <w:rPr>
                <w:rFonts w:ascii="Arial Narrow" w:hAnsi="Arial Narrow"/>
                <w:sz w:val="12"/>
                <w:szCs w:val="12"/>
              </w:rPr>
              <w:t>EXTERNO</w:t>
            </w:r>
          </w:p>
        </w:tc>
      </w:tr>
      <w:tr w:rsidR="009216B4" w:rsidRPr="00905842" w14:paraId="16D18C3A" w14:textId="24C75007" w:rsidTr="00F86796">
        <w:trPr>
          <w:trHeight w:val="162"/>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D632B96"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ETAPA</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108C1367"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EJECUCION</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68D11E46"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EJECUCION</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98344B0"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EJECUCION</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BEEE4EF"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EJECUCION</w:t>
            </w:r>
          </w:p>
        </w:tc>
        <w:tc>
          <w:tcPr>
            <w:tcW w:w="1559" w:type="dxa"/>
            <w:tcBorders>
              <w:top w:val="single" w:sz="4" w:space="0" w:color="000000"/>
              <w:left w:val="single" w:sz="4" w:space="0" w:color="000000"/>
              <w:bottom w:val="single" w:sz="4" w:space="0" w:color="000000"/>
              <w:right w:val="single" w:sz="4" w:space="0" w:color="000000"/>
            </w:tcBorders>
          </w:tcPr>
          <w:p w14:paraId="0D55E321" w14:textId="6BA39DB6" w:rsidR="009216B4" w:rsidRPr="006D1F63" w:rsidRDefault="009216B4" w:rsidP="00F852CA">
            <w:pPr>
              <w:ind w:left="-142" w:right="-142" w:firstLine="142"/>
              <w:jc w:val="center"/>
              <w:rPr>
                <w:rFonts w:ascii="Arial Narrow" w:hAnsi="Arial Narrow"/>
                <w:sz w:val="12"/>
                <w:szCs w:val="12"/>
              </w:rPr>
            </w:pPr>
            <w:r w:rsidRPr="006D1F63">
              <w:rPr>
                <w:rFonts w:ascii="Arial Narrow" w:hAnsi="Arial Narrow"/>
                <w:sz w:val="12"/>
                <w:szCs w:val="12"/>
              </w:rPr>
              <w:t>EJECUCIÓN</w:t>
            </w:r>
          </w:p>
        </w:tc>
      </w:tr>
      <w:tr w:rsidR="009216B4" w:rsidRPr="00905842" w14:paraId="6FC90335" w14:textId="32F72083" w:rsidTr="00F86796">
        <w:trPr>
          <w:trHeight w:val="157"/>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FFD5A05"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TIPO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35736090"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OPERACIONAL</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264C39C6"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OPERACIONAL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512304"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OPERACIONAL</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4B9323D"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OPERACIONAL</w:t>
            </w:r>
          </w:p>
        </w:tc>
        <w:tc>
          <w:tcPr>
            <w:tcW w:w="1559" w:type="dxa"/>
            <w:tcBorders>
              <w:top w:val="single" w:sz="4" w:space="0" w:color="000000"/>
              <w:left w:val="single" w:sz="4" w:space="0" w:color="000000"/>
              <w:bottom w:val="single" w:sz="4" w:space="0" w:color="000000"/>
              <w:right w:val="single" w:sz="4" w:space="0" w:color="000000"/>
            </w:tcBorders>
          </w:tcPr>
          <w:p w14:paraId="4DA70BEB" w14:textId="44D6D070" w:rsidR="009216B4" w:rsidRPr="006D1F63" w:rsidRDefault="009216B4" w:rsidP="00F852CA">
            <w:pPr>
              <w:ind w:left="-142" w:right="-142" w:firstLine="142"/>
              <w:jc w:val="center"/>
              <w:rPr>
                <w:rFonts w:ascii="Arial Narrow" w:hAnsi="Arial Narrow"/>
                <w:sz w:val="12"/>
                <w:szCs w:val="12"/>
              </w:rPr>
            </w:pPr>
            <w:r w:rsidRPr="006D1F63">
              <w:rPr>
                <w:rFonts w:ascii="Arial Narrow" w:hAnsi="Arial Narrow"/>
                <w:sz w:val="12"/>
                <w:szCs w:val="12"/>
              </w:rPr>
              <w:t>OPERACIONAL</w:t>
            </w:r>
          </w:p>
        </w:tc>
      </w:tr>
      <w:tr w:rsidR="009216B4" w:rsidRPr="00905842" w14:paraId="3B19C5CA" w14:textId="1C811768" w:rsidTr="00F86796">
        <w:trPr>
          <w:trHeight w:val="1122"/>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0D8CF92D" w14:textId="77777777" w:rsidR="009216B4" w:rsidRPr="006D1F63" w:rsidRDefault="009216B4" w:rsidP="00F852CA">
            <w:pPr>
              <w:ind w:left="-142" w:firstLine="142"/>
              <w:jc w:val="center"/>
              <w:rPr>
                <w:rFonts w:ascii="Arial Narrow" w:hAnsi="Arial Narrow"/>
                <w:sz w:val="12"/>
                <w:szCs w:val="12"/>
              </w:rPr>
            </w:pPr>
          </w:p>
          <w:p w14:paraId="743FDCA1" w14:textId="77777777" w:rsidR="009216B4" w:rsidRPr="006D1F63" w:rsidRDefault="009216B4" w:rsidP="00F852CA">
            <w:pPr>
              <w:ind w:left="-142" w:firstLine="142"/>
              <w:jc w:val="center"/>
              <w:rPr>
                <w:rFonts w:ascii="Arial Narrow" w:hAnsi="Arial Narrow"/>
                <w:sz w:val="12"/>
                <w:szCs w:val="12"/>
              </w:rPr>
            </w:pPr>
          </w:p>
          <w:p w14:paraId="51000FE9"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DESCRIPCIÓN</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6B25B9E2" w14:textId="69B8C3CD" w:rsidR="009216B4" w:rsidRPr="001628E3" w:rsidRDefault="00CD1659" w:rsidP="00F86796">
            <w:pPr>
              <w:ind w:left="153" w:right="133"/>
              <w:jc w:val="center"/>
              <w:rPr>
                <w:rFonts w:ascii="Arial Narrow" w:hAnsi="Arial Narrow"/>
                <w:color w:val="000000"/>
                <w:sz w:val="14"/>
                <w:szCs w:val="14"/>
              </w:rPr>
            </w:pPr>
            <w:r w:rsidRPr="001628E3">
              <w:rPr>
                <w:rFonts w:ascii="Arial Narrow" w:hAnsi="Arial Narrow"/>
                <w:color w:val="000000"/>
                <w:sz w:val="14"/>
                <w:szCs w:val="14"/>
              </w:rPr>
              <w:t>GENERACIÓN Y MANEJO INADECUADO DE RESIDUOS DE EMPAQUES Y EMBALAJES TALES COMO CARTÓN, PLÁSTICO, ESPUMAS, BOLSAS, PELÍCULAS PROTECTORAS Y DEMÁS MATERIALES UTILIZADOS PARA EL TRANSPORTE Y PROTECCIÓN DE LOS INSTRUMENTOS Y EQUIPOS.</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70B6AF8C" w14:textId="092B2600" w:rsidR="009216B4" w:rsidRPr="001628E3" w:rsidRDefault="00CD1659" w:rsidP="00F86796">
            <w:pPr>
              <w:ind w:left="9" w:right="136" w:firstLine="142"/>
              <w:jc w:val="center"/>
              <w:rPr>
                <w:rFonts w:ascii="Arial Narrow" w:hAnsi="Arial Narrow"/>
                <w:color w:val="000000"/>
                <w:sz w:val="14"/>
                <w:szCs w:val="14"/>
              </w:rPr>
            </w:pPr>
            <w:r w:rsidRPr="001628E3">
              <w:rPr>
                <w:rFonts w:ascii="Arial Narrow" w:hAnsi="Arial Narrow"/>
                <w:color w:val="000000"/>
                <w:sz w:val="14"/>
                <w:szCs w:val="14"/>
              </w:rPr>
              <w:t>DAÑO DE INSTRUMENTOS O EQUIPOS DURANTE EL TRANSPORTE, CARGUE, DESCARGUE O MANIPULACIÓN, OCASIONADO POR EMBALAJE INSUFICIENTE, GOLPES, HUMEDAD U OTRAS CONDICIONES INADECUADAS, GENERANDO LA NECESIDAD DE REPOSICIÓN DE BIENES.</w:t>
            </w:r>
          </w:p>
        </w:tc>
        <w:tc>
          <w:tcPr>
            <w:tcW w:w="1276" w:type="dxa"/>
            <w:tcBorders>
              <w:top w:val="single" w:sz="4" w:space="0" w:color="000000"/>
              <w:left w:val="single" w:sz="4" w:space="0" w:color="000000"/>
              <w:bottom w:val="single" w:sz="4" w:space="0" w:color="000000"/>
              <w:right w:val="single" w:sz="4" w:space="0" w:color="000000"/>
            </w:tcBorders>
            <w:vAlign w:val="center"/>
          </w:tcPr>
          <w:p w14:paraId="2B797C75" w14:textId="77777777" w:rsidR="009216B4" w:rsidRPr="001628E3" w:rsidRDefault="009216B4" w:rsidP="00F852CA">
            <w:pPr>
              <w:ind w:left="-142" w:firstLine="142"/>
              <w:jc w:val="center"/>
              <w:rPr>
                <w:rFonts w:ascii="Arial Narrow" w:hAnsi="Arial Narrow"/>
                <w:color w:val="000000"/>
                <w:sz w:val="14"/>
                <w:szCs w:val="14"/>
              </w:rPr>
            </w:pPr>
          </w:p>
          <w:p w14:paraId="6EA84BE0" w14:textId="40679E57" w:rsidR="009216B4" w:rsidRPr="001628E3" w:rsidRDefault="00CD1659" w:rsidP="001628E3">
            <w:pPr>
              <w:ind w:left="135" w:right="135" w:hanging="135"/>
              <w:jc w:val="center"/>
              <w:rPr>
                <w:rFonts w:ascii="Arial Narrow" w:hAnsi="Arial Narrow"/>
                <w:color w:val="000000"/>
                <w:sz w:val="14"/>
                <w:szCs w:val="14"/>
              </w:rPr>
            </w:pPr>
            <w:r w:rsidRPr="001628E3">
              <w:rPr>
                <w:rFonts w:ascii="Arial Narrow" w:hAnsi="Arial Narrow"/>
                <w:color w:val="000000"/>
                <w:sz w:val="14"/>
                <w:szCs w:val="14"/>
              </w:rPr>
              <w:t>MANEJO O DISPOSICIÓN INADECUADA DE EQUIPOS, ACCESORIOS O COMPONENTES ELÉCTRICOS Y ELECTRÓNICOS DEFECTUOSOS O SUSTITUIDOS DURANTE LA EJECUCIÓN CONTRACTUAL O GARANTÍA, QUE PUEDAN ADQUIRIR LA CONDICIÓN DE RESIDUOS DE APARATOS ELÉCTRICOS Y ELECTRÓNICOS – RAEE.</w:t>
            </w:r>
          </w:p>
        </w:tc>
        <w:tc>
          <w:tcPr>
            <w:tcW w:w="1418" w:type="dxa"/>
            <w:tcBorders>
              <w:top w:val="single" w:sz="4" w:space="0" w:color="000000"/>
              <w:left w:val="single" w:sz="4" w:space="0" w:color="000000"/>
              <w:bottom w:val="single" w:sz="4" w:space="0" w:color="000000"/>
              <w:right w:val="single" w:sz="4" w:space="0" w:color="000000"/>
            </w:tcBorders>
            <w:vAlign w:val="center"/>
          </w:tcPr>
          <w:p w14:paraId="4973B321" w14:textId="77777777" w:rsidR="009216B4" w:rsidRPr="001628E3" w:rsidRDefault="009216B4" w:rsidP="00F852CA">
            <w:pPr>
              <w:ind w:left="-142" w:firstLine="142"/>
              <w:jc w:val="center"/>
              <w:rPr>
                <w:rFonts w:ascii="Arial Narrow" w:hAnsi="Arial Narrow"/>
                <w:color w:val="000000"/>
                <w:sz w:val="14"/>
                <w:szCs w:val="14"/>
              </w:rPr>
            </w:pPr>
          </w:p>
          <w:p w14:paraId="76ABE269" w14:textId="3B4D0DB6" w:rsidR="009216B4" w:rsidRPr="001628E3" w:rsidRDefault="00CD1659" w:rsidP="001628E3">
            <w:pPr>
              <w:ind w:left="149" w:right="135" w:firstLine="142"/>
              <w:jc w:val="center"/>
              <w:rPr>
                <w:rFonts w:ascii="Arial Narrow" w:hAnsi="Arial Narrow"/>
                <w:color w:val="000000"/>
                <w:sz w:val="14"/>
                <w:szCs w:val="14"/>
              </w:rPr>
            </w:pPr>
            <w:r w:rsidRPr="001628E3">
              <w:rPr>
                <w:rFonts w:ascii="Arial Narrow" w:hAnsi="Arial Narrow"/>
                <w:color w:val="000000"/>
                <w:sz w:val="14"/>
                <w:szCs w:val="14"/>
              </w:rPr>
              <w:t>MANEJO INADECUADO DE PILAS, BATERÍAS O ACUMULADORES INCORPORADOS O SUMINISTRADOS CON INSTRUMENTOS Y EQUIPOS ELECTRÓNICOS, CUANDO ESTOS RESULTEN DEFECTUOSOS, SEAN SUSTITUIDOS O REQUIERAN DISPOSICIÓN.</w:t>
            </w:r>
          </w:p>
        </w:tc>
        <w:tc>
          <w:tcPr>
            <w:tcW w:w="1559" w:type="dxa"/>
            <w:tcBorders>
              <w:top w:val="single" w:sz="4" w:space="0" w:color="000000"/>
              <w:left w:val="single" w:sz="4" w:space="0" w:color="000000"/>
              <w:bottom w:val="single" w:sz="4" w:space="0" w:color="000000"/>
              <w:right w:val="single" w:sz="4" w:space="0" w:color="000000"/>
            </w:tcBorders>
          </w:tcPr>
          <w:p w14:paraId="1F6BACE0" w14:textId="2BCEC1C1" w:rsidR="009216B4" w:rsidRPr="001628E3" w:rsidRDefault="00CD1659" w:rsidP="001628E3">
            <w:pPr>
              <w:ind w:left="141" w:right="135" w:firstLine="142"/>
              <w:jc w:val="center"/>
              <w:rPr>
                <w:rFonts w:ascii="Arial Narrow" w:hAnsi="Arial Narrow"/>
                <w:color w:val="000000"/>
                <w:sz w:val="14"/>
                <w:szCs w:val="14"/>
              </w:rPr>
            </w:pPr>
            <w:r w:rsidRPr="001628E3">
              <w:rPr>
                <w:rFonts w:ascii="Arial Narrow" w:hAnsi="Arial Narrow"/>
                <w:color w:val="000000"/>
                <w:sz w:val="14"/>
                <w:szCs w:val="14"/>
              </w:rPr>
              <w:t xml:space="preserve">DETERIORO PREMATURO DE INSTRUMENTOS POR CONDICIONES INADECUADAS DE ALMACENAMIENTO O TRANSPORTE, ESPECIALMENTE EXPOSICIÓN A HUMEDAD, AGUA, TEMPERATURAS EXTREMAS O AGENTES QUE AFECTEN MADERA, CUERO, METALES Y COMPONENTES </w:t>
            </w:r>
            <w:proofErr w:type="gramStart"/>
            <w:r w:rsidRPr="001628E3">
              <w:rPr>
                <w:rFonts w:ascii="Arial Narrow" w:hAnsi="Arial Narrow"/>
                <w:color w:val="000000"/>
                <w:sz w:val="14"/>
                <w:szCs w:val="14"/>
              </w:rPr>
              <w:t>ELECTRÓNICOS..</w:t>
            </w:r>
            <w:proofErr w:type="gramEnd"/>
          </w:p>
        </w:tc>
      </w:tr>
      <w:tr w:rsidR="009216B4" w:rsidRPr="00905842" w14:paraId="1CF5C98F" w14:textId="00D3DAC8" w:rsidTr="00F86796">
        <w:trPr>
          <w:trHeight w:val="1284"/>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66C5A2BC" w14:textId="77777777" w:rsidR="009216B4" w:rsidRPr="006D1F63" w:rsidRDefault="009216B4" w:rsidP="00F852CA">
            <w:pPr>
              <w:ind w:left="-142" w:firstLine="142"/>
              <w:jc w:val="center"/>
              <w:rPr>
                <w:rFonts w:ascii="Arial Narrow" w:hAnsi="Arial Narrow"/>
                <w:sz w:val="12"/>
                <w:szCs w:val="12"/>
                <w:lang w:val="es-CO"/>
              </w:rPr>
            </w:pPr>
          </w:p>
          <w:p w14:paraId="4700E3A8" w14:textId="77777777" w:rsidR="009216B4" w:rsidRPr="006D1F63" w:rsidRDefault="009216B4" w:rsidP="00F852CA">
            <w:pPr>
              <w:ind w:left="-142" w:firstLine="142"/>
              <w:jc w:val="center"/>
              <w:rPr>
                <w:rFonts w:ascii="Arial Narrow" w:hAnsi="Arial Narrow"/>
                <w:sz w:val="12"/>
                <w:szCs w:val="12"/>
                <w:lang w:val="es-CO"/>
              </w:rPr>
            </w:pPr>
          </w:p>
          <w:p w14:paraId="082A8A50"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CONSECUENCIA DE LA OCURRENCIA DEL EVENTO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6428ADD0" w14:textId="73D83056" w:rsidR="009216B4" w:rsidRPr="001628E3" w:rsidRDefault="00CD1659" w:rsidP="00F86796">
            <w:pPr>
              <w:ind w:left="11" w:right="133" w:firstLine="142"/>
              <w:jc w:val="center"/>
              <w:rPr>
                <w:rFonts w:ascii="Arial Narrow" w:hAnsi="Arial Narrow"/>
                <w:color w:val="000000"/>
                <w:sz w:val="14"/>
                <w:szCs w:val="14"/>
              </w:rPr>
            </w:pPr>
            <w:r w:rsidRPr="001628E3">
              <w:rPr>
                <w:rFonts w:ascii="Arial Narrow" w:hAnsi="Arial Narrow"/>
                <w:color w:val="000000"/>
                <w:sz w:val="14"/>
                <w:szCs w:val="14"/>
              </w:rPr>
              <w:t xml:space="preserve">INCREMENTO DE RESIDUOS SÓLIDOS, DISPOSICIÓN INADECUADA DE MATERIALES APROVECHABLES Y AFECTACIÓN AMBIENTAL EN LAS INSTALACIONES DE LA </w:t>
            </w:r>
            <w:proofErr w:type="gramStart"/>
            <w:r w:rsidRPr="001628E3">
              <w:rPr>
                <w:rFonts w:ascii="Arial Narrow" w:hAnsi="Arial Narrow"/>
                <w:color w:val="000000"/>
                <w:sz w:val="14"/>
                <w:szCs w:val="14"/>
              </w:rPr>
              <w:t>ENTIDAD..</w:t>
            </w:r>
            <w:proofErr w:type="gramEnd"/>
          </w:p>
        </w:tc>
        <w:tc>
          <w:tcPr>
            <w:tcW w:w="1426" w:type="dxa"/>
            <w:tcBorders>
              <w:top w:val="single" w:sz="4" w:space="0" w:color="000000"/>
              <w:left w:val="single" w:sz="4" w:space="0" w:color="000000"/>
              <w:bottom w:val="single" w:sz="4" w:space="0" w:color="000000"/>
              <w:right w:val="single" w:sz="4" w:space="0" w:color="000000"/>
            </w:tcBorders>
            <w:vAlign w:val="center"/>
          </w:tcPr>
          <w:p w14:paraId="07A0EA9E" w14:textId="77777777" w:rsidR="009216B4" w:rsidRPr="001628E3" w:rsidRDefault="009216B4" w:rsidP="00F86796">
            <w:pPr>
              <w:ind w:left="-142" w:right="136" w:firstLine="142"/>
              <w:jc w:val="center"/>
              <w:rPr>
                <w:rFonts w:ascii="Arial Narrow" w:hAnsi="Arial Narrow"/>
                <w:color w:val="000000"/>
                <w:sz w:val="14"/>
                <w:szCs w:val="14"/>
              </w:rPr>
            </w:pPr>
          </w:p>
          <w:p w14:paraId="43557203" w14:textId="5E699774" w:rsidR="009216B4" w:rsidRPr="001628E3" w:rsidRDefault="00CD1659" w:rsidP="00F86796">
            <w:pPr>
              <w:ind w:left="151" w:right="136" w:hanging="151"/>
              <w:jc w:val="center"/>
              <w:rPr>
                <w:rFonts w:ascii="Arial Narrow" w:hAnsi="Arial Narrow"/>
                <w:color w:val="000000"/>
                <w:sz w:val="14"/>
                <w:szCs w:val="14"/>
              </w:rPr>
            </w:pPr>
            <w:r w:rsidRPr="001628E3">
              <w:rPr>
                <w:rFonts w:ascii="Arial Narrow" w:hAnsi="Arial Narrow"/>
                <w:color w:val="000000"/>
                <w:sz w:val="14"/>
                <w:szCs w:val="14"/>
              </w:rPr>
              <w:t>GENERACIÓN INNECESARIA DE RESIDUOS, DESPERDICIO DE MATERIALES, MAYOR UTILIZACIÓN DE EMBALAJES Y REPETICIÓN DE DESPLAZAMIENTOS PARA REPOSICIÓN DE LOS BIENES.</w:t>
            </w:r>
          </w:p>
        </w:tc>
        <w:tc>
          <w:tcPr>
            <w:tcW w:w="1276" w:type="dxa"/>
            <w:tcBorders>
              <w:top w:val="single" w:sz="4" w:space="0" w:color="000000"/>
              <w:left w:val="single" w:sz="4" w:space="0" w:color="000000"/>
              <w:bottom w:val="single" w:sz="4" w:space="0" w:color="000000"/>
              <w:right w:val="single" w:sz="4" w:space="0" w:color="000000"/>
            </w:tcBorders>
            <w:vAlign w:val="center"/>
          </w:tcPr>
          <w:p w14:paraId="4003A2EC" w14:textId="77777777" w:rsidR="009216B4" w:rsidRPr="001628E3" w:rsidRDefault="009216B4" w:rsidP="00F852CA">
            <w:pPr>
              <w:ind w:left="-142" w:firstLine="142"/>
              <w:jc w:val="center"/>
              <w:rPr>
                <w:rFonts w:ascii="Arial Narrow" w:hAnsi="Arial Narrow"/>
                <w:color w:val="000000"/>
                <w:sz w:val="14"/>
                <w:szCs w:val="14"/>
              </w:rPr>
            </w:pPr>
          </w:p>
          <w:p w14:paraId="668E1CA9" w14:textId="01FC841C" w:rsidR="009216B4" w:rsidRPr="001628E3" w:rsidRDefault="00CD1659" w:rsidP="00F86796">
            <w:pPr>
              <w:jc w:val="center"/>
              <w:rPr>
                <w:rFonts w:ascii="Arial Narrow" w:hAnsi="Arial Narrow"/>
                <w:color w:val="000000"/>
                <w:sz w:val="14"/>
                <w:szCs w:val="14"/>
              </w:rPr>
            </w:pPr>
            <w:r w:rsidRPr="001628E3">
              <w:rPr>
                <w:rFonts w:ascii="Arial Narrow" w:hAnsi="Arial Narrow"/>
                <w:color w:val="000000"/>
                <w:sz w:val="14"/>
                <w:szCs w:val="14"/>
              </w:rPr>
              <w:t>CONTAMINACIÓN AMBIENTAL POR DISPOSICIÓN DE COMPONENTES ELECTRÓNICOS JUNTO CON RESIDUOS ORDINARIOS Y POSIBLE INCUMPLIMIENTO DE LAS DISPOSICIONES APLICABLES A LA GESTIÓN DE RAEE.</w:t>
            </w:r>
          </w:p>
        </w:tc>
        <w:tc>
          <w:tcPr>
            <w:tcW w:w="1418" w:type="dxa"/>
            <w:tcBorders>
              <w:top w:val="single" w:sz="4" w:space="0" w:color="000000"/>
              <w:left w:val="single" w:sz="4" w:space="0" w:color="000000"/>
              <w:bottom w:val="single" w:sz="4" w:space="0" w:color="000000"/>
              <w:right w:val="single" w:sz="4" w:space="0" w:color="000000"/>
            </w:tcBorders>
            <w:vAlign w:val="center"/>
          </w:tcPr>
          <w:p w14:paraId="7ABC181B" w14:textId="6C51B7B7" w:rsidR="009216B4" w:rsidRPr="001628E3" w:rsidRDefault="00CD1659" w:rsidP="001628E3">
            <w:pPr>
              <w:ind w:left="149" w:right="135" w:firstLine="142"/>
              <w:jc w:val="center"/>
              <w:rPr>
                <w:rFonts w:ascii="Arial Narrow" w:hAnsi="Arial Narrow"/>
                <w:color w:val="000000"/>
                <w:sz w:val="14"/>
                <w:szCs w:val="14"/>
              </w:rPr>
            </w:pPr>
            <w:r w:rsidRPr="001628E3">
              <w:rPr>
                <w:rFonts w:ascii="Arial Narrow" w:hAnsi="Arial Narrow"/>
                <w:color w:val="000000"/>
                <w:sz w:val="14"/>
                <w:szCs w:val="14"/>
              </w:rPr>
              <w:t>GENERACIÓN DE RESIDUOS DE MANEJO DIFERENCIADO Y EVENTUAL AFECTACIÓN DEL SUELO O AGUA POR DISPOSICIÓN INADECUADA DE PILAS O ACUMULADORES.</w:t>
            </w:r>
          </w:p>
        </w:tc>
        <w:tc>
          <w:tcPr>
            <w:tcW w:w="1559" w:type="dxa"/>
            <w:tcBorders>
              <w:top w:val="single" w:sz="4" w:space="0" w:color="000000"/>
              <w:left w:val="single" w:sz="4" w:space="0" w:color="000000"/>
              <w:bottom w:val="single" w:sz="4" w:space="0" w:color="000000"/>
              <w:right w:val="single" w:sz="4" w:space="0" w:color="000000"/>
            </w:tcBorders>
          </w:tcPr>
          <w:p w14:paraId="5A7CD01E" w14:textId="61A09C37" w:rsidR="009216B4" w:rsidRPr="001628E3" w:rsidRDefault="00CD1659" w:rsidP="00F86796">
            <w:pPr>
              <w:ind w:left="3" w:right="135" w:firstLine="142"/>
              <w:jc w:val="center"/>
              <w:rPr>
                <w:rFonts w:ascii="Arial Narrow" w:hAnsi="Arial Narrow"/>
                <w:color w:val="000000"/>
                <w:sz w:val="14"/>
                <w:szCs w:val="14"/>
              </w:rPr>
            </w:pPr>
            <w:r w:rsidRPr="001628E3">
              <w:rPr>
                <w:rFonts w:ascii="Arial Narrow" w:hAnsi="Arial Narrow"/>
                <w:color w:val="000000"/>
                <w:sz w:val="14"/>
                <w:szCs w:val="14"/>
              </w:rPr>
              <w:t>PÉRDIDA DE VIDA ÚTIL DE LOS BIENES, NECESIDAD DE REPARACIÓN O REPOSICIÓN Y GENERACIÓN ANTICIPADA DE RESIDUOS.</w:t>
            </w:r>
          </w:p>
        </w:tc>
      </w:tr>
      <w:tr w:rsidR="009216B4" w:rsidRPr="00905842" w14:paraId="45102A9E" w14:textId="01490836" w:rsidTr="00F86796">
        <w:trPr>
          <w:trHeight w:val="162"/>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C422F45"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PROBABILIDAD</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321C2603" w14:textId="329734AD" w:rsidR="009216B4" w:rsidRPr="001628E3" w:rsidRDefault="00CD1659" w:rsidP="00F86796">
            <w:pPr>
              <w:ind w:left="-142" w:right="-11" w:firstLine="142"/>
              <w:jc w:val="center"/>
              <w:rPr>
                <w:rFonts w:ascii="Arial Narrow" w:hAnsi="Arial Narrow"/>
                <w:color w:val="000000"/>
                <w:sz w:val="14"/>
                <w:szCs w:val="14"/>
              </w:rPr>
            </w:pPr>
            <w:r w:rsidRPr="001628E3">
              <w:rPr>
                <w:rFonts w:ascii="Arial Narrow" w:hAnsi="Arial Narrow"/>
                <w:color w:val="000000"/>
                <w:sz w:val="14"/>
                <w:szCs w:val="14"/>
              </w:rPr>
              <w:t>3</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7CEB008D" w14:textId="5E7DE1F7"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E811BA7" w14:textId="61822A66"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A0ECE61" w14:textId="23C48788"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69CCC17A" w14:textId="4900C649" w:rsidR="009216B4" w:rsidRPr="001628E3" w:rsidRDefault="00CD1659" w:rsidP="00F86796">
            <w:pPr>
              <w:ind w:left="-142" w:right="-142" w:firstLine="142"/>
              <w:jc w:val="center"/>
              <w:rPr>
                <w:rFonts w:ascii="Arial Narrow" w:hAnsi="Arial Narrow"/>
                <w:color w:val="000000"/>
                <w:sz w:val="14"/>
                <w:szCs w:val="14"/>
              </w:rPr>
            </w:pPr>
            <w:r w:rsidRPr="001628E3">
              <w:rPr>
                <w:rFonts w:ascii="Arial Narrow" w:hAnsi="Arial Narrow"/>
                <w:color w:val="000000"/>
                <w:sz w:val="14"/>
                <w:szCs w:val="14"/>
              </w:rPr>
              <w:t>2</w:t>
            </w:r>
          </w:p>
        </w:tc>
      </w:tr>
      <w:tr w:rsidR="009216B4" w:rsidRPr="00905842" w14:paraId="6587FD63" w14:textId="6F27588F" w:rsidTr="00F86796">
        <w:trPr>
          <w:trHeight w:val="158"/>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83FBEE6"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IMPACTO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608B4CAD" w14:textId="18B830C5" w:rsidR="009216B4" w:rsidRPr="001628E3" w:rsidRDefault="00CD1659" w:rsidP="00F86796">
            <w:pPr>
              <w:ind w:left="-142" w:right="-11"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5B0981DB" w14:textId="7239590B"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C795D0" w14:textId="08AFA650"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4</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1CB0B95" w14:textId="76DBE3DD"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4</w:t>
            </w:r>
          </w:p>
        </w:tc>
        <w:tc>
          <w:tcPr>
            <w:tcW w:w="1559" w:type="dxa"/>
            <w:tcBorders>
              <w:top w:val="single" w:sz="4" w:space="0" w:color="000000"/>
              <w:left w:val="single" w:sz="4" w:space="0" w:color="000000"/>
              <w:bottom w:val="single" w:sz="4" w:space="0" w:color="000000"/>
              <w:right w:val="single" w:sz="4" w:space="0" w:color="000000"/>
            </w:tcBorders>
            <w:vAlign w:val="center"/>
          </w:tcPr>
          <w:p w14:paraId="537D5930" w14:textId="55FBB756" w:rsidR="009216B4" w:rsidRPr="001628E3" w:rsidRDefault="00CD1659" w:rsidP="00F86796">
            <w:pPr>
              <w:ind w:left="-142" w:right="-142" w:firstLine="142"/>
              <w:jc w:val="center"/>
              <w:rPr>
                <w:rFonts w:ascii="Arial Narrow" w:hAnsi="Arial Narrow"/>
                <w:color w:val="000000"/>
                <w:sz w:val="14"/>
                <w:szCs w:val="14"/>
              </w:rPr>
            </w:pPr>
            <w:r w:rsidRPr="001628E3">
              <w:rPr>
                <w:rFonts w:ascii="Arial Narrow" w:hAnsi="Arial Narrow"/>
                <w:color w:val="000000"/>
                <w:sz w:val="14"/>
                <w:szCs w:val="14"/>
              </w:rPr>
              <w:t>3</w:t>
            </w:r>
          </w:p>
        </w:tc>
      </w:tr>
      <w:tr w:rsidR="009216B4" w:rsidRPr="00905842" w14:paraId="5DEA90D0" w14:textId="0AD36E5E" w:rsidTr="00F86796">
        <w:trPr>
          <w:trHeight w:val="163"/>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D10A9E4"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VALORACIÓN DEL RIESGO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73526206" w14:textId="28B0BE3B" w:rsidR="009216B4" w:rsidRPr="001628E3" w:rsidRDefault="00CD1659" w:rsidP="00F86796">
            <w:pPr>
              <w:ind w:left="-142" w:right="-11" w:firstLine="142"/>
              <w:jc w:val="center"/>
              <w:rPr>
                <w:rFonts w:ascii="Arial Narrow" w:hAnsi="Arial Narrow"/>
                <w:color w:val="000000"/>
                <w:sz w:val="14"/>
                <w:szCs w:val="14"/>
              </w:rPr>
            </w:pPr>
            <w:r w:rsidRPr="001628E3">
              <w:rPr>
                <w:rFonts w:ascii="Arial Narrow" w:hAnsi="Arial Narrow"/>
                <w:color w:val="000000"/>
                <w:sz w:val="14"/>
                <w:szCs w:val="14"/>
              </w:rPr>
              <w:t>5</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3A8763FC" w14:textId="5A3016C6"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7139249" w14:textId="0650CC1A"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6</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4DFEF42" w14:textId="34B182F9"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6</w:t>
            </w:r>
          </w:p>
        </w:tc>
        <w:tc>
          <w:tcPr>
            <w:tcW w:w="1559" w:type="dxa"/>
            <w:tcBorders>
              <w:top w:val="single" w:sz="4" w:space="0" w:color="000000"/>
              <w:left w:val="single" w:sz="4" w:space="0" w:color="000000"/>
              <w:bottom w:val="single" w:sz="4" w:space="0" w:color="000000"/>
              <w:right w:val="single" w:sz="4" w:space="0" w:color="000000"/>
            </w:tcBorders>
            <w:vAlign w:val="center"/>
          </w:tcPr>
          <w:p w14:paraId="6C3DBD26" w14:textId="578AB8EE" w:rsidR="009216B4" w:rsidRPr="001628E3" w:rsidRDefault="00CD1659" w:rsidP="00F86796">
            <w:pPr>
              <w:ind w:left="-142" w:right="-142" w:firstLine="142"/>
              <w:jc w:val="center"/>
              <w:rPr>
                <w:rFonts w:ascii="Arial Narrow" w:hAnsi="Arial Narrow"/>
                <w:color w:val="000000"/>
                <w:sz w:val="14"/>
                <w:szCs w:val="14"/>
              </w:rPr>
            </w:pPr>
            <w:r w:rsidRPr="001628E3">
              <w:rPr>
                <w:rFonts w:ascii="Arial Narrow" w:hAnsi="Arial Narrow"/>
                <w:color w:val="000000"/>
                <w:sz w:val="14"/>
                <w:szCs w:val="14"/>
              </w:rPr>
              <w:t>5</w:t>
            </w:r>
          </w:p>
        </w:tc>
      </w:tr>
      <w:tr w:rsidR="009216B4" w:rsidRPr="00905842" w14:paraId="35F9FCA8" w14:textId="178E5311" w:rsidTr="00F86796">
        <w:trPr>
          <w:trHeight w:val="201"/>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AC2739A"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CATEGORÍA</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60D98DF8" w14:textId="1CFEA88D" w:rsidR="009216B4" w:rsidRPr="001628E3" w:rsidRDefault="00CD1659" w:rsidP="00F86796">
            <w:pPr>
              <w:ind w:left="-142" w:right="-11" w:firstLine="142"/>
              <w:jc w:val="center"/>
              <w:rPr>
                <w:rFonts w:ascii="Arial Narrow" w:hAnsi="Arial Narrow"/>
                <w:color w:val="000000"/>
                <w:sz w:val="14"/>
                <w:szCs w:val="14"/>
              </w:rPr>
            </w:pPr>
            <w:r w:rsidRPr="001628E3">
              <w:rPr>
                <w:rFonts w:ascii="Arial Narrow" w:hAnsi="Arial Narrow"/>
                <w:color w:val="000000"/>
                <w:sz w:val="14"/>
                <w:szCs w:val="14"/>
              </w:rPr>
              <w:t>RIESGO MEDIO</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152857AF" w14:textId="1E27DF8F"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RIESGO MEDIO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7B8A054" w14:textId="5C536B50"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RIESGO ALTO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0EB827F" w14:textId="47F8C465"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RIESGO ALTO</w:t>
            </w:r>
          </w:p>
        </w:tc>
        <w:tc>
          <w:tcPr>
            <w:tcW w:w="1559" w:type="dxa"/>
            <w:tcBorders>
              <w:top w:val="single" w:sz="4" w:space="0" w:color="000000"/>
              <w:left w:val="single" w:sz="4" w:space="0" w:color="000000"/>
              <w:bottom w:val="single" w:sz="4" w:space="0" w:color="000000"/>
              <w:right w:val="single" w:sz="4" w:space="0" w:color="000000"/>
            </w:tcBorders>
            <w:vAlign w:val="center"/>
          </w:tcPr>
          <w:p w14:paraId="4A157B2E" w14:textId="5A30EAFA" w:rsidR="009216B4" w:rsidRPr="001628E3" w:rsidRDefault="00CD1659" w:rsidP="00F86796">
            <w:pPr>
              <w:ind w:left="-142" w:right="-142" w:firstLine="142"/>
              <w:jc w:val="center"/>
              <w:rPr>
                <w:rFonts w:ascii="Arial Narrow" w:hAnsi="Arial Narrow"/>
                <w:color w:val="000000"/>
                <w:sz w:val="14"/>
                <w:szCs w:val="14"/>
              </w:rPr>
            </w:pPr>
            <w:r w:rsidRPr="001628E3">
              <w:rPr>
                <w:rFonts w:ascii="Arial Narrow" w:hAnsi="Arial Narrow"/>
                <w:color w:val="000000"/>
                <w:sz w:val="14"/>
                <w:szCs w:val="14"/>
              </w:rPr>
              <w:t>RIESGO MEDIO</w:t>
            </w:r>
          </w:p>
        </w:tc>
      </w:tr>
      <w:tr w:rsidR="009216B4" w:rsidRPr="00905842" w14:paraId="70FB2318" w14:textId="352382E8" w:rsidTr="00F86796">
        <w:trPr>
          <w:trHeight w:val="417"/>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25E8D8D"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¿A QUIEN SE LE ASIGNA?</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10692FDE" w14:textId="76EB8560" w:rsidR="009216B4" w:rsidRPr="001628E3" w:rsidRDefault="00CD1659" w:rsidP="00F86796">
            <w:pPr>
              <w:ind w:left="-142" w:right="-11" w:firstLine="142"/>
              <w:jc w:val="center"/>
              <w:rPr>
                <w:rFonts w:ascii="Arial Narrow" w:hAnsi="Arial Narrow"/>
                <w:color w:val="000000"/>
                <w:sz w:val="14"/>
                <w:szCs w:val="14"/>
              </w:rPr>
            </w:pPr>
            <w:r w:rsidRPr="001628E3">
              <w:rPr>
                <w:rFonts w:ascii="Arial Narrow" w:hAnsi="Arial Narrow"/>
                <w:color w:val="000000"/>
                <w:sz w:val="14"/>
                <w:szCs w:val="14"/>
              </w:rPr>
              <w:t xml:space="preserve">CONTRATISTA </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2E5E22BA" w14:textId="1328C03A"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CONTRATISTA O LA ASEGURADORA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C67138F" w14:textId="01E7E4BB"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CONTRATISTA O LA ASEGURADORA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966348F" w14:textId="157843CC" w:rsidR="009216B4" w:rsidRPr="001628E3" w:rsidRDefault="00CD1659"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CONTRATISTA Y ENTIDAD</w:t>
            </w:r>
          </w:p>
        </w:tc>
        <w:tc>
          <w:tcPr>
            <w:tcW w:w="1559" w:type="dxa"/>
            <w:tcBorders>
              <w:top w:val="single" w:sz="4" w:space="0" w:color="000000"/>
              <w:left w:val="single" w:sz="4" w:space="0" w:color="000000"/>
              <w:bottom w:val="single" w:sz="4" w:space="0" w:color="000000"/>
              <w:right w:val="single" w:sz="4" w:space="0" w:color="000000"/>
            </w:tcBorders>
            <w:vAlign w:val="center"/>
          </w:tcPr>
          <w:p w14:paraId="2E61C70A" w14:textId="7C794386" w:rsidR="009216B4" w:rsidRPr="001628E3" w:rsidRDefault="00CD1659" w:rsidP="00F86796">
            <w:pPr>
              <w:ind w:left="-142" w:right="-142" w:firstLine="142"/>
              <w:jc w:val="center"/>
              <w:rPr>
                <w:rFonts w:ascii="Arial Narrow" w:hAnsi="Arial Narrow"/>
                <w:color w:val="000000"/>
                <w:sz w:val="14"/>
                <w:szCs w:val="14"/>
              </w:rPr>
            </w:pPr>
            <w:r w:rsidRPr="001628E3">
              <w:rPr>
                <w:rFonts w:ascii="Arial Narrow" w:hAnsi="Arial Narrow"/>
                <w:color w:val="000000"/>
                <w:sz w:val="14"/>
                <w:szCs w:val="14"/>
              </w:rPr>
              <w:t>CONTRATISTA Y ENTIDAD</w:t>
            </w:r>
          </w:p>
        </w:tc>
      </w:tr>
      <w:tr w:rsidR="009216B4" w:rsidRPr="00905842" w14:paraId="5B0DF117" w14:textId="781D8C6B" w:rsidTr="00F86796">
        <w:trPr>
          <w:trHeight w:val="548"/>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6D7E450E" w14:textId="77777777" w:rsidR="009216B4" w:rsidRPr="006D1F63" w:rsidRDefault="009216B4" w:rsidP="00F852CA">
            <w:pPr>
              <w:ind w:left="-142" w:firstLine="142"/>
              <w:jc w:val="center"/>
              <w:rPr>
                <w:rFonts w:ascii="Arial Narrow" w:hAnsi="Arial Narrow"/>
                <w:sz w:val="12"/>
                <w:szCs w:val="12"/>
                <w:lang w:val="es-CO"/>
              </w:rPr>
            </w:pPr>
          </w:p>
          <w:p w14:paraId="202C1550" w14:textId="77777777" w:rsidR="009216B4" w:rsidRPr="006D1F63" w:rsidRDefault="009216B4" w:rsidP="00F852CA">
            <w:pPr>
              <w:ind w:left="-142" w:firstLine="142"/>
              <w:jc w:val="center"/>
              <w:rPr>
                <w:rFonts w:ascii="Arial Narrow" w:hAnsi="Arial Narrow"/>
                <w:sz w:val="12"/>
                <w:szCs w:val="12"/>
                <w:lang w:val="es-CO"/>
              </w:rPr>
            </w:pPr>
          </w:p>
          <w:p w14:paraId="563A4ED7" w14:textId="77777777" w:rsidR="009216B4" w:rsidRPr="006D1F63" w:rsidRDefault="009216B4" w:rsidP="00F852CA">
            <w:pPr>
              <w:ind w:left="-142" w:firstLine="142"/>
              <w:jc w:val="center"/>
              <w:rPr>
                <w:rFonts w:ascii="Arial Narrow" w:hAnsi="Arial Narrow"/>
                <w:sz w:val="12"/>
                <w:szCs w:val="12"/>
                <w:lang w:val="es-CO"/>
              </w:rPr>
            </w:pPr>
          </w:p>
          <w:p w14:paraId="15EF7177"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TRATAMIENTO / CONTROLES A SER IMPLEMENTADOS</w:t>
            </w:r>
          </w:p>
        </w:tc>
        <w:tc>
          <w:tcPr>
            <w:tcW w:w="1278" w:type="dxa"/>
            <w:tcBorders>
              <w:top w:val="single" w:sz="4" w:space="0" w:color="000000"/>
              <w:left w:val="single" w:sz="4" w:space="0" w:color="000000"/>
              <w:bottom w:val="single" w:sz="4" w:space="0" w:color="000000"/>
              <w:right w:val="single" w:sz="4" w:space="0" w:color="000000"/>
            </w:tcBorders>
            <w:vAlign w:val="center"/>
          </w:tcPr>
          <w:p w14:paraId="4B075BFF" w14:textId="0071E5EC" w:rsidR="009216B4" w:rsidRPr="001628E3" w:rsidRDefault="00CD1659" w:rsidP="001628E3">
            <w:pPr>
              <w:ind w:right="-11" w:firstLine="142"/>
              <w:jc w:val="center"/>
              <w:rPr>
                <w:rFonts w:ascii="Arial Narrow" w:hAnsi="Arial Narrow"/>
                <w:color w:val="000000"/>
                <w:sz w:val="14"/>
                <w:szCs w:val="14"/>
              </w:rPr>
            </w:pPr>
            <w:r w:rsidRPr="001628E3">
              <w:rPr>
                <w:rFonts w:ascii="Arial Narrow" w:hAnsi="Arial Narrow"/>
                <w:color w:val="000000"/>
                <w:sz w:val="14"/>
                <w:szCs w:val="14"/>
              </w:rPr>
              <w:t>MINIMIZAR EMPAQUES INNECESARIOS; UTILIZAR, CUANDO SEA TÉCNICAMENTE VIABLE, MATERIALES RECICLABLES O REUTILIZABLES; REALIZAR SEPARACIÓN EN LA FUENTE Y ENTREGAR LOS RESIDUOS APROVECHABLES A LOS MECANISMOS DE APROVECHAMIENTO O GESTIÓN CORRESPONDIENTES. RETIRAR LOS RESIDUOS GENERADOS DURANTE LA ENTREGA E INSTALACIÓN CUANDO CORRESPONDA.</w:t>
            </w:r>
          </w:p>
        </w:tc>
        <w:tc>
          <w:tcPr>
            <w:tcW w:w="1426" w:type="dxa"/>
            <w:tcBorders>
              <w:top w:val="single" w:sz="4" w:space="0" w:color="000000"/>
              <w:left w:val="single" w:sz="4" w:space="0" w:color="000000"/>
              <w:bottom w:val="single" w:sz="4" w:space="0" w:color="000000"/>
              <w:right w:val="single" w:sz="4" w:space="0" w:color="000000"/>
            </w:tcBorders>
            <w:vAlign w:val="center"/>
          </w:tcPr>
          <w:p w14:paraId="74611D13" w14:textId="77777777" w:rsidR="009216B4" w:rsidRPr="001628E3" w:rsidRDefault="009216B4" w:rsidP="00F852CA">
            <w:pPr>
              <w:ind w:left="-142" w:firstLine="142"/>
              <w:jc w:val="center"/>
              <w:rPr>
                <w:rFonts w:ascii="Arial Narrow" w:hAnsi="Arial Narrow"/>
                <w:color w:val="000000"/>
                <w:sz w:val="14"/>
                <w:szCs w:val="14"/>
              </w:rPr>
            </w:pPr>
          </w:p>
          <w:p w14:paraId="4CA56121" w14:textId="77777777" w:rsidR="009216B4" w:rsidRPr="001628E3" w:rsidRDefault="009216B4" w:rsidP="00F852CA">
            <w:pPr>
              <w:ind w:left="-142" w:firstLine="142"/>
              <w:jc w:val="center"/>
              <w:rPr>
                <w:rFonts w:ascii="Arial Narrow" w:hAnsi="Arial Narrow"/>
                <w:color w:val="000000"/>
                <w:sz w:val="14"/>
                <w:szCs w:val="14"/>
              </w:rPr>
            </w:pPr>
          </w:p>
          <w:p w14:paraId="7F8C194F" w14:textId="23B68D84" w:rsidR="009216B4" w:rsidRPr="001628E3" w:rsidRDefault="00CD1659" w:rsidP="00F86796">
            <w:pPr>
              <w:ind w:left="151" w:right="136" w:hanging="151"/>
              <w:jc w:val="center"/>
              <w:rPr>
                <w:rFonts w:ascii="Arial Narrow" w:hAnsi="Arial Narrow"/>
                <w:color w:val="000000"/>
                <w:sz w:val="14"/>
                <w:szCs w:val="14"/>
              </w:rPr>
            </w:pPr>
            <w:r w:rsidRPr="001628E3">
              <w:rPr>
                <w:rFonts w:ascii="Arial Narrow" w:hAnsi="Arial Narrow"/>
                <w:color w:val="000000"/>
                <w:sz w:val="14"/>
                <w:szCs w:val="14"/>
              </w:rPr>
              <w:t>GARANTIZAR EMBALAJE ADECUADO, PROTECCIÓN CONTRA HUMEDAD Y GOLPES, MANIPULACIÓN SEGURA, TRANSPORTE ACORDE CON LAS CARACTERÍSTICAS DE LOS BIENES Y VERIFICACIÓN DE SU INTEGRIDAD ANTES Y DURANTE LA ENTREGA. CONSOLIDAR LAS ENTREGAS PARA EVITAR DESPLAZAMIENTOS INNECESARIOS.</w:t>
            </w:r>
          </w:p>
        </w:tc>
        <w:tc>
          <w:tcPr>
            <w:tcW w:w="1276" w:type="dxa"/>
            <w:tcBorders>
              <w:top w:val="single" w:sz="4" w:space="0" w:color="000000"/>
              <w:left w:val="single" w:sz="4" w:space="0" w:color="000000"/>
              <w:bottom w:val="single" w:sz="4" w:space="0" w:color="000000"/>
              <w:right w:val="single" w:sz="4" w:space="0" w:color="000000"/>
            </w:tcBorders>
            <w:vAlign w:val="center"/>
          </w:tcPr>
          <w:p w14:paraId="3CB3E23C" w14:textId="77777777" w:rsidR="009216B4" w:rsidRPr="001628E3" w:rsidRDefault="009216B4" w:rsidP="00F852CA">
            <w:pPr>
              <w:ind w:left="-142" w:firstLine="142"/>
              <w:jc w:val="center"/>
              <w:rPr>
                <w:rFonts w:ascii="Arial Narrow" w:hAnsi="Arial Narrow"/>
                <w:color w:val="000000"/>
                <w:sz w:val="14"/>
                <w:szCs w:val="14"/>
              </w:rPr>
            </w:pPr>
          </w:p>
          <w:p w14:paraId="5BFAFF6C" w14:textId="1949C538" w:rsidR="009216B4" w:rsidRPr="001628E3" w:rsidRDefault="00CD1659" w:rsidP="00F86796">
            <w:pPr>
              <w:ind w:left="135" w:right="139" w:hanging="135"/>
              <w:jc w:val="center"/>
              <w:rPr>
                <w:rFonts w:ascii="Arial Narrow" w:hAnsi="Arial Narrow"/>
                <w:color w:val="000000"/>
                <w:sz w:val="14"/>
                <w:szCs w:val="14"/>
              </w:rPr>
            </w:pPr>
            <w:r w:rsidRPr="001628E3">
              <w:rPr>
                <w:rFonts w:ascii="Arial Narrow" w:hAnsi="Arial Narrow"/>
                <w:color w:val="000000"/>
                <w:sz w:val="14"/>
                <w:szCs w:val="14"/>
              </w:rPr>
              <w:t>CUANDO SE GENERE UN EQUIPO O COMPONENTE ELECTRÓNICO OBJETO DE CAMBIO, DEVOLUCIÓN O SUSTITUCIÓN, EFECTUAR SU MANEJO MEDIANTE SISTEMAS DE RECOLECCIÓN, DEVOLUCIÓN, APROVECHAMIENTO O GESTORES AUTORIZADOS, SEGÚN CORRESPONDA. NO DISPONER RAEE CON RESIDUOS ORDINARIOS Y CONSERVAR SOPORTES DE ENTREGA CUANDO APLIQUE.</w:t>
            </w:r>
          </w:p>
        </w:tc>
        <w:tc>
          <w:tcPr>
            <w:tcW w:w="1418" w:type="dxa"/>
            <w:tcBorders>
              <w:top w:val="single" w:sz="4" w:space="0" w:color="000000"/>
              <w:left w:val="single" w:sz="4" w:space="0" w:color="000000"/>
              <w:bottom w:val="single" w:sz="4" w:space="0" w:color="000000"/>
              <w:right w:val="single" w:sz="4" w:space="0" w:color="000000"/>
            </w:tcBorders>
            <w:vAlign w:val="center"/>
          </w:tcPr>
          <w:p w14:paraId="4725B417" w14:textId="77777777" w:rsidR="009216B4" w:rsidRPr="001628E3" w:rsidRDefault="009216B4" w:rsidP="00F852CA">
            <w:pPr>
              <w:ind w:left="-142" w:firstLine="142"/>
              <w:jc w:val="center"/>
              <w:rPr>
                <w:rFonts w:ascii="Arial Narrow" w:hAnsi="Arial Narrow"/>
                <w:color w:val="000000"/>
                <w:sz w:val="14"/>
                <w:szCs w:val="14"/>
              </w:rPr>
            </w:pPr>
          </w:p>
          <w:p w14:paraId="0C7AB8BD" w14:textId="1658C50D" w:rsidR="009216B4" w:rsidRPr="001628E3" w:rsidRDefault="00CD1659" w:rsidP="001628E3">
            <w:pPr>
              <w:ind w:right="135" w:firstLine="142"/>
              <w:jc w:val="center"/>
              <w:rPr>
                <w:rFonts w:ascii="Arial Narrow" w:hAnsi="Arial Narrow"/>
                <w:color w:val="000000"/>
                <w:sz w:val="14"/>
                <w:szCs w:val="14"/>
              </w:rPr>
            </w:pPr>
            <w:r w:rsidRPr="001628E3">
              <w:rPr>
                <w:rFonts w:ascii="Arial Narrow" w:hAnsi="Arial Narrow"/>
                <w:color w:val="000000"/>
                <w:sz w:val="14"/>
                <w:szCs w:val="14"/>
              </w:rPr>
              <w:t>LAS PILAS, BATERÍAS O ACUMULADORES GENERADOS DURANTE LA EJECUCIÓN, CAMBIO O GARANTÍA DEBERÁN SER SEPARADOS DE LOS RESIDUOS ORDINARIOS Y ENTREGADOS A SISTEMAS DE RECOLECCIÓN POSCONSUMO O MECANISMOS AUTORIZADOS QUE RESULTEN APLICABLES.</w:t>
            </w:r>
          </w:p>
        </w:tc>
        <w:tc>
          <w:tcPr>
            <w:tcW w:w="1559" w:type="dxa"/>
            <w:tcBorders>
              <w:top w:val="single" w:sz="4" w:space="0" w:color="000000"/>
              <w:left w:val="single" w:sz="4" w:space="0" w:color="000000"/>
              <w:bottom w:val="single" w:sz="4" w:space="0" w:color="000000"/>
              <w:right w:val="single" w:sz="4" w:space="0" w:color="000000"/>
            </w:tcBorders>
          </w:tcPr>
          <w:p w14:paraId="20A0D125" w14:textId="48FFAFB5" w:rsidR="009216B4" w:rsidRPr="001628E3" w:rsidRDefault="00CD1659" w:rsidP="00F86796">
            <w:pPr>
              <w:ind w:left="3" w:firstLine="142"/>
              <w:jc w:val="center"/>
              <w:rPr>
                <w:rFonts w:ascii="Arial Narrow" w:hAnsi="Arial Narrow"/>
                <w:color w:val="000000"/>
                <w:sz w:val="14"/>
                <w:szCs w:val="14"/>
              </w:rPr>
            </w:pPr>
            <w:r w:rsidRPr="001628E3">
              <w:rPr>
                <w:rFonts w:ascii="Arial Narrow" w:hAnsi="Arial Narrow"/>
                <w:color w:val="000000"/>
                <w:sz w:val="14"/>
                <w:szCs w:val="14"/>
              </w:rPr>
              <w:t>MANTENER LOS BIENES PROTEGIDOS DE HUMEDAD, AGUA, CONTAMINACIÓN Y TEMPERATURAS QUE PUEDAN AFECTAR SUS CARACTERÍSTICAS; CONSERVARLOS EN SU EMBALAJE ADECUADO HASTA LA ENTREGA Y APLICAR LAS RECOMENDACIONES DE ALMACENAMIENTO ESTABLECIDAS POR FABRICANTE O DISTRIBUIDOR</w:t>
            </w:r>
          </w:p>
        </w:tc>
      </w:tr>
      <w:tr w:rsidR="009216B4" w:rsidRPr="00905842" w14:paraId="7A1842DB" w14:textId="54843E0D" w:rsidTr="006D1F63">
        <w:trPr>
          <w:trHeight w:val="162"/>
        </w:trPr>
        <w:tc>
          <w:tcPr>
            <w:tcW w:w="1003" w:type="dxa"/>
            <w:gridSpan w:val="2"/>
            <w:vMerge w:val="restart"/>
            <w:tcBorders>
              <w:top w:val="single" w:sz="4" w:space="0" w:color="000000"/>
              <w:left w:val="single" w:sz="4" w:space="0" w:color="000000"/>
              <w:bottom w:val="single" w:sz="4" w:space="0" w:color="000000"/>
              <w:right w:val="single" w:sz="4" w:space="0" w:color="000000"/>
            </w:tcBorders>
            <w:shd w:val="clear" w:color="auto" w:fill="BEBEBE"/>
            <w:vAlign w:val="center"/>
          </w:tcPr>
          <w:p w14:paraId="40E6F5AB" w14:textId="77777777" w:rsidR="009216B4" w:rsidRPr="006D1F63" w:rsidRDefault="009216B4" w:rsidP="00F852CA">
            <w:pPr>
              <w:ind w:left="-142" w:firstLine="142"/>
              <w:jc w:val="center"/>
              <w:rPr>
                <w:rFonts w:ascii="Arial Narrow" w:hAnsi="Arial Narrow"/>
                <w:sz w:val="12"/>
                <w:szCs w:val="12"/>
                <w:lang w:val="es-CO"/>
              </w:rPr>
            </w:pPr>
          </w:p>
          <w:p w14:paraId="776B73B0"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lastRenderedPageBreak/>
              <w:t>IMPACTO DESPUÉS DEL TRATAMIENTO</w:t>
            </w:r>
          </w:p>
        </w:tc>
        <w:tc>
          <w:tcPr>
            <w:tcW w:w="83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0422D95"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lastRenderedPageBreak/>
              <w:t>PROBABILIDAD</w:t>
            </w:r>
          </w:p>
        </w:tc>
        <w:tc>
          <w:tcPr>
            <w:tcW w:w="1278" w:type="dxa"/>
            <w:tcBorders>
              <w:top w:val="single" w:sz="4" w:space="0" w:color="000000"/>
              <w:left w:val="single" w:sz="4" w:space="0" w:color="000000"/>
              <w:bottom w:val="single" w:sz="4" w:space="0" w:color="000000"/>
              <w:right w:val="single" w:sz="4" w:space="0" w:color="000000"/>
            </w:tcBorders>
            <w:vAlign w:val="center"/>
          </w:tcPr>
          <w:p w14:paraId="35DB96B4" w14:textId="7C964167" w:rsidR="009216B4" w:rsidRPr="001628E3" w:rsidRDefault="006D1F63" w:rsidP="00F86796">
            <w:pPr>
              <w:ind w:left="-142" w:right="-11" w:firstLine="142"/>
              <w:jc w:val="center"/>
              <w:rPr>
                <w:rFonts w:ascii="Arial Narrow" w:hAnsi="Arial Narrow"/>
                <w:color w:val="000000"/>
                <w:sz w:val="14"/>
                <w:szCs w:val="14"/>
              </w:rPr>
            </w:pPr>
            <w:r w:rsidRPr="001628E3">
              <w:rPr>
                <w:rFonts w:ascii="Arial Narrow" w:hAnsi="Arial Narrow"/>
                <w:color w:val="000000"/>
                <w:sz w:val="14"/>
                <w:szCs w:val="14"/>
              </w:rPr>
              <w:t>1</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44314EAF" w14:textId="71582DC5" w:rsidR="009216B4" w:rsidRPr="001628E3" w:rsidRDefault="00A77275"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2A45A81" w14:textId="239933BB" w:rsidR="009216B4" w:rsidRPr="001628E3" w:rsidRDefault="00A77275"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1</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630D2EA" w14:textId="4B7D63AF" w:rsidR="009216B4" w:rsidRPr="001628E3" w:rsidRDefault="00A77275"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704D48BE" w14:textId="4E0F5A64" w:rsidR="009216B4" w:rsidRPr="001628E3" w:rsidRDefault="009216B4" w:rsidP="00F86796">
            <w:pPr>
              <w:ind w:left="-142" w:right="-142" w:firstLine="142"/>
              <w:jc w:val="center"/>
              <w:rPr>
                <w:rFonts w:ascii="Arial Narrow" w:hAnsi="Arial Narrow"/>
                <w:color w:val="000000"/>
                <w:sz w:val="14"/>
                <w:szCs w:val="14"/>
              </w:rPr>
            </w:pPr>
            <w:r w:rsidRPr="001628E3">
              <w:rPr>
                <w:rFonts w:ascii="Arial Narrow" w:hAnsi="Arial Narrow"/>
                <w:color w:val="000000"/>
                <w:sz w:val="14"/>
                <w:szCs w:val="14"/>
              </w:rPr>
              <w:t>1</w:t>
            </w:r>
          </w:p>
        </w:tc>
      </w:tr>
      <w:tr w:rsidR="009216B4" w:rsidRPr="00905842" w14:paraId="20950DBC" w14:textId="5FECA0ED" w:rsidTr="006D1F63">
        <w:trPr>
          <w:trHeight w:val="225"/>
        </w:trPr>
        <w:tc>
          <w:tcPr>
            <w:tcW w:w="1003" w:type="dxa"/>
            <w:gridSpan w:val="2"/>
            <w:vMerge/>
            <w:tcBorders>
              <w:top w:val="single" w:sz="4" w:space="0" w:color="000000"/>
              <w:left w:val="single" w:sz="4" w:space="0" w:color="000000"/>
              <w:bottom w:val="single" w:sz="4" w:space="0" w:color="000000"/>
              <w:right w:val="single" w:sz="4" w:space="0" w:color="000000"/>
            </w:tcBorders>
            <w:vAlign w:val="center"/>
            <w:hideMark/>
          </w:tcPr>
          <w:p w14:paraId="0FC9C253" w14:textId="77777777" w:rsidR="009216B4" w:rsidRPr="006D1F63" w:rsidRDefault="009216B4" w:rsidP="00F852CA">
            <w:pPr>
              <w:ind w:left="-142" w:firstLine="142"/>
              <w:jc w:val="center"/>
              <w:rPr>
                <w:rFonts w:ascii="Arial Narrow" w:eastAsia="Arial" w:hAnsi="Arial Narrow"/>
                <w:sz w:val="12"/>
                <w:szCs w:val="12"/>
              </w:rPr>
            </w:pPr>
          </w:p>
        </w:tc>
        <w:tc>
          <w:tcPr>
            <w:tcW w:w="83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A3099E2"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IMPACTO</w:t>
            </w:r>
          </w:p>
        </w:tc>
        <w:tc>
          <w:tcPr>
            <w:tcW w:w="1278" w:type="dxa"/>
            <w:tcBorders>
              <w:top w:val="single" w:sz="4" w:space="0" w:color="000000"/>
              <w:left w:val="single" w:sz="4" w:space="0" w:color="000000"/>
              <w:bottom w:val="single" w:sz="4" w:space="0" w:color="000000"/>
              <w:right w:val="single" w:sz="4" w:space="0" w:color="000000"/>
            </w:tcBorders>
            <w:vAlign w:val="center"/>
          </w:tcPr>
          <w:p w14:paraId="458C41A0" w14:textId="2B581277" w:rsidR="009216B4" w:rsidRPr="001628E3" w:rsidRDefault="006D1F63" w:rsidP="00F86796">
            <w:pPr>
              <w:ind w:left="-142" w:right="-11"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30BE7EC1" w14:textId="77777777" w:rsidR="009216B4" w:rsidRPr="001628E3" w:rsidRDefault="009216B4"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7116D9C" w14:textId="20D79C1A" w:rsidR="009216B4" w:rsidRPr="001628E3" w:rsidRDefault="00A77275"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2A6B5B1" w14:textId="78E6DEF8" w:rsidR="009216B4" w:rsidRPr="001628E3" w:rsidRDefault="00A77275" w:rsidP="00F86796">
            <w:pPr>
              <w:ind w:left="-142" w:firstLine="142"/>
              <w:jc w:val="center"/>
              <w:rPr>
                <w:rFonts w:ascii="Arial Narrow" w:hAnsi="Arial Narrow"/>
                <w:color w:val="000000"/>
                <w:sz w:val="14"/>
                <w:szCs w:val="14"/>
              </w:rPr>
            </w:pPr>
            <w:r w:rsidRPr="001628E3">
              <w:rPr>
                <w:rFonts w:ascii="Arial Narrow" w:hAnsi="Arial Narrow"/>
                <w:color w:val="000000"/>
                <w:sz w:val="14"/>
                <w:szCs w:val="14"/>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13E68056" w14:textId="71AABA12" w:rsidR="009216B4" w:rsidRPr="001628E3" w:rsidRDefault="000A5108" w:rsidP="00F86796">
            <w:pPr>
              <w:ind w:left="-142" w:right="-142" w:firstLine="142"/>
              <w:jc w:val="center"/>
              <w:rPr>
                <w:rFonts w:ascii="Arial Narrow" w:hAnsi="Arial Narrow"/>
                <w:color w:val="000000"/>
                <w:sz w:val="14"/>
                <w:szCs w:val="14"/>
              </w:rPr>
            </w:pPr>
            <w:r w:rsidRPr="001628E3">
              <w:rPr>
                <w:rFonts w:ascii="Arial Narrow" w:hAnsi="Arial Narrow"/>
                <w:color w:val="000000"/>
                <w:sz w:val="14"/>
                <w:szCs w:val="14"/>
              </w:rPr>
              <w:t>2</w:t>
            </w:r>
          </w:p>
        </w:tc>
      </w:tr>
      <w:tr w:rsidR="009216B4" w:rsidRPr="00905842" w14:paraId="708A0E6C" w14:textId="0CD62DB9" w:rsidTr="006D1F63">
        <w:trPr>
          <w:trHeight w:val="321"/>
        </w:trPr>
        <w:tc>
          <w:tcPr>
            <w:tcW w:w="1003" w:type="dxa"/>
            <w:gridSpan w:val="2"/>
            <w:vMerge/>
            <w:tcBorders>
              <w:top w:val="single" w:sz="4" w:space="0" w:color="000000"/>
              <w:left w:val="single" w:sz="4" w:space="0" w:color="000000"/>
              <w:bottom w:val="single" w:sz="4" w:space="0" w:color="000000"/>
              <w:right w:val="single" w:sz="4" w:space="0" w:color="000000"/>
            </w:tcBorders>
            <w:vAlign w:val="center"/>
            <w:hideMark/>
          </w:tcPr>
          <w:p w14:paraId="113CB540" w14:textId="77777777" w:rsidR="009216B4" w:rsidRPr="006D1F63" w:rsidRDefault="009216B4" w:rsidP="00F852CA">
            <w:pPr>
              <w:ind w:left="-142" w:firstLine="142"/>
              <w:jc w:val="center"/>
              <w:rPr>
                <w:rFonts w:ascii="Arial Narrow" w:eastAsia="Arial" w:hAnsi="Arial Narrow"/>
                <w:sz w:val="12"/>
                <w:szCs w:val="12"/>
              </w:rPr>
            </w:pPr>
          </w:p>
        </w:tc>
        <w:tc>
          <w:tcPr>
            <w:tcW w:w="83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1020475"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VALORACIÓN DEL RIESGO</w:t>
            </w:r>
          </w:p>
        </w:tc>
        <w:tc>
          <w:tcPr>
            <w:tcW w:w="1278" w:type="dxa"/>
            <w:tcBorders>
              <w:top w:val="single" w:sz="4" w:space="0" w:color="000000"/>
              <w:left w:val="single" w:sz="4" w:space="0" w:color="000000"/>
              <w:bottom w:val="single" w:sz="4" w:space="0" w:color="000000"/>
              <w:right w:val="single" w:sz="4" w:space="0" w:color="000000"/>
            </w:tcBorders>
            <w:vAlign w:val="center"/>
          </w:tcPr>
          <w:p w14:paraId="2571DCCA" w14:textId="6CC9376B" w:rsidR="009216B4" w:rsidRPr="006D1F63" w:rsidRDefault="006D1F63" w:rsidP="00F86796">
            <w:pPr>
              <w:ind w:left="-142" w:right="-11" w:firstLine="142"/>
              <w:jc w:val="center"/>
              <w:rPr>
                <w:rFonts w:ascii="Arial Narrow" w:hAnsi="Arial Narrow"/>
                <w:sz w:val="12"/>
                <w:szCs w:val="12"/>
              </w:rPr>
            </w:pPr>
            <w:r>
              <w:rPr>
                <w:rFonts w:ascii="Arial Narrow" w:hAnsi="Arial Narrow"/>
                <w:sz w:val="12"/>
                <w:szCs w:val="12"/>
              </w:rPr>
              <w:t>3</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1C2FF485"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6C46290" w14:textId="43CC716E" w:rsidR="009216B4" w:rsidRPr="006D1F63" w:rsidRDefault="00A77275" w:rsidP="00F86796">
            <w:pPr>
              <w:ind w:left="-142" w:firstLine="142"/>
              <w:jc w:val="center"/>
              <w:rPr>
                <w:rFonts w:ascii="Arial Narrow" w:hAnsi="Arial Narrow"/>
                <w:sz w:val="12"/>
                <w:szCs w:val="12"/>
              </w:rPr>
            </w:pPr>
            <w:r>
              <w:rPr>
                <w:rFonts w:ascii="Arial Narrow" w:hAnsi="Arial Narrow"/>
                <w:sz w:val="12"/>
                <w:szCs w:val="12"/>
              </w:rPr>
              <w:t>3</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7061CC1" w14:textId="7166F1F4" w:rsidR="009216B4" w:rsidRPr="006D1F63" w:rsidRDefault="00A77275" w:rsidP="00F86796">
            <w:pPr>
              <w:ind w:left="-142" w:firstLine="142"/>
              <w:jc w:val="center"/>
              <w:rPr>
                <w:rFonts w:ascii="Arial Narrow" w:hAnsi="Arial Narrow"/>
                <w:sz w:val="12"/>
                <w:szCs w:val="12"/>
              </w:rPr>
            </w:pPr>
            <w:r>
              <w:rPr>
                <w:rFonts w:ascii="Arial Narrow" w:hAnsi="Arial Narrow"/>
                <w:sz w:val="12"/>
                <w:szCs w:val="12"/>
              </w:rPr>
              <w:t>3</w:t>
            </w:r>
          </w:p>
        </w:tc>
        <w:tc>
          <w:tcPr>
            <w:tcW w:w="1559" w:type="dxa"/>
            <w:tcBorders>
              <w:top w:val="single" w:sz="4" w:space="0" w:color="000000"/>
              <w:left w:val="single" w:sz="4" w:space="0" w:color="000000"/>
              <w:bottom w:val="single" w:sz="4" w:space="0" w:color="000000"/>
              <w:right w:val="single" w:sz="4" w:space="0" w:color="000000"/>
            </w:tcBorders>
            <w:vAlign w:val="center"/>
          </w:tcPr>
          <w:p w14:paraId="0FA4DAD1" w14:textId="51E0FEA3" w:rsidR="009216B4" w:rsidRPr="006D1F63" w:rsidRDefault="000A5108" w:rsidP="00F86796">
            <w:pPr>
              <w:ind w:left="-142" w:right="-142" w:firstLine="142"/>
              <w:jc w:val="center"/>
              <w:rPr>
                <w:rFonts w:ascii="Arial Narrow" w:hAnsi="Arial Narrow"/>
                <w:sz w:val="12"/>
                <w:szCs w:val="12"/>
              </w:rPr>
            </w:pPr>
            <w:r>
              <w:rPr>
                <w:rFonts w:ascii="Arial Narrow" w:hAnsi="Arial Narrow"/>
                <w:sz w:val="12"/>
                <w:szCs w:val="12"/>
              </w:rPr>
              <w:t>3</w:t>
            </w:r>
          </w:p>
        </w:tc>
      </w:tr>
      <w:tr w:rsidR="009216B4" w:rsidRPr="00905842" w14:paraId="379D5E62" w14:textId="426B37C7" w:rsidTr="00F86796">
        <w:trPr>
          <w:trHeight w:val="297"/>
        </w:trPr>
        <w:tc>
          <w:tcPr>
            <w:tcW w:w="1003" w:type="dxa"/>
            <w:gridSpan w:val="2"/>
            <w:vMerge/>
            <w:tcBorders>
              <w:top w:val="single" w:sz="4" w:space="0" w:color="000000"/>
              <w:left w:val="single" w:sz="4" w:space="0" w:color="000000"/>
              <w:bottom w:val="single" w:sz="4" w:space="0" w:color="000000"/>
              <w:right w:val="single" w:sz="4" w:space="0" w:color="000000"/>
            </w:tcBorders>
            <w:vAlign w:val="center"/>
            <w:hideMark/>
          </w:tcPr>
          <w:p w14:paraId="7B583E2A" w14:textId="77777777" w:rsidR="009216B4" w:rsidRPr="006D1F63" w:rsidRDefault="009216B4" w:rsidP="00F852CA">
            <w:pPr>
              <w:ind w:left="-142" w:firstLine="142"/>
              <w:jc w:val="center"/>
              <w:rPr>
                <w:rFonts w:ascii="Arial Narrow" w:eastAsia="Arial" w:hAnsi="Arial Narrow"/>
                <w:sz w:val="12"/>
                <w:szCs w:val="12"/>
              </w:rPr>
            </w:pPr>
          </w:p>
        </w:tc>
        <w:tc>
          <w:tcPr>
            <w:tcW w:w="83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355D80F"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CATEGORÍA</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0F4E623D"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RIESGO BAJO</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4D1B66C5"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RIESGO BAJO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F427EA4"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RIESGO BAJO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50122B6"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RIESGO BAJO</w:t>
            </w:r>
          </w:p>
        </w:tc>
        <w:tc>
          <w:tcPr>
            <w:tcW w:w="1559" w:type="dxa"/>
            <w:tcBorders>
              <w:top w:val="single" w:sz="4" w:space="0" w:color="000000"/>
              <w:left w:val="single" w:sz="4" w:space="0" w:color="000000"/>
              <w:bottom w:val="single" w:sz="4" w:space="0" w:color="000000"/>
              <w:right w:val="single" w:sz="4" w:space="0" w:color="000000"/>
            </w:tcBorders>
            <w:vAlign w:val="center"/>
          </w:tcPr>
          <w:p w14:paraId="26479B72" w14:textId="3212BB59" w:rsidR="009216B4" w:rsidRPr="006D1F63" w:rsidRDefault="009216B4" w:rsidP="00F86796">
            <w:pPr>
              <w:ind w:left="-142" w:right="-142" w:firstLine="142"/>
              <w:jc w:val="center"/>
              <w:rPr>
                <w:rFonts w:ascii="Arial Narrow" w:hAnsi="Arial Narrow"/>
                <w:sz w:val="12"/>
                <w:szCs w:val="12"/>
              </w:rPr>
            </w:pPr>
            <w:r w:rsidRPr="006D1F63">
              <w:rPr>
                <w:rFonts w:ascii="Arial Narrow" w:hAnsi="Arial Narrow"/>
                <w:sz w:val="12"/>
                <w:szCs w:val="12"/>
              </w:rPr>
              <w:t>RIESGO BAJO</w:t>
            </w:r>
          </w:p>
        </w:tc>
      </w:tr>
      <w:tr w:rsidR="009216B4" w:rsidRPr="00905842" w14:paraId="537535CD" w14:textId="24232933" w:rsidTr="00F86796">
        <w:trPr>
          <w:trHeight w:val="321"/>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B3AAD45"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¿AFECTA LA EJECUCIÓN DEL</w:t>
            </w:r>
          </w:p>
          <w:p w14:paraId="0515F77A" w14:textId="77777777" w:rsidR="009216B4" w:rsidRPr="006D1F63" w:rsidRDefault="009216B4" w:rsidP="00F852CA">
            <w:pPr>
              <w:ind w:left="-142" w:firstLine="142"/>
              <w:jc w:val="center"/>
              <w:rPr>
                <w:rFonts w:ascii="Arial Narrow" w:hAnsi="Arial Narrow"/>
                <w:sz w:val="12"/>
                <w:szCs w:val="12"/>
                <w:lang w:val="es-CO"/>
              </w:rPr>
            </w:pPr>
            <w:proofErr w:type="gramStart"/>
            <w:r w:rsidRPr="006D1F63">
              <w:rPr>
                <w:rFonts w:ascii="Arial Narrow" w:hAnsi="Arial Narrow"/>
                <w:sz w:val="12"/>
                <w:szCs w:val="12"/>
                <w:lang w:val="es-CO"/>
              </w:rPr>
              <w:t>CONTRATO?</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36C3BAC5"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SI</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0DE0DAEE"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SI</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63B9B41"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SI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7BFC855"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SI</w:t>
            </w:r>
          </w:p>
        </w:tc>
        <w:tc>
          <w:tcPr>
            <w:tcW w:w="1559" w:type="dxa"/>
            <w:tcBorders>
              <w:top w:val="single" w:sz="4" w:space="0" w:color="000000"/>
              <w:left w:val="single" w:sz="4" w:space="0" w:color="000000"/>
              <w:bottom w:val="single" w:sz="4" w:space="0" w:color="000000"/>
              <w:right w:val="single" w:sz="4" w:space="0" w:color="000000"/>
            </w:tcBorders>
            <w:vAlign w:val="center"/>
          </w:tcPr>
          <w:p w14:paraId="73F0599F" w14:textId="7EC2E071" w:rsidR="009216B4" w:rsidRPr="006D1F63" w:rsidRDefault="009216B4" w:rsidP="00F86796">
            <w:pPr>
              <w:ind w:left="-142" w:right="-142" w:firstLine="142"/>
              <w:jc w:val="center"/>
              <w:rPr>
                <w:rFonts w:ascii="Arial Narrow" w:hAnsi="Arial Narrow"/>
                <w:sz w:val="12"/>
                <w:szCs w:val="12"/>
              </w:rPr>
            </w:pPr>
            <w:r w:rsidRPr="006D1F63">
              <w:rPr>
                <w:rFonts w:ascii="Arial Narrow" w:hAnsi="Arial Narrow"/>
                <w:sz w:val="12"/>
                <w:szCs w:val="12"/>
              </w:rPr>
              <w:t>SI</w:t>
            </w:r>
          </w:p>
        </w:tc>
      </w:tr>
      <w:tr w:rsidR="009216B4" w:rsidRPr="00905842" w14:paraId="142E55D6" w14:textId="66AB2FA1" w:rsidTr="00F86796">
        <w:trPr>
          <w:trHeight w:val="321"/>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29DD9E8"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PERSONA RESPONSABLE POR IMPLEMENTAR EL TRATAMIENTO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0CBD6A5B"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CONTRATISTA</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59A5ED10"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D846E01"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CONTRATISTA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C7D0B7B" w14:textId="05DF71FA"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CONTRATISTA</w:t>
            </w:r>
            <w:r w:rsidR="00A77275">
              <w:rPr>
                <w:rFonts w:ascii="Arial Narrow" w:hAnsi="Arial Narrow"/>
                <w:sz w:val="12"/>
                <w:szCs w:val="12"/>
              </w:rPr>
              <w:t xml:space="preserve"> Y ENTIDAD</w:t>
            </w:r>
          </w:p>
        </w:tc>
        <w:tc>
          <w:tcPr>
            <w:tcW w:w="1559" w:type="dxa"/>
            <w:tcBorders>
              <w:top w:val="single" w:sz="4" w:space="0" w:color="000000"/>
              <w:left w:val="single" w:sz="4" w:space="0" w:color="000000"/>
              <w:bottom w:val="single" w:sz="4" w:space="0" w:color="000000"/>
              <w:right w:val="single" w:sz="4" w:space="0" w:color="000000"/>
            </w:tcBorders>
            <w:vAlign w:val="center"/>
          </w:tcPr>
          <w:p w14:paraId="504F31E4" w14:textId="2A65B953" w:rsidR="009216B4" w:rsidRPr="006D1F63" w:rsidRDefault="009216B4" w:rsidP="00F86796">
            <w:pPr>
              <w:ind w:left="3" w:hanging="3"/>
              <w:jc w:val="center"/>
              <w:rPr>
                <w:rFonts w:ascii="Arial Narrow" w:hAnsi="Arial Narrow"/>
                <w:sz w:val="12"/>
                <w:szCs w:val="12"/>
              </w:rPr>
            </w:pPr>
            <w:r w:rsidRPr="006D1F63">
              <w:rPr>
                <w:rFonts w:ascii="Arial Narrow" w:hAnsi="Arial Narrow"/>
                <w:sz w:val="12"/>
                <w:szCs w:val="12"/>
              </w:rPr>
              <w:t>CONTRATISTA Y SUPERVISOR</w:t>
            </w:r>
          </w:p>
        </w:tc>
      </w:tr>
      <w:tr w:rsidR="009216B4" w:rsidRPr="00905842" w14:paraId="145AC7B9" w14:textId="0939E215" w:rsidTr="00F86796">
        <w:trPr>
          <w:trHeight w:val="319"/>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09FB8CD" w14:textId="311DD65F"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FECHA ESTIMADA EN QUE SE INICIE EL TRATAMIENTO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1A8163F2"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UNA VEZ SE IDENTIFIQUE</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70E3FBB9"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UNA VEZ SE IDENTIFIQUE</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53CECFA"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UNA VEZ SE IDENTIFIQUE</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D5C2DEE" w14:textId="77777777" w:rsidR="009216B4" w:rsidRPr="006D1F63" w:rsidRDefault="009216B4" w:rsidP="00F86796">
            <w:pPr>
              <w:ind w:left="-142" w:firstLine="142"/>
              <w:jc w:val="center"/>
              <w:rPr>
                <w:rFonts w:ascii="Arial Narrow" w:hAnsi="Arial Narrow"/>
                <w:sz w:val="12"/>
                <w:szCs w:val="12"/>
              </w:rPr>
            </w:pPr>
            <w:r w:rsidRPr="006D1F63">
              <w:rPr>
                <w:rFonts w:ascii="Arial Narrow" w:hAnsi="Arial Narrow"/>
                <w:sz w:val="12"/>
                <w:szCs w:val="12"/>
              </w:rPr>
              <w:t>UNA VEZ SE IDENTIFIQUE</w:t>
            </w:r>
          </w:p>
        </w:tc>
        <w:tc>
          <w:tcPr>
            <w:tcW w:w="1559" w:type="dxa"/>
            <w:tcBorders>
              <w:top w:val="single" w:sz="4" w:space="0" w:color="000000"/>
              <w:left w:val="single" w:sz="4" w:space="0" w:color="000000"/>
              <w:bottom w:val="single" w:sz="4" w:space="0" w:color="000000"/>
              <w:right w:val="single" w:sz="4" w:space="0" w:color="000000"/>
            </w:tcBorders>
            <w:vAlign w:val="center"/>
          </w:tcPr>
          <w:p w14:paraId="0CA2E279" w14:textId="70877A28" w:rsidR="009216B4" w:rsidRPr="006D1F63" w:rsidRDefault="009216B4" w:rsidP="00F86796">
            <w:pPr>
              <w:ind w:left="3" w:hanging="3"/>
              <w:jc w:val="center"/>
              <w:rPr>
                <w:rFonts w:ascii="Arial Narrow" w:hAnsi="Arial Narrow"/>
                <w:sz w:val="12"/>
                <w:szCs w:val="12"/>
              </w:rPr>
            </w:pPr>
            <w:r w:rsidRPr="006D1F63">
              <w:rPr>
                <w:rFonts w:ascii="Arial Narrow" w:hAnsi="Arial Narrow"/>
                <w:sz w:val="12"/>
                <w:szCs w:val="12"/>
              </w:rPr>
              <w:t>DESDE EL TRANSPORTE Y ENTREGA DE</w:t>
            </w:r>
            <w:r w:rsidR="000A5108">
              <w:rPr>
                <w:rFonts w:ascii="Arial Narrow" w:hAnsi="Arial Narrow"/>
                <w:sz w:val="12"/>
                <w:szCs w:val="12"/>
              </w:rPr>
              <w:t xml:space="preserve"> LOS BIENES</w:t>
            </w:r>
          </w:p>
        </w:tc>
      </w:tr>
      <w:tr w:rsidR="009216B4" w:rsidRPr="00905842" w14:paraId="4BBCC260" w14:textId="5FD70130" w:rsidTr="00F86796">
        <w:trPr>
          <w:trHeight w:val="318"/>
        </w:trPr>
        <w:tc>
          <w:tcPr>
            <w:tcW w:w="1838"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9ACC9E3"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FECHA ESTIMADA EN QUE SE COMPLETA EL TRATAMIENTO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74CA06D1" w14:textId="77777777" w:rsidR="009216B4" w:rsidRPr="006D1F63" w:rsidRDefault="009216B4" w:rsidP="00F86796">
            <w:pPr>
              <w:ind w:left="-142" w:right="-11" w:firstLine="142"/>
              <w:jc w:val="center"/>
              <w:rPr>
                <w:rFonts w:ascii="Arial Narrow" w:hAnsi="Arial Narrow"/>
                <w:sz w:val="12"/>
                <w:szCs w:val="12"/>
                <w:lang w:val="es-CO"/>
              </w:rPr>
            </w:pPr>
            <w:r w:rsidRPr="006D1F63">
              <w:rPr>
                <w:rFonts w:ascii="Arial Narrow" w:hAnsi="Arial Narrow"/>
                <w:sz w:val="12"/>
                <w:szCs w:val="12"/>
                <w:lang w:val="es-CO"/>
              </w:rPr>
              <w:t>AL VENCIMIENTO DEL PLAZO DEL CONTRATO</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05747BC9" w14:textId="77777777" w:rsidR="009216B4" w:rsidRPr="006D1F63" w:rsidRDefault="009216B4" w:rsidP="00F86796">
            <w:pPr>
              <w:ind w:left="-142" w:firstLine="142"/>
              <w:jc w:val="center"/>
              <w:rPr>
                <w:rFonts w:ascii="Arial Narrow" w:hAnsi="Arial Narrow"/>
                <w:sz w:val="12"/>
                <w:szCs w:val="12"/>
                <w:lang w:val="es-CO"/>
              </w:rPr>
            </w:pPr>
            <w:r w:rsidRPr="006D1F63">
              <w:rPr>
                <w:rFonts w:ascii="Arial Narrow" w:hAnsi="Arial Narrow"/>
                <w:sz w:val="12"/>
                <w:szCs w:val="12"/>
                <w:lang w:val="es-CO"/>
              </w:rPr>
              <w:t>AL VENCIMIENTO DEL PLAZO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0BD8B3C" w14:textId="7BC4B89C" w:rsidR="009216B4" w:rsidRPr="006D1F63" w:rsidRDefault="001628E3" w:rsidP="00F86796">
            <w:pPr>
              <w:jc w:val="center"/>
              <w:rPr>
                <w:rFonts w:ascii="Arial Narrow" w:hAnsi="Arial Narrow"/>
                <w:sz w:val="12"/>
                <w:szCs w:val="12"/>
                <w:lang w:val="es-CO"/>
              </w:rPr>
            </w:pPr>
            <w:r>
              <w:rPr>
                <w:rFonts w:ascii="Arial Narrow" w:hAnsi="Arial Narrow"/>
                <w:sz w:val="12"/>
                <w:szCs w:val="12"/>
                <w:lang w:val="es-CO"/>
              </w:rPr>
              <w:t>DURANTE TODO EL TIEMPO DE UTILIZACION DE LOS BIENES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29365FF" w14:textId="684E91CA" w:rsidR="009216B4" w:rsidRPr="006D1F63" w:rsidRDefault="001628E3" w:rsidP="00F86796">
            <w:pPr>
              <w:ind w:left="-142" w:firstLine="142"/>
              <w:jc w:val="center"/>
              <w:rPr>
                <w:rFonts w:ascii="Arial Narrow" w:hAnsi="Arial Narrow"/>
                <w:sz w:val="12"/>
                <w:szCs w:val="12"/>
                <w:lang w:val="es-CO"/>
              </w:rPr>
            </w:pPr>
            <w:r>
              <w:rPr>
                <w:rFonts w:ascii="Arial Narrow" w:hAnsi="Arial Narrow"/>
                <w:sz w:val="12"/>
                <w:szCs w:val="12"/>
                <w:lang w:val="es-CO"/>
              </w:rPr>
              <w:t>DURANTE TODO EL TIEMPO DE UTILIZACION DE LOS BIENES</w:t>
            </w:r>
          </w:p>
        </w:tc>
        <w:tc>
          <w:tcPr>
            <w:tcW w:w="1559" w:type="dxa"/>
            <w:tcBorders>
              <w:top w:val="single" w:sz="4" w:space="0" w:color="000000"/>
              <w:left w:val="single" w:sz="4" w:space="0" w:color="000000"/>
              <w:bottom w:val="single" w:sz="4" w:space="0" w:color="000000"/>
              <w:right w:val="single" w:sz="4" w:space="0" w:color="000000"/>
            </w:tcBorders>
            <w:vAlign w:val="center"/>
          </w:tcPr>
          <w:p w14:paraId="56558858" w14:textId="494BE23E" w:rsidR="009216B4" w:rsidRPr="006D1F63" w:rsidRDefault="000C698C" w:rsidP="00F86796">
            <w:pPr>
              <w:ind w:left="3" w:hanging="3"/>
              <w:jc w:val="center"/>
              <w:rPr>
                <w:rFonts w:ascii="Arial Narrow" w:hAnsi="Arial Narrow"/>
                <w:sz w:val="12"/>
                <w:szCs w:val="12"/>
                <w:lang w:val="es-CO"/>
              </w:rPr>
            </w:pPr>
            <w:r w:rsidRPr="006D1F63">
              <w:rPr>
                <w:rFonts w:ascii="Arial Narrow" w:hAnsi="Arial Narrow"/>
                <w:sz w:val="12"/>
                <w:szCs w:val="12"/>
                <w:lang w:val="es-CO"/>
              </w:rPr>
              <w:t>CON EL RECIBO A SATISFACCIÓN Y ADECUADA GESTIÓN AMBIENTAL</w:t>
            </w:r>
          </w:p>
        </w:tc>
      </w:tr>
      <w:tr w:rsidR="009216B4" w:rsidRPr="00905842" w14:paraId="00C707AD" w14:textId="2A5C861D" w:rsidTr="00F86796">
        <w:trPr>
          <w:trHeight w:val="482"/>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BEBEBE"/>
            <w:vAlign w:val="center"/>
          </w:tcPr>
          <w:p w14:paraId="2379B571" w14:textId="77777777" w:rsidR="009216B4" w:rsidRPr="006D1F63" w:rsidRDefault="009216B4" w:rsidP="00F852CA">
            <w:pPr>
              <w:ind w:left="-142" w:firstLine="142"/>
              <w:jc w:val="center"/>
              <w:rPr>
                <w:rFonts w:ascii="Arial Narrow" w:hAnsi="Arial Narrow"/>
                <w:sz w:val="12"/>
                <w:szCs w:val="12"/>
                <w:lang w:val="es-CO"/>
              </w:rPr>
            </w:pPr>
          </w:p>
          <w:p w14:paraId="0F327E5B"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MONITOREO Y REVISIÓN</w:t>
            </w:r>
          </w:p>
        </w:tc>
        <w:tc>
          <w:tcPr>
            <w:tcW w:w="988"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F26156B"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¿COMO SE REALIZA EL MONITOREO?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131071BB" w14:textId="77777777" w:rsidR="009216B4" w:rsidRPr="006D1F63" w:rsidRDefault="009216B4" w:rsidP="00F86796">
            <w:pPr>
              <w:ind w:left="153" w:right="-11" w:hanging="153"/>
              <w:jc w:val="center"/>
              <w:rPr>
                <w:rFonts w:ascii="Arial Narrow" w:hAnsi="Arial Narrow"/>
                <w:sz w:val="12"/>
                <w:szCs w:val="12"/>
                <w:lang w:val="es-CO"/>
              </w:rPr>
            </w:pPr>
            <w:r w:rsidRPr="006D1F63">
              <w:rPr>
                <w:rFonts w:ascii="Arial Narrow" w:hAnsi="Arial Narrow"/>
                <w:sz w:val="12"/>
                <w:szCs w:val="12"/>
                <w:lang w:val="es-CO"/>
              </w:rPr>
              <w:t>SEGUIMIENTO EN LA EJECUCION DEL CONTRATO</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78E7CDD3" w14:textId="77777777" w:rsidR="009216B4" w:rsidRPr="006D1F63" w:rsidRDefault="009216B4" w:rsidP="00F852CA">
            <w:pPr>
              <w:ind w:left="-142" w:firstLine="142"/>
              <w:jc w:val="center"/>
              <w:rPr>
                <w:rFonts w:ascii="Arial Narrow" w:hAnsi="Arial Narrow"/>
                <w:sz w:val="12"/>
                <w:szCs w:val="12"/>
                <w:lang w:val="es-CO"/>
              </w:rPr>
            </w:pPr>
            <w:r w:rsidRPr="006D1F63">
              <w:rPr>
                <w:rFonts w:ascii="Arial Narrow" w:hAnsi="Arial Narrow"/>
                <w:sz w:val="12"/>
                <w:szCs w:val="12"/>
                <w:lang w:val="es-CO"/>
              </w:rPr>
              <w:t>SEGUIMIENTO EN LA EJECUCION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FD00F03" w14:textId="77777777" w:rsidR="009216B4" w:rsidRPr="006D1F63" w:rsidRDefault="009216B4" w:rsidP="00F86796">
            <w:pPr>
              <w:jc w:val="center"/>
              <w:rPr>
                <w:rFonts w:ascii="Arial Narrow" w:hAnsi="Arial Narrow"/>
                <w:sz w:val="12"/>
                <w:szCs w:val="12"/>
                <w:lang w:val="es-CO"/>
              </w:rPr>
            </w:pPr>
            <w:r w:rsidRPr="006D1F63">
              <w:rPr>
                <w:rFonts w:ascii="Arial Narrow" w:hAnsi="Arial Narrow"/>
                <w:sz w:val="12"/>
                <w:szCs w:val="12"/>
                <w:lang w:val="es-CO"/>
              </w:rPr>
              <w:t>SEGUIMIENTO EN LA EJECUCION DEL CONTRATO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BDCCD91" w14:textId="77777777" w:rsidR="009216B4" w:rsidRPr="006D1F63" w:rsidRDefault="009216B4" w:rsidP="00F86796">
            <w:pPr>
              <w:ind w:left="144" w:right="281" w:firstLine="142"/>
              <w:jc w:val="center"/>
              <w:rPr>
                <w:rFonts w:ascii="Arial Narrow" w:hAnsi="Arial Narrow"/>
                <w:sz w:val="12"/>
                <w:szCs w:val="12"/>
                <w:lang w:val="es-CO"/>
              </w:rPr>
            </w:pPr>
            <w:r w:rsidRPr="006D1F63">
              <w:rPr>
                <w:rFonts w:ascii="Arial Narrow" w:hAnsi="Arial Narrow"/>
                <w:sz w:val="12"/>
                <w:szCs w:val="12"/>
                <w:lang w:val="es-CO"/>
              </w:rPr>
              <w:t>SEGUIMIENTO EN LA EJECUCION DEL CONTRATO</w:t>
            </w:r>
          </w:p>
        </w:tc>
        <w:tc>
          <w:tcPr>
            <w:tcW w:w="1559" w:type="dxa"/>
            <w:tcBorders>
              <w:top w:val="single" w:sz="4" w:space="0" w:color="000000"/>
              <w:left w:val="single" w:sz="4" w:space="0" w:color="000000"/>
              <w:bottom w:val="single" w:sz="4" w:space="0" w:color="000000"/>
              <w:right w:val="single" w:sz="4" w:space="0" w:color="000000"/>
            </w:tcBorders>
          </w:tcPr>
          <w:p w14:paraId="3A91E0D3" w14:textId="58889ACD" w:rsidR="009216B4" w:rsidRPr="006D1F63" w:rsidRDefault="000C698C" w:rsidP="00F86796">
            <w:pPr>
              <w:tabs>
                <w:tab w:val="left" w:pos="311"/>
              </w:tabs>
              <w:ind w:left="3" w:right="131" w:hanging="3"/>
              <w:jc w:val="center"/>
              <w:rPr>
                <w:rFonts w:ascii="Arial Narrow" w:hAnsi="Arial Narrow"/>
                <w:sz w:val="12"/>
                <w:szCs w:val="12"/>
                <w:lang w:val="es-CO"/>
              </w:rPr>
            </w:pPr>
            <w:r w:rsidRPr="006D1F63">
              <w:rPr>
                <w:rFonts w:ascii="Arial Narrow" w:hAnsi="Arial Narrow"/>
                <w:sz w:val="12"/>
                <w:szCs w:val="12"/>
              </w:rPr>
              <w:t xml:space="preserve">INSPECCIÓN FÍSICA DE LOS </w:t>
            </w:r>
            <w:r w:rsidR="000A5108">
              <w:rPr>
                <w:rFonts w:ascii="Arial Narrow" w:hAnsi="Arial Narrow"/>
                <w:sz w:val="12"/>
                <w:szCs w:val="12"/>
              </w:rPr>
              <w:t xml:space="preserve">BIENES OBJETO </w:t>
            </w:r>
            <w:r w:rsidRPr="006D1F63">
              <w:rPr>
                <w:rFonts w:ascii="Arial Narrow" w:hAnsi="Arial Narrow"/>
                <w:sz w:val="12"/>
                <w:szCs w:val="12"/>
              </w:rPr>
              <w:t>DE ENTREGA, VERIFICACIÓN DE FICHA TÉCNICA Y SEGUIMIENTO MEDIANTE ACTA DE RECIBO E INFORMES DE SUPERVISIÓN</w:t>
            </w:r>
          </w:p>
        </w:tc>
      </w:tr>
      <w:tr w:rsidR="009216B4" w:rsidRPr="00F852CA" w14:paraId="359B121E" w14:textId="096AD3C6" w:rsidTr="00F86796">
        <w:trPr>
          <w:trHeight w:val="321"/>
        </w:trPr>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6E7E1CB6" w14:textId="77777777" w:rsidR="009216B4" w:rsidRPr="006D1F63" w:rsidRDefault="009216B4" w:rsidP="00F852CA">
            <w:pPr>
              <w:ind w:left="-142" w:firstLine="142"/>
              <w:jc w:val="center"/>
              <w:rPr>
                <w:rFonts w:ascii="Arial Narrow" w:eastAsia="Arial" w:hAnsi="Arial Narrow"/>
                <w:sz w:val="12"/>
                <w:szCs w:val="12"/>
                <w:lang w:val="es-CO"/>
              </w:rPr>
            </w:pPr>
          </w:p>
        </w:tc>
        <w:tc>
          <w:tcPr>
            <w:tcW w:w="988"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7205A0A"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PERIODICIDAD</w:t>
            </w:r>
          </w:p>
          <w:p w14:paraId="2F2B3AFA"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¿CUÁNDO?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14:paraId="288260B7"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PERMANENTE DURANTE</w:t>
            </w:r>
          </w:p>
          <w:p w14:paraId="2CC5026E" w14:textId="77777777" w:rsidR="009216B4" w:rsidRPr="006D1F63" w:rsidRDefault="009216B4" w:rsidP="00F86796">
            <w:pPr>
              <w:ind w:left="-142" w:right="-11" w:firstLine="142"/>
              <w:jc w:val="center"/>
              <w:rPr>
                <w:rFonts w:ascii="Arial Narrow" w:hAnsi="Arial Narrow"/>
                <w:sz w:val="12"/>
                <w:szCs w:val="12"/>
              </w:rPr>
            </w:pPr>
            <w:r w:rsidRPr="006D1F63">
              <w:rPr>
                <w:rFonts w:ascii="Arial Narrow" w:hAnsi="Arial Narrow"/>
                <w:sz w:val="12"/>
                <w:szCs w:val="12"/>
              </w:rPr>
              <w:t>LA EJECUCION</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1CFB0769"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PERMANENTE DURANTE</w:t>
            </w:r>
          </w:p>
          <w:p w14:paraId="65580BA1"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LA EJECUCION</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DC2FA13"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PERMANENTE DURANTE</w:t>
            </w:r>
          </w:p>
          <w:p w14:paraId="3C009BE5" w14:textId="77777777" w:rsidR="009216B4" w:rsidRPr="006D1F63" w:rsidRDefault="009216B4" w:rsidP="00F852CA">
            <w:pPr>
              <w:ind w:left="-142" w:firstLine="142"/>
              <w:jc w:val="center"/>
              <w:rPr>
                <w:rFonts w:ascii="Arial Narrow" w:hAnsi="Arial Narrow"/>
                <w:sz w:val="12"/>
                <w:szCs w:val="12"/>
              </w:rPr>
            </w:pPr>
            <w:r w:rsidRPr="006D1F63">
              <w:rPr>
                <w:rFonts w:ascii="Arial Narrow" w:hAnsi="Arial Narrow"/>
                <w:sz w:val="12"/>
                <w:szCs w:val="12"/>
              </w:rPr>
              <w:t>LA EJECUCION</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EFCDC45" w14:textId="33DB1980" w:rsidR="009216B4" w:rsidRPr="006D1F63" w:rsidRDefault="00CC3374" w:rsidP="00CC3374">
            <w:pPr>
              <w:ind w:left="-142" w:firstLine="142"/>
              <w:jc w:val="center"/>
              <w:rPr>
                <w:rFonts w:ascii="Arial Narrow" w:hAnsi="Arial Narrow"/>
                <w:sz w:val="12"/>
                <w:szCs w:val="12"/>
              </w:rPr>
            </w:pPr>
            <w:r w:rsidRPr="006D1F63">
              <w:rPr>
                <w:rFonts w:ascii="Arial Narrow" w:hAnsi="Arial Narrow"/>
                <w:sz w:val="12"/>
                <w:szCs w:val="12"/>
              </w:rPr>
              <w:t>P</w:t>
            </w:r>
            <w:r>
              <w:rPr>
                <w:rFonts w:ascii="Arial Narrow" w:hAnsi="Arial Narrow"/>
                <w:sz w:val="12"/>
                <w:szCs w:val="12"/>
              </w:rPr>
              <w:t>OSTCONSUMO</w:t>
            </w:r>
          </w:p>
        </w:tc>
        <w:tc>
          <w:tcPr>
            <w:tcW w:w="1559" w:type="dxa"/>
            <w:tcBorders>
              <w:top w:val="single" w:sz="4" w:space="0" w:color="000000"/>
              <w:left w:val="single" w:sz="4" w:space="0" w:color="000000"/>
              <w:bottom w:val="single" w:sz="4" w:space="0" w:color="000000"/>
              <w:right w:val="single" w:sz="4" w:space="0" w:color="000000"/>
            </w:tcBorders>
          </w:tcPr>
          <w:p w14:paraId="624B1397" w14:textId="0A443383" w:rsidR="009216B4" w:rsidRPr="006D1F63" w:rsidRDefault="000C698C" w:rsidP="00F86796">
            <w:pPr>
              <w:ind w:left="3" w:right="131" w:hanging="3"/>
              <w:jc w:val="center"/>
              <w:rPr>
                <w:rFonts w:ascii="Arial Narrow" w:hAnsi="Arial Narrow"/>
                <w:sz w:val="12"/>
                <w:szCs w:val="12"/>
              </w:rPr>
            </w:pPr>
            <w:r w:rsidRPr="006D1F63">
              <w:rPr>
                <w:rFonts w:ascii="Arial Narrow" w:hAnsi="Arial Narrow"/>
                <w:sz w:val="12"/>
                <w:szCs w:val="12"/>
              </w:rPr>
              <w:t>CUANDO SE PRESENTE ALGUNA NOVEDAD AMBIENTAL</w:t>
            </w:r>
          </w:p>
        </w:tc>
      </w:tr>
    </w:tbl>
    <w:p w14:paraId="6DE8D52C" w14:textId="77777777" w:rsidR="009E6FB4" w:rsidRPr="009D107A" w:rsidRDefault="009E6FB4" w:rsidP="00783338">
      <w:pPr>
        <w:jc w:val="both"/>
        <w:outlineLvl w:val="0"/>
        <w:rPr>
          <w:rFonts w:ascii="Arial Narrow" w:hAnsi="Arial Narrow"/>
          <w:b/>
          <w:sz w:val="22"/>
          <w:szCs w:val="22"/>
          <w:lang w:val="es-CO"/>
        </w:rPr>
      </w:pPr>
    </w:p>
    <w:p w14:paraId="0D58F77B" w14:textId="77777777" w:rsidR="00CD1659" w:rsidRDefault="00CD1659" w:rsidP="00783338">
      <w:pPr>
        <w:jc w:val="both"/>
        <w:rPr>
          <w:rFonts w:ascii="Arial Narrow" w:hAnsi="Arial Narrow"/>
          <w:b/>
          <w:sz w:val="22"/>
          <w:szCs w:val="22"/>
          <w:lang w:val="es-CO"/>
        </w:rPr>
      </w:pPr>
    </w:p>
    <w:p w14:paraId="66F7D138" w14:textId="14048B19" w:rsidR="006E1542" w:rsidRPr="009D107A" w:rsidRDefault="00F41C85" w:rsidP="00783338">
      <w:pPr>
        <w:jc w:val="both"/>
        <w:rPr>
          <w:rFonts w:ascii="Arial Narrow" w:hAnsi="Arial Narrow"/>
          <w:b/>
          <w:sz w:val="22"/>
          <w:szCs w:val="22"/>
          <w:lang w:val="es-CO"/>
        </w:rPr>
      </w:pPr>
      <w:r w:rsidRPr="009D107A">
        <w:rPr>
          <w:rFonts w:ascii="Arial Narrow" w:hAnsi="Arial Narrow"/>
          <w:b/>
          <w:sz w:val="22"/>
          <w:szCs w:val="22"/>
          <w:lang w:val="es-CO"/>
        </w:rPr>
        <w:t xml:space="preserve">9. </w:t>
      </w:r>
      <w:r w:rsidR="006E1542" w:rsidRPr="009D107A">
        <w:rPr>
          <w:rFonts w:ascii="Arial Narrow" w:hAnsi="Arial Narrow"/>
          <w:b/>
          <w:sz w:val="22"/>
          <w:szCs w:val="22"/>
          <w:lang w:val="es-CO"/>
        </w:rPr>
        <w:t>ANÁLISIS SOBRE LA EXIGENCIA DE GARANTÍAS DESTINADAS A AMPARAR LOS PERJUICIOS DE NATURALEZA CONTRACTUAL O EXTRACONTRACTUAL DERIVADOS DEL INCUMPLIMIENTO DEL OFRECIMIENTO O DEL CONTRATO.</w:t>
      </w:r>
    </w:p>
    <w:p w14:paraId="4C22519F" w14:textId="77777777" w:rsidR="006E1542" w:rsidRPr="009D107A" w:rsidRDefault="006E1542" w:rsidP="00783338">
      <w:pPr>
        <w:jc w:val="both"/>
        <w:rPr>
          <w:rFonts w:ascii="Arial Narrow" w:hAnsi="Arial Narrow"/>
          <w:b/>
          <w:sz w:val="22"/>
          <w:szCs w:val="22"/>
          <w:lang w:val="es-CO"/>
        </w:rPr>
      </w:pPr>
    </w:p>
    <w:p w14:paraId="5BA21967" w14:textId="77777777" w:rsidR="006E1542" w:rsidRPr="009D107A" w:rsidRDefault="0028023E" w:rsidP="00783338">
      <w:pPr>
        <w:jc w:val="both"/>
        <w:rPr>
          <w:rFonts w:ascii="Arial Narrow" w:eastAsia="HelveticaNeueLTStd-Th" w:hAnsi="Arial Narrow"/>
          <w:b/>
          <w:sz w:val="22"/>
          <w:szCs w:val="22"/>
          <w:lang w:val="es-CO"/>
        </w:rPr>
      </w:pPr>
      <w:r w:rsidRPr="009D107A">
        <w:rPr>
          <w:rFonts w:ascii="Arial Narrow" w:eastAsia="HelveticaNeueLTStd-Th" w:hAnsi="Arial Narrow"/>
          <w:b/>
          <w:sz w:val="22"/>
          <w:szCs w:val="22"/>
          <w:lang w:val="es-CO"/>
        </w:rPr>
        <w:t xml:space="preserve">9.1 </w:t>
      </w:r>
      <w:r w:rsidR="006E1542" w:rsidRPr="009D107A">
        <w:rPr>
          <w:rFonts w:ascii="Arial Narrow" w:eastAsia="HelveticaNeueLTStd-Th" w:hAnsi="Arial Narrow"/>
          <w:b/>
          <w:sz w:val="22"/>
          <w:szCs w:val="22"/>
          <w:lang w:val="es-CO"/>
        </w:rPr>
        <w:t>GARANTÍA ÚNICA DE LAS OBLIGACIONES:</w:t>
      </w:r>
    </w:p>
    <w:p w14:paraId="74B559AF" w14:textId="77777777" w:rsidR="00F41C85" w:rsidRPr="009D107A" w:rsidRDefault="00F41C85" w:rsidP="00783338">
      <w:pPr>
        <w:jc w:val="both"/>
        <w:rPr>
          <w:rFonts w:ascii="Arial Narrow" w:eastAsia="HelveticaNeueLTStd-Th" w:hAnsi="Arial Narrow"/>
          <w:b/>
          <w:sz w:val="22"/>
          <w:szCs w:val="22"/>
          <w:lang w:val="es-CO"/>
        </w:rPr>
      </w:pPr>
    </w:p>
    <w:p w14:paraId="6C3E8389" w14:textId="01B7538E"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Estos mecanismos de cobertura son requeridos por el MDN – Ejército Nacional teniendo en cuenta que el objeto de los mismos y la naturaleza del contrato que es de </w:t>
      </w:r>
      <w:r w:rsidR="005E57CD">
        <w:rPr>
          <w:rFonts w:ascii="Arial Narrow" w:hAnsi="Arial Narrow"/>
          <w:sz w:val="22"/>
          <w:szCs w:val="22"/>
          <w:lang w:val="es-CO"/>
        </w:rPr>
        <w:t>compraventa</w:t>
      </w:r>
      <w:r w:rsidRPr="009D107A">
        <w:rPr>
          <w:rFonts w:ascii="Arial Narrow" w:hAnsi="Arial Narrow"/>
          <w:sz w:val="22"/>
          <w:szCs w:val="22"/>
          <w:lang w:val="es-CO"/>
        </w:rPr>
        <w:t xml:space="preserve"> sirve para respaldar el cumplimiento de todas y cada una de las obligaciones que surjan del contrato frente a la administración y/o terceros por la razón de la celebración ejecución y liquidación del contrato, con base en las reglas estipuladas en el </w:t>
      </w:r>
      <w:r w:rsidR="000401D1" w:rsidRPr="009D107A">
        <w:rPr>
          <w:rFonts w:ascii="Arial Narrow" w:hAnsi="Arial Narrow"/>
          <w:sz w:val="22"/>
          <w:szCs w:val="22"/>
          <w:lang w:val="es-CO"/>
        </w:rPr>
        <w:t>D</w:t>
      </w:r>
      <w:r w:rsidRPr="009D107A">
        <w:rPr>
          <w:rFonts w:ascii="Arial Narrow" w:hAnsi="Arial Narrow"/>
          <w:sz w:val="22"/>
          <w:szCs w:val="22"/>
          <w:lang w:val="es-CO"/>
        </w:rPr>
        <w:t>ecreto 1082 de 2015.</w:t>
      </w:r>
    </w:p>
    <w:p w14:paraId="35490D71" w14:textId="77777777" w:rsidR="00F41C85" w:rsidRPr="009D107A" w:rsidRDefault="00F41C85" w:rsidP="00783338">
      <w:pPr>
        <w:jc w:val="both"/>
        <w:rPr>
          <w:rFonts w:ascii="Arial Narrow" w:hAnsi="Arial Narrow"/>
          <w:sz w:val="22"/>
          <w:szCs w:val="22"/>
          <w:lang w:val="es-CO"/>
        </w:rPr>
      </w:pPr>
    </w:p>
    <w:p w14:paraId="4E956677"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Atendiendo la cuantía y naturaleza del objeto del contrato y la forma de pago, se determinó por parte de la Entidad la necesidad de solicitar al futuro contratista la constitución de garantía única, que deberá constituirse dentro de CINCO (05) días hábiles siguientes a la aceptación de la oferta, de conformidad con lo establecido en el artículo 7º de la Ley 1150 de 2007, y artículos 2.2.1.2.3.1.7; 2.2.1.2.3.1.16. y siguientes del Decreto 1082 de 2015.</w:t>
      </w:r>
    </w:p>
    <w:p w14:paraId="5488C8D5" w14:textId="77777777" w:rsidR="00F41C85" w:rsidRPr="009D107A" w:rsidRDefault="00F41C85" w:rsidP="00783338">
      <w:pPr>
        <w:jc w:val="both"/>
        <w:rPr>
          <w:rFonts w:ascii="Arial Narrow" w:hAnsi="Arial Narrow"/>
          <w:sz w:val="22"/>
          <w:szCs w:val="22"/>
          <w:lang w:val="es-CO"/>
        </w:rPr>
      </w:pPr>
    </w:p>
    <w:p w14:paraId="1E8D78E9" w14:textId="77777777" w:rsidR="00D10B0B" w:rsidRPr="009D107A" w:rsidRDefault="00795022" w:rsidP="00783338">
      <w:pPr>
        <w:jc w:val="both"/>
        <w:rPr>
          <w:rFonts w:ascii="Arial Narrow" w:hAnsi="Arial Narrow"/>
          <w:b/>
          <w:sz w:val="22"/>
          <w:szCs w:val="22"/>
          <w:lang w:val="es-CO"/>
        </w:rPr>
      </w:pPr>
      <w:r w:rsidRPr="009D107A">
        <w:rPr>
          <w:rFonts w:ascii="Arial Narrow" w:hAnsi="Arial Narrow"/>
          <w:b/>
          <w:sz w:val="22"/>
          <w:szCs w:val="22"/>
          <w:lang w:val="es-CO"/>
        </w:rPr>
        <w:t>9.1.</w:t>
      </w:r>
      <w:r w:rsidR="006E1542" w:rsidRPr="009D107A">
        <w:rPr>
          <w:rFonts w:ascii="Arial Narrow" w:hAnsi="Arial Narrow"/>
          <w:b/>
          <w:sz w:val="22"/>
          <w:szCs w:val="22"/>
          <w:lang w:val="es-CO"/>
        </w:rPr>
        <w:t xml:space="preserve"> </w:t>
      </w:r>
      <w:r w:rsidRPr="009D107A">
        <w:rPr>
          <w:rFonts w:ascii="Arial Narrow" w:hAnsi="Arial Narrow"/>
          <w:b/>
          <w:sz w:val="22"/>
          <w:szCs w:val="22"/>
          <w:lang w:val="es-CO"/>
        </w:rPr>
        <w:t xml:space="preserve">1 </w:t>
      </w:r>
      <w:r w:rsidR="00D10B0B" w:rsidRPr="009D107A">
        <w:rPr>
          <w:rFonts w:ascii="Arial Narrow" w:hAnsi="Arial Narrow"/>
          <w:b/>
          <w:sz w:val="22"/>
          <w:szCs w:val="22"/>
          <w:lang w:val="es-CO"/>
        </w:rPr>
        <w:t>ETAPA PRECONTRACTUAL</w:t>
      </w:r>
    </w:p>
    <w:p w14:paraId="34643AD7" w14:textId="77777777" w:rsidR="00D10B0B" w:rsidRPr="009D107A" w:rsidRDefault="00D10B0B" w:rsidP="00783338">
      <w:pPr>
        <w:jc w:val="both"/>
        <w:rPr>
          <w:rFonts w:ascii="Arial Narrow" w:hAnsi="Arial Narrow"/>
          <w:b/>
          <w:sz w:val="22"/>
          <w:szCs w:val="22"/>
          <w:lang w:val="es-CO"/>
        </w:rPr>
      </w:pPr>
    </w:p>
    <w:p w14:paraId="04322CCA" w14:textId="77777777" w:rsidR="00D10B0B" w:rsidRPr="009D107A" w:rsidRDefault="00D10B0B" w:rsidP="006F69D2">
      <w:pPr>
        <w:shd w:val="clear" w:color="auto" w:fill="FFFFFF"/>
        <w:jc w:val="both"/>
        <w:rPr>
          <w:rFonts w:ascii="Arial Narrow" w:hAnsi="Arial Narrow" w:cs="Arial"/>
          <w:b/>
          <w:color w:val="000000"/>
          <w:sz w:val="22"/>
          <w:szCs w:val="22"/>
        </w:rPr>
      </w:pPr>
      <w:r w:rsidRPr="009D107A">
        <w:rPr>
          <w:rFonts w:ascii="Arial Narrow" w:hAnsi="Arial Narrow" w:cs="Arial"/>
          <w:b/>
          <w:color w:val="000000"/>
          <w:sz w:val="22"/>
          <w:szCs w:val="22"/>
        </w:rPr>
        <w:t>GARANTÍA DE SERIEDAD DE LA OFERTA</w:t>
      </w:r>
    </w:p>
    <w:p w14:paraId="13ECFD54" w14:textId="77777777" w:rsidR="00D10B0B" w:rsidRPr="009D107A" w:rsidRDefault="00D10B0B" w:rsidP="00783338">
      <w:pPr>
        <w:shd w:val="clear" w:color="auto" w:fill="FFFFFF"/>
        <w:ind w:left="142"/>
        <w:jc w:val="both"/>
        <w:rPr>
          <w:rFonts w:ascii="Arial Narrow" w:hAnsi="Arial Narrow" w:cs="Arial"/>
          <w:b/>
          <w:color w:val="000000"/>
          <w:sz w:val="22"/>
          <w:szCs w:val="22"/>
        </w:rPr>
      </w:pPr>
    </w:p>
    <w:p w14:paraId="05BF3EFC" w14:textId="77777777" w:rsidR="00D10B0B" w:rsidRPr="009D107A" w:rsidRDefault="00D10B0B" w:rsidP="00D40F29">
      <w:pPr>
        <w:pStyle w:val="Prrafodelista"/>
        <w:numPr>
          <w:ilvl w:val="0"/>
          <w:numId w:val="23"/>
        </w:numPr>
        <w:tabs>
          <w:tab w:val="left" w:pos="851"/>
        </w:tabs>
        <w:autoSpaceDE w:val="0"/>
        <w:autoSpaceDN w:val="0"/>
        <w:jc w:val="both"/>
        <w:rPr>
          <w:rFonts w:ascii="Arial Narrow" w:hAnsi="Arial Narrow"/>
          <w:b/>
          <w:sz w:val="22"/>
          <w:szCs w:val="22"/>
        </w:rPr>
      </w:pPr>
      <w:r w:rsidRPr="009D107A">
        <w:rPr>
          <w:rFonts w:ascii="Arial Narrow" w:hAnsi="Arial Narrow"/>
          <w:b/>
          <w:sz w:val="22"/>
          <w:szCs w:val="22"/>
        </w:rPr>
        <w:t>Validez</w:t>
      </w:r>
      <w:r w:rsidRPr="009D107A">
        <w:rPr>
          <w:rFonts w:ascii="Arial Narrow" w:hAnsi="Arial Narrow"/>
          <w:b/>
          <w:spacing w:val="-3"/>
          <w:sz w:val="22"/>
          <w:szCs w:val="22"/>
        </w:rPr>
        <w:t xml:space="preserve"> </w:t>
      </w:r>
      <w:r w:rsidRPr="009D107A">
        <w:rPr>
          <w:rFonts w:ascii="Arial Narrow" w:hAnsi="Arial Narrow"/>
          <w:b/>
          <w:sz w:val="22"/>
          <w:szCs w:val="22"/>
        </w:rPr>
        <w:t>de</w:t>
      </w:r>
      <w:r w:rsidRPr="009D107A">
        <w:rPr>
          <w:rFonts w:ascii="Arial Narrow" w:hAnsi="Arial Narrow"/>
          <w:b/>
          <w:spacing w:val="-3"/>
          <w:sz w:val="22"/>
          <w:szCs w:val="22"/>
        </w:rPr>
        <w:t xml:space="preserve"> </w:t>
      </w:r>
      <w:r w:rsidRPr="009D107A">
        <w:rPr>
          <w:rFonts w:ascii="Arial Narrow" w:hAnsi="Arial Narrow"/>
          <w:b/>
          <w:sz w:val="22"/>
          <w:szCs w:val="22"/>
        </w:rPr>
        <w:t>la</w:t>
      </w:r>
      <w:r w:rsidRPr="009D107A">
        <w:rPr>
          <w:rFonts w:ascii="Arial Narrow" w:hAnsi="Arial Narrow"/>
          <w:b/>
          <w:spacing w:val="-3"/>
          <w:sz w:val="22"/>
          <w:szCs w:val="22"/>
        </w:rPr>
        <w:t xml:space="preserve"> </w:t>
      </w:r>
      <w:r w:rsidRPr="009D107A">
        <w:rPr>
          <w:rFonts w:ascii="Arial Narrow" w:hAnsi="Arial Narrow"/>
          <w:b/>
          <w:sz w:val="22"/>
          <w:szCs w:val="22"/>
        </w:rPr>
        <w:t>propuesta</w:t>
      </w:r>
    </w:p>
    <w:p w14:paraId="14DFF742" w14:textId="77777777" w:rsidR="00D10B0B" w:rsidRPr="009D107A" w:rsidRDefault="00D10B0B" w:rsidP="00783338">
      <w:pPr>
        <w:pStyle w:val="Textoindependiente"/>
        <w:rPr>
          <w:rFonts w:ascii="Arial Narrow" w:hAnsi="Arial Narrow"/>
          <w:b/>
          <w:sz w:val="22"/>
          <w:szCs w:val="22"/>
        </w:rPr>
      </w:pPr>
    </w:p>
    <w:p w14:paraId="6F1D4ACF" w14:textId="77777777" w:rsidR="00D10B0B" w:rsidRPr="009D107A" w:rsidRDefault="00D10B0B" w:rsidP="00783338">
      <w:pPr>
        <w:pStyle w:val="Textoindependiente"/>
        <w:rPr>
          <w:rFonts w:ascii="Arial Narrow" w:hAnsi="Arial Narrow"/>
          <w:sz w:val="22"/>
          <w:szCs w:val="22"/>
        </w:rPr>
      </w:pPr>
      <w:r w:rsidRPr="009D107A">
        <w:rPr>
          <w:rFonts w:ascii="Arial Narrow" w:hAnsi="Arial Narrow"/>
          <w:sz w:val="22"/>
          <w:szCs w:val="22"/>
        </w:rPr>
        <w:t>Las ofertas serán válidas por treinta (30) días calendario contados a partir de la fecha definitiva de cierre del presente</w:t>
      </w:r>
      <w:r w:rsidRPr="009D107A">
        <w:rPr>
          <w:rFonts w:ascii="Arial Narrow" w:hAnsi="Arial Narrow"/>
          <w:spacing w:val="1"/>
          <w:sz w:val="22"/>
          <w:szCs w:val="22"/>
        </w:rPr>
        <w:t xml:space="preserve"> </w:t>
      </w:r>
      <w:r w:rsidRPr="009D107A">
        <w:rPr>
          <w:rFonts w:ascii="Arial Narrow" w:hAnsi="Arial Narrow"/>
          <w:sz w:val="22"/>
          <w:szCs w:val="22"/>
        </w:rPr>
        <w:t>proceso de contratación. La validez de la oferta se entenderá acreditada con la garantía de seriedad del ofrecimiento y</w:t>
      </w:r>
      <w:r w:rsidRPr="009D107A">
        <w:rPr>
          <w:rFonts w:ascii="Arial Narrow" w:hAnsi="Arial Narrow"/>
          <w:spacing w:val="1"/>
          <w:sz w:val="22"/>
          <w:szCs w:val="22"/>
        </w:rPr>
        <w:t xml:space="preserve"> </w:t>
      </w:r>
      <w:r w:rsidRPr="009D107A">
        <w:rPr>
          <w:rFonts w:ascii="Arial Narrow" w:hAnsi="Arial Narrow"/>
          <w:sz w:val="22"/>
          <w:szCs w:val="22"/>
        </w:rPr>
        <w:t>se</w:t>
      </w:r>
      <w:r w:rsidRPr="009D107A">
        <w:rPr>
          <w:rFonts w:ascii="Arial Narrow" w:hAnsi="Arial Narrow"/>
          <w:spacing w:val="-2"/>
          <w:sz w:val="22"/>
          <w:szCs w:val="22"/>
        </w:rPr>
        <w:t xml:space="preserve"> </w:t>
      </w:r>
      <w:r w:rsidRPr="009D107A">
        <w:rPr>
          <w:rFonts w:ascii="Arial Narrow" w:hAnsi="Arial Narrow"/>
          <w:sz w:val="22"/>
          <w:szCs w:val="22"/>
        </w:rPr>
        <w:t>entiende</w:t>
      </w:r>
      <w:r w:rsidRPr="009D107A">
        <w:rPr>
          <w:rFonts w:ascii="Arial Narrow" w:hAnsi="Arial Narrow"/>
          <w:spacing w:val="-2"/>
          <w:sz w:val="22"/>
          <w:szCs w:val="22"/>
        </w:rPr>
        <w:t xml:space="preserve"> </w:t>
      </w:r>
      <w:r w:rsidRPr="009D107A">
        <w:rPr>
          <w:rFonts w:ascii="Arial Narrow" w:hAnsi="Arial Narrow"/>
          <w:sz w:val="22"/>
          <w:szCs w:val="22"/>
        </w:rPr>
        <w:t>prorrogada</w:t>
      </w:r>
      <w:r w:rsidRPr="009D107A">
        <w:rPr>
          <w:rFonts w:ascii="Arial Narrow" w:hAnsi="Arial Narrow"/>
          <w:spacing w:val="-1"/>
          <w:sz w:val="22"/>
          <w:szCs w:val="22"/>
        </w:rPr>
        <w:t xml:space="preserve"> </w:t>
      </w:r>
      <w:r w:rsidRPr="009D107A">
        <w:rPr>
          <w:rFonts w:ascii="Arial Narrow" w:hAnsi="Arial Narrow"/>
          <w:sz w:val="22"/>
          <w:szCs w:val="22"/>
        </w:rPr>
        <w:t>la</w:t>
      </w:r>
      <w:r w:rsidRPr="009D107A">
        <w:rPr>
          <w:rFonts w:ascii="Arial Narrow" w:hAnsi="Arial Narrow"/>
          <w:spacing w:val="-1"/>
          <w:sz w:val="22"/>
          <w:szCs w:val="22"/>
        </w:rPr>
        <w:t xml:space="preserve"> </w:t>
      </w:r>
      <w:r w:rsidRPr="009D107A">
        <w:rPr>
          <w:rFonts w:ascii="Arial Narrow" w:hAnsi="Arial Narrow"/>
          <w:sz w:val="22"/>
          <w:szCs w:val="22"/>
        </w:rPr>
        <w:t>vigencia</w:t>
      </w:r>
      <w:r w:rsidRPr="009D107A">
        <w:rPr>
          <w:rFonts w:ascii="Arial Narrow" w:hAnsi="Arial Narrow"/>
          <w:spacing w:val="-2"/>
          <w:sz w:val="22"/>
          <w:szCs w:val="22"/>
        </w:rPr>
        <w:t xml:space="preserve"> </w:t>
      </w:r>
      <w:r w:rsidRPr="009D107A">
        <w:rPr>
          <w:rFonts w:ascii="Arial Narrow" w:hAnsi="Arial Narrow"/>
          <w:sz w:val="22"/>
          <w:szCs w:val="22"/>
        </w:rPr>
        <w:t>con</w:t>
      </w:r>
      <w:r w:rsidRPr="009D107A">
        <w:rPr>
          <w:rFonts w:ascii="Arial Narrow" w:hAnsi="Arial Narrow"/>
          <w:spacing w:val="-1"/>
          <w:sz w:val="22"/>
          <w:szCs w:val="22"/>
        </w:rPr>
        <w:t xml:space="preserve"> </w:t>
      </w:r>
      <w:r w:rsidRPr="009D107A">
        <w:rPr>
          <w:rFonts w:ascii="Arial Narrow" w:hAnsi="Arial Narrow"/>
          <w:sz w:val="22"/>
          <w:szCs w:val="22"/>
        </w:rPr>
        <w:t>la</w:t>
      </w:r>
      <w:r w:rsidRPr="009D107A">
        <w:rPr>
          <w:rFonts w:ascii="Arial Narrow" w:hAnsi="Arial Narrow"/>
          <w:spacing w:val="-1"/>
          <w:sz w:val="22"/>
          <w:szCs w:val="22"/>
        </w:rPr>
        <w:t xml:space="preserve"> </w:t>
      </w:r>
      <w:r w:rsidRPr="009D107A">
        <w:rPr>
          <w:rFonts w:ascii="Arial Narrow" w:hAnsi="Arial Narrow"/>
          <w:sz w:val="22"/>
          <w:szCs w:val="22"/>
        </w:rPr>
        <w:t>ampliación</w:t>
      </w:r>
      <w:r w:rsidRPr="009D107A">
        <w:rPr>
          <w:rFonts w:ascii="Arial Narrow" w:hAnsi="Arial Narrow"/>
          <w:spacing w:val="-1"/>
          <w:sz w:val="22"/>
          <w:szCs w:val="22"/>
        </w:rPr>
        <w:t xml:space="preserve"> </w:t>
      </w:r>
      <w:r w:rsidRPr="009D107A">
        <w:rPr>
          <w:rFonts w:ascii="Arial Narrow" w:hAnsi="Arial Narrow"/>
          <w:sz w:val="22"/>
          <w:szCs w:val="22"/>
        </w:rPr>
        <w:t>del</w:t>
      </w:r>
      <w:r w:rsidRPr="009D107A">
        <w:rPr>
          <w:rFonts w:ascii="Arial Narrow" w:hAnsi="Arial Narrow"/>
          <w:spacing w:val="-1"/>
          <w:sz w:val="22"/>
          <w:szCs w:val="22"/>
        </w:rPr>
        <w:t xml:space="preserve"> </w:t>
      </w:r>
      <w:r w:rsidRPr="009D107A">
        <w:rPr>
          <w:rFonts w:ascii="Arial Narrow" w:hAnsi="Arial Narrow"/>
          <w:sz w:val="22"/>
          <w:szCs w:val="22"/>
        </w:rPr>
        <w:t>término</w:t>
      </w:r>
      <w:r w:rsidRPr="009D107A">
        <w:rPr>
          <w:rFonts w:ascii="Arial Narrow" w:hAnsi="Arial Narrow"/>
          <w:spacing w:val="-1"/>
          <w:sz w:val="22"/>
          <w:szCs w:val="22"/>
        </w:rPr>
        <w:t xml:space="preserve"> </w:t>
      </w:r>
      <w:r w:rsidRPr="009D107A">
        <w:rPr>
          <w:rFonts w:ascii="Arial Narrow" w:hAnsi="Arial Narrow"/>
          <w:sz w:val="22"/>
          <w:szCs w:val="22"/>
        </w:rPr>
        <w:t>de</w:t>
      </w:r>
      <w:r w:rsidRPr="009D107A">
        <w:rPr>
          <w:rFonts w:ascii="Arial Narrow" w:hAnsi="Arial Narrow"/>
          <w:spacing w:val="-1"/>
          <w:sz w:val="22"/>
          <w:szCs w:val="22"/>
        </w:rPr>
        <w:t xml:space="preserve"> </w:t>
      </w:r>
      <w:r w:rsidRPr="009D107A">
        <w:rPr>
          <w:rFonts w:ascii="Arial Narrow" w:hAnsi="Arial Narrow"/>
          <w:sz w:val="22"/>
          <w:szCs w:val="22"/>
        </w:rPr>
        <w:t>dicha</w:t>
      </w:r>
      <w:r w:rsidRPr="009D107A">
        <w:rPr>
          <w:rFonts w:ascii="Arial Narrow" w:hAnsi="Arial Narrow"/>
          <w:spacing w:val="-2"/>
          <w:sz w:val="22"/>
          <w:szCs w:val="22"/>
        </w:rPr>
        <w:t xml:space="preserve"> </w:t>
      </w:r>
      <w:r w:rsidRPr="009D107A">
        <w:rPr>
          <w:rFonts w:ascii="Arial Narrow" w:hAnsi="Arial Narrow"/>
          <w:sz w:val="22"/>
          <w:szCs w:val="22"/>
        </w:rPr>
        <w:t>garantía.</w:t>
      </w:r>
    </w:p>
    <w:p w14:paraId="51CBCB01" w14:textId="77777777" w:rsidR="00D10B0B" w:rsidRPr="009D107A" w:rsidRDefault="00D10B0B" w:rsidP="00783338">
      <w:pPr>
        <w:pStyle w:val="Textoindependiente"/>
        <w:rPr>
          <w:rFonts w:ascii="Arial Narrow" w:hAnsi="Arial Narrow"/>
          <w:sz w:val="22"/>
          <w:szCs w:val="22"/>
        </w:rPr>
      </w:pPr>
    </w:p>
    <w:p w14:paraId="1237BD1C" w14:textId="77777777" w:rsidR="00D10B0B" w:rsidRPr="009D107A" w:rsidRDefault="00D10B0B" w:rsidP="00783338">
      <w:pPr>
        <w:pStyle w:val="Ttulo2"/>
        <w:keepNext w:val="0"/>
        <w:keepLines w:val="0"/>
        <w:widowControl w:val="0"/>
        <w:tabs>
          <w:tab w:val="left" w:pos="851"/>
        </w:tabs>
        <w:autoSpaceDE w:val="0"/>
        <w:autoSpaceDN w:val="0"/>
        <w:spacing w:before="0"/>
        <w:jc w:val="both"/>
        <w:rPr>
          <w:rFonts w:ascii="Arial Narrow" w:hAnsi="Arial Narrow"/>
          <w:color w:val="auto"/>
          <w:sz w:val="22"/>
          <w:szCs w:val="22"/>
          <w:lang w:val="es-ES_tradnl"/>
        </w:rPr>
      </w:pPr>
      <w:r w:rsidRPr="009D107A">
        <w:rPr>
          <w:rFonts w:ascii="Arial Narrow" w:hAnsi="Arial Narrow"/>
          <w:color w:val="auto"/>
          <w:sz w:val="22"/>
          <w:szCs w:val="22"/>
          <w:lang w:val="es-ES_tradnl"/>
        </w:rPr>
        <w:t>Condiciones de la garantía de seriedad de la oferta</w:t>
      </w:r>
    </w:p>
    <w:p w14:paraId="7F5E832E" w14:textId="77777777" w:rsidR="00D10B0B" w:rsidRPr="009D107A" w:rsidRDefault="00D10B0B" w:rsidP="00783338">
      <w:pPr>
        <w:pStyle w:val="Textoindependiente"/>
        <w:rPr>
          <w:rFonts w:ascii="Arial Narrow" w:hAnsi="Arial Narrow"/>
          <w:b/>
          <w:sz w:val="22"/>
          <w:szCs w:val="22"/>
        </w:rPr>
      </w:pPr>
    </w:p>
    <w:p w14:paraId="67DB7BC3" w14:textId="77777777" w:rsidR="00D10B0B" w:rsidRPr="009D107A" w:rsidRDefault="00D10B0B" w:rsidP="00783338">
      <w:pPr>
        <w:pStyle w:val="Textoindependiente"/>
        <w:rPr>
          <w:rFonts w:ascii="Arial Narrow" w:hAnsi="Arial Narrow"/>
          <w:sz w:val="22"/>
          <w:szCs w:val="22"/>
        </w:rPr>
      </w:pPr>
      <w:r w:rsidRPr="009D107A">
        <w:rPr>
          <w:rFonts w:ascii="Arial Narrow" w:hAnsi="Arial Narrow"/>
          <w:sz w:val="22"/>
          <w:szCs w:val="22"/>
        </w:rPr>
        <w:t>Cada proponente presentará con su oferta una garantía de seriedad de su ofrecimiento, de conformidad con lo</w:t>
      </w:r>
      <w:r w:rsidRPr="009D107A">
        <w:rPr>
          <w:rFonts w:ascii="Arial Narrow" w:hAnsi="Arial Narrow"/>
          <w:spacing w:val="1"/>
          <w:sz w:val="22"/>
          <w:szCs w:val="22"/>
        </w:rPr>
        <w:t xml:space="preserve"> </w:t>
      </w:r>
      <w:r w:rsidRPr="009D107A">
        <w:rPr>
          <w:rFonts w:ascii="Arial Narrow" w:hAnsi="Arial Narrow"/>
          <w:sz w:val="22"/>
          <w:szCs w:val="22"/>
        </w:rPr>
        <w:t>establecido en los artículos 2.2.1.2.3.1.6 y 2.2.1.2.3.1.9 del Decreto 1082 de 2015, a favor del Ministerio de Defensa</w:t>
      </w:r>
      <w:r w:rsidRPr="009D107A">
        <w:rPr>
          <w:rFonts w:ascii="Arial Narrow" w:hAnsi="Arial Narrow"/>
          <w:spacing w:val="1"/>
          <w:sz w:val="22"/>
          <w:szCs w:val="22"/>
        </w:rPr>
        <w:t xml:space="preserve"> </w:t>
      </w:r>
      <w:r w:rsidRPr="009D107A">
        <w:rPr>
          <w:rFonts w:ascii="Arial Narrow" w:hAnsi="Arial Narrow"/>
          <w:sz w:val="22"/>
          <w:szCs w:val="22"/>
        </w:rPr>
        <w:t>Nacional</w:t>
      </w:r>
      <w:r w:rsidRPr="009D107A">
        <w:rPr>
          <w:rFonts w:ascii="Arial Narrow" w:hAnsi="Arial Narrow"/>
          <w:spacing w:val="-3"/>
          <w:sz w:val="22"/>
          <w:szCs w:val="22"/>
        </w:rPr>
        <w:t xml:space="preserve"> </w:t>
      </w:r>
      <w:r w:rsidRPr="009D107A">
        <w:rPr>
          <w:rFonts w:ascii="Arial Narrow" w:hAnsi="Arial Narrow"/>
          <w:sz w:val="22"/>
          <w:szCs w:val="22"/>
        </w:rPr>
        <w:t>–</w:t>
      </w:r>
      <w:r w:rsidRPr="009D107A">
        <w:rPr>
          <w:rFonts w:ascii="Arial Narrow" w:hAnsi="Arial Narrow"/>
          <w:spacing w:val="-2"/>
          <w:sz w:val="22"/>
          <w:szCs w:val="22"/>
        </w:rPr>
        <w:t xml:space="preserve"> </w:t>
      </w:r>
      <w:r w:rsidR="000401D1" w:rsidRPr="009D107A">
        <w:rPr>
          <w:rFonts w:ascii="Arial Narrow" w:hAnsi="Arial Narrow"/>
          <w:spacing w:val="-2"/>
          <w:sz w:val="22"/>
          <w:szCs w:val="22"/>
        </w:rPr>
        <w:t xml:space="preserve">EJÉRCITO NACIONAL - </w:t>
      </w:r>
      <w:r w:rsidRPr="009D107A">
        <w:rPr>
          <w:rFonts w:ascii="Arial Narrow" w:hAnsi="Arial Narrow"/>
          <w:sz w:val="22"/>
          <w:szCs w:val="22"/>
        </w:rPr>
        <w:t>OFICINA APOYO</w:t>
      </w:r>
      <w:r w:rsidRPr="009D107A">
        <w:rPr>
          <w:rFonts w:ascii="Arial Narrow" w:hAnsi="Arial Narrow"/>
          <w:spacing w:val="-3"/>
          <w:sz w:val="22"/>
          <w:szCs w:val="22"/>
        </w:rPr>
        <w:t xml:space="preserve"> </w:t>
      </w:r>
      <w:r w:rsidRPr="009D107A">
        <w:rPr>
          <w:rFonts w:ascii="Arial Narrow" w:hAnsi="Arial Narrow"/>
          <w:sz w:val="22"/>
          <w:szCs w:val="22"/>
        </w:rPr>
        <w:t>LOGÍSTICO,</w:t>
      </w:r>
      <w:r w:rsidRPr="009D107A">
        <w:rPr>
          <w:rFonts w:ascii="Arial Narrow" w:hAnsi="Arial Narrow"/>
          <w:spacing w:val="-2"/>
          <w:sz w:val="22"/>
          <w:szCs w:val="22"/>
        </w:rPr>
        <w:t xml:space="preserve"> </w:t>
      </w:r>
      <w:r w:rsidRPr="009D107A">
        <w:rPr>
          <w:rFonts w:ascii="Arial Narrow" w:hAnsi="Arial Narrow"/>
          <w:sz w:val="22"/>
          <w:szCs w:val="22"/>
        </w:rPr>
        <w:t>NIT</w:t>
      </w:r>
      <w:r w:rsidR="000401D1" w:rsidRPr="009D107A">
        <w:rPr>
          <w:rFonts w:ascii="Arial Narrow" w:hAnsi="Arial Narrow"/>
          <w:sz w:val="22"/>
          <w:szCs w:val="22"/>
        </w:rPr>
        <w:t xml:space="preserve"> </w:t>
      </w:r>
      <w:r w:rsidRPr="009D107A">
        <w:rPr>
          <w:rFonts w:ascii="Arial Narrow" w:hAnsi="Arial Narrow"/>
          <w:sz w:val="22"/>
          <w:szCs w:val="22"/>
        </w:rPr>
        <w:t>800.130.632-4,</w:t>
      </w:r>
      <w:r w:rsidRPr="009D107A">
        <w:rPr>
          <w:rFonts w:ascii="Arial Narrow" w:hAnsi="Arial Narrow"/>
          <w:spacing w:val="-2"/>
          <w:sz w:val="22"/>
          <w:szCs w:val="22"/>
        </w:rPr>
        <w:t xml:space="preserve"> </w:t>
      </w:r>
      <w:r w:rsidRPr="009D107A">
        <w:rPr>
          <w:rFonts w:ascii="Arial Narrow" w:hAnsi="Arial Narrow"/>
          <w:sz w:val="22"/>
          <w:szCs w:val="22"/>
        </w:rPr>
        <w:t>de</w:t>
      </w:r>
      <w:r w:rsidRPr="009D107A">
        <w:rPr>
          <w:rFonts w:ascii="Arial Narrow" w:hAnsi="Arial Narrow"/>
          <w:spacing w:val="1"/>
          <w:sz w:val="22"/>
          <w:szCs w:val="22"/>
        </w:rPr>
        <w:t xml:space="preserve"> </w:t>
      </w:r>
      <w:r w:rsidRPr="009D107A">
        <w:rPr>
          <w:rFonts w:ascii="Arial Narrow" w:hAnsi="Arial Narrow"/>
          <w:sz w:val="22"/>
          <w:szCs w:val="22"/>
        </w:rPr>
        <w:t>acuerdo</w:t>
      </w:r>
      <w:r w:rsidRPr="009D107A">
        <w:rPr>
          <w:rFonts w:ascii="Arial Narrow" w:hAnsi="Arial Narrow"/>
          <w:spacing w:val="-2"/>
          <w:sz w:val="22"/>
          <w:szCs w:val="22"/>
        </w:rPr>
        <w:t xml:space="preserve"> </w:t>
      </w:r>
      <w:r w:rsidRPr="009D107A">
        <w:rPr>
          <w:rFonts w:ascii="Arial Narrow" w:hAnsi="Arial Narrow"/>
          <w:sz w:val="22"/>
          <w:szCs w:val="22"/>
        </w:rPr>
        <w:t>con</w:t>
      </w:r>
      <w:r w:rsidRPr="009D107A">
        <w:rPr>
          <w:rFonts w:ascii="Arial Narrow" w:hAnsi="Arial Narrow"/>
          <w:spacing w:val="-1"/>
          <w:sz w:val="22"/>
          <w:szCs w:val="22"/>
        </w:rPr>
        <w:t xml:space="preserve"> </w:t>
      </w:r>
      <w:r w:rsidRPr="009D107A">
        <w:rPr>
          <w:rFonts w:ascii="Arial Narrow" w:hAnsi="Arial Narrow"/>
          <w:sz w:val="22"/>
          <w:szCs w:val="22"/>
        </w:rPr>
        <w:t>lo</w:t>
      </w:r>
      <w:r w:rsidRPr="009D107A">
        <w:rPr>
          <w:rFonts w:ascii="Arial Narrow" w:hAnsi="Arial Narrow"/>
          <w:spacing w:val="-3"/>
          <w:sz w:val="22"/>
          <w:szCs w:val="22"/>
        </w:rPr>
        <w:t xml:space="preserve"> </w:t>
      </w:r>
      <w:r w:rsidRPr="009D107A">
        <w:rPr>
          <w:rFonts w:ascii="Arial Narrow" w:hAnsi="Arial Narrow"/>
          <w:sz w:val="22"/>
          <w:szCs w:val="22"/>
        </w:rPr>
        <w:t>señalado</w:t>
      </w:r>
      <w:r w:rsidRPr="009D107A">
        <w:rPr>
          <w:rFonts w:ascii="Arial Narrow" w:hAnsi="Arial Narrow"/>
          <w:spacing w:val="-2"/>
          <w:sz w:val="22"/>
          <w:szCs w:val="22"/>
        </w:rPr>
        <w:t xml:space="preserve"> </w:t>
      </w:r>
      <w:r w:rsidRPr="009D107A">
        <w:rPr>
          <w:rFonts w:ascii="Arial Narrow" w:hAnsi="Arial Narrow"/>
          <w:sz w:val="22"/>
          <w:szCs w:val="22"/>
        </w:rPr>
        <w:t>a</w:t>
      </w:r>
      <w:r w:rsidRPr="009D107A">
        <w:rPr>
          <w:rFonts w:ascii="Arial Narrow" w:hAnsi="Arial Narrow"/>
          <w:spacing w:val="-1"/>
          <w:sz w:val="22"/>
          <w:szCs w:val="22"/>
        </w:rPr>
        <w:t xml:space="preserve"> </w:t>
      </w:r>
      <w:r w:rsidRPr="009D107A">
        <w:rPr>
          <w:rFonts w:ascii="Arial Narrow" w:hAnsi="Arial Narrow"/>
          <w:sz w:val="22"/>
          <w:szCs w:val="22"/>
        </w:rPr>
        <w:t>continuación:</w:t>
      </w:r>
    </w:p>
    <w:p w14:paraId="6A27D203" w14:textId="77777777" w:rsidR="00D10B0B" w:rsidRPr="009D107A" w:rsidRDefault="00D10B0B" w:rsidP="00783338">
      <w:pPr>
        <w:pStyle w:val="Textoindependiente"/>
        <w:rPr>
          <w:rFonts w:ascii="Arial Narrow" w:hAnsi="Arial Narrow"/>
          <w:sz w:val="22"/>
          <w:szCs w:val="22"/>
        </w:rPr>
      </w:pPr>
    </w:p>
    <w:p w14:paraId="14B0A5B1" w14:textId="77777777" w:rsidR="00D10B0B" w:rsidRPr="009D107A" w:rsidRDefault="00D10B0B" w:rsidP="00D40F29">
      <w:pPr>
        <w:pStyle w:val="Prrafodelista"/>
        <w:widowControl w:val="0"/>
        <w:numPr>
          <w:ilvl w:val="0"/>
          <w:numId w:val="22"/>
        </w:numPr>
        <w:tabs>
          <w:tab w:val="left" w:pos="609"/>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 xml:space="preserve">Dicha garantía será otorgada a favor del Ministerio de Defensa Nacional – </w:t>
      </w:r>
      <w:r w:rsidR="000401D1" w:rsidRPr="009D107A">
        <w:rPr>
          <w:rFonts w:ascii="Arial Narrow" w:hAnsi="Arial Narrow"/>
          <w:sz w:val="22"/>
          <w:szCs w:val="22"/>
          <w:lang w:val="es-ES"/>
        </w:rPr>
        <w:t xml:space="preserve">Ejército Nacional - </w:t>
      </w:r>
      <w:r w:rsidRPr="009D107A">
        <w:rPr>
          <w:rFonts w:ascii="Arial Narrow" w:hAnsi="Arial Narrow"/>
          <w:sz w:val="22"/>
          <w:szCs w:val="22"/>
        </w:rPr>
        <w:t>Oficina Apoyo Logístico, como asegurado</w:t>
      </w:r>
      <w:r w:rsidRPr="009D107A">
        <w:rPr>
          <w:rFonts w:ascii="Arial Narrow" w:hAnsi="Arial Narrow"/>
          <w:spacing w:val="1"/>
          <w:sz w:val="22"/>
          <w:szCs w:val="22"/>
        </w:rPr>
        <w:t xml:space="preserve"> </w:t>
      </w:r>
      <w:r w:rsidRPr="009D107A">
        <w:rPr>
          <w:rFonts w:ascii="Arial Narrow" w:hAnsi="Arial Narrow"/>
          <w:sz w:val="22"/>
          <w:szCs w:val="22"/>
        </w:rPr>
        <w:t>y</w:t>
      </w:r>
      <w:r w:rsidRPr="009D107A">
        <w:rPr>
          <w:rFonts w:ascii="Arial Narrow" w:hAnsi="Arial Narrow"/>
          <w:spacing w:val="-2"/>
          <w:sz w:val="22"/>
          <w:szCs w:val="22"/>
        </w:rPr>
        <w:t xml:space="preserve"> </w:t>
      </w:r>
      <w:r w:rsidRPr="009D107A">
        <w:rPr>
          <w:rFonts w:ascii="Arial Narrow" w:hAnsi="Arial Narrow"/>
          <w:sz w:val="22"/>
          <w:szCs w:val="22"/>
        </w:rPr>
        <w:t>beneficiario.</w:t>
      </w:r>
    </w:p>
    <w:p w14:paraId="57D140A8" w14:textId="77777777" w:rsidR="00D10B0B" w:rsidRPr="009D107A" w:rsidRDefault="00D10B0B" w:rsidP="00783338">
      <w:pPr>
        <w:pStyle w:val="Textoindependiente"/>
        <w:rPr>
          <w:rFonts w:ascii="Arial Narrow" w:hAnsi="Arial Narrow"/>
          <w:sz w:val="22"/>
          <w:szCs w:val="22"/>
        </w:rPr>
      </w:pPr>
    </w:p>
    <w:p w14:paraId="11AA4034" w14:textId="77777777" w:rsidR="0023692E" w:rsidRPr="009D107A" w:rsidRDefault="00D10B0B" w:rsidP="00D40F29">
      <w:pPr>
        <w:pStyle w:val="Prrafodelista"/>
        <w:widowControl w:val="0"/>
        <w:numPr>
          <w:ilvl w:val="0"/>
          <w:numId w:val="22"/>
        </w:numPr>
        <w:tabs>
          <w:tab w:val="left" w:pos="607"/>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La</w:t>
      </w:r>
      <w:r w:rsidRPr="009D107A">
        <w:rPr>
          <w:rFonts w:ascii="Arial Narrow" w:hAnsi="Arial Narrow"/>
          <w:spacing w:val="-3"/>
          <w:sz w:val="22"/>
          <w:szCs w:val="22"/>
        </w:rPr>
        <w:t xml:space="preserve"> </w:t>
      </w:r>
      <w:r w:rsidRPr="009D107A">
        <w:rPr>
          <w:rFonts w:ascii="Arial Narrow" w:hAnsi="Arial Narrow"/>
          <w:sz w:val="22"/>
          <w:szCs w:val="22"/>
        </w:rPr>
        <w:t>garantía</w:t>
      </w:r>
      <w:r w:rsidRPr="009D107A">
        <w:rPr>
          <w:rFonts w:ascii="Arial Narrow" w:hAnsi="Arial Narrow"/>
          <w:spacing w:val="-3"/>
          <w:sz w:val="22"/>
          <w:szCs w:val="22"/>
        </w:rPr>
        <w:t xml:space="preserve"> </w:t>
      </w:r>
      <w:r w:rsidRPr="009D107A">
        <w:rPr>
          <w:rFonts w:ascii="Arial Narrow" w:hAnsi="Arial Narrow"/>
          <w:sz w:val="22"/>
          <w:szCs w:val="22"/>
        </w:rPr>
        <w:t>de</w:t>
      </w:r>
      <w:r w:rsidRPr="009D107A">
        <w:rPr>
          <w:rFonts w:ascii="Arial Narrow" w:hAnsi="Arial Narrow"/>
          <w:spacing w:val="-2"/>
          <w:sz w:val="22"/>
          <w:szCs w:val="22"/>
        </w:rPr>
        <w:t xml:space="preserve"> </w:t>
      </w:r>
      <w:r w:rsidRPr="009D107A">
        <w:rPr>
          <w:rFonts w:ascii="Arial Narrow" w:hAnsi="Arial Narrow"/>
          <w:sz w:val="22"/>
          <w:szCs w:val="22"/>
        </w:rPr>
        <w:t>seriedad</w:t>
      </w:r>
      <w:r w:rsidRPr="009D107A">
        <w:rPr>
          <w:rFonts w:ascii="Arial Narrow" w:hAnsi="Arial Narrow"/>
          <w:spacing w:val="-2"/>
          <w:sz w:val="22"/>
          <w:szCs w:val="22"/>
        </w:rPr>
        <w:t xml:space="preserve"> </w:t>
      </w:r>
      <w:r w:rsidRPr="009D107A">
        <w:rPr>
          <w:rFonts w:ascii="Arial Narrow" w:hAnsi="Arial Narrow"/>
          <w:sz w:val="22"/>
          <w:szCs w:val="22"/>
        </w:rPr>
        <w:t>debe</w:t>
      </w:r>
      <w:r w:rsidRPr="009D107A">
        <w:rPr>
          <w:rFonts w:ascii="Arial Narrow" w:hAnsi="Arial Narrow"/>
          <w:spacing w:val="-2"/>
          <w:sz w:val="22"/>
          <w:szCs w:val="22"/>
        </w:rPr>
        <w:t xml:space="preserve"> </w:t>
      </w:r>
      <w:r w:rsidRPr="009D107A">
        <w:rPr>
          <w:rFonts w:ascii="Arial Narrow" w:hAnsi="Arial Narrow"/>
          <w:sz w:val="22"/>
          <w:szCs w:val="22"/>
        </w:rPr>
        <w:t>tener</w:t>
      </w:r>
      <w:r w:rsidRPr="009D107A">
        <w:rPr>
          <w:rFonts w:ascii="Arial Narrow" w:hAnsi="Arial Narrow"/>
          <w:spacing w:val="-2"/>
          <w:sz w:val="22"/>
          <w:szCs w:val="22"/>
        </w:rPr>
        <w:t xml:space="preserve"> </w:t>
      </w:r>
      <w:r w:rsidRPr="009D107A">
        <w:rPr>
          <w:rFonts w:ascii="Arial Narrow" w:hAnsi="Arial Narrow"/>
          <w:sz w:val="22"/>
          <w:szCs w:val="22"/>
        </w:rPr>
        <w:t>una</w:t>
      </w:r>
      <w:r w:rsidRPr="009D107A">
        <w:rPr>
          <w:rFonts w:ascii="Arial Narrow" w:hAnsi="Arial Narrow"/>
          <w:spacing w:val="-2"/>
          <w:sz w:val="22"/>
          <w:szCs w:val="22"/>
        </w:rPr>
        <w:t xml:space="preserve"> </w:t>
      </w:r>
      <w:r w:rsidRPr="009D107A">
        <w:rPr>
          <w:rFonts w:ascii="Arial Narrow" w:hAnsi="Arial Narrow"/>
          <w:sz w:val="22"/>
          <w:szCs w:val="22"/>
        </w:rPr>
        <w:t>suficiencia</w:t>
      </w:r>
      <w:r w:rsidRPr="009D107A">
        <w:rPr>
          <w:rFonts w:ascii="Arial Narrow" w:hAnsi="Arial Narrow"/>
          <w:spacing w:val="-2"/>
          <w:sz w:val="22"/>
          <w:szCs w:val="22"/>
        </w:rPr>
        <w:t xml:space="preserve"> </w:t>
      </w:r>
      <w:r w:rsidRPr="009D107A">
        <w:rPr>
          <w:rFonts w:ascii="Arial Narrow" w:hAnsi="Arial Narrow"/>
          <w:sz w:val="22"/>
          <w:szCs w:val="22"/>
        </w:rPr>
        <w:t>del</w:t>
      </w:r>
      <w:r w:rsidRPr="009D107A">
        <w:rPr>
          <w:rFonts w:ascii="Arial Narrow" w:hAnsi="Arial Narrow"/>
          <w:spacing w:val="-3"/>
          <w:sz w:val="22"/>
          <w:szCs w:val="22"/>
        </w:rPr>
        <w:t xml:space="preserve"> </w:t>
      </w:r>
      <w:r w:rsidR="009D107A" w:rsidRPr="009D107A">
        <w:rPr>
          <w:rFonts w:ascii="Arial Narrow" w:hAnsi="Arial Narrow"/>
          <w:sz w:val="22"/>
          <w:szCs w:val="22"/>
          <w:lang w:val="es-MX"/>
        </w:rPr>
        <w:t>quince</w:t>
      </w:r>
      <w:r w:rsidRPr="009D107A">
        <w:rPr>
          <w:rFonts w:ascii="Arial Narrow" w:hAnsi="Arial Narrow"/>
          <w:sz w:val="22"/>
          <w:szCs w:val="22"/>
        </w:rPr>
        <w:t xml:space="preserve"> por</w:t>
      </w:r>
      <w:r w:rsidRPr="009D107A">
        <w:rPr>
          <w:rFonts w:ascii="Arial Narrow" w:hAnsi="Arial Narrow"/>
          <w:spacing w:val="-2"/>
          <w:sz w:val="22"/>
          <w:szCs w:val="22"/>
        </w:rPr>
        <w:t xml:space="preserve"> </w:t>
      </w:r>
      <w:r w:rsidRPr="009D107A">
        <w:rPr>
          <w:rFonts w:ascii="Arial Narrow" w:hAnsi="Arial Narrow"/>
          <w:sz w:val="22"/>
          <w:szCs w:val="22"/>
        </w:rPr>
        <w:t>ciento</w:t>
      </w:r>
      <w:r w:rsidRPr="009D107A">
        <w:rPr>
          <w:rFonts w:ascii="Arial Narrow" w:hAnsi="Arial Narrow"/>
          <w:spacing w:val="-2"/>
          <w:sz w:val="22"/>
          <w:szCs w:val="22"/>
        </w:rPr>
        <w:t xml:space="preserve"> </w:t>
      </w:r>
      <w:r w:rsidRPr="009D107A">
        <w:rPr>
          <w:rFonts w:ascii="Arial Narrow" w:hAnsi="Arial Narrow"/>
          <w:sz w:val="22"/>
          <w:szCs w:val="22"/>
        </w:rPr>
        <w:t>(1</w:t>
      </w:r>
      <w:r w:rsidR="009D107A" w:rsidRPr="009D107A">
        <w:rPr>
          <w:rFonts w:ascii="Arial Narrow" w:hAnsi="Arial Narrow"/>
          <w:sz w:val="22"/>
          <w:szCs w:val="22"/>
          <w:lang w:val="es-MX"/>
        </w:rPr>
        <w:t>5</w:t>
      </w:r>
      <w:r w:rsidRPr="009D107A">
        <w:rPr>
          <w:rFonts w:ascii="Arial Narrow" w:hAnsi="Arial Narrow"/>
          <w:sz w:val="22"/>
          <w:szCs w:val="22"/>
        </w:rPr>
        <w:t>%)</w:t>
      </w:r>
      <w:r w:rsidRPr="009D107A">
        <w:rPr>
          <w:rFonts w:ascii="Arial Narrow" w:hAnsi="Arial Narrow"/>
          <w:spacing w:val="-2"/>
          <w:sz w:val="22"/>
          <w:szCs w:val="22"/>
        </w:rPr>
        <w:t xml:space="preserve"> </w:t>
      </w:r>
      <w:r w:rsidRPr="009D107A">
        <w:rPr>
          <w:rFonts w:ascii="Arial Narrow" w:hAnsi="Arial Narrow"/>
          <w:sz w:val="22"/>
          <w:szCs w:val="22"/>
        </w:rPr>
        <w:t>del</w:t>
      </w:r>
      <w:r w:rsidRPr="009D107A">
        <w:rPr>
          <w:rFonts w:ascii="Arial Narrow" w:hAnsi="Arial Narrow"/>
          <w:spacing w:val="-2"/>
          <w:sz w:val="22"/>
          <w:szCs w:val="22"/>
        </w:rPr>
        <w:t xml:space="preserve"> </w:t>
      </w:r>
      <w:r w:rsidRPr="009D107A">
        <w:rPr>
          <w:rFonts w:ascii="Arial Narrow" w:hAnsi="Arial Narrow"/>
          <w:sz w:val="22"/>
          <w:szCs w:val="22"/>
        </w:rPr>
        <w:t>valor</w:t>
      </w:r>
      <w:r w:rsidRPr="009D107A">
        <w:rPr>
          <w:rFonts w:ascii="Arial Narrow" w:hAnsi="Arial Narrow"/>
          <w:spacing w:val="-2"/>
          <w:sz w:val="22"/>
          <w:szCs w:val="22"/>
        </w:rPr>
        <w:t xml:space="preserve"> </w:t>
      </w:r>
      <w:r w:rsidRPr="009D107A">
        <w:rPr>
          <w:rFonts w:ascii="Arial Narrow" w:hAnsi="Arial Narrow"/>
          <w:sz w:val="22"/>
          <w:szCs w:val="22"/>
        </w:rPr>
        <w:t>de</w:t>
      </w:r>
      <w:r w:rsidR="0023692E" w:rsidRPr="009D107A">
        <w:rPr>
          <w:rFonts w:ascii="Arial Narrow" w:hAnsi="Arial Narrow"/>
          <w:sz w:val="22"/>
          <w:szCs w:val="22"/>
          <w:lang w:val="es-CO"/>
        </w:rPr>
        <w:t>l presupuesto oficial</w:t>
      </w:r>
    </w:p>
    <w:p w14:paraId="4B6DD631" w14:textId="77777777" w:rsidR="0023692E" w:rsidRPr="009D107A" w:rsidRDefault="0023692E" w:rsidP="00783338">
      <w:pPr>
        <w:pStyle w:val="Prrafodelista"/>
        <w:widowControl w:val="0"/>
        <w:tabs>
          <w:tab w:val="left" w:pos="607"/>
        </w:tabs>
        <w:autoSpaceDE w:val="0"/>
        <w:autoSpaceDN w:val="0"/>
        <w:ind w:left="0"/>
        <w:contextualSpacing w:val="0"/>
        <w:jc w:val="both"/>
        <w:rPr>
          <w:rFonts w:ascii="Arial Narrow" w:hAnsi="Arial Narrow"/>
          <w:sz w:val="22"/>
          <w:szCs w:val="22"/>
        </w:rPr>
      </w:pPr>
    </w:p>
    <w:p w14:paraId="4FBF04B2" w14:textId="77777777" w:rsidR="00E44E86" w:rsidRPr="009D107A" w:rsidRDefault="00E44E86" w:rsidP="00D40F29">
      <w:pPr>
        <w:pStyle w:val="Prrafodelista"/>
        <w:widowControl w:val="0"/>
        <w:numPr>
          <w:ilvl w:val="0"/>
          <w:numId w:val="22"/>
        </w:numPr>
        <w:tabs>
          <w:tab w:val="left" w:pos="606"/>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La vigencia de la Garantía de Seriedad será a partir de la fecha de cierre del proceso de selección hasta el tiempo</w:t>
      </w:r>
      <w:r w:rsidRPr="009D107A">
        <w:rPr>
          <w:rFonts w:ascii="Arial Narrow" w:hAnsi="Arial Narrow"/>
          <w:spacing w:val="1"/>
          <w:sz w:val="22"/>
          <w:szCs w:val="22"/>
        </w:rPr>
        <w:t xml:space="preserve"> </w:t>
      </w:r>
      <w:r w:rsidRPr="009D107A">
        <w:rPr>
          <w:rFonts w:ascii="Arial Narrow" w:hAnsi="Arial Narrow"/>
          <w:sz w:val="22"/>
          <w:szCs w:val="22"/>
        </w:rPr>
        <w:t>máximo</w:t>
      </w:r>
      <w:r w:rsidRPr="009D107A">
        <w:rPr>
          <w:rFonts w:ascii="Arial Narrow" w:hAnsi="Arial Narrow"/>
          <w:spacing w:val="-9"/>
          <w:sz w:val="22"/>
          <w:szCs w:val="22"/>
        </w:rPr>
        <w:t xml:space="preserve"> </w:t>
      </w:r>
      <w:r w:rsidRPr="009D107A">
        <w:rPr>
          <w:rFonts w:ascii="Arial Narrow" w:hAnsi="Arial Narrow"/>
          <w:sz w:val="22"/>
          <w:szCs w:val="22"/>
        </w:rPr>
        <w:t>dado</w:t>
      </w:r>
      <w:r w:rsidRPr="009D107A">
        <w:rPr>
          <w:rFonts w:ascii="Arial Narrow" w:hAnsi="Arial Narrow"/>
          <w:spacing w:val="-8"/>
          <w:sz w:val="22"/>
          <w:szCs w:val="22"/>
        </w:rPr>
        <w:t xml:space="preserve"> </w:t>
      </w:r>
      <w:r w:rsidRPr="009D107A">
        <w:rPr>
          <w:rFonts w:ascii="Arial Narrow" w:hAnsi="Arial Narrow"/>
          <w:sz w:val="22"/>
          <w:szCs w:val="22"/>
        </w:rPr>
        <w:t>para</w:t>
      </w:r>
      <w:r w:rsidRPr="009D107A">
        <w:rPr>
          <w:rFonts w:ascii="Arial Narrow" w:hAnsi="Arial Narrow"/>
          <w:spacing w:val="-8"/>
          <w:sz w:val="22"/>
          <w:szCs w:val="22"/>
        </w:rPr>
        <w:t xml:space="preserve"> </w:t>
      </w:r>
      <w:r w:rsidRPr="009D107A">
        <w:rPr>
          <w:rFonts w:ascii="Arial Narrow" w:hAnsi="Arial Narrow"/>
          <w:sz w:val="22"/>
          <w:szCs w:val="22"/>
        </w:rPr>
        <w:t>la</w:t>
      </w:r>
      <w:r w:rsidRPr="009D107A">
        <w:rPr>
          <w:rFonts w:ascii="Arial Narrow" w:hAnsi="Arial Narrow"/>
          <w:spacing w:val="-9"/>
          <w:sz w:val="22"/>
          <w:szCs w:val="22"/>
        </w:rPr>
        <w:t xml:space="preserve"> </w:t>
      </w:r>
      <w:r w:rsidRPr="009D107A">
        <w:rPr>
          <w:rFonts w:ascii="Arial Narrow" w:hAnsi="Arial Narrow"/>
          <w:sz w:val="22"/>
          <w:szCs w:val="22"/>
        </w:rPr>
        <w:t>expedición</w:t>
      </w:r>
      <w:r w:rsidRPr="009D107A">
        <w:rPr>
          <w:rFonts w:ascii="Arial Narrow" w:hAnsi="Arial Narrow"/>
          <w:spacing w:val="-6"/>
          <w:sz w:val="22"/>
          <w:szCs w:val="22"/>
        </w:rPr>
        <w:t xml:space="preserve"> </w:t>
      </w:r>
      <w:r w:rsidRPr="009D107A">
        <w:rPr>
          <w:rFonts w:ascii="Arial Narrow" w:hAnsi="Arial Narrow"/>
          <w:sz w:val="22"/>
          <w:szCs w:val="22"/>
        </w:rPr>
        <w:t>de</w:t>
      </w:r>
      <w:r w:rsidRPr="009D107A">
        <w:rPr>
          <w:rFonts w:ascii="Arial Narrow" w:hAnsi="Arial Narrow"/>
          <w:spacing w:val="-9"/>
          <w:sz w:val="22"/>
          <w:szCs w:val="22"/>
        </w:rPr>
        <w:t xml:space="preserve"> </w:t>
      </w:r>
      <w:r w:rsidRPr="009D107A">
        <w:rPr>
          <w:rFonts w:ascii="Arial Narrow" w:hAnsi="Arial Narrow"/>
          <w:sz w:val="22"/>
          <w:szCs w:val="22"/>
        </w:rPr>
        <w:t>la</w:t>
      </w:r>
      <w:r w:rsidRPr="009D107A">
        <w:rPr>
          <w:rFonts w:ascii="Arial Narrow" w:hAnsi="Arial Narrow"/>
          <w:spacing w:val="-8"/>
          <w:sz w:val="22"/>
          <w:szCs w:val="22"/>
        </w:rPr>
        <w:t xml:space="preserve"> </w:t>
      </w:r>
      <w:r w:rsidRPr="009D107A">
        <w:rPr>
          <w:rFonts w:ascii="Arial Narrow" w:hAnsi="Arial Narrow"/>
          <w:sz w:val="22"/>
          <w:szCs w:val="22"/>
        </w:rPr>
        <w:t>garantía</w:t>
      </w:r>
      <w:r w:rsidRPr="009D107A">
        <w:rPr>
          <w:rFonts w:ascii="Arial Narrow" w:hAnsi="Arial Narrow"/>
          <w:spacing w:val="-8"/>
          <w:sz w:val="22"/>
          <w:szCs w:val="22"/>
        </w:rPr>
        <w:t xml:space="preserve"> </w:t>
      </w:r>
      <w:r w:rsidRPr="009D107A">
        <w:rPr>
          <w:rFonts w:ascii="Arial Narrow" w:hAnsi="Arial Narrow"/>
          <w:sz w:val="22"/>
          <w:szCs w:val="22"/>
        </w:rPr>
        <w:t>única</w:t>
      </w:r>
      <w:r w:rsidRPr="009D107A">
        <w:rPr>
          <w:rFonts w:ascii="Arial Narrow" w:hAnsi="Arial Narrow"/>
          <w:spacing w:val="-9"/>
          <w:sz w:val="22"/>
          <w:szCs w:val="22"/>
        </w:rPr>
        <w:t xml:space="preserve"> </w:t>
      </w:r>
      <w:r w:rsidRPr="009D107A">
        <w:rPr>
          <w:rFonts w:ascii="Arial Narrow" w:hAnsi="Arial Narrow"/>
          <w:sz w:val="22"/>
          <w:szCs w:val="22"/>
        </w:rPr>
        <w:t>y</w:t>
      </w:r>
      <w:r w:rsidRPr="009D107A">
        <w:rPr>
          <w:rFonts w:ascii="Arial Narrow" w:hAnsi="Arial Narrow"/>
          <w:spacing w:val="-9"/>
          <w:sz w:val="22"/>
          <w:szCs w:val="22"/>
        </w:rPr>
        <w:t xml:space="preserve"> </w:t>
      </w:r>
      <w:r w:rsidRPr="009D107A">
        <w:rPr>
          <w:rFonts w:ascii="Arial Narrow" w:hAnsi="Arial Narrow"/>
          <w:sz w:val="22"/>
          <w:szCs w:val="22"/>
        </w:rPr>
        <w:t>se</w:t>
      </w:r>
      <w:r w:rsidRPr="009D107A">
        <w:rPr>
          <w:rFonts w:ascii="Arial Narrow" w:hAnsi="Arial Narrow"/>
          <w:spacing w:val="-8"/>
          <w:sz w:val="22"/>
          <w:szCs w:val="22"/>
        </w:rPr>
        <w:t xml:space="preserve"> </w:t>
      </w:r>
      <w:r w:rsidRPr="009D107A">
        <w:rPr>
          <w:rFonts w:ascii="Arial Narrow" w:hAnsi="Arial Narrow"/>
          <w:sz w:val="22"/>
          <w:szCs w:val="22"/>
        </w:rPr>
        <w:t>hará</w:t>
      </w:r>
      <w:r w:rsidRPr="009D107A">
        <w:rPr>
          <w:rFonts w:ascii="Arial Narrow" w:hAnsi="Arial Narrow"/>
          <w:spacing w:val="-8"/>
          <w:sz w:val="22"/>
          <w:szCs w:val="22"/>
        </w:rPr>
        <w:t xml:space="preserve"> </w:t>
      </w:r>
      <w:r w:rsidRPr="009D107A">
        <w:rPr>
          <w:rFonts w:ascii="Arial Narrow" w:hAnsi="Arial Narrow"/>
          <w:sz w:val="22"/>
          <w:szCs w:val="22"/>
        </w:rPr>
        <w:t>por</w:t>
      </w:r>
      <w:r w:rsidRPr="009D107A">
        <w:rPr>
          <w:rFonts w:ascii="Arial Narrow" w:hAnsi="Arial Narrow"/>
          <w:spacing w:val="-6"/>
          <w:sz w:val="22"/>
          <w:szCs w:val="22"/>
        </w:rPr>
        <w:t xml:space="preserve"> </w:t>
      </w:r>
      <w:r w:rsidRPr="009D107A">
        <w:rPr>
          <w:rFonts w:ascii="Arial Narrow" w:hAnsi="Arial Narrow"/>
          <w:sz w:val="22"/>
          <w:szCs w:val="22"/>
        </w:rPr>
        <w:t>un</w:t>
      </w:r>
      <w:r w:rsidRPr="009D107A">
        <w:rPr>
          <w:rFonts w:ascii="Arial Narrow" w:hAnsi="Arial Narrow"/>
          <w:spacing w:val="-8"/>
          <w:sz w:val="22"/>
          <w:szCs w:val="22"/>
        </w:rPr>
        <w:t xml:space="preserve"> </w:t>
      </w:r>
      <w:r w:rsidRPr="009D107A">
        <w:rPr>
          <w:rFonts w:ascii="Arial Narrow" w:hAnsi="Arial Narrow"/>
          <w:sz w:val="22"/>
          <w:szCs w:val="22"/>
        </w:rPr>
        <w:t>valor</w:t>
      </w:r>
      <w:r w:rsidRPr="009D107A">
        <w:rPr>
          <w:rFonts w:ascii="Arial Narrow" w:hAnsi="Arial Narrow"/>
          <w:spacing w:val="-8"/>
          <w:sz w:val="22"/>
          <w:szCs w:val="22"/>
        </w:rPr>
        <w:t xml:space="preserve"> </w:t>
      </w:r>
      <w:r w:rsidRPr="009D107A">
        <w:rPr>
          <w:rFonts w:ascii="Arial Narrow" w:hAnsi="Arial Narrow"/>
          <w:sz w:val="22"/>
          <w:szCs w:val="22"/>
        </w:rPr>
        <w:t>equivalente</w:t>
      </w:r>
      <w:r w:rsidRPr="009D107A">
        <w:rPr>
          <w:rFonts w:ascii="Arial Narrow" w:hAnsi="Arial Narrow"/>
          <w:spacing w:val="-8"/>
          <w:sz w:val="22"/>
          <w:szCs w:val="22"/>
        </w:rPr>
        <w:t xml:space="preserve"> </w:t>
      </w:r>
      <w:r w:rsidRPr="009D107A">
        <w:rPr>
          <w:rFonts w:ascii="Arial Narrow" w:hAnsi="Arial Narrow"/>
          <w:sz w:val="22"/>
          <w:szCs w:val="22"/>
        </w:rPr>
        <w:t>al</w:t>
      </w:r>
      <w:r w:rsidRPr="009D107A">
        <w:rPr>
          <w:rFonts w:ascii="Arial Narrow" w:hAnsi="Arial Narrow"/>
          <w:spacing w:val="-8"/>
          <w:sz w:val="22"/>
          <w:szCs w:val="22"/>
        </w:rPr>
        <w:t xml:space="preserve"> </w:t>
      </w:r>
      <w:r w:rsidR="009D107A" w:rsidRPr="009D107A">
        <w:rPr>
          <w:rFonts w:ascii="Arial Narrow" w:hAnsi="Arial Narrow"/>
          <w:sz w:val="22"/>
          <w:szCs w:val="22"/>
          <w:lang w:val="es-MX"/>
        </w:rPr>
        <w:t>quince</w:t>
      </w:r>
      <w:r w:rsidRPr="009D107A">
        <w:rPr>
          <w:rFonts w:ascii="Arial Narrow" w:hAnsi="Arial Narrow"/>
          <w:spacing w:val="-9"/>
          <w:sz w:val="22"/>
          <w:szCs w:val="22"/>
        </w:rPr>
        <w:t xml:space="preserve"> </w:t>
      </w:r>
      <w:r w:rsidRPr="009D107A">
        <w:rPr>
          <w:rFonts w:ascii="Arial Narrow" w:hAnsi="Arial Narrow"/>
          <w:sz w:val="22"/>
          <w:szCs w:val="22"/>
        </w:rPr>
        <w:t>por</w:t>
      </w:r>
      <w:r w:rsidRPr="009D107A">
        <w:rPr>
          <w:rFonts w:ascii="Arial Narrow" w:hAnsi="Arial Narrow"/>
          <w:spacing w:val="-8"/>
          <w:sz w:val="22"/>
          <w:szCs w:val="22"/>
        </w:rPr>
        <w:t xml:space="preserve"> </w:t>
      </w:r>
      <w:r w:rsidRPr="009D107A">
        <w:rPr>
          <w:rFonts w:ascii="Arial Narrow" w:hAnsi="Arial Narrow"/>
          <w:sz w:val="22"/>
          <w:szCs w:val="22"/>
        </w:rPr>
        <w:t>ciento</w:t>
      </w:r>
      <w:r w:rsidRPr="009D107A">
        <w:rPr>
          <w:rFonts w:ascii="Arial Narrow" w:hAnsi="Arial Narrow"/>
          <w:spacing w:val="-8"/>
          <w:sz w:val="22"/>
          <w:szCs w:val="22"/>
        </w:rPr>
        <w:t xml:space="preserve"> </w:t>
      </w:r>
      <w:r w:rsidRPr="009D107A">
        <w:rPr>
          <w:rFonts w:ascii="Arial Narrow" w:hAnsi="Arial Narrow"/>
          <w:sz w:val="22"/>
          <w:szCs w:val="22"/>
        </w:rPr>
        <w:t>(1</w:t>
      </w:r>
      <w:r w:rsidR="009D107A" w:rsidRPr="009D107A">
        <w:rPr>
          <w:rFonts w:ascii="Arial Narrow" w:hAnsi="Arial Narrow"/>
          <w:sz w:val="22"/>
          <w:szCs w:val="22"/>
          <w:lang w:val="es-MX"/>
        </w:rPr>
        <w:t>5</w:t>
      </w:r>
      <w:r w:rsidRPr="009D107A">
        <w:rPr>
          <w:rFonts w:ascii="Arial Narrow" w:hAnsi="Arial Narrow"/>
          <w:sz w:val="22"/>
          <w:szCs w:val="22"/>
        </w:rPr>
        <w:t>%)</w:t>
      </w:r>
      <w:r w:rsidRPr="009D107A">
        <w:rPr>
          <w:rFonts w:ascii="Arial Narrow" w:hAnsi="Arial Narrow"/>
          <w:spacing w:val="-9"/>
          <w:sz w:val="22"/>
          <w:szCs w:val="22"/>
        </w:rPr>
        <w:t xml:space="preserve"> </w:t>
      </w:r>
      <w:r w:rsidRPr="009D107A">
        <w:rPr>
          <w:rFonts w:ascii="Arial Narrow" w:hAnsi="Arial Narrow"/>
          <w:sz w:val="22"/>
          <w:szCs w:val="22"/>
        </w:rPr>
        <w:t>del</w:t>
      </w:r>
      <w:r w:rsidRPr="009D107A">
        <w:rPr>
          <w:rFonts w:ascii="Arial Narrow" w:hAnsi="Arial Narrow"/>
          <w:spacing w:val="-9"/>
          <w:sz w:val="22"/>
          <w:szCs w:val="22"/>
        </w:rPr>
        <w:t xml:space="preserve"> </w:t>
      </w:r>
      <w:r w:rsidRPr="009D107A">
        <w:rPr>
          <w:rFonts w:ascii="Arial Narrow" w:hAnsi="Arial Narrow"/>
          <w:sz w:val="22"/>
          <w:szCs w:val="22"/>
        </w:rPr>
        <w:t>valor</w:t>
      </w:r>
      <w:r w:rsidRPr="009D107A">
        <w:rPr>
          <w:rFonts w:ascii="Arial Narrow" w:hAnsi="Arial Narrow"/>
          <w:spacing w:val="-2"/>
          <w:sz w:val="22"/>
          <w:szCs w:val="22"/>
        </w:rPr>
        <w:t xml:space="preserve"> </w:t>
      </w:r>
      <w:r w:rsidRPr="009D107A">
        <w:rPr>
          <w:rFonts w:ascii="Arial Narrow" w:hAnsi="Arial Narrow"/>
          <w:sz w:val="22"/>
          <w:szCs w:val="22"/>
        </w:rPr>
        <w:t>de</w:t>
      </w:r>
      <w:r w:rsidR="0023692E" w:rsidRPr="009D107A">
        <w:rPr>
          <w:rFonts w:ascii="Arial Narrow" w:hAnsi="Arial Narrow"/>
          <w:spacing w:val="-1"/>
          <w:sz w:val="22"/>
          <w:szCs w:val="22"/>
          <w:lang w:val="es-CO"/>
        </w:rPr>
        <w:t>l presupuesto oficial</w:t>
      </w:r>
    </w:p>
    <w:p w14:paraId="6E23F3E8" w14:textId="77777777" w:rsidR="00D10B0B" w:rsidRPr="009D107A" w:rsidRDefault="00D10B0B" w:rsidP="00783338">
      <w:pPr>
        <w:pStyle w:val="Textoindependiente"/>
        <w:rPr>
          <w:rFonts w:ascii="Arial Narrow" w:hAnsi="Arial Narrow"/>
          <w:sz w:val="22"/>
          <w:szCs w:val="22"/>
          <w:lang w:val="x-none"/>
        </w:rPr>
      </w:pPr>
    </w:p>
    <w:p w14:paraId="745103EA" w14:textId="77777777" w:rsidR="00D10B0B" w:rsidRPr="009D107A" w:rsidRDefault="00D10B0B" w:rsidP="00783338">
      <w:pPr>
        <w:pStyle w:val="Textoindependiente"/>
        <w:rPr>
          <w:rFonts w:ascii="Arial Narrow" w:hAnsi="Arial Narrow"/>
          <w:sz w:val="22"/>
          <w:szCs w:val="22"/>
        </w:rPr>
      </w:pPr>
      <w:r w:rsidRPr="009D107A">
        <w:rPr>
          <w:rFonts w:ascii="Arial Narrow" w:hAnsi="Arial Narrow"/>
          <w:sz w:val="22"/>
          <w:szCs w:val="22"/>
        </w:rPr>
        <w:t>En todo caso la vigencia de esta garantía deberá extenderse hasta la aprobación de la garantía que ampara los riesgos</w:t>
      </w:r>
      <w:r w:rsidRPr="009D107A">
        <w:rPr>
          <w:rFonts w:ascii="Arial Narrow" w:hAnsi="Arial Narrow"/>
          <w:spacing w:val="-43"/>
          <w:sz w:val="22"/>
          <w:szCs w:val="22"/>
        </w:rPr>
        <w:t xml:space="preserve"> </w:t>
      </w:r>
      <w:r w:rsidRPr="009D107A">
        <w:rPr>
          <w:rFonts w:ascii="Arial Narrow" w:hAnsi="Arial Narrow"/>
          <w:sz w:val="22"/>
          <w:szCs w:val="22"/>
        </w:rPr>
        <w:t>propios de la etapa contractual. En consecuencia, si por algún motivo dentro del período de vigencia de la garantía de</w:t>
      </w:r>
      <w:r w:rsidRPr="009D107A">
        <w:rPr>
          <w:rFonts w:ascii="Arial Narrow" w:hAnsi="Arial Narrow"/>
          <w:spacing w:val="1"/>
          <w:sz w:val="22"/>
          <w:szCs w:val="22"/>
        </w:rPr>
        <w:t xml:space="preserve"> </w:t>
      </w:r>
      <w:r w:rsidRPr="009D107A">
        <w:rPr>
          <w:rFonts w:ascii="Arial Narrow" w:hAnsi="Arial Narrow"/>
          <w:sz w:val="22"/>
          <w:szCs w:val="22"/>
        </w:rPr>
        <w:t>seriedad del ofrecimiento no se ha(n) aprobado la(s) garantía(s) que ampara(n) los riesgos propios de la etapa</w:t>
      </w:r>
      <w:r w:rsidRPr="009D107A">
        <w:rPr>
          <w:rFonts w:ascii="Arial Narrow" w:hAnsi="Arial Narrow"/>
          <w:spacing w:val="1"/>
          <w:sz w:val="22"/>
          <w:szCs w:val="22"/>
        </w:rPr>
        <w:t xml:space="preserve"> </w:t>
      </w:r>
      <w:r w:rsidRPr="009D107A">
        <w:rPr>
          <w:rFonts w:ascii="Arial Narrow" w:hAnsi="Arial Narrow"/>
          <w:spacing w:val="-1"/>
          <w:sz w:val="22"/>
          <w:szCs w:val="22"/>
        </w:rPr>
        <w:t>contractual,</w:t>
      </w:r>
      <w:r w:rsidRPr="009D107A">
        <w:rPr>
          <w:rFonts w:ascii="Arial Narrow" w:hAnsi="Arial Narrow"/>
          <w:spacing w:val="-9"/>
          <w:sz w:val="22"/>
          <w:szCs w:val="22"/>
        </w:rPr>
        <w:t xml:space="preserve"> </w:t>
      </w:r>
      <w:r w:rsidRPr="009D107A">
        <w:rPr>
          <w:rFonts w:ascii="Arial Narrow" w:hAnsi="Arial Narrow"/>
          <w:spacing w:val="-1"/>
          <w:sz w:val="22"/>
          <w:szCs w:val="22"/>
        </w:rPr>
        <w:t>el</w:t>
      </w:r>
      <w:r w:rsidRPr="009D107A">
        <w:rPr>
          <w:rFonts w:ascii="Arial Narrow" w:hAnsi="Arial Narrow"/>
          <w:spacing w:val="-9"/>
          <w:sz w:val="22"/>
          <w:szCs w:val="22"/>
        </w:rPr>
        <w:t xml:space="preserve"> </w:t>
      </w:r>
      <w:r w:rsidRPr="009D107A">
        <w:rPr>
          <w:rFonts w:ascii="Arial Narrow" w:hAnsi="Arial Narrow"/>
          <w:spacing w:val="-1"/>
          <w:sz w:val="22"/>
          <w:szCs w:val="22"/>
        </w:rPr>
        <w:t>proponente</w:t>
      </w:r>
      <w:r w:rsidRPr="009D107A">
        <w:rPr>
          <w:rFonts w:ascii="Arial Narrow" w:hAnsi="Arial Narrow"/>
          <w:spacing w:val="-9"/>
          <w:sz w:val="22"/>
          <w:szCs w:val="22"/>
        </w:rPr>
        <w:t xml:space="preserve"> </w:t>
      </w:r>
      <w:r w:rsidRPr="009D107A">
        <w:rPr>
          <w:rFonts w:ascii="Arial Narrow" w:hAnsi="Arial Narrow"/>
          <w:spacing w:val="-1"/>
          <w:sz w:val="22"/>
          <w:szCs w:val="22"/>
        </w:rPr>
        <w:t>seleccionado</w:t>
      </w:r>
      <w:r w:rsidRPr="009D107A">
        <w:rPr>
          <w:rFonts w:ascii="Arial Narrow" w:hAnsi="Arial Narrow"/>
          <w:spacing w:val="-8"/>
          <w:sz w:val="22"/>
          <w:szCs w:val="22"/>
        </w:rPr>
        <w:t xml:space="preserve"> </w:t>
      </w:r>
      <w:r w:rsidRPr="009D107A">
        <w:rPr>
          <w:rFonts w:ascii="Arial Narrow" w:hAnsi="Arial Narrow"/>
          <w:spacing w:val="-1"/>
          <w:sz w:val="22"/>
          <w:szCs w:val="22"/>
        </w:rPr>
        <w:t>tendrá</w:t>
      </w:r>
      <w:r w:rsidRPr="009D107A">
        <w:rPr>
          <w:rFonts w:ascii="Arial Narrow" w:hAnsi="Arial Narrow"/>
          <w:spacing w:val="-9"/>
          <w:sz w:val="22"/>
          <w:szCs w:val="22"/>
        </w:rPr>
        <w:t xml:space="preserve"> </w:t>
      </w:r>
      <w:r w:rsidRPr="009D107A">
        <w:rPr>
          <w:rFonts w:ascii="Arial Narrow" w:hAnsi="Arial Narrow"/>
          <w:spacing w:val="-1"/>
          <w:sz w:val="22"/>
          <w:szCs w:val="22"/>
        </w:rPr>
        <w:t>la</w:t>
      </w:r>
      <w:r w:rsidRPr="009D107A">
        <w:rPr>
          <w:rFonts w:ascii="Arial Narrow" w:hAnsi="Arial Narrow"/>
          <w:spacing w:val="-9"/>
          <w:sz w:val="22"/>
          <w:szCs w:val="22"/>
        </w:rPr>
        <w:t xml:space="preserve"> </w:t>
      </w:r>
      <w:r w:rsidRPr="009D107A">
        <w:rPr>
          <w:rFonts w:ascii="Arial Narrow" w:hAnsi="Arial Narrow"/>
          <w:spacing w:val="-1"/>
          <w:sz w:val="22"/>
          <w:szCs w:val="22"/>
        </w:rPr>
        <w:t>obligación</w:t>
      </w:r>
      <w:r w:rsidRPr="009D107A">
        <w:rPr>
          <w:rFonts w:ascii="Arial Narrow" w:hAnsi="Arial Narrow"/>
          <w:spacing w:val="-8"/>
          <w:sz w:val="22"/>
          <w:szCs w:val="22"/>
        </w:rPr>
        <w:t xml:space="preserve"> </w:t>
      </w:r>
      <w:r w:rsidRPr="009D107A">
        <w:rPr>
          <w:rFonts w:ascii="Arial Narrow" w:hAnsi="Arial Narrow"/>
          <w:spacing w:val="-1"/>
          <w:sz w:val="22"/>
          <w:szCs w:val="22"/>
        </w:rPr>
        <w:t>de</w:t>
      </w:r>
      <w:r w:rsidRPr="009D107A">
        <w:rPr>
          <w:rFonts w:ascii="Arial Narrow" w:hAnsi="Arial Narrow"/>
          <w:spacing w:val="-9"/>
          <w:sz w:val="22"/>
          <w:szCs w:val="22"/>
        </w:rPr>
        <w:t xml:space="preserve"> </w:t>
      </w:r>
      <w:r w:rsidRPr="009D107A">
        <w:rPr>
          <w:rFonts w:ascii="Arial Narrow" w:hAnsi="Arial Narrow"/>
          <w:sz w:val="22"/>
          <w:szCs w:val="22"/>
        </w:rPr>
        <w:t>aportar</w:t>
      </w:r>
      <w:r w:rsidRPr="009D107A">
        <w:rPr>
          <w:rFonts w:ascii="Arial Narrow" w:hAnsi="Arial Narrow"/>
          <w:spacing w:val="-7"/>
          <w:sz w:val="22"/>
          <w:szCs w:val="22"/>
        </w:rPr>
        <w:t xml:space="preserve"> </w:t>
      </w:r>
      <w:r w:rsidRPr="009D107A">
        <w:rPr>
          <w:rFonts w:ascii="Arial Narrow" w:hAnsi="Arial Narrow"/>
          <w:sz w:val="22"/>
          <w:szCs w:val="22"/>
        </w:rPr>
        <w:t>prórroga</w:t>
      </w:r>
      <w:r w:rsidRPr="009D107A">
        <w:rPr>
          <w:rFonts w:ascii="Arial Narrow" w:hAnsi="Arial Narrow"/>
          <w:spacing w:val="-12"/>
          <w:sz w:val="22"/>
          <w:szCs w:val="22"/>
        </w:rPr>
        <w:t xml:space="preserve"> </w:t>
      </w:r>
      <w:r w:rsidRPr="009D107A">
        <w:rPr>
          <w:rFonts w:ascii="Arial Narrow" w:hAnsi="Arial Narrow"/>
          <w:sz w:val="22"/>
          <w:szCs w:val="22"/>
        </w:rPr>
        <w:t>de</w:t>
      </w:r>
      <w:r w:rsidRPr="009D107A">
        <w:rPr>
          <w:rFonts w:ascii="Arial Narrow" w:hAnsi="Arial Narrow"/>
          <w:spacing w:val="-8"/>
          <w:sz w:val="22"/>
          <w:szCs w:val="22"/>
        </w:rPr>
        <w:t xml:space="preserve"> </w:t>
      </w:r>
      <w:r w:rsidRPr="009D107A">
        <w:rPr>
          <w:rFonts w:ascii="Arial Narrow" w:hAnsi="Arial Narrow"/>
          <w:sz w:val="22"/>
          <w:szCs w:val="22"/>
        </w:rPr>
        <w:t>la</w:t>
      </w:r>
      <w:r w:rsidRPr="009D107A">
        <w:rPr>
          <w:rFonts w:ascii="Arial Narrow" w:hAnsi="Arial Narrow"/>
          <w:spacing w:val="-9"/>
          <w:sz w:val="22"/>
          <w:szCs w:val="22"/>
        </w:rPr>
        <w:t xml:space="preserve"> </w:t>
      </w:r>
      <w:r w:rsidRPr="009D107A">
        <w:rPr>
          <w:rFonts w:ascii="Arial Narrow" w:hAnsi="Arial Narrow"/>
          <w:sz w:val="22"/>
          <w:szCs w:val="22"/>
        </w:rPr>
        <w:t>vigencia</w:t>
      </w:r>
      <w:r w:rsidRPr="009D107A">
        <w:rPr>
          <w:rFonts w:ascii="Arial Narrow" w:hAnsi="Arial Narrow"/>
          <w:spacing w:val="-10"/>
          <w:sz w:val="22"/>
          <w:szCs w:val="22"/>
        </w:rPr>
        <w:t xml:space="preserve"> </w:t>
      </w:r>
      <w:r w:rsidRPr="009D107A">
        <w:rPr>
          <w:rFonts w:ascii="Arial Narrow" w:hAnsi="Arial Narrow"/>
          <w:sz w:val="22"/>
          <w:szCs w:val="22"/>
        </w:rPr>
        <w:t>de</w:t>
      </w:r>
      <w:r w:rsidRPr="009D107A">
        <w:rPr>
          <w:rFonts w:ascii="Arial Narrow" w:hAnsi="Arial Narrow"/>
          <w:spacing w:val="-8"/>
          <w:sz w:val="22"/>
          <w:szCs w:val="22"/>
        </w:rPr>
        <w:t xml:space="preserve"> </w:t>
      </w:r>
      <w:r w:rsidRPr="009D107A">
        <w:rPr>
          <w:rFonts w:ascii="Arial Narrow" w:hAnsi="Arial Narrow"/>
          <w:sz w:val="22"/>
          <w:szCs w:val="22"/>
        </w:rPr>
        <w:t>la</w:t>
      </w:r>
      <w:r w:rsidRPr="009D107A">
        <w:rPr>
          <w:rFonts w:ascii="Arial Narrow" w:hAnsi="Arial Narrow"/>
          <w:spacing w:val="-9"/>
          <w:sz w:val="22"/>
          <w:szCs w:val="22"/>
        </w:rPr>
        <w:t xml:space="preserve"> </w:t>
      </w:r>
      <w:r w:rsidRPr="009D107A">
        <w:rPr>
          <w:rFonts w:ascii="Arial Narrow" w:hAnsi="Arial Narrow"/>
          <w:sz w:val="22"/>
          <w:szCs w:val="22"/>
        </w:rPr>
        <w:t>garantía</w:t>
      </w:r>
      <w:r w:rsidRPr="009D107A">
        <w:rPr>
          <w:rFonts w:ascii="Arial Narrow" w:hAnsi="Arial Narrow"/>
          <w:spacing w:val="-9"/>
          <w:sz w:val="22"/>
          <w:szCs w:val="22"/>
        </w:rPr>
        <w:t xml:space="preserve"> </w:t>
      </w:r>
      <w:r w:rsidRPr="009D107A">
        <w:rPr>
          <w:rFonts w:ascii="Arial Narrow" w:hAnsi="Arial Narrow"/>
          <w:sz w:val="22"/>
          <w:szCs w:val="22"/>
        </w:rPr>
        <w:t>de</w:t>
      </w:r>
      <w:r w:rsidRPr="009D107A">
        <w:rPr>
          <w:rFonts w:ascii="Arial Narrow" w:hAnsi="Arial Narrow"/>
          <w:spacing w:val="-8"/>
          <w:sz w:val="22"/>
          <w:szCs w:val="22"/>
        </w:rPr>
        <w:t xml:space="preserve"> </w:t>
      </w:r>
      <w:r w:rsidRPr="009D107A">
        <w:rPr>
          <w:rFonts w:ascii="Arial Narrow" w:hAnsi="Arial Narrow"/>
          <w:sz w:val="22"/>
          <w:szCs w:val="22"/>
        </w:rPr>
        <w:t>seriedad</w:t>
      </w:r>
      <w:r w:rsidRPr="009D107A">
        <w:rPr>
          <w:rFonts w:ascii="Arial Narrow" w:hAnsi="Arial Narrow"/>
          <w:spacing w:val="1"/>
          <w:sz w:val="22"/>
          <w:szCs w:val="22"/>
        </w:rPr>
        <w:t xml:space="preserve"> </w:t>
      </w:r>
      <w:r w:rsidRPr="009D107A">
        <w:rPr>
          <w:rFonts w:ascii="Arial Narrow" w:hAnsi="Arial Narrow"/>
          <w:sz w:val="22"/>
          <w:szCs w:val="22"/>
        </w:rPr>
        <w:t>del</w:t>
      </w:r>
      <w:r w:rsidRPr="009D107A">
        <w:rPr>
          <w:rFonts w:ascii="Arial Narrow" w:hAnsi="Arial Narrow"/>
          <w:spacing w:val="-2"/>
          <w:sz w:val="22"/>
          <w:szCs w:val="22"/>
        </w:rPr>
        <w:t xml:space="preserve"> </w:t>
      </w:r>
      <w:r w:rsidRPr="009D107A">
        <w:rPr>
          <w:rFonts w:ascii="Arial Narrow" w:hAnsi="Arial Narrow"/>
          <w:sz w:val="22"/>
          <w:szCs w:val="22"/>
        </w:rPr>
        <w:t>ofrecimiento,</w:t>
      </w:r>
      <w:r w:rsidRPr="009D107A">
        <w:rPr>
          <w:rFonts w:ascii="Arial Narrow" w:hAnsi="Arial Narrow"/>
          <w:spacing w:val="-1"/>
          <w:sz w:val="22"/>
          <w:szCs w:val="22"/>
        </w:rPr>
        <w:t xml:space="preserve"> </w:t>
      </w:r>
      <w:r w:rsidRPr="009D107A">
        <w:rPr>
          <w:rFonts w:ascii="Arial Narrow" w:hAnsi="Arial Narrow"/>
          <w:sz w:val="22"/>
          <w:szCs w:val="22"/>
        </w:rPr>
        <w:t>por un</w:t>
      </w:r>
      <w:r w:rsidRPr="009D107A">
        <w:rPr>
          <w:rFonts w:ascii="Arial Narrow" w:hAnsi="Arial Narrow"/>
          <w:spacing w:val="-1"/>
          <w:sz w:val="22"/>
          <w:szCs w:val="22"/>
        </w:rPr>
        <w:t xml:space="preserve"> </w:t>
      </w:r>
      <w:r w:rsidRPr="009D107A">
        <w:rPr>
          <w:rFonts w:ascii="Arial Narrow" w:hAnsi="Arial Narrow"/>
          <w:sz w:val="22"/>
          <w:szCs w:val="22"/>
        </w:rPr>
        <w:t>término igual</w:t>
      </w:r>
      <w:r w:rsidRPr="009D107A">
        <w:rPr>
          <w:rFonts w:ascii="Arial Narrow" w:hAnsi="Arial Narrow"/>
          <w:spacing w:val="-2"/>
          <w:sz w:val="22"/>
          <w:szCs w:val="22"/>
        </w:rPr>
        <w:t xml:space="preserve"> </w:t>
      </w:r>
      <w:r w:rsidRPr="009D107A">
        <w:rPr>
          <w:rFonts w:ascii="Arial Narrow" w:hAnsi="Arial Narrow"/>
          <w:sz w:val="22"/>
          <w:szCs w:val="22"/>
        </w:rPr>
        <w:t>a</w:t>
      </w:r>
      <w:r w:rsidRPr="009D107A">
        <w:rPr>
          <w:rFonts w:ascii="Arial Narrow" w:hAnsi="Arial Narrow"/>
          <w:spacing w:val="-1"/>
          <w:sz w:val="22"/>
          <w:szCs w:val="22"/>
        </w:rPr>
        <w:t xml:space="preserve"> </w:t>
      </w:r>
      <w:r w:rsidRPr="009D107A">
        <w:rPr>
          <w:rFonts w:ascii="Arial Narrow" w:hAnsi="Arial Narrow"/>
          <w:sz w:val="22"/>
          <w:szCs w:val="22"/>
        </w:rPr>
        <w:t>la</w:t>
      </w:r>
      <w:r w:rsidRPr="009D107A">
        <w:rPr>
          <w:rFonts w:ascii="Arial Narrow" w:hAnsi="Arial Narrow"/>
          <w:spacing w:val="-1"/>
          <w:sz w:val="22"/>
          <w:szCs w:val="22"/>
        </w:rPr>
        <w:t xml:space="preserve"> </w:t>
      </w:r>
      <w:r w:rsidRPr="009D107A">
        <w:rPr>
          <w:rFonts w:ascii="Arial Narrow" w:hAnsi="Arial Narrow"/>
          <w:sz w:val="22"/>
          <w:szCs w:val="22"/>
        </w:rPr>
        <w:t>mitad del</w:t>
      </w:r>
      <w:r w:rsidRPr="009D107A">
        <w:rPr>
          <w:rFonts w:ascii="Arial Narrow" w:hAnsi="Arial Narrow"/>
          <w:spacing w:val="-2"/>
          <w:sz w:val="22"/>
          <w:szCs w:val="22"/>
        </w:rPr>
        <w:t xml:space="preserve"> </w:t>
      </w:r>
      <w:r w:rsidRPr="009D107A">
        <w:rPr>
          <w:rFonts w:ascii="Arial Narrow" w:hAnsi="Arial Narrow"/>
          <w:sz w:val="22"/>
          <w:szCs w:val="22"/>
        </w:rPr>
        <w:t>inicialmente</w:t>
      </w:r>
      <w:r w:rsidRPr="009D107A">
        <w:rPr>
          <w:rFonts w:ascii="Arial Narrow" w:hAnsi="Arial Narrow"/>
          <w:spacing w:val="-1"/>
          <w:sz w:val="22"/>
          <w:szCs w:val="22"/>
        </w:rPr>
        <w:t xml:space="preserve"> </w:t>
      </w:r>
      <w:r w:rsidRPr="009D107A">
        <w:rPr>
          <w:rFonts w:ascii="Arial Narrow" w:hAnsi="Arial Narrow"/>
          <w:sz w:val="22"/>
          <w:szCs w:val="22"/>
        </w:rPr>
        <w:t>fijado.</w:t>
      </w:r>
    </w:p>
    <w:p w14:paraId="631012EE" w14:textId="77777777" w:rsidR="00D10B0B" w:rsidRPr="009D107A" w:rsidRDefault="00D10B0B" w:rsidP="00783338">
      <w:pPr>
        <w:pStyle w:val="Textoindependiente"/>
        <w:rPr>
          <w:rFonts w:ascii="Arial Narrow" w:hAnsi="Arial Narrow"/>
          <w:sz w:val="22"/>
          <w:szCs w:val="22"/>
        </w:rPr>
      </w:pPr>
    </w:p>
    <w:p w14:paraId="7AB31617" w14:textId="77777777" w:rsidR="00D10B0B" w:rsidRPr="009D107A" w:rsidRDefault="00D10B0B" w:rsidP="00D40F29">
      <w:pPr>
        <w:pStyle w:val="Prrafodelista"/>
        <w:widowControl w:val="0"/>
        <w:numPr>
          <w:ilvl w:val="0"/>
          <w:numId w:val="22"/>
        </w:numPr>
        <w:tabs>
          <w:tab w:val="left" w:pos="707"/>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La garantía deberá ser tomada a nombre del proponente. Cuando la propuesta se presente en consorcio, unión</w:t>
      </w:r>
      <w:r w:rsidRPr="009D107A">
        <w:rPr>
          <w:rFonts w:ascii="Arial Narrow" w:hAnsi="Arial Narrow"/>
          <w:spacing w:val="1"/>
          <w:sz w:val="22"/>
          <w:szCs w:val="22"/>
        </w:rPr>
        <w:t xml:space="preserve"> </w:t>
      </w:r>
      <w:r w:rsidRPr="009D107A">
        <w:rPr>
          <w:rFonts w:ascii="Arial Narrow" w:hAnsi="Arial Narrow"/>
          <w:sz w:val="22"/>
          <w:szCs w:val="22"/>
        </w:rPr>
        <w:t>temporal, la garantía deberá ser tomada a nombre del consorcio o de la unión temporal debidamente constituida con</w:t>
      </w:r>
      <w:r w:rsidRPr="009D107A">
        <w:rPr>
          <w:rFonts w:ascii="Arial Narrow" w:hAnsi="Arial Narrow"/>
          <w:spacing w:val="1"/>
          <w:sz w:val="22"/>
          <w:szCs w:val="22"/>
        </w:rPr>
        <w:t xml:space="preserve"> </w:t>
      </w:r>
      <w:r w:rsidRPr="009D107A">
        <w:rPr>
          <w:rFonts w:ascii="Arial Narrow" w:hAnsi="Arial Narrow"/>
          <w:sz w:val="22"/>
          <w:szCs w:val="22"/>
        </w:rPr>
        <w:t>anterioridad</w:t>
      </w:r>
      <w:r w:rsidRPr="009D107A">
        <w:rPr>
          <w:rFonts w:ascii="Arial Narrow" w:hAnsi="Arial Narrow"/>
          <w:spacing w:val="-4"/>
          <w:sz w:val="22"/>
          <w:szCs w:val="22"/>
        </w:rPr>
        <w:t xml:space="preserve"> </w:t>
      </w:r>
      <w:r w:rsidRPr="009D107A">
        <w:rPr>
          <w:rFonts w:ascii="Arial Narrow" w:hAnsi="Arial Narrow"/>
          <w:sz w:val="22"/>
          <w:szCs w:val="22"/>
        </w:rPr>
        <w:t>al</w:t>
      </w:r>
      <w:r w:rsidRPr="009D107A">
        <w:rPr>
          <w:rFonts w:ascii="Arial Narrow" w:hAnsi="Arial Narrow"/>
          <w:spacing w:val="-4"/>
          <w:sz w:val="22"/>
          <w:szCs w:val="22"/>
        </w:rPr>
        <w:t xml:space="preserve"> </w:t>
      </w:r>
      <w:r w:rsidRPr="009D107A">
        <w:rPr>
          <w:rFonts w:ascii="Arial Narrow" w:hAnsi="Arial Narrow"/>
          <w:sz w:val="22"/>
          <w:szCs w:val="22"/>
        </w:rPr>
        <w:t>otorgamiento</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6"/>
          <w:sz w:val="22"/>
          <w:szCs w:val="22"/>
        </w:rPr>
        <w:t xml:space="preserve"> </w:t>
      </w:r>
      <w:r w:rsidRPr="009D107A">
        <w:rPr>
          <w:rFonts w:ascii="Arial Narrow" w:hAnsi="Arial Narrow"/>
          <w:sz w:val="22"/>
          <w:szCs w:val="22"/>
        </w:rPr>
        <w:t>la</w:t>
      </w:r>
      <w:r w:rsidRPr="009D107A">
        <w:rPr>
          <w:rFonts w:ascii="Arial Narrow" w:hAnsi="Arial Narrow"/>
          <w:spacing w:val="-4"/>
          <w:sz w:val="22"/>
          <w:szCs w:val="22"/>
        </w:rPr>
        <w:t xml:space="preserve"> </w:t>
      </w:r>
      <w:r w:rsidRPr="009D107A">
        <w:rPr>
          <w:rFonts w:ascii="Arial Narrow" w:hAnsi="Arial Narrow"/>
          <w:sz w:val="22"/>
          <w:szCs w:val="22"/>
        </w:rPr>
        <w:t>garantía,</w:t>
      </w:r>
      <w:r w:rsidRPr="009D107A">
        <w:rPr>
          <w:rFonts w:ascii="Arial Narrow" w:hAnsi="Arial Narrow"/>
          <w:spacing w:val="-5"/>
          <w:sz w:val="22"/>
          <w:szCs w:val="22"/>
        </w:rPr>
        <w:t xml:space="preserve"> </w:t>
      </w:r>
      <w:r w:rsidRPr="009D107A">
        <w:rPr>
          <w:rFonts w:ascii="Arial Narrow" w:hAnsi="Arial Narrow"/>
          <w:sz w:val="22"/>
          <w:szCs w:val="22"/>
        </w:rPr>
        <w:t>según</w:t>
      </w:r>
      <w:r w:rsidRPr="009D107A">
        <w:rPr>
          <w:rFonts w:ascii="Arial Narrow" w:hAnsi="Arial Narrow"/>
          <w:spacing w:val="-4"/>
          <w:sz w:val="22"/>
          <w:szCs w:val="22"/>
        </w:rPr>
        <w:t xml:space="preserve"> </w:t>
      </w:r>
      <w:r w:rsidRPr="009D107A">
        <w:rPr>
          <w:rFonts w:ascii="Arial Narrow" w:hAnsi="Arial Narrow"/>
          <w:sz w:val="22"/>
          <w:szCs w:val="22"/>
        </w:rPr>
        <w:t>el</w:t>
      </w:r>
      <w:r w:rsidRPr="009D107A">
        <w:rPr>
          <w:rFonts w:ascii="Arial Narrow" w:hAnsi="Arial Narrow"/>
          <w:spacing w:val="-4"/>
          <w:sz w:val="22"/>
          <w:szCs w:val="22"/>
        </w:rPr>
        <w:t xml:space="preserve"> </w:t>
      </w:r>
      <w:r w:rsidRPr="009D107A">
        <w:rPr>
          <w:rFonts w:ascii="Arial Narrow" w:hAnsi="Arial Narrow"/>
          <w:sz w:val="22"/>
          <w:szCs w:val="22"/>
        </w:rPr>
        <w:t>caso,</w:t>
      </w:r>
      <w:r w:rsidRPr="009D107A">
        <w:rPr>
          <w:rFonts w:ascii="Arial Narrow" w:hAnsi="Arial Narrow"/>
          <w:spacing w:val="-4"/>
          <w:sz w:val="22"/>
          <w:szCs w:val="22"/>
        </w:rPr>
        <w:t xml:space="preserve"> </w:t>
      </w:r>
      <w:r w:rsidRPr="009D107A">
        <w:rPr>
          <w:rFonts w:ascii="Arial Narrow" w:hAnsi="Arial Narrow"/>
          <w:sz w:val="22"/>
          <w:szCs w:val="22"/>
        </w:rPr>
        <w:t>con</w:t>
      </w:r>
      <w:r w:rsidRPr="009D107A">
        <w:rPr>
          <w:rFonts w:ascii="Arial Narrow" w:hAnsi="Arial Narrow"/>
          <w:spacing w:val="-5"/>
          <w:sz w:val="22"/>
          <w:szCs w:val="22"/>
        </w:rPr>
        <w:t xml:space="preserve"> </w:t>
      </w:r>
      <w:r w:rsidRPr="009D107A">
        <w:rPr>
          <w:rFonts w:ascii="Arial Narrow" w:hAnsi="Arial Narrow"/>
          <w:sz w:val="22"/>
          <w:szCs w:val="22"/>
        </w:rPr>
        <w:t>el</w:t>
      </w:r>
      <w:r w:rsidRPr="009D107A">
        <w:rPr>
          <w:rFonts w:ascii="Arial Narrow" w:hAnsi="Arial Narrow"/>
          <w:spacing w:val="-5"/>
          <w:sz w:val="22"/>
          <w:szCs w:val="22"/>
        </w:rPr>
        <w:t xml:space="preserve"> </w:t>
      </w:r>
      <w:r w:rsidRPr="009D107A">
        <w:rPr>
          <w:rFonts w:ascii="Arial Narrow" w:hAnsi="Arial Narrow"/>
          <w:sz w:val="22"/>
          <w:szCs w:val="22"/>
        </w:rPr>
        <w:t>nombre</w:t>
      </w:r>
      <w:r w:rsidRPr="009D107A">
        <w:rPr>
          <w:rFonts w:ascii="Arial Narrow" w:hAnsi="Arial Narrow"/>
          <w:spacing w:val="-4"/>
          <w:sz w:val="22"/>
          <w:szCs w:val="22"/>
        </w:rPr>
        <w:t xml:space="preserve"> </w:t>
      </w:r>
      <w:r w:rsidRPr="009D107A">
        <w:rPr>
          <w:rFonts w:ascii="Arial Narrow" w:hAnsi="Arial Narrow"/>
          <w:sz w:val="22"/>
          <w:szCs w:val="22"/>
        </w:rPr>
        <w:t>o</w:t>
      </w:r>
      <w:r w:rsidRPr="009D107A">
        <w:rPr>
          <w:rFonts w:ascii="Arial Narrow" w:hAnsi="Arial Narrow"/>
          <w:spacing w:val="-3"/>
          <w:sz w:val="22"/>
          <w:szCs w:val="22"/>
        </w:rPr>
        <w:t xml:space="preserve"> </w:t>
      </w:r>
      <w:r w:rsidRPr="009D107A">
        <w:rPr>
          <w:rFonts w:ascii="Arial Narrow" w:hAnsi="Arial Narrow"/>
          <w:sz w:val="22"/>
          <w:szCs w:val="22"/>
        </w:rPr>
        <w:t>razón</w:t>
      </w:r>
      <w:r w:rsidRPr="009D107A">
        <w:rPr>
          <w:rFonts w:ascii="Arial Narrow" w:hAnsi="Arial Narrow"/>
          <w:spacing w:val="-7"/>
          <w:sz w:val="22"/>
          <w:szCs w:val="22"/>
        </w:rPr>
        <w:t xml:space="preserve"> </w:t>
      </w:r>
      <w:r w:rsidRPr="009D107A">
        <w:rPr>
          <w:rFonts w:ascii="Arial Narrow" w:hAnsi="Arial Narrow"/>
          <w:sz w:val="22"/>
          <w:szCs w:val="22"/>
        </w:rPr>
        <w:t>social</w:t>
      </w:r>
      <w:r w:rsidRPr="009D107A">
        <w:rPr>
          <w:rFonts w:ascii="Arial Narrow" w:hAnsi="Arial Narrow"/>
          <w:spacing w:val="-4"/>
          <w:sz w:val="22"/>
          <w:szCs w:val="22"/>
        </w:rPr>
        <w:t xml:space="preserve"> </w:t>
      </w:r>
      <w:r w:rsidRPr="009D107A">
        <w:rPr>
          <w:rFonts w:ascii="Arial Narrow" w:hAnsi="Arial Narrow"/>
          <w:sz w:val="22"/>
          <w:szCs w:val="22"/>
        </w:rPr>
        <w:t>de</w:t>
      </w:r>
      <w:r w:rsidRPr="009D107A">
        <w:rPr>
          <w:rFonts w:ascii="Arial Narrow" w:hAnsi="Arial Narrow"/>
          <w:spacing w:val="-4"/>
          <w:sz w:val="22"/>
          <w:szCs w:val="22"/>
        </w:rPr>
        <w:t xml:space="preserve"> </w:t>
      </w:r>
      <w:r w:rsidRPr="009D107A">
        <w:rPr>
          <w:rFonts w:ascii="Arial Narrow" w:hAnsi="Arial Narrow"/>
          <w:sz w:val="22"/>
          <w:szCs w:val="22"/>
        </w:rPr>
        <w:t>cada</w:t>
      </w:r>
      <w:r w:rsidRPr="009D107A">
        <w:rPr>
          <w:rFonts w:ascii="Arial Narrow" w:hAnsi="Arial Narrow"/>
          <w:spacing w:val="-4"/>
          <w:sz w:val="22"/>
          <w:szCs w:val="22"/>
        </w:rPr>
        <w:t xml:space="preserve"> </w:t>
      </w:r>
      <w:r w:rsidRPr="009D107A">
        <w:rPr>
          <w:rFonts w:ascii="Arial Narrow" w:hAnsi="Arial Narrow"/>
          <w:sz w:val="22"/>
          <w:szCs w:val="22"/>
        </w:rPr>
        <w:t>uno</w:t>
      </w:r>
      <w:r w:rsidRPr="009D107A">
        <w:rPr>
          <w:rFonts w:ascii="Arial Narrow" w:hAnsi="Arial Narrow"/>
          <w:spacing w:val="-4"/>
          <w:sz w:val="22"/>
          <w:szCs w:val="22"/>
        </w:rPr>
        <w:t xml:space="preserve"> </w:t>
      </w:r>
      <w:r w:rsidRPr="009D107A">
        <w:rPr>
          <w:rFonts w:ascii="Arial Narrow" w:hAnsi="Arial Narrow"/>
          <w:sz w:val="22"/>
          <w:szCs w:val="22"/>
        </w:rPr>
        <w:t>de</w:t>
      </w:r>
      <w:r w:rsidRPr="009D107A">
        <w:rPr>
          <w:rFonts w:ascii="Arial Narrow" w:hAnsi="Arial Narrow"/>
          <w:spacing w:val="3"/>
          <w:sz w:val="22"/>
          <w:szCs w:val="22"/>
        </w:rPr>
        <w:t xml:space="preserve"> </w:t>
      </w:r>
      <w:r w:rsidRPr="009D107A">
        <w:rPr>
          <w:rFonts w:ascii="Arial Narrow" w:hAnsi="Arial Narrow"/>
          <w:sz w:val="22"/>
          <w:szCs w:val="22"/>
        </w:rPr>
        <w:t>sus</w:t>
      </w:r>
      <w:r w:rsidRPr="009D107A">
        <w:rPr>
          <w:rFonts w:ascii="Arial Narrow" w:hAnsi="Arial Narrow"/>
          <w:spacing w:val="-5"/>
          <w:sz w:val="22"/>
          <w:szCs w:val="22"/>
        </w:rPr>
        <w:t xml:space="preserve"> </w:t>
      </w:r>
      <w:r w:rsidRPr="009D107A">
        <w:rPr>
          <w:rFonts w:ascii="Arial Narrow" w:hAnsi="Arial Narrow"/>
          <w:sz w:val="22"/>
          <w:szCs w:val="22"/>
        </w:rPr>
        <w:t>integrantes</w:t>
      </w:r>
      <w:r w:rsidRPr="009D107A">
        <w:rPr>
          <w:rFonts w:ascii="Arial Narrow" w:hAnsi="Arial Narrow"/>
          <w:spacing w:val="1"/>
          <w:sz w:val="22"/>
          <w:szCs w:val="22"/>
        </w:rPr>
        <w:t xml:space="preserve"> </w:t>
      </w:r>
      <w:r w:rsidRPr="009D107A">
        <w:rPr>
          <w:rFonts w:ascii="Arial Narrow" w:hAnsi="Arial Narrow"/>
          <w:sz w:val="22"/>
          <w:szCs w:val="22"/>
        </w:rPr>
        <w:t>y</w:t>
      </w:r>
      <w:r w:rsidRPr="009D107A">
        <w:rPr>
          <w:rFonts w:ascii="Arial Narrow" w:hAnsi="Arial Narrow"/>
          <w:spacing w:val="11"/>
          <w:sz w:val="22"/>
          <w:szCs w:val="22"/>
        </w:rPr>
        <w:t xml:space="preserve"> </w:t>
      </w:r>
      <w:r w:rsidRPr="009D107A">
        <w:rPr>
          <w:rFonts w:ascii="Arial Narrow" w:hAnsi="Arial Narrow"/>
          <w:sz w:val="22"/>
          <w:szCs w:val="22"/>
        </w:rPr>
        <w:t>expresará</w:t>
      </w:r>
      <w:r w:rsidRPr="009D107A">
        <w:rPr>
          <w:rFonts w:ascii="Arial Narrow" w:hAnsi="Arial Narrow"/>
          <w:spacing w:val="11"/>
          <w:sz w:val="22"/>
          <w:szCs w:val="22"/>
        </w:rPr>
        <w:t xml:space="preserve"> </w:t>
      </w:r>
      <w:r w:rsidRPr="009D107A">
        <w:rPr>
          <w:rFonts w:ascii="Arial Narrow" w:hAnsi="Arial Narrow"/>
          <w:sz w:val="22"/>
          <w:szCs w:val="22"/>
        </w:rPr>
        <w:t>claramente</w:t>
      </w:r>
      <w:r w:rsidRPr="009D107A">
        <w:rPr>
          <w:rFonts w:ascii="Arial Narrow" w:hAnsi="Arial Narrow"/>
          <w:spacing w:val="13"/>
          <w:sz w:val="22"/>
          <w:szCs w:val="22"/>
        </w:rPr>
        <w:t xml:space="preserve"> </w:t>
      </w:r>
      <w:r w:rsidRPr="009D107A">
        <w:rPr>
          <w:rFonts w:ascii="Arial Narrow" w:hAnsi="Arial Narrow"/>
          <w:sz w:val="22"/>
          <w:szCs w:val="22"/>
        </w:rPr>
        <w:t>que</w:t>
      </w:r>
      <w:r w:rsidRPr="009D107A">
        <w:rPr>
          <w:rFonts w:ascii="Arial Narrow" w:hAnsi="Arial Narrow"/>
          <w:spacing w:val="11"/>
          <w:sz w:val="22"/>
          <w:szCs w:val="22"/>
        </w:rPr>
        <w:t xml:space="preserve"> </w:t>
      </w:r>
      <w:r w:rsidRPr="009D107A">
        <w:rPr>
          <w:rFonts w:ascii="Arial Narrow" w:hAnsi="Arial Narrow"/>
          <w:sz w:val="22"/>
          <w:szCs w:val="22"/>
        </w:rPr>
        <w:t>será</w:t>
      </w:r>
      <w:r w:rsidRPr="009D107A">
        <w:rPr>
          <w:rFonts w:ascii="Arial Narrow" w:hAnsi="Arial Narrow"/>
          <w:spacing w:val="12"/>
          <w:sz w:val="22"/>
          <w:szCs w:val="22"/>
        </w:rPr>
        <w:t xml:space="preserve"> </w:t>
      </w:r>
      <w:r w:rsidRPr="009D107A">
        <w:rPr>
          <w:rFonts w:ascii="Arial Narrow" w:hAnsi="Arial Narrow"/>
          <w:sz w:val="22"/>
          <w:szCs w:val="22"/>
        </w:rPr>
        <w:t>exigible</w:t>
      </w:r>
      <w:r w:rsidRPr="009D107A">
        <w:rPr>
          <w:rFonts w:ascii="Arial Narrow" w:hAnsi="Arial Narrow"/>
          <w:spacing w:val="11"/>
          <w:sz w:val="22"/>
          <w:szCs w:val="22"/>
        </w:rPr>
        <w:t xml:space="preserve"> </w:t>
      </w:r>
      <w:r w:rsidRPr="009D107A">
        <w:rPr>
          <w:rFonts w:ascii="Arial Narrow" w:hAnsi="Arial Narrow"/>
          <w:sz w:val="22"/>
          <w:szCs w:val="22"/>
        </w:rPr>
        <w:t>por</w:t>
      </w:r>
      <w:r w:rsidRPr="009D107A">
        <w:rPr>
          <w:rFonts w:ascii="Arial Narrow" w:hAnsi="Arial Narrow"/>
          <w:spacing w:val="13"/>
          <w:sz w:val="22"/>
          <w:szCs w:val="22"/>
        </w:rPr>
        <w:t xml:space="preserve"> </w:t>
      </w:r>
      <w:r w:rsidRPr="009D107A">
        <w:rPr>
          <w:rFonts w:ascii="Arial Narrow" w:hAnsi="Arial Narrow"/>
          <w:sz w:val="22"/>
          <w:szCs w:val="22"/>
        </w:rPr>
        <w:t>su</w:t>
      </w:r>
      <w:r w:rsidRPr="009D107A">
        <w:rPr>
          <w:rFonts w:ascii="Arial Narrow" w:hAnsi="Arial Narrow"/>
          <w:spacing w:val="11"/>
          <w:sz w:val="22"/>
          <w:szCs w:val="22"/>
        </w:rPr>
        <w:t xml:space="preserve"> </w:t>
      </w:r>
      <w:r w:rsidRPr="009D107A">
        <w:rPr>
          <w:rFonts w:ascii="Arial Narrow" w:hAnsi="Arial Narrow"/>
          <w:sz w:val="22"/>
          <w:szCs w:val="22"/>
        </w:rPr>
        <w:t>valor</w:t>
      </w:r>
      <w:r w:rsidRPr="009D107A">
        <w:rPr>
          <w:rFonts w:ascii="Arial Narrow" w:hAnsi="Arial Narrow"/>
          <w:spacing w:val="13"/>
          <w:sz w:val="22"/>
          <w:szCs w:val="22"/>
        </w:rPr>
        <w:t xml:space="preserve"> </w:t>
      </w:r>
      <w:r w:rsidRPr="009D107A">
        <w:rPr>
          <w:rFonts w:ascii="Arial Narrow" w:hAnsi="Arial Narrow"/>
          <w:sz w:val="22"/>
          <w:szCs w:val="22"/>
        </w:rPr>
        <w:t>total</w:t>
      </w:r>
      <w:r w:rsidRPr="009D107A">
        <w:rPr>
          <w:rFonts w:ascii="Arial Narrow" w:hAnsi="Arial Narrow"/>
          <w:spacing w:val="11"/>
          <w:sz w:val="22"/>
          <w:szCs w:val="22"/>
        </w:rPr>
        <w:t xml:space="preserve"> </w:t>
      </w:r>
      <w:r w:rsidRPr="009D107A">
        <w:rPr>
          <w:rFonts w:ascii="Arial Narrow" w:hAnsi="Arial Narrow"/>
          <w:sz w:val="22"/>
          <w:szCs w:val="22"/>
        </w:rPr>
        <w:t>ante</w:t>
      </w:r>
      <w:r w:rsidRPr="009D107A">
        <w:rPr>
          <w:rFonts w:ascii="Arial Narrow" w:hAnsi="Arial Narrow"/>
          <w:spacing w:val="12"/>
          <w:sz w:val="22"/>
          <w:szCs w:val="22"/>
        </w:rPr>
        <w:t xml:space="preserve"> </w:t>
      </w:r>
      <w:r w:rsidRPr="009D107A">
        <w:rPr>
          <w:rFonts w:ascii="Arial Narrow" w:hAnsi="Arial Narrow"/>
          <w:sz w:val="22"/>
          <w:szCs w:val="22"/>
        </w:rPr>
        <w:t>el</w:t>
      </w:r>
      <w:r w:rsidRPr="009D107A">
        <w:rPr>
          <w:rFonts w:ascii="Arial Narrow" w:hAnsi="Arial Narrow"/>
          <w:spacing w:val="12"/>
          <w:sz w:val="22"/>
          <w:szCs w:val="22"/>
        </w:rPr>
        <w:t xml:space="preserve"> </w:t>
      </w:r>
      <w:r w:rsidRPr="009D107A">
        <w:rPr>
          <w:rFonts w:ascii="Arial Narrow" w:hAnsi="Arial Narrow"/>
          <w:sz w:val="22"/>
          <w:szCs w:val="22"/>
        </w:rPr>
        <w:t>incumplimiento</w:t>
      </w:r>
      <w:r w:rsidRPr="009D107A">
        <w:rPr>
          <w:rFonts w:ascii="Arial Narrow" w:hAnsi="Arial Narrow"/>
          <w:spacing w:val="11"/>
          <w:sz w:val="22"/>
          <w:szCs w:val="22"/>
        </w:rPr>
        <w:t xml:space="preserve"> </w:t>
      </w:r>
      <w:r w:rsidRPr="009D107A">
        <w:rPr>
          <w:rFonts w:ascii="Arial Narrow" w:hAnsi="Arial Narrow"/>
          <w:sz w:val="22"/>
          <w:szCs w:val="22"/>
        </w:rPr>
        <w:t>en</w:t>
      </w:r>
      <w:r w:rsidRPr="009D107A">
        <w:rPr>
          <w:rFonts w:ascii="Arial Narrow" w:hAnsi="Arial Narrow"/>
          <w:spacing w:val="13"/>
          <w:sz w:val="22"/>
          <w:szCs w:val="22"/>
        </w:rPr>
        <w:t xml:space="preserve"> </w:t>
      </w:r>
      <w:r w:rsidRPr="009D107A">
        <w:rPr>
          <w:rFonts w:ascii="Arial Narrow" w:hAnsi="Arial Narrow"/>
          <w:sz w:val="22"/>
          <w:szCs w:val="22"/>
        </w:rPr>
        <w:t>que</w:t>
      </w:r>
      <w:r w:rsidRPr="009D107A">
        <w:rPr>
          <w:rFonts w:ascii="Arial Narrow" w:hAnsi="Arial Narrow"/>
          <w:spacing w:val="11"/>
          <w:sz w:val="22"/>
          <w:szCs w:val="22"/>
        </w:rPr>
        <w:t xml:space="preserve"> </w:t>
      </w:r>
      <w:r w:rsidRPr="009D107A">
        <w:rPr>
          <w:rFonts w:ascii="Arial Narrow" w:hAnsi="Arial Narrow"/>
          <w:sz w:val="22"/>
          <w:szCs w:val="22"/>
        </w:rPr>
        <w:t>incurran</w:t>
      </w:r>
      <w:r w:rsidRPr="009D107A">
        <w:rPr>
          <w:rFonts w:ascii="Arial Narrow" w:hAnsi="Arial Narrow"/>
          <w:spacing w:val="13"/>
          <w:sz w:val="22"/>
          <w:szCs w:val="22"/>
        </w:rPr>
        <w:t xml:space="preserve"> </w:t>
      </w:r>
      <w:r w:rsidRPr="009D107A">
        <w:rPr>
          <w:rFonts w:ascii="Arial Narrow" w:hAnsi="Arial Narrow"/>
          <w:sz w:val="22"/>
          <w:szCs w:val="22"/>
        </w:rPr>
        <w:t>cualquiera</w:t>
      </w:r>
      <w:r w:rsidRPr="009D107A">
        <w:rPr>
          <w:rFonts w:ascii="Arial Narrow" w:hAnsi="Arial Narrow"/>
          <w:spacing w:val="11"/>
          <w:sz w:val="22"/>
          <w:szCs w:val="22"/>
        </w:rPr>
        <w:t xml:space="preserve"> </w:t>
      </w:r>
      <w:r w:rsidRPr="009D107A">
        <w:rPr>
          <w:rFonts w:ascii="Arial Narrow" w:hAnsi="Arial Narrow"/>
          <w:sz w:val="22"/>
          <w:szCs w:val="22"/>
        </w:rPr>
        <w:t>de</w:t>
      </w:r>
      <w:r w:rsidRPr="009D107A">
        <w:rPr>
          <w:rFonts w:ascii="Arial Narrow" w:hAnsi="Arial Narrow"/>
          <w:spacing w:val="12"/>
          <w:sz w:val="22"/>
          <w:szCs w:val="22"/>
        </w:rPr>
        <w:t xml:space="preserve"> </w:t>
      </w:r>
      <w:r w:rsidRPr="009D107A">
        <w:rPr>
          <w:rFonts w:ascii="Arial Narrow" w:hAnsi="Arial Narrow"/>
          <w:sz w:val="22"/>
          <w:szCs w:val="22"/>
        </w:rPr>
        <w:t>los</w:t>
      </w:r>
      <w:r w:rsidR="006C23A4" w:rsidRPr="009D107A">
        <w:rPr>
          <w:rFonts w:ascii="Arial Narrow" w:hAnsi="Arial Narrow"/>
          <w:sz w:val="22"/>
          <w:szCs w:val="22"/>
          <w:lang w:val="es-ES"/>
        </w:rPr>
        <w:t xml:space="preserve"> </w:t>
      </w:r>
      <w:r w:rsidRPr="009D107A">
        <w:rPr>
          <w:rFonts w:ascii="Arial Narrow" w:hAnsi="Arial Narrow"/>
          <w:sz w:val="22"/>
          <w:szCs w:val="22"/>
        </w:rPr>
        <w:t>integrantes</w:t>
      </w:r>
      <w:r w:rsidRPr="009D107A">
        <w:rPr>
          <w:rFonts w:ascii="Arial Narrow" w:hAnsi="Arial Narrow"/>
          <w:spacing w:val="-5"/>
          <w:sz w:val="22"/>
          <w:szCs w:val="22"/>
        </w:rPr>
        <w:t xml:space="preserve"> </w:t>
      </w:r>
      <w:r w:rsidRPr="009D107A">
        <w:rPr>
          <w:rFonts w:ascii="Arial Narrow" w:hAnsi="Arial Narrow"/>
          <w:sz w:val="22"/>
          <w:szCs w:val="22"/>
        </w:rPr>
        <w:t>del</w:t>
      </w:r>
      <w:r w:rsidRPr="009D107A">
        <w:rPr>
          <w:rFonts w:ascii="Arial Narrow" w:hAnsi="Arial Narrow"/>
          <w:spacing w:val="-5"/>
          <w:sz w:val="22"/>
          <w:szCs w:val="22"/>
        </w:rPr>
        <w:t xml:space="preserve"> </w:t>
      </w:r>
      <w:r w:rsidRPr="009D107A">
        <w:rPr>
          <w:rFonts w:ascii="Arial Narrow" w:hAnsi="Arial Narrow"/>
          <w:sz w:val="22"/>
          <w:szCs w:val="22"/>
        </w:rPr>
        <w:t>grupo</w:t>
      </w:r>
      <w:r w:rsidRPr="009D107A">
        <w:rPr>
          <w:rFonts w:ascii="Arial Narrow" w:hAnsi="Arial Narrow"/>
          <w:spacing w:val="-5"/>
          <w:sz w:val="22"/>
          <w:szCs w:val="22"/>
        </w:rPr>
        <w:t xml:space="preserve"> </w:t>
      </w:r>
      <w:r w:rsidRPr="009D107A">
        <w:rPr>
          <w:rFonts w:ascii="Arial Narrow" w:hAnsi="Arial Narrow"/>
          <w:sz w:val="22"/>
          <w:szCs w:val="22"/>
        </w:rPr>
        <w:t>proponente,</w:t>
      </w:r>
      <w:r w:rsidRPr="009D107A">
        <w:rPr>
          <w:rFonts w:ascii="Arial Narrow" w:hAnsi="Arial Narrow"/>
          <w:spacing w:val="-5"/>
          <w:sz w:val="22"/>
          <w:szCs w:val="22"/>
        </w:rPr>
        <w:t xml:space="preserve"> </w:t>
      </w:r>
      <w:r w:rsidRPr="009D107A">
        <w:rPr>
          <w:rFonts w:ascii="Arial Narrow" w:hAnsi="Arial Narrow"/>
          <w:sz w:val="22"/>
          <w:szCs w:val="22"/>
        </w:rPr>
        <w:t>en</w:t>
      </w:r>
      <w:r w:rsidRPr="009D107A">
        <w:rPr>
          <w:rFonts w:ascii="Arial Narrow" w:hAnsi="Arial Narrow"/>
          <w:spacing w:val="-5"/>
          <w:sz w:val="22"/>
          <w:szCs w:val="22"/>
        </w:rPr>
        <w:t xml:space="preserve"> </w:t>
      </w:r>
      <w:r w:rsidRPr="009D107A">
        <w:rPr>
          <w:rFonts w:ascii="Arial Narrow" w:hAnsi="Arial Narrow"/>
          <w:sz w:val="22"/>
          <w:szCs w:val="22"/>
        </w:rPr>
        <w:t>todo</w:t>
      </w:r>
      <w:r w:rsidRPr="009D107A">
        <w:rPr>
          <w:rFonts w:ascii="Arial Narrow" w:hAnsi="Arial Narrow"/>
          <w:spacing w:val="-5"/>
          <w:sz w:val="22"/>
          <w:szCs w:val="22"/>
        </w:rPr>
        <w:t xml:space="preserve"> </w:t>
      </w:r>
      <w:r w:rsidRPr="009D107A">
        <w:rPr>
          <w:rFonts w:ascii="Arial Narrow" w:hAnsi="Arial Narrow"/>
          <w:sz w:val="22"/>
          <w:szCs w:val="22"/>
        </w:rPr>
        <w:t>o</w:t>
      </w:r>
      <w:r w:rsidRPr="009D107A">
        <w:rPr>
          <w:rFonts w:ascii="Arial Narrow" w:hAnsi="Arial Narrow"/>
          <w:spacing w:val="-6"/>
          <w:sz w:val="22"/>
          <w:szCs w:val="22"/>
        </w:rPr>
        <w:t xml:space="preserve"> </w:t>
      </w:r>
      <w:r w:rsidRPr="009D107A">
        <w:rPr>
          <w:rFonts w:ascii="Arial Narrow" w:hAnsi="Arial Narrow"/>
          <w:sz w:val="22"/>
          <w:szCs w:val="22"/>
        </w:rPr>
        <w:t>en</w:t>
      </w:r>
      <w:r w:rsidRPr="009D107A">
        <w:rPr>
          <w:rFonts w:ascii="Arial Narrow" w:hAnsi="Arial Narrow"/>
          <w:spacing w:val="-4"/>
          <w:sz w:val="22"/>
          <w:szCs w:val="22"/>
        </w:rPr>
        <w:t xml:space="preserve"> </w:t>
      </w:r>
      <w:r w:rsidRPr="009D107A">
        <w:rPr>
          <w:rFonts w:ascii="Arial Narrow" w:hAnsi="Arial Narrow"/>
          <w:sz w:val="22"/>
          <w:szCs w:val="22"/>
        </w:rPr>
        <w:t>parte,</w:t>
      </w:r>
      <w:r w:rsidRPr="009D107A">
        <w:rPr>
          <w:rFonts w:ascii="Arial Narrow" w:hAnsi="Arial Narrow"/>
          <w:spacing w:val="-6"/>
          <w:sz w:val="22"/>
          <w:szCs w:val="22"/>
        </w:rPr>
        <w:t xml:space="preserve"> </w:t>
      </w:r>
      <w:r w:rsidRPr="009D107A">
        <w:rPr>
          <w:rFonts w:ascii="Arial Narrow" w:hAnsi="Arial Narrow"/>
          <w:sz w:val="22"/>
          <w:szCs w:val="22"/>
        </w:rPr>
        <w:t>cuando</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manera</w:t>
      </w:r>
      <w:r w:rsidRPr="009D107A">
        <w:rPr>
          <w:rFonts w:ascii="Arial Narrow" w:hAnsi="Arial Narrow"/>
          <w:spacing w:val="-6"/>
          <w:sz w:val="22"/>
          <w:szCs w:val="22"/>
        </w:rPr>
        <w:t xml:space="preserve"> </w:t>
      </w:r>
      <w:r w:rsidRPr="009D107A">
        <w:rPr>
          <w:rFonts w:ascii="Arial Narrow" w:hAnsi="Arial Narrow"/>
          <w:sz w:val="22"/>
          <w:szCs w:val="22"/>
        </w:rPr>
        <w:t>directa</w:t>
      </w:r>
      <w:r w:rsidRPr="009D107A">
        <w:rPr>
          <w:rFonts w:ascii="Arial Narrow" w:hAnsi="Arial Narrow"/>
          <w:spacing w:val="-4"/>
          <w:sz w:val="22"/>
          <w:szCs w:val="22"/>
        </w:rPr>
        <w:t xml:space="preserve"> </w:t>
      </w:r>
      <w:r w:rsidRPr="009D107A">
        <w:rPr>
          <w:rFonts w:ascii="Arial Narrow" w:hAnsi="Arial Narrow"/>
          <w:sz w:val="22"/>
          <w:szCs w:val="22"/>
        </w:rPr>
        <w:t>o</w:t>
      </w:r>
      <w:r w:rsidRPr="009D107A">
        <w:rPr>
          <w:rFonts w:ascii="Arial Narrow" w:hAnsi="Arial Narrow"/>
          <w:spacing w:val="-5"/>
          <w:sz w:val="22"/>
          <w:szCs w:val="22"/>
        </w:rPr>
        <w:t xml:space="preserve"> </w:t>
      </w:r>
      <w:r w:rsidRPr="009D107A">
        <w:rPr>
          <w:rFonts w:ascii="Arial Narrow" w:hAnsi="Arial Narrow"/>
          <w:sz w:val="22"/>
          <w:szCs w:val="22"/>
        </w:rPr>
        <w:t>indirecta</w:t>
      </w:r>
      <w:r w:rsidRPr="009D107A">
        <w:rPr>
          <w:rFonts w:ascii="Arial Narrow" w:hAnsi="Arial Narrow"/>
          <w:spacing w:val="-6"/>
          <w:sz w:val="22"/>
          <w:szCs w:val="22"/>
        </w:rPr>
        <w:t xml:space="preserve"> </w:t>
      </w:r>
      <w:r w:rsidRPr="009D107A">
        <w:rPr>
          <w:rFonts w:ascii="Arial Narrow" w:hAnsi="Arial Narrow"/>
          <w:sz w:val="22"/>
          <w:szCs w:val="22"/>
        </w:rPr>
        <w:t>tal</w:t>
      </w:r>
      <w:r w:rsidRPr="009D107A">
        <w:rPr>
          <w:rFonts w:ascii="Arial Narrow" w:hAnsi="Arial Narrow"/>
          <w:spacing w:val="-5"/>
          <w:sz w:val="22"/>
          <w:szCs w:val="22"/>
        </w:rPr>
        <w:t xml:space="preserve"> </w:t>
      </w:r>
      <w:r w:rsidRPr="009D107A">
        <w:rPr>
          <w:rFonts w:ascii="Arial Narrow" w:hAnsi="Arial Narrow"/>
          <w:sz w:val="22"/>
          <w:szCs w:val="22"/>
        </w:rPr>
        <w:t>incumplimiento</w:t>
      </w:r>
      <w:r w:rsidRPr="009D107A">
        <w:rPr>
          <w:rFonts w:ascii="Arial Narrow" w:hAnsi="Arial Narrow"/>
          <w:spacing w:val="-5"/>
          <w:sz w:val="22"/>
          <w:szCs w:val="22"/>
        </w:rPr>
        <w:t xml:space="preserve"> </w:t>
      </w:r>
      <w:r w:rsidRPr="009D107A">
        <w:rPr>
          <w:rFonts w:ascii="Arial Narrow" w:hAnsi="Arial Narrow"/>
          <w:sz w:val="22"/>
          <w:szCs w:val="22"/>
        </w:rPr>
        <w:t>derive</w:t>
      </w:r>
      <w:r w:rsidRPr="009D107A">
        <w:rPr>
          <w:rFonts w:ascii="Arial Narrow" w:hAnsi="Arial Narrow"/>
          <w:spacing w:val="-5"/>
          <w:sz w:val="22"/>
          <w:szCs w:val="22"/>
        </w:rPr>
        <w:t xml:space="preserve"> </w:t>
      </w:r>
      <w:r w:rsidRPr="009D107A">
        <w:rPr>
          <w:rFonts w:ascii="Arial Narrow" w:hAnsi="Arial Narrow"/>
          <w:sz w:val="22"/>
          <w:szCs w:val="22"/>
        </w:rPr>
        <w:t>en</w:t>
      </w:r>
      <w:r w:rsidRPr="009D107A">
        <w:rPr>
          <w:rFonts w:ascii="Arial Narrow" w:hAnsi="Arial Narrow"/>
          <w:spacing w:val="1"/>
          <w:sz w:val="22"/>
          <w:szCs w:val="22"/>
        </w:rPr>
        <w:t xml:space="preserve"> </w:t>
      </w:r>
      <w:r w:rsidRPr="009D107A">
        <w:rPr>
          <w:rFonts w:ascii="Arial Narrow" w:hAnsi="Arial Narrow"/>
          <w:sz w:val="22"/>
          <w:szCs w:val="22"/>
        </w:rPr>
        <w:t>el</w:t>
      </w:r>
      <w:r w:rsidRPr="009D107A">
        <w:rPr>
          <w:rFonts w:ascii="Arial Narrow" w:hAnsi="Arial Narrow"/>
          <w:spacing w:val="-2"/>
          <w:sz w:val="22"/>
          <w:szCs w:val="22"/>
        </w:rPr>
        <w:t xml:space="preserve"> </w:t>
      </w:r>
      <w:r w:rsidRPr="009D107A">
        <w:rPr>
          <w:rFonts w:ascii="Arial Narrow" w:hAnsi="Arial Narrow"/>
          <w:sz w:val="22"/>
          <w:szCs w:val="22"/>
        </w:rPr>
        <w:t>incumplimiento</w:t>
      </w:r>
      <w:r w:rsidRPr="009D107A">
        <w:rPr>
          <w:rFonts w:ascii="Arial Narrow" w:hAnsi="Arial Narrow"/>
          <w:spacing w:val="-2"/>
          <w:sz w:val="22"/>
          <w:szCs w:val="22"/>
        </w:rPr>
        <w:t xml:space="preserve"> </w:t>
      </w:r>
      <w:r w:rsidRPr="009D107A">
        <w:rPr>
          <w:rFonts w:ascii="Arial Narrow" w:hAnsi="Arial Narrow"/>
          <w:sz w:val="22"/>
          <w:szCs w:val="22"/>
        </w:rPr>
        <w:t>de</w:t>
      </w:r>
      <w:r w:rsidRPr="009D107A">
        <w:rPr>
          <w:rFonts w:ascii="Arial Narrow" w:hAnsi="Arial Narrow"/>
          <w:spacing w:val="-1"/>
          <w:sz w:val="22"/>
          <w:szCs w:val="22"/>
        </w:rPr>
        <w:t xml:space="preserve"> </w:t>
      </w:r>
      <w:r w:rsidRPr="009D107A">
        <w:rPr>
          <w:rFonts w:ascii="Arial Narrow" w:hAnsi="Arial Narrow"/>
          <w:sz w:val="22"/>
          <w:szCs w:val="22"/>
        </w:rPr>
        <w:t>parte</w:t>
      </w:r>
      <w:r w:rsidRPr="009D107A">
        <w:rPr>
          <w:rFonts w:ascii="Arial Narrow" w:hAnsi="Arial Narrow"/>
          <w:spacing w:val="-1"/>
          <w:sz w:val="22"/>
          <w:szCs w:val="22"/>
        </w:rPr>
        <w:t xml:space="preserve"> </w:t>
      </w:r>
      <w:r w:rsidRPr="009D107A">
        <w:rPr>
          <w:rFonts w:ascii="Arial Narrow" w:hAnsi="Arial Narrow"/>
          <w:sz w:val="22"/>
          <w:szCs w:val="22"/>
        </w:rPr>
        <w:t>del</w:t>
      </w:r>
      <w:r w:rsidRPr="009D107A">
        <w:rPr>
          <w:rFonts w:ascii="Arial Narrow" w:hAnsi="Arial Narrow"/>
          <w:spacing w:val="-1"/>
          <w:sz w:val="22"/>
          <w:szCs w:val="22"/>
        </w:rPr>
        <w:t xml:space="preserve"> </w:t>
      </w:r>
      <w:r w:rsidRPr="009D107A">
        <w:rPr>
          <w:rFonts w:ascii="Arial Narrow" w:hAnsi="Arial Narrow"/>
          <w:sz w:val="22"/>
          <w:szCs w:val="22"/>
        </w:rPr>
        <w:t>proponente</w:t>
      </w:r>
      <w:r w:rsidRPr="009D107A">
        <w:rPr>
          <w:rFonts w:ascii="Arial Narrow" w:hAnsi="Arial Narrow"/>
          <w:spacing w:val="-1"/>
          <w:sz w:val="22"/>
          <w:szCs w:val="22"/>
        </w:rPr>
        <w:t xml:space="preserve"> </w:t>
      </w:r>
      <w:r w:rsidRPr="009D107A">
        <w:rPr>
          <w:rFonts w:ascii="Arial Narrow" w:hAnsi="Arial Narrow"/>
          <w:sz w:val="22"/>
          <w:szCs w:val="22"/>
        </w:rPr>
        <w:t>de</w:t>
      </w:r>
      <w:r w:rsidRPr="009D107A">
        <w:rPr>
          <w:rFonts w:ascii="Arial Narrow" w:hAnsi="Arial Narrow"/>
          <w:spacing w:val="-1"/>
          <w:sz w:val="22"/>
          <w:szCs w:val="22"/>
        </w:rPr>
        <w:t xml:space="preserve"> </w:t>
      </w:r>
      <w:r w:rsidRPr="009D107A">
        <w:rPr>
          <w:rFonts w:ascii="Arial Narrow" w:hAnsi="Arial Narrow"/>
          <w:sz w:val="22"/>
          <w:szCs w:val="22"/>
        </w:rPr>
        <w:t>las</w:t>
      </w:r>
      <w:r w:rsidRPr="009D107A">
        <w:rPr>
          <w:rFonts w:ascii="Arial Narrow" w:hAnsi="Arial Narrow"/>
          <w:spacing w:val="-1"/>
          <w:sz w:val="22"/>
          <w:szCs w:val="22"/>
        </w:rPr>
        <w:t xml:space="preserve"> </w:t>
      </w:r>
      <w:r w:rsidRPr="009D107A">
        <w:rPr>
          <w:rFonts w:ascii="Arial Narrow" w:hAnsi="Arial Narrow"/>
          <w:sz w:val="22"/>
          <w:szCs w:val="22"/>
        </w:rPr>
        <w:t>obligaciones</w:t>
      </w:r>
      <w:r w:rsidRPr="009D107A">
        <w:rPr>
          <w:rFonts w:ascii="Arial Narrow" w:hAnsi="Arial Narrow"/>
          <w:spacing w:val="-2"/>
          <w:sz w:val="22"/>
          <w:szCs w:val="22"/>
        </w:rPr>
        <w:t xml:space="preserve"> </w:t>
      </w:r>
      <w:r w:rsidRPr="009D107A">
        <w:rPr>
          <w:rFonts w:ascii="Arial Narrow" w:hAnsi="Arial Narrow"/>
          <w:sz w:val="22"/>
          <w:szCs w:val="22"/>
        </w:rPr>
        <w:t>amparadas.</w:t>
      </w:r>
    </w:p>
    <w:p w14:paraId="43636432" w14:textId="77777777" w:rsidR="00D10B0B" w:rsidRPr="009D107A" w:rsidRDefault="00D10B0B" w:rsidP="00783338">
      <w:pPr>
        <w:pStyle w:val="Textoindependiente"/>
        <w:rPr>
          <w:rFonts w:ascii="Arial Narrow" w:hAnsi="Arial Narrow"/>
          <w:sz w:val="22"/>
          <w:szCs w:val="22"/>
        </w:rPr>
      </w:pPr>
    </w:p>
    <w:p w14:paraId="5707A51C" w14:textId="77777777" w:rsidR="00D10B0B" w:rsidRPr="009D107A" w:rsidRDefault="00D10B0B" w:rsidP="00D40F29">
      <w:pPr>
        <w:pStyle w:val="Prrafodelista"/>
        <w:widowControl w:val="0"/>
        <w:numPr>
          <w:ilvl w:val="0"/>
          <w:numId w:val="22"/>
        </w:numPr>
        <w:tabs>
          <w:tab w:val="left" w:pos="707"/>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La garantía de seriedad de oferta se hará exigible de conformidad con las disposiciones vigentes sobre la materia,</w:t>
      </w:r>
      <w:r w:rsidRPr="009D107A">
        <w:rPr>
          <w:rFonts w:ascii="Arial Narrow" w:hAnsi="Arial Narrow"/>
          <w:spacing w:val="1"/>
          <w:sz w:val="22"/>
          <w:szCs w:val="22"/>
        </w:rPr>
        <w:t xml:space="preserve"> </w:t>
      </w:r>
      <w:r w:rsidRPr="009D107A">
        <w:rPr>
          <w:rFonts w:ascii="Arial Narrow" w:hAnsi="Arial Narrow"/>
          <w:sz w:val="22"/>
          <w:szCs w:val="22"/>
        </w:rPr>
        <w:t>previa realización de los trámites y actuaciones que garanticen el debido proceso. El cobro de la garantía de seriedad</w:t>
      </w:r>
      <w:r w:rsidRPr="009D107A">
        <w:rPr>
          <w:rFonts w:ascii="Arial Narrow" w:hAnsi="Arial Narrow"/>
          <w:spacing w:val="1"/>
          <w:sz w:val="22"/>
          <w:szCs w:val="22"/>
        </w:rPr>
        <w:t xml:space="preserve"> </w:t>
      </w:r>
      <w:r w:rsidRPr="009D107A">
        <w:rPr>
          <w:rFonts w:ascii="Arial Narrow" w:hAnsi="Arial Narrow"/>
          <w:sz w:val="22"/>
          <w:szCs w:val="22"/>
        </w:rPr>
        <w:t>de oferta se entiende sin perjuicio del derecho que le asiste a la Oficina de Apoyo Logístico, de exigir por los medios</w:t>
      </w:r>
      <w:r w:rsidRPr="009D107A">
        <w:rPr>
          <w:rFonts w:ascii="Arial Narrow" w:hAnsi="Arial Narrow"/>
          <w:spacing w:val="1"/>
          <w:sz w:val="22"/>
          <w:szCs w:val="22"/>
        </w:rPr>
        <w:t xml:space="preserve"> </w:t>
      </w:r>
      <w:r w:rsidRPr="009D107A">
        <w:rPr>
          <w:rFonts w:ascii="Arial Narrow" w:hAnsi="Arial Narrow"/>
          <w:sz w:val="22"/>
          <w:szCs w:val="22"/>
        </w:rPr>
        <w:t>reconocidos en Colombia la indemnización de los perjuicios que, con la falta de seriedad de oferta en los eventos</w:t>
      </w:r>
      <w:r w:rsidRPr="009D107A">
        <w:rPr>
          <w:rFonts w:ascii="Arial Narrow" w:hAnsi="Arial Narrow"/>
          <w:spacing w:val="1"/>
          <w:sz w:val="22"/>
          <w:szCs w:val="22"/>
        </w:rPr>
        <w:t xml:space="preserve"> </w:t>
      </w:r>
      <w:r w:rsidRPr="009D107A">
        <w:rPr>
          <w:rFonts w:ascii="Arial Narrow" w:hAnsi="Arial Narrow"/>
          <w:sz w:val="22"/>
          <w:szCs w:val="22"/>
        </w:rPr>
        <w:t>previstos,</w:t>
      </w:r>
      <w:r w:rsidRPr="009D107A">
        <w:rPr>
          <w:rFonts w:ascii="Arial Narrow" w:hAnsi="Arial Narrow"/>
          <w:spacing w:val="-1"/>
          <w:sz w:val="22"/>
          <w:szCs w:val="22"/>
        </w:rPr>
        <w:t xml:space="preserve"> </w:t>
      </w:r>
      <w:r w:rsidRPr="009D107A">
        <w:rPr>
          <w:rFonts w:ascii="Arial Narrow" w:hAnsi="Arial Narrow"/>
          <w:sz w:val="22"/>
          <w:szCs w:val="22"/>
        </w:rPr>
        <w:t>se le</w:t>
      </w:r>
      <w:r w:rsidRPr="009D107A">
        <w:rPr>
          <w:rFonts w:ascii="Arial Narrow" w:hAnsi="Arial Narrow"/>
          <w:spacing w:val="-2"/>
          <w:sz w:val="22"/>
          <w:szCs w:val="22"/>
        </w:rPr>
        <w:t xml:space="preserve"> </w:t>
      </w:r>
      <w:r w:rsidRPr="009D107A">
        <w:rPr>
          <w:rFonts w:ascii="Arial Narrow" w:hAnsi="Arial Narrow"/>
          <w:sz w:val="22"/>
          <w:szCs w:val="22"/>
        </w:rPr>
        <w:t>hayan</w:t>
      </w:r>
      <w:r w:rsidRPr="009D107A">
        <w:rPr>
          <w:rFonts w:ascii="Arial Narrow" w:hAnsi="Arial Narrow"/>
          <w:spacing w:val="-1"/>
          <w:sz w:val="22"/>
          <w:szCs w:val="22"/>
        </w:rPr>
        <w:t xml:space="preserve"> </w:t>
      </w:r>
      <w:r w:rsidRPr="009D107A">
        <w:rPr>
          <w:rFonts w:ascii="Arial Narrow" w:hAnsi="Arial Narrow"/>
          <w:sz w:val="22"/>
          <w:szCs w:val="22"/>
        </w:rPr>
        <w:t>causado o</w:t>
      </w:r>
      <w:r w:rsidRPr="009D107A">
        <w:rPr>
          <w:rFonts w:ascii="Arial Narrow" w:hAnsi="Arial Narrow"/>
          <w:spacing w:val="1"/>
          <w:sz w:val="22"/>
          <w:szCs w:val="22"/>
        </w:rPr>
        <w:t xml:space="preserve"> </w:t>
      </w:r>
      <w:r w:rsidRPr="009D107A">
        <w:rPr>
          <w:rFonts w:ascii="Arial Narrow" w:hAnsi="Arial Narrow"/>
          <w:sz w:val="22"/>
          <w:szCs w:val="22"/>
        </w:rPr>
        <w:t>se</w:t>
      </w:r>
      <w:r w:rsidRPr="009D107A">
        <w:rPr>
          <w:rFonts w:ascii="Arial Narrow" w:hAnsi="Arial Narrow"/>
          <w:spacing w:val="-1"/>
          <w:sz w:val="22"/>
          <w:szCs w:val="22"/>
        </w:rPr>
        <w:t xml:space="preserve"> </w:t>
      </w:r>
      <w:r w:rsidRPr="009D107A">
        <w:rPr>
          <w:rFonts w:ascii="Arial Narrow" w:hAnsi="Arial Narrow"/>
          <w:sz w:val="22"/>
          <w:szCs w:val="22"/>
        </w:rPr>
        <w:t>le llegaren</w:t>
      </w:r>
      <w:r w:rsidRPr="009D107A">
        <w:rPr>
          <w:rFonts w:ascii="Arial Narrow" w:hAnsi="Arial Narrow"/>
          <w:spacing w:val="-1"/>
          <w:sz w:val="22"/>
          <w:szCs w:val="22"/>
        </w:rPr>
        <w:t xml:space="preserve"> </w:t>
      </w:r>
      <w:r w:rsidRPr="009D107A">
        <w:rPr>
          <w:rFonts w:ascii="Arial Narrow" w:hAnsi="Arial Narrow"/>
          <w:sz w:val="22"/>
          <w:szCs w:val="22"/>
        </w:rPr>
        <w:t>a causar.</w:t>
      </w:r>
    </w:p>
    <w:p w14:paraId="5B55FFEF" w14:textId="77777777" w:rsidR="00D10B0B" w:rsidRPr="009D107A" w:rsidRDefault="00D10B0B" w:rsidP="00783338">
      <w:pPr>
        <w:pStyle w:val="Textoindependiente"/>
        <w:rPr>
          <w:rFonts w:ascii="Arial Narrow" w:hAnsi="Arial Narrow"/>
          <w:sz w:val="22"/>
          <w:szCs w:val="22"/>
        </w:rPr>
      </w:pPr>
    </w:p>
    <w:p w14:paraId="0D4848B9" w14:textId="77777777" w:rsidR="00D10B0B" w:rsidRPr="009D107A" w:rsidRDefault="00D10B0B" w:rsidP="00D40F29">
      <w:pPr>
        <w:pStyle w:val="Prrafodelista"/>
        <w:widowControl w:val="0"/>
        <w:numPr>
          <w:ilvl w:val="0"/>
          <w:numId w:val="22"/>
        </w:numPr>
        <w:tabs>
          <w:tab w:val="left" w:pos="707"/>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El valor de la presente garantía será exigible con la ejecutoria del acto administrativo expedido por la Oficina de</w:t>
      </w:r>
      <w:r w:rsidRPr="009D107A">
        <w:rPr>
          <w:rFonts w:ascii="Arial Narrow" w:hAnsi="Arial Narrow"/>
          <w:spacing w:val="1"/>
          <w:sz w:val="22"/>
          <w:szCs w:val="22"/>
        </w:rPr>
        <w:t xml:space="preserve"> </w:t>
      </w:r>
      <w:r w:rsidRPr="009D107A">
        <w:rPr>
          <w:rFonts w:ascii="Arial Narrow" w:hAnsi="Arial Narrow"/>
          <w:sz w:val="22"/>
          <w:szCs w:val="22"/>
        </w:rPr>
        <w:t>Apoyo Logístico, en la que se declare el incumplimiento del proponente respecto de su oferta, y se pagará el valor total</w:t>
      </w:r>
      <w:r w:rsidRPr="009D107A">
        <w:rPr>
          <w:rFonts w:ascii="Arial Narrow" w:hAnsi="Arial Narrow"/>
          <w:spacing w:val="1"/>
          <w:sz w:val="22"/>
          <w:szCs w:val="22"/>
        </w:rPr>
        <w:t xml:space="preserve"> </w:t>
      </w:r>
      <w:r w:rsidRPr="009D107A">
        <w:rPr>
          <w:rFonts w:ascii="Arial Narrow" w:hAnsi="Arial Narrow"/>
          <w:sz w:val="22"/>
          <w:szCs w:val="22"/>
        </w:rPr>
        <w:t>al</w:t>
      </w:r>
      <w:r w:rsidRPr="009D107A">
        <w:rPr>
          <w:rFonts w:ascii="Arial Narrow" w:hAnsi="Arial Narrow"/>
          <w:spacing w:val="-2"/>
          <w:sz w:val="22"/>
          <w:szCs w:val="22"/>
        </w:rPr>
        <w:t xml:space="preserve"> </w:t>
      </w:r>
      <w:r w:rsidRPr="009D107A">
        <w:rPr>
          <w:rFonts w:ascii="Arial Narrow" w:hAnsi="Arial Narrow"/>
          <w:sz w:val="22"/>
          <w:szCs w:val="22"/>
        </w:rPr>
        <w:t>beneficiario</w:t>
      </w:r>
      <w:r w:rsidRPr="009D107A">
        <w:rPr>
          <w:rFonts w:ascii="Arial Narrow" w:hAnsi="Arial Narrow"/>
          <w:spacing w:val="-1"/>
          <w:sz w:val="22"/>
          <w:szCs w:val="22"/>
        </w:rPr>
        <w:t xml:space="preserve"> </w:t>
      </w:r>
      <w:r w:rsidRPr="009D107A">
        <w:rPr>
          <w:rFonts w:ascii="Arial Narrow" w:hAnsi="Arial Narrow"/>
          <w:sz w:val="22"/>
          <w:szCs w:val="22"/>
        </w:rPr>
        <w:t>en</w:t>
      </w:r>
      <w:r w:rsidRPr="009D107A">
        <w:rPr>
          <w:rFonts w:ascii="Arial Narrow" w:hAnsi="Arial Narrow"/>
          <w:spacing w:val="-1"/>
          <w:sz w:val="22"/>
          <w:szCs w:val="22"/>
        </w:rPr>
        <w:t xml:space="preserve"> </w:t>
      </w:r>
      <w:r w:rsidRPr="009D107A">
        <w:rPr>
          <w:rFonts w:ascii="Arial Narrow" w:hAnsi="Arial Narrow"/>
          <w:sz w:val="22"/>
          <w:szCs w:val="22"/>
        </w:rPr>
        <w:t>los</w:t>
      </w:r>
      <w:r w:rsidRPr="009D107A">
        <w:rPr>
          <w:rFonts w:ascii="Arial Narrow" w:hAnsi="Arial Narrow"/>
          <w:spacing w:val="-2"/>
          <w:sz w:val="22"/>
          <w:szCs w:val="22"/>
        </w:rPr>
        <w:t xml:space="preserve"> </w:t>
      </w:r>
      <w:r w:rsidRPr="009D107A">
        <w:rPr>
          <w:rFonts w:ascii="Arial Narrow" w:hAnsi="Arial Narrow"/>
          <w:sz w:val="22"/>
          <w:szCs w:val="22"/>
        </w:rPr>
        <w:t>términos</w:t>
      </w:r>
      <w:r w:rsidRPr="009D107A">
        <w:rPr>
          <w:rFonts w:ascii="Arial Narrow" w:hAnsi="Arial Narrow"/>
          <w:spacing w:val="-1"/>
          <w:sz w:val="22"/>
          <w:szCs w:val="22"/>
        </w:rPr>
        <w:t xml:space="preserve"> </w:t>
      </w:r>
      <w:r w:rsidRPr="009D107A">
        <w:rPr>
          <w:rFonts w:ascii="Arial Narrow" w:hAnsi="Arial Narrow"/>
          <w:sz w:val="22"/>
          <w:szCs w:val="22"/>
        </w:rPr>
        <w:t>previstos</w:t>
      </w:r>
      <w:r w:rsidRPr="009D107A">
        <w:rPr>
          <w:rFonts w:ascii="Arial Narrow" w:hAnsi="Arial Narrow"/>
          <w:spacing w:val="-1"/>
          <w:sz w:val="22"/>
          <w:szCs w:val="22"/>
        </w:rPr>
        <w:t xml:space="preserve"> </w:t>
      </w:r>
      <w:r w:rsidRPr="009D107A">
        <w:rPr>
          <w:rFonts w:ascii="Arial Narrow" w:hAnsi="Arial Narrow"/>
          <w:sz w:val="22"/>
          <w:szCs w:val="22"/>
        </w:rPr>
        <w:t>por la</w:t>
      </w:r>
      <w:r w:rsidRPr="009D107A">
        <w:rPr>
          <w:rFonts w:ascii="Arial Narrow" w:hAnsi="Arial Narrow"/>
          <w:spacing w:val="-2"/>
          <w:sz w:val="22"/>
          <w:szCs w:val="22"/>
        </w:rPr>
        <w:t xml:space="preserve"> </w:t>
      </w:r>
      <w:r w:rsidRPr="009D107A">
        <w:rPr>
          <w:rFonts w:ascii="Arial Narrow" w:hAnsi="Arial Narrow"/>
          <w:sz w:val="22"/>
          <w:szCs w:val="22"/>
        </w:rPr>
        <w:t>Ley.</w:t>
      </w:r>
    </w:p>
    <w:p w14:paraId="291A8CF8" w14:textId="77777777" w:rsidR="00D10B0B" w:rsidRPr="009D107A" w:rsidRDefault="00D10B0B" w:rsidP="00783338">
      <w:pPr>
        <w:pStyle w:val="Textoindependiente"/>
        <w:rPr>
          <w:rFonts w:ascii="Arial Narrow" w:hAnsi="Arial Narrow"/>
          <w:sz w:val="22"/>
          <w:szCs w:val="22"/>
        </w:rPr>
      </w:pPr>
    </w:p>
    <w:p w14:paraId="7A9EBC90" w14:textId="77777777" w:rsidR="00D10B0B" w:rsidRPr="009D107A" w:rsidRDefault="00D10B0B" w:rsidP="00D40F29">
      <w:pPr>
        <w:pStyle w:val="Ttulo2"/>
        <w:keepNext w:val="0"/>
        <w:keepLines w:val="0"/>
        <w:widowControl w:val="0"/>
        <w:numPr>
          <w:ilvl w:val="0"/>
          <w:numId w:val="23"/>
        </w:numPr>
        <w:tabs>
          <w:tab w:val="left" w:pos="851"/>
        </w:tabs>
        <w:autoSpaceDE w:val="0"/>
        <w:autoSpaceDN w:val="0"/>
        <w:spacing w:before="0"/>
        <w:ind w:left="0" w:firstLine="0"/>
        <w:jc w:val="both"/>
        <w:rPr>
          <w:rFonts w:ascii="Arial Narrow" w:hAnsi="Arial Narrow"/>
          <w:color w:val="auto"/>
          <w:sz w:val="22"/>
          <w:szCs w:val="22"/>
        </w:rPr>
      </w:pPr>
      <w:r w:rsidRPr="009D107A">
        <w:rPr>
          <w:rFonts w:ascii="Arial Narrow" w:hAnsi="Arial Narrow"/>
          <w:color w:val="auto"/>
          <w:sz w:val="22"/>
          <w:szCs w:val="22"/>
        </w:rPr>
        <w:t>Alcance</w:t>
      </w:r>
      <w:r w:rsidRPr="009D107A">
        <w:rPr>
          <w:rFonts w:ascii="Arial Narrow" w:hAnsi="Arial Narrow"/>
          <w:color w:val="auto"/>
          <w:spacing w:val="-3"/>
          <w:sz w:val="22"/>
          <w:szCs w:val="22"/>
        </w:rPr>
        <w:t xml:space="preserve"> </w:t>
      </w:r>
      <w:r w:rsidRPr="009D107A">
        <w:rPr>
          <w:rFonts w:ascii="Arial Narrow" w:hAnsi="Arial Narrow"/>
          <w:color w:val="auto"/>
          <w:sz w:val="22"/>
          <w:szCs w:val="22"/>
        </w:rPr>
        <w:t>del</w:t>
      </w:r>
      <w:r w:rsidRPr="009D107A">
        <w:rPr>
          <w:rFonts w:ascii="Arial Narrow" w:hAnsi="Arial Narrow"/>
          <w:color w:val="auto"/>
          <w:spacing w:val="-2"/>
          <w:sz w:val="22"/>
          <w:szCs w:val="22"/>
        </w:rPr>
        <w:t xml:space="preserve"> </w:t>
      </w:r>
      <w:r w:rsidRPr="009D107A">
        <w:rPr>
          <w:rFonts w:ascii="Arial Narrow" w:hAnsi="Arial Narrow"/>
          <w:color w:val="auto"/>
          <w:sz w:val="22"/>
          <w:szCs w:val="22"/>
        </w:rPr>
        <w:t>amparo</w:t>
      </w:r>
      <w:r w:rsidRPr="009D107A">
        <w:rPr>
          <w:rFonts w:ascii="Arial Narrow" w:hAnsi="Arial Narrow"/>
          <w:color w:val="auto"/>
          <w:spacing w:val="-2"/>
          <w:sz w:val="22"/>
          <w:szCs w:val="22"/>
        </w:rPr>
        <w:t xml:space="preserve"> </w:t>
      </w:r>
      <w:r w:rsidRPr="009D107A">
        <w:rPr>
          <w:rFonts w:ascii="Arial Narrow" w:hAnsi="Arial Narrow"/>
          <w:color w:val="auto"/>
          <w:sz w:val="22"/>
          <w:szCs w:val="22"/>
        </w:rPr>
        <w:t>y</w:t>
      </w:r>
      <w:r w:rsidRPr="009D107A">
        <w:rPr>
          <w:rFonts w:ascii="Arial Narrow" w:hAnsi="Arial Narrow"/>
          <w:color w:val="auto"/>
          <w:spacing w:val="-3"/>
          <w:sz w:val="22"/>
          <w:szCs w:val="22"/>
        </w:rPr>
        <w:t xml:space="preserve"> </w:t>
      </w:r>
      <w:r w:rsidRPr="009D107A">
        <w:rPr>
          <w:rFonts w:ascii="Arial Narrow" w:hAnsi="Arial Narrow"/>
          <w:color w:val="auto"/>
          <w:sz w:val="22"/>
          <w:szCs w:val="22"/>
        </w:rPr>
        <w:t>contenido</w:t>
      </w:r>
      <w:r w:rsidRPr="009D107A">
        <w:rPr>
          <w:rFonts w:ascii="Arial Narrow" w:hAnsi="Arial Narrow"/>
          <w:color w:val="auto"/>
          <w:spacing w:val="-2"/>
          <w:sz w:val="22"/>
          <w:szCs w:val="22"/>
        </w:rPr>
        <w:t xml:space="preserve"> </w:t>
      </w:r>
      <w:r w:rsidRPr="009D107A">
        <w:rPr>
          <w:rFonts w:ascii="Arial Narrow" w:hAnsi="Arial Narrow"/>
          <w:color w:val="auto"/>
          <w:sz w:val="22"/>
          <w:szCs w:val="22"/>
        </w:rPr>
        <w:t>obligatorio</w:t>
      </w:r>
      <w:r w:rsidRPr="009D107A">
        <w:rPr>
          <w:rFonts w:ascii="Arial Narrow" w:hAnsi="Arial Narrow"/>
          <w:color w:val="auto"/>
          <w:spacing w:val="-2"/>
          <w:sz w:val="22"/>
          <w:szCs w:val="22"/>
        </w:rPr>
        <w:t xml:space="preserve"> </w:t>
      </w:r>
      <w:r w:rsidRPr="009D107A">
        <w:rPr>
          <w:rFonts w:ascii="Arial Narrow" w:hAnsi="Arial Narrow"/>
          <w:color w:val="auto"/>
          <w:sz w:val="22"/>
          <w:szCs w:val="22"/>
        </w:rPr>
        <w:t>de</w:t>
      </w:r>
      <w:r w:rsidRPr="009D107A">
        <w:rPr>
          <w:rFonts w:ascii="Arial Narrow" w:hAnsi="Arial Narrow"/>
          <w:color w:val="auto"/>
          <w:spacing w:val="-4"/>
          <w:sz w:val="22"/>
          <w:szCs w:val="22"/>
        </w:rPr>
        <w:t xml:space="preserve"> </w:t>
      </w:r>
      <w:r w:rsidRPr="009D107A">
        <w:rPr>
          <w:rFonts w:ascii="Arial Narrow" w:hAnsi="Arial Narrow"/>
          <w:color w:val="auto"/>
          <w:sz w:val="22"/>
          <w:szCs w:val="22"/>
        </w:rPr>
        <w:t>la</w:t>
      </w:r>
      <w:r w:rsidRPr="009D107A">
        <w:rPr>
          <w:rFonts w:ascii="Arial Narrow" w:hAnsi="Arial Narrow"/>
          <w:color w:val="auto"/>
          <w:spacing w:val="-4"/>
          <w:sz w:val="22"/>
          <w:szCs w:val="22"/>
        </w:rPr>
        <w:t xml:space="preserve"> </w:t>
      </w:r>
      <w:r w:rsidRPr="009D107A">
        <w:rPr>
          <w:rFonts w:ascii="Arial Narrow" w:hAnsi="Arial Narrow"/>
          <w:color w:val="auto"/>
          <w:sz w:val="22"/>
          <w:szCs w:val="22"/>
        </w:rPr>
        <w:t>garantía</w:t>
      </w:r>
    </w:p>
    <w:p w14:paraId="36B4E28A" w14:textId="5AD62B2E" w:rsidR="00D10B0B" w:rsidRPr="009D107A" w:rsidRDefault="00D10B0B" w:rsidP="00783338">
      <w:pPr>
        <w:jc w:val="both"/>
        <w:rPr>
          <w:rFonts w:ascii="Arial Narrow" w:hAnsi="Arial Narrow"/>
          <w:sz w:val="22"/>
          <w:szCs w:val="22"/>
        </w:rPr>
      </w:pPr>
      <w:r w:rsidRPr="009D107A">
        <w:rPr>
          <w:rFonts w:ascii="Arial Narrow" w:hAnsi="Arial Narrow"/>
          <w:sz w:val="22"/>
          <w:szCs w:val="22"/>
        </w:rPr>
        <w:t>De conformidad con el artículo 2.2.1.2.3.1.6 del Decreto 1082 de 2015, la garantía de seriedad de la oferta cubrirá los</w:t>
      </w:r>
      <w:r w:rsidRPr="009D107A">
        <w:rPr>
          <w:rFonts w:ascii="Arial Narrow" w:hAnsi="Arial Narrow"/>
          <w:spacing w:val="1"/>
          <w:sz w:val="22"/>
          <w:szCs w:val="22"/>
        </w:rPr>
        <w:t xml:space="preserve"> </w:t>
      </w:r>
      <w:r w:rsidRPr="009D107A">
        <w:rPr>
          <w:rFonts w:ascii="Arial Narrow" w:hAnsi="Arial Narrow"/>
          <w:sz w:val="22"/>
          <w:szCs w:val="22"/>
        </w:rPr>
        <w:t>perjuicios</w:t>
      </w:r>
      <w:r w:rsidRPr="009D107A">
        <w:rPr>
          <w:rFonts w:ascii="Arial Narrow" w:hAnsi="Arial Narrow"/>
          <w:spacing w:val="1"/>
          <w:sz w:val="22"/>
          <w:szCs w:val="22"/>
        </w:rPr>
        <w:t xml:space="preserve"> </w:t>
      </w:r>
      <w:r w:rsidRPr="009D107A">
        <w:rPr>
          <w:rFonts w:ascii="Arial Narrow" w:hAnsi="Arial Narrow"/>
          <w:sz w:val="22"/>
          <w:szCs w:val="22"/>
        </w:rPr>
        <w:t>derivados</w:t>
      </w:r>
      <w:r w:rsidRPr="009D107A">
        <w:rPr>
          <w:rFonts w:ascii="Arial Narrow" w:hAnsi="Arial Narrow"/>
          <w:spacing w:val="1"/>
          <w:sz w:val="22"/>
          <w:szCs w:val="22"/>
        </w:rPr>
        <w:t xml:space="preserve"> </w:t>
      </w:r>
      <w:r w:rsidRPr="009D107A">
        <w:rPr>
          <w:rFonts w:ascii="Arial Narrow" w:hAnsi="Arial Narrow"/>
          <w:sz w:val="22"/>
          <w:szCs w:val="22"/>
        </w:rPr>
        <w:t>del</w:t>
      </w:r>
      <w:r w:rsidRPr="009D107A">
        <w:rPr>
          <w:rFonts w:ascii="Arial Narrow" w:hAnsi="Arial Narrow"/>
          <w:spacing w:val="1"/>
          <w:sz w:val="22"/>
          <w:szCs w:val="22"/>
        </w:rPr>
        <w:t xml:space="preserve"> </w:t>
      </w:r>
      <w:r w:rsidRPr="009D107A">
        <w:rPr>
          <w:rFonts w:ascii="Arial Narrow" w:hAnsi="Arial Narrow"/>
          <w:sz w:val="22"/>
          <w:szCs w:val="22"/>
        </w:rPr>
        <w:t>incumplimiento</w:t>
      </w:r>
      <w:r w:rsidRPr="009D107A">
        <w:rPr>
          <w:rFonts w:ascii="Arial Narrow" w:hAnsi="Arial Narrow"/>
          <w:spacing w:val="1"/>
          <w:sz w:val="22"/>
          <w:szCs w:val="22"/>
        </w:rPr>
        <w:t xml:space="preserve"> </w:t>
      </w:r>
      <w:r w:rsidRPr="009D107A">
        <w:rPr>
          <w:rFonts w:ascii="Arial Narrow" w:hAnsi="Arial Narrow"/>
          <w:sz w:val="22"/>
          <w:szCs w:val="22"/>
        </w:rPr>
        <w:t>del</w:t>
      </w:r>
      <w:r w:rsidRPr="009D107A">
        <w:rPr>
          <w:rFonts w:ascii="Arial Narrow" w:hAnsi="Arial Narrow"/>
          <w:spacing w:val="1"/>
          <w:sz w:val="22"/>
          <w:szCs w:val="22"/>
        </w:rPr>
        <w:t xml:space="preserve"> </w:t>
      </w:r>
      <w:r w:rsidRPr="009D107A">
        <w:rPr>
          <w:rFonts w:ascii="Arial Narrow" w:hAnsi="Arial Narrow"/>
          <w:sz w:val="22"/>
          <w:szCs w:val="22"/>
        </w:rPr>
        <w:t>ofrecimiento</w:t>
      </w:r>
      <w:r w:rsidRPr="009D107A">
        <w:rPr>
          <w:rFonts w:ascii="Arial Narrow" w:hAnsi="Arial Narrow"/>
          <w:spacing w:val="1"/>
          <w:sz w:val="22"/>
          <w:szCs w:val="22"/>
        </w:rPr>
        <w:t xml:space="preserve"> </w:t>
      </w:r>
      <w:r w:rsidRPr="009D107A">
        <w:rPr>
          <w:rFonts w:ascii="Arial Narrow" w:hAnsi="Arial Narrow"/>
          <w:sz w:val="22"/>
          <w:szCs w:val="22"/>
        </w:rPr>
        <w:t>en</w:t>
      </w:r>
      <w:r w:rsidRPr="009D107A">
        <w:rPr>
          <w:rFonts w:ascii="Arial Narrow" w:hAnsi="Arial Narrow"/>
          <w:spacing w:val="1"/>
          <w:sz w:val="22"/>
          <w:szCs w:val="22"/>
        </w:rPr>
        <w:t xml:space="preserve"> </w:t>
      </w:r>
      <w:r w:rsidRPr="009D107A">
        <w:rPr>
          <w:rFonts w:ascii="Arial Narrow" w:hAnsi="Arial Narrow"/>
          <w:sz w:val="22"/>
          <w:szCs w:val="22"/>
        </w:rPr>
        <w:t>los</w:t>
      </w:r>
      <w:r w:rsidRPr="009D107A">
        <w:rPr>
          <w:rFonts w:ascii="Arial Narrow" w:hAnsi="Arial Narrow"/>
          <w:spacing w:val="1"/>
          <w:sz w:val="22"/>
          <w:szCs w:val="22"/>
        </w:rPr>
        <w:t xml:space="preserve"> </w:t>
      </w:r>
      <w:r w:rsidRPr="009D107A">
        <w:rPr>
          <w:rFonts w:ascii="Arial Narrow" w:hAnsi="Arial Narrow"/>
          <w:sz w:val="22"/>
          <w:szCs w:val="22"/>
        </w:rPr>
        <w:t>siguientes</w:t>
      </w:r>
      <w:r w:rsidRPr="009D107A">
        <w:rPr>
          <w:rFonts w:ascii="Arial Narrow" w:hAnsi="Arial Narrow"/>
          <w:spacing w:val="1"/>
          <w:sz w:val="22"/>
          <w:szCs w:val="22"/>
        </w:rPr>
        <w:t xml:space="preserve"> </w:t>
      </w:r>
      <w:r w:rsidRPr="009D107A">
        <w:rPr>
          <w:rFonts w:ascii="Arial Narrow" w:hAnsi="Arial Narrow"/>
          <w:sz w:val="22"/>
          <w:szCs w:val="22"/>
        </w:rPr>
        <w:t>eventos</w:t>
      </w:r>
      <w:r w:rsidR="003C7E08">
        <w:rPr>
          <w:rFonts w:ascii="Arial Narrow" w:hAnsi="Arial Narrow"/>
          <w:sz w:val="22"/>
          <w:szCs w:val="22"/>
        </w:rPr>
        <w:t>:</w:t>
      </w:r>
    </w:p>
    <w:p w14:paraId="54639648" w14:textId="77777777" w:rsidR="00D10B0B" w:rsidRPr="009D107A" w:rsidRDefault="00D10B0B" w:rsidP="00783338">
      <w:pPr>
        <w:pStyle w:val="Textoindependiente"/>
        <w:rPr>
          <w:rFonts w:ascii="Arial Narrow" w:hAnsi="Arial Narrow"/>
          <w:sz w:val="22"/>
          <w:szCs w:val="22"/>
        </w:rPr>
      </w:pPr>
    </w:p>
    <w:p w14:paraId="0B89334F" w14:textId="77777777" w:rsidR="00D10B0B" w:rsidRPr="009D107A" w:rsidRDefault="00D10B0B" w:rsidP="00D40F29">
      <w:pPr>
        <w:pStyle w:val="Prrafodelista"/>
        <w:widowControl w:val="0"/>
        <w:numPr>
          <w:ilvl w:val="0"/>
          <w:numId w:val="21"/>
        </w:numPr>
        <w:tabs>
          <w:tab w:val="left" w:pos="284"/>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La</w:t>
      </w:r>
      <w:r w:rsidRPr="009D107A">
        <w:rPr>
          <w:rFonts w:ascii="Arial Narrow" w:hAnsi="Arial Narrow"/>
          <w:spacing w:val="5"/>
          <w:sz w:val="22"/>
          <w:szCs w:val="22"/>
        </w:rPr>
        <w:t xml:space="preserve"> </w:t>
      </w:r>
      <w:r w:rsidRPr="009D107A">
        <w:rPr>
          <w:rFonts w:ascii="Arial Narrow" w:hAnsi="Arial Narrow"/>
          <w:sz w:val="22"/>
          <w:szCs w:val="22"/>
        </w:rPr>
        <w:t>no</w:t>
      </w:r>
      <w:r w:rsidRPr="009D107A">
        <w:rPr>
          <w:rFonts w:ascii="Arial Narrow" w:hAnsi="Arial Narrow"/>
          <w:spacing w:val="5"/>
          <w:sz w:val="22"/>
          <w:szCs w:val="22"/>
        </w:rPr>
        <w:t xml:space="preserve"> </w:t>
      </w:r>
      <w:r w:rsidRPr="009D107A">
        <w:rPr>
          <w:rFonts w:ascii="Arial Narrow" w:hAnsi="Arial Narrow"/>
          <w:sz w:val="22"/>
          <w:szCs w:val="22"/>
        </w:rPr>
        <w:t>ampliación</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6"/>
          <w:sz w:val="22"/>
          <w:szCs w:val="22"/>
        </w:rPr>
        <w:t xml:space="preserve"> </w:t>
      </w:r>
      <w:r w:rsidRPr="009D107A">
        <w:rPr>
          <w:rFonts w:ascii="Arial Narrow" w:hAnsi="Arial Narrow"/>
          <w:sz w:val="22"/>
          <w:szCs w:val="22"/>
        </w:rPr>
        <w:t>vigencia</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5"/>
          <w:sz w:val="22"/>
          <w:szCs w:val="22"/>
        </w:rPr>
        <w:t xml:space="preserve"> </w:t>
      </w:r>
      <w:r w:rsidRPr="009D107A">
        <w:rPr>
          <w:rFonts w:ascii="Arial Narrow" w:hAnsi="Arial Narrow"/>
          <w:sz w:val="22"/>
          <w:szCs w:val="22"/>
        </w:rPr>
        <w:t>garantía</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6"/>
          <w:sz w:val="22"/>
          <w:szCs w:val="22"/>
        </w:rPr>
        <w:t xml:space="preserve"> </w:t>
      </w:r>
      <w:r w:rsidRPr="009D107A">
        <w:rPr>
          <w:rFonts w:ascii="Arial Narrow" w:hAnsi="Arial Narrow"/>
          <w:sz w:val="22"/>
          <w:szCs w:val="22"/>
        </w:rPr>
        <w:t>seriedad</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5"/>
          <w:sz w:val="22"/>
          <w:szCs w:val="22"/>
        </w:rPr>
        <w:t xml:space="preserve"> </w:t>
      </w:r>
      <w:r w:rsidRPr="009D107A">
        <w:rPr>
          <w:rFonts w:ascii="Arial Narrow" w:hAnsi="Arial Narrow"/>
          <w:sz w:val="22"/>
          <w:szCs w:val="22"/>
        </w:rPr>
        <w:t>oferta</w:t>
      </w:r>
      <w:r w:rsidRPr="009D107A">
        <w:rPr>
          <w:rFonts w:ascii="Arial Narrow" w:hAnsi="Arial Narrow"/>
          <w:spacing w:val="6"/>
          <w:sz w:val="22"/>
          <w:szCs w:val="22"/>
        </w:rPr>
        <w:t xml:space="preserve"> </w:t>
      </w:r>
      <w:r w:rsidRPr="009D107A">
        <w:rPr>
          <w:rFonts w:ascii="Arial Narrow" w:hAnsi="Arial Narrow"/>
          <w:sz w:val="22"/>
          <w:szCs w:val="22"/>
        </w:rPr>
        <w:t>cuando</w:t>
      </w:r>
      <w:r w:rsidRPr="009D107A">
        <w:rPr>
          <w:rFonts w:ascii="Arial Narrow" w:hAnsi="Arial Narrow"/>
          <w:spacing w:val="5"/>
          <w:sz w:val="22"/>
          <w:szCs w:val="22"/>
        </w:rPr>
        <w:t xml:space="preserve"> </w:t>
      </w:r>
      <w:r w:rsidRPr="009D107A">
        <w:rPr>
          <w:rFonts w:ascii="Arial Narrow" w:hAnsi="Arial Narrow"/>
          <w:sz w:val="22"/>
          <w:szCs w:val="22"/>
        </w:rPr>
        <w:t>el</w:t>
      </w:r>
      <w:r w:rsidRPr="009D107A">
        <w:rPr>
          <w:rFonts w:ascii="Arial Narrow" w:hAnsi="Arial Narrow"/>
          <w:spacing w:val="5"/>
          <w:sz w:val="22"/>
          <w:szCs w:val="22"/>
        </w:rPr>
        <w:t xml:space="preserve"> </w:t>
      </w:r>
      <w:r w:rsidRPr="009D107A">
        <w:rPr>
          <w:rFonts w:ascii="Arial Narrow" w:hAnsi="Arial Narrow"/>
          <w:sz w:val="22"/>
          <w:szCs w:val="22"/>
        </w:rPr>
        <w:t>plazo</w:t>
      </w:r>
      <w:r w:rsidRPr="009D107A">
        <w:rPr>
          <w:rFonts w:ascii="Arial Narrow" w:hAnsi="Arial Narrow"/>
          <w:spacing w:val="5"/>
          <w:sz w:val="22"/>
          <w:szCs w:val="22"/>
        </w:rPr>
        <w:t xml:space="preserve"> </w:t>
      </w:r>
      <w:r w:rsidRPr="009D107A">
        <w:rPr>
          <w:rFonts w:ascii="Arial Narrow" w:hAnsi="Arial Narrow"/>
          <w:sz w:val="22"/>
          <w:szCs w:val="22"/>
        </w:rPr>
        <w:t>para</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4"/>
          <w:sz w:val="22"/>
          <w:szCs w:val="22"/>
        </w:rPr>
        <w:t xml:space="preserve"> </w:t>
      </w:r>
      <w:r w:rsidRPr="009D107A">
        <w:rPr>
          <w:rFonts w:ascii="Arial Narrow" w:hAnsi="Arial Narrow"/>
          <w:sz w:val="22"/>
          <w:szCs w:val="22"/>
        </w:rPr>
        <w:t>adjudicación</w:t>
      </w:r>
      <w:r w:rsidRPr="009D107A">
        <w:rPr>
          <w:rFonts w:ascii="Arial Narrow" w:hAnsi="Arial Narrow"/>
          <w:spacing w:val="6"/>
          <w:sz w:val="22"/>
          <w:szCs w:val="22"/>
        </w:rPr>
        <w:t xml:space="preserve"> </w:t>
      </w:r>
      <w:r w:rsidRPr="009D107A">
        <w:rPr>
          <w:rFonts w:ascii="Arial Narrow" w:hAnsi="Arial Narrow"/>
          <w:sz w:val="22"/>
          <w:szCs w:val="22"/>
        </w:rPr>
        <w:t>o</w:t>
      </w:r>
      <w:r w:rsidRPr="009D107A">
        <w:rPr>
          <w:rFonts w:ascii="Arial Narrow" w:hAnsi="Arial Narrow"/>
          <w:spacing w:val="5"/>
          <w:sz w:val="22"/>
          <w:szCs w:val="22"/>
        </w:rPr>
        <w:t xml:space="preserve"> </w:t>
      </w:r>
      <w:r w:rsidRPr="009D107A">
        <w:rPr>
          <w:rFonts w:ascii="Arial Narrow" w:hAnsi="Arial Narrow"/>
          <w:sz w:val="22"/>
          <w:szCs w:val="22"/>
        </w:rPr>
        <w:t>para</w:t>
      </w:r>
      <w:r w:rsidRPr="009D107A">
        <w:rPr>
          <w:rFonts w:ascii="Arial Narrow" w:hAnsi="Arial Narrow"/>
          <w:spacing w:val="1"/>
          <w:sz w:val="22"/>
          <w:szCs w:val="22"/>
        </w:rPr>
        <w:t xml:space="preserve"> </w:t>
      </w:r>
      <w:r w:rsidRPr="009D107A">
        <w:rPr>
          <w:rFonts w:ascii="Arial Narrow" w:hAnsi="Arial Narrow"/>
          <w:sz w:val="22"/>
          <w:szCs w:val="22"/>
        </w:rPr>
        <w:t>suscribir</w:t>
      </w:r>
      <w:r w:rsidRPr="009D107A">
        <w:rPr>
          <w:rFonts w:ascii="Arial Narrow" w:hAnsi="Arial Narrow"/>
          <w:spacing w:val="-1"/>
          <w:sz w:val="22"/>
          <w:szCs w:val="22"/>
        </w:rPr>
        <w:t xml:space="preserve"> </w:t>
      </w:r>
      <w:r w:rsidRPr="009D107A">
        <w:rPr>
          <w:rFonts w:ascii="Arial Narrow" w:hAnsi="Arial Narrow"/>
          <w:sz w:val="22"/>
          <w:szCs w:val="22"/>
        </w:rPr>
        <w:t>el</w:t>
      </w:r>
      <w:r w:rsidRPr="009D107A">
        <w:rPr>
          <w:rFonts w:ascii="Arial Narrow" w:hAnsi="Arial Narrow"/>
          <w:spacing w:val="-2"/>
          <w:sz w:val="22"/>
          <w:szCs w:val="22"/>
        </w:rPr>
        <w:t xml:space="preserve"> </w:t>
      </w:r>
      <w:r w:rsidRPr="009D107A">
        <w:rPr>
          <w:rFonts w:ascii="Arial Narrow" w:hAnsi="Arial Narrow"/>
          <w:sz w:val="22"/>
          <w:szCs w:val="22"/>
        </w:rPr>
        <w:t>contrato</w:t>
      </w:r>
      <w:r w:rsidRPr="009D107A">
        <w:rPr>
          <w:rFonts w:ascii="Arial Narrow" w:hAnsi="Arial Narrow"/>
          <w:spacing w:val="-1"/>
          <w:sz w:val="22"/>
          <w:szCs w:val="22"/>
        </w:rPr>
        <w:t xml:space="preserve"> </w:t>
      </w:r>
      <w:r w:rsidRPr="009D107A">
        <w:rPr>
          <w:rFonts w:ascii="Arial Narrow" w:hAnsi="Arial Narrow"/>
          <w:sz w:val="22"/>
          <w:szCs w:val="22"/>
        </w:rPr>
        <w:t>sea</w:t>
      </w:r>
      <w:r w:rsidRPr="009D107A">
        <w:rPr>
          <w:rFonts w:ascii="Arial Narrow" w:hAnsi="Arial Narrow"/>
          <w:spacing w:val="-1"/>
          <w:sz w:val="22"/>
          <w:szCs w:val="22"/>
        </w:rPr>
        <w:t xml:space="preserve"> </w:t>
      </w:r>
      <w:r w:rsidRPr="009D107A">
        <w:rPr>
          <w:rFonts w:ascii="Arial Narrow" w:hAnsi="Arial Narrow"/>
          <w:sz w:val="22"/>
          <w:szCs w:val="22"/>
        </w:rPr>
        <w:t>prorrogado,</w:t>
      </w:r>
      <w:r w:rsidRPr="009D107A">
        <w:rPr>
          <w:rFonts w:ascii="Arial Narrow" w:hAnsi="Arial Narrow"/>
          <w:spacing w:val="-1"/>
          <w:sz w:val="22"/>
          <w:szCs w:val="22"/>
        </w:rPr>
        <w:t xml:space="preserve"> </w:t>
      </w:r>
      <w:r w:rsidRPr="009D107A">
        <w:rPr>
          <w:rFonts w:ascii="Arial Narrow" w:hAnsi="Arial Narrow"/>
          <w:sz w:val="22"/>
          <w:szCs w:val="22"/>
        </w:rPr>
        <w:t>siempre</w:t>
      </w:r>
      <w:r w:rsidRPr="009D107A">
        <w:rPr>
          <w:rFonts w:ascii="Arial Narrow" w:hAnsi="Arial Narrow"/>
          <w:spacing w:val="-2"/>
          <w:sz w:val="22"/>
          <w:szCs w:val="22"/>
        </w:rPr>
        <w:t xml:space="preserve"> </w:t>
      </w:r>
      <w:r w:rsidRPr="009D107A">
        <w:rPr>
          <w:rFonts w:ascii="Arial Narrow" w:hAnsi="Arial Narrow"/>
          <w:sz w:val="22"/>
          <w:szCs w:val="22"/>
        </w:rPr>
        <w:t>que</w:t>
      </w:r>
      <w:r w:rsidRPr="009D107A">
        <w:rPr>
          <w:rFonts w:ascii="Arial Narrow" w:hAnsi="Arial Narrow"/>
          <w:spacing w:val="-1"/>
          <w:sz w:val="22"/>
          <w:szCs w:val="22"/>
        </w:rPr>
        <w:t xml:space="preserve"> </w:t>
      </w:r>
      <w:r w:rsidRPr="009D107A">
        <w:rPr>
          <w:rFonts w:ascii="Arial Narrow" w:hAnsi="Arial Narrow"/>
          <w:sz w:val="22"/>
          <w:szCs w:val="22"/>
        </w:rPr>
        <w:t>tal</w:t>
      </w:r>
      <w:r w:rsidRPr="009D107A">
        <w:rPr>
          <w:rFonts w:ascii="Arial Narrow" w:hAnsi="Arial Narrow"/>
          <w:spacing w:val="-2"/>
          <w:sz w:val="22"/>
          <w:szCs w:val="22"/>
        </w:rPr>
        <w:t xml:space="preserve"> </w:t>
      </w:r>
      <w:r w:rsidRPr="009D107A">
        <w:rPr>
          <w:rFonts w:ascii="Arial Narrow" w:hAnsi="Arial Narrow"/>
          <w:sz w:val="22"/>
          <w:szCs w:val="22"/>
        </w:rPr>
        <w:t>prórroga</w:t>
      </w:r>
      <w:r w:rsidRPr="009D107A">
        <w:rPr>
          <w:rFonts w:ascii="Arial Narrow" w:hAnsi="Arial Narrow"/>
          <w:spacing w:val="-2"/>
          <w:sz w:val="22"/>
          <w:szCs w:val="22"/>
        </w:rPr>
        <w:t xml:space="preserve"> </w:t>
      </w:r>
      <w:r w:rsidRPr="009D107A">
        <w:rPr>
          <w:rFonts w:ascii="Arial Narrow" w:hAnsi="Arial Narrow"/>
          <w:sz w:val="22"/>
          <w:szCs w:val="22"/>
        </w:rPr>
        <w:t>sea</w:t>
      </w:r>
      <w:r w:rsidRPr="009D107A">
        <w:rPr>
          <w:rFonts w:ascii="Arial Narrow" w:hAnsi="Arial Narrow"/>
          <w:spacing w:val="-2"/>
          <w:sz w:val="22"/>
          <w:szCs w:val="22"/>
        </w:rPr>
        <w:t xml:space="preserve"> </w:t>
      </w:r>
      <w:r w:rsidRPr="009D107A">
        <w:rPr>
          <w:rFonts w:ascii="Arial Narrow" w:hAnsi="Arial Narrow"/>
          <w:sz w:val="22"/>
          <w:szCs w:val="22"/>
        </w:rPr>
        <w:t>inferior</w:t>
      </w:r>
      <w:r w:rsidRPr="009D107A">
        <w:rPr>
          <w:rFonts w:ascii="Arial Narrow" w:hAnsi="Arial Narrow"/>
          <w:spacing w:val="-1"/>
          <w:sz w:val="22"/>
          <w:szCs w:val="22"/>
        </w:rPr>
        <w:t xml:space="preserve"> </w:t>
      </w:r>
      <w:r w:rsidRPr="009D107A">
        <w:rPr>
          <w:rFonts w:ascii="Arial Narrow" w:hAnsi="Arial Narrow"/>
          <w:sz w:val="22"/>
          <w:szCs w:val="22"/>
        </w:rPr>
        <w:t>a</w:t>
      </w:r>
      <w:r w:rsidRPr="009D107A">
        <w:rPr>
          <w:rFonts w:ascii="Arial Narrow" w:hAnsi="Arial Narrow"/>
          <w:spacing w:val="-1"/>
          <w:sz w:val="22"/>
          <w:szCs w:val="22"/>
        </w:rPr>
        <w:t xml:space="preserve"> </w:t>
      </w:r>
      <w:r w:rsidRPr="009D107A">
        <w:rPr>
          <w:rFonts w:ascii="Arial Narrow" w:hAnsi="Arial Narrow"/>
          <w:sz w:val="22"/>
          <w:szCs w:val="22"/>
        </w:rPr>
        <w:t>tres</w:t>
      </w:r>
      <w:r w:rsidRPr="009D107A">
        <w:rPr>
          <w:rFonts w:ascii="Arial Narrow" w:hAnsi="Arial Narrow"/>
          <w:spacing w:val="-2"/>
          <w:sz w:val="22"/>
          <w:szCs w:val="22"/>
        </w:rPr>
        <w:t xml:space="preserve"> </w:t>
      </w:r>
      <w:r w:rsidRPr="009D107A">
        <w:rPr>
          <w:rFonts w:ascii="Arial Narrow" w:hAnsi="Arial Narrow"/>
          <w:sz w:val="22"/>
          <w:szCs w:val="22"/>
        </w:rPr>
        <w:t>(3)</w:t>
      </w:r>
      <w:r w:rsidRPr="009D107A">
        <w:rPr>
          <w:rFonts w:ascii="Arial Narrow" w:hAnsi="Arial Narrow"/>
          <w:spacing w:val="-1"/>
          <w:sz w:val="22"/>
          <w:szCs w:val="22"/>
        </w:rPr>
        <w:t xml:space="preserve"> </w:t>
      </w:r>
      <w:r w:rsidRPr="009D107A">
        <w:rPr>
          <w:rFonts w:ascii="Arial Narrow" w:hAnsi="Arial Narrow"/>
          <w:sz w:val="22"/>
          <w:szCs w:val="22"/>
        </w:rPr>
        <w:t>meses.</w:t>
      </w:r>
    </w:p>
    <w:p w14:paraId="29820770" w14:textId="77777777" w:rsidR="00D10B0B" w:rsidRPr="009D107A" w:rsidRDefault="00D10B0B" w:rsidP="00D40F29">
      <w:pPr>
        <w:pStyle w:val="Prrafodelista"/>
        <w:widowControl w:val="0"/>
        <w:numPr>
          <w:ilvl w:val="0"/>
          <w:numId w:val="21"/>
        </w:numPr>
        <w:tabs>
          <w:tab w:val="left" w:pos="284"/>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El</w:t>
      </w:r>
      <w:r w:rsidRPr="009D107A">
        <w:rPr>
          <w:rFonts w:ascii="Arial Narrow" w:hAnsi="Arial Narrow"/>
          <w:spacing w:val="-5"/>
          <w:sz w:val="22"/>
          <w:szCs w:val="22"/>
        </w:rPr>
        <w:t xml:space="preserve"> </w:t>
      </w:r>
      <w:r w:rsidRPr="009D107A">
        <w:rPr>
          <w:rFonts w:ascii="Arial Narrow" w:hAnsi="Arial Narrow"/>
          <w:sz w:val="22"/>
          <w:szCs w:val="22"/>
        </w:rPr>
        <w:t>retiro</w:t>
      </w:r>
      <w:r w:rsidRPr="009D107A">
        <w:rPr>
          <w:rFonts w:ascii="Arial Narrow" w:hAnsi="Arial Narrow"/>
          <w:spacing w:val="-4"/>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3"/>
          <w:sz w:val="22"/>
          <w:szCs w:val="22"/>
        </w:rPr>
        <w:t xml:space="preserve"> </w:t>
      </w:r>
      <w:r w:rsidRPr="009D107A">
        <w:rPr>
          <w:rFonts w:ascii="Arial Narrow" w:hAnsi="Arial Narrow"/>
          <w:sz w:val="22"/>
          <w:szCs w:val="22"/>
        </w:rPr>
        <w:t>oferta</w:t>
      </w:r>
      <w:r w:rsidRPr="009D107A">
        <w:rPr>
          <w:rFonts w:ascii="Arial Narrow" w:hAnsi="Arial Narrow"/>
          <w:spacing w:val="-3"/>
          <w:sz w:val="22"/>
          <w:szCs w:val="22"/>
        </w:rPr>
        <w:t xml:space="preserve"> </w:t>
      </w:r>
      <w:r w:rsidRPr="009D107A">
        <w:rPr>
          <w:rFonts w:ascii="Arial Narrow" w:hAnsi="Arial Narrow"/>
          <w:sz w:val="22"/>
          <w:szCs w:val="22"/>
        </w:rPr>
        <w:t>después</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4"/>
          <w:sz w:val="22"/>
          <w:szCs w:val="22"/>
        </w:rPr>
        <w:t xml:space="preserve"> </w:t>
      </w:r>
      <w:r w:rsidRPr="009D107A">
        <w:rPr>
          <w:rFonts w:ascii="Arial Narrow" w:hAnsi="Arial Narrow"/>
          <w:sz w:val="22"/>
          <w:szCs w:val="22"/>
        </w:rPr>
        <w:t>vencido</w:t>
      </w:r>
      <w:r w:rsidRPr="009D107A">
        <w:rPr>
          <w:rFonts w:ascii="Arial Narrow" w:hAnsi="Arial Narrow"/>
          <w:spacing w:val="-4"/>
          <w:sz w:val="22"/>
          <w:szCs w:val="22"/>
        </w:rPr>
        <w:t xml:space="preserve"> </w:t>
      </w:r>
      <w:r w:rsidRPr="009D107A">
        <w:rPr>
          <w:rFonts w:ascii="Arial Narrow" w:hAnsi="Arial Narrow"/>
          <w:sz w:val="22"/>
          <w:szCs w:val="22"/>
        </w:rPr>
        <w:t>el</w:t>
      </w:r>
      <w:r w:rsidRPr="009D107A">
        <w:rPr>
          <w:rFonts w:ascii="Arial Narrow" w:hAnsi="Arial Narrow"/>
          <w:spacing w:val="-4"/>
          <w:sz w:val="22"/>
          <w:szCs w:val="22"/>
        </w:rPr>
        <w:t xml:space="preserve"> </w:t>
      </w:r>
      <w:r w:rsidRPr="009D107A">
        <w:rPr>
          <w:rFonts w:ascii="Arial Narrow" w:hAnsi="Arial Narrow"/>
          <w:sz w:val="22"/>
          <w:szCs w:val="22"/>
        </w:rPr>
        <w:t>término</w:t>
      </w:r>
      <w:r w:rsidRPr="009D107A">
        <w:rPr>
          <w:rFonts w:ascii="Arial Narrow" w:hAnsi="Arial Narrow"/>
          <w:spacing w:val="-3"/>
          <w:sz w:val="22"/>
          <w:szCs w:val="22"/>
        </w:rPr>
        <w:t xml:space="preserve"> </w:t>
      </w:r>
      <w:r w:rsidRPr="009D107A">
        <w:rPr>
          <w:rFonts w:ascii="Arial Narrow" w:hAnsi="Arial Narrow"/>
          <w:sz w:val="22"/>
          <w:szCs w:val="22"/>
        </w:rPr>
        <w:t>fijado</w:t>
      </w:r>
      <w:r w:rsidRPr="009D107A">
        <w:rPr>
          <w:rFonts w:ascii="Arial Narrow" w:hAnsi="Arial Narrow"/>
          <w:spacing w:val="-4"/>
          <w:sz w:val="22"/>
          <w:szCs w:val="22"/>
        </w:rPr>
        <w:t xml:space="preserve"> </w:t>
      </w:r>
      <w:r w:rsidRPr="009D107A">
        <w:rPr>
          <w:rFonts w:ascii="Arial Narrow" w:hAnsi="Arial Narrow"/>
          <w:sz w:val="22"/>
          <w:szCs w:val="22"/>
        </w:rPr>
        <w:t>para</w:t>
      </w:r>
      <w:r w:rsidRPr="009D107A">
        <w:rPr>
          <w:rFonts w:ascii="Arial Narrow" w:hAnsi="Arial Narrow"/>
          <w:spacing w:val="-4"/>
          <w:sz w:val="22"/>
          <w:szCs w:val="22"/>
        </w:rPr>
        <w:t xml:space="preserve"> </w:t>
      </w:r>
      <w:r w:rsidRPr="009D107A">
        <w:rPr>
          <w:rFonts w:ascii="Arial Narrow" w:hAnsi="Arial Narrow"/>
          <w:sz w:val="22"/>
          <w:szCs w:val="22"/>
        </w:rPr>
        <w:t>la</w:t>
      </w:r>
      <w:r w:rsidRPr="009D107A">
        <w:rPr>
          <w:rFonts w:ascii="Arial Narrow" w:hAnsi="Arial Narrow"/>
          <w:spacing w:val="-2"/>
          <w:sz w:val="22"/>
          <w:szCs w:val="22"/>
        </w:rPr>
        <w:t xml:space="preserve"> </w:t>
      </w:r>
      <w:r w:rsidRPr="009D107A">
        <w:rPr>
          <w:rFonts w:ascii="Arial Narrow" w:hAnsi="Arial Narrow"/>
          <w:sz w:val="22"/>
          <w:szCs w:val="22"/>
        </w:rPr>
        <w:t>presentación</w:t>
      </w:r>
      <w:r w:rsidRPr="009D107A">
        <w:rPr>
          <w:rFonts w:ascii="Arial Narrow" w:hAnsi="Arial Narrow"/>
          <w:spacing w:val="-4"/>
          <w:sz w:val="22"/>
          <w:szCs w:val="22"/>
        </w:rPr>
        <w:t xml:space="preserve"> </w:t>
      </w:r>
      <w:r w:rsidRPr="009D107A">
        <w:rPr>
          <w:rFonts w:ascii="Arial Narrow" w:hAnsi="Arial Narrow"/>
          <w:sz w:val="22"/>
          <w:szCs w:val="22"/>
        </w:rPr>
        <w:t>de</w:t>
      </w:r>
      <w:r w:rsidRPr="009D107A">
        <w:rPr>
          <w:rFonts w:ascii="Arial Narrow" w:hAnsi="Arial Narrow"/>
          <w:spacing w:val="-4"/>
          <w:sz w:val="22"/>
          <w:szCs w:val="22"/>
        </w:rPr>
        <w:t xml:space="preserve"> </w:t>
      </w:r>
      <w:r w:rsidRPr="009D107A">
        <w:rPr>
          <w:rFonts w:ascii="Arial Narrow" w:hAnsi="Arial Narrow"/>
          <w:sz w:val="22"/>
          <w:szCs w:val="22"/>
        </w:rPr>
        <w:t>las</w:t>
      </w:r>
      <w:r w:rsidRPr="009D107A">
        <w:rPr>
          <w:rFonts w:ascii="Arial Narrow" w:hAnsi="Arial Narrow"/>
          <w:spacing w:val="-5"/>
          <w:sz w:val="22"/>
          <w:szCs w:val="22"/>
        </w:rPr>
        <w:t xml:space="preserve"> </w:t>
      </w:r>
      <w:r w:rsidRPr="009D107A">
        <w:rPr>
          <w:rFonts w:ascii="Arial Narrow" w:hAnsi="Arial Narrow"/>
          <w:sz w:val="22"/>
          <w:szCs w:val="22"/>
        </w:rPr>
        <w:t>propuestas.</w:t>
      </w:r>
    </w:p>
    <w:p w14:paraId="7C640DD4" w14:textId="77777777" w:rsidR="00D10B0B" w:rsidRPr="009D107A" w:rsidRDefault="00D10B0B" w:rsidP="00D40F29">
      <w:pPr>
        <w:pStyle w:val="Prrafodelista"/>
        <w:widowControl w:val="0"/>
        <w:numPr>
          <w:ilvl w:val="0"/>
          <w:numId w:val="21"/>
        </w:numPr>
        <w:tabs>
          <w:tab w:val="left" w:pos="284"/>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La</w:t>
      </w:r>
      <w:r w:rsidRPr="009D107A">
        <w:rPr>
          <w:rFonts w:ascii="Arial Narrow" w:hAnsi="Arial Narrow"/>
          <w:spacing w:val="-3"/>
          <w:sz w:val="22"/>
          <w:szCs w:val="22"/>
        </w:rPr>
        <w:t xml:space="preserve"> </w:t>
      </w:r>
      <w:r w:rsidRPr="009D107A">
        <w:rPr>
          <w:rFonts w:ascii="Arial Narrow" w:hAnsi="Arial Narrow"/>
          <w:sz w:val="22"/>
          <w:szCs w:val="22"/>
        </w:rPr>
        <w:t>no</w:t>
      </w:r>
      <w:r w:rsidRPr="009D107A">
        <w:rPr>
          <w:rFonts w:ascii="Arial Narrow" w:hAnsi="Arial Narrow"/>
          <w:spacing w:val="-3"/>
          <w:sz w:val="22"/>
          <w:szCs w:val="22"/>
        </w:rPr>
        <w:t xml:space="preserve"> </w:t>
      </w:r>
      <w:r w:rsidRPr="009D107A">
        <w:rPr>
          <w:rFonts w:ascii="Arial Narrow" w:hAnsi="Arial Narrow"/>
          <w:sz w:val="22"/>
          <w:szCs w:val="22"/>
        </w:rPr>
        <w:t>suscripción</w:t>
      </w:r>
      <w:r w:rsidRPr="009D107A">
        <w:rPr>
          <w:rFonts w:ascii="Arial Narrow" w:hAnsi="Arial Narrow"/>
          <w:spacing w:val="-2"/>
          <w:sz w:val="22"/>
          <w:szCs w:val="22"/>
        </w:rPr>
        <w:t xml:space="preserve"> </w:t>
      </w:r>
      <w:r w:rsidRPr="009D107A">
        <w:rPr>
          <w:rFonts w:ascii="Arial Narrow" w:hAnsi="Arial Narrow"/>
          <w:sz w:val="22"/>
          <w:szCs w:val="22"/>
        </w:rPr>
        <w:t>del</w:t>
      </w:r>
      <w:r w:rsidRPr="009D107A">
        <w:rPr>
          <w:rFonts w:ascii="Arial Narrow" w:hAnsi="Arial Narrow"/>
          <w:spacing w:val="-3"/>
          <w:sz w:val="22"/>
          <w:szCs w:val="22"/>
        </w:rPr>
        <w:t xml:space="preserve"> </w:t>
      </w:r>
      <w:r w:rsidRPr="009D107A">
        <w:rPr>
          <w:rFonts w:ascii="Arial Narrow" w:hAnsi="Arial Narrow"/>
          <w:sz w:val="22"/>
          <w:szCs w:val="22"/>
        </w:rPr>
        <w:t>contrato</w:t>
      </w:r>
      <w:r w:rsidRPr="009D107A">
        <w:rPr>
          <w:rFonts w:ascii="Arial Narrow" w:hAnsi="Arial Narrow"/>
          <w:spacing w:val="-1"/>
          <w:sz w:val="22"/>
          <w:szCs w:val="22"/>
        </w:rPr>
        <w:t xml:space="preserve"> </w:t>
      </w:r>
      <w:r w:rsidRPr="009D107A">
        <w:rPr>
          <w:rFonts w:ascii="Arial Narrow" w:hAnsi="Arial Narrow"/>
          <w:sz w:val="22"/>
          <w:szCs w:val="22"/>
        </w:rPr>
        <w:t>sin</w:t>
      </w:r>
      <w:r w:rsidRPr="009D107A">
        <w:rPr>
          <w:rFonts w:ascii="Arial Narrow" w:hAnsi="Arial Narrow"/>
          <w:spacing w:val="-2"/>
          <w:sz w:val="22"/>
          <w:szCs w:val="22"/>
        </w:rPr>
        <w:t xml:space="preserve"> </w:t>
      </w:r>
      <w:r w:rsidRPr="009D107A">
        <w:rPr>
          <w:rFonts w:ascii="Arial Narrow" w:hAnsi="Arial Narrow"/>
          <w:sz w:val="22"/>
          <w:szCs w:val="22"/>
        </w:rPr>
        <w:t>justa</w:t>
      </w:r>
      <w:r w:rsidRPr="009D107A">
        <w:rPr>
          <w:rFonts w:ascii="Arial Narrow" w:hAnsi="Arial Narrow"/>
          <w:spacing w:val="-2"/>
          <w:sz w:val="22"/>
          <w:szCs w:val="22"/>
        </w:rPr>
        <w:t xml:space="preserve"> </w:t>
      </w:r>
      <w:r w:rsidRPr="009D107A">
        <w:rPr>
          <w:rFonts w:ascii="Arial Narrow" w:hAnsi="Arial Narrow"/>
          <w:sz w:val="22"/>
          <w:szCs w:val="22"/>
        </w:rPr>
        <w:t>causa</w:t>
      </w:r>
      <w:r w:rsidRPr="009D107A">
        <w:rPr>
          <w:rFonts w:ascii="Arial Narrow" w:hAnsi="Arial Narrow"/>
          <w:spacing w:val="-4"/>
          <w:sz w:val="22"/>
          <w:szCs w:val="22"/>
        </w:rPr>
        <w:t xml:space="preserve"> </w:t>
      </w:r>
      <w:r w:rsidRPr="009D107A">
        <w:rPr>
          <w:rFonts w:ascii="Arial Narrow" w:hAnsi="Arial Narrow"/>
          <w:sz w:val="22"/>
          <w:szCs w:val="22"/>
        </w:rPr>
        <w:t>por</w:t>
      </w:r>
      <w:r w:rsidRPr="009D107A">
        <w:rPr>
          <w:rFonts w:ascii="Arial Narrow" w:hAnsi="Arial Narrow"/>
          <w:spacing w:val="-2"/>
          <w:sz w:val="22"/>
          <w:szCs w:val="22"/>
        </w:rPr>
        <w:t xml:space="preserve"> </w:t>
      </w:r>
      <w:r w:rsidRPr="009D107A">
        <w:rPr>
          <w:rFonts w:ascii="Arial Narrow" w:hAnsi="Arial Narrow"/>
          <w:sz w:val="22"/>
          <w:szCs w:val="22"/>
        </w:rPr>
        <w:t>parte</w:t>
      </w:r>
      <w:r w:rsidRPr="009D107A">
        <w:rPr>
          <w:rFonts w:ascii="Arial Narrow" w:hAnsi="Arial Narrow"/>
          <w:spacing w:val="-2"/>
          <w:sz w:val="22"/>
          <w:szCs w:val="22"/>
        </w:rPr>
        <w:t xml:space="preserve"> </w:t>
      </w:r>
      <w:r w:rsidRPr="009D107A">
        <w:rPr>
          <w:rFonts w:ascii="Arial Narrow" w:hAnsi="Arial Narrow"/>
          <w:sz w:val="22"/>
          <w:szCs w:val="22"/>
        </w:rPr>
        <w:t>del</w:t>
      </w:r>
      <w:r w:rsidRPr="009D107A">
        <w:rPr>
          <w:rFonts w:ascii="Arial Narrow" w:hAnsi="Arial Narrow"/>
          <w:spacing w:val="-3"/>
          <w:sz w:val="22"/>
          <w:szCs w:val="22"/>
        </w:rPr>
        <w:t xml:space="preserve"> </w:t>
      </w:r>
      <w:r w:rsidRPr="009D107A">
        <w:rPr>
          <w:rFonts w:ascii="Arial Narrow" w:hAnsi="Arial Narrow"/>
          <w:sz w:val="22"/>
          <w:szCs w:val="22"/>
        </w:rPr>
        <w:t>adjudicatario.</w:t>
      </w:r>
    </w:p>
    <w:p w14:paraId="25737C6C" w14:textId="77777777" w:rsidR="00D10B0B" w:rsidRPr="009D107A" w:rsidRDefault="00D10B0B" w:rsidP="00D40F29">
      <w:pPr>
        <w:pStyle w:val="Prrafodelista"/>
        <w:widowControl w:val="0"/>
        <w:numPr>
          <w:ilvl w:val="0"/>
          <w:numId w:val="21"/>
        </w:numPr>
        <w:tabs>
          <w:tab w:val="left" w:pos="284"/>
          <w:tab w:val="left" w:pos="635"/>
        </w:tabs>
        <w:autoSpaceDE w:val="0"/>
        <w:autoSpaceDN w:val="0"/>
        <w:ind w:left="0" w:firstLine="0"/>
        <w:contextualSpacing w:val="0"/>
        <w:jc w:val="both"/>
        <w:rPr>
          <w:rFonts w:ascii="Arial Narrow" w:hAnsi="Arial Narrow"/>
          <w:sz w:val="22"/>
          <w:szCs w:val="22"/>
        </w:rPr>
      </w:pPr>
      <w:r w:rsidRPr="009D107A">
        <w:rPr>
          <w:rFonts w:ascii="Arial Narrow" w:hAnsi="Arial Narrow"/>
          <w:sz w:val="22"/>
          <w:szCs w:val="22"/>
        </w:rPr>
        <w:t>La</w:t>
      </w:r>
      <w:r w:rsidRPr="009D107A">
        <w:rPr>
          <w:rFonts w:ascii="Arial Narrow" w:hAnsi="Arial Narrow"/>
          <w:spacing w:val="24"/>
          <w:sz w:val="22"/>
          <w:szCs w:val="22"/>
        </w:rPr>
        <w:t xml:space="preserve"> </w:t>
      </w:r>
      <w:r w:rsidRPr="009D107A">
        <w:rPr>
          <w:rFonts w:ascii="Arial Narrow" w:hAnsi="Arial Narrow"/>
          <w:sz w:val="22"/>
          <w:szCs w:val="22"/>
        </w:rPr>
        <w:t>falta</w:t>
      </w:r>
      <w:r w:rsidRPr="009D107A">
        <w:rPr>
          <w:rFonts w:ascii="Arial Narrow" w:hAnsi="Arial Narrow"/>
          <w:spacing w:val="24"/>
          <w:sz w:val="22"/>
          <w:szCs w:val="22"/>
        </w:rPr>
        <w:t xml:space="preserve"> </w:t>
      </w:r>
      <w:r w:rsidRPr="009D107A">
        <w:rPr>
          <w:rFonts w:ascii="Arial Narrow" w:hAnsi="Arial Narrow"/>
          <w:sz w:val="22"/>
          <w:szCs w:val="22"/>
        </w:rPr>
        <w:t>de</w:t>
      </w:r>
      <w:r w:rsidRPr="009D107A">
        <w:rPr>
          <w:rFonts w:ascii="Arial Narrow" w:hAnsi="Arial Narrow"/>
          <w:spacing w:val="24"/>
          <w:sz w:val="22"/>
          <w:szCs w:val="22"/>
        </w:rPr>
        <w:t xml:space="preserve"> </w:t>
      </w:r>
      <w:r w:rsidRPr="009D107A">
        <w:rPr>
          <w:rFonts w:ascii="Arial Narrow" w:hAnsi="Arial Narrow"/>
          <w:sz w:val="22"/>
          <w:szCs w:val="22"/>
        </w:rPr>
        <w:t>otorgamiento</w:t>
      </w:r>
      <w:r w:rsidRPr="009D107A">
        <w:rPr>
          <w:rFonts w:ascii="Arial Narrow" w:hAnsi="Arial Narrow"/>
          <w:spacing w:val="24"/>
          <w:sz w:val="22"/>
          <w:szCs w:val="22"/>
        </w:rPr>
        <w:t xml:space="preserve"> </w:t>
      </w:r>
      <w:r w:rsidRPr="009D107A">
        <w:rPr>
          <w:rFonts w:ascii="Arial Narrow" w:hAnsi="Arial Narrow"/>
          <w:sz w:val="22"/>
          <w:szCs w:val="22"/>
        </w:rPr>
        <w:t>por</w:t>
      </w:r>
      <w:r w:rsidRPr="009D107A">
        <w:rPr>
          <w:rFonts w:ascii="Arial Narrow" w:hAnsi="Arial Narrow"/>
          <w:spacing w:val="22"/>
          <w:sz w:val="22"/>
          <w:szCs w:val="22"/>
        </w:rPr>
        <w:t xml:space="preserve"> </w:t>
      </w:r>
      <w:r w:rsidRPr="009D107A">
        <w:rPr>
          <w:rFonts w:ascii="Arial Narrow" w:hAnsi="Arial Narrow"/>
          <w:sz w:val="22"/>
          <w:szCs w:val="22"/>
        </w:rPr>
        <w:t>parte</w:t>
      </w:r>
      <w:r w:rsidRPr="009D107A">
        <w:rPr>
          <w:rFonts w:ascii="Arial Narrow" w:hAnsi="Arial Narrow"/>
          <w:spacing w:val="24"/>
          <w:sz w:val="22"/>
          <w:szCs w:val="22"/>
        </w:rPr>
        <w:t xml:space="preserve"> </w:t>
      </w:r>
      <w:r w:rsidRPr="009D107A">
        <w:rPr>
          <w:rFonts w:ascii="Arial Narrow" w:hAnsi="Arial Narrow"/>
          <w:sz w:val="22"/>
          <w:szCs w:val="22"/>
        </w:rPr>
        <w:t>del</w:t>
      </w:r>
      <w:r w:rsidRPr="009D107A">
        <w:rPr>
          <w:rFonts w:ascii="Arial Narrow" w:hAnsi="Arial Narrow"/>
          <w:spacing w:val="23"/>
          <w:sz w:val="22"/>
          <w:szCs w:val="22"/>
        </w:rPr>
        <w:t xml:space="preserve"> </w:t>
      </w:r>
      <w:r w:rsidRPr="009D107A">
        <w:rPr>
          <w:rFonts w:ascii="Arial Narrow" w:hAnsi="Arial Narrow"/>
          <w:sz w:val="22"/>
          <w:szCs w:val="22"/>
        </w:rPr>
        <w:t>oferente</w:t>
      </w:r>
      <w:r w:rsidRPr="009D107A">
        <w:rPr>
          <w:rFonts w:ascii="Arial Narrow" w:hAnsi="Arial Narrow"/>
          <w:spacing w:val="24"/>
          <w:sz w:val="22"/>
          <w:szCs w:val="22"/>
        </w:rPr>
        <w:t xml:space="preserve"> </w:t>
      </w:r>
      <w:r w:rsidRPr="009D107A">
        <w:rPr>
          <w:rFonts w:ascii="Arial Narrow" w:hAnsi="Arial Narrow"/>
          <w:sz w:val="22"/>
          <w:szCs w:val="22"/>
        </w:rPr>
        <w:t>seleccionado</w:t>
      </w:r>
      <w:r w:rsidRPr="009D107A">
        <w:rPr>
          <w:rFonts w:ascii="Arial Narrow" w:hAnsi="Arial Narrow"/>
          <w:spacing w:val="21"/>
          <w:sz w:val="22"/>
          <w:szCs w:val="22"/>
        </w:rPr>
        <w:t xml:space="preserve"> </w:t>
      </w:r>
      <w:r w:rsidRPr="009D107A">
        <w:rPr>
          <w:rFonts w:ascii="Arial Narrow" w:hAnsi="Arial Narrow"/>
          <w:sz w:val="22"/>
          <w:szCs w:val="22"/>
        </w:rPr>
        <w:t>o</w:t>
      </w:r>
      <w:r w:rsidRPr="009D107A">
        <w:rPr>
          <w:rFonts w:ascii="Arial Narrow" w:hAnsi="Arial Narrow"/>
          <w:spacing w:val="24"/>
          <w:sz w:val="22"/>
          <w:szCs w:val="22"/>
        </w:rPr>
        <w:t xml:space="preserve"> </w:t>
      </w:r>
      <w:r w:rsidRPr="009D107A">
        <w:rPr>
          <w:rFonts w:ascii="Arial Narrow" w:hAnsi="Arial Narrow"/>
          <w:sz w:val="22"/>
          <w:szCs w:val="22"/>
        </w:rPr>
        <w:t>su</w:t>
      </w:r>
      <w:r w:rsidRPr="009D107A">
        <w:rPr>
          <w:rFonts w:ascii="Arial Narrow" w:hAnsi="Arial Narrow"/>
          <w:spacing w:val="24"/>
          <w:sz w:val="22"/>
          <w:szCs w:val="22"/>
        </w:rPr>
        <w:t xml:space="preserve"> </w:t>
      </w:r>
      <w:r w:rsidRPr="009D107A">
        <w:rPr>
          <w:rFonts w:ascii="Arial Narrow" w:hAnsi="Arial Narrow"/>
          <w:sz w:val="22"/>
          <w:szCs w:val="22"/>
        </w:rPr>
        <w:t>otorgamiento</w:t>
      </w:r>
      <w:r w:rsidRPr="009D107A">
        <w:rPr>
          <w:rFonts w:ascii="Arial Narrow" w:hAnsi="Arial Narrow"/>
          <w:spacing w:val="24"/>
          <w:sz w:val="22"/>
          <w:szCs w:val="22"/>
        </w:rPr>
        <w:t xml:space="preserve"> </w:t>
      </w:r>
      <w:r w:rsidRPr="009D107A">
        <w:rPr>
          <w:rFonts w:ascii="Arial Narrow" w:hAnsi="Arial Narrow"/>
          <w:sz w:val="22"/>
          <w:szCs w:val="22"/>
        </w:rPr>
        <w:t>inadecuado</w:t>
      </w:r>
      <w:r w:rsidRPr="009D107A">
        <w:rPr>
          <w:rFonts w:ascii="Arial Narrow" w:hAnsi="Arial Narrow"/>
          <w:spacing w:val="24"/>
          <w:sz w:val="22"/>
          <w:szCs w:val="22"/>
        </w:rPr>
        <w:t xml:space="preserve"> </w:t>
      </w:r>
      <w:r w:rsidRPr="009D107A">
        <w:rPr>
          <w:rFonts w:ascii="Arial Narrow" w:hAnsi="Arial Narrow"/>
          <w:sz w:val="22"/>
          <w:szCs w:val="22"/>
        </w:rPr>
        <w:t>sin</w:t>
      </w:r>
      <w:r w:rsidRPr="009D107A">
        <w:rPr>
          <w:rFonts w:ascii="Arial Narrow" w:hAnsi="Arial Narrow"/>
          <w:spacing w:val="24"/>
          <w:sz w:val="22"/>
          <w:szCs w:val="22"/>
        </w:rPr>
        <w:t xml:space="preserve"> </w:t>
      </w:r>
      <w:r w:rsidRPr="009D107A">
        <w:rPr>
          <w:rFonts w:ascii="Arial Narrow" w:hAnsi="Arial Narrow"/>
          <w:sz w:val="22"/>
          <w:szCs w:val="22"/>
        </w:rPr>
        <w:t>sus</w:t>
      </w:r>
      <w:r w:rsidRPr="009D107A">
        <w:rPr>
          <w:rFonts w:ascii="Arial Narrow" w:hAnsi="Arial Narrow"/>
          <w:spacing w:val="24"/>
          <w:sz w:val="22"/>
          <w:szCs w:val="22"/>
        </w:rPr>
        <w:t xml:space="preserve"> </w:t>
      </w:r>
      <w:r w:rsidRPr="009D107A">
        <w:rPr>
          <w:rFonts w:ascii="Arial Narrow" w:hAnsi="Arial Narrow"/>
          <w:sz w:val="22"/>
          <w:szCs w:val="22"/>
        </w:rPr>
        <w:t>respectivas</w:t>
      </w:r>
      <w:r w:rsidRPr="009D107A">
        <w:rPr>
          <w:rFonts w:ascii="Arial Narrow" w:hAnsi="Arial Narrow"/>
          <w:spacing w:val="1"/>
          <w:sz w:val="22"/>
          <w:szCs w:val="22"/>
        </w:rPr>
        <w:t xml:space="preserve"> </w:t>
      </w:r>
      <w:r w:rsidRPr="009D107A">
        <w:rPr>
          <w:rFonts w:ascii="Arial Narrow" w:hAnsi="Arial Narrow"/>
          <w:sz w:val="22"/>
          <w:szCs w:val="22"/>
        </w:rPr>
        <w:t>correcciones,</w:t>
      </w:r>
      <w:r w:rsidRPr="009D107A">
        <w:rPr>
          <w:rFonts w:ascii="Arial Narrow" w:hAnsi="Arial Narrow"/>
          <w:spacing w:val="-1"/>
          <w:sz w:val="22"/>
          <w:szCs w:val="22"/>
        </w:rPr>
        <w:t xml:space="preserve"> </w:t>
      </w:r>
      <w:r w:rsidRPr="009D107A">
        <w:rPr>
          <w:rFonts w:ascii="Arial Narrow" w:hAnsi="Arial Narrow"/>
          <w:sz w:val="22"/>
          <w:szCs w:val="22"/>
        </w:rPr>
        <w:t>de la</w:t>
      </w:r>
      <w:r w:rsidRPr="009D107A">
        <w:rPr>
          <w:rFonts w:ascii="Arial Narrow" w:hAnsi="Arial Narrow"/>
          <w:spacing w:val="-2"/>
          <w:sz w:val="22"/>
          <w:szCs w:val="22"/>
        </w:rPr>
        <w:t xml:space="preserve"> </w:t>
      </w:r>
      <w:r w:rsidRPr="009D107A">
        <w:rPr>
          <w:rFonts w:ascii="Arial Narrow" w:hAnsi="Arial Narrow"/>
          <w:sz w:val="22"/>
          <w:szCs w:val="22"/>
        </w:rPr>
        <w:t>garantía de cumplimiento</w:t>
      </w:r>
      <w:r w:rsidRPr="009D107A">
        <w:rPr>
          <w:rFonts w:ascii="Arial Narrow" w:hAnsi="Arial Narrow"/>
          <w:spacing w:val="-2"/>
          <w:sz w:val="22"/>
          <w:szCs w:val="22"/>
        </w:rPr>
        <w:t xml:space="preserve"> </w:t>
      </w:r>
      <w:r w:rsidRPr="009D107A">
        <w:rPr>
          <w:rFonts w:ascii="Arial Narrow" w:hAnsi="Arial Narrow"/>
          <w:sz w:val="22"/>
          <w:szCs w:val="22"/>
        </w:rPr>
        <w:t>del</w:t>
      </w:r>
      <w:r w:rsidRPr="009D107A">
        <w:rPr>
          <w:rFonts w:ascii="Arial Narrow" w:hAnsi="Arial Narrow"/>
          <w:spacing w:val="-1"/>
          <w:sz w:val="22"/>
          <w:szCs w:val="22"/>
        </w:rPr>
        <w:t xml:space="preserve"> </w:t>
      </w:r>
      <w:r w:rsidRPr="009D107A">
        <w:rPr>
          <w:rFonts w:ascii="Arial Narrow" w:hAnsi="Arial Narrow"/>
          <w:sz w:val="22"/>
          <w:szCs w:val="22"/>
        </w:rPr>
        <w:t>contrato.</w:t>
      </w:r>
    </w:p>
    <w:p w14:paraId="5A78FF31" w14:textId="77777777" w:rsidR="00D10B0B" w:rsidRPr="009D107A" w:rsidRDefault="00D10B0B" w:rsidP="00783338">
      <w:pPr>
        <w:pStyle w:val="Textoindependiente"/>
        <w:rPr>
          <w:rFonts w:ascii="Arial Narrow" w:hAnsi="Arial Narrow"/>
          <w:sz w:val="22"/>
          <w:szCs w:val="22"/>
        </w:rPr>
      </w:pPr>
    </w:p>
    <w:p w14:paraId="6EE2F156" w14:textId="77777777" w:rsidR="00D10B0B" w:rsidRDefault="00D10B0B" w:rsidP="00783338">
      <w:pPr>
        <w:pStyle w:val="Textoindependiente"/>
        <w:rPr>
          <w:rFonts w:ascii="Arial Narrow" w:hAnsi="Arial Narrow"/>
          <w:sz w:val="22"/>
          <w:szCs w:val="22"/>
        </w:rPr>
      </w:pPr>
      <w:r w:rsidRPr="009D107A">
        <w:rPr>
          <w:rFonts w:ascii="Arial Narrow" w:hAnsi="Arial Narrow"/>
          <w:sz w:val="22"/>
          <w:szCs w:val="22"/>
        </w:rPr>
        <w:t>De</w:t>
      </w:r>
      <w:r w:rsidRPr="009D107A">
        <w:rPr>
          <w:rFonts w:ascii="Arial Narrow" w:hAnsi="Arial Narrow"/>
          <w:spacing w:val="-6"/>
          <w:sz w:val="22"/>
          <w:szCs w:val="22"/>
        </w:rPr>
        <w:t xml:space="preserve"> </w:t>
      </w:r>
      <w:r w:rsidRPr="009D107A">
        <w:rPr>
          <w:rFonts w:ascii="Arial Narrow" w:hAnsi="Arial Narrow"/>
          <w:sz w:val="22"/>
          <w:szCs w:val="22"/>
        </w:rPr>
        <w:t>conformidad</w:t>
      </w:r>
      <w:r w:rsidRPr="009D107A">
        <w:rPr>
          <w:rFonts w:ascii="Arial Narrow" w:hAnsi="Arial Narrow"/>
          <w:spacing w:val="-5"/>
          <w:sz w:val="22"/>
          <w:szCs w:val="22"/>
        </w:rPr>
        <w:t xml:space="preserve"> </w:t>
      </w:r>
      <w:r w:rsidRPr="009D107A">
        <w:rPr>
          <w:rFonts w:ascii="Arial Narrow" w:hAnsi="Arial Narrow"/>
          <w:sz w:val="22"/>
          <w:szCs w:val="22"/>
        </w:rPr>
        <w:t>al</w:t>
      </w:r>
      <w:r w:rsidRPr="009D107A">
        <w:rPr>
          <w:rFonts w:ascii="Arial Narrow" w:hAnsi="Arial Narrow"/>
          <w:spacing w:val="-6"/>
          <w:sz w:val="22"/>
          <w:szCs w:val="22"/>
        </w:rPr>
        <w:t xml:space="preserve"> </w:t>
      </w:r>
      <w:r w:rsidRPr="009D107A">
        <w:rPr>
          <w:rFonts w:ascii="Arial Narrow" w:hAnsi="Arial Narrow"/>
          <w:sz w:val="22"/>
          <w:szCs w:val="22"/>
        </w:rPr>
        <w:t>parágrafo</w:t>
      </w:r>
      <w:r w:rsidRPr="009D107A">
        <w:rPr>
          <w:rFonts w:ascii="Arial Narrow" w:hAnsi="Arial Narrow"/>
          <w:spacing w:val="-5"/>
          <w:sz w:val="22"/>
          <w:szCs w:val="22"/>
        </w:rPr>
        <w:t xml:space="preserve"> </w:t>
      </w:r>
      <w:r w:rsidRPr="009D107A">
        <w:rPr>
          <w:rFonts w:ascii="Arial Narrow" w:hAnsi="Arial Narrow"/>
          <w:sz w:val="22"/>
          <w:szCs w:val="22"/>
        </w:rPr>
        <w:t>3°</w:t>
      </w:r>
      <w:r w:rsidRPr="009D107A">
        <w:rPr>
          <w:rFonts w:ascii="Arial Narrow" w:hAnsi="Arial Narrow"/>
          <w:spacing w:val="-6"/>
          <w:sz w:val="22"/>
          <w:szCs w:val="22"/>
        </w:rPr>
        <w:t xml:space="preserve"> </w:t>
      </w:r>
      <w:r w:rsidRPr="009D107A">
        <w:rPr>
          <w:rFonts w:ascii="Arial Narrow" w:hAnsi="Arial Narrow"/>
          <w:sz w:val="22"/>
          <w:szCs w:val="22"/>
        </w:rPr>
        <w:t>del</w:t>
      </w:r>
      <w:r w:rsidRPr="009D107A">
        <w:rPr>
          <w:rFonts w:ascii="Arial Narrow" w:hAnsi="Arial Narrow"/>
          <w:spacing w:val="-6"/>
          <w:sz w:val="22"/>
          <w:szCs w:val="22"/>
        </w:rPr>
        <w:t xml:space="preserve"> </w:t>
      </w:r>
      <w:r w:rsidRPr="009D107A">
        <w:rPr>
          <w:rFonts w:ascii="Arial Narrow" w:hAnsi="Arial Narrow"/>
          <w:sz w:val="22"/>
          <w:szCs w:val="22"/>
        </w:rPr>
        <w:t>artículo</w:t>
      </w:r>
      <w:r w:rsidRPr="009D107A">
        <w:rPr>
          <w:rFonts w:ascii="Arial Narrow" w:hAnsi="Arial Narrow"/>
          <w:spacing w:val="-6"/>
          <w:sz w:val="22"/>
          <w:szCs w:val="22"/>
        </w:rPr>
        <w:t xml:space="preserve"> </w:t>
      </w:r>
      <w:r w:rsidRPr="009D107A">
        <w:rPr>
          <w:rFonts w:ascii="Arial Narrow" w:hAnsi="Arial Narrow"/>
          <w:sz w:val="22"/>
          <w:szCs w:val="22"/>
        </w:rPr>
        <w:t>5</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6"/>
          <w:sz w:val="22"/>
          <w:szCs w:val="22"/>
        </w:rPr>
        <w:t xml:space="preserve"> </w:t>
      </w:r>
      <w:r w:rsidRPr="009D107A">
        <w:rPr>
          <w:rFonts w:ascii="Arial Narrow" w:hAnsi="Arial Narrow"/>
          <w:sz w:val="22"/>
          <w:szCs w:val="22"/>
        </w:rPr>
        <w:t>ley</w:t>
      </w:r>
      <w:r w:rsidRPr="009D107A">
        <w:rPr>
          <w:rFonts w:ascii="Arial Narrow" w:hAnsi="Arial Narrow"/>
          <w:spacing w:val="-6"/>
          <w:sz w:val="22"/>
          <w:szCs w:val="22"/>
        </w:rPr>
        <w:t xml:space="preserve"> </w:t>
      </w:r>
      <w:r w:rsidRPr="009D107A">
        <w:rPr>
          <w:rFonts w:ascii="Arial Narrow" w:hAnsi="Arial Narrow"/>
          <w:sz w:val="22"/>
          <w:szCs w:val="22"/>
        </w:rPr>
        <w:t>1150</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2007</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5"/>
          <w:sz w:val="22"/>
          <w:szCs w:val="22"/>
        </w:rPr>
        <w:t xml:space="preserve"> </w:t>
      </w:r>
      <w:r w:rsidRPr="009D107A">
        <w:rPr>
          <w:rFonts w:ascii="Arial Narrow" w:hAnsi="Arial Narrow"/>
          <w:sz w:val="22"/>
          <w:szCs w:val="22"/>
        </w:rPr>
        <w:t>no</w:t>
      </w:r>
      <w:r w:rsidRPr="009D107A">
        <w:rPr>
          <w:rFonts w:ascii="Arial Narrow" w:hAnsi="Arial Narrow"/>
          <w:spacing w:val="-5"/>
          <w:sz w:val="22"/>
          <w:szCs w:val="22"/>
        </w:rPr>
        <w:t xml:space="preserve"> </w:t>
      </w:r>
      <w:r w:rsidRPr="009D107A">
        <w:rPr>
          <w:rFonts w:ascii="Arial Narrow" w:hAnsi="Arial Narrow"/>
          <w:sz w:val="22"/>
          <w:szCs w:val="22"/>
        </w:rPr>
        <w:t>entrega</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la</w:t>
      </w:r>
      <w:r w:rsidRPr="009D107A">
        <w:rPr>
          <w:rFonts w:ascii="Arial Narrow" w:hAnsi="Arial Narrow"/>
          <w:spacing w:val="-6"/>
          <w:sz w:val="22"/>
          <w:szCs w:val="22"/>
        </w:rPr>
        <w:t xml:space="preserve"> </w:t>
      </w:r>
      <w:r w:rsidRPr="009D107A">
        <w:rPr>
          <w:rFonts w:ascii="Arial Narrow" w:hAnsi="Arial Narrow"/>
          <w:sz w:val="22"/>
          <w:szCs w:val="22"/>
        </w:rPr>
        <w:t>garantía</w:t>
      </w:r>
      <w:r w:rsidRPr="009D107A">
        <w:rPr>
          <w:rFonts w:ascii="Arial Narrow" w:hAnsi="Arial Narrow"/>
          <w:spacing w:val="-5"/>
          <w:sz w:val="22"/>
          <w:szCs w:val="22"/>
        </w:rPr>
        <w:t xml:space="preserve"> </w:t>
      </w:r>
      <w:r w:rsidRPr="009D107A">
        <w:rPr>
          <w:rFonts w:ascii="Arial Narrow" w:hAnsi="Arial Narrow"/>
          <w:sz w:val="22"/>
          <w:szCs w:val="22"/>
        </w:rPr>
        <w:t>de</w:t>
      </w:r>
      <w:r w:rsidRPr="009D107A">
        <w:rPr>
          <w:rFonts w:ascii="Arial Narrow" w:hAnsi="Arial Narrow"/>
          <w:spacing w:val="-5"/>
          <w:sz w:val="22"/>
          <w:szCs w:val="22"/>
        </w:rPr>
        <w:t xml:space="preserve"> </w:t>
      </w:r>
      <w:r w:rsidRPr="009D107A">
        <w:rPr>
          <w:rFonts w:ascii="Arial Narrow" w:hAnsi="Arial Narrow"/>
          <w:sz w:val="22"/>
          <w:szCs w:val="22"/>
        </w:rPr>
        <w:t>seriedad</w:t>
      </w:r>
      <w:r w:rsidRPr="009D107A">
        <w:rPr>
          <w:rFonts w:ascii="Arial Narrow" w:hAnsi="Arial Narrow"/>
          <w:spacing w:val="-5"/>
          <w:sz w:val="22"/>
          <w:szCs w:val="22"/>
        </w:rPr>
        <w:t xml:space="preserve"> </w:t>
      </w:r>
      <w:r w:rsidRPr="009D107A">
        <w:rPr>
          <w:rFonts w:ascii="Arial Narrow" w:hAnsi="Arial Narrow"/>
          <w:sz w:val="22"/>
          <w:szCs w:val="22"/>
        </w:rPr>
        <w:t>junto</w:t>
      </w:r>
      <w:r w:rsidRPr="009D107A">
        <w:rPr>
          <w:rFonts w:ascii="Arial Narrow" w:hAnsi="Arial Narrow"/>
          <w:spacing w:val="-5"/>
          <w:sz w:val="22"/>
          <w:szCs w:val="22"/>
        </w:rPr>
        <w:t xml:space="preserve"> </w:t>
      </w:r>
      <w:r w:rsidRPr="009D107A">
        <w:rPr>
          <w:rFonts w:ascii="Arial Narrow" w:hAnsi="Arial Narrow"/>
          <w:sz w:val="22"/>
          <w:szCs w:val="22"/>
        </w:rPr>
        <w:t>con</w:t>
      </w:r>
      <w:r w:rsidRPr="009D107A">
        <w:rPr>
          <w:rFonts w:ascii="Arial Narrow" w:hAnsi="Arial Narrow"/>
          <w:spacing w:val="1"/>
          <w:sz w:val="22"/>
          <w:szCs w:val="22"/>
        </w:rPr>
        <w:t xml:space="preserve"> </w:t>
      </w:r>
      <w:r w:rsidRPr="009D107A">
        <w:rPr>
          <w:rFonts w:ascii="Arial Narrow" w:hAnsi="Arial Narrow"/>
          <w:sz w:val="22"/>
          <w:szCs w:val="22"/>
        </w:rPr>
        <w:t>la propuesta no será subsanable y será causal de rechazo de la misma”, sin embargo, los errores contenidos en esa</w:t>
      </w:r>
      <w:r w:rsidRPr="009D107A">
        <w:rPr>
          <w:rFonts w:ascii="Arial Narrow" w:hAnsi="Arial Narrow"/>
          <w:spacing w:val="1"/>
          <w:sz w:val="22"/>
          <w:szCs w:val="22"/>
        </w:rPr>
        <w:t xml:space="preserve"> </w:t>
      </w:r>
      <w:r w:rsidRPr="009D107A">
        <w:rPr>
          <w:rFonts w:ascii="Arial Narrow" w:hAnsi="Arial Narrow"/>
          <w:sz w:val="22"/>
          <w:szCs w:val="22"/>
        </w:rPr>
        <w:t>garantía son subsanables, siempre y cuando, se remedien dentro del término de traslado de la evaluación que</w:t>
      </w:r>
      <w:r w:rsidRPr="009D107A">
        <w:rPr>
          <w:rFonts w:ascii="Arial Narrow" w:hAnsi="Arial Narrow"/>
          <w:spacing w:val="1"/>
          <w:sz w:val="22"/>
          <w:szCs w:val="22"/>
        </w:rPr>
        <w:t xml:space="preserve"> </w:t>
      </w:r>
      <w:r w:rsidRPr="009D107A">
        <w:rPr>
          <w:rFonts w:ascii="Arial Narrow" w:hAnsi="Arial Narrow"/>
          <w:sz w:val="22"/>
          <w:szCs w:val="22"/>
        </w:rPr>
        <w:t>corresponda</w:t>
      </w:r>
      <w:r w:rsidRPr="009D107A">
        <w:rPr>
          <w:rFonts w:ascii="Arial Narrow" w:hAnsi="Arial Narrow"/>
          <w:spacing w:val="-1"/>
          <w:sz w:val="22"/>
          <w:szCs w:val="22"/>
        </w:rPr>
        <w:t xml:space="preserve"> </w:t>
      </w:r>
      <w:r w:rsidRPr="009D107A">
        <w:rPr>
          <w:rFonts w:ascii="Arial Narrow" w:hAnsi="Arial Narrow"/>
          <w:sz w:val="22"/>
          <w:szCs w:val="22"/>
        </w:rPr>
        <w:t>a cada</w:t>
      </w:r>
      <w:r w:rsidRPr="009D107A">
        <w:rPr>
          <w:rFonts w:ascii="Arial Narrow" w:hAnsi="Arial Narrow"/>
          <w:spacing w:val="-1"/>
          <w:sz w:val="22"/>
          <w:szCs w:val="22"/>
        </w:rPr>
        <w:t xml:space="preserve"> </w:t>
      </w:r>
      <w:r w:rsidRPr="009D107A">
        <w:rPr>
          <w:rFonts w:ascii="Arial Narrow" w:hAnsi="Arial Narrow"/>
          <w:sz w:val="22"/>
          <w:szCs w:val="22"/>
        </w:rPr>
        <w:t>modalidad</w:t>
      </w:r>
      <w:r w:rsidRPr="009D107A">
        <w:rPr>
          <w:rFonts w:ascii="Arial Narrow" w:hAnsi="Arial Narrow"/>
          <w:spacing w:val="-1"/>
          <w:sz w:val="22"/>
          <w:szCs w:val="22"/>
        </w:rPr>
        <w:t xml:space="preserve"> </w:t>
      </w:r>
      <w:r w:rsidRPr="009D107A">
        <w:rPr>
          <w:rFonts w:ascii="Arial Narrow" w:hAnsi="Arial Narrow"/>
          <w:sz w:val="22"/>
          <w:szCs w:val="22"/>
        </w:rPr>
        <w:t>de selección.</w:t>
      </w:r>
    </w:p>
    <w:p w14:paraId="135157B9" w14:textId="77777777" w:rsidR="009B7486" w:rsidRPr="009D107A" w:rsidRDefault="009B7486" w:rsidP="00783338">
      <w:pPr>
        <w:pStyle w:val="Textoindependiente"/>
        <w:rPr>
          <w:rFonts w:ascii="Arial Narrow" w:hAnsi="Arial Narrow"/>
          <w:sz w:val="22"/>
          <w:szCs w:val="22"/>
        </w:rPr>
      </w:pPr>
    </w:p>
    <w:p w14:paraId="329F01D7" w14:textId="77777777" w:rsidR="009D107A" w:rsidRDefault="009D107A" w:rsidP="00783338">
      <w:pPr>
        <w:pStyle w:val="Textoindependiente"/>
        <w:rPr>
          <w:rFonts w:ascii="Arial Narrow" w:hAnsi="Arial Narrow"/>
          <w:b/>
          <w:bCs/>
          <w:sz w:val="22"/>
          <w:szCs w:val="22"/>
        </w:rPr>
      </w:pPr>
      <w:r w:rsidRPr="004C67A9">
        <w:rPr>
          <w:rFonts w:ascii="Arial Narrow" w:hAnsi="Arial Narrow"/>
          <w:b/>
          <w:bCs/>
          <w:sz w:val="22"/>
          <w:szCs w:val="22"/>
        </w:rPr>
        <w:t>CRITERIOS DIFERENCIALES PARA MIPYME</w:t>
      </w:r>
    </w:p>
    <w:p w14:paraId="5A0B033E" w14:textId="77777777" w:rsidR="00C16C62" w:rsidRPr="004C67A9" w:rsidRDefault="00C16C62" w:rsidP="00783338">
      <w:pPr>
        <w:pStyle w:val="Textoindependiente"/>
        <w:rPr>
          <w:rFonts w:ascii="Arial Narrow" w:hAnsi="Arial Narrow"/>
          <w:b/>
          <w:bCs/>
          <w:sz w:val="22"/>
          <w:szCs w:val="22"/>
        </w:rPr>
      </w:pPr>
    </w:p>
    <w:p w14:paraId="19166056" w14:textId="77777777" w:rsidR="009D107A" w:rsidRDefault="009D107A" w:rsidP="00783338">
      <w:pPr>
        <w:pStyle w:val="Textoindependiente"/>
        <w:rPr>
          <w:rFonts w:ascii="Arial Narrow" w:hAnsi="Arial Narrow"/>
          <w:sz w:val="22"/>
          <w:szCs w:val="22"/>
        </w:rPr>
      </w:pPr>
      <w:r w:rsidRPr="004C67A9">
        <w:rPr>
          <w:rFonts w:ascii="Arial Narrow" w:hAnsi="Arial Narrow"/>
          <w:sz w:val="22"/>
          <w:szCs w:val="22"/>
        </w:rPr>
        <w:t>Teniendo en cuenta el ART</w:t>
      </w:r>
      <w:r w:rsidRPr="004C67A9">
        <w:rPr>
          <w:rFonts w:ascii="Arial Narrow" w:hAnsi="Arial Narrow" w:hint="eastAsia"/>
          <w:sz w:val="22"/>
          <w:szCs w:val="22"/>
        </w:rPr>
        <w:t>Í</w:t>
      </w:r>
      <w:r w:rsidRPr="004C67A9">
        <w:rPr>
          <w:rFonts w:ascii="Arial Narrow" w:hAnsi="Arial Narrow"/>
          <w:sz w:val="22"/>
          <w:szCs w:val="22"/>
        </w:rPr>
        <w:t xml:space="preserve">CULO 2.2.1.2.4.2.18 del Decreto 1860 de 2021 Criterios diferenciales para </w:t>
      </w:r>
      <w:proofErr w:type="spellStart"/>
      <w:r w:rsidRPr="004C67A9">
        <w:rPr>
          <w:rFonts w:ascii="Arial Narrow" w:hAnsi="Arial Narrow"/>
          <w:sz w:val="22"/>
          <w:szCs w:val="22"/>
        </w:rPr>
        <w:t>Mipyme</w:t>
      </w:r>
      <w:proofErr w:type="spellEnd"/>
      <w:r w:rsidRPr="004C67A9">
        <w:rPr>
          <w:rFonts w:ascii="Arial Narrow" w:hAnsi="Arial Narrow"/>
          <w:sz w:val="22"/>
          <w:szCs w:val="22"/>
        </w:rPr>
        <w:t xml:space="preserve"> en el sistema de compras p</w:t>
      </w:r>
      <w:r w:rsidRPr="004C67A9">
        <w:rPr>
          <w:rFonts w:ascii="Arial Narrow" w:hAnsi="Arial Narrow" w:hint="eastAsia"/>
          <w:sz w:val="22"/>
          <w:szCs w:val="22"/>
        </w:rPr>
        <w:t>ú</w:t>
      </w:r>
      <w:r w:rsidRPr="004C67A9">
        <w:rPr>
          <w:rFonts w:ascii="Arial Narrow" w:hAnsi="Arial Narrow"/>
          <w:sz w:val="22"/>
          <w:szCs w:val="22"/>
        </w:rPr>
        <w:t>blicas. De acuerdo con el numeral 1 del art</w:t>
      </w:r>
      <w:r w:rsidRPr="004C67A9">
        <w:rPr>
          <w:rFonts w:ascii="Arial Narrow" w:hAnsi="Arial Narrow" w:hint="eastAsia"/>
          <w:sz w:val="22"/>
          <w:szCs w:val="22"/>
        </w:rPr>
        <w:t>í</w:t>
      </w:r>
      <w:r w:rsidRPr="004C67A9">
        <w:rPr>
          <w:rFonts w:ascii="Arial Narrow" w:hAnsi="Arial Narrow"/>
          <w:sz w:val="22"/>
          <w:szCs w:val="22"/>
        </w:rPr>
        <w:t>culo 12 de la Ley 590 de 2000, seg</w:t>
      </w:r>
      <w:r w:rsidRPr="004C67A9">
        <w:rPr>
          <w:rFonts w:ascii="Arial Narrow" w:hAnsi="Arial Narrow" w:hint="eastAsia"/>
          <w:sz w:val="22"/>
          <w:szCs w:val="22"/>
        </w:rPr>
        <w:t>ú</w:t>
      </w:r>
      <w:r w:rsidRPr="004C67A9">
        <w:rPr>
          <w:rFonts w:ascii="Arial Narrow" w:hAnsi="Arial Narrow"/>
          <w:sz w:val="22"/>
          <w:szCs w:val="22"/>
        </w:rPr>
        <w:t>n los resultados del an</w:t>
      </w:r>
      <w:r w:rsidRPr="004C67A9">
        <w:rPr>
          <w:rFonts w:ascii="Arial Narrow" w:hAnsi="Arial Narrow" w:hint="eastAsia"/>
          <w:sz w:val="22"/>
          <w:szCs w:val="22"/>
        </w:rPr>
        <w:t>á</w:t>
      </w:r>
      <w:r w:rsidRPr="004C67A9">
        <w:rPr>
          <w:rFonts w:ascii="Arial Narrow" w:hAnsi="Arial Narrow"/>
          <w:sz w:val="22"/>
          <w:szCs w:val="22"/>
        </w:rPr>
        <w:t>lisis del sector, las Entidades Estatales indistintamente de su r</w:t>
      </w:r>
      <w:r w:rsidRPr="004C67A9">
        <w:rPr>
          <w:rFonts w:ascii="Arial Narrow" w:hAnsi="Arial Narrow" w:hint="eastAsia"/>
          <w:sz w:val="22"/>
          <w:szCs w:val="22"/>
        </w:rPr>
        <w:t>é</w:t>
      </w:r>
      <w:r w:rsidRPr="004C67A9">
        <w:rPr>
          <w:rFonts w:ascii="Arial Narrow" w:hAnsi="Arial Narrow"/>
          <w:sz w:val="22"/>
          <w:szCs w:val="22"/>
        </w:rPr>
        <w:t>gimen de contrataci</w:t>
      </w:r>
      <w:r w:rsidRPr="004C67A9">
        <w:rPr>
          <w:rFonts w:ascii="Arial Narrow" w:hAnsi="Arial Narrow" w:hint="eastAsia"/>
          <w:sz w:val="22"/>
          <w:szCs w:val="22"/>
        </w:rPr>
        <w:t>ó</w:t>
      </w:r>
      <w:r w:rsidRPr="004C67A9">
        <w:rPr>
          <w:rFonts w:ascii="Arial Narrow" w:hAnsi="Arial Narrow"/>
          <w:sz w:val="22"/>
          <w:szCs w:val="22"/>
        </w:rPr>
        <w:t>n, los patrimonios aut</w:t>
      </w:r>
      <w:r w:rsidRPr="004C67A9">
        <w:rPr>
          <w:rFonts w:ascii="Arial Narrow" w:hAnsi="Arial Narrow" w:hint="eastAsia"/>
          <w:sz w:val="22"/>
          <w:szCs w:val="22"/>
        </w:rPr>
        <w:t>ó</w:t>
      </w:r>
      <w:r w:rsidRPr="004C67A9">
        <w:rPr>
          <w:rFonts w:ascii="Arial Narrow" w:hAnsi="Arial Narrow"/>
          <w:sz w:val="22"/>
          <w:szCs w:val="22"/>
        </w:rPr>
        <w:t>nomos constituidos por Entidades Estatales y los particulares que ejecuten recursos p</w:t>
      </w:r>
      <w:r w:rsidRPr="004C67A9">
        <w:rPr>
          <w:rFonts w:ascii="Arial Narrow" w:hAnsi="Arial Narrow" w:hint="eastAsia"/>
          <w:sz w:val="22"/>
          <w:szCs w:val="22"/>
        </w:rPr>
        <w:t>ú</w:t>
      </w:r>
      <w:r w:rsidRPr="004C67A9">
        <w:rPr>
          <w:rFonts w:ascii="Arial Narrow" w:hAnsi="Arial Narrow"/>
          <w:sz w:val="22"/>
          <w:szCs w:val="22"/>
        </w:rPr>
        <w:t>blicos establecer</w:t>
      </w:r>
      <w:r w:rsidRPr="004C67A9">
        <w:rPr>
          <w:rFonts w:ascii="Arial Narrow" w:hAnsi="Arial Narrow" w:hint="eastAsia"/>
          <w:sz w:val="22"/>
          <w:szCs w:val="22"/>
        </w:rPr>
        <w:t>á</w:t>
      </w:r>
      <w:r w:rsidRPr="004C67A9">
        <w:rPr>
          <w:rFonts w:ascii="Arial Narrow" w:hAnsi="Arial Narrow"/>
          <w:sz w:val="22"/>
          <w:szCs w:val="22"/>
        </w:rPr>
        <w:t>n condiciones habilitantes diferenciales que promuevan y faciliten la participaci</w:t>
      </w:r>
      <w:r w:rsidRPr="004C67A9">
        <w:rPr>
          <w:rFonts w:ascii="Arial Narrow" w:hAnsi="Arial Narrow" w:hint="eastAsia"/>
          <w:sz w:val="22"/>
          <w:szCs w:val="22"/>
        </w:rPr>
        <w:t>ó</w:t>
      </w:r>
      <w:r w:rsidRPr="004C67A9">
        <w:rPr>
          <w:rFonts w:ascii="Arial Narrow" w:hAnsi="Arial Narrow"/>
          <w:sz w:val="22"/>
          <w:szCs w:val="22"/>
        </w:rPr>
        <w:t>n en los procedimientos de selecci</w:t>
      </w:r>
      <w:r w:rsidRPr="004C67A9">
        <w:rPr>
          <w:rFonts w:ascii="Arial Narrow" w:hAnsi="Arial Narrow" w:hint="eastAsia"/>
          <w:sz w:val="22"/>
          <w:szCs w:val="22"/>
        </w:rPr>
        <w:t>ó</w:t>
      </w:r>
      <w:r w:rsidRPr="004C67A9">
        <w:rPr>
          <w:rFonts w:ascii="Arial Narrow" w:hAnsi="Arial Narrow"/>
          <w:sz w:val="22"/>
          <w:szCs w:val="22"/>
        </w:rPr>
        <w:t xml:space="preserve">n competitivos de las </w:t>
      </w:r>
      <w:proofErr w:type="spellStart"/>
      <w:r w:rsidRPr="004C67A9">
        <w:rPr>
          <w:rFonts w:ascii="Arial Narrow" w:hAnsi="Arial Narrow"/>
          <w:sz w:val="22"/>
          <w:szCs w:val="22"/>
        </w:rPr>
        <w:t>Mipyme</w:t>
      </w:r>
      <w:proofErr w:type="spellEnd"/>
      <w:r w:rsidRPr="004C67A9">
        <w:rPr>
          <w:rFonts w:ascii="Arial Narrow" w:hAnsi="Arial Narrow"/>
          <w:sz w:val="22"/>
          <w:szCs w:val="22"/>
        </w:rPr>
        <w:t xml:space="preserve"> domiciliadas en Colombia. Para el efecto, en funci</w:t>
      </w:r>
      <w:r w:rsidRPr="004C67A9">
        <w:rPr>
          <w:rFonts w:ascii="Arial Narrow" w:hAnsi="Arial Narrow" w:hint="eastAsia"/>
          <w:sz w:val="22"/>
          <w:szCs w:val="22"/>
        </w:rPr>
        <w:t>ó</w:t>
      </w:r>
      <w:r w:rsidRPr="004C67A9">
        <w:rPr>
          <w:rFonts w:ascii="Arial Narrow" w:hAnsi="Arial Narrow"/>
          <w:sz w:val="22"/>
          <w:szCs w:val="22"/>
        </w:rPr>
        <w:t>n de los criterios de clasificaci</w:t>
      </w:r>
      <w:r w:rsidRPr="004C67A9">
        <w:rPr>
          <w:rFonts w:ascii="Arial Narrow" w:hAnsi="Arial Narrow" w:hint="eastAsia"/>
          <w:sz w:val="22"/>
          <w:szCs w:val="22"/>
        </w:rPr>
        <w:t>ó</w:t>
      </w:r>
      <w:r w:rsidRPr="004C67A9">
        <w:rPr>
          <w:rFonts w:ascii="Arial Narrow" w:hAnsi="Arial Narrow"/>
          <w:sz w:val="22"/>
          <w:szCs w:val="22"/>
        </w:rPr>
        <w:t>n empresarial, los Documentos del Proceso deber</w:t>
      </w:r>
      <w:r w:rsidRPr="004C67A9">
        <w:rPr>
          <w:rFonts w:ascii="Arial Narrow" w:hAnsi="Arial Narrow" w:hint="eastAsia"/>
          <w:sz w:val="22"/>
          <w:szCs w:val="22"/>
        </w:rPr>
        <w:t>á</w:t>
      </w:r>
      <w:r w:rsidRPr="004C67A9">
        <w:rPr>
          <w:rFonts w:ascii="Arial Narrow" w:hAnsi="Arial Narrow"/>
          <w:sz w:val="22"/>
          <w:szCs w:val="22"/>
        </w:rPr>
        <w:t>n incorporar requisitos habilitantes diferenciales relacionados con alguno o algunos de los siguientes aspectos:</w:t>
      </w:r>
    </w:p>
    <w:p w14:paraId="50708162" w14:textId="77777777" w:rsidR="00C16C62" w:rsidRPr="004C67A9" w:rsidRDefault="00C16C62" w:rsidP="00783338">
      <w:pPr>
        <w:pStyle w:val="Textoindependiente"/>
        <w:rPr>
          <w:rFonts w:ascii="Arial Narrow" w:hAnsi="Arial Narrow"/>
          <w:sz w:val="22"/>
          <w:szCs w:val="22"/>
        </w:rPr>
      </w:pPr>
    </w:p>
    <w:p w14:paraId="0A7A84CF" w14:textId="77777777" w:rsidR="009D107A" w:rsidRPr="004C67A9" w:rsidRDefault="009D107A" w:rsidP="00783338">
      <w:pPr>
        <w:pStyle w:val="Textoindependiente"/>
        <w:rPr>
          <w:rFonts w:ascii="Arial Narrow" w:hAnsi="Arial Narrow"/>
          <w:sz w:val="22"/>
          <w:szCs w:val="22"/>
        </w:rPr>
      </w:pPr>
      <w:r w:rsidRPr="004C67A9">
        <w:rPr>
          <w:rFonts w:ascii="Arial Narrow" w:hAnsi="Arial Narrow"/>
          <w:sz w:val="22"/>
          <w:szCs w:val="22"/>
        </w:rPr>
        <w:t>1. Tiempo de experiencia.</w:t>
      </w:r>
    </w:p>
    <w:p w14:paraId="1945AA34" w14:textId="77777777" w:rsidR="009D107A" w:rsidRPr="004C67A9" w:rsidRDefault="009D107A" w:rsidP="00783338">
      <w:pPr>
        <w:pStyle w:val="Textoindependiente"/>
        <w:rPr>
          <w:rFonts w:ascii="Arial Narrow" w:hAnsi="Arial Narrow"/>
          <w:sz w:val="22"/>
          <w:szCs w:val="22"/>
        </w:rPr>
      </w:pPr>
      <w:r w:rsidRPr="004C67A9">
        <w:rPr>
          <w:rFonts w:ascii="Arial Narrow" w:hAnsi="Arial Narrow"/>
          <w:sz w:val="22"/>
          <w:szCs w:val="22"/>
        </w:rPr>
        <w:t>2. N</w:t>
      </w:r>
      <w:r w:rsidRPr="004C67A9">
        <w:rPr>
          <w:rFonts w:ascii="Arial Narrow" w:hAnsi="Arial Narrow" w:hint="eastAsia"/>
          <w:sz w:val="22"/>
          <w:szCs w:val="22"/>
        </w:rPr>
        <w:t>ú</w:t>
      </w:r>
      <w:r w:rsidRPr="004C67A9">
        <w:rPr>
          <w:rFonts w:ascii="Arial Narrow" w:hAnsi="Arial Narrow"/>
          <w:sz w:val="22"/>
          <w:szCs w:val="22"/>
        </w:rPr>
        <w:t>mero de contratos para la acreditaci</w:t>
      </w:r>
      <w:r w:rsidRPr="004C67A9">
        <w:rPr>
          <w:rFonts w:ascii="Arial Narrow" w:hAnsi="Arial Narrow" w:hint="eastAsia"/>
          <w:sz w:val="22"/>
          <w:szCs w:val="22"/>
        </w:rPr>
        <w:t>ó</w:t>
      </w:r>
      <w:r w:rsidRPr="004C67A9">
        <w:rPr>
          <w:rFonts w:ascii="Arial Narrow" w:hAnsi="Arial Narrow"/>
          <w:sz w:val="22"/>
          <w:szCs w:val="22"/>
        </w:rPr>
        <w:t>n de la experiencia.</w:t>
      </w:r>
    </w:p>
    <w:p w14:paraId="209F5ECA" w14:textId="77777777" w:rsidR="009D107A" w:rsidRPr="004C67A9" w:rsidRDefault="009D107A" w:rsidP="00783338">
      <w:pPr>
        <w:pStyle w:val="Textoindependiente"/>
        <w:rPr>
          <w:rFonts w:ascii="Arial Narrow" w:hAnsi="Arial Narrow"/>
          <w:sz w:val="22"/>
          <w:szCs w:val="22"/>
        </w:rPr>
      </w:pPr>
      <w:r w:rsidRPr="004C67A9">
        <w:rPr>
          <w:rFonts w:ascii="Arial Narrow" w:hAnsi="Arial Narrow"/>
          <w:sz w:val="22"/>
          <w:szCs w:val="22"/>
        </w:rPr>
        <w:t xml:space="preserve">3. </w:t>
      </w:r>
      <w:r w:rsidRPr="004C67A9">
        <w:rPr>
          <w:rFonts w:ascii="Arial Narrow" w:hAnsi="Arial Narrow" w:hint="eastAsia"/>
          <w:sz w:val="22"/>
          <w:szCs w:val="22"/>
        </w:rPr>
        <w:t>Í</w:t>
      </w:r>
      <w:r w:rsidRPr="004C67A9">
        <w:rPr>
          <w:rFonts w:ascii="Arial Narrow" w:hAnsi="Arial Narrow"/>
          <w:sz w:val="22"/>
          <w:szCs w:val="22"/>
        </w:rPr>
        <w:t>ndices de capacidad financiera.</w:t>
      </w:r>
    </w:p>
    <w:p w14:paraId="1D043351" w14:textId="77777777" w:rsidR="009D107A" w:rsidRPr="004C67A9" w:rsidRDefault="009D107A" w:rsidP="00783338">
      <w:pPr>
        <w:pStyle w:val="Textoindependiente"/>
        <w:rPr>
          <w:rFonts w:ascii="Arial Narrow" w:hAnsi="Arial Narrow"/>
          <w:sz w:val="22"/>
          <w:szCs w:val="22"/>
        </w:rPr>
      </w:pPr>
      <w:r w:rsidRPr="004C67A9">
        <w:rPr>
          <w:rFonts w:ascii="Arial Narrow" w:hAnsi="Arial Narrow"/>
          <w:sz w:val="22"/>
          <w:szCs w:val="22"/>
        </w:rPr>
        <w:t xml:space="preserve">4. </w:t>
      </w:r>
      <w:r w:rsidRPr="004C67A9">
        <w:rPr>
          <w:rFonts w:ascii="Arial Narrow" w:hAnsi="Arial Narrow" w:hint="eastAsia"/>
          <w:sz w:val="22"/>
          <w:szCs w:val="22"/>
        </w:rPr>
        <w:t>Í</w:t>
      </w:r>
      <w:r w:rsidRPr="004C67A9">
        <w:rPr>
          <w:rFonts w:ascii="Arial Narrow" w:hAnsi="Arial Narrow"/>
          <w:sz w:val="22"/>
          <w:szCs w:val="22"/>
        </w:rPr>
        <w:t>ndices de capacidad organizacional.</w:t>
      </w:r>
    </w:p>
    <w:p w14:paraId="45316C4A" w14:textId="77777777" w:rsidR="009D107A" w:rsidRDefault="009D107A" w:rsidP="00783338">
      <w:pPr>
        <w:pStyle w:val="Textoindependiente"/>
        <w:rPr>
          <w:rFonts w:ascii="Arial Narrow" w:hAnsi="Arial Narrow"/>
          <w:sz w:val="22"/>
          <w:szCs w:val="22"/>
        </w:rPr>
      </w:pPr>
      <w:r w:rsidRPr="004C67A9">
        <w:rPr>
          <w:rFonts w:ascii="Arial Narrow" w:hAnsi="Arial Narrow"/>
          <w:sz w:val="22"/>
          <w:szCs w:val="22"/>
        </w:rPr>
        <w:t>5. Valor de la garant</w:t>
      </w:r>
      <w:r w:rsidRPr="004C67A9">
        <w:rPr>
          <w:rFonts w:ascii="Arial Narrow" w:hAnsi="Arial Narrow" w:hint="eastAsia"/>
          <w:sz w:val="22"/>
          <w:szCs w:val="22"/>
        </w:rPr>
        <w:t>í</w:t>
      </w:r>
      <w:r w:rsidRPr="004C67A9">
        <w:rPr>
          <w:rFonts w:ascii="Arial Narrow" w:hAnsi="Arial Narrow"/>
          <w:sz w:val="22"/>
          <w:szCs w:val="22"/>
        </w:rPr>
        <w:t>a de seriedad de la oferta.</w:t>
      </w:r>
    </w:p>
    <w:p w14:paraId="0065D5F8" w14:textId="77777777" w:rsidR="00C16C62" w:rsidRPr="004C67A9" w:rsidRDefault="00C16C62" w:rsidP="00783338">
      <w:pPr>
        <w:pStyle w:val="Textoindependiente"/>
        <w:rPr>
          <w:rFonts w:ascii="Arial Narrow" w:hAnsi="Arial Narrow"/>
          <w:sz w:val="22"/>
          <w:szCs w:val="22"/>
        </w:rPr>
      </w:pPr>
    </w:p>
    <w:p w14:paraId="14141FC3" w14:textId="77777777" w:rsidR="009D107A" w:rsidRPr="004C67A9" w:rsidRDefault="009D107A" w:rsidP="00783338">
      <w:pPr>
        <w:pStyle w:val="Textoindependiente"/>
        <w:rPr>
          <w:rFonts w:ascii="Arial Narrow" w:hAnsi="Arial Narrow"/>
          <w:sz w:val="22"/>
          <w:szCs w:val="22"/>
        </w:rPr>
      </w:pPr>
      <w:r w:rsidRPr="004C67A9">
        <w:rPr>
          <w:rFonts w:ascii="Arial Narrow" w:hAnsi="Arial Narrow"/>
          <w:sz w:val="22"/>
          <w:szCs w:val="22"/>
        </w:rPr>
        <w:t>Los requisitos mencionados deber</w:t>
      </w:r>
      <w:r w:rsidRPr="004C67A9">
        <w:rPr>
          <w:rFonts w:ascii="Arial Narrow" w:hAnsi="Arial Narrow" w:hint="eastAsia"/>
          <w:sz w:val="22"/>
          <w:szCs w:val="22"/>
        </w:rPr>
        <w:t>á</w:t>
      </w:r>
      <w:r w:rsidRPr="004C67A9">
        <w:rPr>
          <w:rFonts w:ascii="Arial Narrow" w:hAnsi="Arial Narrow"/>
          <w:sz w:val="22"/>
          <w:szCs w:val="22"/>
        </w:rPr>
        <w:t xml:space="preserve">n fijarse respetando las condiciones habilitantes requeridas para el cumplimiento adecuado del contrato, teniendo en cuenta el alcance de las obligaciones. En desarrollo de lo anterior, con la finalidad de beneficiar a las </w:t>
      </w:r>
      <w:proofErr w:type="spellStart"/>
      <w:r w:rsidRPr="004C67A9">
        <w:rPr>
          <w:rFonts w:ascii="Arial Narrow" w:hAnsi="Arial Narrow"/>
          <w:sz w:val="22"/>
          <w:szCs w:val="22"/>
        </w:rPr>
        <w:t>Mipyme</w:t>
      </w:r>
      <w:proofErr w:type="spellEnd"/>
      <w:r w:rsidRPr="004C67A9">
        <w:rPr>
          <w:rFonts w:ascii="Arial Narrow" w:hAnsi="Arial Narrow"/>
          <w:sz w:val="22"/>
          <w:szCs w:val="22"/>
        </w:rPr>
        <w:t>, se establecer</w:t>
      </w:r>
      <w:r w:rsidRPr="004C67A9">
        <w:rPr>
          <w:rFonts w:ascii="Arial Narrow" w:hAnsi="Arial Narrow" w:hint="eastAsia"/>
          <w:sz w:val="22"/>
          <w:szCs w:val="22"/>
        </w:rPr>
        <w:t>á</w:t>
      </w:r>
      <w:r w:rsidRPr="004C67A9">
        <w:rPr>
          <w:rFonts w:ascii="Arial Narrow" w:hAnsi="Arial Narrow"/>
          <w:sz w:val="22"/>
          <w:szCs w:val="22"/>
        </w:rPr>
        <w:t>n condiciones m</w:t>
      </w:r>
      <w:r w:rsidRPr="004C67A9">
        <w:rPr>
          <w:rFonts w:ascii="Arial Narrow" w:hAnsi="Arial Narrow" w:hint="eastAsia"/>
          <w:sz w:val="22"/>
          <w:szCs w:val="22"/>
        </w:rPr>
        <w:t>á</w:t>
      </w:r>
      <w:r w:rsidRPr="004C67A9">
        <w:rPr>
          <w:rFonts w:ascii="Arial Narrow" w:hAnsi="Arial Narrow"/>
          <w:sz w:val="22"/>
          <w:szCs w:val="22"/>
        </w:rPr>
        <w:t>s exigentes respecto a alguno o algunos de los criterios de participaci</w:t>
      </w:r>
      <w:r w:rsidRPr="004C67A9">
        <w:rPr>
          <w:rFonts w:ascii="Arial Narrow" w:hAnsi="Arial Narrow" w:hint="eastAsia"/>
          <w:sz w:val="22"/>
          <w:szCs w:val="22"/>
        </w:rPr>
        <w:t>ó</w:t>
      </w:r>
      <w:r w:rsidRPr="004C67A9">
        <w:rPr>
          <w:rFonts w:ascii="Arial Narrow" w:hAnsi="Arial Narrow"/>
          <w:sz w:val="22"/>
          <w:szCs w:val="22"/>
        </w:rPr>
        <w:t>n antes enunciados frente a los dem</w:t>
      </w:r>
      <w:r w:rsidRPr="004C67A9">
        <w:rPr>
          <w:rFonts w:ascii="Arial Narrow" w:hAnsi="Arial Narrow" w:hint="eastAsia"/>
          <w:sz w:val="22"/>
          <w:szCs w:val="22"/>
        </w:rPr>
        <w:t>á</w:t>
      </w:r>
      <w:r w:rsidRPr="004C67A9">
        <w:rPr>
          <w:rFonts w:ascii="Arial Narrow" w:hAnsi="Arial Narrow"/>
          <w:sz w:val="22"/>
          <w:szCs w:val="22"/>
        </w:rPr>
        <w:t>s proponentes que concurran al procedimiento de selecci</w:t>
      </w:r>
      <w:r w:rsidRPr="004C67A9">
        <w:rPr>
          <w:rFonts w:ascii="Arial Narrow" w:hAnsi="Arial Narrow" w:hint="eastAsia"/>
          <w:sz w:val="22"/>
          <w:szCs w:val="22"/>
        </w:rPr>
        <w:t>ó</w:t>
      </w:r>
      <w:r w:rsidRPr="004C67A9">
        <w:rPr>
          <w:rFonts w:ascii="Arial Narrow" w:hAnsi="Arial Narrow"/>
          <w:sz w:val="22"/>
          <w:szCs w:val="22"/>
        </w:rPr>
        <w:t xml:space="preserve">n que no sean </w:t>
      </w:r>
      <w:proofErr w:type="spellStart"/>
      <w:r w:rsidRPr="004C67A9">
        <w:rPr>
          <w:rFonts w:ascii="Arial Narrow" w:hAnsi="Arial Narrow"/>
          <w:sz w:val="22"/>
          <w:szCs w:val="22"/>
        </w:rPr>
        <w:t>Mipyme</w:t>
      </w:r>
      <w:proofErr w:type="spellEnd"/>
      <w:r w:rsidRPr="004C67A9">
        <w:rPr>
          <w:rFonts w:ascii="Arial Narrow" w:hAnsi="Arial Narrow"/>
          <w:sz w:val="22"/>
          <w:szCs w:val="22"/>
        </w:rPr>
        <w:t>.</w:t>
      </w:r>
    </w:p>
    <w:p w14:paraId="63133D40" w14:textId="77777777" w:rsidR="009D107A" w:rsidRPr="004C67A9" w:rsidRDefault="009D107A" w:rsidP="00783338">
      <w:pPr>
        <w:pStyle w:val="Textoindependiente"/>
        <w:rPr>
          <w:rFonts w:ascii="Arial Narrow" w:hAnsi="Arial Narrow"/>
          <w:sz w:val="22"/>
          <w:szCs w:val="22"/>
        </w:rPr>
      </w:pPr>
      <w:r w:rsidRPr="004C67A9">
        <w:rPr>
          <w:rFonts w:ascii="Arial Narrow" w:hAnsi="Arial Narrow"/>
          <w:sz w:val="22"/>
          <w:szCs w:val="22"/>
        </w:rPr>
        <w:t>Con excepci</w:t>
      </w:r>
      <w:r w:rsidRPr="004C67A9">
        <w:rPr>
          <w:rFonts w:ascii="Arial Narrow" w:hAnsi="Arial Narrow" w:hint="eastAsia"/>
          <w:sz w:val="22"/>
          <w:szCs w:val="22"/>
        </w:rPr>
        <w:t>ó</w:t>
      </w:r>
      <w:r w:rsidRPr="004C67A9">
        <w:rPr>
          <w:rFonts w:ascii="Arial Narrow" w:hAnsi="Arial Narrow"/>
          <w:sz w:val="22"/>
          <w:szCs w:val="22"/>
        </w:rPr>
        <w:t>n de los procedimientos de selecci</w:t>
      </w:r>
      <w:r w:rsidRPr="004C67A9">
        <w:rPr>
          <w:rFonts w:ascii="Arial Narrow" w:hAnsi="Arial Narrow" w:hint="eastAsia"/>
          <w:sz w:val="22"/>
          <w:szCs w:val="22"/>
        </w:rPr>
        <w:t>ó</w:t>
      </w:r>
      <w:r w:rsidRPr="004C67A9">
        <w:rPr>
          <w:rFonts w:ascii="Arial Narrow" w:hAnsi="Arial Narrow"/>
          <w:sz w:val="22"/>
          <w:szCs w:val="22"/>
        </w:rPr>
        <w:t>n abreviada por subasta inversa y de m</w:t>
      </w:r>
      <w:r w:rsidRPr="004C67A9">
        <w:rPr>
          <w:rFonts w:ascii="Arial Narrow" w:hAnsi="Arial Narrow" w:hint="eastAsia"/>
          <w:sz w:val="22"/>
          <w:szCs w:val="22"/>
        </w:rPr>
        <w:t>í</w:t>
      </w:r>
      <w:r w:rsidRPr="004C67A9">
        <w:rPr>
          <w:rFonts w:ascii="Arial Narrow" w:hAnsi="Arial Narrow"/>
          <w:sz w:val="22"/>
          <w:szCs w:val="22"/>
        </w:rPr>
        <w:t>nima cuant</w:t>
      </w:r>
      <w:r w:rsidRPr="004C67A9">
        <w:rPr>
          <w:rFonts w:ascii="Arial Narrow" w:hAnsi="Arial Narrow" w:hint="eastAsia"/>
          <w:sz w:val="22"/>
          <w:szCs w:val="22"/>
        </w:rPr>
        <w:t>í</w:t>
      </w:r>
      <w:r w:rsidRPr="004C67A9">
        <w:rPr>
          <w:rFonts w:ascii="Arial Narrow" w:hAnsi="Arial Narrow"/>
          <w:sz w:val="22"/>
          <w:szCs w:val="22"/>
        </w:rPr>
        <w:t>a, las entidades sometidas al Estatuto General de Contrataci</w:t>
      </w:r>
      <w:r w:rsidRPr="004C67A9">
        <w:rPr>
          <w:rFonts w:ascii="Arial Narrow" w:hAnsi="Arial Narrow" w:hint="eastAsia"/>
          <w:sz w:val="22"/>
          <w:szCs w:val="22"/>
        </w:rPr>
        <w:t>ó</w:t>
      </w:r>
      <w:r w:rsidRPr="004C67A9">
        <w:rPr>
          <w:rFonts w:ascii="Arial Narrow" w:hAnsi="Arial Narrow"/>
          <w:sz w:val="22"/>
          <w:szCs w:val="22"/>
        </w:rPr>
        <w:t>n de la Administraci</w:t>
      </w:r>
      <w:r w:rsidRPr="004C67A9">
        <w:rPr>
          <w:rFonts w:ascii="Arial Narrow" w:hAnsi="Arial Narrow" w:hint="eastAsia"/>
          <w:sz w:val="22"/>
          <w:szCs w:val="22"/>
        </w:rPr>
        <w:t>ó</w:t>
      </w:r>
      <w:r w:rsidRPr="004C67A9">
        <w:rPr>
          <w:rFonts w:ascii="Arial Narrow" w:hAnsi="Arial Narrow"/>
          <w:sz w:val="22"/>
          <w:szCs w:val="22"/>
        </w:rPr>
        <w:t>n P</w:t>
      </w:r>
      <w:r w:rsidRPr="004C67A9">
        <w:rPr>
          <w:rFonts w:ascii="Arial Narrow" w:hAnsi="Arial Narrow" w:hint="eastAsia"/>
          <w:sz w:val="22"/>
          <w:szCs w:val="22"/>
        </w:rPr>
        <w:t>ú</w:t>
      </w:r>
      <w:r w:rsidRPr="004C67A9">
        <w:rPr>
          <w:rFonts w:ascii="Arial Narrow" w:hAnsi="Arial Narrow"/>
          <w:sz w:val="22"/>
          <w:szCs w:val="22"/>
        </w:rPr>
        <w:t>blica, teniendo en cuenta los criterios de clasificaci</w:t>
      </w:r>
      <w:r w:rsidRPr="004C67A9">
        <w:rPr>
          <w:rFonts w:ascii="Arial Narrow" w:hAnsi="Arial Narrow" w:hint="eastAsia"/>
          <w:sz w:val="22"/>
          <w:szCs w:val="22"/>
        </w:rPr>
        <w:t>ó</w:t>
      </w:r>
      <w:r w:rsidRPr="004C67A9">
        <w:rPr>
          <w:rFonts w:ascii="Arial Narrow" w:hAnsi="Arial Narrow"/>
          <w:sz w:val="22"/>
          <w:szCs w:val="22"/>
        </w:rPr>
        <w:t>n empresarial, podr</w:t>
      </w:r>
      <w:r w:rsidRPr="004C67A9">
        <w:rPr>
          <w:rFonts w:ascii="Arial Narrow" w:hAnsi="Arial Narrow" w:hint="eastAsia"/>
          <w:sz w:val="22"/>
          <w:szCs w:val="22"/>
        </w:rPr>
        <w:t>á</w:t>
      </w:r>
      <w:r w:rsidRPr="004C67A9">
        <w:rPr>
          <w:rFonts w:ascii="Arial Narrow" w:hAnsi="Arial Narrow"/>
          <w:sz w:val="22"/>
          <w:szCs w:val="22"/>
        </w:rPr>
        <w:t xml:space="preserve">n establecer puntajes adicionales para </w:t>
      </w:r>
      <w:proofErr w:type="spellStart"/>
      <w:r w:rsidRPr="004C67A9">
        <w:rPr>
          <w:rFonts w:ascii="Arial Narrow" w:hAnsi="Arial Narrow"/>
          <w:sz w:val="22"/>
          <w:szCs w:val="22"/>
        </w:rPr>
        <w:t>Mipyme</w:t>
      </w:r>
      <w:proofErr w:type="spellEnd"/>
      <w:r w:rsidRPr="004C67A9">
        <w:rPr>
          <w:rFonts w:ascii="Arial Narrow" w:hAnsi="Arial Narrow"/>
          <w:sz w:val="22"/>
          <w:szCs w:val="22"/>
        </w:rPr>
        <w:t>. En ning</w:t>
      </w:r>
      <w:r w:rsidRPr="004C67A9">
        <w:rPr>
          <w:rFonts w:ascii="Arial Narrow" w:hAnsi="Arial Narrow" w:hint="eastAsia"/>
          <w:sz w:val="22"/>
          <w:szCs w:val="22"/>
        </w:rPr>
        <w:t>ú</w:t>
      </w:r>
      <w:r w:rsidRPr="004C67A9">
        <w:rPr>
          <w:rFonts w:ascii="Arial Narrow" w:hAnsi="Arial Narrow"/>
          <w:sz w:val="22"/>
          <w:szCs w:val="22"/>
        </w:rPr>
        <w:t>n caso, estos podr</w:t>
      </w:r>
      <w:r w:rsidRPr="004C67A9">
        <w:rPr>
          <w:rFonts w:ascii="Arial Narrow" w:hAnsi="Arial Narrow" w:hint="eastAsia"/>
          <w:sz w:val="22"/>
          <w:szCs w:val="22"/>
        </w:rPr>
        <w:t>á</w:t>
      </w:r>
      <w:r w:rsidRPr="004C67A9">
        <w:rPr>
          <w:rFonts w:ascii="Arial Narrow" w:hAnsi="Arial Narrow"/>
          <w:sz w:val="22"/>
          <w:szCs w:val="22"/>
        </w:rPr>
        <w:t>n superar el cero punto veinticinco por ciento (0.25%) del total de los puntos establecidos en el pliego de condiciones.</w:t>
      </w:r>
    </w:p>
    <w:p w14:paraId="7421B00A" w14:textId="5F0C3650" w:rsidR="009D107A" w:rsidRDefault="009D107A" w:rsidP="00783338">
      <w:pPr>
        <w:pStyle w:val="Textoindependiente"/>
        <w:rPr>
          <w:rFonts w:ascii="Arial Narrow" w:hAnsi="Arial Narrow"/>
          <w:sz w:val="22"/>
          <w:szCs w:val="22"/>
        </w:rPr>
      </w:pPr>
      <w:r w:rsidRPr="004C67A9">
        <w:rPr>
          <w:rFonts w:ascii="Arial Narrow" w:hAnsi="Arial Narrow"/>
          <w:sz w:val="22"/>
          <w:szCs w:val="22"/>
        </w:rPr>
        <w:t>PAR</w:t>
      </w:r>
      <w:r w:rsidRPr="004C67A9">
        <w:rPr>
          <w:rFonts w:ascii="Arial Narrow" w:hAnsi="Arial Narrow" w:hint="eastAsia"/>
          <w:sz w:val="22"/>
          <w:szCs w:val="22"/>
        </w:rPr>
        <w:t>Á</w:t>
      </w:r>
      <w:r w:rsidRPr="004C67A9">
        <w:rPr>
          <w:rFonts w:ascii="Arial Narrow" w:hAnsi="Arial Narrow"/>
          <w:sz w:val="22"/>
          <w:szCs w:val="22"/>
        </w:rPr>
        <w:t>GRAFO 1. Para los efectos de este art</w:t>
      </w:r>
      <w:r w:rsidRPr="004C67A9">
        <w:rPr>
          <w:rFonts w:ascii="Arial Narrow" w:hAnsi="Arial Narrow" w:hint="eastAsia"/>
          <w:sz w:val="22"/>
          <w:szCs w:val="22"/>
        </w:rPr>
        <w:t>í</w:t>
      </w:r>
      <w:r w:rsidRPr="004C67A9">
        <w:rPr>
          <w:rFonts w:ascii="Arial Narrow" w:hAnsi="Arial Narrow"/>
          <w:sz w:val="22"/>
          <w:szCs w:val="22"/>
        </w:rPr>
        <w:t>culo, los criterios de clasificaci</w:t>
      </w:r>
      <w:r w:rsidRPr="004C67A9">
        <w:rPr>
          <w:rFonts w:ascii="Arial Narrow" w:hAnsi="Arial Narrow" w:hint="eastAsia"/>
          <w:sz w:val="22"/>
          <w:szCs w:val="22"/>
        </w:rPr>
        <w:t>ó</w:t>
      </w:r>
      <w:r w:rsidRPr="004C67A9">
        <w:rPr>
          <w:rFonts w:ascii="Arial Narrow" w:hAnsi="Arial Narrow"/>
          <w:sz w:val="22"/>
          <w:szCs w:val="22"/>
        </w:rPr>
        <w:t>n empresarial son los definidos en el art</w:t>
      </w:r>
      <w:r w:rsidRPr="004C67A9">
        <w:rPr>
          <w:rFonts w:ascii="Arial Narrow" w:hAnsi="Arial Narrow" w:hint="eastAsia"/>
          <w:sz w:val="22"/>
          <w:szCs w:val="22"/>
        </w:rPr>
        <w:t>í</w:t>
      </w:r>
      <w:r w:rsidRPr="004C67A9">
        <w:rPr>
          <w:rFonts w:ascii="Arial Narrow" w:hAnsi="Arial Narrow"/>
          <w:sz w:val="22"/>
          <w:szCs w:val="22"/>
        </w:rPr>
        <w:t xml:space="preserve">culo 2.2.1.13.2.2 del Decreto 1074 de 2015, </w:t>
      </w:r>
      <w:r w:rsidRPr="004C67A9">
        <w:rPr>
          <w:rFonts w:ascii="Arial Narrow" w:hAnsi="Arial Narrow" w:hint="eastAsia"/>
          <w:sz w:val="22"/>
          <w:szCs w:val="22"/>
        </w:rPr>
        <w:t>Ú</w:t>
      </w:r>
      <w:r w:rsidRPr="004C67A9">
        <w:rPr>
          <w:rFonts w:ascii="Arial Narrow" w:hAnsi="Arial Narrow"/>
          <w:sz w:val="22"/>
          <w:szCs w:val="22"/>
        </w:rPr>
        <w:t>nico Reglamentario del Sector Comercio, Industria y Turismo, o la norma que lo modifique, derogue o sustituya.</w:t>
      </w:r>
    </w:p>
    <w:p w14:paraId="728C914C" w14:textId="77777777" w:rsidR="00861B14" w:rsidRPr="004C67A9" w:rsidRDefault="00861B14" w:rsidP="00783338">
      <w:pPr>
        <w:pStyle w:val="Textoindependiente"/>
        <w:rPr>
          <w:rFonts w:ascii="Arial Narrow" w:hAnsi="Arial Narrow"/>
          <w:sz w:val="22"/>
          <w:szCs w:val="22"/>
        </w:rPr>
      </w:pPr>
    </w:p>
    <w:p w14:paraId="4B6B7022" w14:textId="15AF0294" w:rsidR="009D107A" w:rsidRDefault="009D107A" w:rsidP="00783338">
      <w:pPr>
        <w:pStyle w:val="Textoindependiente"/>
        <w:rPr>
          <w:rFonts w:ascii="Arial Narrow" w:hAnsi="Arial Narrow"/>
          <w:sz w:val="22"/>
          <w:szCs w:val="22"/>
        </w:rPr>
      </w:pPr>
      <w:r w:rsidRPr="004C67A9">
        <w:rPr>
          <w:rFonts w:ascii="Arial Narrow" w:hAnsi="Arial Narrow"/>
          <w:sz w:val="22"/>
          <w:szCs w:val="22"/>
        </w:rPr>
        <w:t>PAR</w:t>
      </w:r>
      <w:r w:rsidRPr="004C67A9">
        <w:rPr>
          <w:rFonts w:ascii="Arial Narrow" w:hAnsi="Arial Narrow" w:hint="eastAsia"/>
          <w:sz w:val="22"/>
          <w:szCs w:val="22"/>
        </w:rPr>
        <w:t>Á</w:t>
      </w:r>
      <w:r w:rsidRPr="004C67A9">
        <w:rPr>
          <w:rFonts w:ascii="Arial Narrow" w:hAnsi="Arial Narrow"/>
          <w:sz w:val="22"/>
          <w:szCs w:val="22"/>
        </w:rPr>
        <w:t>GRAFO 2. Trat</w:t>
      </w:r>
      <w:r w:rsidRPr="004C67A9">
        <w:rPr>
          <w:rFonts w:ascii="Arial Narrow" w:hAnsi="Arial Narrow" w:hint="eastAsia"/>
          <w:sz w:val="22"/>
          <w:szCs w:val="22"/>
        </w:rPr>
        <w:t>á</w:t>
      </w:r>
      <w:r w:rsidRPr="004C67A9">
        <w:rPr>
          <w:rFonts w:ascii="Arial Narrow" w:hAnsi="Arial Narrow"/>
          <w:sz w:val="22"/>
          <w:szCs w:val="22"/>
        </w:rPr>
        <w:t>ndose de proponentes plurales, los criterios diferenciales y los puntajes adicionales solo se aplicar</w:t>
      </w:r>
      <w:r w:rsidRPr="004C67A9">
        <w:rPr>
          <w:rFonts w:ascii="Arial Narrow" w:hAnsi="Arial Narrow" w:hint="eastAsia"/>
          <w:sz w:val="22"/>
          <w:szCs w:val="22"/>
        </w:rPr>
        <w:t>á</w:t>
      </w:r>
      <w:r w:rsidRPr="004C67A9">
        <w:rPr>
          <w:rFonts w:ascii="Arial Narrow" w:hAnsi="Arial Narrow"/>
          <w:sz w:val="22"/>
          <w:szCs w:val="22"/>
        </w:rPr>
        <w:t xml:space="preserve">n si por lo menos uno de los integrantes acredita la calidad de </w:t>
      </w:r>
      <w:proofErr w:type="spellStart"/>
      <w:r w:rsidRPr="004C67A9">
        <w:rPr>
          <w:rFonts w:ascii="Arial Narrow" w:hAnsi="Arial Narrow"/>
          <w:sz w:val="22"/>
          <w:szCs w:val="22"/>
        </w:rPr>
        <w:t>Mipyme</w:t>
      </w:r>
      <w:proofErr w:type="spellEnd"/>
      <w:r w:rsidRPr="004C67A9">
        <w:rPr>
          <w:rFonts w:ascii="Arial Narrow" w:hAnsi="Arial Narrow"/>
          <w:sz w:val="22"/>
          <w:szCs w:val="22"/>
        </w:rPr>
        <w:t xml:space="preserve"> y tiene una participaci</w:t>
      </w:r>
      <w:r w:rsidRPr="004C67A9">
        <w:rPr>
          <w:rFonts w:ascii="Arial Narrow" w:hAnsi="Arial Narrow" w:hint="eastAsia"/>
          <w:sz w:val="22"/>
          <w:szCs w:val="22"/>
        </w:rPr>
        <w:t>ó</w:t>
      </w:r>
      <w:r w:rsidRPr="004C67A9">
        <w:rPr>
          <w:rFonts w:ascii="Arial Narrow" w:hAnsi="Arial Narrow"/>
          <w:sz w:val="22"/>
          <w:szCs w:val="22"/>
        </w:rPr>
        <w:t>n igual o superior al diez por ciento (10%) en el consorcio o la uni</w:t>
      </w:r>
      <w:r w:rsidRPr="004C67A9">
        <w:rPr>
          <w:rFonts w:ascii="Arial Narrow" w:hAnsi="Arial Narrow" w:hint="eastAsia"/>
          <w:sz w:val="22"/>
          <w:szCs w:val="22"/>
        </w:rPr>
        <w:t>ó</w:t>
      </w:r>
      <w:r w:rsidRPr="004C67A9">
        <w:rPr>
          <w:rFonts w:ascii="Arial Narrow" w:hAnsi="Arial Narrow"/>
          <w:sz w:val="22"/>
          <w:szCs w:val="22"/>
        </w:rPr>
        <w:t>n temporal.</w:t>
      </w:r>
    </w:p>
    <w:p w14:paraId="7602A5E1" w14:textId="77777777" w:rsidR="00861B14" w:rsidRPr="004C67A9" w:rsidRDefault="00861B14" w:rsidP="00783338">
      <w:pPr>
        <w:pStyle w:val="Textoindependiente"/>
        <w:rPr>
          <w:rFonts w:ascii="Arial Narrow" w:hAnsi="Arial Narrow"/>
          <w:sz w:val="22"/>
          <w:szCs w:val="22"/>
        </w:rPr>
      </w:pPr>
    </w:p>
    <w:p w14:paraId="73B9B5F8" w14:textId="5EA298D4" w:rsidR="009D107A" w:rsidRDefault="009D107A" w:rsidP="00783338">
      <w:pPr>
        <w:pStyle w:val="Textoindependiente"/>
        <w:rPr>
          <w:rFonts w:ascii="Arial Narrow" w:hAnsi="Arial Narrow"/>
          <w:sz w:val="22"/>
          <w:szCs w:val="22"/>
        </w:rPr>
      </w:pPr>
      <w:r w:rsidRPr="004C67A9">
        <w:rPr>
          <w:rFonts w:ascii="Arial Narrow" w:hAnsi="Arial Narrow"/>
          <w:sz w:val="22"/>
          <w:szCs w:val="22"/>
        </w:rPr>
        <w:t>PAR</w:t>
      </w:r>
      <w:r w:rsidRPr="004C67A9">
        <w:rPr>
          <w:rFonts w:ascii="Arial Narrow" w:hAnsi="Arial Narrow" w:hint="eastAsia"/>
          <w:sz w:val="22"/>
          <w:szCs w:val="22"/>
        </w:rPr>
        <w:t>Á</w:t>
      </w:r>
      <w:r w:rsidRPr="004C67A9">
        <w:rPr>
          <w:rFonts w:ascii="Arial Narrow" w:hAnsi="Arial Narrow"/>
          <w:sz w:val="22"/>
          <w:szCs w:val="22"/>
        </w:rPr>
        <w:t>GRAFO 3. Lo previsto en esta norma aplica sin perjuicio de lo dispuesto en los Acuerdos Comerciales suscritos por el Estado colombiano, pero no rige en las convocatorias limitadas que se realicen conforme a los art</w:t>
      </w:r>
      <w:r w:rsidRPr="004C67A9">
        <w:rPr>
          <w:rFonts w:ascii="Arial Narrow" w:hAnsi="Arial Narrow" w:hint="eastAsia"/>
          <w:sz w:val="22"/>
          <w:szCs w:val="22"/>
        </w:rPr>
        <w:t>í</w:t>
      </w:r>
      <w:r w:rsidRPr="004C67A9">
        <w:rPr>
          <w:rFonts w:ascii="Arial Narrow" w:hAnsi="Arial Narrow"/>
          <w:sz w:val="22"/>
          <w:szCs w:val="22"/>
        </w:rPr>
        <w:t>culos 2.2.1.2.4.2.2 y 2.2.1.2.4.2.3 de este Decreto."</w:t>
      </w:r>
    </w:p>
    <w:p w14:paraId="1ECDF308" w14:textId="77777777" w:rsidR="00861B14" w:rsidRPr="004C67A9" w:rsidRDefault="00861B14" w:rsidP="00783338">
      <w:pPr>
        <w:pStyle w:val="Textoindependiente"/>
        <w:rPr>
          <w:rFonts w:ascii="Arial Narrow" w:hAnsi="Arial Narrow"/>
          <w:sz w:val="22"/>
          <w:szCs w:val="22"/>
        </w:rPr>
      </w:pPr>
    </w:p>
    <w:p w14:paraId="3686E155" w14:textId="5DCE3EB8" w:rsidR="009D107A" w:rsidRDefault="009D107A" w:rsidP="00783338">
      <w:pPr>
        <w:pStyle w:val="Textoindependiente"/>
        <w:rPr>
          <w:rFonts w:ascii="Arial Narrow" w:hAnsi="Arial Narrow"/>
          <w:sz w:val="22"/>
          <w:szCs w:val="22"/>
        </w:rPr>
      </w:pPr>
      <w:r w:rsidRPr="004C67A9">
        <w:rPr>
          <w:rFonts w:ascii="Arial Narrow" w:hAnsi="Arial Narrow"/>
          <w:sz w:val="22"/>
          <w:szCs w:val="22"/>
        </w:rPr>
        <w:t>Para los oferentes que acrediten dicha condici</w:t>
      </w:r>
      <w:r w:rsidRPr="004C67A9">
        <w:rPr>
          <w:rFonts w:ascii="Arial Narrow" w:hAnsi="Arial Narrow" w:hint="eastAsia"/>
          <w:sz w:val="22"/>
          <w:szCs w:val="22"/>
        </w:rPr>
        <w:t>ó</w:t>
      </w:r>
      <w:r w:rsidRPr="004C67A9">
        <w:rPr>
          <w:rFonts w:ascii="Arial Narrow" w:hAnsi="Arial Narrow"/>
          <w:sz w:val="22"/>
          <w:szCs w:val="22"/>
        </w:rPr>
        <w:t>n podr</w:t>
      </w:r>
      <w:r w:rsidRPr="004C67A9">
        <w:rPr>
          <w:rFonts w:ascii="Arial Narrow" w:hAnsi="Arial Narrow" w:hint="eastAsia"/>
          <w:sz w:val="22"/>
          <w:szCs w:val="22"/>
        </w:rPr>
        <w:t>á</w:t>
      </w:r>
      <w:r w:rsidRPr="004C67A9">
        <w:rPr>
          <w:rFonts w:ascii="Arial Narrow" w:hAnsi="Arial Narrow"/>
          <w:sz w:val="22"/>
          <w:szCs w:val="22"/>
        </w:rPr>
        <w:t xml:space="preserve"> presentar garant</w:t>
      </w:r>
      <w:r w:rsidRPr="004C67A9">
        <w:rPr>
          <w:rFonts w:ascii="Arial Narrow" w:hAnsi="Arial Narrow" w:hint="eastAsia"/>
          <w:sz w:val="22"/>
          <w:szCs w:val="22"/>
        </w:rPr>
        <w:t>í</w:t>
      </w:r>
      <w:r w:rsidRPr="004C67A9">
        <w:rPr>
          <w:rFonts w:ascii="Arial Narrow" w:hAnsi="Arial Narrow"/>
          <w:sz w:val="22"/>
          <w:szCs w:val="22"/>
        </w:rPr>
        <w:t>a de seriedad, así:</w:t>
      </w:r>
    </w:p>
    <w:p w14:paraId="267059AD" w14:textId="77777777" w:rsidR="00C16C62" w:rsidRPr="004C67A9" w:rsidRDefault="00C16C62" w:rsidP="00783338">
      <w:pPr>
        <w:pStyle w:val="Textoindependiente"/>
        <w:rPr>
          <w:rFonts w:ascii="Arial Narrow" w:hAnsi="Arial Narrow"/>
          <w:sz w:val="22"/>
          <w:szCs w:val="22"/>
        </w:rPr>
      </w:pPr>
    </w:p>
    <w:tbl>
      <w:tblPr>
        <w:tblW w:w="515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4"/>
        <w:gridCol w:w="1962"/>
        <w:gridCol w:w="3690"/>
      </w:tblGrid>
      <w:tr w:rsidR="009D107A" w:rsidRPr="00DA4A15" w14:paraId="31B477D1" w14:textId="77777777" w:rsidTr="001628E3">
        <w:trPr>
          <w:trHeight w:val="76"/>
        </w:trPr>
        <w:tc>
          <w:tcPr>
            <w:tcW w:w="1973" w:type="pct"/>
            <w:shd w:val="clear" w:color="auto" w:fill="DEEAF6" w:themeFill="accent5" w:themeFillTint="33"/>
            <w:vAlign w:val="center"/>
          </w:tcPr>
          <w:p w14:paraId="6F7F45A1" w14:textId="77777777" w:rsidR="009D107A" w:rsidRPr="001628E3" w:rsidRDefault="009D107A" w:rsidP="00783338">
            <w:pPr>
              <w:jc w:val="center"/>
              <w:rPr>
                <w:rFonts w:ascii="Arial Narrow" w:hAnsi="Arial Narrow"/>
                <w:b/>
                <w:bCs/>
                <w:w w:val="80"/>
                <w:sz w:val="20"/>
                <w:szCs w:val="20"/>
              </w:rPr>
            </w:pPr>
            <w:r w:rsidRPr="001628E3">
              <w:rPr>
                <w:rFonts w:ascii="Arial Narrow" w:hAnsi="Arial Narrow"/>
                <w:b/>
                <w:bCs/>
                <w:w w:val="80"/>
                <w:sz w:val="20"/>
                <w:szCs w:val="20"/>
              </w:rPr>
              <w:t>GARANTÍA DE SERIEDAD DE LA OFERTA</w:t>
            </w:r>
          </w:p>
        </w:tc>
        <w:tc>
          <w:tcPr>
            <w:tcW w:w="1051" w:type="pct"/>
            <w:shd w:val="clear" w:color="auto" w:fill="DEEAF6" w:themeFill="accent5" w:themeFillTint="33"/>
            <w:vAlign w:val="center"/>
          </w:tcPr>
          <w:p w14:paraId="009F23D5" w14:textId="77777777" w:rsidR="009D107A" w:rsidRPr="001628E3" w:rsidRDefault="009D107A" w:rsidP="00783338">
            <w:pPr>
              <w:jc w:val="center"/>
              <w:rPr>
                <w:rFonts w:ascii="Arial Narrow" w:hAnsi="Arial Narrow"/>
                <w:b/>
                <w:bCs/>
                <w:w w:val="80"/>
                <w:sz w:val="20"/>
                <w:szCs w:val="20"/>
              </w:rPr>
            </w:pPr>
            <w:r w:rsidRPr="001628E3">
              <w:rPr>
                <w:rFonts w:ascii="Arial Narrow" w:hAnsi="Arial Narrow"/>
                <w:b/>
                <w:bCs/>
                <w:w w:val="80"/>
                <w:sz w:val="20"/>
                <w:szCs w:val="20"/>
              </w:rPr>
              <w:t>%</w:t>
            </w:r>
          </w:p>
        </w:tc>
        <w:tc>
          <w:tcPr>
            <w:tcW w:w="1976" w:type="pct"/>
            <w:shd w:val="clear" w:color="auto" w:fill="DEEAF6" w:themeFill="accent5" w:themeFillTint="33"/>
            <w:vAlign w:val="center"/>
          </w:tcPr>
          <w:p w14:paraId="742E5D0B" w14:textId="77777777" w:rsidR="009D107A" w:rsidRPr="001628E3" w:rsidRDefault="009D107A" w:rsidP="00783338">
            <w:pPr>
              <w:jc w:val="center"/>
              <w:rPr>
                <w:rFonts w:ascii="Arial Narrow" w:hAnsi="Arial Narrow"/>
                <w:b/>
                <w:bCs/>
                <w:w w:val="80"/>
                <w:sz w:val="20"/>
                <w:szCs w:val="20"/>
              </w:rPr>
            </w:pPr>
            <w:r w:rsidRPr="001628E3">
              <w:rPr>
                <w:rFonts w:ascii="Arial Narrow" w:hAnsi="Arial Narrow"/>
                <w:b/>
                <w:bCs/>
                <w:w w:val="80"/>
                <w:sz w:val="20"/>
                <w:szCs w:val="20"/>
              </w:rPr>
              <w:t>VIGENCIA</w:t>
            </w:r>
          </w:p>
        </w:tc>
      </w:tr>
      <w:tr w:rsidR="009D107A" w:rsidRPr="00DA4A15" w14:paraId="0B6F5ABD" w14:textId="77777777">
        <w:trPr>
          <w:trHeight w:val="312"/>
        </w:trPr>
        <w:tc>
          <w:tcPr>
            <w:tcW w:w="1973" w:type="pct"/>
            <w:vAlign w:val="center"/>
          </w:tcPr>
          <w:p w14:paraId="736565DD" w14:textId="77777777" w:rsidR="009D107A" w:rsidRPr="00033578" w:rsidRDefault="009D107A" w:rsidP="00783338">
            <w:pPr>
              <w:rPr>
                <w:rFonts w:ascii="Arial Narrow" w:hAnsi="Arial Narrow"/>
                <w:sz w:val="18"/>
                <w:szCs w:val="18"/>
                <w:lang w:val="es-CO"/>
              </w:rPr>
            </w:pPr>
            <w:r w:rsidRPr="00033578">
              <w:rPr>
                <w:rFonts w:ascii="Arial Narrow" w:hAnsi="Arial Narrow"/>
                <w:sz w:val="18"/>
                <w:szCs w:val="18"/>
                <w:lang w:val="es-CO"/>
              </w:rPr>
              <w:t>Garantía de Seriedad de la oferta</w:t>
            </w:r>
          </w:p>
        </w:tc>
        <w:tc>
          <w:tcPr>
            <w:tcW w:w="1051" w:type="pct"/>
            <w:vAlign w:val="center"/>
          </w:tcPr>
          <w:p w14:paraId="1401C06E" w14:textId="0F843C5B" w:rsidR="009D107A" w:rsidRPr="00033578" w:rsidRDefault="009D107A" w:rsidP="00783338">
            <w:pPr>
              <w:jc w:val="center"/>
              <w:rPr>
                <w:rFonts w:ascii="Arial Narrow" w:hAnsi="Arial Narrow"/>
                <w:sz w:val="18"/>
                <w:szCs w:val="18"/>
                <w:lang w:val="es-CO"/>
              </w:rPr>
            </w:pPr>
            <w:r w:rsidRPr="00033578">
              <w:rPr>
                <w:rFonts w:ascii="Arial Narrow" w:hAnsi="Arial Narrow"/>
                <w:sz w:val="18"/>
                <w:szCs w:val="18"/>
                <w:lang w:val="es-CO"/>
              </w:rPr>
              <w:t xml:space="preserve">10% del valor total </w:t>
            </w:r>
            <w:r w:rsidR="00861B14">
              <w:rPr>
                <w:rFonts w:ascii="Arial Narrow" w:hAnsi="Arial Narrow"/>
                <w:sz w:val="18"/>
                <w:szCs w:val="18"/>
                <w:lang w:val="es-CO"/>
              </w:rPr>
              <w:t>de la oferta</w:t>
            </w:r>
          </w:p>
        </w:tc>
        <w:tc>
          <w:tcPr>
            <w:tcW w:w="1976" w:type="pct"/>
            <w:vAlign w:val="center"/>
          </w:tcPr>
          <w:p w14:paraId="223FFA3A" w14:textId="77777777" w:rsidR="009D107A" w:rsidRPr="00033578" w:rsidRDefault="009D107A" w:rsidP="00783338">
            <w:pPr>
              <w:jc w:val="both"/>
              <w:rPr>
                <w:rFonts w:ascii="Arial Narrow" w:hAnsi="Arial Narrow"/>
                <w:sz w:val="18"/>
                <w:szCs w:val="18"/>
                <w:lang w:val="es-CO"/>
              </w:rPr>
            </w:pPr>
            <w:r w:rsidRPr="00033578">
              <w:rPr>
                <w:rFonts w:ascii="Arial Narrow" w:hAnsi="Arial Narrow"/>
                <w:sz w:val="18"/>
                <w:szCs w:val="18"/>
                <w:lang w:val="es-CO"/>
              </w:rPr>
              <w:t>Desde la presentación de la oferta y hasta la aprobación de la garantía de cumplimiento del contrato</w:t>
            </w:r>
          </w:p>
        </w:tc>
      </w:tr>
    </w:tbl>
    <w:p w14:paraId="49F8CC11" w14:textId="77777777" w:rsidR="00D10B0B" w:rsidRPr="009D107A" w:rsidRDefault="00D10B0B" w:rsidP="00783338">
      <w:pPr>
        <w:jc w:val="both"/>
        <w:rPr>
          <w:rFonts w:ascii="Arial Narrow" w:hAnsi="Arial Narrow"/>
          <w:b/>
          <w:sz w:val="22"/>
          <w:szCs w:val="22"/>
          <w:lang w:val="es-CO"/>
        </w:rPr>
      </w:pPr>
    </w:p>
    <w:p w14:paraId="68B985FC" w14:textId="77777777" w:rsidR="006E1542" w:rsidRPr="009D107A" w:rsidRDefault="00D10B0B" w:rsidP="00783338">
      <w:pPr>
        <w:jc w:val="both"/>
        <w:rPr>
          <w:rFonts w:ascii="Arial Narrow" w:hAnsi="Arial Narrow"/>
          <w:b/>
          <w:sz w:val="22"/>
          <w:szCs w:val="22"/>
          <w:lang w:val="es-CO"/>
        </w:rPr>
      </w:pPr>
      <w:r w:rsidRPr="009D107A">
        <w:rPr>
          <w:rFonts w:ascii="Arial Narrow" w:hAnsi="Arial Narrow"/>
          <w:b/>
          <w:sz w:val="22"/>
          <w:szCs w:val="22"/>
          <w:lang w:val="es-CO"/>
        </w:rPr>
        <w:t xml:space="preserve">9.2. </w:t>
      </w:r>
      <w:r w:rsidR="006E1542" w:rsidRPr="009D107A">
        <w:rPr>
          <w:rFonts w:ascii="Arial Narrow" w:hAnsi="Arial Narrow"/>
          <w:b/>
          <w:sz w:val="22"/>
          <w:szCs w:val="22"/>
          <w:lang w:val="es-CO"/>
        </w:rPr>
        <w:t>ETAPA CONTRACTUAL:</w:t>
      </w:r>
    </w:p>
    <w:p w14:paraId="3055FE46" w14:textId="77777777" w:rsidR="00E8612B" w:rsidRPr="009D107A" w:rsidRDefault="00E8612B" w:rsidP="00783338">
      <w:pPr>
        <w:jc w:val="both"/>
        <w:rPr>
          <w:rFonts w:ascii="Arial Narrow" w:hAnsi="Arial Narrow"/>
          <w:b/>
          <w:sz w:val="22"/>
          <w:szCs w:val="22"/>
          <w:lang w:val="es-CO"/>
        </w:rPr>
      </w:pPr>
    </w:p>
    <w:p w14:paraId="6E088238"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lastRenderedPageBreak/>
        <w:t xml:space="preserve">El artículo 7 de la Ley 1150 de 2007, señala que los contratistas prestarán garantía única para el cumplimiento de las obligaciones surgidas del contrato. </w:t>
      </w:r>
    </w:p>
    <w:p w14:paraId="5778806C" w14:textId="77777777" w:rsidR="0028023E" w:rsidRPr="009D107A" w:rsidRDefault="0028023E" w:rsidP="00783338">
      <w:pPr>
        <w:jc w:val="both"/>
        <w:rPr>
          <w:rFonts w:ascii="Arial Narrow" w:hAnsi="Arial Narrow"/>
          <w:sz w:val="22"/>
          <w:szCs w:val="22"/>
          <w:lang w:val="es-CO"/>
        </w:rPr>
      </w:pPr>
    </w:p>
    <w:p w14:paraId="44E3A698"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De conformidad con el Art 2.2.1.2.3.1.2.del Decreto 1082 del 2015 las garantías que los proponentes o contratista pueden otorgar son: contrato de seguro contenido en una póliza, patrimonio autónomo y garantía bancaria. </w:t>
      </w:r>
    </w:p>
    <w:p w14:paraId="6C7AFC9E" w14:textId="77777777" w:rsidR="0028023E" w:rsidRPr="009D107A" w:rsidRDefault="0028023E" w:rsidP="00783338">
      <w:pPr>
        <w:jc w:val="both"/>
        <w:rPr>
          <w:rFonts w:ascii="Arial Narrow" w:hAnsi="Arial Narrow"/>
          <w:sz w:val="22"/>
          <w:szCs w:val="22"/>
          <w:lang w:val="es-CO"/>
        </w:rPr>
      </w:pPr>
    </w:p>
    <w:p w14:paraId="453A2CB7"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Las garantías deberán cubrir los riesgos establecidos en el artículo. 2.2.1.2.3.1.7 del Decr</w:t>
      </w:r>
      <w:r w:rsidR="00A86062" w:rsidRPr="009D107A">
        <w:rPr>
          <w:rFonts w:ascii="Arial Narrow" w:hAnsi="Arial Narrow"/>
          <w:sz w:val="22"/>
          <w:szCs w:val="22"/>
          <w:lang w:val="es-CO"/>
        </w:rPr>
        <w:t>eto 1082 de</w:t>
      </w:r>
      <w:r w:rsidRPr="009D107A">
        <w:rPr>
          <w:rFonts w:ascii="Arial Narrow" w:hAnsi="Arial Narrow"/>
          <w:sz w:val="22"/>
          <w:szCs w:val="22"/>
          <w:lang w:val="es-CO"/>
        </w:rPr>
        <w:t xml:space="preserve"> 2015 de acuerdo con el objeto del proceso. </w:t>
      </w:r>
    </w:p>
    <w:p w14:paraId="63D230EF" w14:textId="77777777" w:rsidR="0028023E" w:rsidRPr="009D107A" w:rsidRDefault="0028023E" w:rsidP="00783338">
      <w:pPr>
        <w:jc w:val="both"/>
        <w:rPr>
          <w:rFonts w:ascii="Arial Narrow" w:hAnsi="Arial Narrow"/>
          <w:sz w:val="22"/>
          <w:szCs w:val="22"/>
          <w:lang w:val="es-CO"/>
        </w:rPr>
      </w:pPr>
    </w:p>
    <w:p w14:paraId="11AC3378"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163F32A0" w14:textId="77777777" w:rsidR="00EE1E55" w:rsidRPr="009D107A" w:rsidRDefault="00EE1E55" w:rsidP="00783338">
      <w:pPr>
        <w:jc w:val="both"/>
        <w:rPr>
          <w:rFonts w:ascii="Arial Narrow" w:hAnsi="Arial Narrow"/>
          <w:sz w:val="22"/>
          <w:szCs w:val="22"/>
          <w:lang w:val="es-CO"/>
        </w:rPr>
      </w:pPr>
    </w:p>
    <w:p w14:paraId="14F02665" w14:textId="77777777" w:rsidR="00D76C24" w:rsidRPr="009D107A" w:rsidRDefault="00D76C24" w:rsidP="00783338">
      <w:pPr>
        <w:jc w:val="both"/>
        <w:rPr>
          <w:rFonts w:ascii="Arial Narrow" w:hAnsi="Arial Narrow"/>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822"/>
        <w:gridCol w:w="5240"/>
      </w:tblGrid>
      <w:tr w:rsidR="00905842" w:rsidRPr="00953212" w14:paraId="051DCF59" w14:textId="77777777" w:rsidTr="00FC79A5">
        <w:trPr>
          <w:trHeight w:val="379"/>
          <w:tblHeader/>
        </w:trPr>
        <w:tc>
          <w:tcPr>
            <w:tcW w:w="210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550E384" w14:textId="77777777" w:rsidR="00905842" w:rsidRPr="006911F2" w:rsidRDefault="00905842" w:rsidP="00FC79A5">
            <w:pPr>
              <w:jc w:val="center"/>
              <w:rPr>
                <w:rFonts w:ascii="Arial Narrow" w:hAnsi="Arial Narrow" w:cs="Arial"/>
                <w:b/>
                <w:bCs/>
                <w:sz w:val="22"/>
                <w:lang w:val="es-MX"/>
              </w:rPr>
            </w:pPr>
            <w:r w:rsidRPr="006911F2">
              <w:rPr>
                <w:rFonts w:ascii="Arial Narrow" w:hAnsi="Arial Narrow" w:cs="Arial"/>
                <w:b/>
                <w:bCs/>
                <w:sz w:val="22"/>
                <w:lang w:val="es-MX"/>
              </w:rPr>
              <w:t>TIPO RIESGO</w:t>
            </w:r>
          </w:p>
        </w:tc>
        <w:tc>
          <w:tcPr>
            <w:tcW w:w="2891"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B35417B" w14:textId="77777777" w:rsidR="00905842" w:rsidRPr="006911F2" w:rsidRDefault="00905842" w:rsidP="00FC79A5">
            <w:pPr>
              <w:jc w:val="center"/>
              <w:rPr>
                <w:rFonts w:ascii="Arial Narrow" w:hAnsi="Arial Narrow" w:cs="Arial"/>
                <w:b/>
                <w:bCs/>
                <w:sz w:val="22"/>
                <w:lang w:val="es-MX"/>
              </w:rPr>
            </w:pPr>
            <w:r w:rsidRPr="006911F2">
              <w:rPr>
                <w:rFonts w:ascii="Arial Narrow" w:hAnsi="Arial Narrow" w:cs="Arial"/>
                <w:b/>
                <w:bCs/>
                <w:sz w:val="22"/>
                <w:lang w:val="es-MX"/>
              </w:rPr>
              <w:t>AMPAROS EXIGIBLES</w:t>
            </w:r>
          </w:p>
        </w:tc>
      </w:tr>
      <w:tr w:rsidR="00905842" w:rsidRPr="002919ED" w14:paraId="7048AB32" w14:textId="77777777" w:rsidTr="00FC79A5">
        <w:trPr>
          <w:trHeight w:val="57"/>
        </w:trPr>
        <w:tc>
          <w:tcPr>
            <w:tcW w:w="210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3A83DA1" w14:textId="77777777" w:rsidR="00905842" w:rsidRPr="006911F2" w:rsidRDefault="00905842" w:rsidP="00FC79A5">
            <w:pPr>
              <w:jc w:val="center"/>
              <w:rPr>
                <w:rFonts w:ascii="Arial Narrow" w:hAnsi="Arial Narrow" w:cs="Arial"/>
                <w:b/>
                <w:bCs/>
                <w:sz w:val="22"/>
                <w:lang w:val="es-MX"/>
              </w:rPr>
            </w:pPr>
            <w:r w:rsidRPr="006911F2">
              <w:rPr>
                <w:rFonts w:ascii="Arial Narrow" w:hAnsi="Arial Narrow" w:cs="Arial"/>
                <w:b/>
                <w:bCs/>
                <w:sz w:val="22"/>
                <w:lang w:val="es-MX"/>
              </w:rPr>
              <w:t>CUMPLIMIENTO DEL CONTRATO</w:t>
            </w:r>
          </w:p>
        </w:tc>
        <w:tc>
          <w:tcPr>
            <w:tcW w:w="28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14173" w14:textId="77777777" w:rsidR="00905842" w:rsidRPr="006911F2" w:rsidRDefault="00905842" w:rsidP="00FC79A5">
            <w:pPr>
              <w:jc w:val="both"/>
              <w:rPr>
                <w:rFonts w:ascii="Arial Narrow" w:hAnsi="Arial Narrow" w:cs="Arial"/>
                <w:sz w:val="22"/>
                <w:lang w:val="es-MX"/>
              </w:rPr>
            </w:pPr>
            <w:r w:rsidRPr="00B55AE0">
              <w:rPr>
                <w:rFonts w:ascii="Arial Narrow" w:hAnsi="Arial Narrow"/>
                <w:color w:val="000000"/>
                <w:sz w:val="20"/>
                <w:szCs w:val="20"/>
                <w:lang w:val="es-CO"/>
              </w:rPr>
              <w:t xml:space="preserve">Su cuantía será equivalente al </w:t>
            </w:r>
            <w:r w:rsidRPr="00B55AE0">
              <w:rPr>
                <w:rFonts w:ascii="Arial Narrow" w:hAnsi="Arial Narrow"/>
                <w:b/>
                <w:bCs/>
                <w:color w:val="000000"/>
                <w:sz w:val="20"/>
                <w:szCs w:val="20"/>
                <w:lang w:val="es-CO"/>
              </w:rPr>
              <w:t xml:space="preserve">veinte por ciento (20%) </w:t>
            </w:r>
            <w:r w:rsidRPr="00B55AE0">
              <w:rPr>
                <w:rFonts w:ascii="Arial Narrow" w:hAnsi="Arial Narrow"/>
                <w:color w:val="000000"/>
                <w:sz w:val="20"/>
                <w:szCs w:val="20"/>
                <w:lang w:val="es-CO"/>
              </w:rPr>
              <w:t>del valor del contrato y cubrirá el plazo de ejecución del contrato a partir de la fecha de suscripción del mismo y de las prórrogas a las que hubiere lugar y seis (6) meses más, incluso hasta la liquidación</w:t>
            </w:r>
          </w:p>
        </w:tc>
      </w:tr>
      <w:tr w:rsidR="00905842" w:rsidRPr="002919ED" w14:paraId="5C5ED40C" w14:textId="77777777" w:rsidTr="00FC79A5">
        <w:trPr>
          <w:trHeight w:val="57"/>
        </w:trPr>
        <w:tc>
          <w:tcPr>
            <w:tcW w:w="210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EDC95E0" w14:textId="77777777" w:rsidR="00905842" w:rsidRPr="006911F2" w:rsidRDefault="00905842" w:rsidP="00FC79A5">
            <w:pPr>
              <w:jc w:val="center"/>
              <w:rPr>
                <w:rFonts w:ascii="Arial Narrow" w:hAnsi="Arial Narrow" w:cs="Arial"/>
                <w:b/>
                <w:bCs/>
                <w:sz w:val="22"/>
                <w:lang w:val="es-MX"/>
              </w:rPr>
            </w:pPr>
            <w:r w:rsidRPr="006911F2">
              <w:rPr>
                <w:rFonts w:ascii="Arial Narrow" w:hAnsi="Arial Narrow" w:cs="Arial"/>
                <w:b/>
                <w:bCs/>
                <w:sz w:val="22"/>
                <w:lang w:val="es-MX"/>
              </w:rPr>
              <w:t xml:space="preserve">CALIDAD </w:t>
            </w:r>
            <w:r>
              <w:rPr>
                <w:rFonts w:ascii="Arial Narrow" w:hAnsi="Arial Narrow" w:cs="Arial"/>
                <w:b/>
                <w:bCs/>
                <w:sz w:val="22"/>
                <w:lang w:val="es-MX"/>
              </w:rPr>
              <w:t xml:space="preserve">Y CORRECTO FUNCIONAMIENTO </w:t>
            </w:r>
            <w:r w:rsidRPr="006911F2">
              <w:rPr>
                <w:rFonts w:ascii="Arial Narrow" w:hAnsi="Arial Narrow" w:cs="Arial"/>
                <w:b/>
                <w:bCs/>
                <w:sz w:val="22"/>
                <w:lang w:val="es-MX"/>
              </w:rPr>
              <w:t>DE LOS</w:t>
            </w:r>
          </w:p>
          <w:p w14:paraId="5F6E7DD4" w14:textId="77777777" w:rsidR="00905842" w:rsidRPr="006911F2" w:rsidRDefault="00905842" w:rsidP="00FC79A5">
            <w:pPr>
              <w:jc w:val="center"/>
              <w:rPr>
                <w:rFonts w:ascii="Arial Narrow" w:hAnsi="Arial Narrow" w:cs="Arial"/>
                <w:b/>
                <w:bCs/>
                <w:sz w:val="22"/>
                <w:lang w:val="es-MX"/>
              </w:rPr>
            </w:pPr>
            <w:r w:rsidRPr="006911F2">
              <w:rPr>
                <w:rFonts w:ascii="Arial Narrow" w:hAnsi="Arial Narrow" w:cs="Arial"/>
                <w:b/>
                <w:bCs/>
                <w:sz w:val="22"/>
                <w:lang w:val="es-MX"/>
              </w:rPr>
              <w:t>BIENES</w:t>
            </w:r>
          </w:p>
        </w:tc>
        <w:tc>
          <w:tcPr>
            <w:tcW w:w="28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E047C" w14:textId="77777777" w:rsidR="00905842" w:rsidRPr="006911F2" w:rsidRDefault="00905842" w:rsidP="00FC79A5">
            <w:pPr>
              <w:jc w:val="both"/>
              <w:rPr>
                <w:rFonts w:ascii="Arial Narrow" w:hAnsi="Arial Narrow" w:cs="Arial"/>
                <w:sz w:val="22"/>
                <w:lang w:val="es-MX"/>
              </w:rPr>
            </w:pPr>
            <w:r w:rsidRPr="00B55AE0">
              <w:rPr>
                <w:rFonts w:ascii="Arial Narrow" w:hAnsi="Arial Narrow"/>
                <w:color w:val="000000"/>
                <w:sz w:val="20"/>
                <w:szCs w:val="20"/>
                <w:lang w:val="es-CO"/>
              </w:rPr>
              <w:t xml:space="preserve">Su cuantía será equivalente al </w:t>
            </w:r>
            <w:r w:rsidRPr="00B55AE0">
              <w:rPr>
                <w:rFonts w:ascii="Arial Narrow" w:hAnsi="Arial Narrow"/>
                <w:b/>
                <w:bCs/>
                <w:color w:val="000000"/>
                <w:sz w:val="20"/>
                <w:szCs w:val="20"/>
                <w:lang w:val="es-CO"/>
              </w:rPr>
              <w:t>veinte por ciento (20%)</w:t>
            </w:r>
            <w:r w:rsidRPr="00B55AE0">
              <w:rPr>
                <w:rFonts w:ascii="Arial Narrow" w:hAnsi="Arial Narrow"/>
                <w:color w:val="000000"/>
                <w:sz w:val="20"/>
                <w:szCs w:val="20"/>
                <w:lang w:val="es-CO"/>
              </w:rPr>
              <w:t xml:space="preserve"> del valor del contrato y cubrirá el plazo de ejecución del contrato a partir de la fecha de suscripción del mismo y de las prórrogas a las que hubiere lugar, y doce (12) meses más</w:t>
            </w:r>
          </w:p>
        </w:tc>
      </w:tr>
    </w:tbl>
    <w:p w14:paraId="03C75D59" w14:textId="71D13369" w:rsidR="00CF0F21" w:rsidRDefault="00CF0F21" w:rsidP="00783338">
      <w:pPr>
        <w:jc w:val="both"/>
        <w:rPr>
          <w:rFonts w:ascii="Arial Narrow" w:hAnsi="Arial Narrow"/>
          <w:sz w:val="22"/>
          <w:szCs w:val="22"/>
          <w:lang w:val="es-CO"/>
        </w:rPr>
      </w:pPr>
    </w:p>
    <w:p w14:paraId="5BDA58DA" w14:textId="77777777" w:rsidR="00CF0F21" w:rsidRDefault="00CF0F21" w:rsidP="00783338">
      <w:pPr>
        <w:jc w:val="both"/>
        <w:rPr>
          <w:rFonts w:ascii="Arial Narrow" w:hAnsi="Arial Narrow"/>
          <w:sz w:val="22"/>
          <w:szCs w:val="22"/>
          <w:lang w:val="es-CO"/>
        </w:rPr>
      </w:pPr>
    </w:p>
    <w:p w14:paraId="5BFDB16E" w14:textId="4439A08E" w:rsidR="006E1542" w:rsidRPr="009D107A" w:rsidRDefault="00FA5475" w:rsidP="00783338">
      <w:pPr>
        <w:jc w:val="both"/>
        <w:rPr>
          <w:rFonts w:ascii="Arial Narrow" w:hAnsi="Arial Narrow"/>
          <w:sz w:val="22"/>
          <w:szCs w:val="22"/>
          <w:lang w:val="es-CO"/>
        </w:rPr>
      </w:pPr>
      <w:r>
        <w:rPr>
          <w:rFonts w:ascii="Arial Narrow" w:hAnsi="Arial Narrow"/>
          <w:sz w:val="22"/>
          <w:szCs w:val="22"/>
          <w:lang w:val="es-CO"/>
        </w:rPr>
        <w:t>E</w:t>
      </w:r>
      <w:r w:rsidR="006E1542" w:rsidRPr="009D107A">
        <w:rPr>
          <w:rFonts w:ascii="Arial Narrow" w:hAnsi="Arial Narrow"/>
          <w:sz w:val="22"/>
          <w:szCs w:val="22"/>
          <w:lang w:val="es-CO"/>
        </w:rPr>
        <w:t xml:space="preserve">ste mecanismo de cobertura es requerido por el </w:t>
      </w:r>
      <w:r w:rsidR="006E1542" w:rsidRPr="009D107A">
        <w:rPr>
          <w:rFonts w:ascii="Arial Narrow" w:eastAsia="Calibri" w:hAnsi="Arial Narrow"/>
          <w:sz w:val="22"/>
          <w:szCs w:val="22"/>
          <w:lang w:val="es-CO"/>
        </w:rPr>
        <w:t>MDN-EJÉRCITO NACIONAL-APOYO LOGÍSTICO</w:t>
      </w:r>
      <w:r w:rsidR="006E1542" w:rsidRPr="009D107A">
        <w:rPr>
          <w:rFonts w:ascii="Arial Narrow" w:hAnsi="Arial Narrow"/>
          <w:sz w:val="22"/>
          <w:szCs w:val="22"/>
          <w:lang w:val="es-CO"/>
        </w:rPr>
        <w:t>, teniendo en cuenta que el objeto de la misma respalda el cumplimiento de las obligaciones que surgen a cargo del contratista frente a la administración y/o terceros por razón de la celebración, ejecución y liquidación del contrato.</w:t>
      </w:r>
    </w:p>
    <w:p w14:paraId="2E8CA067" w14:textId="77777777" w:rsidR="006E1542" w:rsidRPr="009D107A" w:rsidRDefault="006E1542" w:rsidP="00783338">
      <w:pPr>
        <w:jc w:val="both"/>
        <w:rPr>
          <w:rFonts w:ascii="Arial Narrow" w:hAnsi="Arial Narrow"/>
          <w:sz w:val="22"/>
          <w:szCs w:val="22"/>
          <w:lang w:val="es-CO"/>
        </w:rPr>
      </w:pPr>
    </w:p>
    <w:p w14:paraId="63F26848"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La vigencia del amparo deberá ajustarse a la fecha de suscripción de la comunicación de aceptación de la oferta y de la terminación del plazo requerido. El hecho de la constitución del amparo no exonera al CONTRATISTA de las responsabilidades legales en relación con los riesgos asegurados. Dentro de los términos estipulados en la aceptación de la oferta, el amparo otorgado no podrá ser cancelado o modificado sin la autorización expresa del </w:t>
      </w:r>
      <w:r w:rsidRPr="009D107A">
        <w:rPr>
          <w:rFonts w:ascii="Arial Narrow" w:eastAsia="Calibri" w:hAnsi="Arial Narrow"/>
          <w:sz w:val="22"/>
          <w:szCs w:val="22"/>
          <w:lang w:val="es-CO"/>
        </w:rPr>
        <w:t>MDN-EJÉRCITO NACIONAL-APOYO LOGÍSTICO</w:t>
      </w:r>
      <w:r w:rsidRPr="009D107A">
        <w:rPr>
          <w:rFonts w:ascii="Arial Narrow" w:hAnsi="Arial Narrow"/>
          <w:sz w:val="22"/>
          <w:szCs w:val="22"/>
          <w:lang w:val="es-CO"/>
        </w:rPr>
        <w:t>.</w:t>
      </w:r>
    </w:p>
    <w:p w14:paraId="65977C54" w14:textId="77777777" w:rsidR="006E1542" w:rsidRPr="009D107A" w:rsidRDefault="006E1542" w:rsidP="00783338">
      <w:pPr>
        <w:jc w:val="both"/>
        <w:rPr>
          <w:rFonts w:ascii="Arial Narrow" w:hAnsi="Arial Narrow"/>
          <w:sz w:val="22"/>
          <w:szCs w:val="22"/>
          <w:lang w:val="es-CO"/>
        </w:rPr>
      </w:pPr>
    </w:p>
    <w:p w14:paraId="7F898B1D"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En la Garantía debe quedar expresamente consignado que se ampara el cumplimiento del contrato, el pago de las multas y de la penal pecuniaria convenidas. Así mismo deberá constar que la aseguradora renuncia al beneficio de excusión.</w:t>
      </w:r>
    </w:p>
    <w:p w14:paraId="5AAAC740" w14:textId="77777777" w:rsidR="006E1542" w:rsidRPr="009D107A" w:rsidRDefault="006E1542" w:rsidP="00783338">
      <w:pPr>
        <w:jc w:val="both"/>
        <w:rPr>
          <w:rFonts w:ascii="Arial Narrow" w:hAnsi="Arial Narrow"/>
          <w:sz w:val="22"/>
          <w:szCs w:val="22"/>
          <w:lang w:val="es-CO"/>
        </w:rPr>
      </w:pPr>
    </w:p>
    <w:p w14:paraId="64AADBDB"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09C15932" w14:textId="77777777" w:rsidR="0028023E" w:rsidRPr="009D107A" w:rsidRDefault="0028023E" w:rsidP="00783338">
      <w:pPr>
        <w:jc w:val="both"/>
        <w:rPr>
          <w:rFonts w:ascii="Arial Narrow" w:hAnsi="Arial Narrow"/>
          <w:sz w:val="22"/>
          <w:szCs w:val="22"/>
          <w:lang w:val="es-CO"/>
        </w:rPr>
      </w:pPr>
    </w:p>
    <w:p w14:paraId="59879793"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Cuando el CONTRATISTA no modifica las garantías, éstas podrán variarse por la aseguradora a petición del </w:t>
      </w:r>
      <w:r w:rsidRPr="009D107A">
        <w:rPr>
          <w:rFonts w:ascii="Arial Narrow" w:eastAsia="Calibri" w:hAnsi="Arial Narrow"/>
          <w:sz w:val="22"/>
          <w:szCs w:val="22"/>
          <w:lang w:val="es-CO"/>
        </w:rPr>
        <w:t xml:space="preserve">MDN-EJÉRCITO NACIONAL-APOYO LOGÍSTICO </w:t>
      </w:r>
      <w:r w:rsidRPr="009D107A">
        <w:rPr>
          <w:rFonts w:ascii="Arial Narrow" w:hAnsi="Arial Narrow"/>
          <w:sz w:val="22"/>
          <w:szCs w:val="22"/>
          <w:lang w:val="es-CO"/>
        </w:rPr>
        <w:t xml:space="preserve">y a cuenta del CONTRATISTA quien por la firma del contrato que se le adjudique autoriza expresamente al </w:t>
      </w:r>
      <w:r w:rsidRPr="009D107A">
        <w:rPr>
          <w:rFonts w:ascii="Arial Narrow" w:eastAsia="Calibri" w:hAnsi="Arial Narrow"/>
          <w:sz w:val="22"/>
          <w:szCs w:val="22"/>
          <w:lang w:val="es-CO"/>
        </w:rPr>
        <w:t xml:space="preserve">MDN-EJÉRCITO NACIONAL-APOYO LOGÍSTICO </w:t>
      </w:r>
      <w:r w:rsidRPr="009D107A">
        <w:rPr>
          <w:rFonts w:ascii="Arial Narrow" w:hAnsi="Arial Narrow"/>
          <w:sz w:val="22"/>
          <w:szCs w:val="22"/>
          <w:lang w:val="es-CO"/>
        </w:rPr>
        <w:t xml:space="preserve">para retener y descontar los valores respectivos de los saldos que hubiere a su favor, sin que por ello se entienda que el </w:t>
      </w:r>
      <w:r w:rsidRPr="009D107A">
        <w:rPr>
          <w:rFonts w:ascii="Arial Narrow" w:eastAsia="Calibri" w:hAnsi="Arial Narrow"/>
          <w:sz w:val="22"/>
          <w:szCs w:val="22"/>
          <w:lang w:val="es-CO"/>
        </w:rPr>
        <w:t>MDN-EJÉRCITO NACIONAL-APOYO LOGÍSTICO</w:t>
      </w:r>
      <w:r w:rsidRPr="009D107A">
        <w:rPr>
          <w:rFonts w:ascii="Arial Narrow" w:hAnsi="Arial Narrow"/>
          <w:sz w:val="22"/>
          <w:szCs w:val="22"/>
          <w:lang w:val="es-CO"/>
        </w:rPr>
        <w:t>, asume la responsabilidad de la ampliación de los amparos y pago de las primas, los cuales  son responsabilidad del contratista.</w:t>
      </w:r>
    </w:p>
    <w:p w14:paraId="41CEB606" w14:textId="77777777" w:rsidR="0028023E" w:rsidRPr="009D107A" w:rsidRDefault="0028023E" w:rsidP="00783338">
      <w:pPr>
        <w:jc w:val="both"/>
        <w:rPr>
          <w:rFonts w:ascii="Arial Narrow" w:hAnsi="Arial Narrow"/>
          <w:sz w:val="22"/>
          <w:szCs w:val="22"/>
          <w:lang w:val="es-CO"/>
        </w:rPr>
      </w:pPr>
    </w:p>
    <w:p w14:paraId="3229D2EE" w14:textId="6B9AFA3C" w:rsidR="006E1542" w:rsidRPr="009D107A" w:rsidRDefault="006E1542" w:rsidP="00783338">
      <w:pPr>
        <w:jc w:val="both"/>
        <w:rPr>
          <w:rFonts w:ascii="Arial Narrow" w:hAnsi="Arial Narrow"/>
          <w:sz w:val="22"/>
          <w:szCs w:val="22"/>
          <w:lang w:val="es-CO"/>
        </w:rPr>
      </w:pPr>
      <w:r w:rsidRPr="009D107A">
        <w:rPr>
          <w:rFonts w:ascii="Arial Narrow" w:hAnsi="Arial Narrow"/>
          <w:b/>
          <w:sz w:val="22"/>
          <w:szCs w:val="22"/>
          <w:u w:val="single"/>
          <w:lang w:val="es-CO"/>
        </w:rPr>
        <w:t>EN LA GARANTÍA DEBE QUEDAR EXPRESAMENTE CONSIGNADO QUE SE AMPARA EL CUMPLIMIENTO DE LA ACEPTACIÓN DE LA OFERTA, EL PAGO DE LAS MULTAS, DE LA PENAL PECUNIARIA CONVENIDAS ASÍ MISMO DEBERÁ CUMPLIR CON LO CONSAGRADO EN EL ARTÍCULO 2.2.1.1.3.2.6 DEL DECRETO 1082 DE 2015</w:t>
      </w:r>
      <w:r w:rsidRPr="009D107A">
        <w:rPr>
          <w:rFonts w:ascii="Arial Narrow" w:hAnsi="Arial Narrow"/>
          <w:sz w:val="22"/>
          <w:szCs w:val="22"/>
          <w:lang w:val="es-CO"/>
        </w:rPr>
        <w:t>.</w:t>
      </w:r>
    </w:p>
    <w:p w14:paraId="098DCAA2" w14:textId="77777777" w:rsidR="0028023E" w:rsidRPr="009D107A" w:rsidRDefault="0028023E" w:rsidP="00783338">
      <w:pPr>
        <w:jc w:val="both"/>
        <w:rPr>
          <w:rFonts w:ascii="Arial Narrow" w:hAnsi="Arial Narrow"/>
          <w:b/>
          <w:sz w:val="22"/>
          <w:szCs w:val="22"/>
          <w:lang w:val="es-CO"/>
        </w:rPr>
      </w:pPr>
    </w:p>
    <w:p w14:paraId="1FA357FC"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b/>
          <w:sz w:val="22"/>
          <w:szCs w:val="22"/>
          <w:lang w:val="es-CO"/>
        </w:rPr>
        <w:t>Exclusiones</w:t>
      </w:r>
      <w:r w:rsidRPr="009D107A">
        <w:rPr>
          <w:rFonts w:ascii="Arial Narrow" w:eastAsia="Arial Unicode MS" w:hAnsi="Arial Narrow"/>
          <w:sz w:val="22"/>
          <w:szCs w:val="22"/>
          <w:lang w:val="es-CO"/>
        </w:rPr>
        <w:t xml:space="preserve">. En la póliza única de cumplimiento expedida en favor de entidades públicas solamente se admitirán las siguientes exclusiones: </w:t>
      </w:r>
    </w:p>
    <w:p w14:paraId="58731BB0" w14:textId="77777777" w:rsidR="006E1542" w:rsidRPr="009D107A" w:rsidRDefault="006E1542" w:rsidP="00D40F29">
      <w:pPr>
        <w:pStyle w:val="Prrafodelista"/>
        <w:numPr>
          <w:ilvl w:val="0"/>
          <w:numId w:val="17"/>
        </w:numPr>
        <w:tabs>
          <w:tab w:val="left" w:pos="426"/>
        </w:tabs>
        <w:ind w:left="0" w:firstLine="0"/>
        <w:jc w:val="both"/>
        <w:rPr>
          <w:rFonts w:ascii="Arial Narrow" w:eastAsia="Arial Unicode MS" w:hAnsi="Arial Narrow"/>
          <w:sz w:val="22"/>
          <w:szCs w:val="22"/>
          <w:lang w:val="es-CO"/>
        </w:rPr>
      </w:pPr>
      <w:r w:rsidRPr="009D107A">
        <w:rPr>
          <w:rFonts w:ascii="Arial Narrow" w:eastAsia="Arial Unicode MS" w:hAnsi="Arial Narrow"/>
          <w:sz w:val="22"/>
          <w:szCs w:val="22"/>
          <w:lang w:val="es-CO"/>
        </w:rPr>
        <w:t>Causa extraña, esto es la fuerza mayor o caso fortuito, el hecho de un tercero o la culpa exclusiva de la víctima.</w:t>
      </w:r>
    </w:p>
    <w:p w14:paraId="52FA112B" w14:textId="77777777" w:rsidR="006E1542" w:rsidRPr="009D107A" w:rsidRDefault="006E1542" w:rsidP="00783338">
      <w:pPr>
        <w:jc w:val="both"/>
        <w:rPr>
          <w:rFonts w:ascii="Arial Narrow" w:eastAsia="Arial Unicode MS" w:hAnsi="Arial Narrow"/>
          <w:sz w:val="22"/>
          <w:szCs w:val="22"/>
          <w:lang w:val="es-CO"/>
        </w:rPr>
      </w:pPr>
    </w:p>
    <w:p w14:paraId="5E717D7B"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sz w:val="22"/>
          <w:szCs w:val="22"/>
          <w:lang w:val="es-CO"/>
        </w:rPr>
        <w:t xml:space="preserve">Cualquier otra estipulación contractual que introduzca expresa o tácitamente exclusiones distintas a las anteriores no producirá efecto alguno. </w:t>
      </w:r>
    </w:p>
    <w:p w14:paraId="42E7AFE0" w14:textId="77777777" w:rsidR="006E1542" w:rsidRPr="009D107A" w:rsidRDefault="006E1542" w:rsidP="00783338">
      <w:pPr>
        <w:jc w:val="both"/>
        <w:rPr>
          <w:rFonts w:ascii="Arial Narrow" w:eastAsia="Arial Unicode MS" w:hAnsi="Arial Narrow"/>
          <w:sz w:val="22"/>
          <w:szCs w:val="22"/>
          <w:lang w:val="es-CO"/>
        </w:rPr>
      </w:pPr>
    </w:p>
    <w:p w14:paraId="4D52F632"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w:t>
      </w:r>
    </w:p>
    <w:p w14:paraId="02BBC37F" w14:textId="77777777" w:rsidR="006E1542" w:rsidRPr="009D107A" w:rsidRDefault="006E1542" w:rsidP="00783338">
      <w:pPr>
        <w:jc w:val="both"/>
        <w:rPr>
          <w:rFonts w:ascii="Arial Narrow" w:hAnsi="Arial Narrow"/>
          <w:sz w:val="22"/>
          <w:szCs w:val="22"/>
          <w:lang w:val="es-CO"/>
        </w:rPr>
      </w:pPr>
    </w:p>
    <w:p w14:paraId="78477EC1"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b/>
          <w:sz w:val="22"/>
          <w:szCs w:val="22"/>
          <w:lang w:val="es-CO"/>
        </w:rPr>
        <w:t>Amparos.</w:t>
      </w:r>
      <w:r w:rsidRPr="009D107A">
        <w:rPr>
          <w:rFonts w:ascii="Arial Narrow" w:eastAsia="Arial Unicode MS" w:hAnsi="Arial Narrow"/>
          <w:sz w:val="22"/>
          <w:szCs w:val="22"/>
          <w:lang w:val="es-CO"/>
        </w:rPr>
        <w:t xml:space="preserve"> El objeto de cada uno de los amparos deberá corresponder a aquel definido en el Decreto 1082 de 2015.</w:t>
      </w:r>
    </w:p>
    <w:p w14:paraId="69D6A4FA" w14:textId="77777777" w:rsidR="006E1542" w:rsidRPr="009D107A" w:rsidRDefault="006E1542" w:rsidP="00783338">
      <w:pPr>
        <w:jc w:val="both"/>
        <w:rPr>
          <w:rFonts w:ascii="Arial Narrow" w:eastAsia="Arial Unicode MS" w:hAnsi="Arial Narrow"/>
          <w:sz w:val="22"/>
          <w:szCs w:val="22"/>
          <w:lang w:val="es-CO"/>
        </w:rPr>
      </w:pPr>
    </w:p>
    <w:p w14:paraId="6A840D1E"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sz w:val="22"/>
          <w:szCs w:val="22"/>
          <w:lang w:val="es-CO"/>
        </w:rPr>
        <w:t xml:space="preserve">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 </w:t>
      </w:r>
    </w:p>
    <w:p w14:paraId="66F8333A" w14:textId="77777777" w:rsidR="006E1542" w:rsidRPr="009D107A" w:rsidRDefault="006E1542" w:rsidP="00783338">
      <w:pPr>
        <w:jc w:val="both"/>
        <w:rPr>
          <w:rFonts w:ascii="Arial Narrow" w:eastAsia="Arial Unicode MS" w:hAnsi="Arial Narrow"/>
          <w:sz w:val="22"/>
          <w:szCs w:val="22"/>
          <w:lang w:val="es-CO"/>
        </w:rPr>
      </w:pPr>
    </w:p>
    <w:p w14:paraId="5AD23786"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b/>
          <w:sz w:val="22"/>
          <w:szCs w:val="22"/>
          <w:lang w:val="es-CO"/>
        </w:rPr>
        <w:t>Inaplicabilidad de la cláusula de proporcionalidad.</w:t>
      </w:r>
      <w:r w:rsidRPr="009D107A">
        <w:rPr>
          <w:rFonts w:ascii="Arial Narrow" w:eastAsia="Arial Unicode MS" w:hAnsi="Arial Narrow"/>
          <w:sz w:val="22"/>
          <w:szCs w:val="22"/>
          <w:lang w:val="es-CO"/>
        </w:rPr>
        <w:t xml:space="preserve">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 </w:t>
      </w:r>
    </w:p>
    <w:p w14:paraId="4DA8E865" w14:textId="77777777" w:rsidR="006E1542" w:rsidRPr="009D107A" w:rsidRDefault="006E1542" w:rsidP="00783338">
      <w:pPr>
        <w:jc w:val="both"/>
        <w:rPr>
          <w:rFonts w:ascii="Arial Narrow" w:eastAsia="Arial Unicode MS" w:hAnsi="Arial Narrow"/>
          <w:sz w:val="22"/>
          <w:szCs w:val="22"/>
          <w:lang w:val="es-CO"/>
        </w:rPr>
      </w:pPr>
    </w:p>
    <w:p w14:paraId="63E846ED"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b/>
          <w:sz w:val="22"/>
          <w:szCs w:val="22"/>
          <w:lang w:val="es-CO"/>
        </w:rPr>
        <w:t>Cesión del contrato</w:t>
      </w:r>
      <w:r w:rsidRPr="009D107A">
        <w:rPr>
          <w:rFonts w:ascii="Arial Narrow" w:eastAsia="Arial Unicode MS" w:hAnsi="Arial Narrow"/>
          <w:sz w:val="22"/>
          <w:szCs w:val="22"/>
          <w:lang w:val="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w:t>
      </w:r>
    </w:p>
    <w:p w14:paraId="60F5E2F0" w14:textId="77777777" w:rsidR="006E1542" w:rsidRPr="009D107A" w:rsidRDefault="006E1542" w:rsidP="00783338">
      <w:pPr>
        <w:jc w:val="both"/>
        <w:rPr>
          <w:rFonts w:ascii="Arial Narrow" w:eastAsia="Arial Unicode MS" w:hAnsi="Arial Narrow"/>
          <w:sz w:val="22"/>
          <w:szCs w:val="22"/>
          <w:lang w:val="es-CO"/>
        </w:rPr>
      </w:pPr>
    </w:p>
    <w:p w14:paraId="54100028"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sz w:val="22"/>
          <w:szCs w:val="22"/>
          <w:lang w:val="es-CO"/>
        </w:rPr>
        <w:t xml:space="preserve">En este caso, el asegurador cesionario deberá constituir una nueva garantía para amparar el cumplimiento de las obligaciones que ha asumido por virtud de la cesión. </w:t>
      </w:r>
    </w:p>
    <w:p w14:paraId="04E2D8C0" w14:textId="77777777" w:rsidR="006E1542" w:rsidRPr="009D107A" w:rsidRDefault="006E1542" w:rsidP="00783338">
      <w:pPr>
        <w:jc w:val="both"/>
        <w:rPr>
          <w:rFonts w:ascii="Arial Narrow" w:eastAsia="Arial Unicode MS" w:hAnsi="Arial Narrow"/>
          <w:sz w:val="22"/>
          <w:szCs w:val="22"/>
          <w:lang w:val="es-CO"/>
        </w:rPr>
      </w:pPr>
    </w:p>
    <w:p w14:paraId="0DA1E58A"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sz w:val="22"/>
          <w:szCs w:val="22"/>
          <w:lang w:val="es-CO"/>
        </w:rPr>
        <w:t xml:space="preserve">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 </w:t>
      </w:r>
    </w:p>
    <w:p w14:paraId="16EFA3EB" w14:textId="77777777" w:rsidR="006E1542" w:rsidRPr="009D107A" w:rsidRDefault="006E1542" w:rsidP="00783338">
      <w:pPr>
        <w:jc w:val="both"/>
        <w:rPr>
          <w:rFonts w:ascii="Arial Narrow" w:eastAsia="Arial Unicode MS" w:hAnsi="Arial Narrow"/>
          <w:sz w:val="22"/>
          <w:szCs w:val="22"/>
          <w:lang w:val="es-CO"/>
        </w:rPr>
      </w:pPr>
    </w:p>
    <w:p w14:paraId="02703E79" w14:textId="77777777"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sz w:val="22"/>
          <w:szCs w:val="22"/>
          <w:lang w:val="es-CO"/>
        </w:rPr>
        <w:t xml:space="preserve">Inoponibilidad de excepciones a la entidad asegurada. A la entidad estatal no le serán oponibles por parte del asegurador las excepciones o defensas provenientes de la conducta del tomador del seguro, en especial las </w:t>
      </w:r>
      <w:r w:rsidRPr="009D107A">
        <w:rPr>
          <w:rFonts w:ascii="Arial Narrow" w:eastAsia="Arial Unicode MS" w:hAnsi="Arial Narrow"/>
          <w:sz w:val="22"/>
          <w:szCs w:val="22"/>
          <w:lang w:val="es-CO"/>
        </w:rPr>
        <w:lastRenderedPageBreak/>
        <w:t xml:space="preserve">derivadas de las inexactitudes o reticencias en que este hubiere incurrido con ocasión de la contratación del seguro ni en general, cualesquiera otras excepciones que posea el asegurador en contra del contratista. </w:t>
      </w:r>
    </w:p>
    <w:p w14:paraId="2719621A" w14:textId="77777777" w:rsidR="006E1542" w:rsidRPr="009D107A" w:rsidRDefault="006E1542" w:rsidP="00783338">
      <w:pPr>
        <w:jc w:val="both"/>
        <w:rPr>
          <w:rFonts w:ascii="Arial Narrow" w:eastAsia="Arial Unicode MS" w:hAnsi="Arial Narrow"/>
          <w:sz w:val="22"/>
          <w:szCs w:val="22"/>
          <w:lang w:val="es-CO"/>
        </w:rPr>
      </w:pPr>
    </w:p>
    <w:p w14:paraId="13D5577E" w14:textId="049AAF3C" w:rsidR="006E1542" w:rsidRPr="009D107A" w:rsidRDefault="006E1542" w:rsidP="00783338">
      <w:pPr>
        <w:jc w:val="both"/>
        <w:rPr>
          <w:rFonts w:ascii="Arial Narrow" w:eastAsia="Arial Unicode MS" w:hAnsi="Arial Narrow"/>
          <w:sz w:val="22"/>
          <w:szCs w:val="22"/>
          <w:lang w:val="es-CO"/>
        </w:rPr>
      </w:pPr>
      <w:r w:rsidRPr="009D107A">
        <w:rPr>
          <w:rFonts w:ascii="Arial Narrow" w:eastAsia="Arial Unicode MS" w:hAnsi="Arial Narrow"/>
          <w:sz w:val="22"/>
          <w:szCs w:val="22"/>
          <w:lang w:val="es-CO"/>
        </w:rPr>
        <w:t xml:space="preserve">Los </w:t>
      </w:r>
      <w:r w:rsidR="002B214A">
        <w:rPr>
          <w:rFonts w:ascii="Arial Narrow" w:eastAsia="Arial Unicode MS" w:hAnsi="Arial Narrow"/>
          <w:sz w:val="22"/>
          <w:szCs w:val="22"/>
          <w:lang w:val="es-CO"/>
        </w:rPr>
        <w:t>bienes</w:t>
      </w:r>
      <w:r w:rsidR="00996EE2">
        <w:rPr>
          <w:rFonts w:ascii="Arial Narrow" w:eastAsia="Arial Unicode MS" w:hAnsi="Arial Narrow"/>
          <w:sz w:val="22"/>
          <w:szCs w:val="22"/>
          <w:lang w:val="es-CO"/>
        </w:rPr>
        <w:t xml:space="preserve"> que </w:t>
      </w:r>
      <w:r w:rsidRPr="009D107A">
        <w:rPr>
          <w:rFonts w:ascii="Arial Narrow" w:eastAsia="Arial Unicode MS" w:hAnsi="Arial Narrow"/>
          <w:sz w:val="22"/>
          <w:szCs w:val="22"/>
          <w:lang w:val="es-CO"/>
        </w:rPr>
        <w:t xml:space="preserve">el CONTRATISTA se compromete a </w:t>
      </w:r>
      <w:r w:rsidR="002B214A">
        <w:rPr>
          <w:rFonts w:ascii="Arial Narrow" w:eastAsia="Arial Unicode MS" w:hAnsi="Arial Narrow"/>
          <w:sz w:val="22"/>
          <w:szCs w:val="22"/>
          <w:lang w:val="es-CO"/>
        </w:rPr>
        <w:t>entregar</w:t>
      </w:r>
      <w:r w:rsidR="00996EE2">
        <w:rPr>
          <w:rFonts w:ascii="Arial Narrow" w:eastAsia="Arial Unicode MS" w:hAnsi="Arial Narrow"/>
          <w:sz w:val="22"/>
          <w:szCs w:val="22"/>
          <w:lang w:val="es-CO"/>
        </w:rPr>
        <w:t xml:space="preserve"> </w:t>
      </w:r>
      <w:r w:rsidRPr="009D107A">
        <w:rPr>
          <w:rFonts w:ascii="Arial Narrow" w:eastAsia="Arial Unicode MS" w:hAnsi="Arial Narrow"/>
          <w:sz w:val="22"/>
          <w:szCs w:val="22"/>
          <w:lang w:val="es-CO"/>
        </w:rPr>
        <w:t>en ejecución de</w:t>
      </w:r>
      <w:r w:rsidR="000C2D70">
        <w:rPr>
          <w:rFonts w:ascii="Arial Narrow" w:eastAsia="Arial Unicode MS" w:hAnsi="Arial Narrow"/>
          <w:sz w:val="22"/>
          <w:szCs w:val="22"/>
          <w:lang w:val="es-CO"/>
        </w:rPr>
        <w:t xml:space="preserve">l </w:t>
      </w:r>
      <w:r w:rsidRPr="009D107A">
        <w:rPr>
          <w:rFonts w:ascii="Arial Narrow" w:eastAsia="Arial Unicode MS" w:hAnsi="Arial Narrow"/>
          <w:sz w:val="22"/>
          <w:szCs w:val="22"/>
          <w:lang w:val="es-CO"/>
        </w:rPr>
        <w:t xml:space="preserve">contrato al </w:t>
      </w:r>
      <w:r w:rsidRPr="009D107A">
        <w:rPr>
          <w:rFonts w:ascii="Arial Narrow" w:eastAsia="Calibri" w:hAnsi="Arial Narrow"/>
          <w:sz w:val="22"/>
          <w:szCs w:val="22"/>
          <w:lang w:val="es-CO"/>
        </w:rPr>
        <w:t>MDN-EJÉRCITO NACIONAL-APOYO LOGÍSTICO</w:t>
      </w:r>
      <w:r w:rsidRPr="009D107A">
        <w:rPr>
          <w:rFonts w:ascii="Arial Narrow" w:eastAsia="Arial Unicode MS" w:hAnsi="Arial Narrow"/>
          <w:sz w:val="22"/>
          <w:szCs w:val="22"/>
          <w:lang w:val="es-CO"/>
        </w:rPr>
        <w:t xml:space="preserve">, serán de primera calidad, de acuerdo con las especificadas pactadas. En consecuencia, EL CONTRATISTA se obliga a </w:t>
      </w:r>
      <w:r w:rsidR="002B214A">
        <w:rPr>
          <w:rFonts w:ascii="Arial Narrow" w:eastAsia="Arial Unicode MS" w:hAnsi="Arial Narrow"/>
          <w:sz w:val="22"/>
          <w:szCs w:val="22"/>
          <w:lang w:val="es-CO"/>
        </w:rPr>
        <w:t xml:space="preserve">entregar </w:t>
      </w:r>
      <w:r w:rsidRPr="009D107A">
        <w:rPr>
          <w:rFonts w:ascii="Arial Narrow" w:eastAsia="Arial Unicode MS" w:hAnsi="Arial Narrow"/>
          <w:sz w:val="22"/>
          <w:szCs w:val="22"/>
          <w:lang w:val="es-CO"/>
        </w:rPr>
        <w:t xml:space="preserve">a sus expensas los </w:t>
      </w:r>
      <w:r w:rsidR="002B214A">
        <w:rPr>
          <w:rFonts w:ascii="Arial Narrow" w:eastAsia="Arial Unicode MS" w:hAnsi="Arial Narrow"/>
          <w:sz w:val="22"/>
          <w:szCs w:val="22"/>
          <w:lang w:val="es-CO"/>
        </w:rPr>
        <w:t>bienes</w:t>
      </w:r>
      <w:r w:rsidR="00996EE2">
        <w:rPr>
          <w:rFonts w:ascii="Arial Narrow" w:eastAsia="Arial Unicode MS" w:hAnsi="Arial Narrow"/>
          <w:sz w:val="22"/>
          <w:szCs w:val="22"/>
          <w:lang w:val="es-CO"/>
        </w:rPr>
        <w:t xml:space="preserve"> requeridos</w:t>
      </w:r>
      <w:r w:rsidRPr="009D107A">
        <w:rPr>
          <w:rFonts w:ascii="Arial Narrow" w:eastAsia="Arial Unicode MS" w:hAnsi="Arial Narrow"/>
          <w:sz w:val="22"/>
          <w:szCs w:val="22"/>
          <w:lang w:val="es-CO"/>
        </w:rPr>
        <w:t>.</w:t>
      </w:r>
    </w:p>
    <w:p w14:paraId="7A8A314C" w14:textId="77777777" w:rsidR="006E1542" w:rsidRPr="009D107A" w:rsidRDefault="006E1542" w:rsidP="00783338">
      <w:pPr>
        <w:jc w:val="both"/>
        <w:rPr>
          <w:rFonts w:ascii="Arial Narrow" w:hAnsi="Arial Narrow"/>
          <w:sz w:val="22"/>
          <w:szCs w:val="22"/>
          <w:lang w:val="es-CO"/>
        </w:rPr>
      </w:pPr>
    </w:p>
    <w:p w14:paraId="2292171D" w14:textId="77777777" w:rsidR="006E1542" w:rsidRPr="009D107A" w:rsidRDefault="006E1542" w:rsidP="00783338">
      <w:pPr>
        <w:jc w:val="both"/>
        <w:rPr>
          <w:rFonts w:ascii="Arial Narrow" w:hAnsi="Arial Narrow"/>
          <w:sz w:val="22"/>
          <w:szCs w:val="22"/>
          <w:lang w:val="es-CO"/>
        </w:rPr>
      </w:pPr>
      <w:r w:rsidRPr="009D107A">
        <w:rPr>
          <w:rFonts w:ascii="Arial Narrow" w:hAnsi="Arial Narrow"/>
          <w:b/>
          <w:sz w:val="22"/>
          <w:szCs w:val="22"/>
          <w:lang w:val="es-CO"/>
        </w:rPr>
        <w:t>RESTABLECIMIENTO O AMPLIACIÓN DE LA GARANTÍA</w:t>
      </w:r>
      <w:r w:rsidRPr="009D107A">
        <w:rPr>
          <w:rFonts w:ascii="Arial Narrow" w:hAnsi="Arial Narrow"/>
          <w:sz w:val="22"/>
          <w:szCs w:val="22"/>
          <w:lang w:val="es-CO"/>
        </w:rPr>
        <w:t>. De acuerdo con lo estipulado en el art. 2.2.1.2.3.1.18 del Decreto 1082 de 2015, no obstante, cuando el contratista incumpla su obligación de obtener, ampliar o adicionar la garantía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598D7998" w14:textId="77777777" w:rsidR="006E1542" w:rsidRPr="009D107A" w:rsidRDefault="006E1542" w:rsidP="00783338">
      <w:pPr>
        <w:jc w:val="both"/>
        <w:rPr>
          <w:rFonts w:ascii="Arial Narrow" w:hAnsi="Arial Narrow"/>
          <w:b/>
          <w:sz w:val="22"/>
          <w:szCs w:val="22"/>
          <w:lang w:val="es-CO"/>
        </w:rPr>
      </w:pPr>
    </w:p>
    <w:p w14:paraId="237E8FB1" w14:textId="77777777" w:rsidR="006E1542" w:rsidRPr="009D107A" w:rsidRDefault="006E1542" w:rsidP="00783338">
      <w:pPr>
        <w:jc w:val="both"/>
        <w:rPr>
          <w:rFonts w:ascii="Arial Narrow" w:hAnsi="Arial Narrow"/>
          <w:sz w:val="22"/>
          <w:szCs w:val="22"/>
          <w:lang w:val="es-CO"/>
        </w:rPr>
      </w:pPr>
      <w:r w:rsidRPr="009D107A">
        <w:rPr>
          <w:rFonts w:ascii="Arial Narrow" w:hAnsi="Arial Narrow"/>
          <w:b/>
          <w:sz w:val="22"/>
          <w:szCs w:val="22"/>
          <w:lang w:val="es-CO"/>
        </w:rPr>
        <w:t>NOTA:</w:t>
      </w:r>
      <w:r w:rsidRPr="009D107A">
        <w:rPr>
          <w:rFonts w:ascii="Arial Narrow" w:hAnsi="Arial Narrow"/>
          <w:sz w:val="22"/>
          <w:szCs w:val="22"/>
          <w:lang w:val="es-CO"/>
        </w:rPr>
        <w:t xml:space="preserve">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Pr="009D107A">
        <w:rPr>
          <w:rFonts w:ascii="Arial Narrow" w:eastAsia="Calibri" w:hAnsi="Arial Narrow"/>
          <w:sz w:val="22"/>
          <w:szCs w:val="22"/>
          <w:lang w:val="es-CO"/>
        </w:rPr>
        <w:t>MDN-EJÉRCITO NACIONAL-APOYO LOGÍSTICO</w:t>
      </w:r>
      <w:r w:rsidRPr="009D107A">
        <w:rPr>
          <w:rFonts w:ascii="Arial Narrow" w:hAnsi="Arial Narrow"/>
          <w:sz w:val="22"/>
          <w:szCs w:val="22"/>
          <w:lang w:val="es-CO"/>
        </w:rPr>
        <w:t>.</w:t>
      </w:r>
    </w:p>
    <w:p w14:paraId="4BD148F2"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36E840A9" w14:textId="77777777" w:rsidR="006E1542" w:rsidRPr="009D107A" w:rsidRDefault="006E1542" w:rsidP="00783338">
      <w:pPr>
        <w:jc w:val="both"/>
        <w:rPr>
          <w:rFonts w:ascii="Arial Narrow" w:hAnsi="Arial Narrow"/>
          <w:sz w:val="22"/>
          <w:szCs w:val="22"/>
          <w:lang w:val="es-CO"/>
        </w:rPr>
      </w:pPr>
    </w:p>
    <w:p w14:paraId="07055795"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Si el CONTRATISTA se demora en modificar las garantías, éstas podrán variarse por la aseguradora o banco a petición del </w:t>
      </w:r>
      <w:r w:rsidRPr="009D107A">
        <w:rPr>
          <w:rFonts w:ascii="Arial Narrow" w:eastAsia="Calibri" w:hAnsi="Arial Narrow"/>
          <w:sz w:val="22"/>
          <w:szCs w:val="22"/>
          <w:lang w:val="es-CO"/>
        </w:rPr>
        <w:t>MDN-EJÉRCITO NACIONAL-APOYO LOGÍSTICO</w:t>
      </w:r>
      <w:r w:rsidRPr="009D107A">
        <w:rPr>
          <w:rFonts w:ascii="Arial Narrow" w:hAnsi="Arial Narrow"/>
          <w:sz w:val="22"/>
          <w:szCs w:val="22"/>
          <w:lang w:val="es-CO"/>
        </w:rPr>
        <w:t xml:space="preserve"> a cuenta del CONTRATISTA quien por la firma del contrato que se le adjudique autoriza expresamente AL </w:t>
      </w:r>
      <w:r w:rsidRPr="009D107A">
        <w:rPr>
          <w:rFonts w:ascii="Arial Narrow" w:eastAsia="Calibri" w:hAnsi="Arial Narrow"/>
          <w:sz w:val="22"/>
          <w:szCs w:val="22"/>
          <w:lang w:val="es-CO"/>
        </w:rPr>
        <w:t xml:space="preserve">MDN-EJÉRCITO NACIONAL-APOYO </w:t>
      </w:r>
      <w:r w:rsidR="0028023E" w:rsidRPr="009D107A">
        <w:rPr>
          <w:rFonts w:ascii="Arial Narrow" w:eastAsia="Calibri" w:hAnsi="Arial Narrow"/>
          <w:sz w:val="22"/>
          <w:szCs w:val="22"/>
          <w:lang w:val="es-CO"/>
        </w:rPr>
        <w:t>LOGÍSTICO</w:t>
      </w:r>
      <w:r w:rsidR="0028023E" w:rsidRPr="009D107A">
        <w:rPr>
          <w:rFonts w:ascii="Arial Narrow" w:hAnsi="Arial Narrow"/>
          <w:sz w:val="22"/>
          <w:szCs w:val="22"/>
          <w:lang w:val="es-CO"/>
        </w:rPr>
        <w:t>. Para</w:t>
      </w:r>
      <w:r w:rsidRPr="009D107A">
        <w:rPr>
          <w:rFonts w:ascii="Arial Narrow" w:hAnsi="Arial Narrow"/>
          <w:sz w:val="22"/>
          <w:szCs w:val="22"/>
          <w:lang w:val="es-CO"/>
        </w:rPr>
        <w:t xml:space="preserve"> retener y descontar los valores respectivos de los saldos que hubiere a su favor, sin que por ello se entienda que EL </w:t>
      </w:r>
      <w:r w:rsidRPr="009D107A">
        <w:rPr>
          <w:rFonts w:ascii="Arial Narrow" w:eastAsia="Calibri" w:hAnsi="Arial Narrow"/>
          <w:sz w:val="22"/>
          <w:szCs w:val="22"/>
          <w:lang w:val="es-CO"/>
        </w:rPr>
        <w:t>MDN-EJÉRCITO NACIONAL-APOYO LOGÍSTICO</w:t>
      </w:r>
      <w:r w:rsidRPr="009D107A">
        <w:rPr>
          <w:rFonts w:ascii="Arial Narrow" w:hAnsi="Arial Narrow"/>
          <w:sz w:val="22"/>
          <w:szCs w:val="22"/>
          <w:lang w:val="es-CO"/>
        </w:rPr>
        <w:t>. Asume la responsabilidad de la ampliación de los amparos y pago de las primas, los cuales son responsabilidad del contratista.</w:t>
      </w:r>
    </w:p>
    <w:p w14:paraId="72FDADD7" w14:textId="77777777" w:rsidR="006E1542" w:rsidRPr="009D107A" w:rsidRDefault="006E1542" w:rsidP="00783338">
      <w:pPr>
        <w:jc w:val="both"/>
        <w:rPr>
          <w:rFonts w:ascii="Arial Narrow" w:hAnsi="Arial Narrow"/>
          <w:sz w:val="22"/>
          <w:szCs w:val="22"/>
          <w:lang w:val="es-CO"/>
        </w:rPr>
      </w:pPr>
    </w:p>
    <w:p w14:paraId="09031296"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El contratista deberá mantener indemne al MDN- EJERCITO NACIONAL - OFICINA APOYO LOGISTICO, de cualquier reclamación proveniente de terceros que tenga como causa las actuaciones propias de éste, y que se originen como consecuencia de la celebración, ejecución y liquidación del contrato.</w:t>
      </w:r>
    </w:p>
    <w:p w14:paraId="55ECB32C" w14:textId="77777777" w:rsidR="0028023E" w:rsidRPr="009D107A" w:rsidRDefault="0028023E" w:rsidP="00783338">
      <w:pPr>
        <w:jc w:val="both"/>
        <w:rPr>
          <w:rFonts w:ascii="Arial Narrow" w:hAnsi="Arial Narrow"/>
          <w:sz w:val="22"/>
          <w:szCs w:val="22"/>
          <w:lang w:val="es-CO"/>
        </w:rPr>
      </w:pPr>
    </w:p>
    <w:p w14:paraId="74A27F0A" w14:textId="77777777" w:rsidR="006E1542" w:rsidRPr="009D107A" w:rsidRDefault="0028023E" w:rsidP="00783338">
      <w:pPr>
        <w:jc w:val="both"/>
        <w:rPr>
          <w:rFonts w:ascii="Arial Narrow" w:hAnsi="Arial Narrow"/>
          <w:b/>
          <w:sz w:val="22"/>
          <w:szCs w:val="22"/>
          <w:lang w:val="es-CO"/>
        </w:rPr>
      </w:pPr>
      <w:r w:rsidRPr="009D107A">
        <w:rPr>
          <w:rFonts w:ascii="Arial Narrow" w:hAnsi="Arial Narrow"/>
          <w:b/>
          <w:sz w:val="22"/>
          <w:szCs w:val="22"/>
          <w:lang w:val="es-CO"/>
        </w:rPr>
        <w:t xml:space="preserve">10. </w:t>
      </w:r>
      <w:r w:rsidR="006E1542" w:rsidRPr="009D107A">
        <w:rPr>
          <w:rFonts w:ascii="Arial Narrow" w:hAnsi="Arial Narrow"/>
          <w:b/>
          <w:sz w:val="22"/>
          <w:szCs w:val="22"/>
          <w:lang w:val="es-CO"/>
        </w:rPr>
        <w:t>CONDICIONES DEL CONTRATO</w:t>
      </w:r>
    </w:p>
    <w:p w14:paraId="18F09D98" w14:textId="77777777" w:rsidR="006E1542" w:rsidRPr="009D107A" w:rsidRDefault="006E1542" w:rsidP="00783338">
      <w:pPr>
        <w:jc w:val="both"/>
        <w:rPr>
          <w:rFonts w:ascii="Arial Narrow" w:hAnsi="Arial Narrow"/>
          <w:b/>
          <w:sz w:val="22"/>
          <w:szCs w:val="22"/>
          <w:lang w:val="es-CO"/>
        </w:rPr>
      </w:pPr>
    </w:p>
    <w:p w14:paraId="61DA868A" w14:textId="77777777" w:rsidR="006E1542" w:rsidRPr="009D107A" w:rsidRDefault="0028023E" w:rsidP="00783338">
      <w:pPr>
        <w:jc w:val="both"/>
        <w:rPr>
          <w:rFonts w:ascii="Arial Narrow" w:hAnsi="Arial Narrow"/>
          <w:b/>
          <w:sz w:val="22"/>
          <w:szCs w:val="22"/>
          <w:lang w:val="es-CO"/>
        </w:rPr>
      </w:pPr>
      <w:r w:rsidRPr="009D107A">
        <w:rPr>
          <w:rFonts w:ascii="Arial Narrow" w:hAnsi="Arial Narrow"/>
          <w:b/>
          <w:sz w:val="22"/>
          <w:szCs w:val="22"/>
          <w:lang w:val="es-CO"/>
        </w:rPr>
        <w:t xml:space="preserve">10.1 </w:t>
      </w:r>
      <w:r w:rsidR="006E1542" w:rsidRPr="009D107A">
        <w:rPr>
          <w:rFonts w:ascii="Arial Narrow" w:hAnsi="Arial Narrow"/>
          <w:b/>
          <w:sz w:val="22"/>
          <w:szCs w:val="22"/>
          <w:lang w:val="es-CO"/>
        </w:rPr>
        <w:t>OBJETO DEL CONTRATO</w:t>
      </w:r>
    </w:p>
    <w:p w14:paraId="1768506D" w14:textId="77777777" w:rsidR="0028023E" w:rsidRPr="00B7047D" w:rsidRDefault="0028023E" w:rsidP="00783338">
      <w:pPr>
        <w:jc w:val="both"/>
        <w:rPr>
          <w:rFonts w:ascii="Arial Narrow" w:hAnsi="Arial Narrow"/>
          <w:b/>
          <w:sz w:val="22"/>
          <w:szCs w:val="22"/>
          <w:lang w:val="es-CO"/>
        </w:rPr>
      </w:pPr>
    </w:p>
    <w:p w14:paraId="0CB6DE22" w14:textId="2CA10B4F" w:rsidR="00B7047D" w:rsidRDefault="00874EC2" w:rsidP="00783338">
      <w:pPr>
        <w:jc w:val="both"/>
        <w:rPr>
          <w:rFonts w:ascii="Arial Narrow" w:hAnsi="Arial Narrow" w:cs="Arial"/>
          <w:b/>
          <w:bCs/>
          <w:sz w:val="22"/>
          <w:szCs w:val="22"/>
        </w:rPr>
      </w:pPr>
      <w:r w:rsidRPr="007C4831">
        <w:rPr>
          <w:rFonts w:ascii="Arial Narrow" w:hAnsi="Arial Narrow"/>
          <w:b/>
          <w:bCs/>
          <w:szCs w:val="18"/>
          <w:lang w:val="es-CO"/>
        </w:rPr>
        <w:t>ADQUISICIÓN DE INSTRUMENTOS MUSICALES Y EQUIPO DE AUDIO PARA EL COMANDO DE APOYO DE ACCIÓN INTEGRAL Y DESARROLLO Y LA JEFATURA DE ESTADO MAYOR Y POLÍTICAS DEL EJÉRCITO NACIONAL</w:t>
      </w:r>
    </w:p>
    <w:p w14:paraId="5C104765" w14:textId="77777777" w:rsidR="00CA7912" w:rsidRPr="00B7047D" w:rsidRDefault="00CA7912" w:rsidP="00783338">
      <w:pPr>
        <w:jc w:val="both"/>
        <w:rPr>
          <w:rFonts w:ascii="Arial Narrow" w:hAnsi="Arial Narrow"/>
          <w:sz w:val="22"/>
          <w:szCs w:val="22"/>
          <w:lang w:val="es-CO"/>
        </w:rPr>
      </w:pPr>
    </w:p>
    <w:p w14:paraId="69D6690A" w14:textId="77777777" w:rsidR="006E1542" w:rsidRPr="009D107A" w:rsidRDefault="0028023E" w:rsidP="00783338">
      <w:pPr>
        <w:jc w:val="both"/>
        <w:rPr>
          <w:rFonts w:ascii="Arial Narrow" w:hAnsi="Arial Narrow"/>
          <w:b/>
          <w:sz w:val="22"/>
          <w:szCs w:val="22"/>
          <w:lang w:val="es-CO"/>
        </w:rPr>
      </w:pPr>
      <w:r w:rsidRPr="009D107A">
        <w:rPr>
          <w:rFonts w:ascii="Arial Narrow" w:hAnsi="Arial Narrow"/>
          <w:b/>
          <w:sz w:val="22"/>
          <w:szCs w:val="22"/>
          <w:lang w:val="es-CO"/>
        </w:rPr>
        <w:t>10.2</w:t>
      </w:r>
      <w:r w:rsidR="006E1542" w:rsidRPr="009D107A">
        <w:rPr>
          <w:rFonts w:ascii="Arial Narrow" w:hAnsi="Arial Narrow"/>
          <w:b/>
          <w:sz w:val="22"/>
          <w:szCs w:val="22"/>
          <w:lang w:val="es-CO"/>
        </w:rPr>
        <w:t xml:space="preserve"> TIPOLOGÍA DEL CONTRATO </w:t>
      </w:r>
    </w:p>
    <w:p w14:paraId="6188873D" w14:textId="77777777" w:rsidR="000A2A8B" w:rsidRPr="009D107A" w:rsidRDefault="000A2A8B" w:rsidP="00783338">
      <w:pPr>
        <w:jc w:val="both"/>
        <w:rPr>
          <w:rFonts w:ascii="Arial Narrow" w:hAnsi="Arial Narrow"/>
          <w:sz w:val="22"/>
          <w:szCs w:val="22"/>
          <w:lang w:val="es-CO"/>
        </w:rPr>
      </w:pPr>
    </w:p>
    <w:p w14:paraId="4ED49416" w14:textId="58B9106F" w:rsidR="00D4636E" w:rsidRDefault="006E1542" w:rsidP="00783338">
      <w:pPr>
        <w:jc w:val="both"/>
        <w:rPr>
          <w:rFonts w:ascii="Arial Narrow" w:hAnsi="Arial Narrow"/>
          <w:sz w:val="22"/>
          <w:szCs w:val="22"/>
          <w:lang w:val="es-CO"/>
        </w:rPr>
      </w:pPr>
      <w:r w:rsidRPr="009D107A">
        <w:rPr>
          <w:rFonts w:ascii="Arial Narrow" w:hAnsi="Arial Narrow"/>
          <w:sz w:val="22"/>
          <w:szCs w:val="22"/>
          <w:lang w:val="es-CO"/>
        </w:rPr>
        <w:t xml:space="preserve">El contrato que resulte del presente proceso será de </w:t>
      </w:r>
      <w:r w:rsidR="00CA7912">
        <w:rPr>
          <w:rFonts w:ascii="Arial Narrow" w:hAnsi="Arial Narrow"/>
          <w:sz w:val="22"/>
          <w:szCs w:val="22"/>
          <w:lang w:val="es-CO"/>
        </w:rPr>
        <w:t>COMPRAVENTA</w:t>
      </w:r>
    </w:p>
    <w:p w14:paraId="77E175D2" w14:textId="77777777" w:rsidR="002B46FF" w:rsidRPr="00942F9A" w:rsidRDefault="002B46FF" w:rsidP="00783338">
      <w:pPr>
        <w:jc w:val="both"/>
        <w:rPr>
          <w:rFonts w:ascii="Arial Narrow" w:hAnsi="Arial Narrow"/>
          <w:sz w:val="22"/>
          <w:szCs w:val="22"/>
          <w:lang w:val="es-CO"/>
        </w:rPr>
      </w:pPr>
    </w:p>
    <w:p w14:paraId="4C41E3B0" w14:textId="77777777" w:rsidR="006E1542" w:rsidRDefault="0028023E" w:rsidP="00783338">
      <w:pPr>
        <w:jc w:val="both"/>
        <w:rPr>
          <w:rFonts w:ascii="Arial Narrow" w:eastAsia="HelveticaNeueLTStd-Th" w:hAnsi="Arial Narrow"/>
          <w:b/>
          <w:sz w:val="22"/>
          <w:szCs w:val="22"/>
          <w:lang w:val="es-CO"/>
        </w:rPr>
      </w:pPr>
      <w:r w:rsidRPr="002B46FF">
        <w:rPr>
          <w:rFonts w:ascii="Arial Narrow" w:eastAsia="HelveticaNeueLTStd-Th" w:hAnsi="Arial Narrow"/>
          <w:b/>
          <w:sz w:val="22"/>
          <w:szCs w:val="22"/>
          <w:lang w:val="es-CO"/>
        </w:rPr>
        <w:t xml:space="preserve">10.3 </w:t>
      </w:r>
      <w:r w:rsidR="006E1542" w:rsidRPr="002B46FF">
        <w:rPr>
          <w:rFonts w:ascii="Arial Narrow" w:eastAsia="HelveticaNeueLTStd-Th" w:hAnsi="Arial Narrow"/>
          <w:b/>
          <w:sz w:val="22"/>
          <w:szCs w:val="22"/>
          <w:lang w:val="es-CO"/>
        </w:rPr>
        <w:t>PLAZO DE EJECUCIÓN</w:t>
      </w:r>
      <w:r w:rsidR="006E1542" w:rsidRPr="0023692E">
        <w:rPr>
          <w:rFonts w:ascii="Arial Narrow" w:eastAsia="HelveticaNeueLTStd-Th" w:hAnsi="Arial Narrow"/>
          <w:b/>
          <w:sz w:val="22"/>
          <w:szCs w:val="22"/>
          <w:lang w:val="es-CO"/>
        </w:rPr>
        <w:t xml:space="preserve"> </w:t>
      </w:r>
    </w:p>
    <w:p w14:paraId="152DDF92" w14:textId="77777777" w:rsidR="00FA5475" w:rsidRDefault="00FA5475" w:rsidP="00FA5475">
      <w:pPr>
        <w:pStyle w:val="Prrafodelista"/>
        <w:ind w:left="0" w:right="49" w:firstLine="11"/>
        <w:jc w:val="both"/>
        <w:rPr>
          <w:rFonts w:ascii="Arial Narrow" w:hAnsi="Arial Narrow"/>
          <w:sz w:val="22"/>
          <w:szCs w:val="22"/>
          <w:lang w:val="es-CO" w:eastAsia="es-ES"/>
        </w:rPr>
      </w:pPr>
    </w:p>
    <w:p w14:paraId="0290156B" w14:textId="7E8A0510" w:rsidR="00FA5475" w:rsidRPr="00FA5475" w:rsidRDefault="00FA5475" w:rsidP="00FA5475">
      <w:pPr>
        <w:pStyle w:val="Prrafodelista"/>
        <w:ind w:left="0" w:right="49" w:firstLine="11"/>
        <w:jc w:val="both"/>
        <w:rPr>
          <w:rFonts w:ascii="Arial Narrow" w:hAnsi="Arial Narrow"/>
          <w:sz w:val="22"/>
          <w:szCs w:val="22"/>
          <w:lang w:val="es-CO" w:eastAsia="es-ES"/>
        </w:rPr>
      </w:pPr>
      <w:r w:rsidRPr="00FA5475">
        <w:rPr>
          <w:rFonts w:ascii="Arial Narrow" w:hAnsi="Arial Narrow"/>
          <w:sz w:val="22"/>
          <w:szCs w:val="22"/>
          <w:lang w:val="es-CO" w:eastAsia="es-ES"/>
        </w:rPr>
        <w:lastRenderedPageBreak/>
        <w:t>El plazo de ejecuci</w:t>
      </w:r>
      <w:r w:rsidRPr="00FA5475">
        <w:rPr>
          <w:rFonts w:ascii="Arial Narrow" w:hAnsi="Arial Narrow" w:hint="eastAsia"/>
          <w:sz w:val="22"/>
          <w:szCs w:val="22"/>
          <w:lang w:val="es-CO" w:eastAsia="es-ES"/>
        </w:rPr>
        <w:t>ó</w:t>
      </w:r>
      <w:r w:rsidRPr="00FA5475">
        <w:rPr>
          <w:rFonts w:ascii="Arial Narrow" w:hAnsi="Arial Narrow"/>
          <w:sz w:val="22"/>
          <w:szCs w:val="22"/>
          <w:lang w:val="es-CO" w:eastAsia="es-ES"/>
        </w:rPr>
        <w:t>n del presente contrato ser</w:t>
      </w:r>
      <w:r w:rsidRPr="00FA5475">
        <w:rPr>
          <w:rFonts w:ascii="Arial Narrow" w:hAnsi="Arial Narrow" w:hint="eastAsia"/>
          <w:sz w:val="22"/>
          <w:szCs w:val="22"/>
          <w:lang w:val="es-CO" w:eastAsia="es-ES"/>
        </w:rPr>
        <w:t>á</w:t>
      </w:r>
      <w:r w:rsidRPr="00FA5475">
        <w:rPr>
          <w:rFonts w:ascii="Arial Narrow" w:hAnsi="Arial Narrow"/>
          <w:sz w:val="22"/>
          <w:szCs w:val="22"/>
          <w:lang w:val="es-CO" w:eastAsia="es-ES"/>
        </w:rPr>
        <w:t xml:space="preserve"> de </w:t>
      </w:r>
      <w:r w:rsidR="00874EC2">
        <w:rPr>
          <w:rFonts w:ascii="Arial Narrow" w:hAnsi="Arial Narrow"/>
          <w:sz w:val="22"/>
          <w:szCs w:val="22"/>
          <w:lang w:val="es-CO" w:eastAsia="es-ES"/>
        </w:rPr>
        <w:t>SESENTA</w:t>
      </w:r>
      <w:r w:rsidRPr="00FA5475">
        <w:rPr>
          <w:rFonts w:ascii="Arial Narrow" w:hAnsi="Arial Narrow"/>
          <w:sz w:val="22"/>
          <w:szCs w:val="22"/>
          <w:lang w:val="es-CO" w:eastAsia="es-ES"/>
        </w:rPr>
        <w:t xml:space="preserve"> (</w:t>
      </w:r>
      <w:r w:rsidR="00874EC2">
        <w:rPr>
          <w:rFonts w:ascii="Arial Narrow" w:hAnsi="Arial Narrow"/>
          <w:sz w:val="22"/>
          <w:szCs w:val="22"/>
          <w:lang w:val="es-CO" w:eastAsia="es-ES"/>
        </w:rPr>
        <w:t>6</w:t>
      </w:r>
      <w:r w:rsidRPr="00FA5475">
        <w:rPr>
          <w:rFonts w:ascii="Arial Narrow" w:hAnsi="Arial Narrow"/>
          <w:sz w:val="22"/>
          <w:szCs w:val="22"/>
          <w:lang w:val="es-CO" w:eastAsia="es-ES"/>
        </w:rPr>
        <w:t>0) d</w:t>
      </w:r>
      <w:r w:rsidRPr="00FA5475">
        <w:rPr>
          <w:rFonts w:ascii="Arial Narrow" w:hAnsi="Arial Narrow" w:hint="eastAsia"/>
          <w:sz w:val="22"/>
          <w:szCs w:val="22"/>
          <w:lang w:val="es-CO" w:eastAsia="es-ES"/>
        </w:rPr>
        <w:t>í</w:t>
      </w:r>
      <w:r w:rsidRPr="00FA5475">
        <w:rPr>
          <w:rFonts w:ascii="Arial Narrow" w:hAnsi="Arial Narrow"/>
          <w:sz w:val="22"/>
          <w:szCs w:val="22"/>
          <w:lang w:val="es-CO" w:eastAsia="es-ES"/>
        </w:rPr>
        <w:t xml:space="preserve">as calendario desde la </w:t>
      </w:r>
      <w:proofErr w:type="gramStart"/>
      <w:r w:rsidR="005E57CD">
        <w:rPr>
          <w:rFonts w:ascii="Arial Narrow" w:hAnsi="Arial Narrow"/>
          <w:sz w:val="22"/>
          <w:szCs w:val="22"/>
          <w:lang w:val="es-CO" w:eastAsia="es-ES"/>
        </w:rPr>
        <w:t xml:space="preserve">comunicación </w:t>
      </w:r>
      <w:r w:rsidRPr="00FA5475">
        <w:rPr>
          <w:rFonts w:ascii="Arial Narrow" w:hAnsi="Arial Narrow"/>
          <w:sz w:val="22"/>
          <w:szCs w:val="22"/>
          <w:lang w:val="es-CO" w:eastAsia="es-ES"/>
        </w:rPr>
        <w:t xml:space="preserve"> de</w:t>
      </w:r>
      <w:proofErr w:type="gramEnd"/>
      <w:r w:rsidR="005E57CD">
        <w:rPr>
          <w:rFonts w:ascii="Arial Narrow" w:hAnsi="Arial Narrow"/>
          <w:sz w:val="22"/>
          <w:szCs w:val="22"/>
          <w:lang w:val="es-CO" w:eastAsia="es-ES"/>
        </w:rPr>
        <w:t xml:space="preserve"> la aceptación de la oferta</w:t>
      </w:r>
      <w:r w:rsidRPr="00FA5475">
        <w:rPr>
          <w:rFonts w:ascii="Arial Narrow" w:hAnsi="Arial Narrow"/>
          <w:sz w:val="22"/>
          <w:szCs w:val="22"/>
          <w:lang w:val="es-CO" w:eastAsia="es-ES"/>
        </w:rPr>
        <w:t xml:space="preserve"> y previo cumplimiento de los requisitos de ejecuci</w:t>
      </w:r>
      <w:r w:rsidRPr="00FA5475">
        <w:rPr>
          <w:rFonts w:ascii="Arial Narrow" w:hAnsi="Arial Narrow" w:hint="eastAsia"/>
          <w:sz w:val="22"/>
          <w:szCs w:val="22"/>
          <w:lang w:val="es-CO" w:eastAsia="es-ES"/>
        </w:rPr>
        <w:t>ó</w:t>
      </w:r>
      <w:r w:rsidRPr="00FA5475">
        <w:rPr>
          <w:rFonts w:ascii="Arial Narrow" w:hAnsi="Arial Narrow"/>
          <w:sz w:val="22"/>
          <w:szCs w:val="22"/>
          <w:lang w:val="es-CO" w:eastAsia="es-ES"/>
        </w:rPr>
        <w:t>n (Aprobaci</w:t>
      </w:r>
      <w:r w:rsidRPr="00FA5475">
        <w:rPr>
          <w:rFonts w:ascii="Arial Narrow" w:hAnsi="Arial Narrow" w:hint="eastAsia"/>
          <w:sz w:val="22"/>
          <w:szCs w:val="22"/>
          <w:lang w:val="es-CO" w:eastAsia="es-ES"/>
        </w:rPr>
        <w:t>ó</w:t>
      </w:r>
      <w:r w:rsidRPr="00FA5475">
        <w:rPr>
          <w:rFonts w:ascii="Arial Narrow" w:hAnsi="Arial Narrow"/>
          <w:sz w:val="22"/>
          <w:szCs w:val="22"/>
          <w:lang w:val="es-CO" w:eastAsia="es-ES"/>
        </w:rPr>
        <w:t>n de la Garant</w:t>
      </w:r>
      <w:r w:rsidRPr="00FA5475">
        <w:rPr>
          <w:rFonts w:ascii="Arial Narrow" w:hAnsi="Arial Narrow" w:hint="eastAsia"/>
          <w:sz w:val="22"/>
          <w:szCs w:val="22"/>
          <w:lang w:val="es-CO" w:eastAsia="es-ES"/>
        </w:rPr>
        <w:t>í</w:t>
      </w:r>
      <w:r w:rsidRPr="00FA5475">
        <w:rPr>
          <w:rFonts w:ascii="Arial Narrow" w:hAnsi="Arial Narrow"/>
          <w:sz w:val="22"/>
          <w:szCs w:val="22"/>
          <w:lang w:val="es-CO" w:eastAsia="es-ES"/>
        </w:rPr>
        <w:t xml:space="preserve">a </w:t>
      </w:r>
      <w:r w:rsidRPr="00FA5475">
        <w:rPr>
          <w:rFonts w:ascii="Arial Narrow" w:hAnsi="Arial Narrow" w:hint="eastAsia"/>
          <w:sz w:val="22"/>
          <w:szCs w:val="22"/>
          <w:lang w:val="es-CO" w:eastAsia="es-ES"/>
        </w:rPr>
        <w:t>Ú</w:t>
      </w:r>
      <w:r w:rsidRPr="00FA5475">
        <w:rPr>
          <w:rFonts w:ascii="Arial Narrow" w:hAnsi="Arial Narrow"/>
          <w:sz w:val="22"/>
          <w:szCs w:val="22"/>
          <w:lang w:val="es-CO" w:eastAsia="es-ES"/>
        </w:rPr>
        <w:t>nica de Cumplimiento, expedici</w:t>
      </w:r>
      <w:r w:rsidRPr="00FA5475">
        <w:rPr>
          <w:rFonts w:ascii="Arial Narrow" w:hAnsi="Arial Narrow" w:hint="eastAsia"/>
          <w:sz w:val="22"/>
          <w:szCs w:val="22"/>
          <w:lang w:val="es-CO" w:eastAsia="es-ES"/>
        </w:rPr>
        <w:t>ó</w:t>
      </w:r>
      <w:r w:rsidRPr="00FA5475">
        <w:rPr>
          <w:rFonts w:ascii="Arial Narrow" w:hAnsi="Arial Narrow"/>
          <w:sz w:val="22"/>
          <w:szCs w:val="22"/>
          <w:lang w:val="es-CO" w:eastAsia="es-ES"/>
        </w:rPr>
        <w:t>n del CRP).</w:t>
      </w:r>
    </w:p>
    <w:p w14:paraId="16C8ACA9" w14:textId="77777777" w:rsidR="006E1542" w:rsidRPr="00F669E9" w:rsidRDefault="006E1542" w:rsidP="00783338">
      <w:pPr>
        <w:jc w:val="both"/>
        <w:rPr>
          <w:rFonts w:ascii="Arial Narrow" w:eastAsia="Arial" w:hAnsi="Arial Narrow"/>
          <w:b/>
          <w:sz w:val="22"/>
          <w:szCs w:val="22"/>
          <w:lang w:val="es-CO"/>
        </w:rPr>
      </w:pPr>
    </w:p>
    <w:p w14:paraId="64D3EC55" w14:textId="77777777" w:rsidR="006E1542" w:rsidRDefault="006E1542" w:rsidP="00783338">
      <w:pPr>
        <w:jc w:val="both"/>
        <w:rPr>
          <w:rFonts w:ascii="Arial Narrow" w:hAnsi="Arial Narrow"/>
          <w:b/>
          <w:sz w:val="22"/>
          <w:szCs w:val="22"/>
          <w:lang w:val="es-CO"/>
        </w:rPr>
      </w:pPr>
      <w:r w:rsidRPr="002B46FF">
        <w:rPr>
          <w:rFonts w:ascii="Arial Narrow" w:hAnsi="Arial Narrow"/>
          <w:b/>
          <w:sz w:val="22"/>
          <w:szCs w:val="22"/>
          <w:lang w:val="es-CO"/>
        </w:rPr>
        <w:t>10.4 LUGAR DE ENTREGA</w:t>
      </w:r>
      <w:r w:rsidR="00C964DE" w:rsidRPr="0023692E">
        <w:rPr>
          <w:rFonts w:ascii="Arial Narrow" w:hAnsi="Arial Narrow"/>
          <w:b/>
          <w:sz w:val="22"/>
          <w:szCs w:val="22"/>
          <w:lang w:val="es-CO"/>
        </w:rPr>
        <w:t xml:space="preserve"> </w:t>
      </w:r>
    </w:p>
    <w:p w14:paraId="105E1D69" w14:textId="77777777" w:rsidR="00874EC2" w:rsidRDefault="00874EC2" w:rsidP="00874EC2">
      <w:pPr>
        <w:pBdr>
          <w:top w:val="nil"/>
          <w:left w:val="nil"/>
          <w:bottom w:val="nil"/>
          <w:right w:val="nil"/>
          <w:between w:val="nil"/>
        </w:pBdr>
        <w:ind w:right="49"/>
        <w:jc w:val="both"/>
        <w:rPr>
          <w:rFonts w:ascii="Arial Narrow" w:hAnsi="Arial Narrow" w:cs="Arial"/>
          <w:sz w:val="20"/>
          <w:szCs w:val="20"/>
          <w:lang w:val="es-CO"/>
        </w:rPr>
      </w:pPr>
    </w:p>
    <w:p w14:paraId="2E2E7440" w14:textId="2657C645" w:rsidR="00874EC2" w:rsidRPr="003C724C" w:rsidRDefault="00874EC2" w:rsidP="00874EC2">
      <w:pPr>
        <w:pBdr>
          <w:top w:val="nil"/>
          <w:left w:val="nil"/>
          <w:bottom w:val="nil"/>
          <w:right w:val="nil"/>
          <w:between w:val="nil"/>
        </w:pBdr>
        <w:ind w:right="49"/>
        <w:jc w:val="both"/>
        <w:rPr>
          <w:rFonts w:ascii="Arial Narrow" w:hAnsi="Arial Narrow" w:cs="Arial"/>
          <w:sz w:val="20"/>
          <w:szCs w:val="20"/>
          <w:lang w:val="es-CO"/>
        </w:rPr>
      </w:pPr>
      <w:r w:rsidRPr="003C724C">
        <w:rPr>
          <w:rFonts w:ascii="Arial Narrow" w:hAnsi="Arial Narrow" w:cs="Arial"/>
          <w:sz w:val="20"/>
          <w:szCs w:val="20"/>
          <w:lang w:val="es-CO"/>
        </w:rPr>
        <w:t xml:space="preserve">El lugar de entrega de los bienes será en el almacén de intendencia de Ejército ubicado en el cantón militar occidental (Carrera 46 No 20C-01 Guardia COPER Puente Aranda) en la ciudad de Bogotá, previa coordinación con el supervisor del contrato. </w:t>
      </w:r>
    </w:p>
    <w:p w14:paraId="472E7877" w14:textId="77777777" w:rsidR="00874EC2" w:rsidRPr="003C724C" w:rsidRDefault="00874EC2" w:rsidP="00874EC2">
      <w:pPr>
        <w:pBdr>
          <w:top w:val="nil"/>
          <w:left w:val="nil"/>
          <w:bottom w:val="nil"/>
          <w:right w:val="nil"/>
          <w:between w:val="nil"/>
        </w:pBdr>
        <w:ind w:right="49"/>
        <w:jc w:val="both"/>
        <w:rPr>
          <w:rFonts w:ascii="Arial Narrow" w:hAnsi="Arial Narrow" w:cs="Arial"/>
          <w:sz w:val="20"/>
          <w:szCs w:val="20"/>
          <w:lang w:val="es-CO"/>
        </w:rPr>
      </w:pPr>
    </w:p>
    <w:p w14:paraId="6FDA8BB4" w14:textId="5CD0566E" w:rsidR="00874EC2" w:rsidRPr="0023692E" w:rsidRDefault="00874EC2" w:rsidP="00874EC2">
      <w:pPr>
        <w:jc w:val="both"/>
        <w:rPr>
          <w:rFonts w:ascii="Arial Narrow" w:hAnsi="Arial Narrow"/>
          <w:b/>
          <w:sz w:val="22"/>
          <w:szCs w:val="22"/>
          <w:lang w:val="es-CO"/>
        </w:rPr>
      </w:pPr>
      <w:r w:rsidRPr="003C724C">
        <w:rPr>
          <w:rFonts w:ascii="Arial Narrow" w:hAnsi="Arial Narrow" w:cs="Arial"/>
          <w:b/>
          <w:bCs/>
          <w:sz w:val="20"/>
          <w:szCs w:val="20"/>
          <w:lang w:val="es-CO"/>
        </w:rPr>
        <w:t>Nota:</w:t>
      </w:r>
      <w:r w:rsidRPr="003C724C">
        <w:rPr>
          <w:rFonts w:ascii="Arial Narrow" w:hAnsi="Arial Narrow" w:cs="Arial"/>
          <w:sz w:val="20"/>
          <w:szCs w:val="20"/>
          <w:lang w:val="es-CO"/>
        </w:rPr>
        <w:t xml:space="preserve"> Todos los costos para la entrega de los bienes (Embalaje y Transporte) serán cubiertos por el Contratista.</w:t>
      </w:r>
    </w:p>
    <w:p w14:paraId="075FD910" w14:textId="77777777" w:rsidR="00FA5475" w:rsidRDefault="00FA5475" w:rsidP="00783338">
      <w:pPr>
        <w:pStyle w:val="Sinespaciado"/>
        <w:jc w:val="both"/>
        <w:rPr>
          <w:rFonts w:ascii="Arial Narrow" w:hAnsi="Arial Narrow"/>
          <w:sz w:val="22"/>
          <w:szCs w:val="22"/>
          <w:lang w:val="es-CO"/>
        </w:rPr>
      </w:pPr>
    </w:p>
    <w:p w14:paraId="76538C7E" w14:textId="77777777" w:rsidR="006E1542" w:rsidRPr="0023692E" w:rsidRDefault="006E1542" w:rsidP="00783338">
      <w:pPr>
        <w:jc w:val="both"/>
        <w:rPr>
          <w:rFonts w:ascii="Arial Narrow" w:eastAsia="HelveticaNeueLTStd-Th" w:hAnsi="Arial Narrow"/>
          <w:b/>
          <w:sz w:val="22"/>
          <w:szCs w:val="22"/>
          <w:lang w:val="es-CO"/>
        </w:rPr>
      </w:pPr>
      <w:r w:rsidRPr="0023692E">
        <w:rPr>
          <w:rFonts w:ascii="Arial Narrow" w:eastAsia="HelveticaNeueLTStd-Th" w:hAnsi="Arial Narrow"/>
          <w:b/>
          <w:sz w:val="22"/>
          <w:szCs w:val="22"/>
          <w:lang w:val="es-CO"/>
        </w:rPr>
        <w:t>10.5 VALOR</w:t>
      </w:r>
      <w:r w:rsidR="006A6EAA" w:rsidRPr="0023692E">
        <w:rPr>
          <w:rFonts w:ascii="Arial Narrow" w:eastAsia="HelveticaNeueLTStd-Th" w:hAnsi="Arial Narrow"/>
          <w:b/>
          <w:sz w:val="22"/>
          <w:szCs w:val="22"/>
          <w:lang w:val="es-CO"/>
        </w:rPr>
        <w:t xml:space="preserve"> </w:t>
      </w:r>
      <w:r w:rsidR="00FD7EA7" w:rsidRPr="0023692E">
        <w:rPr>
          <w:rFonts w:ascii="Arial Narrow" w:eastAsia="HelveticaNeueLTStd-Th" w:hAnsi="Arial Narrow"/>
          <w:b/>
          <w:sz w:val="22"/>
          <w:szCs w:val="22"/>
          <w:lang w:val="es-CO"/>
        </w:rPr>
        <w:t>DEL CONTRATO</w:t>
      </w:r>
    </w:p>
    <w:p w14:paraId="450D92E3" w14:textId="77777777" w:rsidR="00FA5475" w:rsidRDefault="00FA5475" w:rsidP="00783338">
      <w:pPr>
        <w:jc w:val="both"/>
        <w:rPr>
          <w:rFonts w:ascii="Arial Narrow" w:hAnsi="Arial Narrow"/>
          <w:sz w:val="22"/>
          <w:szCs w:val="22"/>
          <w:lang w:val="es-CO"/>
        </w:rPr>
      </w:pPr>
    </w:p>
    <w:p w14:paraId="3705E0E7" w14:textId="2B9D1A7A" w:rsidR="006E1542" w:rsidRPr="00EF4E9C" w:rsidRDefault="003F4AC0" w:rsidP="00783338">
      <w:pPr>
        <w:jc w:val="both"/>
        <w:rPr>
          <w:rFonts w:ascii="Arial Narrow" w:hAnsi="Arial Narrow"/>
          <w:sz w:val="22"/>
          <w:szCs w:val="22"/>
          <w:lang w:val="es-CO"/>
        </w:rPr>
      </w:pPr>
      <w:r w:rsidRPr="00EF4E9C">
        <w:rPr>
          <w:rFonts w:ascii="Arial Narrow" w:hAnsi="Arial Narrow"/>
          <w:sz w:val="22"/>
          <w:szCs w:val="22"/>
          <w:lang w:val="es-CO"/>
        </w:rPr>
        <w:t>Será el resultante de la evaluación económica y será acordado en la aceptación de oferta</w:t>
      </w:r>
      <w:r w:rsidRPr="00EF4E9C">
        <w:t>.</w:t>
      </w:r>
      <w:r w:rsidR="006A6EAA" w:rsidRPr="00EF4E9C">
        <w:rPr>
          <w:rFonts w:ascii="Arial Narrow" w:hAnsi="Arial Narrow"/>
          <w:sz w:val="22"/>
          <w:szCs w:val="22"/>
          <w:lang w:val="es-CO"/>
        </w:rPr>
        <w:t xml:space="preserve"> </w:t>
      </w:r>
    </w:p>
    <w:p w14:paraId="7791C41F" w14:textId="77777777" w:rsidR="006E1542" w:rsidRPr="00EF4E9C" w:rsidRDefault="006E1542" w:rsidP="00783338">
      <w:pPr>
        <w:jc w:val="both"/>
        <w:rPr>
          <w:rFonts w:ascii="Arial Narrow" w:hAnsi="Arial Narrow"/>
          <w:color w:val="FF0000"/>
          <w:sz w:val="22"/>
          <w:szCs w:val="22"/>
          <w:lang w:val="es-CO"/>
        </w:rPr>
      </w:pPr>
    </w:p>
    <w:p w14:paraId="2E1DE108" w14:textId="0009FA25" w:rsidR="006E1542" w:rsidRDefault="006E1542" w:rsidP="00783338">
      <w:pPr>
        <w:jc w:val="both"/>
        <w:rPr>
          <w:rFonts w:ascii="Arial Narrow" w:eastAsia="HelveticaNeueLTStd-Th" w:hAnsi="Arial Narrow"/>
          <w:b/>
          <w:sz w:val="22"/>
          <w:szCs w:val="22"/>
          <w:lang w:val="es-CO"/>
        </w:rPr>
      </w:pPr>
      <w:r w:rsidRPr="00EF4E9C">
        <w:rPr>
          <w:rFonts w:ascii="Arial Narrow" w:eastAsia="HelveticaNeueLTStd-Th" w:hAnsi="Arial Narrow"/>
          <w:b/>
          <w:sz w:val="22"/>
          <w:szCs w:val="22"/>
          <w:lang w:val="es-CO"/>
        </w:rPr>
        <w:t>10.6 FORMA Y CONDICIONES DE PAGO</w:t>
      </w:r>
    </w:p>
    <w:p w14:paraId="19CE1364" w14:textId="77777777" w:rsidR="00EF4E9C" w:rsidRPr="00EF4E9C" w:rsidRDefault="00EF4E9C" w:rsidP="00783338">
      <w:pPr>
        <w:jc w:val="both"/>
        <w:rPr>
          <w:rFonts w:ascii="Arial Narrow" w:eastAsia="HelveticaNeueLTStd-Th" w:hAnsi="Arial Narrow"/>
          <w:b/>
          <w:sz w:val="22"/>
          <w:szCs w:val="22"/>
          <w:lang w:val="es-CO"/>
        </w:rPr>
      </w:pPr>
    </w:p>
    <w:p w14:paraId="3CB3C8AF" w14:textId="5FF6CA13" w:rsidR="00CA7912" w:rsidRPr="00EF4E9C" w:rsidRDefault="00CA7912" w:rsidP="00CA7912">
      <w:pPr>
        <w:ind w:right="280"/>
        <w:jc w:val="both"/>
        <w:rPr>
          <w:rFonts w:ascii="Arial Narrow" w:eastAsia="Arial" w:hAnsi="Arial Narrow" w:cs="Arial"/>
          <w:sz w:val="22"/>
          <w:szCs w:val="22"/>
        </w:rPr>
      </w:pPr>
      <w:r w:rsidRPr="00EF4E9C">
        <w:rPr>
          <w:rFonts w:ascii="Arial Narrow" w:eastAsia="Arial" w:hAnsi="Arial Narrow" w:cs="Arial"/>
          <w:sz w:val="22"/>
          <w:szCs w:val="22"/>
        </w:rPr>
        <w:t xml:space="preserve">El </w:t>
      </w:r>
      <w:r w:rsidRPr="00EF4E9C">
        <w:rPr>
          <w:rFonts w:ascii="Arial Narrow" w:hAnsi="Arial Narrow" w:cs="Arial"/>
          <w:sz w:val="22"/>
          <w:szCs w:val="22"/>
        </w:rPr>
        <w:t xml:space="preserve">MDN-EJÉRCITO NACIONAL-OFICINA APOYO LOGÍSTICO </w:t>
      </w:r>
      <w:r w:rsidRPr="00EF4E9C">
        <w:rPr>
          <w:rFonts w:ascii="Arial Narrow" w:eastAsia="Arial" w:hAnsi="Arial Narrow" w:cs="Arial"/>
          <w:sz w:val="22"/>
          <w:szCs w:val="22"/>
        </w:rPr>
        <w:t xml:space="preserve">cancelará mediante </w:t>
      </w:r>
      <w:r w:rsidR="002457B1" w:rsidRPr="00EF4E9C">
        <w:rPr>
          <w:rFonts w:ascii="Arial Narrow" w:eastAsia="Arial" w:hAnsi="Arial Narrow" w:cs="Arial"/>
          <w:b/>
          <w:sz w:val="22"/>
          <w:szCs w:val="22"/>
        </w:rPr>
        <w:t>PAGO UNICO</w:t>
      </w:r>
      <w:r w:rsidRPr="00EF4E9C">
        <w:rPr>
          <w:rFonts w:ascii="Arial Narrow" w:eastAsia="Arial" w:hAnsi="Arial Narrow" w:cs="Arial"/>
          <w:b/>
          <w:sz w:val="22"/>
          <w:szCs w:val="22"/>
        </w:rPr>
        <w:t>,</w:t>
      </w:r>
      <w:r w:rsidRPr="00EF4E9C">
        <w:rPr>
          <w:rFonts w:ascii="Arial Narrow" w:eastAsia="Arial" w:hAnsi="Arial Narrow" w:cs="Arial"/>
          <w:sz w:val="22"/>
          <w:szCs w:val="22"/>
        </w:rPr>
        <w:t xml:space="preserve"> máximo hasta dentro de los sesenta (60) días calendario siguientes a la recepción a satisfacción de los bienes previa asignación del cupo PAC por parte del Ministerio de Hacienda y Crédito Público, previo cumplimiento de los siguientes requisitos:</w:t>
      </w:r>
    </w:p>
    <w:p w14:paraId="5826AFE0" w14:textId="77777777" w:rsidR="00CA7912" w:rsidRPr="00EF4E9C" w:rsidRDefault="00CA7912" w:rsidP="00CA7912">
      <w:pPr>
        <w:ind w:right="280"/>
        <w:jc w:val="both"/>
        <w:rPr>
          <w:rFonts w:ascii="Arial Narrow" w:eastAsia="Arial" w:hAnsi="Arial Narrow" w:cs="Arial"/>
          <w:sz w:val="22"/>
          <w:szCs w:val="22"/>
        </w:rPr>
      </w:pPr>
    </w:p>
    <w:p w14:paraId="5F35F718" w14:textId="42FD17F3" w:rsidR="00CA7912" w:rsidRPr="00EF4E9C" w:rsidRDefault="00CA7912" w:rsidP="00D40F29">
      <w:pPr>
        <w:pStyle w:val="Prrafodelista"/>
        <w:numPr>
          <w:ilvl w:val="0"/>
          <w:numId w:val="99"/>
        </w:numPr>
        <w:ind w:right="280"/>
        <w:jc w:val="both"/>
        <w:rPr>
          <w:rFonts w:ascii="Arial Narrow" w:eastAsia="Arial" w:hAnsi="Arial Narrow" w:cs="Arial"/>
          <w:sz w:val="22"/>
          <w:szCs w:val="22"/>
        </w:rPr>
      </w:pPr>
      <w:r w:rsidRPr="00EF4E9C">
        <w:rPr>
          <w:rFonts w:ascii="Arial Narrow" w:eastAsia="Arial" w:hAnsi="Arial Narrow" w:cs="Arial"/>
          <w:sz w:val="22"/>
          <w:szCs w:val="22"/>
        </w:rPr>
        <w:t>Acta de recibo a satisfacción del valor total del presupuesto</w:t>
      </w:r>
      <w:r w:rsidR="00124F38" w:rsidRPr="00EF4E9C">
        <w:rPr>
          <w:rFonts w:ascii="Arial Narrow" w:eastAsia="Arial" w:hAnsi="Arial Narrow" w:cs="Arial"/>
          <w:sz w:val="22"/>
          <w:szCs w:val="22"/>
        </w:rPr>
        <w:t xml:space="preserve">, </w:t>
      </w:r>
      <w:r w:rsidRPr="00EF4E9C">
        <w:rPr>
          <w:rFonts w:ascii="Arial Narrow" w:eastAsia="Arial" w:hAnsi="Arial Narrow" w:cs="Arial"/>
          <w:sz w:val="22"/>
          <w:szCs w:val="22"/>
        </w:rPr>
        <w:t xml:space="preserve">por parte </w:t>
      </w:r>
      <w:r w:rsidRPr="00EF4E9C">
        <w:rPr>
          <w:rFonts w:ascii="Arial Narrow" w:hAnsi="Arial Narrow" w:cs="Arial"/>
          <w:sz w:val="22"/>
          <w:szCs w:val="22"/>
        </w:rPr>
        <w:t>MDN-EJÉRCITO NACIONAL-OFICINA APOYO LOGÍSTICO</w:t>
      </w:r>
      <w:r w:rsidRPr="00EF4E9C">
        <w:rPr>
          <w:rFonts w:ascii="Arial Narrow" w:eastAsia="Arial" w:hAnsi="Arial Narrow" w:cs="Arial"/>
          <w:sz w:val="22"/>
          <w:szCs w:val="22"/>
        </w:rPr>
        <w:t>, debidamente suscrita por el Supervisor del contrato, el Comité Técnico Evaluador y el Contratista (o un representante), previa verificación de todas las condiciones técnicas, jurídicas y económicas del contrato resultante.</w:t>
      </w:r>
    </w:p>
    <w:p w14:paraId="345541F0" w14:textId="77777777" w:rsidR="00CA7912" w:rsidRPr="00EF4E9C" w:rsidRDefault="00CA7912" w:rsidP="00D40F29">
      <w:pPr>
        <w:pStyle w:val="Prrafodelista"/>
        <w:numPr>
          <w:ilvl w:val="0"/>
          <w:numId w:val="99"/>
        </w:numPr>
        <w:ind w:right="280"/>
        <w:jc w:val="both"/>
        <w:rPr>
          <w:rFonts w:ascii="Arial Narrow" w:eastAsia="Arial" w:hAnsi="Arial Narrow" w:cs="Arial"/>
          <w:sz w:val="22"/>
          <w:szCs w:val="22"/>
        </w:rPr>
      </w:pPr>
      <w:r w:rsidRPr="00EF4E9C">
        <w:rPr>
          <w:rFonts w:ascii="Arial Narrow" w:eastAsia="Arial" w:hAnsi="Arial Narrow" w:cs="Arial"/>
          <w:sz w:val="22"/>
          <w:szCs w:val="22"/>
        </w:rPr>
        <w:t>Entrada al Almacén.</w:t>
      </w:r>
      <w:r w:rsidRPr="00EF4E9C">
        <w:rPr>
          <w:rFonts w:ascii="Arial Narrow" w:eastAsia="Arial" w:hAnsi="Arial Narrow" w:cs="Arial"/>
          <w:sz w:val="22"/>
          <w:szCs w:val="22"/>
          <w:lang w:val="es-ES"/>
        </w:rPr>
        <w:t xml:space="preserve"> </w:t>
      </w:r>
    </w:p>
    <w:p w14:paraId="45CF7572" w14:textId="79956F17" w:rsidR="00CA7912" w:rsidRPr="00EF4E9C" w:rsidRDefault="00CA7912" w:rsidP="00D40F29">
      <w:pPr>
        <w:pStyle w:val="Prrafodelista"/>
        <w:numPr>
          <w:ilvl w:val="0"/>
          <w:numId w:val="99"/>
        </w:numPr>
        <w:ind w:right="280"/>
        <w:jc w:val="both"/>
        <w:rPr>
          <w:rFonts w:ascii="Arial Narrow" w:eastAsia="Arial" w:hAnsi="Arial Narrow" w:cs="Arial"/>
          <w:sz w:val="22"/>
          <w:szCs w:val="22"/>
        </w:rPr>
      </w:pPr>
      <w:r w:rsidRPr="00EF4E9C">
        <w:rPr>
          <w:rFonts w:ascii="Arial Narrow" w:eastAsia="Arial" w:hAnsi="Arial Narrow" w:cs="Arial"/>
          <w:sz w:val="22"/>
          <w:szCs w:val="22"/>
        </w:rPr>
        <w:t>Informe de supervisión total.</w:t>
      </w:r>
    </w:p>
    <w:p w14:paraId="42D96769" w14:textId="77777777" w:rsidR="00CA7912" w:rsidRPr="00EF4E9C" w:rsidRDefault="00CA7912" w:rsidP="00D40F29">
      <w:pPr>
        <w:pStyle w:val="Prrafodelista"/>
        <w:numPr>
          <w:ilvl w:val="0"/>
          <w:numId w:val="99"/>
        </w:numPr>
        <w:ind w:right="280"/>
        <w:jc w:val="both"/>
        <w:rPr>
          <w:rFonts w:ascii="Arial Narrow" w:eastAsia="Arial" w:hAnsi="Arial Narrow" w:cs="Arial"/>
          <w:sz w:val="22"/>
          <w:szCs w:val="22"/>
        </w:rPr>
      </w:pPr>
      <w:r w:rsidRPr="00EF4E9C">
        <w:rPr>
          <w:rFonts w:ascii="Arial Narrow" w:eastAsia="Arial" w:hAnsi="Arial Narrow" w:cs="Arial"/>
          <w:sz w:val="22"/>
          <w:szCs w:val="22"/>
        </w:rPr>
        <w:t>Situación de recursos por parte del Ministerio de Hacienda y Crédito Público Dirección del Tesoro Nacional (Asignación cupo PAC).</w:t>
      </w:r>
    </w:p>
    <w:p w14:paraId="29610E8C" w14:textId="77777777" w:rsidR="00CA7912" w:rsidRPr="00EF4E9C" w:rsidRDefault="00CA7912" w:rsidP="00D40F29">
      <w:pPr>
        <w:pStyle w:val="Prrafodelista"/>
        <w:numPr>
          <w:ilvl w:val="0"/>
          <w:numId w:val="99"/>
        </w:numPr>
        <w:ind w:right="280"/>
        <w:jc w:val="both"/>
        <w:rPr>
          <w:rFonts w:ascii="Arial Narrow" w:eastAsia="Arial" w:hAnsi="Arial Narrow" w:cs="Arial"/>
          <w:sz w:val="22"/>
          <w:szCs w:val="22"/>
        </w:rPr>
      </w:pPr>
      <w:r w:rsidRPr="00EF4E9C">
        <w:rPr>
          <w:rFonts w:ascii="Arial Narrow" w:eastAsia="Arial" w:hAnsi="Arial Narrow" w:cs="Arial"/>
          <w:sz w:val="22"/>
          <w:szCs w:val="22"/>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10853CF2" w14:textId="77777777" w:rsidR="00CA7912" w:rsidRPr="00EF4E9C" w:rsidRDefault="00CA7912" w:rsidP="00D40F29">
      <w:pPr>
        <w:pStyle w:val="Prrafodelista"/>
        <w:numPr>
          <w:ilvl w:val="0"/>
          <w:numId w:val="99"/>
        </w:numPr>
        <w:ind w:right="280"/>
        <w:jc w:val="both"/>
        <w:rPr>
          <w:rFonts w:ascii="Arial Narrow" w:eastAsia="Arial" w:hAnsi="Arial Narrow" w:cs="Arial"/>
          <w:sz w:val="22"/>
          <w:szCs w:val="22"/>
        </w:rPr>
      </w:pPr>
      <w:r w:rsidRPr="00EF4E9C">
        <w:rPr>
          <w:rFonts w:ascii="Arial Narrow" w:hAnsi="Arial Narrow" w:cs="Arial"/>
          <w:sz w:val="22"/>
          <w:szCs w:val="22"/>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627FD539" w14:textId="77777777" w:rsidR="00CA7912" w:rsidRPr="00EF4E9C" w:rsidRDefault="00CA7912" w:rsidP="00D40F29">
      <w:pPr>
        <w:pStyle w:val="Prrafodelista"/>
        <w:numPr>
          <w:ilvl w:val="0"/>
          <w:numId w:val="99"/>
        </w:numPr>
        <w:ind w:right="280"/>
        <w:jc w:val="both"/>
        <w:rPr>
          <w:rFonts w:ascii="Arial Narrow" w:eastAsia="Arial" w:hAnsi="Arial Narrow" w:cs="Arial"/>
          <w:sz w:val="22"/>
          <w:szCs w:val="22"/>
        </w:rPr>
      </w:pPr>
      <w:r w:rsidRPr="00EF4E9C">
        <w:rPr>
          <w:rFonts w:ascii="Arial Narrow" w:hAnsi="Arial Narrow"/>
          <w:sz w:val="22"/>
          <w:szCs w:val="22"/>
        </w:rPr>
        <w:t>Que se ejecuten los demás trámites administrativos correspondientes.</w:t>
      </w:r>
    </w:p>
    <w:p w14:paraId="5D23C638" w14:textId="77777777" w:rsidR="00CA7912" w:rsidRPr="00EF4E9C" w:rsidRDefault="00CA7912" w:rsidP="00CA7912">
      <w:pPr>
        <w:pStyle w:val="Prrafodelista"/>
        <w:ind w:left="360" w:right="280"/>
        <w:jc w:val="both"/>
        <w:rPr>
          <w:rFonts w:ascii="Arial Narrow" w:eastAsia="Arial" w:hAnsi="Arial Narrow" w:cs="Arial"/>
          <w:sz w:val="22"/>
          <w:szCs w:val="22"/>
        </w:rPr>
      </w:pPr>
    </w:p>
    <w:p w14:paraId="40783C5E" w14:textId="77777777" w:rsidR="00CA7912" w:rsidRPr="00EF4E9C" w:rsidRDefault="00CA7912" w:rsidP="00CA7912">
      <w:pPr>
        <w:ind w:right="280"/>
        <w:jc w:val="both"/>
        <w:rPr>
          <w:rFonts w:ascii="Arial Narrow" w:eastAsia="Arial" w:hAnsi="Arial Narrow" w:cs="Arial"/>
          <w:sz w:val="22"/>
          <w:szCs w:val="22"/>
        </w:rPr>
      </w:pPr>
      <w:r w:rsidRPr="00EF4E9C">
        <w:rPr>
          <w:rFonts w:ascii="Arial Narrow" w:eastAsia="Arial" w:hAnsi="Arial Narrow" w:cs="Arial"/>
          <w:sz w:val="22"/>
          <w:szCs w:val="22"/>
        </w:rPr>
        <w:t>NOTA: En el evento de prórroga en la entrega del objeto del contrato, por causa imputable al contratista, el pago se postergará en el mismo lapso de la prórroga.</w:t>
      </w:r>
    </w:p>
    <w:p w14:paraId="6FEF87D7" w14:textId="77777777" w:rsidR="00782643" w:rsidRPr="002F37FD" w:rsidRDefault="00782643" w:rsidP="00783338">
      <w:pPr>
        <w:tabs>
          <w:tab w:val="left" w:pos="284"/>
        </w:tabs>
        <w:jc w:val="both"/>
        <w:rPr>
          <w:rFonts w:ascii="Arial Narrow" w:eastAsia="Arial" w:hAnsi="Arial Narrow"/>
          <w:sz w:val="22"/>
          <w:szCs w:val="22"/>
          <w:lang w:val="es-CO"/>
        </w:rPr>
      </w:pPr>
    </w:p>
    <w:p w14:paraId="533B270F" w14:textId="77777777" w:rsidR="006E1542" w:rsidRPr="002F37FD" w:rsidRDefault="006E1542" w:rsidP="00783338">
      <w:pPr>
        <w:jc w:val="both"/>
        <w:rPr>
          <w:rFonts w:ascii="Arial Narrow" w:eastAsia="HelveticaNeueLTStd-Th" w:hAnsi="Arial Narrow"/>
          <w:b/>
          <w:sz w:val="22"/>
          <w:szCs w:val="22"/>
          <w:lang w:val="es-CO"/>
        </w:rPr>
      </w:pPr>
      <w:r w:rsidRPr="002F37FD">
        <w:rPr>
          <w:rFonts w:ascii="Arial Narrow" w:eastAsia="HelveticaNeueLTStd-Th" w:hAnsi="Arial Narrow"/>
          <w:b/>
          <w:sz w:val="22"/>
          <w:szCs w:val="22"/>
          <w:lang w:val="es-CO"/>
        </w:rPr>
        <w:t>10.7 VIGENCIA DEL CONTRATO (PLAZO DE DURACIÓN)</w:t>
      </w:r>
    </w:p>
    <w:p w14:paraId="1F565047" w14:textId="77777777" w:rsidR="006E1542" w:rsidRPr="002F37FD" w:rsidRDefault="006E1542" w:rsidP="00783338">
      <w:pPr>
        <w:jc w:val="both"/>
        <w:rPr>
          <w:rFonts w:ascii="Arial Narrow" w:eastAsia="HelveticaNeueLTStd-Th" w:hAnsi="Arial Narrow"/>
          <w:sz w:val="22"/>
          <w:szCs w:val="22"/>
          <w:lang w:val="es-CO"/>
        </w:rPr>
      </w:pPr>
    </w:p>
    <w:p w14:paraId="4D5287DD" w14:textId="77777777" w:rsidR="006E1542" w:rsidRPr="002F37FD" w:rsidRDefault="006E1542" w:rsidP="00783338">
      <w:pPr>
        <w:jc w:val="both"/>
        <w:rPr>
          <w:rFonts w:ascii="Arial Narrow" w:eastAsia="HelveticaNeueLTStd-Th" w:hAnsi="Arial Narrow"/>
          <w:sz w:val="22"/>
          <w:szCs w:val="22"/>
          <w:lang w:val="es-CO"/>
        </w:rPr>
      </w:pPr>
      <w:r w:rsidRPr="002F37FD">
        <w:rPr>
          <w:rFonts w:ascii="Arial Narrow" w:eastAsia="HelveticaNeueLTStd-Th" w:hAnsi="Arial Narrow"/>
          <w:sz w:val="22"/>
          <w:szCs w:val="22"/>
          <w:lang w:val="es-CO"/>
        </w:rPr>
        <w:t xml:space="preserve">Cuatro (4) meses adicionales al plazo de ejecución </w:t>
      </w:r>
    </w:p>
    <w:p w14:paraId="7232FB7B" w14:textId="77777777" w:rsidR="006E1542" w:rsidRPr="002F37FD" w:rsidRDefault="006E1542" w:rsidP="00783338">
      <w:pPr>
        <w:jc w:val="both"/>
        <w:rPr>
          <w:rFonts w:ascii="Arial Narrow" w:eastAsia="HelveticaNeueLTStd-Th" w:hAnsi="Arial Narrow"/>
          <w:sz w:val="22"/>
          <w:szCs w:val="22"/>
          <w:lang w:val="es-CO"/>
        </w:rPr>
      </w:pPr>
    </w:p>
    <w:p w14:paraId="28E6817D" w14:textId="77777777" w:rsidR="006E1542" w:rsidRPr="002F37FD" w:rsidRDefault="006E1542" w:rsidP="00783338">
      <w:pPr>
        <w:jc w:val="both"/>
        <w:rPr>
          <w:rFonts w:ascii="Arial Narrow" w:eastAsia="HelveticaNeueLTStd-Th" w:hAnsi="Arial Narrow"/>
          <w:b/>
          <w:sz w:val="22"/>
          <w:szCs w:val="22"/>
          <w:lang w:val="es-CO"/>
        </w:rPr>
      </w:pPr>
      <w:r w:rsidRPr="002F37FD">
        <w:rPr>
          <w:rFonts w:ascii="Arial Narrow" w:eastAsia="HelveticaNeueLTStd-Th" w:hAnsi="Arial Narrow"/>
          <w:b/>
          <w:sz w:val="22"/>
          <w:szCs w:val="22"/>
          <w:lang w:val="es-CO"/>
        </w:rPr>
        <w:t>10.8 MONEDA DEL CONTRATO</w:t>
      </w:r>
    </w:p>
    <w:p w14:paraId="2E027027" w14:textId="77777777" w:rsidR="006E1542" w:rsidRPr="002F37FD" w:rsidRDefault="006E1542" w:rsidP="00783338">
      <w:pPr>
        <w:jc w:val="both"/>
        <w:rPr>
          <w:rFonts w:ascii="Arial Narrow" w:eastAsia="HelveticaNeueLTStd-Th" w:hAnsi="Arial Narrow"/>
          <w:b/>
          <w:sz w:val="22"/>
          <w:szCs w:val="22"/>
          <w:lang w:val="es-CO"/>
        </w:rPr>
      </w:pPr>
    </w:p>
    <w:p w14:paraId="2E95568B" w14:textId="77777777" w:rsidR="006E1542" w:rsidRPr="002F37FD" w:rsidRDefault="006E1542" w:rsidP="00783338">
      <w:pPr>
        <w:jc w:val="both"/>
        <w:rPr>
          <w:rFonts w:ascii="Arial Narrow" w:eastAsia="HelveticaNeueLTStd-Th" w:hAnsi="Arial Narrow"/>
          <w:sz w:val="22"/>
          <w:szCs w:val="22"/>
          <w:lang w:val="es-CO"/>
        </w:rPr>
      </w:pPr>
      <w:r w:rsidRPr="002F37FD">
        <w:rPr>
          <w:rFonts w:ascii="Arial Narrow" w:eastAsia="HelveticaNeueLTStd-Th" w:hAnsi="Arial Narrow"/>
          <w:sz w:val="22"/>
          <w:szCs w:val="22"/>
          <w:lang w:val="es-CO"/>
        </w:rPr>
        <w:t>La moneda de cancelación es en pesos colombianos.</w:t>
      </w:r>
    </w:p>
    <w:p w14:paraId="3225EC30" w14:textId="77777777" w:rsidR="00D4636E" w:rsidRPr="002F37FD" w:rsidRDefault="00D4636E" w:rsidP="00783338">
      <w:pPr>
        <w:jc w:val="both"/>
        <w:rPr>
          <w:rFonts w:ascii="Arial Narrow" w:eastAsia="HelveticaNeueLTStd-Th" w:hAnsi="Arial Narrow"/>
          <w:sz w:val="22"/>
          <w:szCs w:val="22"/>
          <w:lang w:val="es-CO"/>
        </w:rPr>
      </w:pPr>
    </w:p>
    <w:p w14:paraId="73E2B12B" w14:textId="77777777" w:rsidR="006E1542" w:rsidRPr="009D107A" w:rsidRDefault="006E1542" w:rsidP="00783338">
      <w:pPr>
        <w:jc w:val="both"/>
        <w:rPr>
          <w:rFonts w:ascii="Arial Narrow" w:eastAsia="HelveticaNeueLTStd-Th" w:hAnsi="Arial Narrow"/>
          <w:b/>
          <w:sz w:val="22"/>
          <w:szCs w:val="22"/>
          <w:lang w:val="es-CO"/>
        </w:rPr>
      </w:pPr>
      <w:r w:rsidRPr="009D107A">
        <w:rPr>
          <w:rFonts w:ascii="Arial Narrow" w:eastAsia="HelveticaNeueLTStd-Th" w:hAnsi="Arial Narrow"/>
          <w:b/>
          <w:sz w:val="22"/>
          <w:szCs w:val="22"/>
          <w:lang w:val="es-CO"/>
        </w:rPr>
        <w:t>10.9 OBLIGACIONES DE LAS PARTES</w:t>
      </w:r>
    </w:p>
    <w:p w14:paraId="5AB3C69D" w14:textId="77777777" w:rsidR="006E1542" w:rsidRPr="009D107A" w:rsidRDefault="006E1542" w:rsidP="00783338">
      <w:pPr>
        <w:jc w:val="both"/>
        <w:rPr>
          <w:rFonts w:ascii="Arial Narrow" w:eastAsia="HelveticaNeueLTStd-Th" w:hAnsi="Arial Narrow"/>
          <w:sz w:val="22"/>
          <w:szCs w:val="22"/>
          <w:lang w:val="es-CO"/>
        </w:rPr>
      </w:pPr>
    </w:p>
    <w:p w14:paraId="3DD768F3" w14:textId="77777777" w:rsidR="006E1542" w:rsidRPr="009D107A" w:rsidRDefault="006E1542" w:rsidP="00783338">
      <w:pPr>
        <w:jc w:val="both"/>
        <w:rPr>
          <w:rFonts w:ascii="Arial Narrow" w:hAnsi="Arial Narrow"/>
          <w:sz w:val="22"/>
          <w:szCs w:val="22"/>
          <w:lang w:val="es-CO"/>
        </w:rPr>
      </w:pPr>
      <w:r w:rsidRPr="009D107A">
        <w:rPr>
          <w:rFonts w:ascii="Arial Narrow" w:hAnsi="Arial Narrow"/>
          <w:sz w:val="22"/>
          <w:szCs w:val="22"/>
          <w:lang w:val="es-CO"/>
        </w:rPr>
        <w:t>Se debe establecer las prestaciones debidas por ambas partes durante la ejecución del contrato, las cuales son convenidas y acordadas en la invitación pública, estableciéndose entre otras las siguientes:</w:t>
      </w:r>
    </w:p>
    <w:p w14:paraId="0BE20C0C" w14:textId="77777777" w:rsidR="00D709CF" w:rsidRPr="009D107A" w:rsidRDefault="00D709CF" w:rsidP="00783338">
      <w:pPr>
        <w:jc w:val="both"/>
        <w:rPr>
          <w:rFonts w:ascii="Arial Narrow" w:hAnsi="Arial Narrow"/>
          <w:sz w:val="22"/>
          <w:szCs w:val="22"/>
          <w:lang w:val="es-CO"/>
        </w:rPr>
      </w:pPr>
    </w:p>
    <w:p w14:paraId="79F4CCB2" w14:textId="77777777" w:rsidR="006E1542" w:rsidRPr="009D107A" w:rsidRDefault="006E1542" w:rsidP="00783338">
      <w:pPr>
        <w:jc w:val="both"/>
        <w:rPr>
          <w:rFonts w:ascii="Arial Narrow" w:hAnsi="Arial Narrow"/>
          <w:b/>
          <w:sz w:val="22"/>
          <w:szCs w:val="22"/>
          <w:lang w:val="es-CO"/>
        </w:rPr>
      </w:pPr>
      <w:r w:rsidRPr="009D107A">
        <w:rPr>
          <w:rFonts w:ascii="Arial Narrow" w:hAnsi="Arial Narrow"/>
          <w:b/>
          <w:sz w:val="22"/>
          <w:szCs w:val="22"/>
          <w:lang w:val="es-CO"/>
        </w:rPr>
        <w:t>CONTRATISTA</w:t>
      </w:r>
    </w:p>
    <w:p w14:paraId="3F5DCC8A" w14:textId="77777777" w:rsidR="00D709CF" w:rsidRPr="009D107A" w:rsidRDefault="00D709CF" w:rsidP="00783338">
      <w:pPr>
        <w:jc w:val="both"/>
        <w:rPr>
          <w:rFonts w:ascii="Arial Narrow" w:hAnsi="Arial Narrow"/>
          <w:b/>
          <w:sz w:val="22"/>
          <w:szCs w:val="22"/>
          <w:lang w:val="es-CO"/>
        </w:rPr>
      </w:pPr>
    </w:p>
    <w:p w14:paraId="0C7C97FD" w14:textId="77777777" w:rsidR="006E1542" w:rsidRPr="009D107A" w:rsidRDefault="006E1542" w:rsidP="00783338">
      <w:pPr>
        <w:jc w:val="both"/>
        <w:rPr>
          <w:rFonts w:ascii="Arial Narrow" w:eastAsia="Batang" w:hAnsi="Arial Narrow"/>
          <w:b/>
          <w:sz w:val="22"/>
          <w:szCs w:val="22"/>
          <w:lang w:val="es-CO"/>
        </w:rPr>
      </w:pPr>
      <w:r w:rsidRPr="009D107A">
        <w:rPr>
          <w:rFonts w:ascii="Arial Narrow" w:eastAsia="Batang" w:hAnsi="Arial Narrow"/>
          <w:b/>
          <w:sz w:val="22"/>
          <w:szCs w:val="22"/>
          <w:lang w:val="es-CO"/>
        </w:rPr>
        <w:t>OBLIGACIONES GENERALES</w:t>
      </w:r>
    </w:p>
    <w:p w14:paraId="22DF6DD3" w14:textId="77777777" w:rsidR="00163E23" w:rsidRPr="009D107A" w:rsidRDefault="00163E23" w:rsidP="00783338">
      <w:pPr>
        <w:jc w:val="both"/>
      </w:pPr>
    </w:p>
    <w:p w14:paraId="7084F1DE" w14:textId="77777777"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Cumplir con las condiciones establecidos en la ley, los estudios previos e invitación pública.</w:t>
      </w:r>
    </w:p>
    <w:p w14:paraId="373FD706" w14:textId="77777777"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Obrar con lealtad y buena fe en las distintas etapas contractuales, evitando dilaciones y obstáculos que puedan presentarse y en general se obliga a cumplir con lo establecido en la Ley 80 de 1993 y Ley 1150/07, Ley 1474 de 2011. </w:t>
      </w:r>
    </w:p>
    <w:p w14:paraId="2728C0F2" w14:textId="77777777"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Responder por sus actuaciones y omisiones derivadas de la celebración del contrato y de la ejecución del mismo, de conformidad con lo establecido en la Ley 80 de 1993, Ley 1150 de 2007, Ley 1474 de 2011 y Decretos reglamentarios. </w:t>
      </w:r>
    </w:p>
    <w:p w14:paraId="617ECD7E" w14:textId="27E9BE8E"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w:t>
      </w:r>
      <w:r w:rsidR="00D946C8">
        <w:rPr>
          <w:rFonts w:ascii="Arial Narrow" w:hAnsi="Arial Narrow"/>
          <w:sz w:val="22"/>
          <w:szCs w:val="22"/>
        </w:rPr>
        <w:t>la</w:t>
      </w:r>
      <w:r w:rsidRPr="009D107A">
        <w:rPr>
          <w:rFonts w:ascii="Arial Narrow" w:hAnsi="Arial Narrow"/>
          <w:sz w:val="22"/>
          <w:szCs w:val="22"/>
        </w:rPr>
        <w:t xml:space="preserve"> unilateral. </w:t>
      </w:r>
    </w:p>
    <w:p w14:paraId="589E42D9" w14:textId="77777777"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Dar cumplimiento al objeto del presente contrato, dentro del plazo establecido. Así mismo, deberá acatar la totalidad de las obligaciones contenidas en el respectivo contrato. </w:t>
      </w:r>
    </w:p>
    <w:p w14:paraId="4A776423" w14:textId="77777777"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con lo contenido en la Ley 1607 de 2012 y Decreto 1828 de 2013 modificado por el Decreto 014 de 2014). </w:t>
      </w:r>
    </w:p>
    <w:p w14:paraId="61495C5E" w14:textId="77777777"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Acatar la Constitución, la Ley y demás normas pertinentes. </w:t>
      </w:r>
    </w:p>
    <w:p w14:paraId="56697131" w14:textId="77777777" w:rsidR="00163E23" w:rsidRPr="009D107A" w:rsidRDefault="00163E23" w:rsidP="00D40F29">
      <w:pPr>
        <w:numPr>
          <w:ilvl w:val="2"/>
          <w:numId w:val="96"/>
        </w:numPr>
        <w:ind w:hanging="360"/>
        <w:jc w:val="both"/>
        <w:rPr>
          <w:rFonts w:ascii="Arial Narrow" w:hAnsi="Arial Narrow"/>
          <w:sz w:val="22"/>
          <w:szCs w:val="22"/>
        </w:rPr>
      </w:pPr>
      <w:r w:rsidRPr="009D107A">
        <w:rPr>
          <w:rFonts w:ascii="Arial Narrow" w:hAnsi="Arial Narrow"/>
          <w:sz w:val="22"/>
          <w:szCs w:val="22"/>
        </w:rPr>
        <w:t>Desarrollar el objeto contractual de una forma oportuna, esto es dentro de los plazos pactados, el cual debe ser recibido a satisfacción por el</w:t>
      </w:r>
      <w:r w:rsidR="00C77C13" w:rsidRPr="009D107A">
        <w:rPr>
          <w:rFonts w:ascii="Arial Narrow" w:hAnsi="Arial Narrow"/>
          <w:sz w:val="22"/>
          <w:szCs w:val="22"/>
        </w:rPr>
        <w:t xml:space="preserve"> supervisor </w:t>
      </w:r>
      <w:r w:rsidRPr="009D107A">
        <w:rPr>
          <w:rFonts w:ascii="Arial Narrow" w:hAnsi="Arial Narrow"/>
          <w:sz w:val="22"/>
          <w:szCs w:val="22"/>
        </w:rPr>
        <w:t xml:space="preserve">del contrato. </w:t>
      </w:r>
    </w:p>
    <w:p w14:paraId="262845FC" w14:textId="3BD1F17D"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Soportar la ejecución del contrato a través de facturas de acuerdo con los </w:t>
      </w:r>
      <w:r w:rsidR="002B214A">
        <w:rPr>
          <w:rFonts w:ascii="Arial Narrow" w:hAnsi="Arial Narrow"/>
          <w:sz w:val="22"/>
          <w:szCs w:val="22"/>
        </w:rPr>
        <w:t>bienes</w:t>
      </w:r>
      <w:r w:rsidR="00861B14">
        <w:rPr>
          <w:rFonts w:ascii="Arial Narrow" w:hAnsi="Arial Narrow"/>
          <w:sz w:val="22"/>
          <w:szCs w:val="22"/>
        </w:rPr>
        <w:t>.</w:t>
      </w:r>
    </w:p>
    <w:p w14:paraId="72119E93"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Poner en conocimiento del MDN – EJÉRCITO NACIONAL –APOYO LOGISTICO cualquier situación irregular que se presente o que requiera de su participación. </w:t>
      </w:r>
    </w:p>
    <w:p w14:paraId="28FD58ED"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Constituir y aportar las garantías exigidas en el contrato, dentro del plazo establecido por el MDN – EJERCITO NACIONAL - APOYO LOGISTICO. </w:t>
      </w:r>
    </w:p>
    <w:p w14:paraId="1A4948C0"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cs="Arial"/>
          <w:sz w:val="22"/>
          <w:szCs w:val="22"/>
        </w:rPr>
        <w:t>Allegar Certificación bancaria original expedida dentro de los últimos treinta (30) días calendario anteriores a la expedición del contrato, dentro del plazo establecido por APOYO LOGÍSTICO.</w:t>
      </w:r>
    </w:p>
    <w:p w14:paraId="0878C0A0" w14:textId="03C334AB"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Responder, sin perjuicio de la respectiva garantía, por la calidad de los bienes que se requieren. </w:t>
      </w:r>
    </w:p>
    <w:p w14:paraId="1B82698F"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Cumplir con las condiciones técnicas, jurídicas, económicas, financieras y comerciales presentadas en la propuesta. </w:t>
      </w:r>
    </w:p>
    <w:p w14:paraId="75184599"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Mantener en forma permanente altos niveles de eficiencia en la atención de sus obligaciones. </w:t>
      </w:r>
    </w:p>
    <w:p w14:paraId="3F32F6B1"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Acatar las instrucciones que durante el desarrollo del contrato le imparta APOYO LOGISTICO, a través de los funcionarios que ejercen el control de la ejecución. </w:t>
      </w:r>
    </w:p>
    <w:p w14:paraId="212EC4BC"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Salvaguardar la información confidencial que obtengan en desarrollo de sus actividades. </w:t>
      </w:r>
    </w:p>
    <w:p w14:paraId="1A3E315F"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Dar estricto cumplimiento a los términos pactados en el contrato y por ningún motivo abandonar la ejecución del mismo. </w:t>
      </w:r>
    </w:p>
    <w:p w14:paraId="5EF8D184"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lastRenderedPageBreak/>
        <w:t xml:space="preserve">Suscribir las modificaciones acordadas entre las partes, para efectos de garantizar la ejecución y el cumplimiento idóneo y oportuno del objeto contratado. </w:t>
      </w:r>
    </w:p>
    <w:p w14:paraId="0A8AA426"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No acceder a peticiones o amenazas de quienes actúen por fuera de la ley con el fin de obligarlos a hacer u omitir algún acto o hecho, debiendo informar inmediatamente a APOYO LOGISTICO, a través del funcionario responsable del control de ejecución acerca de la ocurrencia de tales peticiones o amenazas y a las demás autoridades competentes para que se adopten las medidas y correctivos que fueren necesarios. </w:t>
      </w:r>
    </w:p>
    <w:p w14:paraId="03C80E90"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Dar cumplimiento a los requisitos para el perfeccionamiento y ejecución del contrato. </w:t>
      </w:r>
    </w:p>
    <w:p w14:paraId="2CE36C1A"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Cancelar todos los derechos e impuestos que se derivan con ocasión del contrato, establecidos o que se establezcan en el país, de acuerdo con las leyes colombianas.  </w:t>
      </w:r>
    </w:p>
    <w:p w14:paraId="2BB6E75B" w14:textId="77777777" w:rsidR="002C3914" w:rsidRPr="009D107A" w:rsidRDefault="002C3914" w:rsidP="00D40F29">
      <w:pPr>
        <w:numPr>
          <w:ilvl w:val="2"/>
          <w:numId w:val="96"/>
        </w:numPr>
        <w:ind w:hanging="360"/>
        <w:jc w:val="both"/>
        <w:rPr>
          <w:rFonts w:ascii="Arial Narrow" w:hAnsi="Arial Narrow"/>
          <w:sz w:val="22"/>
          <w:szCs w:val="22"/>
        </w:rPr>
      </w:pPr>
      <w:r w:rsidRPr="009D107A">
        <w:rPr>
          <w:rFonts w:ascii="Arial Narrow" w:hAnsi="Arial Narrow"/>
          <w:sz w:val="22"/>
          <w:szCs w:val="22"/>
        </w:rPr>
        <w:t xml:space="preserve">Las demás obligaciones que sean de la naturaleza del contrato. </w:t>
      </w:r>
    </w:p>
    <w:p w14:paraId="22D65398" w14:textId="77777777" w:rsidR="00B7762D" w:rsidRPr="009D107A" w:rsidRDefault="00B7762D" w:rsidP="00783338">
      <w:pPr>
        <w:jc w:val="both"/>
        <w:rPr>
          <w:rFonts w:ascii="Arial Narrow" w:hAnsi="Arial Narrow"/>
          <w:sz w:val="22"/>
          <w:szCs w:val="22"/>
          <w:lang w:val="es-CO"/>
        </w:rPr>
      </w:pPr>
    </w:p>
    <w:p w14:paraId="1351B747" w14:textId="77777777" w:rsidR="00B7762D" w:rsidRPr="009D107A" w:rsidRDefault="00B7762D" w:rsidP="00783338">
      <w:pPr>
        <w:jc w:val="both"/>
        <w:rPr>
          <w:rFonts w:ascii="Arial Narrow" w:hAnsi="Arial Narrow" w:cs="Arial"/>
          <w:b/>
          <w:color w:val="000000"/>
          <w:sz w:val="22"/>
          <w:szCs w:val="22"/>
        </w:rPr>
      </w:pPr>
      <w:r w:rsidRPr="009D107A">
        <w:rPr>
          <w:rFonts w:ascii="Arial Narrow" w:hAnsi="Arial Narrow" w:cs="Arial"/>
          <w:b/>
          <w:color w:val="000000"/>
          <w:sz w:val="22"/>
          <w:szCs w:val="22"/>
        </w:rPr>
        <w:t>OBLIGACIONES ESPECÍFICAS DEL CONTRATISTA</w:t>
      </w:r>
    </w:p>
    <w:p w14:paraId="40F0D617" w14:textId="77777777" w:rsidR="00B7762D" w:rsidRPr="009D107A" w:rsidRDefault="00B7762D" w:rsidP="00783338">
      <w:pPr>
        <w:jc w:val="both"/>
        <w:rPr>
          <w:rFonts w:ascii="Arial Narrow" w:hAnsi="Arial Narrow" w:cs="Arial"/>
          <w:b/>
          <w:color w:val="000000"/>
          <w:sz w:val="22"/>
          <w:szCs w:val="22"/>
        </w:rPr>
      </w:pPr>
    </w:p>
    <w:p w14:paraId="72520C24" w14:textId="77777777" w:rsidR="00FA2B44" w:rsidRPr="009D107A" w:rsidRDefault="00FA2B44" w:rsidP="00D40F29">
      <w:pPr>
        <w:pStyle w:val="Prrafodelista"/>
        <w:numPr>
          <w:ilvl w:val="0"/>
          <w:numId w:val="20"/>
        </w:numPr>
        <w:jc w:val="both"/>
        <w:rPr>
          <w:rFonts w:ascii="Arial Narrow" w:hAnsi="Arial Narrow" w:cs="Arial"/>
          <w:sz w:val="22"/>
          <w:szCs w:val="22"/>
        </w:rPr>
      </w:pPr>
      <w:bookmarkStart w:id="53" w:name="_Hlk127198627"/>
      <w:r w:rsidRPr="009D107A">
        <w:rPr>
          <w:rFonts w:ascii="Arial Narrow" w:hAnsi="Arial Narrow" w:cs="Arial"/>
          <w:sz w:val="22"/>
          <w:szCs w:val="22"/>
        </w:rPr>
        <w:t xml:space="preserve">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w:t>
      </w:r>
      <w:r w:rsidRPr="009D107A">
        <w:rPr>
          <w:rFonts w:ascii="Arial Narrow" w:eastAsia="Calibri" w:hAnsi="Arial Narrow" w:cs="Arial"/>
          <w:sz w:val="22"/>
          <w:szCs w:val="22"/>
        </w:rPr>
        <w:t xml:space="preserve">MDN-EJÉRCITO NACIONAL-OFICINA DE APOYO </w:t>
      </w:r>
      <w:r w:rsidRPr="009D107A">
        <w:rPr>
          <w:rFonts w:ascii="Arial Narrow" w:hAnsi="Arial Narrow" w:cs="Arial"/>
          <w:sz w:val="22"/>
          <w:szCs w:val="22"/>
        </w:rPr>
        <w:t>LOGÍSTICO.</w:t>
      </w:r>
    </w:p>
    <w:p w14:paraId="50A8AE79" w14:textId="60B42895" w:rsidR="00FA2B44" w:rsidRPr="009D107A" w:rsidRDefault="002B214A" w:rsidP="00D40F29">
      <w:pPr>
        <w:pStyle w:val="Prrafodelista"/>
        <w:numPr>
          <w:ilvl w:val="0"/>
          <w:numId w:val="20"/>
        </w:numPr>
        <w:jc w:val="both"/>
        <w:rPr>
          <w:rFonts w:ascii="Arial Narrow" w:hAnsi="Arial Narrow" w:cs="Arial"/>
          <w:sz w:val="22"/>
          <w:szCs w:val="22"/>
        </w:rPr>
      </w:pPr>
      <w:r>
        <w:rPr>
          <w:rFonts w:ascii="Arial Narrow" w:hAnsi="Arial Narrow" w:cs="Arial"/>
          <w:color w:val="000000"/>
          <w:sz w:val="22"/>
          <w:szCs w:val="22"/>
          <w:lang w:val="es-CO"/>
        </w:rPr>
        <w:t xml:space="preserve">Entregar los bienes </w:t>
      </w:r>
      <w:r w:rsidR="00FA2B44" w:rsidRPr="009D107A">
        <w:rPr>
          <w:rFonts w:ascii="Arial Narrow" w:hAnsi="Arial Narrow" w:cs="Arial"/>
          <w:color w:val="000000"/>
          <w:sz w:val="22"/>
          <w:szCs w:val="22"/>
        </w:rPr>
        <w:t>contratados bajo las condiciones técnicas ofrecidas y previo requerimiento del supervisor del contrato</w:t>
      </w:r>
      <w:r w:rsidR="00FA2B44" w:rsidRPr="009D107A">
        <w:rPr>
          <w:rFonts w:ascii="Arial Narrow" w:hAnsi="Arial Narrow" w:cs="Arial"/>
          <w:color w:val="000000"/>
          <w:sz w:val="22"/>
          <w:szCs w:val="22"/>
          <w:lang w:val="es-CO" w:eastAsia="es-CO"/>
        </w:rPr>
        <w:t>.</w:t>
      </w:r>
    </w:p>
    <w:p w14:paraId="723A3949" w14:textId="7C37FD5C" w:rsidR="00B7762D" w:rsidRPr="009D107A" w:rsidRDefault="002B214A" w:rsidP="00D40F29">
      <w:pPr>
        <w:numPr>
          <w:ilvl w:val="0"/>
          <w:numId w:val="20"/>
        </w:numPr>
        <w:jc w:val="both"/>
        <w:rPr>
          <w:rFonts w:ascii="Arial Narrow" w:hAnsi="Arial Narrow" w:cs="Arial"/>
          <w:color w:val="000000"/>
          <w:sz w:val="22"/>
          <w:szCs w:val="22"/>
        </w:rPr>
      </w:pPr>
      <w:r>
        <w:rPr>
          <w:rFonts w:ascii="Arial Narrow" w:hAnsi="Arial Narrow" w:cs="Arial"/>
          <w:color w:val="000000"/>
          <w:sz w:val="22"/>
          <w:szCs w:val="22"/>
          <w:lang w:val="es-CO"/>
        </w:rPr>
        <w:t xml:space="preserve">Entregar los bienes </w:t>
      </w:r>
      <w:r w:rsidR="00B7762D" w:rsidRPr="009D107A">
        <w:rPr>
          <w:rFonts w:ascii="Arial Narrow" w:hAnsi="Arial Narrow" w:cs="Arial"/>
          <w:color w:val="000000"/>
          <w:sz w:val="22"/>
          <w:szCs w:val="22"/>
        </w:rPr>
        <w:t>contratados de manera oportuna en el sitio indicado, de conformidad con los precios ofrecidos en la propuesta, en igual o mejor calidad a la ofrecida en la misma.</w:t>
      </w:r>
    </w:p>
    <w:p w14:paraId="3EB4A3D9" w14:textId="2A5B8B89" w:rsidR="00047BF9" w:rsidRPr="009D107A" w:rsidRDefault="00047BF9" w:rsidP="00D40F29">
      <w:pPr>
        <w:numPr>
          <w:ilvl w:val="0"/>
          <w:numId w:val="20"/>
        </w:numPr>
        <w:jc w:val="both"/>
        <w:rPr>
          <w:rFonts w:ascii="Arial Narrow" w:hAnsi="Arial Narrow" w:cs="Arial"/>
          <w:color w:val="000000"/>
          <w:sz w:val="22"/>
          <w:szCs w:val="22"/>
        </w:rPr>
      </w:pPr>
      <w:r w:rsidRPr="009D107A">
        <w:rPr>
          <w:rFonts w:ascii="Arial Narrow" w:hAnsi="Arial Narrow" w:cs="Arial"/>
          <w:sz w:val="22"/>
          <w:szCs w:val="22"/>
          <w:lang w:val="es-CO" w:eastAsia="es-CO"/>
        </w:rPr>
        <w:t>Entregar los bienes como se indica en las especificaciones técnicas y/o adicionales de obligatorio cumplimiento.</w:t>
      </w:r>
    </w:p>
    <w:p w14:paraId="32FE9F43" w14:textId="77777777" w:rsidR="00B7762D" w:rsidRPr="009D107A" w:rsidRDefault="00B7762D" w:rsidP="00D40F29">
      <w:pPr>
        <w:numPr>
          <w:ilvl w:val="0"/>
          <w:numId w:val="20"/>
        </w:numPr>
        <w:jc w:val="both"/>
        <w:rPr>
          <w:rFonts w:ascii="Arial Narrow" w:hAnsi="Arial Narrow" w:cs="Arial"/>
          <w:color w:val="000000"/>
          <w:sz w:val="22"/>
          <w:szCs w:val="22"/>
        </w:rPr>
      </w:pPr>
      <w:r w:rsidRPr="009D107A">
        <w:rPr>
          <w:rFonts w:ascii="Arial Narrow" w:hAnsi="Arial Narrow" w:cs="Arial"/>
          <w:color w:val="000000"/>
          <w:sz w:val="22"/>
          <w:szCs w:val="22"/>
        </w:rPr>
        <w:t xml:space="preserve">Cumplir con el cronograma y/o plazo de ejecución propuesto. </w:t>
      </w:r>
    </w:p>
    <w:p w14:paraId="6D30A89A" w14:textId="77777777" w:rsidR="00B7762D" w:rsidRDefault="00B7762D" w:rsidP="00D40F29">
      <w:pPr>
        <w:numPr>
          <w:ilvl w:val="0"/>
          <w:numId w:val="20"/>
        </w:numPr>
        <w:jc w:val="both"/>
        <w:rPr>
          <w:rFonts w:ascii="Arial Narrow" w:hAnsi="Arial Narrow" w:cs="Arial"/>
          <w:color w:val="000000"/>
          <w:sz w:val="22"/>
          <w:szCs w:val="22"/>
        </w:rPr>
      </w:pPr>
      <w:r w:rsidRPr="009D107A">
        <w:rPr>
          <w:rFonts w:ascii="Arial Narrow" w:hAnsi="Arial Narrow" w:cs="Arial"/>
          <w:color w:val="000000"/>
          <w:sz w:val="22"/>
          <w:szCs w:val="22"/>
        </w:rPr>
        <w:t xml:space="preserve">Dar cumplimiento a la garantía técnica exigida. </w:t>
      </w:r>
    </w:p>
    <w:p w14:paraId="3A2A2C79" w14:textId="5AAF2F78" w:rsidR="00EE3548" w:rsidRPr="00EE3548" w:rsidRDefault="00EE3548" w:rsidP="00D40F29">
      <w:pPr>
        <w:pStyle w:val="Prrafodelista"/>
        <w:numPr>
          <w:ilvl w:val="0"/>
          <w:numId w:val="20"/>
        </w:numPr>
        <w:jc w:val="both"/>
      </w:pPr>
      <w:r w:rsidRPr="00EE3548">
        <w:rPr>
          <w:rFonts w:ascii="Arial Narrow" w:hAnsi="Arial Narrow"/>
          <w:sz w:val="22"/>
        </w:rPr>
        <w:t>Dar cumplimiento a la condición especial de ejecución en favor de personas con discapacidad, consistente en priorizar, siempre que exista oferta idónea y disponible en el mercado, la subcontratación de personas naturales con discapacidad, emprendimientos o empresas de personas con discapacidad, cuando para la ejecución del contrato requiera acudir a terceros para actividades accesorias o complementarias relacionadas con la entrega de los bienes. Para efectos de verificación, deberá presentar junto con la solicitud de pago la certificación y soportes correspondientes, o la justificación de no haber requerido subcontratación o de no existir oferta idónea disponible.</w:t>
      </w:r>
    </w:p>
    <w:bookmarkEnd w:id="53"/>
    <w:p w14:paraId="2C53434C" w14:textId="77777777" w:rsidR="00BB6948" w:rsidRPr="009D107A" w:rsidRDefault="00BB6948" w:rsidP="00783338">
      <w:pPr>
        <w:jc w:val="both"/>
        <w:rPr>
          <w:rFonts w:ascii="Arial Narrow" w:hAnsi="Arial Narrow" w:cs="Arial"/>
          <w:color w:val="000000"/>
          <w:sz w:val="22"/>
          <w:szCs w:val="22"/>
        </w:rPr>
      </w:pPr>
    </w:p>
    <w:p w14:paraId="11499307" w14:textId="77777777" w:rsidR="006E1542" w:rsidRPr="009D107A" w:rsidRDefault="006E1542" w:rsidP="00783338">
      <w:pPr>
        <w:jc w:val="both"/>
        <w:rPr>
          <w:rFonts w:ascii="Arial Narrow" w:hAnsi="Arial Narrow"/>
          <w:b/>
          <w:sz w:val="22"/>
          <w:szCs w:val="22"/>
          <w:lang w:val="es-CO"/>
        </w:rPr>
      </w:pPr>
      <w:r w:rsidRPr="009D107A">
        <w:rPr>
          <w:rFonts w:ascii="Arial Narrow" w:hAnsi="Arial Narrow"/>
          <w:b/>
          <w:sz w:val="22"/>
          <w:szCs w:val="22"/>
          <w:lang w:val="es-CO"/>
        </w:rPr>
        <w:t>MDN – EJERCITO NACIONAL – AYUDANTÍA GENERAL – APOYO LOGISTICO.</w:t>
      </w:r>
    </w:p>
    <w:p w14:paraId="4E9A33E8" w14:textId="77777777" w:rsidR="006E1542" w:rsidRPr="009D107A" w:rsidRDefault="006E1542" w:rsidP="00783338">
      <w:pPr>
        <w:jc w:val="both"/>
        <w:rPr>
          <w:rFonts w:ascii="Arial Narrow" w:hAnsi="Arial Narrow"/>
          <w:sz w:val="22"/>
          <w:szCs w:val="22"/>
          <w:lang w:val="es-CO"/>
        </w:rPr>
      </w:pPr>
    </w:p>
    <w:p w14:paraId="0CC6263F"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Cumplir las obligaciones inherentes a la naturaleza del contrato y las derivadas de las disposiciones legales vigentes que regulan su actividad.</w:t>
      </w:r>
    </w:p>
    <w:p w14:paraId="28B605FF"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Recibir a satisfacción el objeto contratado, cuando estos cumplan con las condiciones establecidas en el presente estudio y en el respectivo contrato.</w:t>
      </w:r>
    </w:p>
    <w:p w14:paraId="6A10C992"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Pagar al CONTRATISTA en la forma pactada en el respectivo contrato y con sujeción a las disponibilidades presupuestales y de PAC previstas para el efecto.</w:t>
      </w:r>
    </w:p>
    <w:p w14:paraId="2111E040"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Tramitar diligentemente las apropiaciones presupuestales que se requieran para solventar las prestaciones patrimoniales que hayan surgido a su cargo como consecuencia de la suscripción del presente contrato.</w:t>
      </w:r>
    </w:p>
    <w:p w14:paraId="45D4B48B"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Velar por el cumplimiento de todas las cláusulas contractuales.</w:t>
      </w:r>
    </w:p>
    <w:p w14:paraId="0C1F024E"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Exigir al CONTRATISTA la ejecución idónea y oportuna del objeto del contrato</w:t>
      </w:r>
      <w:r w:rsidR="00983CB0" w:rsidRPr="009D107A">
        <w:rPr>
          <w:rFonts w:ascii="Arial Narrow" w:hAnsi="Arial Narrow"/>
          <w:sz w:val="22"/>
          <w:szCs w:val="22"/>
          <w:lang w:val="es-CO"/>
        </w:rPr>
        <w:t>.</w:t>
      </w:r>
    </w:p>
    <w:p w14:paraId="1CA81A98"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Adelantar las gestiones necesarias para el reconocimiento y cobro de las sanciones pecuniarias y garantías a que hubiere lugar.</w:t>
      </w:r>
    </w:p>
    <w:p w14:paraId="7810EBCB" w14:textId="7965A9B9"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 xml:space="preserve">Exigir la calidad de los </w:t>
      </w:r>
      <w:r w:rsidR="002B214A">
        <w:rPr>
          <w:rFonts w:ascii="Arial Narrow" w:hAnsi="Arial Narrow"/>
          <w:sz w:val="22"/>
          <w:szCs w:val="22"/>
          <w:lang w:val="es-CO"/>
        </w:rPr>
        <w:t xml:space="preserve">bienes </w:t>
      </w:r>
      <w:r w:rsidRPr="009D107A">
        <w:rPr>
          <w:rFonts w:ascii="Arial Narrow" w:hAnsi="Arial Narrow"/>
          <w:sz w:val="22"/>
          <w:szCs w:val="22"/>
          <w:lang w:val="es-CO"/>
        </w:rPr>
        <w:t>requeridos para el cumplimiento del objeto del contrato.</w:t>
      </w:r>
    </w:p>
    <w:p w14:paraId="3C32BBE3"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lastRenderedPageBreak/>
        <w:t>Corregir los desajustes que pudieran presentarse y acordar los mecanismos y procedimientos pertinentes y solucionar eficazmente las diferencias o situaciones litigiosas que llegaren a presentarse</w:t>
      </w:r>
      <w:r w:rsidR="00241B0F" w:rsidRPr="009D107A">
        <w:rPr>
          <w:rFonts w:ascii="Arial Narrow" w:hAnsi="Arial Narrow"/>
          <w:sz w:val="22"/>
          <w:szCs w:val="22"/>
          <w:lang w:val="es-CO"/>
        </w:rPr>
        <w:t>.</w:t>
      </w:r>
    </w:p>
    <w:p w14:paraId="015ED819"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Resolver las peticiones presentadas por el proponente elegido en los términos consagrados por la ley.</w:t>
      </w:r>
    </w:p>
    <w:p w14:paraId="2E94E863"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Cumplir y hacer cumplir las condiciones pactadas en el contrato y en los documentos que de él forman parte.</w:t>
      </w:r>
    </w:p>
    <w:p w14:paraId="27A356D3" w14:textId="77777777" w:rsidR="006E1542" w:rsidRPr="009D107A" w:rsidRDefault="006E1542" w:rsidP="00D40F29">
      <w:pPr>
        <w:pStyle w:val="Prrafodelista"/>
        <w:numPr>
          <w:ilvl w:val="0"/>
          <w:numId w:val="18"/>
        </w:numPr>
        <w:ind w:left="284" w:hanging="284"/>
        <w:jc w:val="both"/>
        <w:rPr>
          <w:rFonts w:ascii="Arial Narrow" w:hAnsi="Arial Narrow"/>
          <w:sz w:val="22"/>
          <w:szCs w:val="22"/>
          <w:lang w:val="es-CO"/>
        </w:rPr>
      </w:pPr>
      <w:r w:rsidRPr="009D107A">
        <w:rPr>
          <w:rFonts w:ascii="Arial Narrow" w:hAnsi="Arial Narrow"/>
          <w:sz w:val="22"/>
          <w:szCs w:val="22"/>
          <w:lang w:val="es-CO"/>
        </w:rPr>
        <w:t>Formular las sugerencias por escrito sobre los asuntos que estime convenientes en el desarrollo del contrato, sin perjuicio de la autonomía propia del contratista.</w:t>
      </w:r>
    </w:p>
    <w:p w14:paraId="4046AEA9" w14:textId="77777777" w:rsidR="00983CB0" w:rsidRPr="002F37FD" w:rsidRDefault="00983CB0" w:rsidP="00783338">
      <w:pPr>
        <w:jc w:val="both"/>
        <w:rPr>
          <w:rFonts w:ascii="Arial Narrow" w:eastAsia="HelveticaNeueLTStd-Th" w:hAnsi="Arial Narrow"/>
          <w:sz w:val="22"/>
          <w:szCs w:val="22"/>
          <w:lang w:val="es-CO"/>
        </w:rPr>
      </w:pPr>
    </w:p>
    <w:p w14:paraId="72A76EF5" w14:textId="77777777" w:rsidR="006E1542" w:rsidRPr="002F37FD" w:rsidRDefault="00344401" w:rsidP="00783338">
      <w:pPr>
        <w:jc w:val="both"/>
        <w:rPr>
          <w:rFonts w:ascii="Arial Narrow" w:eastAsia="HelveticaNeueLTStd-Th" w:hAnsi="Arial Narrow"/>
          <w:b/>
          <w:sz w:val="22"/>
          <w:szCs w:val="22"/>
          <w:lang w:val="es-CO"/>
        </w:rPr>
      </w:pPr>
      <w:r w:rsidRPr="002F37FD">
        <w:rPr>
          <w:rFonts w:ascii="Arial Narrow" w:eastAsia="HelveticaNeueLTStd-Th" w:hAnsi="Arial Narrow"/>
          <w:b/>
          <w:sz w:val="22"/>
          <w:szCs w:val="22"/>
          <w:lang w:val="es-CO"/>
        </w:rPr>
        <w:t xml:space="preserve">11. </w:t>
      </w:r>
      <w:r w:rsidR="006E1542" w:rsidRPr="002F37FD">
        <w:rPr>
          <w:rFonts w:ascii="Arial Narrow" w:eastAsia="HelveticaNeueLTStd-Th" w:hAnsi="Arial Narrow"/>
          <w:b/>
          <w:sz w:val="22"/>
          <w:szCs w:val="22"/>
          <w:lang w:val="es-CO"/>
        </w:rPr>
        <w:t>ACUERDO COMERCIALES</w:t>
      </w:r>
    </w:p>
    <w:p w14:paraId="1C58A232" w14:textId="77777777" w:rsidR="006E1542" w:rsidRPr="002F37FD" w:rsidRDefault="006E1542" w:rsidP="00783338">
      <w:pPr>
        <w:jc w:val="both"/>
        <w:rPr>
          <w:rFonts w:ascii="Arial Narrow" w:eastAsia="HelveticaNeueLTStd-Th" w:hAnsi="Arial Narrow"/>
          <w:sz w:val="22"/>
          <w:szCs w:val="22"/>
          <w:lang w:val="es-CO"/>
        </w:rPr>
      </w:pPr>
    </w:p>
    <w:p w14:paraId="0F530EF1" w14:textId="77777777" w:rsidR="007F3043" w:rsidRPr="002F37FD" w:rsidRDefault="006E1542" w:rsidP="00783338">
      <w:pPr>
        <w:jc w:val="both"/>
        <w:rPr>
          <w:rFonts w:ascii="Arial Narrow" w:eastAsia="HelveticaNeueLTStd-Th" w:hAnsi="Arial Narrow"/>
          <w:sz w:val="22"/>
          <w:szCs w:val="22"/>
          <w:lang w:val="es-CO"/>
        </w:rPr>
      </w:pPr>
      <w:r w:rsidRPr="002F37FD">
        <w:rPr>
          <w:rFonts w:ascii="Arial Narrow" w:eastAsia="HelveticaNeueLTStd-Th" w:hAnsi="Arial Narrow"/>
          <w:sz w:val="22"/>
          <w:szCs w:val="22"/>
          <w:lang w:val="es-CO"/>
        </w:rPr>
        <w:t>De conformidad con lo establecido en el literal c) del Manual para el manejo de los Acuerdos Comerciales en Procesos de Contratación, expedido por Colombia Compra Eficiente, las Entidades Estatales no deben hacer este análisis para los Procesos de Contratación adelantados por las modalidades de selección de contratación directa y de mínima cuantía.</w:t>
      </w:r>
    </w:p>
    <w:p w14:paraId="0070DE90" w14:textId="77777777" w:rsidR="007F3043" w:rsidRPr="009D107A" w:rsidRDefault="007F3043" w:rsidP="00783338">
      <w:pPr>
        <w:jc w:val="both"/>
        <w:rPr>
          <w:rFonts w:ascii="Arial Narrow" w:eastAsia="HelveticaNeueLTStd-Th" w:hAnsi="Arial Narrow"/>
          <w:sz w:val="22"/>
          <w:szCs w:val="22"/>
          <w:lang w:val="es-CO"/>
        </w:rPr>
      </w:pPr>
    </w:p>
    <w:p w14:paraId="0516F7D5" w14:textId="77777777" w:rsidR="00AB7E7C" w:rsidRPr="009D107A" w:rsidRDefault="006E1542" w:rsidP="00783338">
      <w:pPr>
        <w:jc w:val="both"/>
        <w:rPr>
          <w:rFonts w:ascii="Arial Narrow" w:eastAsia="HelveticaNeueLTStd-Th" w:hAnsi="Arial Narrow"/>
          <w:b/>
          <w:sz w:val="22"/>
          <w:szCs w:val="22"/>
          <w:lang w:val="es-CO"/>
        </w:rPr>
      </w:pPr>
      <w:r w:rsidRPr="009D107A">
        <w:rPr>
          <w:rFonts w:ascii="Arial Narrow" w:eastAsia="HelveticaNeueLTStd-Th" w:hAnsi="Arial Narrow"/>
          <w:b/>
          <w:sz w:val="22"/>
          <w:szCs w:val="22"/>
          <w:lang w:val="es-CO"/>
        </w:rPr>
        <w:t>1</w:t>
      </w:r>
      <w:r w:rsidR="00344401" w:rsidRPr="009D107A">
        <w:rPr>
          <w:rFonts w:ascii="Arial Narrow" w:eastAsia="HelveticaNeueLTStd-Th" w:hAnsi="Arial Narrow"/>
          <w:b/>
          <w:sz w:val="22"/>
          <w:szCs w:val="22"/>
          <w:lang w:val="es-CO"/>
        </w:rPr>
        <w:t>2</w:t>
      </w:r>
      <w:r w:rsidRPr="009D107A">
        <w:rPr>
          <w:rFonts w:ascii="Arial Narrow" w:eastAsia="HelveticaNeueLTStd-Th" w:hAnsi="Arial Narrow"/>
          <w:b/>
          <w:sz w:val="22"/>
          <w:szCs w:val="22"/>
          <w:lang w:val="es-CO"/>
        </w:rPr>
        <w:t xml:space="preserve">. </w:t>
      </w:r>
      <w:r w:rsidR="00AB7E7C" w:rsidRPr="009D107A">
        <w:rPr>
          <w:rFonts w:ascii="Arial Narrow" w:eastAsia="HelveticaNeueLTStd-Th" w:hAnsi="Arial Narrow"/>
          <w:b/>
          <w:sz w:val="22"/>
          <w:szCs w:val="22"/>
          <w:lang w:val="es-CO"/>
        </w:rPr>
        <w:t>POLÍTICA ANTISOBORNO</w:t>
      </w:r>
    </w:p>
    <w:p w14:paraId="5D2E5EBA" w14:textId="77777777" w:rsidR="00AB7E7C" w:rsidRPr="009D107A" w:rsidRDefault="00AB7E7C" w:rsidP="00783338">
      <w:pPr>
        <w:jc w:val="both"/>
        <w:rPr>
          <w:rFonts w:ascii="Arial Narrow" w:eastAsia="HelveticaNeueLTStd-Th" w:hAnsi="Arial Narrow"/>
          <w:b/>
          <w:sz w:val="22"/>
          <w:szCs w:val="22"/>
          <w:lang w:val="es-CO"/>
        </w:rPr>
      </w:pPr>
    </w:p>
    <w:p w14:paraId="56F4DB52"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 xml:space="preserve">El MINISTERIO DE DEFENSA NACIONAL –EJÉRCITO NACIONAL – OFICINA DE APOYO LOGÍSTICO, declara cero tolerancias ante cualquier práctica de soborno, corrupción, y financiamiento del terrorismo, y para lograrlo genera e implementar estrategias para aumentar los niveles de información, integridad, transparencia, probidad y seguridad en el ejercicio de la gestión; dando cumplimiento a las normas legales vigentes (al estándar internacional ISO 37001) y a los lineamientos sobre gestión de riesgos de corrupción. </w:t>
      </w:r>
    </w:p>
    <w:p w14:paraId="0A8EB9E6" w14:textId="77777777" w:rsidR="00AB7E7C" w:rsidRPr="009D107A" w:rsidRDefault="00AB7E7C" w:rsidP="00783338">
      <w:pPr>
        <w:jc w:val="both"/>
        <w:rPr>
          <w:rFonts w:ascii="Arial Narrow" w:hAnsi="Arial Narrow"/>
          <w:sz w:val="22"/>
          <w:szCs w:val="22"/>
        </w:rPr>
      </w:pPr>
    </w:p>
    <w:p w14:paraId="207E6F9E"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 xml:space="preserve">Fomentar la denuncia y buena fe sobre la base de una creencia razonable, en confianza y sin temor a represalias, de prácticas de corrupción, soborno y operaciones sospechosas e inusuales, y promoviendo la mejora continua de la transparencia institucional. </w:t>
      </w:r>
    </w:p>
    <w:p w14:paraId="2D8CC9AE" w14:textId="77777777" w:rsidR="00AB7E7C" w:rsidRPr="009D107A" w:rsidRDefault="00AB7E7C" w:rsidP="00783338">
      <w:pPr>
        <w:jc w:val="both"/>
        <w:rPr>
          <w:rFonts w:ascii="Arial Narrow" w:hAnsi="Arial Narrow"/>
          <w:sz w:val="22"/>
          <w:szCs w:val="22"/>
        </w:rPr>
      </w:pPr>
    </w:p>
    <w:p w14:paraId="0D21E46B"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Se compromete a cumplir plenamente los principios establecidos en el Código de Integridad, proporcionando a los servidores públicos, contratistas y partes interesadas, canales para denunciar conductas que no cumplan con las políticas del Ministerio de Defensa Nacional – EJERCITO NACIONAL – OFICINA DE APOYO LOGÍSTICO y proteger a los denunciantes contra posibles represalias. Así mismo, aplicará los procedimientos disciplinarios, administrativos y penales pertinentes para las personas que infrinjan esta política.</w:t>
      </w:r>
    </w:p>
    <w:p w14:paraId="684485EE" w14:textId="77777777" w:rsidR="00AB7E7C" w:rsidRPr="009D107A" w:rsidRDefault="00AB7E7C" w:rsidP="00783338">
      <w:pPr>
        <w:jc w:val="both"/>
        <w:rPr>
          <w:rFonts w:ascii="Arial Narrow" w:hAnsi="Arial Narrow"/>
          <w:sz w:val="22"/>
          <w:szCs w:val="22"/>
        </w:rPr>
      </w:pPr>
    </w:p>
    <w:p w14:paraId="27D2E9FB" w14:textId="77777777" w:rsidR="00AB7E7C" w:rsidRPr="009D107A" w:rsidRDefault="00AB7E7C" w:rsidP="00783338">
      <w:pPr>
        <w:jc w:val="both"/>
        <w:rPr>
          <w:rFonts w:ascii="Arial Narrow" w:hAnsi="Arial Narrow"/>
          <w:b/>
          <w:bCs/>
          <w:sz w:val="22"/>
          <w:szCs w:val="22"/>
          <w:u w:val="single"/>
        </w:rPr>
      </w:pPr>
      <w:r w:rsidRPr="009D107A">
        <w:rPr>
          <w:rFonts w:ascii="Arial Narrow" w:hAnsi="Arial Narrow"/>
          <w:b/>
          <w:bCs/>
          <w:sz w:val="22"/>
          <w:szCs w:val="22"/>
          <w:u w:val="single"/>
        </w:rPr>
        <w:t xml:space="preserve">OBJETIVOS DEL SISTEMA DE GESTIÓN ANTISOBORNO: </w:t>
      </w:r>
    </w:p>
    <w:p w14:paraId="616718F3" w14:textId="77777777" w:rsidR="0036490D" w:rsidRPr="009D107A" w:rsidRDefault="0036490D" w:rsidP="00783338">
      <w:pPr>
        <w:jc w:val="both"/>
        <w:rPr>
          <w:rFonts w:ascii="Arial Narrow" w:hAnsi="Arial Narrow"/>
          <w:sz w:val="22"/>
          <w:szCs w:val="22"/>
          <w:u w:val="single"/>
        </w:rPr>
      </w:pPr>
    </w:p>
    <w:p w14:paraId="4B350927"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 xml:space="preserve">Se han establecido cuatro (4) objetivos para el Sistema de Gestión Antisoborno, los cuales fueron aprobados en sesión de Comité Institucional de Gestión y Desempeño el 29 de marzo de 2022: </w:t>
      </w:r>
    </w:p>
    <w:p w14:paraId="4CAD0611" w14:textId="77777777" w:rsidR="0036490D" w:rsidRPr="009D107A" w:rsidRDefault="0036490D" w:rsidP="00783338">
      <w:pPr>
        <w:jc w:val="both"/>
        <w:rPr>
          <w:rFonts w:ascii="Arial Narrow" w:hAnsi="Arial Narrow"/>
          <w:sz w:val="22"/>
          <w:szCs w:val="22"/>
        </w:rPr>
      </w:pPr>
    </w:p>
    <w:p w14:paraId="24CE9F68" w14:textId="72BB9D42" w:rsidR="00AB7E7C" w:rsidRPr="009D107A" w:rsidRDefault="00AB7E7C" w:rsidP="00783338">
      <w:pPr>
        <w:jc w:val="both"/>
        <w:rPr>
          <w:rFonts w:ascii="Arial Narrow" w:hAnsi="Arial Narrow"/>
          <w:sz w:val="22"/>
          <w:szCs w:val="22"/>
        </w:rPr>
      </w:pPr>
      <w:r w:rsidRPr="009D107A">
        <w:rPr>
          <w:rFonts w:ascii="Arial Narrow" w:hAnsi="Arial Narrow"/>
          <w:sz w:val="22"/>
          <w:szCs w:val="22"/>
        </w:rPr>
        <w:t xml:space="preserve">1) Promover la cultura de la transparencia, integridad y generación de valor público entre servidores públicos, contratistas y partes interesadas, a través de www.mindefensa.gov.co, Twitter: @mindefensa, Facebook: </w:t>
      </w:r>
      <w:proofErr w:type="spellStart"/>
      <w:r w:rsidRPr="009D107A">
        <w:rPr>
          <w:rFonts w:ascii="Arial Narrow" w:hAnsi="Arial Narrow"/>
          <w:sz w:val="22"/>
          <w:szCs w:val="22"/>
        </w:rPr>
        <w:t>MindefensaColombia</w:t>
      </w:r>
      <w:proofErr w:type="spellEnd"/>
      <w:r w:rsidRPr="009D107A">
        <w:rPr>
          <w:rFonts w:ascii="Arial Narrow" w:hAnsi="Arial Narrow"/>
          <w:sz w:val="22"/>
          <w:szCs w:val="22"/>
        </w:rPr>
        <w:t xml:space="preserve"> </w:t>
      </w:r>
      <w:proofErr w:type="spellStart"/>
      <w:r w:rsidRPr="009D107A">
        <w:rPr>
          <w:rFonts w:ascii="Arial Narrow" w:hAnsi="Arial Narrow"/>
          <w:sz w:val="22"/>
          <w:szCs w:val="22"/>
        </w:rPr>
        <w:t>Youtube</w:t>
      </w:r>
      <w:proofErr w:type="spellEnd"/>
      <w:r w:rsidRPr="009D107A">
        <w:rPr>
          <w:rFonts w:ascii="Arial Narrow" w:hAnsi="Arial Narrow"/>
          <w:sz w:val="22"/>
          <w:szCs w:val="22"/>
        </w:rPr>
        <w:t xml:space="preserve">: </w:t>
      </w:r>
      <w:proofErr w:type="spellStart"/>
      <w:r w:rsidRPr="009D107A">
        <w:rPr>
          <w:rFonts w:ascii="Arial Narrow" w:hAnsi="Arial Narrow"/>
          <w:sz w:val="22"/>
          <w:szCs w:val="22"/>
        </w:rPr>
        <w:t>MindefensaColombia</w:t>
      </w:r>
      <w:proofErr w:type="spellEnd"/>
      <w:r w:rsidRPr="009D107A">
        <w:rPr>
          <w:rFonts w:ascii="Arial Narrow" w:hAnsi="Arial Narrow"/>
          <w:sz w:val="22"/>
          <w:szCs w:val="22"/>
        </w:rPr>
        <w:t xml:space="preserve"> Instagram: </w:t>
      </w:r>
      <w:proofErr w:type="spellStart"/>
      <w:r w:rsidRPr="009D107A">
        <w:rPr>
          <w:rFonts w:ascii="Arial Narrow" w:hAnsi="Arial Narrow"/>
          <w:sz w:val="22"/>
          <w:szCs w:val="22"/>
        </w:rPr>
        <w:t>MindefensaCo</w:t>
      </w:r>
      <w:proofErr w:type="spellEnd"/>
      <w:r w:rsidRPr="009D107A">
        <w:rPr>
          <w:rFonts w:ascii="Arial Narrow" w:hAnsi="Arial Narrow"/>
          <w:sz w:val="22"/>
          <w:szCs w:val="22"/>
        </w:rPr>
        <w:t xml:space="preserve"> 72 estrategias de sensibilización y formación sobre lo relacionado con la prevención de las prácticas de soborno. </w:t>
      </w:r>
    </w:p>
    <w:p w14:paraId="25C61B78"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 xml:space="preserve">2) Incrementar la participación ciudadana y el control social a la gestión a través del mejoramiento la capacidad y difusión de los canales de denuncia para recibir información sobre hechos de soborno, corrupción, y financiamiento del terrorismo. </w:t>
      </w:r>
    </w:p>
    <w:p w14:paraId="3C189765"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 xml:space="preserve">3) Garantizar el cumplimiento de las normas legales vigentes, el estándar internacional ISO 37001 y los lineamientos sobre gestión de riesgos de corrupción mediante la aplicación de controles, monitoreo y evaluación permanente. </w:t>
      </w:r>
    </w:p>
    <w:p w14:paraId="1674DE80"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4) Determinar roles de autoridad e independencia de los responsables de la función antisoborno que garanticen el trámite y debido proceso en las investigaciones que se adelanten en el marco del Sistema de Gestión Antisoborno.”</w:t>
      </w:r>
    </w:p>
    <w:p w14:paraId="1C88A20E"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lastRenderedPageBreak/>
        <w:t>Por lo anterior, para todo efecto el Manual de contratación y de convenios del Ministerio de Defensa Nacional Resolución 4130 del 16 de junio de 2022, incluye y se acoge a la Política del Sistema de Gestión de Antisoborno.</w:t>
      </w:r>
    </w:p>
    <w:p w14:paraId="40BDA67D" w14:textId="77777777" w:rsidR="00AB7E7C" w:rsidRPr="009D107A" w:rsidRDefault="00AB7E7C" w:rsidP="00783338">
      <w:pPr>
        <w:jc w:val="both"/>
        <w:rPr>
          <w:rFonts w:ascii="Arial Narrow" w:hAnsi="Arial Narrow"/>
          <w:sz w:val="22"/>
          <w:szCs w:val="22"/>
        </w:rPr>
      </w:pPr>
    </w:p>
    <w:p w14:paraId="46A8D41D" w14:textId="77777777" w:rsidR="00AB7E7C" w:rsidRPr="009D107A" w:rsidRDefault="00AB7E7C" w:rsidP="00783338">
      <w:pPr>
        <w:jc w:val="both"/>
        <w:rPr>
          <w:rFonts w:ascii="Arial Narrow" w:hAnsi="Arial Narrow"/>
          <w:b/>
          <w:bCs/>
          <w:sz w:val="22"/>
          <w:szCs w:val="22"/>
          <w:u w:val="single"/>
        </w:rPr>
      </w:pPr>
      <w:r w:rsidRPr="009D107A">
        <w:rPr>
          <w:rFonts w:ascii="Arial Narrow" w:hAnsi="Arial Narrow"/>
          <w:b/>
          <w:bCs/>
          <w:sz w:val="22"/>
          <w:szCs w:val="22"/>
          <w:u w:val="single"/>
        </w:rPr>
        <w:t>PRÁCTICAS INDEBIDAS</w:t>
      </w:r>
    </w:p>
    <w:p w14:paraId="55DE3A0B" w14:textId="77777777" w:rsidR="0036490D" w:rsidRPr="009D107A" w:rsidRDefault="0036490D" w:rsidP="00783338">
      <w:pPr>
        <w:jc w:val="both"/>
        <w:rPr>
          <w:rFonts w:ascii="Arial Narrow" w:hAnsi="Arial Narrow"/>
          <w:sz w:val="22"/>
          <w:szCs w:val="22"/>
        </w:rPr>
      </w:pPr>
    </w:p>
    <w:p w14:paraId="4965AC36" w14:textId="77777777" w:rsidR="00AB7E7C" w:rsidRPr="009D107A" w:rsidRDefault="00AB7E7C" w:rsidP="00783338">
      <w:pPr>
        <w:jc w:val="both"/>
        <w:rPr>
          <w:rFonts w:ascii="Arial Narrow" w:hAnsi="Arial Narrow"/>
          <w:sz w:val="22"/>
          <w:szCs w:val="22"/>
        </w:rPr>
      </w:pPr>
      <w:r w:rsidRPr="009D107A">
        <w:rPr>
          <w:rFonts w:ascii="Arial Narrow" w:hAnsi="Arial Narrow"/>
          <w:sz w:val="22"/>
          <w:szCs w:val="22"/>
        </w:rPr>
        <w:t xml:space="preserve">A continuación, se señalarán de manera enunciativa algunas prácticas indebidas que deben ser evitadas por los funcionarios públicos que intervengan en la actividad contractual y que han sido presentadas en el Estatuto Anticorrupción del “Programa Presidencial de modernización, eficiencia, transparencia en la lucha contra la corrupción” y Política antisoborno, así: </w:t>
      </w:r>
    </w:p>
    <w:p w14:paraId="5C8C62E4"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Direccionamiento de los pliegos de condiciones, a través de exigencias de imposible o difícil cumplimiento.</w:t>
      </w:r>
    </w:p>
    <w:p w14:paraId="10BAA56A"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Recibir dadivas o beneficio a fin de favorecer a un tercero en la adjudicación de un proceso. </w:t>
      </w:r>
    </w:p>
    <w:p w14:paraId="63688C27"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Recibir dadivas o beneficio a fin de no verificar en debida los requisitos habilitantes y así favorecer a un tercero. </w:t>
      </w:r>
    </w:p>
    <w:p w14:paraId="3CD59A4C"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Recibir Dadiva, beneficio o comisión para gestionar la modificación del contrato (adición, prórroga, cesión) en beneficio al contratista, sin el cumplimiento de los requisitos. </w:t>
      </w:r>
    </w:p>
    <w:p w14:paraId="698D1F30"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Recibir dadiva, beneficio, comisión, hospitalidad para modificar los documentos precontractuales y/o requisitos del proceso, con el fin de beneficiar a un tercero interesado, afectando así los intereses del MDN. </w:t>
      </w:r>
    </w:p>
    <w:p w14:paraId="65F25C83"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Expedición de adendas en fecha próxima al cierre con modificaciones esenciales, sin tiempo suficiente para ajustar la propuesta y desconociendo los parámetros fijados en el artículo 89 Ley 1474 de 2011.</w:t>
      </w:r>
    </w:p>
    <w:p w14:paraId="1DD3F2E5"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Excesiva brevedad en los términos establecidos en el proceso de selección. </w:t>
      </w:r>
    </w:p>
    <w:p w14:paraId="671A04D8"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Realización de visitas obligatorias de imposible cumplimiento.</w:t>
      </w:r>
    </w:p>
    <w:p w14:paraId="6C38C183"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No entregar respuestas oportunas ni fundamentadas respectos a las observaciones formuladas por los oferentes.</w:t>
      </w:r>
    </w:p>
    <w:p w14:paraId="58649FC5"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No tener en cuenta las observaciones para ajustar el Pliego de condiciones, cuando éstas tengan procedencia. </w:t>
      </w:r>
    </w:p>
    <w:p w14:paraId="27523909"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Realización de un deficiente estudio previo, análisis del sector, estudio de mercado y estudio de pre factibilidad y factibilidad, que no permitan estructurar técnica, jurídica y financieramente el proceso en debida forma atendiendo los principios de la contratación estatal. </w:t>
      </w:r>
    </w:p>
    <w:p w14:paraId="1862DA66"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No realizar las audiencias obligatorias de conformidad a lo establecido en el Decreto 1082 de 2015. </w:t>
      </w:r>
    </w:p>
    <w:p w14:paraId="23614383"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Invocar la causal de urgencia manifiesta a fin de omitir las formalidades del proceso licitatorio o cualquiera otras de las modalidades de selección competitivas.</w:t>
      </w:r>
    </w:p>
    <w:p w14:paraId="6567C4DD"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Giro de recursos a organismos internacionales para eludir el proceso de la Ley 80 de 1993 y Ley 1150 de 2007.</w:t>
      </w:r>
    </w:p>
    <w:p w14:paraId="58F84F0A"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Exigencias que superan el presupuesto del proceso.</w:t>
      </w:r>
    </w:p>
    <w:p w14:paraId="48FD1D08"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Exigencias de experiencia desproporcionadas para el personal exigido.</w:t>
      </w:r>
    </w:p>
    <w:p w14:paraId="314F930D"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Exigencias de experiencia del personal para la visita de la obra.</w:t>
      </w:r>
    </w:p>
    <w:p w14:paraId="54C916B7" w14:textId="77777777" w:rsidR="00AB7E7C" w:rsidRPr="00A61C7A" w:rsidRDefault="00AB7E7C" w:rsidP="00D40F29">
      <w:pPr>
        <w:pStyle w:val="Prrafodelista"/>
        <w:numPr>
          <w:ilvl w:val="0"/>
          <w:numId w:val="98"/>
        </w:numPr>
        <w:jc w:val="both"/>
        <w:rPr>
          <w:rFonts w:ascii="Arial Narrow" w:hAnsi="Arial Narrow"/>
          <w:sz w:val="22"/>
          <w:szCs w:val="22"/>
        </w:rPr>
      </w:pPr>
      <w:r w:rsidRPr="00A61C7A">
        <w:rPr>
          <w:rFonts w:ascii="Arial Narrow" w:hAnsi="Arial Narrow"/>
          <w:sz w:val="22"/>
          <w:szCs w:val="22"/>
        </w:rPr>
        <w:t>Exigencias de contrato de trabajo con el personal exigido para la visita obligatoria.</w:t>
      </w:r>
    </w:p>
    <w:p w14:paraId="41793EC6"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Visitas de obras innecesarias y sin justificación técnica.</w:t>
      </w:r>
    </w:p>
    <w:p w14:paraId="636A1907"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Solicitudes de maquinaria o equipo con requerimientos técnicos ajustados a una sola marca (salvo que se esté en presencia de una situación demostrada de proveedor exclusivo).</w:t>
      </w:r>
    </w:p>
    <w:p w14:paraId="784F1F58"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Indebida utilización de los anticipos y pagos anticipados.</w:t>
      </w:r>
    </w:p>
    <w:p w14:paraId="0E727233"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 xml:space="preserve">Adjudicación de procesos con precios artificialmente bajos, sin las debidas justificaciones. </w:t>
      </w:r>
    </w:p>
    <w:p w14:paraId="5793D27C"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Modificación del contrato sin estudios técnicos y económicos.</w:t>
      </w:r>
    </w:p>
    <w:p w14:paraId="5CFED595" w14:textId="77777777" w:rsidR="00AB7E7C" w:rsidRPr="009D107A" w:rsidRDefault="00AB7E7C" w:rsidP="00D40F29">
      <w:pPr>
        <w:pStyle w:val="Prrafodelista"/>
        <w:numPr>
          <w:ilvl w:val="0"/>
          <w:numId w:val="98"/>
        </w:numPr>
        <w:jc w:val="both"/>
        <w:rPr>
          <w:rFonts w:ascii="Arial Narrow" w:hAnsi="Arial Narrow"/>
          <w:sz w:val="22"/>
          <w:szCs w:val="22"/>
        </w:rPr>
      </w:pPr>
      <w:r w:rsidRPr="009D107A">
        <w:rPr>
          <w:rFonts w:ascii="Arial Narrow" w:hAnsi="Arial Narrow"/>
          <w:sz w:val="22"/>
          <w:szCs w:val="22"/>
        </w:rPr>
        <w:t>Realización de actividades en los procesos de selección coincidentes con festividades regionales o festividades navideñas o de semana santa.</w:t>
      </w:r>
    </w:p>
    <w:p w14:paraId="37549C9B" w14:textId="77777777" w:rsidR="00AB7E7C" w:rsidRPr="009D107A" w:rsidRDefault="00AB7E7C" w:rsidP="00783338">
      <w:pPr>
        <w:pStyle w:val="Prrafodelista"/>
        <w:jc w:val="both"/>
        <w:rPr>
          <w:rFonts w:ascii="Arial Narrow" w:hAnsi="Arial Narrow"/>
          <w:sz w:val="22"/>
          <w:szCs w:val="22"/>
        </w:rPr>
      </w:pPr>
    </w:p>
    <w:p w14:paraId="4408BA3A" w14:textId="77777777" w:rsidR="00AB7E7C" w:rsidRPr="009D107A" w:rsidRDefault="00AB7E7C" w:rsidP="00783338">
      <w:pPr>
        <w:pStyle w:val="Prrafodelista"/>
        <w:ind w:left="0"/>
        <w:jc w:val="both"/>
        <w:rPr>
          <w:rFonts w:ascii="Arial Narrow" w:eastAsia="Arial" w:hAnsi="Arial Narrow" w:cs="Arial"/>
          <w:bCs/>
          <w:sz w:val="22"/>
          <w:szCs w:val="22"/>
        </w:rPr>
      </w:pPr>
      <w:r w:rsidRPr="009D107A">
        <w:rPr>
          <w:rFonts w:ascii="Arial Narrow" w:eastAsia="Arial" w:hAnsi="Arial Narrow" w:cs="Arial"/>
          <w:bCs/>
          <w:sz w:val="22"/>
          <w:szCs w:val="22"/>
        </w:rPr>
        <w:t>En cumplimiento de la política antisoborno, los oferentes también deberán presentar junto con su propuesta el formulario N°</w:t>
      </w:r>
      <w:r w:rsidR="00034FDE" w:rsidRPr="009D107A">
        <w:rPr>
          <w:rFonts w:ascii="Arial Narrow" w:eastAsia="Arial" w:hAnsi="Arial Narrow" w:cs="Arial"/>
          <w:bCs/>
          <w:sz w:val="22"/>
          <w:szCs w:val="22"/>
          <w:lang w:val="es-CO"/>
        </w:rPr>
        <w:t>3</w:t>
      </w:r>
      <w:r w:rsidRPr="009D107A">
        <w:rPr>
          <w:rFonts w:ascii="Arial Narrow" w:eastAsia="Arial" w:hAnsi="Arial Narrow" w:cs="Arial"/>
          <w:bCs/>
          <w:sz w:val="22"/>
          <w:szCs w:val="22"/>
        </w:rPr>
        <w:t xml:space="preserve"> “Compromiso Antisoborno” debidamente diligenciado. </w:t>
      </w:r>
    </w:p>
    <w:p w14:paraId="74D640BA" w14:textId="77777777" w:rsidR="003335CA" w:rsidRPr="009D107A" w:rsidRDefault="003335CA" w:rsidP="00783338">
      <w:pPr>
        <w:jc w:val="both"/>
        <w:rPr>
          <w:rFonts w:ascii="Arial Narrow" w:eastAsia="HelveticaNeueLTStd-Th" w:hAnsi="Arial Narrow"/>
          <w:b/>
          <w:sz w:val="22"/>
          <w:szCs w:val="22"/>
          <w:lang w:val="es-CO"/>
        </w:rPr>
      </w:pPr>
    </w:p>
    <w:p w14:paraId="492ECB59" w14:textId="77777777" w:rsidR="006E1542" w:rsidRPr="009D107A" w:rsidRDefault="00D61B10" w:rsidP="00783338">
      <w:pPr>
        <w:jc w:val="both"/>
        <w:rPr>
          <w:rFonts w:ascii="Arial Narrow" w:eastAsia="HelveticaNeueLTStd-Th" w:hAnsi="Arial Narrow"/>
          <w:b/>
          <w:sz w:val="22"/>
          <w:szCs w:val="22"/>
          <w:lang w:val="es-CO"/>
        </w:rPr>
      </w:pPr>
      <w:r w:rsidRPr="009D107A">
        <w:rPr>
          <w:rFonts w:ascii="Arial Narrow" w:eastAsia="HelveticaNeueLTStd-Th" w:hAnsi="Arial Narrow"/>
          <w:b/>
          <w:sz w:val="22"/>
          <w:szCs w:val="22"/>
          <w:lang w:val="es-CO"/>
        </w:rPr>
        <w:t>13</w:t>
      </w:r>
      <w:r w:rsidR="00F41C52" w:rsidRPr="009D107A">
        <w:rPr>
          <w:rFonts w:ascii="Arial Narrow" w:eastAsia="HelveticaNeueLTStd-Th" w:hAnsi="Arial Narrow"/>
          <w:b/>
          <w:sz w:val="22"/>
          <w:szCs w:val="22"/>
          <w:lang w:val="es-CO"/>
        </w:rPr>
        <w:t>. RELACIÓN</w:t>
      </w:r>
      <w:r w:rsidR="006E1542" w:rsidRPr="009D107A">
        <w:rPr>
          <w:rFonts w:ascii="Arial Narrow" w:eastAsia="HelveticaNeueLTStd-Th" w:hAnsi="Arial Narrow"/>
          <w:b/>
          <w:sz w:val="22"/>
          <w:szCs w:val="22"/>
          <w:lang w:val="es-CO"/>
        </w:rPr>
        <w:t xml:space="preserve"> DE ANEXOS</w:t>
      </w:r>
    </w:p>
    <w:p w14:paraId="233BEC53" w14:textId="77777777" w:rsidR="006E1542" w:rsidRPr="009D107A" w:rsidRDefault="006E1542" w:rsidP="00783338">
      <w:pPr>
        <w:jc w:val="both"/>
        <w:rPr>
          <w:rFonts w:ascii="Arial Narrow" w:eastAsia="HelveticaNeueLTStd-Th" w:hAnsi="Arial Narrow"/>
          <w:sz w:val="22"/>
          <w:szCs w:val="22"/>
          <w:lang w:val="es-CO"/>
        </w:rPr>
      </w:pPr>
    </w:p>
    <w:p w14:paraId="4CE60192" w14:textId="77777777" w:rsidR="006E1542" w:rsidRPr="009D107A" w:rsidRDefault="006E1542" w:rsidP="00783338">
      <w:pPr>
        <w:jc w:val="both"/>
        <w:rPr>
          <w:rFonts w:ascii="Arial Narrow" w:eastAsia="HelveticaNeueLTStd-Th" w:hAnsi="Arial Narrow"/>
          <w:sz w:val="22"/>
          <w:szCs w:val="22"/>
          <w:lang w:val="es-CO"/>
        </w:rPr>
      </w:pPr>
      <w:r w:rsidRPr="009D107A">
        <w:rPr>
          <w:rFonts w:ascii="Arial Narrow" w:eastAsia="HelveticaNeueLTStd-Th" w:hAnsi="Arial Narrow"/>
          <w:sz w:val="22"/>
          <w:szCs w:val="22"/>
          <w:lang w:val="es-CO"/>
        </w:rPr>
        <w:t>Cotizaciones.</w:t>
      </w:r>
    </w:p>
    <w:p w14:paraId="2ED71A94" w14:textId="77777777" w:rsidR="006E1542" w:rsidRPr="0023692E" w:rsidRDefault="006E1542" w:rsidP="00783338">
      <w:pPr>
        <w:jc w:val="both"/>
        <w:rPr>
          <w:rFonts w:ascii="Arial Narrow" w:eastAsia="HelveticaNeueLTStd-Th" w:hAnsi="Arial Narrow"/>
          <w:sz w:val="22"/>
          <w:szCs w:val="22"/>
          <w:lang w:val="es-CO"/>
        </w:rPr>
      </w:pPr>
      <w:r w:rsidRPr="009D107A">
        <w:rPr>
          <w:rFonts w:ascii="Arial Narrow" w:eastAsia="HelveticaNeueLTStd-Th" w:hAnsi="Arial Narrow"/>
          <w:sz w:val="22"/>
          <w:szCs w:val="22"/>
          <w:lang w:val="es-CO"/>
        </w:rPr>
        <w:t>Aval técnico cotizaciones</w:t>
      </w:r>
    </w:p>
    <w:p w14:paraId="2F2D4163" w14:textId="1272C861" w:rsidR="00CD1659" w:rsidRDefault="0075479E" w:rsidP="00CD1659">
      <w:pPr>
        <w:outlineLvl w:val="0"/>
        <w:rPr>
          <w:rFonts w:ascii="Arial Narrow" w:hAnsi="Arial Narrow"/>
          <w:b/>
          <w:bCs/>
          <w:sz w:val="22"/>
          <w:szCs w:val="22"/>
        </w:rPr>
      </w:pPr>
      <w:r w:rsidRPr="00EB0FEF">
        <w:rPr>
          <w:rFonts w:ascii="Arial Narrow" w:eastAsia="HelveticaNeueLTStd-Th" w:hAnsi="Arial Narrow"/>
          <w:sz w:val="22"/>
          <w:szCs w:val="22"/>
          <w:lang w:val="es-CO"/>
        </w:rPr>
        <w:t xml:space="preserve">CDP </w:t>
      </w:r>
      <w:r w:rsidR="00CD1659" w:rsidRPr="00CD1659">
        <w:rPr>
          <w:rFonts w:ascii="Arial Narrow" w:eastAsia="HelveticaNeueLTStd-Th" w:hAnsi="Arial Narrow"/>
          <w:sz w:val="22"/>
          <w:szCs w:val="22"/>
        </w:rPr>
        <w:t>251</w:t>
      </w:r>
      <w:r w:rsidR="00FA5475" w:rsidRPr="00CD1659">
        <w:rPr>
          <w:rFonts w:ascii="Arial Narrow" w:eastAsia="HelveticaNeueLTStd-Th" w:hAnsi="Arial Narrow"/>
          <w:sz w:val="22"/>
          <w:szCs w:val="22"/>
        </w:rPr>
        <w:t>26 del 1</w:t>
      </w:r>
      <w:r w:rsidR="00CD1659" w:rsidRPr="00CD1659">
        <w:rPr>
          <w:rFonts w:ascii="Arial Narrow" w:eastAsia="HelveticaNeueLTStd-Th" w:hAnsi="Arial Narrow"/>
          <w:sz w:val="22"/>
          <w:szCs w:val="22"/>
        </w:rPr>
        <w:t>4</w:t>
      </w:r>
      <w:r w:rsidR="00FA5475" w:rsidRPr="00CD1659">
        <w:rPr>
          <w:rFonts w:ascii="Arial Narrow" w:eastAsia="HelveticaNeueLTStd-Th" w:hAnsi="Arial Narrow"/>
          <w:sz w:val="22"/>
          <w:szCs w:val="22"/>
        </w:rPr>
        <w:t xml:space="preserve"> de </w:t>
      </w:r>
      <w:r w:rsidR="00CD1659" w:rsidRPr="00CD1659">
        <w:rPr>
          <w:rFonts w:ascii="Arial Narrow" w:eastAsia="HelveticaNeueLTStd-Th" w:hAnsi="Arial Narrow"/>
          <w:sz w:val="22"/>
          <w:szCs w:val="22"/>
        </w:rPr>
        <w:t>abril</w:t>
      </w:r>
      <w:r w:rsidR="00FA5475" w:rsidRPr="00CD1659">
        <w:rPr>
          <w:rFonts w:ascii="Arial Narrow" w:eastAsia="HelveticaNeueLTStd-Th" w:hAnsi="Arial Narrow"/>
          <w:sz w:val="22"/>
          <w:szCs w:val="22"/>
        </w:rPr>
        <w:t xml:space="preserve"> de 2026</w:t>
      </w:r>
    </w:p>
    <w:p w14:paraId="6710A045" w14:textId="7632490E" w:rsidR="00006D30" w:rsidRPr="00CD1659" w:rsidRDefault="00006D30" w:rsidP="00783338">
      <w:pPr>
        <w:jc w:val="both"/>
        <w:rPr>
          <w:rFonts w:ascii="Arial Narrow" w:eastAsia="HelveticaNeueLTStd-Th" w:hAnsi="Arial Narrow"/>
          <w:sz w:val="22"/>
          <w:szCs w:val="22"/>
        </w:rPr>
      </w:pPr>
    </w:p>
    <w:p w14:paraId="3350C3C8" w14:textId="77777777" w:rsidR="003335CA" w:rsidRDefault="003335CA" w:rsidP="00783338">
      <w:pPr>
        <w:jc w:val="both"/>
        <w:rPr>
          <w:rFonts w:ascii="Arial Narrow" w:eastAsia="HelveticaNeueLTStd-Th" w:hAnsi="Arial Narrow"/>
          <w:sz w:val="22"/>
          <w:szCs w:val="22"/>
          <w:lang w:val="es-CO"/>
        </w:rPr>
      </w:pPr>
    </w:p>
    <w:p w14:paraId="1E18D8CD" w14:textId="77777777" w:rsidR="002C6902" w:rsidRPr="0023692E" w:rsidRDefault="002C6902" w:rsidP="00783338">
      <w:pPr>
        <w:jc w:val="center"/>
        <w:rPr>
          <w:rFonts w:ascii="Arial Narrow" w:hAnsi="Arial Narrow" w:cs="Arial"/>
          <w:b/>
          <w:sz w:val="22"/>
          <w:szCs w:val="22"/>
        </w:rPr>
      </w:pPr>
    </w:p>
    <w:p w14:paraId="578A57AA" w14:textId="0F0EABEA" w:rsidR="00B73C90" w:rsidRPr="00FE5427" w:rsidRDefault="005F71BA" w:rsidP="00783338">
      <w:pPr>
        <w:tabs>
          <w:tab w:val="left" w:pos="284"/>
        </w:tabs>
        <w:jc w:val="center"/>
        <w:rPr>
          <w:rFonts w:ascii="Arial Narrow" w:hAnsi="Arial Narrow" w:cs="Arial"/>
          <w:b/>
          <w:sz w:val="22"/>
          <w:szCs w:val="22"/>
        </w:rPr>
      </w:pPr>
      <w:bookmarkStart w:id="54" w:name="_Hlk201869037"/>
      <w:r w:rsidRPr="00ED432E">
        <w:rPr>
          <w:rFonts w:ascii="Arial Narrow" w:hAnsi="Arial Narrow" w:cs="Arial"/>
          <w:b/>
          <w:sz w:val="22"/>
          <w:szCs w:val="22"/>
        </w:rPr>
        <w:t xml:space="preserve">Coronel </w:t>
      </w:r>
      <w:r w:rsidR="00874EC2">
        <w:rPr>
          <w:rFonts w:ascii="Arial Narrow" w:hAnsi="Arial Narrow" w:cs="Arial"/>
          <w:b/>
          <w:sz w:val="22"/>
          <w:szCs w:val="22"/>
        </w:rPr>
        <w:t>ALEXANDER ROJAS FONSECA</w:t>
      </w:r>
    </w:p>
    <w:p w14:paraId="7151FFC1" w14:textId="77777777" w:rsidR="00B73C90" w:rsidRDefault="00B73C90" w:rsidP="00783338">
      <w:pPr>
        <w:jc w:val="center"/>
        <w:rPr>
          <w:rFonts w:ascii="Arial Narrow" w:hAnsi="Arial Narrow" w:cs="Arial"/>
          <w:sz w:val="22"/>
          <w:szCs w:val="22"/>
        </w:rPr>
      </w:pPr>
      <w:r w:rsidRPr="00210219">
        <w:rPr>
          <w:rFonts w:ascii="Arial Narrow" w:hAnsi="Arial Narrow" w:cs="Arial"/>
          <w:sz w:val="22"/>
          <w:szCs w:val="22"/>
        </w:rPr>
        <w:t>GERENTE DE PROYECTO</w:t>
      </w:r>
      <w:bookmarkEnd w:id="54"/>
    </w:p>
    <w:p w14:paraId="07EE4CFD" w14:textId="77777777" w:rsidR="009D107A" w:rsidRPr="00BE2143" w:rsidRDefault="009D107A" w:rsidP="00783338">
      <w:pPr>
        <w:rPr>
          <w:rFonts w:ascii="Arial Narrow" w:hAnsi="Arial Narrow" w:cs="Arial"/>
          <w:bCs/>
          <w:sz w:val="20"/>
          <w:szCs w:val="20"/>
        </w:rPr>
      </w:pPr>
    </w:p>
    <w:p w14:paraId="5F1358EC" w14:textId="77777777" w:rsidR="003335CA" w:rsidRDefault="003335CA" w:rsidP="00783338">
      <w:pPr>
        <w:rPr>
          <w:rFonts w:ascii="Arial Narrow" w:hAnsi="Arial Narrow" w:cs="Arial"/>
          <w:bCs/>
          <w:sz w:val="20"/>
          <w:szCs w:val="20"/>
        </w:rPr>
      </w:pPr>
    </w:p>
    <w:p w14:paraId="560FBD89" w14:textId="77777777" w:rsidR="00057F3A" w:rsidRDefault="00057F3A" w:rsidP="00783338">
      <w:pPr>
        <w:rPr>
          <w:rFonts w:ascii="Arial Narrow" w:hAnsi="Arial Narrow" w:cs="Arial"/>
          <w:bCs/>
          <w:sz w:val="20"/>
          <w:szCs w:val="20"/>
        </w:rPr>
      </w:pPr>
    </w:p>
    <w:p w14:paraId="14881973" w14:textId="59FD1B14" w:rsidR="009D107A" w:rsidRPr="00E56E41" w:rsidRDefault="009D107A" w:rsidP="00783338">
      <w:pPr>
        <w:rPr>
          <w:rFonts w:ascii="Arial Narrow" w:hAnsi="Arial Narrow" w:cs="Arial"/>
          <w:b/>
          <w:sz w:val="20"/>
          <w:szCs w:val="20"/>
        </w:rPr>
      </w:pPr>
      <w:bookmarkStart w:id="55" w:name="_Hlk170318901"/>
      <w:r w:rsidRPr="00E56E41">
        <w:rPr>
          <w:rFonts w:ascii="Arial Narrow" w:hAnsi="Arial Narrow" w:cs="Arial"/>
          <w:b/>
          <w:sz w:val="20"/>
          <w:szCs w:val="20"/>
        </w:rPr>
        <w:t xml:space="preserve">ABG. </w:t>
      </w:r>
      <w:r w:rsidR="00FA5475">
        <w:rPr>
          <w:rFonts w:ascii="Arial Narrow" w:hAnsi="Arial Narrow" w:cs="Arial"/>
          <w:b/>
          <w:sz w:val="20"/>
          <w:szCs w:val="20"/>
        </w:rPr>
        <w:t>DEGNY YALILE CONTRERAS MARTÍNEZ</w:t>
      </w:r>
      <w:r w:rsidR="00A61C7A" w:rsidRPr="00E56E41">
        <w:rPr>
          <w:rFonts w:ascii="Arial Narrow" w:hAnsi="Arial Narrow" w:cs="Arial"/>
          <w:b/>
          <w:sz w:val="20"/>
          <w:szCs w:val="20"/>
        </w:rPr>
        <w:tab/>
      </w:r>
      <w:r w:rsidR="00A61C7A" w:rsidRPr="00E56E41">
        <w:rPr>
          <w:rFonts w:ascii="Arial Narrow" w:hAnsi="Arial Narrow" w:cs="Arial"/>
          <w:b/>
          <w:sz w:val="20"/>
          <w:szCs w:val="20"/>
        </w:rPr>
        <w:tab/>
      </w:r>
      <w:r w:rsidR="00A61C7A" w:rsidRPr="00E56E41">
        <w:rPr>
          <w:rFonts w:ascii="Arial Narrow" w:hAnsi="Arial Narrow" w:cs="Arial"/>
          <w:b/>
          <w:sz w:val="20"/>
          <w:szCs w:val="20"/>
        </w:rPr>
        <w:tab/>
      </w:r>
      <w:r w:rsidR="00FA5475">
        <w:rPr>
          <w:rFonts w:ascii="Arial Narrow" w:hAnsi="Arial Narrow" w:cs="Arial"/>
          <w:b/>
          <w:sz w:val="20"/>
          <w:szCs w:val="20"/>
        </w:rPr>
        <w:t>ADM</w:t>
      </w:r>
      <w:r w:rsidR="00A61C7A" w:rsidRPr="00E56E41">
        <w:rPr>
          <w:rFonts w:ascii="Arial Narrow" w:hAnsi="Arial Narrow" w:cs="Arial"/>
          <w:b/>
          <w:sz w:val="20"/>
          <w:szCs w:val="20"/>
        </w:rPr>
        <w:t xml:space="preserve">. </w:t>
      </w:r>
      <w:r w:rsidR="00FA5475">
        <w:rPr>
          <w:rFonts w:ascii="Arial Narrow" w:hAnsi="Arial Narrow" w:cs="Arial"/>
          <w:b/>
          <w:sz w:val="20"/>
          <w:szCs w:val="20"/>
        </w:rPr>
        <w:t>YADDY ELISA GARCIA HURTADO</w:t>
      </w:r>
    </w:p>
    <w:p w14:paraId="44450E38" w14:textId="77777777" w:rsidR="00A61C7A" w:rsidRPr="00E56E41" w:rsidRDefault="009D107A" w:rsidP="00783338">
      <w:pPr>
        <w:rPr>
          <w:rFonts w:ascii="Arial Narrow" w:hAnsi="Arial Narrow" w:cs="Arial"/>
          <w:bCs/>
          <w:sz w:val="20"/>
          <w:szCs w:val="20"/>
        </w:rPr>
      </w:pPr>
      <w:r w:rsidRPr="00E56E41">
        <w:rPr>
          <w:rFonts w:ascii="Arial Narrow" w:hAnsi="Arial Narrow" w:cs="Arial"/>
          <w:bCs/>
          <w:sz w:val="20"/>
          <w:szCs w:val="20"/>
        </w:rPr>
        <w:t>Comité Jurídico Estructurador</w:t>
      </w:r>
      <w:r w:rsidR="00A61C7A" w:rsidRPr="00E56E41">
        <w:rPr>
          <w:rFonts w:ascii="Arial Narrow" w:hAnsi="Arial Narrow" w:cs="Arial"/>
          <w:bCs/>
          <w:sz w:val="20"/>
          <w:szCs w:val="20"/>
        </w:rPr>
        <w:tab/>
      </w:r>
      <w:r w:rsidR="00A61C7A" w:rsidRPr="00E56E41">
        <w:rPr>
          <w:rFonts w:ascii="Arial Narrow" w:hAnsi="Arial Narrow" w:cs="Arial"/>
          <w:bCs/>
          <w:sz w:val="20"/>
          <w:szCs w:val="20"/>
        </w:rPr>
        <w:tab/>
      </w:r>
      <w:r w:rsidR="00A61C7A" w:rsidRPr="00E56E41">
        <w:rPr>
          <w:rFonts w:ascii="Arial Narrow" w:hAnsi="Arial Narrow" w:cs="Arial"/>
          <w:bCs/>
          <w:sz w:val="20"/>
          <w:szCs w:val="20"/>
        </w:rPr>
        <w:tab/>
      </w:r>
      <w:r w:rsidR="00A61C7A" w:rsidRPr="00E56E41">
        <w:rPr>
          <w:rFonts w:ascii="Arial Narrow" w:hAnsi="Arial Narrow" w:cs="Arial"/>
          <w:bCs/>
          <w:sz w:val="20"/>
          <w:szCs w:val="20"/>
        </w:rPr>
        <w:tab/>
      </w:r>
      <w:r w:rsidR="00A61C7A" w:rsidRPr="00E56E41">
        <w:rPr>
          <w:rFonts w:ascii="Arial Narrow" w:hAnsi="Arial Narrow" w:cs="Arial"/>
          <w:bCs/>
          <w:sz w:val="20"/>
          <w:szCs w:val="20"/>
        </w:rPr>
        <w:tab/>
        <w:t>Comité Económico Estructurador</w:t>
      </w:r>
    </w:p>
    <w:p w14:paraId="283F5216" w14:textId="77777777" w:rsidR="00A61C7A" w:rsidRDefault="00A61C7A" w:rsidP="00783338">
      <w:pPr>
        <w:rPr>
          <w:rFonts w:ascii="Arial Narrow" w:hAnsi="Arial Narrow" w:cs="Arial"/>
          <w:bCs/>
          <w:sz w:val="20"/>
          <w:szCs w:val="20"/>
        </w:rPr>
      </w:pPr>
    </w:p>
    <w:p w14:paraId="4730E25D" w14:textId="77777777" w:rsidR="0053464E" w:rsidRDefault="0053464E" w:rsidP="00783338">
      <w:pPr>
        <w:rPr>
          <w:rFonts w:ascii="Arial Narrow" w:hAnsi="Arial Narrow" w:cs="Arial"/>
          <w:bCs/>
          <w:sz w:val="20"/>
          <w:szCs w:val="20"/>
        </w:rPr>
      </w:pPr>
    </w:p>
    <w:p w14:paraId="20A1717B" w14:textId="5EC95D09" w:rsidR="0053464E" w:rsidRPr="0053464E" w:rsidRDefault="0053464E" w:rsidP="0053464E">
      <w:pPr>
        <w:jc w:val="center"/>
        <w:rPr>
          <w:rFonts w:ascii="Arial Narrow" w:hAnsi="Arial Narrow" w:cs="Arial"/>
          <w:b/>
          <w:sz w:val="20"/>
          <w:szCs w:val="20"/>
        </w:rPr>
      </w:pPr>
      <w:r w:rsidRPr="0053464E">
        <w:rPr>
          <w:rFonts w:ascii="Arial Narrow" w:hAnsi="Arial Narrow" w:cs="Arial"/>
          <w:b/>
          <w:sz w:val="20"/>
          <w:szCs w:val="20"/>
        </w:rPr>
        <w:t>S</w:t>
      </w:r>
      <w:r w:rsidR="00874EC2">
        <w:rPr>
          <w:rFonts w:ascii="Arial Narrow" w:hAnsi="Arial Narrow" w:cs="Arial"/>
          <w:b/>
          <w:sz w:val="20"/>
          <w:szCs w:val="20"/>
        </w:rPr>
        <w:t>V. LUIS FERNANDO PERDOMO PULIDO</w:t>
      </w:r>
    </w:p>
    <w:p w14:paraId="34A8B01D" w14:textId="77D1A3D8" w:rsidR="0053464E" w:rsidRPr="0053464E" w:rsidRDefault="0053464E" w:rsidP="0053464E">
      <w:pPr>
        <w:jc w:val="center"/>
        <w:rPr>
          <w:rFonts w:ascii="Arial Narrow" w:hAnsi="Arial Narrow" w:cs="Arial"/>
          <w:bCs/>
          <w:sz w:val="20"/>
          <w:szCs w:val="20"/>
        </w:rPr>
      </w:pPr>
      <w:r w:rsidRPr="0053464E">
        <w:rPr>
          <w:rFonts w:ascii="Arial Narrow" w:hAnsi="Arial Narrow" w:cs="Arial"/>
          <w:bCs/>
          <w:sz w:val="20"/>
          <w:szCs w:val="20"/>
        </w:rPr>
        <w:t>Comité Técnico Estructurador</w:t>
      </w:r>
    </w:p>
    <w:bookmarkEnd w:id="55"/>
    <w:p w14:paraId="40E914E6" w14:textId="7E3F3DF0" w:rsidR="00B73C90" w:rsidRPr="0053464E" w:rsidRDefault="00B73C90" w:rsidP="00FA5475">
      <w:pPr>
        <w:rPr>
          <w:rFonts w:ascii="Arial Narrow" w:hAnsi="Arial Narrow" w:cs="Arial"/>
          <w:bCs/>
          <w:sz w:val="20"/>
          <w:szCs w:val="20"/>
          <w:lang w:val="es-MX"/>
        </w:rPr>
      </w:pPr>
    </w:p>
    <w:sectPr w:rsidR="00B73C90" w:rsidRPr="0053464E" w:rsidSect="002C7A62">
      <w:headerReference w:type="default" r:id="rId61"/>
      <w:footerReference w:type="even" r:id="rId62"/>
      <w:footerReference w:type="default" r:id="rId63"/>
      <w:headerReference w:type="first" r:id="rId64"/>
      <w:footerReference w:type="first" r:id="rId65"/>
      <w:pgSz w:w="12240" w:h="15840" w:code="1"/>
      <w:pgMar w:top="1701" w:right="1750" w:bottom="1559" w:left="1418" w:header="675" w:footer="54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9BDFC" w14:textId="77777777" w:rsidR="007154C1" w:rsidRDefault="007154C1" w:rsidP="001E3833">
      <w:r>
        <w:separator/>
      </w:r>
    </w:p>
  </w:endnote>
  <w:endnote w:type="continuationSeparator" w:id="0">
    <w:p w14:paraId="5069EB38" w14:textId="77777777" w:rsidR="007154C1" w:rsidRDefault="007154C1" w:rsidP="001E3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Noto Sans Symbol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rial Narrow">
    <w:charset w:val="00"/>
    <w:family w:val="swiss"/>
    <w:pitch w:val="variable"/>
    <w:sig w:usb0="00000287" w:usb1="00000800" w:usb2="00000000" w:usb3="00000000" w:csb0="0000009F"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font>
  <w:font w:name="Andale Sans UI">
    <w:charset w:val="00"/>
    <w:family w:val="auto"/>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lassGarmnd BT">
    <w:altName w:val="Bookman Old Style"/>
    <w:charset w:val="00"/>
    <w:family w:val="roman"/>
    <w:pitch w:val="variable"/>
    <w:sig w:usb0="800000AF" w:usb1="1000204A" w:usb2="00000000" w:usb3="00000000" w:csb0="00000011" w:csb1="00000000"/>
  </w:font>
  <w:font w:name="Helvetica">
    <w:panose1 w:val="020B0604020202020204"/>
    <w:charset w:val="00"/>
    <w:family w:val="auto"/>
    <w:pitch w:val="variable"/>
    <w:sig w:usb0="E00002FF" w:usb1="5000785B" w:usb2="00000000" w:usb3="00000000" w:csb0="0000019F" w:csb1="00000000"/>
  </w:font>
  <w:font w:name="Bookman">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Calligraphy">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Futura">
    <w:charset w:val="00"/>
    <w:family w:val="swiss"/>
    <w:pitch w:val="variable"/>
    <w:sig w:usb0="A00002AF" w:usb1="5000214A" w:usb2="00000000" w:usb3="00000000" w:csb0="0000009F" w:csb1="00000000"/>
  </w:font>
  <w:font w:name="Futura Bk">
    <w:altName w:val="Arial"/>
    <w:charset w:val="B1"/>
    <w:family w:val="swiss"/>
    <w:pitch w:val="variable"/>
    <w:sig w:usb0="80000867" w:usb1="00000000" w:usb2="00000000" w:usb3="00000000" w:csb0="000001FB" w:csb1="00000000"/>
  </w:font>
  <w:font w:name="DejaVu Sans">
    <w:altName w:val="Times New Roman"/>
    <w:panose1 w:val="00000000000000000000"/>
    <w:charset w:val="00"/>
    <w:family w:val="roman"/>
    <w:notTrueType/>
    <w:pitch w:val="default"/>
  </w:font>
  <w:font w:name="Lucidasans">
    <w:altName w:val="Times New Roman"/>
    <w:charset w:val="00"/>
    <w:family w:val="auto"/>
    <w:pitch w:val="variable"/>
  </w:font>
  <w:font w:name="Garamond">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Liberation Sans">
    <w:altName w:val="Arial"/>
    <w:charset w:val="00"/>
    <w:family w:val="swiss"/>
    <w:pitch w:val="variable"/>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Calibri"/>
    <w:panose1 w:val="00000000000000000000"/>
    <w:charset w:val="00"/>
    <w:family w:val="swiss"/>
    <w:notTrueType/>
    <w:pitch w:val="default"/>
    <w:sig w:usb0="00000003" w:usb1="00000000" w:usb2="00000000" w:usb3="00000000" w:csb0="00000001" w:csb1="00000000"/>
  </w:font>
  <w:font w:name="Arial Negrita">
    <w:altName w:val="Arial"/>
    <w:panose1 w:val="00000000000000000000"/>
    <w:charset w:val="00"/>
    <w:family w:val="roman"/>
    <w:notTrueType/>
    <w:pitch w:val="default"/>
  </w:font>
  <w:font w:name="Helvetica Neue">
    <w:charset w:val="00"/>
    <w:family w:val="auto"/>
    <w:pitch w:val="variable"/>
    <w:sig w:usb0="E50002FF" w:usb1="500079DB" w:usb2="0000001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3AC7" w14:textId="77777777" w:rsidR="003B68D4" w:rsidRDefault="003B68D4" w:rsidP="00026FB2">
    <w:pPr>
      <w:tabs>
        <w:tab w:val="left" w:pos="426"/>
        <w:tab w:val="center" w:pos="4677"/>
      </w:tabs>
      <w:jc w:val="center"/>
      <w:rPr>
        <w:rFonts w:ascii="Arial" w:hAnsi="Arial" w:cs="Arial"/>
        <w:b/>
        <w:bCs/>
        <w:i/>
        <w:iCs/>
        <w:sz w:val="16"/>
        <w:szCs w:val="16"/>
      </w:rPr>
    </w:pPr>
    <w:r>
      <w:rPr>
        <w:noProof/>
        <w:lang w:val="en-US" w:eastAsia="en-US"/>
      </w:rPr>
      <w:drawing>
        <wp:anchor distT="0" distB="0" distL="114300" distR="114300" simplePos="0" relativeHeight="251658752" behindDoc="0" locked="0" layoutInCell="1" allowOverlap="1" wp14:anchorId="0BC86440" wp14:editId="21BAA09A">
          <wp:simplePos x="0" y="0"/>
          <wp:positionH relativeFrom="column">
            <wp:posOffset>-403860</wp:posOffset>
          </wp:positionH>
          <wp:positionV relativeFrom="paragraph">
            <wp:posOffset>50165</wp:posOffset>
          </wp:positionV>
          <wp:extent cx="419100" cy="697865"/>
          <wp:effectExtent l="0" t="0" r="0" b="0"/>
          <wp:wrapNone/>
          <wp:docPr id="1166628102" name="Imagen 14" descr="image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image0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697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935" distR="114935" simplePos="0" relativeHeight="251652608" behindDoc="1" locked="0" layoutInCell="1" allowOverlap="1" wp14:anchorId="0FAFF403" wp14:editId="6C30D62D">
          <wp:simplePos x="0" y="0"/>
          <wp:positionH relativeFrom="column">
            <wp:posOffset>5454015</wp:posOffset>
          </wp:positionH>
          <wp:positionV relativeFrom="paragraph">
            <wp:posOffset>93345</wp:posOffset>
          </wp:positionV>
          <wp:extent cx="419100" cy="459105"/>
          <wp:effectExtent l="0" t="0" r="0" b="0"/>
          <wp:wrapNone/>
          <wp:docPr id="49783774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9100" cy="4591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935" distR="114935" simplePos="0" relativeHeight="251659776" behindDoc="1" locked="0" layoutInCell="1" allowOverlap="1" wp14:anchorId="28957A4E" wp14:editId="0981C2DA">
          <wp:simplePos x="0" y="0"/>
          <wp:positionH relativeFrom="column">
            <wp:posOffset>215265</wp:posOffset>
          </wp:positionH>
          <wp:positionV relativeFrom="paragraph">
            <wp:posOffset>90805</wp:posOffset>
          </wp:positionV>
          <wp:extent cx="419100" cy="419100"/>
          <wp:effectExtent l="0" t="0" r="0" b="0"/>
          <wp:wrapNone/>
          <wp:docPr id="257446772" name="Imagen 25744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935" distR="114935" simplePos="0" relativeHeight="251653632" behindDoc="1" locked="0" layoutInCell="1" allowOverlap="1" wp14:anchorId="521CE7BB" wp14:editId="39F2D62A">
          <wp:simplePos x="0" y="0"/>
          <wp:positionH relativeFrom="column">
            <wp:posOffset>629920</wp:posOffset>
          </wp:positionH>
          <wp:positionV relativeFrom="paragraph">
            <wp:posOffset>8705215</wp:posOffset>
          </wp:positionV>
          <wp:extent cx="588645" cy="943610"/>
          <wp:effectExtent l="0" t="0" r="0" b="0"/>
          <wp:wrapNone/>
          <wp:docPr id="1012197403" name="Imagen 1012197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bCs/>
        <w:i/>
        <w:iCs/>
        <w:sz w:val="16"/>
        <w:szCs w:val="16"/>
      </w:rPr>
      <w:t>PATRIA, HONOR, LEALTAD</w:t>
    </w:r>
  </w:p>
  <w:p w14:paraId="6E7DBD9B" w14:textId="77777777" w:rsidR="003B68D4" w:rsidRDefault="003B68D4" w:rsidP="00026FB2">
    <w:pPr>
      <w:tabs>
        <w:tab w:val="left" w:pos="426"/>
        <w:tab w:val="center" w:pos="4560"/>
        <w:tab w:val="center" w:pos="4677"/>
        <w:tab w:val="right" w:pos="9121"/>
      </w:tabs>
      <w:rPr>
        <w:rFonts w:ascii="Arial" w:hAnsi="Arial" w:cs="Arial"/>
        <w:b/>
        <w:bCs/>
        <w:i/>
        <w:iCs/>
        <w:sz w:val="16"/>
        <w:szCs w:val="16"/>
      </w:rPr>
    </w:pPr>
    <w:r>
      <w:rPr>
        <w:rFonts w:ascii="Arial" w:hAnsi="Arial" w:cs="Arial"/>
        <w:b/>
        <w:bCs/>
        <w:i/>
        <w:iCs/>
        <w:sz w:val="16"/>
        <w:szCs w:val="16"/>
      </w:rPr>
      <w:tab/>
    </w:r>
    <w:r>
      <w:rPr>
        <w:rFonts w:ascii="Arial" w:hAnsi="Arial" w:cs="Arial"/>
        <w:b/>
        <w:bCs/>
        <w:i/>
        <w:iCs/>
        <w:sz w:val="16"/>
        <w:szCs w:val="16"/>
      </w:rPr>
      <w:tab/>
      <w:t>“DIOS EN TODAS NUESTRAS ACTUACIONES”</w:t>
    </w:r>
    <w:r>
      <w:rPr>
        <w:rFonts w:ascii="Arial" w:hAnsi="Arial" w:cs="Arial"/>
        <w:b/>
        <w:bCs/>
        <w:i/>
        <w:iCs/>
        <w:sz w:val="16"/>
        <w:szCs w:val="16"/>
      </w:rPr>
      <w:tab/>
    </w:r>
  </w:p>
  <w:p w14:paraId="68DFD0ED" w14:textId="77777777" w:rsidR="003B68D4" w:rsidRDefault="003B68D4" w:rsidP="00026FB2">
    <w:pPr>
      <w:tabs>
        <w:tab w:val="left" w:pos="-2694"/>
        <w:tab w:val="center" w:pos="4677"/>
      </w:tabs>
      <w:jc w:val="center"/>
      <w:rPr>
        <w:rFonts w:ascii="Arial" w:hAnsi="Arial" w:cs="Arial"/>
        <w:b/>
        <w:bCs/>
        <w:i/>
        <w:iCs/>
        <w:sz w:val="16"/>
        <w:szCs w:val="16"/>
      </w:rPr>
    </w:pPr>
    <w:r>
      <w:rPr>
        <w:rFonts w:ascii="Arial" w:hAnsi="Arial" w:cs="Arial"/>
        <w:b/>
        <w:bCs/>
        <w:i/>
        <w:iCs/>
        <w:sz w:val="16"/>
        <w:szCs w:val="16"/>
      </w:rPr>
      <w:t>FE EN LA CAUSA</w:t>
    </w:r>
  </w:p>
  <w:p w14:paraId="6D5F0A68" w14:textId="77777777" w:rsidR="003B68D4" w:rsidRPr="00406201" w:rsidRDefault="003B68D4" w:rsidP="00026FB2">
    <w:pPr>
      <w:jc w:val="center"/>
      <w:rPr>
        <w:rFonts w:ascii="Arial" w:hAnsi="Arial" w:cs="Arial"/>
        <w:sz w:val="16"/>
        <w:szCs w:val="16"/>
        <w:lang w:val="es-CO"/>
      </w:rPr>
    </w:pPr>
    <w:r w:rsidRPr="00B7317F">
      <w:rPr>
        <w:rFonts w:ascii="Arial" w:hAnsi="Arial" w:cs="Arial"/>
        <w:sz w:val="16"/>
        <w:szCs w:val="16"/>
      </w:rPr>
      <w:t>Calle</w:t>
    </w:r>
    <w:r w:rsidRPr="00406201">
      <w:rPr>
        <w:rFonts w:ascii="Arial" w:hAnsi="Arial" w:cs="Arial"/>
        <w:sz w:val="16"/>
        <w:szCs w:val="16"/>
        <w:lang w:val="es-CO"/>
      </w:rPr>
      <w:t xml:space="preserve"> 80 N.º 38-00 </w:t>
    </w:r>
    <w:proofErr w:type="spellStart"/>
    <w:r w:rsidRPr="00406201">
      <w:rPr>
        <w:rFonts w:ascii="Arial" w:hAnsi="Arial" w:cs="Arial"/>
        <w:sz w:val="16"/>
        <w:szCs w:val="16"/>
        <w:lang w:val="es-CO"/>
      </w:rPr>
      <w:t>Com</w:t>
    </w:r>
    <w:proofErr w:type="spellEnd"/>
    <w:r w:rsidRPr="00406201">
      <w:rPr>
        <w:rFonts w:ascii="Arial" w:hAnsi="Arial" w:cs="Arial"/>
        <w:sz w:val="16"/>
        <w:szCs w:val="16"/>
        <w:lang w:val="es-CO"/>
      </w:rPr>
      <w:t>: 3770852 Ext -1079</w:t>
    </w:r>
  </w:p>
  <w:p w14:paraId="721F30B6" w14:textId="77777777" w:rsidR="003B68D4" w:rsidRPr="00406201" w:rsidRDefault="003B68D4" w:rsidP="00026FB2">
    <w:pPr>
      <w:tabs>
        <w:tab w:val="center" w:pos="4677"/>
      </w:tabs>
      <w:rPr>
        <w:rStyle w:val="Hipervnculo"/>
        <w:rFonts w:ascii="Arial" w:hAnsi="Arial" w:cs="Arial"/>
        <w:sz w:val="16"/>
        <w:szCs w:val="16"/>
        <w:lang w:val="es-CO"/>
      </w:rPr>
    </w:pPr>
    <w:r>
      <w:rPr>
        <w:noProof/>
        <w:lang w:val="en-US" w:eastAsia="en-US"/>
      </w:rPr>
      <w:drawing>
        <wp:anchor distT="0" distB="0" distL="114935" distR="114935" simplePos="0" relativeHeight="251657728" behindDoc="1" locked="0" layoutInCell="1" allowOverlap="1" wp14:anchorId="340ECBF2" wp14:editId="36B2CFB7">
          <wp:simplePos x="0" y="0"/>
          <wp:positionH relativeFrom="column">
            <wp:posOffset>629920</wp:posOffset>
          </wp:positionH>
          <wp:positionV relativeFrom="paragraph">
            <wp:posOffset>8705215</wp:posOffset>
          </wp:positionV>
          <wp:extent cx="588645" cy="943610"/>
          <wp:effectExtent l="0" t="0" r="0" b="0"/>
          <wp:wrapNone/>
          <wp:docPr id="1171358521" name="Imagen 117135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06201">
      <w:rPr>
        <w:rFonts w:ascii="Arial" w:hAnsi="Arial" w:cs="Arial"/>
        <w:sz w:val="16"/>
        <w:szCs w:val="16"/>
        <w:lang w:val="es-CO"/>
      </w:rPr>
      <w:tab/>
      <w:t xml:space="preserve"> </w:t>
    </w:r>
    <w:r w:rsidRPr="00B7317F">
      <w:rPr>
        <w:rFonts w:ascii="Arial" w:hAnsi="Arial" w:cs="Arial"/>
        <w:sz w:val="16"/>
        <w:szCs w:val="16"/>
      </w:rPr>
      <w:t>Correo</w:t>
    </w:r>
    <w:r>
      <w:rPr>
        <w:rFonts w:ascii="Arial" w:hAnsi="Arial" w:cs="Arial"/>
        <w:sz w:val="16"/>
        <w:szCs w:val="16"/>
      </w:rPr>
      <w:t xml:space="preserve"> </w:t>
    </w:r>
    <w:r w:rsidRPr="00406201">
      <w:rPr>
        <w:rFonts w:ascii="Arial" w:hAnsi="Arial" w:cs="Arial"/>
        <w:sz w:val="16"/>
        <w:szCs w:val="16"/>
        <w:lang w:val="es-CO"/>
      </w:rPr>
      <w:t>electrónico: contratacionbaser19esmic@gmail.com</w:t>
    </w:r>
  </w:p>
  <w:p w14:paraId="319CBCEA" w14:textId="77777777" w:rsidR="003B68D4" w:rsidRPr="00026FB2" w:rsidRDefault="003B68D4" w:rsidP="00026FB2">
    <w:pPr>
      <w:autoSpaceDE w:val="0"/>
      <w:jc w:val="center"/>
    </w:pPr>
    <w:r>
      <w:rPr>
        <w:noProof/>
        <w:lang w:val="en-US" w:eastAsia="en-US"/>
      </w:rPr>
      <w:drawing>
        <wp:anchor distT="0" distB="0" distL="114935" distR="114935" simplePos="0" relativeHeight="251656704" behindDoc="1" locked="0" layoutInCell="1" allowOverlap="1" wp14:anchorId="04D7804B" wp14:editId="5A61646F">
          <wp:simplePos x="0" y="0"/>
          <wp:positionH relativeFrom="column">
            <wp:posOffset>629920</wp:posOffset>
          </wp:positionH>
          <wp:positionV relativeFrom="paragraph">
            <wp:posOffset>8705215</wp:posOffset>
          </wp:positionV>
          <wp:extent cx="588645" cy="943610"/>
          <wp:effectExtent l="0" t="0" r="0" b="0"/>
          <wp:wrapNone/>
          <wp:docPr id="981141014" name="Imagen 98114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935" distR="114935" simplePos="0" relativeHeight="251655680" behindDoc="1" locked="0" layoutInCell="1" allowOverlap="1" wp14:anchorId="6556D016" wp14:editId="4E79CD0F">
          <wp:simplePos x="0" y="0"/>
          <wp:positionH relativeFrom="column">
            <wp:posOffset>629920</wp:posOffset>
          </wp:positionH>
          <wp:positionV relativeFrom="paragraph">
            <wp:posOffset>8705215</wp:posOffset>
          </wp:positionV>
          <wp:extent cx="588645" cy="943610"/>
          <wp:effectExtent l="0" t="0" r="0" b="0"/>
          <wp:wrapNone/>
          <wp:docPr id="1471187690" name="Imagen 147118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935" distR="114935" simplePos="0" relativeHeight="251654656" behindDoc="1" locked="0" layoutInCell="1" allowOverlap="1" wp14:anchorId="31BC95F6" wp14:editId="2AD1CC38">
          <wp:simplePos x="0" y="0"/>
          <wp:positionH relativeFrom="column">
            <wp:posOffset>629920</wp:posOffset>
          </wp:positionH>
          <wp:positionV relativeFrom="paragraph">
            <wp:posOffset>8705215</wp:posOffset>
          </wp:positionV>
          <wp:extent cx="588645" cy="943610"/>
          <wp:effectExtent l="0" t="0" r="0" b="0"/>
          <wp:wrapNone/>
          <wp:docPr id="21632059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Narrow" w:hAnsi="Arial Narrow"/>
        <w:b/>
        <w:i/>
        <w:sz w:val="14"/>
        <w:szCs w:val="14"/>
      </w:rPr>
      <w:tab/>
    </w:r>
    <w:r>
      <w:rPr>
        <w:rFonts w:ascii="Arial Narrow" w:hAnsi="Arial Narrow"/>
        <w:b/>
        <w:i/>
        <w:sz w:val="14"/>
        <w:szCs w:val="14"/>
      </w:rPr>
      <w:tab/>
    </w:r>
    <w:r>
      <w:rPr>
        <w:rFonts w:ascii="Arial Narrow" w:hAnsi="Arial Narrow"/>
        <w:b/>
        <w:i/>
        <w:sz w:val="14"/>
        <w:szCs w:val="14"/>
      </w:rPr>
      <w:tab/>
    </w:r>
    <w:r>
      <w:rPr>
        <w:rFonts w:ascii="Arial Narrow" w:hAnsi="Arial Narrow"/>
        <w:b/>
        <w:i/>
        <w:sz w:val="14"/>
        <w:szCs w:val="14"/>
      </w:rPr>
      <w:tab/>
    </w:r>
    <w:r>
      <w:rPr>
        <w:rFonts w:ascii="Arial Narrow" w:hAnsi="Arial Narrow"/>
        <w:b/>
        <w:i/>
        <w:sz w:val="14"/>
        <w:szCs w:val="14"/>
      </w:rPr>
      <w:tab/>
    </w:r>
    <w:r>
      <w:rPr>
        <w:rFonts w:ascii="Arial Narrow" w:hAnsi="Arial Narrow"/>
        <w:b/>
        <w:i/>
        <w:sz w:val="14"/>
        <w:szCs w:val="14"/>
      </w:rPr>
      <w:tab/>
    </w:r>
    <w:r>
      <w:rPr>
        <w:rFonts w:ascii="Arial Narrow" w:hAnsi="Arial Narrow"/>
        <w:b/>
        <w:i/>
        <w:sz w:val="14"/>
        <w:szCs w:val="14"/>
      </w:rPr>
      <w:tab/>
    </w:r>
    <w:r>
      <w:rPr>
        <w:rFonts w:ascii="Arial Narrow" w:hAnsi="Arial Narrow"/>
        <w:b/>
        <w:i/>
        <w:sz w:val="14"/>
        <w:szCs w:val="14"/>
      </w:rPr>
      <w:tab/>
    </w:r>
    <w:r>
      <w:rPr>
        <w:rFonts w:ascii="Arial Narrow" w:hAnsi="Arial Narrow"/>
        <w:b/>
        <w:i/>
        <w:sz w:val="14"/>
        <w:szCs w:val="14"/>
      </w:rPr>
      <w:tab/>
      <w:t xml:space="preserve">   Página </w:t>
    </w:r>
    <w:r>
      <w:rPr>
        <w:rFonts w:ascii="Arial Narrow" w:hAnsi="Arial Narrow"/>
        <w:b/>
        <w:i/>
        <w:sz w:val="14"/>
        <w:szCs w:val="14"/>
      </w:rPr>
      <w:fldChar w:fldCharType="begin"/>
    </w:r>
    <w:r>
      <w:rPr>
        <w:rFonts w:ascii="Arial Narrow" w:hAnsi="Arial Narrow"/>
        <w:b/>
        <w:i/>
        <w:sz w:val="14"/>
        <w:szCs w:val="14"/>
      </w:rPr>
      <w:instrText xml:space="preserve"> PAGE </w:instrText>
    </w:r>
    <w:r>
      <w:rPr>
        <w:rFonts w:ascii="Arial Narrow" w:hAnsi="Arial Narrow"/>
        <w:b/>
        <w:i/>
        <w:sz w:val="14"/>
        <w:szCs w:val="14"/>
      </w:rPr>
      <w:fldChar w:fldCharType="separate"/>
    </w:r>
    <w:r>
      <w:rPr>
        <w:rFonts w:ascii="Arial Narrow" w:hAnsi="Arial Narrow"/>
        <w:b/>
        <w:i/>
        <w:noProof/>
        <w:sz w:val="14"/>
        <w:szCs w:val="14"/>
      </w:rPr>
      <w:t>10</w:t>
    </w:r>
    <w:r>
      <w:rPr>
        <w:rFonts w:ascii="Arial Narrow" w:hAnsi="Arial Narrow"/>
        <w:b/>
        <w:i/>
        <w:sz w:val="14"/>
        <w:szCs w:val="14"/>
      </w:rPr>
      <w:fldChar w:fldCharType="end"/>
    </w:r>
    <w:r>
      <w:rPr>
        <w:rFonts w:ascii="Arial Narrow" w:hAnsi="Arial Narrow"/>
        <w:b/>
        <w:i/>
        <w:sz w:val="14"/>
        <w:szCs w:val="14"/>
      </w:rPr>
      <w:t xml:space="preserve"> de </w:t>
    </w:r>
    <w:r>
      <w:rPr>
        <w:rFonts w:ascii="Arial Narrow" w:hAnsi="Arial Narrow"/>
        <w:b/>
        <w:i/>
        <w:sz w:val="14"/>
        <w:szCs w:val="14"/>
      </w:rPr>
      <w:fldChar w:fldCharType="begin"/>
    </w:r>
    <w:r>
      <w:rPr>
        <w:rFonts w:ascii="Arial Narrow" w:hAnsi="Arial Narrow"/>
        <w:b/>
        <w:i/>
        <w:sz w:val="14"/>
        <w:szCs w:val="14"/>
      </w:rPr>
      <w:instrText xml:space="preserve"> NUMPAGES </w:instrText>
    </w:r>
    <w:r>
      <w:rPr>
        <w:rFonts w:ascii="Arial Narrow" w:hAnsi="Arial Narrow"/>
        <w:b/>
        <w:i/>
        <w:sz w:val="14"/>
        <w:szCs w:val="14"/>
      </w:rPr>
      <w:fldChar w:fldCharType="separate"/>
    </w:r>
    <w:r>
      <w:rPr>
        <w:rFonts w:ascii="Arial Narrow" w:hAnsi="Arial Narrow"/>
        <w:b/>
        <w:i/>
        <w:noProof/>
        <w:sz w:val="14"/>
        <w:szCs w:val="14"/>
      </w:rPr>
      <w:t>80</w:t>
    </w:r>
    <w:r>
      <w:rPr>
        <w:rFonts w:ascii="Arial Narrow" w:hAnsi="Arial Narrow"/>
        <w:b/>
        <w:i/>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79A5E" w14:textId="03D3E1D7" w:rsidR="003B68D4" w:rsidRPr="00DA2703" w:rsidRDefault="003B68D4" w:rsidP="00882CEB">
    <w:pPr>
      <w:keepNext/>
      <w:tabs>
        <w:tab w:val="left" w:pos="6014"/>
      </w:tabs>
      <w:autoSpaceDE w:val="0"/>
      <w:ind w:right="49"/>
      <w:rPr>
        <w:rFonts w:ascii="Arial Narrow" w:eastAsia="Calibri" w:hAnsi="Arial Narrow" w:cs="Arial"/>
        <w:sz w:val="18"/>
        <w:szCs w:val="18"/>
        <w:lang w:eastAsia="en-US"/>
      </w:rPr>
    </w:pPr>
    <w:r w:rsidRPr="00DA2703">
      <w:rPr>
        <w:rFonts w:ascii="Arial Narrow" w:hAnsi="Arial Narrow" w:cs="Arial"/>
        <w:noProof/>
        <w:sz w:val="18"/>
        <w:szCs w:val="18"/>
        <w:lang w:val="en-US" w:eastAsia="en-US"/>
      </w:rPr>
      <w:drawing>
        <wp:anchor distT="0" distB="0" distL="114300" distR="114300" simplePos="0" relativeHeight="251694592" behindDoc="0" locked="0" layoutInCell="1" allowOverlap="1" wp14:anchorId="2CF0AEE6" wp14:editId="728BB504">
          <wp:simplePos x="0" y="0"/>
          <wp:positionH relativeFrom="margin">
            <wp:posOffset>4507865</wp:posOffset>
          </wp:positionH>
          <wp:positionV relativeFrom="paragraph">
            <wp:posOffset>90170</wp:posOffset>
          </wp:positionV>
          <wp:extent cx="960120" cy="587375"/>
          <wp:effectExtent l="0" t="0" r="0" b="3175"/>
          <wp:wrapNone/>
          <wp:docPr id="2067995855"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90402"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3E0B7472" w14:textId="6525DACE" w:rsidR="003B68D4" w:rsidRPr="00DA2703" w:rsidRDefault="003B68D4" w:rsidP="00F80205">
    <w:pPr>
      <w:keepNext/>
      <w:tabs>
        <w:tab w:val="left" w:pos="6014"/>
      </w:tabs>
      <w:autoSpaceDE w:val="0"/>
      <w:ind w:right="49"/>
      <w:rPr>
        <w:rFonts w:ascii="Arial Narrow" w:eastAsia="Arial" w:hAnsi="Arial Narrow" w:cs="Arial"/>
        <w:sz w:val="18"/>
        <w:szCs w:val="18"/>
      </w:rPr>
    </w:pPr>
    <w:r>
      <w:rPr>
        <w:rFonts w:ascii="Arial" w:hAnsi="Arial" w:cs="Arial"/>
        <w:noProof/>
        <w:sz w:val="15"/>
        <w:szCs w:val="15"/>
        <w:lang w:val="en-US" w:eastAsia="en-US"/>
      </w:rPr>
      <w:drawing>
        <wp:anchor distT="0" distB="0" distL="114300" distR="114300" simplePos="0" relativeHeight="251698688" behindDoc="1" locked="0" layoutInCell="1" allowOverlap="1" wp14:anchorId="78480B0A" wp14:editId="7EDC88A6">
          <wp:simplePos x="0" y="0"/>
          <wp:positionH relativeFrom="margin">
            <wp:posOffset>0</wp:posOffset>
          </wp:positionH>
          <wp:positionV relativeFrom="paragraph">
            <wp:posOffset>-635</wp:posOffset>
          </wp:positionV>
          <wp:extent cx="1165705" cy="574675"/>
          <wp:effectExtent l="0" t="0" r="0" b="0"/>
          <wp:wrapNone/>
          <wp:docPr id="1261798332" name="Imagen 1261798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59E2B790" w14:textId="77777777" w:rsidR="003B68D4" w:rsidRDefault="003B68D4" w:rsidP="00074DAC">
    <w:pPr>
      <w:tabs>
        <w:tab w:val="left" w:pos="360"/>
      </w:tabs>
      <w:ind w:right="-20"/>
      <w:rPr>
        <w:rFonts w:ascii="Arial Narrow" w:eastAsia="Arial" w:hAnsi="Arial Narrow" w:cs="Arial"/>
        <w:sz w:val="18"/>
        <w:szCs w:val="18"/>
      </w:rPr>
    </w:pP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r w:rsidRPr="00DA2703">
      <w:rPr>
        <w:rFonts w:ascii="Arial Narrow" w:eastAsia="Arial" w:hAnsi="Arial Narrow" w:cs="Arial"/>
        <w:sz w:val="18"/>
        <w:szCs w:val="18"/>
      </w:rPr>
      <w:t>Carrera 54 # 26-25 Edificio Fortaleza</w:t>
    </w:r>
  </w:p>
  <w:p w14:paraId="33C84F23" w14:textId="312A1C9E" w:rsidR="003B68D4" w:rsidRDefault="003B68D4" w:rsidP="003B4254">
    <w:pPr>
      <w:tabs>
        <w:tab w:val="left" w:pos="360"/>
        <w:tab w:val="left" w:pos="975"/>
        <w:tab w:val="left" w:pos="1410"/>
      </w:tabs>
      <w:ind w:right="-20"/>
      <w:rPr>
        <w:rFonts w:ascii="Arial Narrow" w:eastAsia="Arial" w:hAnsi="Arial Narrow" w:cs="Arial"/>
        <w:sz w:val="18"/>
        <w:szCs w:val="18"/>
      </w:rPr>
    </w:pP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t>Bogotá D.C</w:t>
    </w:r>
  </w:p>
  <w:p w14:paraId="1B7D5408" w14:textId="30B79112" w:rsidR="003B68D4" w:rsidRPr="00074DAC" w:rsidRDefault="003B68D4" w:rsidP="00074DAC">
    <w:pPr>
      <w:tabs>
        <w:tab w:val="left" w:pos="360"/>
      </w:tabs>
      <w:ind w:right="-20"/>
      <w:rPr>
        <w:rFonts w:ascii="Arial Narrow" w:eastAsia="Arial" w:hAnsi="Arial Narrow" w:cs="Arial"/>
        <w:sz w:val="18"/>
        <w:szCs w:val="18"/>
      </w:rPr>
    </w:pP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hyperlink r:id="rId3" w:history="1">
      <w:r w:rsidRPr="00714210">
        <w:rPr>
          <w:rStyle w:val="Hipervnculo"/>
          <w:rFonts w:ascii="Arial Narrow" w:eastAsia="Arial" w:hAnsi="Arial Narrow" w:cs="Arial"/>
          <w:sz w:val="18"/>
          <w:szCs w:val="18"/>
        </w:rPr>
        <w:t>aplog@ejercito.mil.co</w:t>
      </w:r>
    </w:hyperlink>
    <w:r>
      <w:rPr>
        <w:rFonts w:ascii="Arial Narrow" w:eastAsia="Arial" w:hAnsi="Arial Narrow" w:cs="Arial"/>
        <w:sz w:val="18"/>
        <w:szCs w:val="18"/>
      </w:rPr>
      <w:t xml:space="preserve">. </w:t>
    </w:r>
    <w:hyperlink r:id="rId4" w:history="1">
      <w:r w:rsidRPr="00DA2703">
        <w:rPr>
          <w:rStyle w:val="Hipervnculo"/>
          <w:rFonts w:ascii="Arial Narrow" w:hAnsi="Arial Narrow" w:cs="Arial"/>
          <w:sz w:val="18"/>
          <w:szCs w:val="18"/>
        </w:rPr>
        <w:t>www.ejercito.mil.co</w:t>
      </w:r>
    </w:hyperlink>
  </w:p>
  <w:p w14:paraId="4BB6553C" w14:textId="2D10D8CF" w:rsidR="003B68D4" w:rsidRPr="00DA2703" w:rsidRDefault="003B68D4" w:rsidP="00882CEB">
    <w:pPr>
      <w:autoSpaceDE w:val="0"/>
      <w:jc w:val="center"/>
      <w:rPr>
        <w:rFonts w:ascii="Arial Narrow" w:hAnsi="Arial Narrow"/>
        <w:iCs/>
        <w:sz w:val="18"/>
        <w:szCs w:val="18"/>
      </w:rPr>
    </w:pPr>
    <w:r w:rsidRPr="00DA2703">
      <w:rPr>
        <w:rFonts w:ascii="Arial Narrow" w:hAnsi="Arial Narrow"/>
        <w:iCs/>
        <w:noProof/>
        <w:sz w:val="18"/>
        <w:szCs w:val="18"/>
        <w:lang w:val="en-US" w:eastAsia="en-US"/>
      </w:rPr>
      <w:drawing>
        <wp:anchor distT="0" distB="0" distL="114935" distR="114935" simplePos="0" relativeHeight="251692544" behindDoc="1" locked="0" layoutInCell="1" allowOverlap="1" wp14:anchorId="7B5742CD" wp14:editId="5DAA9E25">
          <wp:simplePos x="0" y="0"/>
          <wp:positionH relativeFrom="column">
            <wp:posOffset>629920</wp:posOffset>
          </wp:positionH>
          <wp:positionV relativeFrom="paragraph">
            <wp:posOffset>8705215</wp:posOffset>
          </wp:positionV>
          <wp:extent cx="588645" cy="943610"/>
          <wp:effectExtent l="0" t="0" r="1905" b="8890"/>
          <wp:wrapNone/>
          <wp:docPr id="153915878" name="Imagen 153915878"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Interfaz de usuario gráfica, Aplicación&#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A2703">
      <w:rPr>
        <w:rFonts w:ascii="Arial Narrow" w:hAnsi="Arial Narrow"/>
        <w:iCs/>
        <w:noProof/>
        <w:sz w:val="18"/>
        <w:szCs w:val="18"/>
        <w:lang w:val="en-US" w:eastAsia="en-US"/>
      </w:rPr>
      <w:drawing>
        <wp:anchor distT="0" distB="0" distL="114935" distR="114935" simplePos="0" relativeHeight="251691520" behindDoc="1" locked="0" layoutInCell="1" allowOverlap="1" wp14:anchorId="7581CC07" wp14:editId="0F7D198A">
          <wp:simplePos x="0" y="0"/>
          <wp:positionH relativeFrom="column">
            <wp:posOffset>629920</wp:posOffset>
          </wp:positionH>
          <wp:positionV relativeFrom="paragraph">
            <wp:posOffset>8705215</wp:posOffset>
          </wp:positionV>
          <wp:extent cx="588645" cy="943610"/>
          <wp:effectExtent l="0" t="0" r="1905" b="8890"/>
          <wp:wrapNone/>
          <wp:docPr id="559548413" name="Imagen 559548413"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nterfaz de usuario gráfica, Aplicación&#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A2703">
      <w:rPr>
        <w:rFonts w:ascii="Arial Narrow" w:hAnsi="Arial Narrow"/>
        <w:iCs/>
        <w:noProof/>
        <w:sz w:val="18"/>
        <w:szCs w:val="18"/>
        <w:lang w:val="en-US" w:eastAsia="en-US"/>
      </w:rPr>
      <w:drawing>
        <wp:anchor distT="0" distB="0" distL="114935" distR="114935" simplePos="0" relativeHeight="251690496" behindDoc="1" locked="0" layoutInCell="1" allowOverlap="1" wp14:anchorId="4D497350" wp14:editId="15D99609">
          <wp:simplePos x="0" y="0"/>
          <wp:positionH relativeFrom="column">
            <wp:posOffset>629920</wp:posOffset>
          </wp:positionH>
          <wp:positionV relativeFrom="paragraph">
            <wp:posOffset>8705215</wp:posOffset>
          </wp:positionV>
          <wp:extent cx="588645" cy="943610"/>
          <wp:effectExtent l="0" t="0" r="1905" b="8890"/>
          <wp:wrapNone/>
          <wp:docPr id="2083030887" name="Imagen 2083030887"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Interfaz de usuario gráfica, Aplicación&#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A2703">
      <w:rPr>
        <w:rFonts w:ascii="Arial Narrow" w:hAnsi="Arial Narrow"/>
        <w:b/>
        <w:iCs/>
        <w:sz w:val="18"/>
        <w:szCs w:val="18"/>
      </w:rPr>
      <w:t xml:space="preserve">Página </w:t>
    </w:r>
    <w:r w:rsidRPr="00DA2703">
      <w:rPr>
        <w:rFonts w:ascii="Arial Narrow" w:hAnsi="Arial Narrow"/>
        <w:b/>
        <w:iCs/>
        <w:sz w:val="18"/>
        <w:szCs w:val="18"/>
      </w:rPr>
      <w:fldChar w:fldCharType="begin"/>
    </w:r>
    <w:r w:rsidRPr="00DA2703">
      <w:rPr>
        <w:rFonts w:ascii="Arial Narrow" w:hAnsi="Arial Narrow"/>
        <w:b/>
        <w:iCs/>
        <w:sz w:val="18"/>
        <w:szCs w:val="18"/>
      </w:rPr>
      <w:instrText xml:space="preserve"> PAGE </w:instrText>
    </w:r>
    <w:r w:rsidRPr="00DA2703">
      <w:rPr>
        <w:rFonts w:ascii="Arial Narrow" w:hAnsi="Arial Narrow"/>
        <w:b/>
        <w:iCs/>
        <w:sz w:val="18"/>
        <w:szCs w:val="18"/>
      </w:rPr>
      <w:fldChar w:fldCharType="separate"/>
    </w:r>
    <w:r w:rsidR="00C52BAC">
      <w:rPr>
        <w:rFonts w:ascii="Arial Narrow" w:hAnsi="Arial Narrow"/>
        <w:b/>
        <w:iCs/>
        <w:noProof/>
        <w:sz w:val="18"/>
        <w:szCs w:val="18"/>
      </w:rPr>
      <w:t>44</w:t>
    </w:r>
    <w:r w:rsidRPr="00DA2703">
      <w:rPr>
        <w:rFonts w:ascii="Arial Narrow" w:hAnsi="Arial Narrow"/>
        <w:b/>
        <w:iCs/>
        <w:sz w:val="18"/>
        <w:szCs w:val="18"/>
      </w:rPr>
      <w:fldChar w:fldCharType="end"/>
    </w:r>
    <w:r w:rsidRPr="00DA2703">
      <w:rPr>
        <w:rFonts w:ascii="Arial Narrow" w:hAnsi="Arial Narrow"/>
        <w:b/>
        <w:iCs/>
        <w:sz w:val="18"/>
        <w:szCs w:val="18"/>
      </w:rPr>
      <w:t xml:space="preserve"> de </w:t>
    </w:r>
    <w:r w:rsidRPr="00DA2703">
      <w:rPr>
        <w:rFonts w:ascii="Arial Narrow" w:hAnsi="Arial Narrow"/>
        <w:b/>
        <w:iCs/>
        <w:sz w:val="18"/>
        <w:szCs w:val="18"/>
      </w:rPr>
      <w:fldChar w:fldCharType="begin"/>
    </w:r>
    <w:r w:rsidRPr="00DA2703">
      <w:rPr>
        <w:rFonts w:ascii="Arial Narrow" w:hAnsi="Arial Narrow"/>
        <w:b/>
        <w:iCs/>
        <w:sz w:val="18"/>
        <w:szCs w:val="18"/>
      </w:rPr>
      <w:instrText xml:space="preserve"> NUMPAGES </w:instrText>
    </w:r>
    <w:r w:rsidRPr="00DA2703">
      <w:rPr>
        <w:rFonts w:ascii="Arial Narrow" w:hAnsi="Arial Narrow"/>
        <w:b/>
        <w:iCs/>
        <w:sz w:val="18"/>
        <w:szCs w:val="18"/>
      </w:rPr>
      <w:fldChar w:fldCharType="separate"/>
    </w:r>
    <w:r w:rsidR="00C52BAC">
      <w:rPr>
        <w:rFonts w:ascii="Arial Narrow" w:hAnsi="Arial Narrow"/>
        <w:b/>
        <w:iCs/>
        <w:noProof/>
        <w:sz w:val="18"/>
        <w:szCs w:val="18"/>
      </w:rPr>
      <w:t>109</w:t>
    </w:r>
    <w:r w:rsidRPr="00DA2703">
      <w:rPr>
        <w:rFonts w:ascii="Arial Narrow" w:hAnsi="Arial Narrow"/>
        <w:b/>
        <w:i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F710D" w14:textId="4166B138" w:rsidR="003B68D4" w:rsidRPr="00DA2703" w:rsidRDefault="003B68D4" w:rsidP="00086C8D">
    <w:pPr>
      <w:keepNext/>
      <w:tabs>
        <w:tab w:val="left" w:pos="6014"/>
      </w:tabs>
      <w:autoSpaceDE w:val="0"/>
      <w:ind w:right="49"/>
      <w:rPr>
        <w:rFonts w:ascii="Arial Narrow" w:eastAsia="Calibri" w:hAnsi="Arial Narrow" w:cs="Arial"/>
        <w:sz w:val="18"/>
        <w:szCs w:val="18"/>
        <w:lang w:eastAsia="en-US"/>
      </w:rPr>
    </w:pPr>
    <w:r>
      <w:rPr>
        <w:rFonts w:ascii="Arial" w:hAnsi="Arial" w:cs="Arial"/>
        <w:noProof/>
        <w:sz w:val="15"/>
        <w:szCs w:val="15"/>
        <w:lang w:val="en-US" w:eastAsia="en-US"/>
      </w:rPr>
      <w:drawing>
        <wp:anchor distT="0" distB="0" distL="114300" distR="114300" simplePos="0" relativeHeight="251700736" behindDoc="1" locked="0" layoutInCell="1" allowOverlap="1" wp14:anchorId="2DE5611F" wp14:editId="73599776">
          <wp:simplePos x="0" y="0"/>
          <wp:positionH relativeFrom="margin">
            <wp:posOffset>52070</wp:posOffset>
          </wp:positionH>
          <wp:positionV relativeFrom="paragraph">
            <wp:posOffset>109220</wp:posOffset>
          </wp:positionV>
          <wp:extent cx="1238250" cy="657225"/>
          <wp:effectExtent l="0" t="0" r="0" b="9525"/>
          <wp:wrapNone/>
          <wp:docPr id="1483999253" name="Imagen 148399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238761" cy="657496"/>
                  </a:xfrm>
                  <a:prstGeom prst="rect">
                    <a:avLst/>
                  </a:prstGeom>
                </pic:spPr>
              </pic:pic>
            </a:graphicData>
          </a:graphic>
          <wp14:sizeRelH relativeFrom="page">
            <wp14:pctWidth>0</wp14:pctWidth>
          </wp14:sizeRelH>
          <wp14:sizeRelV relativeFrom="page">
            <wp14:pctHeight>0</wp14:pctHeight>
          </wp14:sizeRelV>
        </wp:anchor>
      </w:drawing>
    </w:r>
    <w:r w:rsidRPr="00DA2703">
      <w:rPr>
        <w:rFonts w:ascii="Arial Narrow" w:hAnsi="Arial Narrow" w:cs="Arial"/>
        <w:noProof/>
        <w:sz w:val="18"/>
        <w:szCs w:val="18"/>
        <w:lang w:val="en-US" w:eastAsia="en-US"/>
      </w:rPr>
      <w:drawing>
        <wp:anchor distT="0" distB="0" distL="114300" distR="114300" simplePos="0" relativeHeight="251688448" behindDoc="0" locked="0" layoutInCell="1" allowOverlap="1" wp14:anchorId="38AED46D" wp14:editId="3266BE20">
          <wp:simplePos x="0" y="0"/>
          <wp:positionH relativeFrom="margin">
            <wp:posOffset>4507865</wp:posOffset>
          </wp:positionH>
          <wp:positionV relativeFrom="paragraph">
            <wp:posOffset>90170</wp:posOffset>
          </wp:positionV>
          <wp:extent cx="960120" cy="587375"/>
          <wp:effectExtent l="0" t="0" r="0" b="3175"/>
          <wp:wrapNone/>
          <wp:docPr id="1044929870"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90402" name="Imagen 2" descr="Imagen que contiene Logotipo&#10;&#10;El contenido generado por IA puede ser incorrecto."/>
                  <pic:cNvPicPr/>
                </pic:nvPicPr>
                <pic:blipFill>
                  <a:blip r:embed="rId2"/>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3380E567" w14:textId="59D3C98A" w:rsidR="003B68D4" w:rsidRPr="00DA2703" w:rsidRDefault="003B68D4" w:rsidP="00086C8D">
    <w:pPr>
      <w:tabs>
        <w:tab w:val="left" w:pos="360"/>
      </w:tabs>
      <w:ind w:right="-20"/>
      <w:rPr>
        <w:rFonts w:ascii="Arial Narrow" w:eastAsia="Arial" w:hAnsi="Arial Narrow" w:cs="Arial"/>
        <w:sz w:val="18"/>
        <w:szCs w:val="18"/>
      </w:rPr>
    </w:pPr>
  </w:p>
  <w:p w14:paraId="72ED668C" w14:textId="5387C75A" w:rsidR="003B68D4" w:rsidRDefault="003B68D4" w:rsidP="003B4254">
    <w:pPr>
      <w:tabs>
        <w:tab w:val="left" w:pos="360"/>
        <w:tab w:val="left" w:pos="945"/>
      </w:tabs>
      <w:ind w:right="-20"/>
      <w:rPr>
        <w:rFonts w:ascii="Arial Narrow" w:eastAsia="Arial" w:hAnsi="Arial Narrow" w:cs="Arial"/>
        <w:sz w:val="18"/>
        <w:szCs w:val="18"/>
      </w:rPr>
    </w:pP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r>
    <w:r w:rsidRPr="00DA2703">
      <w:rPr>
        <w:rFonts w:ascii="Arial Narrow" w:eastAsia="Arial" w:hAnsi="Arial Narrow" w:cs="Arial"/>
        <w:sz w:val="18"/>
        <w:szCs w:val="18"/>
      </w:rPr>
      <w:t>Carrera 54 # 26-25 Edificio Fortaleza</w:t>
    </w:r>
  </w:p>
  <w:p w14:paraId="413B646A" w14:textId="457D00A6" w:rsidR="003B68D4" w:rsidRPr="00DA2703" w:rsidRDefault="003B68D4" w:rsidP="003B4254">
    <w:pPr>
      <w:tabs>
        <w:tab w:val="left" w:pos="0"/>
      </w:tabs>
      <w:ind w:right="-20"/>
      <w:rPr>
        <w:rFonts w:ascii="Arial Narrow" w:eastAsia="Arial" w:hAnsi="Arial Narrow" w:cs="Arial"/>
        <w:sz w:val="18"/>
        <w:szCs w:val="18"/>
      </w:rPr>
    </w:pPr>
    <w:r>
      <w:rPr>
        <w:rFonts w:ascii="Arial Narrow" w:eastAsia="Arial" w:hAnsi="Arial Narrow" w:cs="Arial"/>
        <w:sz w:val="18"/>
        <w:szCs w:val="18"/>
      </w:rPr>
      <w:tab/>
    </w:r>
    <w:r>
      <w:rPr>
        <w:rFonts w:ascii="Arial Narrow" w:eastAsia="Arial" w:hAnsi="Arial Narrow" w:cs="Arial"/>
        <w:sz w:val="18"/>
        <w:szCs w:val="18"/>
      </w:rPr>
      <w:tab/>
    </w:r>
    <w:r>
      <w:rPr>
        <w:rFonts w:ascii="Arial Narrow" w:eastAsia="Arial" w:hAnsi="Arial Narrow" w:cs="Arial"/>
        <w:sz w:val="18"/>
        <w:szCs w:val="18"/>
      </w:rPr>
      <w:tab/>
      <w:t>Bogotá D.C</w:t>
    </w:r>
  </w:p>
  <w:p w14:paraId="188409AA" w14:textId="79AB72F9" w:rsidR="003B68D4" w:rsidRPr="003B4254" w:rsidRDefault="003B68D4" w:rsidP="003B4254">
    <w:pPr>
      <w:tabs>
        <w:tab w:val="left" w:pos="0"/>
        <w:tab w:val="left" w:pos="9072"/>
      </w:tabs>
      <w:ind w:firstLine="2124"/>
      <w:rPr>
        <w:rStyle w:val="Hipervnculo"/>
      </w:rPr>
    </w:pPr>
    <w:r w:rsidRPr="003B4254">
      <w:rPr>
        <w:rStyle w:val="Hipervnculo"/>
        <w:rFonts w:ascii="Arial Narrow" w:hAnsi="Arial Narrow" w:cs="Arial"/>
        <w:sz w:val="18"/>
        <w:szCs w:val="18"/>
      </w:rPr>
      <w:t>aplog@ejercito.mil.co</w:t>
    </w:r>
    <w:r w:rsidRPr="003B4254">
      <w:rPr>
        <w:rStyle w:val="Hipervnculo"/>
      </w:rPr>
      <w:t xml:space="preserve"> </w:t>
    </w:r>
    <w:hyperlink r:id="rId3" w:history="1">
      <w:r w:rsidRPr="00DA2703">
        <w:rPr>
          <w:rStyle w:val="Hipervnculo"/>
          <w:rFonts w:ascii="Arial Narrow" w:hAnsi="Arial Narrow" w:cs="Arial"/>
          <w:sz w:val="18"/>
          <w:szCs w:val="18"/>
        </w:rPr>
        <w:t>www.ejercito.mil.co</w:t>
      </w:r>
    </w:hyperlink>
  </w:p>
  <w:p w14:paraId="1C737B87" w14:textId="77777777" w:rsidR="003B68D4" w:rsidRPr="00DA2703" w:rsidRDefault="003B68D4" w:rsidP="00086C8D">
    <w:pPr>
      <w:tabs>
        <w:tab w:val="left" w:pos="0"/>
        <w:tab w:val="left" w:pos="8647"/>
      </w:tabs>
      <w:rPr>
        <w:rFonts w:ascii="Arial Narrow" w:hAnsi="Arial Narrow" w:cs="Arial"/>
        <w:sz w:val="18"/>
        <w:szCs w:val="18"/>
        <w:u w:val="single"/>
      </w:rPr>
    </w:pPr>
  </w:p>
  <w:p w14:paraId="1556A96F" w14:textId="1DD6B87E" w:rsidR="003B68D4" w:rsidRPr="00DA2703" w:rsidRDefault="003B68D4" w:rsidP="00086C8D">
    <w:pPr>
      <w:autoSpaceDE w:val="0"/>
      <w:jc w:val="center"/>
      <w:rPr>
        <w:rFonts w:ascii="Arial Narrow" w:hAnsi="Arial Narrow"/>
        <w:iCs/>
        <w:sz w:val="18"/>
        <w:szCs w:val="18"/>
      </w:rPr>
    </w:pPr>
    <w:r w:rsidRPr="00DA2703">
      <w:rPr>
        <w:rFonts w:ascii="Arial Narrow" w:hAnsi="Arial Narrow"/>
        <w:iCs/>
        <w:noProof/>
        <w:sz w:val="18"/>
        <w:szCs w:val="18"/>
        <w:lang w:val="en-US" w:eastAsia="en-US"/>
      </w:rPr>
      <w:drawing>
        <wp:anchor distT="0" distB="0" distL="114935" distR="114935" simplePos="0" relativeHeight="251686400" behindDoc="1" locked="0" layoutInCell="1" allowOverlap="1" wp14:anchorId="07230343" wp14:editId="6540D2DE">
          <wp:simplePos x="0" y="0"/>
          <wp:positionH relativeFrom="column">
            <wp:posOffset>629920</wp:posOffset>
          </wp:positionH>
          <wp:positionV relativeFrom="paragraph">
            <wp:posOffset>8705215</wp:posOffset>
          </wp:positionV>
          <wp:extent cx="588645" cy="943610"/>
          <wp:effectExtent l="0" t="0" r="1905" b="8890"/>
          <wp:wrapNone/>
          <wp:docPr id="1736910368" name="Imagen 1736910368"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A2703">
      <w:rPr>
        <w:rFonts w:ascii="Arial Narrow" w:hAnsi="Arial Narrow"/>
        <w:iCs/>
        <w:noProof/>
        <w:sz w:val="18"/>
        <w:szCs w:val="18"/>
        <w:lang w:val="en-US" w:eastAsia="en-US"/>
      </w:rPr>
      <w:drawing>
        <wp:anchor distT="0" distB="0" distL="114935" distR="114935" simplePos="0" relativeHeight="251685376" behindDoc="1" locked="0" layoutInCell="1" allowOverlap="1" wp14:anchorId="02E66AF7" wp14:editId="5CA230D0">
          <wp:simplePos x="0" y="0"/>
          <wp:positionH relativeFrom="column">
            <wp:posOffset>629920</wp:posOffset>
          </wp:positionH>
          <wp:positionV relativeFrom="paragraph">
            <wp:posOffset>8705215</wp:posOffset>
          </wp:positionV>
          <wp:extent cx="588645" cy="943610"/>
          <wp:effectExtent l="0" t="0" r="1905" b="8890"/>
          <wp:wrapNone/>
          <wp:docPr id="590064858" name="Imagen 590064858"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A2703">
      <w:rPr>
        <w:rFonts w:ascii="Arial Narrow" w:hAnsi="Arial Narrow"/>
        <w:iCs/>
        <w:noProof/>
        <w:sz w:val="18"/>
        <w:szCs w:val="18"/>
        <w:lang w:val="en-US" w:eastAsia="en-US"/>
      </w:rPr>
      <w:drawing>
        <wp:anchor distT="0" distB="0" distL="114935" distR="114935" simplePos="0" relativeHeight="251684352" behindDoc="1" locked="0" layoutInCell="1" allowOverlap="1" wp14:anchorId="55378669" wp14:editId="4E2C5BBC">
          <wp:simplePos x="0" y="0"/>
          <wp:positionH relativeFrom="column">
            <wp:posOffset>629920</wp:posOffset>
          </wp:positionH>
          <wp:positionV relativeFrom="paragraph">
            <wp:posOffset>8705215</wp:posOffset>
          </wp:positionV>
          <wp:extent cx="588645" cy="943610"/>
          <wp:effectExtent l="0" t="0" r="1905" b="8890"/>
          <wp:wrapNone/>
          <wp:docPr id="806038574" name="Imagen 806038574"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A2703">
      <w:rPr>
        <w:rFonts w:ascii="Arial Narrow" w:hAnsi="Arial Narrow"/>
        <w:b/>
        <w:iCs/>
        <w:sz w:val="18"/>
        <w:szCs w:val="18"/>
      </w:rPr>
      <w:t xml:space="preserve">Página </w:t>
    </w:r>
    <w:r w:rsidRPr="00DA2703">
      <w:rPr>
        <w:rFonts w:ascii="Arial Narrow" w:hAnsi="Arial Narrow"/>
        <w:b/>
        <w:iCs/>
        <w:sz w:val="18"/>
        <w:szCs w:val="18"/>
      </w:rPr>
      <w:fldChar w:fldCharType="begin"/>
    </w:r>
    <w:r w:rsidRPr="00DA2703">
      <w:rPr>
        <w:rFonts w:ascii="Arial Narrow" w:hAnsi="Arial Narrow"/>
        <w:b/>
        <w:iCs/>
        <w:sz w:val="18"/>
        <w:szCs w:val="18"/>
      </w:rPr>
      <w:instrText xml:space="preserve"> PAGE </w:instrText>
    </w:r>
    <w:r w:rsidRPr="00DA2703">
      <w:rPr>
        <w:rFonts w:ascii="Arial Narrow" w:hAnsi="Arial Narrow"/>
        <w:b/>
        <w:iCs/>
        <w:sz w:val="18"/>
        <w:szCs w:val="18"/>
      </w:rPr>
      <w:fldChar w:fldCharType="separate"/>
    </w:r>
    <w:r w:rsidR="00B838FF">
      <w:rPr>
        <w:rFonts w:ascii="Arial Narrow" w:hAnsi="Arial Narrow"/>
        <w:b/>
        <w:iCs/>
        <w:noProof/>
        <w:sz w:val="18"/>
        <w:szCs w:val="18"/>
      </w:rPr>
      <w:t>1</w:t>
    </w:r>
    <w:r w:rsidRPr="00DA2703">
      <w:rPr>
        <w:rFonts w:ascii="Arial Narrow" w:hAnsi="Arial Narrow"/>
        <w:b/>
        <w:iCs/>
        <w:sz w:val="18"/>
        <w:szCs w:val="18"/>
      </w:rPr>
      <w:fldChar w:fldCharType="end"/>
    </w:r>
    <w:r w:rsidRPr="00DA2703">
      <w:rPr>
        <w:rFonts w:ascii="Arial Narrow" w:hAnsi="Arial Narrow"/>
        <w:b/>
        <w:iCs/>
        <w:sz w:val="18"/>
        <w:szCs w:val="18"/>
      </w:rPr>
      <w:t xml:space="preserve"> de </w:t>
    </w:r>
    <w:r w:rsidRPr="00DA2703">
      <w:rPr>
        <w:rFonts w:ascii="Arial Narrow" w:hAnsi="Arial Narrow"/>
        <w:b/>
        <w:iCs/>
        <w:sz w:val="18"/>
        <w:szCs w:val="18"/>
      </w:rPr>
      <w:fldChar w:fldCharType="begin"/>
    </w:r>
    <w:r w:rsidRPr="00DA2703">
      <w:rPr>
        <w:rFonts w:ascii="Arial Narrow" w:hAnsi="Arial Narrow"/>
        <w:b/>
        <w:iCs/>
        <w:sz w:val="18"/>
        <w:szCs w:val="18"/>
      </w:rPr>
      <w:instrText xml:space="preserve"> NUMPAGES </w:instrText>
    </w:r>
    <w:r w:rsidRPr="00DA2703">
      <w:rPr>
        <w:rFonts w:ascii="Arial Narrow" w:hAnsi="Arial Narrow"/>
        <w:b/>
        <w:iCs/>
        <w:sz w:val="18"/>
        <w:szCs w:val="18"/>
      </w:rPr>
      <w:fldChar w:fldCharType="separate"/>
    </w:r>
    <w:r w:rsidR="00B838FF">
      <w:rPr>
        <w:rFonts w:ascii="Arial Narrow" w:hAnsi="Arial Narrow"/>
        <w:b/>
        <w:iCs/>
        <w:noProof/>
        <w:sz w:val="18"/>
        <w:szCs w:val="18"/>
      </w:rPr>
      <w:t>109</w:t>
    </w:r>
    <w:r w:rsidRPr="00DA2703">
      <w:rPr>
        <w:rFonts w:ascii="Arial Narrow" w:hAnsi="Arial Narrow"/>
        <w:b/>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E3581" w14:textId="77777777" w:rsidR="007154C1" w:rsidRDefault="007154C1" w:rsidP="001E3833">
      <w:r>
        <w:separator/>
      </w:r>
    </w:p>
  </w:footnote>
  <w:footnote w:type="continuationSeparator" w:id="0">
    <w:p w14:paraId="360ED164" w14:textId="77777777" w:rsidR="007154C1" w:rsidRDefault="007154C1" w:rsidP="001E3833">
      <w:r>
        <w:continuationSeparator/>
      </w:r>
    </w:p>
  </w:footnote>
  <w:footnote w:id="1">
    <w:p w14:paraId="5296D76E" w14:textId="7C4FD7FE" w:rsidR="003B68D4" w:rsidRPr="00EB41FE" w:rsidRDefault="003B68D4" w:rsidP="00584A14">
      <w:pPr>
        <w:jc w:val="both"/>
        <w:rPr>
          <w:rFonts w:ascii="Arial Narrow" w:hAnsi="Arial Narrow"/>
          <w:sz w:val="16"/>
          <w:szCs w:val="16"/>
        </w:rPr>
      </w:pPr>
      <w:r w:rsidRPr="009910CA">
        <w:rPr>
          <w:rStyle w:val="Refdenotaalpie"/>
          <w:rFonts w:ascii="Arial Narrow" w:hAnsi="Arial Narrow"/>
          <w:sz w:val="16"/>
          <w:szCs w:val="16"/>
        </w:rPr>
        <w:footnoteRef/>
      </w:r>
      <w:r w:rsidRPr="009910CA">
        <w:rPr>
          <w:rFonts w:ascii="Arial Narrow" w:hAnsi="Arial Narrow"/>
          <w:sz w:val="16"/>
          <w:szCs w:val="16"/>
        </w:rPr>
        <w:t xml:space="preserve"> </w:t>
      </w:r>
      <w:r>
        <w:rPr>
          <w:rFonts w:ascii="Arial Narrow" w:hAnsi="Arial Narrow"/>
          <w:sz w:val="16"/>
          <w:szCs w:val="16"/>
        </w:rPr>
        <w:t>Fu</w:t>
      </w:r>
      <w:r w:rsidRPr="009910CA">
        <w:rPr>
          <w:rFonts w:ascii="Arial Narrow" w:hAnsi="Arial Narrow"/>
          <w:sz w:val="16"/>
          <w:szCs w:val="16"/>
        </w:rPr>
        <w:t>en</w:t>
      </w:r>
      <w:r>
        <w:rPr>
          <w:rFonts w:ascii="Arial Narrow" w:hAnsi="Arial Narrow"/>
          <w:sz w:val="16"/>
          <w:szCs w:val="16"/>
        </w:rPr>
        <w:t>te</w:t>
      </w:r>
      <w:r w:rsidRPr="009910CA">
        <w:rPr>
          <w:rFonts w:ascii="Arial Narrow" w:hAnsi="Arial Narrow"/>
          <w:sz w:val="16"/>
          <w:szCs w:val="16"/>
        </w:rPr>
        <w:t xml:space="preserve">: </w:t>
      </w:r>
      <w:hyperlink r:id="rId1" w:history="1">
        <w:r w:rsidRPr="00584A14">
          <w:rPr>
            <w:rStyle w:val="Hipervnculo"/>
            <w:rFonts w:ascii="Arial Narrow" w:hAnsi="Arial Narrow"/>
            <w:color w:val="auto"/>
            <w:sz w:val="16"/>
            <w:szCs w:val="16"/>
            <w:u w:val="none"/>
          </w:rPr>
          <w:t>https://linea.ccb.org.co/descripcionciiu/</w:t>
        </w:r>
      </w:hyperlink>
      <w:r w:rsidRPr="00584A14">
        <w:t xml:space="preserve">  </w:t>
      </w:r>
      <w:r w:rsidRPr="00EB41FE">
        <w:rPr>
          <w:rFonts w:ascii="Arial Narrow" w:hAnsi="Arial Narrow"/>
          <w:sz w:val="16"/>
          <w:szCs w:val="16"/>
        </w:rPr>
        <w:t xml:space="preserve">https://recursos.ccb.org.co/ccb/instructivos/acerca_CIIU/07.html </w:t>
      </w:r>
    </w:p>
    <w:p w14:paraId="7D62C45A" w14:textId="7FD37571" w:rsidR="003B68D4" w:rsidRPr="00584A14" w:rsidRDefault="003B68D4" w:rsidP="00584A14">
      <w:pPr>
        <w:pStyle w:val="Textonotapie"/>
        <w:rPr>
          <w:rFonts w:ascii="Arial Narrow" w:hAnsi="Arial Narrow"/>
          <w:sz w:val="16"/>
          <w:szCs w:val="16"/>
          <w:u w:val="single"/>
        </w:rPr>
      </w:pPr>
    </w:p>
  </w:footnote>
  <w:footnote w:id="2">
    <w:p w14:paraId="380BCCEE" w14:textId="77777777" w:rsidR="003B68D4" w:rsidRPr="00C24C20" w:rsidRDefault="003B68D4" w:rsidP="00C24C20">
      <w:pPr>
        <w:pBdr>
          <w:top w:val="nil"/>
          <w:left w:val="nil"/>
          <w:bottom w:val="nil"/>
          <w:right w:val="nil"/>
          <w:between w:val="nil"/>
        </w:pBdr>
        <w:rPr>
          <w:rFonts w:ascii="Arial Narrow" w:hAnsi="Arial Narrow"/>
          <w:color w:val="000000"/>
          <w:sz w:val="16"/>
          <w:szCs w:val="16"/>
        </w:rPr>
      </w:pPr>
      <w:r w:rsidRPr="00C24C20">
        <w:rPr>
          <w:rStyle w:val="Refdenotaalpie"/>
          <w:rFonts w:ascii="Arial Narrow" w:hAnsi="Arial Narrow"/>
          <w:sz w:val="16"/>
          <w:szCs w:val="16"/>
        </w:rPr>
        <w:footnoteRef/>
      </w:r>
      <w:r w:rsidRPr="00C24C20">
        <w:rPr>
          <w:rFonts w:ascii="Arial Narrow" w:hAnsi="Arial Narrow"/>
          <w:sz w:val="16"/>
          <w:szCs w:val="16"/>
        </w:rPr>
        <w:t xml:space="preserve"> </w:t>
      </w:r>
      <w:r w:rsidRPr="00C24C20">
        <w:rPr>
          <w:rFonts w:ascii="Arial Narrow" w:hAnsi="Arial Narrow"/>
          <w:color w:val="000000"/>
          <w:sz w:val="16"/>
          <w:szCs w:val="16"/>
        </w:rPr>
        <w:t xml:space="preserve">Fuente: </w:t>
      </w:r>
      <w:hyperlink r:id="rId2">
        <w:r w:rsidRPr="00C24C20">
          <w:rPr>
            <w:rFonts w:ascii="Arial Narrow" w:hAnsi="Arial Narrow"/>
            <w:color w:val="000000"/>
            <w:sz w:val="16"/>
            <w:szCs w:val="16"/>
          </w:rPr>
          <w:t>https://www.atsdr.cdc.gov/es/phs/es_phs155.html</w:t>
        </w:r>
      </w:hyperlink>
    </w:p>
    <w:p w14:paraId="3FE775F7" w14:textId="37C1AB17" w:rsidR="003B68D4" w:rsidRPr="00C24C20" w:rsidRDefault="003B68D4">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10B1C" w14:textId="23A3D7A8" w:rsidR="003B68D4" w:rsidRPr="00071164" w:rsidRDefault="00071164" w:rsidP="00071164">
    <w:pPr>
      <w:pStyle w:val="Encabezado"/>
      <w:jc w:val="both"/>
      <w:rPr>
        <w:rFonts w:ascii="Arial Narrow" w:hAnsi="Arial Narrow"/>
        <w:b/>
        <w:sz w:val="18"/>
        <w:szCs w:val="18"/>
        <w:lang w:val="es-CO"/>
      </w:rPr>
    </w:pPr>
    <w:bookmarkStart w:id="56" w:name="_Hlk169855888"/>
    <w:r w:rsidRPr="00071164">
      <w:rPr>
        <w:rFonts w:ascii="Arial Narrow" w:hAnsi="Arial Narrow"/>
        <w:b/>
        <w:sz w:val="18"/>
        <w:szCs w:val="18"/>
        <w:lang w:val="es-CO"/>
      </w:rPr>
      <w:t>CONTINUACION ESTUDIO PREVIO PARA ELPROCESO DE MÍNIMA CUANTÍA No.097-MC-APOYOLOGISTICO-2026, CUYO OBJETO ES LA “ADQUISICIÓN DE INSTRUMENTOS MUSICALES Y EQUIPO DE AUDIO PARA EL COMANDO DE APOYO DE ACCIÓN INTEGRAL Y DESARROLLO Y LA JEFATURA DE ESTADO MAYOR Y POLÍTICAS DEL EJÉRCITO NACIONAL”.</w:t>
    </w:r>
  </w:p>
  <w:bookmarkEnd w:id="5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32B77" w14:textId="6E82812B" w:rsidR="00071164" w:rsidRPr="00151093" w:rsidRDefault="00071164" w:rsidP="00071164">
    <w:pPr>
      <w:pStyle w:val="Ttulo"/>
      <w:jc w:val="left"/>
      <w:rPr>
        <w:rFonts w:ascii="Arial Narrow" w:hAnsi="Arial Narrow" w:cs="Arial"/>
        <w:b w:val="0"/>
        <w:bCs w:val="0"/>
      </w:rPr>
    </w:pPr>
    <w:r w:rsidRPr="00151093">
      <w:rPr>
        <w:rFonts w:ascii="Arial" w:hAnsi="Arial"/>
        <w:b w:val="0"/>
        <w:bCs w:val="0"/>
        <w:noProof/>
        <w:lang w:val="en-US" w:eastAsia="en-US"/>
      </w:rPr>
      <w:drawing>
        <wp:anchor distT="0" distB="0" distL="114300" distR="114300" simplePos="0" relativeHeight="251702784" behindDoc="1" locked="0" layoutInCell="1" allowOverlap="1" wp14:anchorId="0272527F" wp14:editId="40E90B96">
          <wp:simplePos x="0" y="0"/>
          <wp:positionH relativeFrom="margin">
            <wp:posOffset>161925</wp:posOffset>
          </wp:positionH>
          <wp:positionV relativeFrom="paragraph">
            <wp:posOffset>29845</wp:posOffset>
          </wp:positionV>
          <wp:extent cx="657225" cy="718185"/>
          <wp:effectExtent l="0" t="0" r="0" b="5715"/>
          <wp:wrapSquare wrapText="bothSides"/>
          <wp:docPr id="1764798692" name="Imagen 176479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657225" cy="718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1093">
      <w:rPr>
        <w:rFonts w:ascii="Arial Narrow" w:hAnsi="Arial Narrow" w:cs="Arial"/>
      </w:rPr>
      <w:t>MINISTERIO DE DEFENSA NACIONAL</w:t>
    </w:r>
  </w:p>
  <w:p w14:paraId="07A71EDE" w14:textId="6A61BC22" w:rsidR="00071164" w:rsidRPr="00151093" w:rsidRDefault="00071164" w:rsidP="00071164">
    <w:pPr>
      <w:pStyle w:val="Ttulo"/>
      <w:jc w:val="left"/>
      <w:rPr>
        <w:rFonts w:ascii="Arial Narrow" w:hAnsi="Arial Narrow" w:cs="Arial"/>
        <w:b w:val="0"/>
        <w:bCs w:val="0"/>
      </w:rPr>
    </w:pPr>
    <w:r w:rsidRPr="00151093">
      <w:rPr>
        <w:rFonts w:ascii="Arial Narrow" w:hAnsi="Arial Narrow" w:cs="Arial"/>
      </w:rPr>
      <w:t xml:space="preserve">COMANDO GENERAL DE LAS FUERZAS MILITARES </w:t>
    </w:r>
  </w:p>
  <w:p w14:paraId="3157EBB0" w14:textId="488F1858" w:rsidR="00071164" w:rsidRPr="00151093" w:rsidRDefault="00071164" w:rsidP="00071164">
    <w:pPr>
      <w:pStyle w:val="Ttulo"/>
      <w:jc w:val="left"/>
      <w:rPr>
        <w:rFonts w:ascii="Arial Narrow" w:hAnsi="Arial Narrow" w:cs="Arial"/>
        <w:b w:val="0"/>
        <w:bCs w:val="0"/>
      </w:rPr>
    </w:pPr>
    <w:r w:rsidRPr="00151093">
      <w:rPr>
        <w:rFonts w:ascii="Arial Narrow" w:hAnsi="Arial Narrow" w:cs="Arial"/>
      </w:rPr>
      <w:t>EJÉRCITO NACIONAL</w:t>
    </w:r>
  </w:p>
  <w:p w14:paraId="14F98BE4" w14:textId="77777777" w:rsidR="00071164" w:rsidRPr="00151093" w:rsidRDefault="00071164" w:rsidP="00071164">
    <w:pPr>
      <w:pStyle w:val="Ttulo"/>
      <w:ind w:left="708" w:hanging="708"/>
      <w:jc w:val="left"/>
      <w:rPr>
        <w:rFonts w:ascii="Arial Narrow" w:hAnsi="Arial Narrow" w:cs="Arial"/>
        <w:b w:val="0"/>
        <w:bCs w:val="0"/>
      </w:rPr>
    </w:pPr>
    <w:r w:rsidRPr="00151093">
      <w:rPr>
        <w:rFonts w:ascii="Arial Narrow" w:hAnsi="Arial Narrow" w:cs="Arial"/>
      </w:rPr>
      <w:t>AYUDANTIA GENERAL</w:t>
    </w:r>
  </w:p>
  <w:p w14:paraId="0159516B" w14:textId="7E3C6884" w:rsidR="00071164" w:rsidRDefault="000711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661C75"/>
    <w:multiLevelType w:val="hybridMultilevel"/>
    <w:tmpl w:val="2FE8BF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C672D8"/>
    <w:multiLevelType w:val="hybridMultilevel"/>
    <w:tmpl w:val="41D985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21E1F7F"/>
    <w:multiLevelType w:val="hybridMultilevel"/>
    <w:tmpl w:val="080DD9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A3D2EA"/>
    <w:multiLevelType w:val="hybridMultilevel"/>
    <w:tmpl w:val="A25A4E7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5FFDE85"/>
    <w:multiLevelType w:val="hybridMultilevel"/>
    <w:tmpl w:val="6D0B80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80A185E"/>
    <w:multiLevelType w:val="hybridMultilevel"/>
    <w:tmpl w:val="13086A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B748968"/>
    <w:multiLevelType w:val="hybridMultilevel"/>
    <w:tmpl w:val="B6A5A23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03C8A74"/>
    <w:multiLevelType w:val="hybridMultilevel"/>
    <w:tmpl w:val="1B9B52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0172BCA"/>
    <w:multiLevelType w:val="multilevel"/>
    <w:tmpl w:val="5E14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11" w15:restartNumberingAfterBreak="0">
    <w:nsid w:val="002B1EA4"/>
    <w:multiLevelType w:val="multilevel"/>
    <w:tmpl w:val="46849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0CB2647"/>
    <w:multiLevelType w:val="multilevel"/>
    <w:tmpl w:val="518E4A44"/>
    <w:styleLink w:val="List18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4"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5" w15:restartNumberingAfterBreak="0">
    <w:nsid w:val="05A374E6"/>
    <w:multiLevelType w:val="multilevel"/>
    <w:tmpl w:val="05A374E6"/>
    <w:styleLink w:val="List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5F93E9A"/>
    <w:multiLevelType w:val="multilevel"/>
    <w:tmpl w:val="C128BC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8" w15:restartNumberingAfterBreak="0">
    <w:nsid w:val="092A338E"/>
    <w:multiLevelType w:val="multilevel"/>
    <w:tmpl w:val="092A338E"/>
    <w:styleLink w:val="List12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9AC3BEB"/>
    <w:multiLevelType w:val="hybridMultilevel"/>
    <w:tmpl w:val="B484CD3A"/>
    <w:lvl w:ilvl="0" w:tplc="A8F2F6C4">
      <w:start w:val="1"/>
      <w:numFmt w:val="bullet"/>
      <w:lvlText w:val="•"/>
      <w:lvlJc w:val="left"/>
      <w:pPr>
        <w:ind w:left="28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76E0E8E8">
      <w:start w:val="1"/>
      <w:numFmt w:val="bullet"/>
      <w:lvlText w:val="o"/>
      <w:lvlJc w:val="left"/>
      <w:pPr>
        <w:ind w:left="10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C76E744C">
      <w:start w:val="1"/>
      <w:numFmt w:val="bullet"/>
      <w:lvlText w:val="▪"/>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F5E61F6">
      <w:start w:val="1"/>
      <w:numFmt w:val="bullet"/>
      <w:lvlText w:val="•"/>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94F2B3A6">
      <w:start w:val="1"/>
      <w:numFmt w:val="bullet"/>
      <w:lvlText w:val="o"/>
      <w:lvlJc w:val="left"/>
      <w:pPr>
        <w:ind w:left="32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865292DC">
      <w:start w:val="1"/>
      <w:numFmt w:val="bullet"/>
      <w:lvlText w:val="▪"/>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7481C26">
      <w:start w:val="1"/>
      <w:numFmt w:val="bullet"/>
      <w:lvlText w:val="•"/>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346EEC46">
      <w:start w:val="1"/>
      <w:numFmt w:val="bullet"/>
      <w:lvlText w:val="o"/>
      <w:lvlJc w:val="left"/>
      <w:pPr>
        <w:ind w:left="54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D778C2F0">
      <w:start w:val="1"/>
      <w:numFmt w:val="bullet"/>
      <w:lvlText w:val="▪"/>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0" w15:restartNumberingAfterBreak="0">
    <w:nsid w:val="0A004716"/>
    <w:multiLevelType w:val="multilevel"/>
    <w:tmpl w:val="6BBC8E64"/>
    <w:lvl w:ilvl="0">
      <w:start w:val="5"/>
      <w:numFmt w:val="decimal"/>
      <w:lvlText w:val="%1."/>
      <w:lvlJc w:val="left"/>
      <w:pPr>
        <w:ind w:left="360" w:hanging="360"/>
      </w:pPr>
      <w:rPr>
        <w:rFonts w:hint="default"/>
        <w:b/>
        <w:bCs/>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0A58966B"/>
    <w:multiLevelType w:val="hybridMultilevel"/>
    <w:tmpl w:val="2F00AE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B9741CC"/>
    <w:multiLevelType w:val="multilevel"/>
    <w:tmpl w:val="E3327C6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4"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5"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7" w15:restartNumberingAfterBreak="0">
    <w:nsid w:val="0FF25527"/>
    <w:multiLevelType w:val="hybridMultilevel"/>
    <w:tmpl w:val="5955D30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10CD8C1B"/>
    <w:multiLevelType w:val="hybridMultilevel"/>
    <w:tmpl w:val="7C9FC99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27B2BAF"/>
    <w:multiLevelType w:val="hybridMultilevel"/>
    <w:tmpl w:val="183874D2"/>
    <w:styleLink w:val="WW8Num50133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30" w15:restartNumberingAfterBreak="0">
    <w:nsid w:val="12836240"/>
    <w:multiLevelType w:val="hybridMultilevel"/>
    <w:tmpl w:val="C8341E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2"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5951DCA"/>
    <w:multiLevelType w:val="hybridMultilevel"/>
    <w:tmpl w:val="51F0F382"/>
    <w:styleLink w:val="List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69F1445"/>
    <w:multiLevelType w:val="hybridMultilevel"/>
    <w:tmpl w:val="A2FAC6A4"/>
    <w:lvl w:ilvl="0" w:tplc="240A0001">
      <w:start w:val="1"/>
      <w:numFmt w:val="bullet"/>
      <w:lvlText w:val=""/>
      <w:lvlJc w:val="left"/>
      <w:pPr>
        <w:ind w:left="704" w:hanging="4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6CD78CF"/>
    <w:multiLevelType w:val="multilevel"/>
    <w:tmpl w:val="C5CEFB0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16FA2A8F"/>
    <w:multiLevelType w:val="hybridMultilevel"/>
    <w:tmpl w:val="567641AC"/>
    <w:lvl w:ilvl="0" w:tplc="7F08FBCC">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F569420">
      <w:start w:val="1"/>
      <w:numFmt w:val="lowerLetter"/>
      <w:lvlText w:val="%2"/>
      <w:lvlJc w:val="left"/>
      <w:pPr>
        <w:ind w:left="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B14090CA">
      <w:start w:val="1"/>
      <w:numFmt w:val="decimal"/>
      <w:lvlRestart w:val="0"/>
      <w:lvlText w:val="%3."/>
      <w:lvlJc w:val="left"/>
      <w:pPr>
        <w:ind w:left="72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3" w:tplc="D6A05F92">
      <w:start w:val="1"/>
      <w:numFmt w:val="decimal"/>
      <w:lvlText w:val="%4"/>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D50E0A2E">
      <w:start w:val="1"/>
      <w:numFmt w:val="lowerLetter"/>
      <w:lvlText w:val="%5"/>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840AF42">
      <w:start w:val="1"/>
      <w:numFmt w:val="lowerRoman"/>
      <w:lvlText w:val="%6"/>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E9481B7A">
      <w:start w:val="1"/>
      <w:numFmt w:val="decimal"/>
      <w:lvlText w:val="%7"/>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EAE773E">
      <w:start w:val="1"/>
      <w:numFmt w:val="lowerLetter"/>
      <w:lvlText w:val="%8"/>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EC869AA">
      <w:start w:val="1"/>
      <w:numFmt w:val="lowerRoman"/>
      <w:lvlText w:val="%9"/>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7" w15:restartNumberingAfterBreak="0">
    <w:nsid w:val="179F7376"/>
    <w:multiLevelType w:val="multilevel"/>
    <w:tmpl w:val="7AC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3F53F1"/>
    <w:multiLevelType w:val="hybridMultilevel"/>
    <w:tmpl w:val="AAEC9890"/>
    <w:styleLink w:val="WW8Num501122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8691F46"/>
    <w:multiLevelType w:val="multilevel"/>
    <w:tmpl w:val="EEF489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0"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1" w15:restartNumberingAfterBreak="0">
    <w:nsid w:val="1B2DEE3C"/>
    <w:multiLevelType w:val="hybridMultilevel"/>
    <w:tmpl w:val="AD290A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1D0F6F80"/>
    <w:multiLevelType w:val="hybridMultilevel"/>
    <w:tmpl w:val="DA08FDD8"/>
    <w:lvl w:ilvl="0" w:tplc="240A001B">
      <w:start w:val="1"/>
      <w:numFmt w:val="lowerRoman"/>
      <w:lvlText w:val="%1."/>
      <w:lvlJc w:val="righ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3" w15:restartNumberingAfterBreak="0">
    <w:nsid w:val="1F314FD5"/>
    <w:multiLevelType w:val="multilevel"/>
    <w:tmpl w:val="B1744D90"/>
    <w:lvl w:ilvl="0">
      <w:start w:val="6"/>
      <w:numFmt w:val="decimal"/>
      <w:lvlText w:val="%1"/>
      <w:lvlJc w:val="left"/>
      <w:pPr>
        <w:ind w:left="360" w:hanging="360"/>
      </w:pPr>
      <w:rPr>
        <w:rFonts w:hint="default"/>
      </w:rPr>
    </w:lvl>
    <w:lvl w:ilvl="1">
      <w:start w:val="1"/>
      <w:numFmt w:val="decimal"/>
      <w:lvlText w:val="%1.%2"/>
      <w:lvlJc w:val="left"/>
      <w:pPr>
        <w:ind w:left="7307"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4"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2065699D"/>
    <w:multiLevelType w:val="hybridMultilevel"/>
    <w:tmpl w:val="DE2F2B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7"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391695C"/>
    <w:multiLevelType w:val="hybridMultilevel"/>
    <w:tmpl w:val="66BA33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24656080"/>
    <w:multiLevelType w:val="multilevel"/>
    <w:tmpl w:val="4434007E"/>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0" w15:restartNumberingAfterBreak="0">
    <w:nsid w:val="25573137"/>
    <w:multiLevelType w:val="multilevel"/>
    <w:tmpl w:val="9DB6E5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5AD2897"/>
    <w:multiLevelType w:val="multilevel"/>
    <w:tmpl w:val="EBC8F26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272B63C2"/>
    <w:multiLevelType w:val="multilevel"/>
    <w:tmpl w:val="B698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A3F68F5"/>
    <w:multiLevelType w:val="multilevel"/>
    <w:tmpl w:val="03FE9760"/>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b/>
        <w:bCs/>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2B2E3771"/>
    <w:multiLevelType w:val="hybridMultilevel"/>
    <w:tmpl w:val="B6F8E45C"/>
    <w:styleLink w:val="WW8Num502151"/>
    <w:lvl w:ilvl="0" w:tplc="48BCC7C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5" w15:restartNumberingAfterBreak="0">
    <w:nsid w:val="2B342D8B"/>
    <w:multiLevelType w:val="multilevel"/>
    <w:tmpl w:val="ADE2267A"/>
    <w:lvl w:ilvl="0">
      <w:start w:val="1"/>
      <w:numFmt w:val="decimal"/>
      <w:lvlText w:val="%1."/>
      <w:lvlJc w:val="left"/>
      <w:pPr>
        <w:ind w:left="720" w:hanging="360"/>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B46E89F"/>
    <w:multiLevelType w:val="hybridMultilevel"/>
    <w:tmpl w:val="115118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8" w15:restartNumberingAfterBreak="0">
    <w:nsid w:val="2CA31D64"/>
    <w:multiLevelType w:val="multilevel"/>
    <w:tmpl w:val="5268E1BE"/>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2CA56CED"/>
    <w:multiLevelType w:val="multilevel"/>
    <w:tmpl w:val="0D5A7A24"/>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2F4531A4"/>
    <w:multiLevelType w:val="hybridMultilevel"/>
    <w:tmpl w:val="BB9276C0"/>
    <w:lvl w:ilvl="0" w:tplc="3B84B394">
      <w:start w:val="1"/>
      <w:numFmt w:val="decimal"/>
      <w:lvlText w:val="%1."/>
      <w:lvlJc w:val="left"/>
      <w:pPr>
        <w:ind w:left="36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0555D39"/>
    <w:multiLevelType w:val="multilevel"/>
    <w:tmpl w:val="30555D39"/>
    <w:styleLink w:val="List71"/>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3" w15:restartNumberingAfterBreak="0">
    <w:nsid w:val="3088049A"/>
    <w:multiLevelType w:val="hybridMultilevel"/>
    <w:tmpl w:val="9D1E1EC4"/>
    <w:lvl w:ilvl="0" w:tplc="B06004F2">
      <w:start w:val="1"/>
      <w:numFmt w:val="decimal"/>
      <w:lvlText w:val="%1."/>
      <w:lvlJc w:val="left"/>
      <w:pPr>
        <w:ind w:left="283" w:firstLine="0"/>
      </w:pPr>
      <w:rPr>
        <w:rFonts w:ascii="Arial Narrow" w:eastAsia="Arial" w:hAnsi="Arial Narrow" w:cs="Arial" w:hint="default"/>
        <w:b w:val="0"/>
        <w:bCs w:val="0"/>
        <w:i w:val="0"/>
        <w:iCs w:val="0"/>
        <w:strike w:val="0"/>
        <w:dstrike w:val="0"/>
        <w:color w:val="000000"/>
        <w:sz w:val="22"/>
        <w:szCs w:val="22"/>
        <w:u w:val="none" w:color="000000"/>
        <w:effect w:val="none"/>
        <w:bdr w:val="none" w:sz="0" w:space="0" w:color="auto" w:frame="1"/>
        <w:vertAlign w:val="baseline"/>
      </w:rPr>
    </w:lvl>
    <w:lvl w:ilvl="1" w:tplc="80AE0022">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7BF264E0">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6218A276">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8B070A4">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37A7F7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D766ED70">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B3C394E">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B998A0E6">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64" w15:restartNumberingAfterBreak="0">
    <w:nsid w:val="308D55D8"/>
    <w:multiLevelType w:val="multilevel"/>
    <w:tmpl w:val="1902C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C2667D"/>
    <w:multiLevelType w:val="multilevel"/>
    <w:tmpl w:val="CF4C40A6"/>
    <w:styleLink w:val="Lista211"/>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7" w15:restartNumberingAfterBreak="0">
    <w:nsid w:val="34794E8C"/>
    <w:multiLevelType w:val="hybridMultilevel"/>
    <w:tmpl w:val="3CC22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4B83AFC"/>
    <w:multiLevelType w:val="multilevel"/>
    <w:tmpl w:val="12D01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0" w15:restartNumberingAfterBreak="0">
    <w:nsid w:val="36EA716E"/>
    <w:multiLevelType w:val="hybridMultilevel"/>
    <w:tmpl w:val="D84C597A"/>
    <w:styleLink w:val="List131"/>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38694E43"/>
    <w:multiLevelType w:val="hybridMultilevel"/>
    <w:tmpl w:val="53BA7A84"/>
    <w:styleLink w:val="Lista411"/>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2" w15:restartNumberingAfterBreak="0">
    <w:nsid w:val="3A95352B"/>
    <w:multiLevelType w:val="hybridMultilevel"/>
    <w:tmpl w:val="431867E0"/>
    <w:styleLink w:val="WW8Num5011222"/>
    <w:lvl w:ilvl="0" w:tplc="583439F2">
      <w:start w:val="1"/>
      <w:numFmt w:val="decimal"/>
      <w:lvlText w:val="%1."/>
      <w:lvlJc w:val="left"/>
      <w:pPr>
        <w:ind w:left="502" w:hanging="360"/>
      </w:pPr>
      <w:rPr>
        <w:rFonts w:eastAsia="HelveticaNeue-Light"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3"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4"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3E963C4E"/>
    <w:multiLevelType w:val="multilevel"/>
    <w:tmpl w:val="78827218"/>
    <w:styleLink w:val="WW8Num5011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7" w15:restartNumberingAfterBreak="0">
    <w:nsid w:val="3FC30A81"/>
    <w:multiLevelType w:val="hybridMultilevel"/>
    <w:tmpl w:val="69CD275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404F5E3D"/>
    <w:multiLevelType w:val="multilevel"/>
    <w:tmpl w:val="26BEC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06F1DFE"/>
    <w:multiLevelType w:val="hybridMultilevel"/>
    <w:tmpl w:val="1D409674"/>
    <w:styleLink w:val="WW8Num5022112"/>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0"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2CB3904"/>
    <w:multiLevelType w:val="hybridMultilevel"/>
    <w:tmpl w:val="62220B92"/>
    <w:lvl w:ilvl="0" w:tplc="A41A2D04">
      <w:start w:val="17"/>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43846CB0"/>
    <w:multiLevelType w:val="hybridMultilevel"/>
    <w:tmpl w:val="D4F65B20"/>
    <w:lvl w:ilvl="0" w:tplc="38B01BA4">
      <w:start w:val="1"/>
      <w:numFmt w:val="lowerLetter"/>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1E60934">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5DE0C962">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3E5245B6">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4C69902">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5080B02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D3641FF4">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586EFCC">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BF6323A">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83"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6B4348C"/>
    <w:multiLevelType w:val="multilevel"/>
    <w:tmpl w:val="32D46ABE"/>
    <w:styleLink w:val="List9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85" w15:restartNumberingAfterBreak="0">
    <w:nsid w:val="474B437F"/>
    <w:multiLevelType w:val="multilevel"/>
    <w:tmpl w:val="F38016EE"/>
    <w:lvl w:ilvl="0">
      <w:start w:val="1"/>
      <w:numFmt w:val="decimal"/>
      <w:lvlText w:val="%1."/>
      <w:lvlJc w:val="left"/>
      <w:pPr>
        <w:ind w:left="465" w:hanging="465"/>
      </w:pPr>
      <w:rPr>
        <w:rFonts w:ascii="Arial Narrow" w:hAnsi="Arial Narrow" w:hint="default"/>
        <w:i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49C54D32"/>
    <w:multiLevelType w:val="hybridMultilevel"/>
    <w:tmpl w:val="6548F876"/>
    <w:lvl w:ilvl="0" w:tplc="8592A6F0">
      <w:start w:val="1"/>
      <w:numFmt w:val="lowerLetter"/>
      <w:lvlText w:val="%1."/>
      <w:lvlJc w:val="left"/>
      <w:pPr>
        <w:ind w:left="36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1" w:tplc="CC124868">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3CC76D8">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C73A8742">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89D88BE6">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6D54BF76">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85882E12">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7E49E9A">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562D19A">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88" w15:restartNumberingAfterBreak="0">
    <w:nsid w:val="49EC300B"/>
    <w:multiLevelType w:val="hybridMultilevel"/>
    <w:tmpl w:val="A65E152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15:restartNumberingAfterBreak="0">
    <w:nsid w:val="4D393D58"/>
    <w:multiLevelType w:val="hybridMultilevel"/>
    <w:tmpl w:val="1DA464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0" w15:restartNumberingAfterBreak="0">
    <w:nsid w:val="4D95777B"/>
    <w:multiLevelType w:val="hybridMultilevel"/>
    <w:tmpl w:val="DEFECE5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4DF525EA"/>
    <w:multiLevelType w:val="hybridMultilevel"/>
    <w:tmpl w:val="0CEDEE5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3" w15:restartNumberingAfterBreak="0">
    <w:nsid w:val="50865C4F"/>
    <w:multiLevelType w:val="multilevel"/>
    <w:tmpl w:val="F684DAE6"/>
    <w:lvl w:ilvl="0">
      <w:start w:val="1"/>
      <w:numFmt w:val="decimal"/>
      <w:lvlText w:val="%1."/>
      <w:lvlJc w:val="left"/>
      <w:pPr>
        <w:ind w:left="360" w:hanging="360"/>
      </w:pPr>
    </w:lvl>
    <w:lvl w:ilvl="1">
      <w:start w:val="1"/>
      <w:numFmt w:val="decimal"/>
      <w:lvlText w:val="%1.%2."/>
      <w:lvlJc w:val="left"/>
      <w:pPr>
        <w:ind w:left="600" w:hanging="600"/>
      </w:pPr>
    </w:lvl>
    <w:lvl w:ilvl="2">
      <w:start w:val="2"/>
      <w:numFmt w:val="decimal"/>
      <w:lvlText w:val="%1.%2.%3."/>
      <w:lvlJc w:val="left"/>
      <w:pPr>
        <w:ind w:left="720" w:hanging="720"/>
      </w:pPr>
    </w:lvl>
    <w:lvl w:ilvl="3">
      <w:start w:val="2"/>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4" w15:restartNumberingAfterBreak="0">
    <w:nsid w:val="50D950C4"/>
    <w:multiLevelType w:val="hybridMultilevel"/>
    <w:tmpl w:val="66E4D508"/>
    <w:styleLink w:val="WW8Num5011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6" w15:restartNumberingAfterBreak="0">
    <w:nsid w:val="51F01D8B"/>
    <w:multiLevelType w:val="multilevel"/>
    <w:tmpl w:val="270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54D70D60"/>
    <w:multiLevelType w:val="multilevel"/>
    <w:tmpl w:val="833883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4ED457D"/>
    <w:multiLevelType w:val="multilevel"/>
    <w:tmpl w:val="2732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1" w15:restartNumberingAfterBreak="0">
    <w:nsid w:val="573316F8"/>
    <w:multiLevelType w:val="hybridMultilevel"/>
    <w:tmpl w:val="0D92DB4E"/>
    <w:lvl w:ilvl="0" w:tplc="A4B8A336">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766FC0A">
      <w:start w:val="1"/>
      <w:numFmt w:val="lowerLetter"/>
      <w:lvlText w:val="%2"/>
      <w:lvlJc w:val="left"/>
      <w:pPr>
        <w:ind w:left="50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B128CD44">
      <w:start w:val="1"/>
      <w:numFmt w:val="lowerRoman"/>
      <w:lvlText w:val="%3"/>
      <w:lvlJc w:val="left"/>
      <w:pPr>
        <w:ind w:left="64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874473C">
      <w:start w:val="1"/>
      <w:numFmt w:val="lowerLetter"/>
      <w:lvlRestart w:val="0"/>
      <w:lvlText w:val="%4."/>
      <w:lvlJc w:val="left"/>
      <w:pPr>
        <w:ind w:left="113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4" w:tplc="86D4D1C4">
      <w:start w:val="1"/>
      <w:numFmt w:val="lowerLetter"/>
      <w:lvlText w:val="%5"/>
      <w:lvlJc w:val="left"/>
      <w:pPr>
        <w:ind w:left="15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AD827CE">
      <w:start w:val="1"/>
      <w:numFmt w:val="lowerRoman"/>
      <w:lvlText w:val="%6"/>
      <w:lvlJc w:val="left"/>
      <w:pPr>
        <w:ind w:left="22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A724C76">
      <w:start w:val="1"/>
      <w:numFmt w:val="decimal"/>
      <w:lvlText w:val="%7"/>
      <w:lvlJc w:val="left"/>
      <w:pPr>
        <w:ind w:left="29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D2CC006">
      <w:start w:val="1"/>
      <w:numFmt w:val="lowerLetter"/>
      <w:lvlText w:val="%8"/>
      <w:lvlJc w:val="left"/>
      <w:pPr>
        <w:ind w:left="36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4BAEC8B8">
      <w:start w:val="1"/>
      <w:numFmt w:val="lowerRoman"/>
      <w:lvlText w:val="%9"/>
      <w:lvlJc w:val="left"/>
      <w:pPr>
        <w:ind w:left="43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02" w15:restartNumberingAfterBreak="0">
    <w:nsid w:val="57A64820"/>
    <w:multiLevelType w:val="hybridMultilevel"/>
    <w:tmpl w:val="D1C628E8"/>
    <w:styleLink w:val="WW8Num50221"/>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86E4BA1"/>
    <w:multiLevelType w:val="multilevel"/>
    <w:tmpl w:val="28EA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9985AAD"/>
    <w:multiLevelType w:val="hybridMultilevel"/>
    <w:tmpl w:val="F2FC59B4"/>
    <w:styleLink w:val="List01"/>
    <w:lvl w:ilvl="0" w:tplc="C9B01AE4">
      <w:start w:val="1"/>
      <w:numFmt w:val="decimal"/>
      <w:lvlText w:val="%1."/>
      <w:lvlJc w:val="left"/>
      <w:pPr>
        <w:ind w:left="360" w:hanging="360"/>
      </w:pPr>
      <w:rPr>
        <w:rFonts w:ascii="Arial Narrow" w:eastAsia="Times New Roman" w:hAnsi="Arial Narrow" w:cs="Arial"/>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5" w15:restartNumberingAfterBreak="0">
    <w:nsid w:val="5A1D59D8"/>
    <w:multiLevelType w:val="multilevel"/>
    <w:tmpl w:val="1DFCCD32"/>
    <w:styleLink w:val="WW8Num50214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06"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7" w15:restartNumberingAfterBreak="0">
    <w:nsid w:val="5AC4526B"/>
    <w:multiLevelType w:val="multilevel"/>
    <w:tmpl w:val="2290555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8"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9" w15:restartNumberingAfterBreak="0">
    <w:nsid w:val="5D034ED4"/>
    <w:multiLevelType w:val="hybridMultilevel"/>
    <w:tmpl w:val="AE5D5ED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11" w15:restartNumberingAfterBreak="0">
    <w:nsid w:val="5E6E66B5"/>
    <w:multiLevelType w:val="hybridMultilevel"/>
    <w:tmpl w:val="5DDC473E"/>
    <w:lvl w:ilvl="0" w:tplc="88583F60">
      <w:start w:val="1"/>
      <w:numFmt w:val="lowerLetter"/>
      <w:lvlText w:val="%1)"/>
      <w:lvlJc w:val="left"/>
      <w:pPr>
        <w:ind w:left="405" w:hanging="360"/>
      </w:pPr>
      <w:rPr>
        <w:rFonts w:hint="default"/>
        <w:b/>
        <w:bCs/>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12" w15:restartNumberingAfterBreak="0">
    <w:nsid w:val="604AA2CC"/>
    <w:multiLevelType w:val="hybridMultilevel"/>
    <w:tmpl w:val="0A6920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15:restartNumberingAfterBreak="0">
    <w:nsid w:val="61D44061"/>
    <w:multiLevelType w:val="multilevel"/>
    <w:tmpl w:val="FF9A39F2"/>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4" w15:restartNumberingAfterBreak="0">
    <w:nsid w:val="65037462"/>
    <w:multiLevelType w:val="hybridMultilevel"/>
    <w:tmpl w:val="5680C4C2"/>
    <w:styleLink w:val="Estiloimportado9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6" w15:restartNumberingAfterBreak="0">
    <w:nsid w:val="659677D8"/>
    <w:multiLevelType w:val="hybridMultilevel"/>
    <w:tmpl w:val="EA8ED8DC"/>
    <w:lvl w:ilvl="0" w:tplc="ED7A0A20">
      <w:start w:val="1"/>
      <w:numFmt w:val="decimal"/>
      <w:lvlText w:val="%1."/>
      <w:lvlJc w:val="left"/>
      <w:pPr>
        <w:ind w:left="423" w:hanging="192"/>
      </w:pPr>
      <w:rPr>
        <w:rFonts w:ascii="Arial Narrow" w:eastAsia="Arial Narrow" w:hAnsi="Arial Narrow" w:cs="Arial Narrow" w:hint="default"/>
        <w:spacing w:val="-1"/>
        <w:w w:val="99"/>
        <w:sz w:val="20"/>
        <w:szCs w:val="20"/>
        <w:lang w:val="es-ES" w:eastAsia="en-US" w:bidi="ar-SA"/>
      </w:rPr>
    </w:lvl>
    <w:lvl w:ilvl="1" w:tplc="D0306E6C">
      <w:numFmt w:val="bullet"/>
      <w:lvlText w:val="•"/>
      <w:lvlJc w:val="left"/>
      <w:pPr>
        <w:ind w:left="1332" w:hanging="192"/>
      </w:pPr>
      <w:rPr>
        <w:rFonts w:hint="default"/>
        <w:lang w:val="es-ES" w:eastAsia="en-US" w:bidi="ar-SA"/>
      </w:rPr>
    </w:lvl>
    <w:lvl w:ilvl="2" w:tplc="98A445CE">
      <w:numFmt w:val="bullet"/>
      <w:lvlText w:val="•"/>
      <w:lvlJc w:val="left"/>
      <w:pPr>
        <w:ind w:left="2244" w:hanging="192"/>
      </w:pPr>
      <w:rPr>
        <w:rFonts w:hint="default"/>
        <w:lang w:val="es-ES" w:eastAsia="en-US" w:bidi="ar-SA"/>
      </w:rPr>
    </w:lvl>
    <w:lvl w:ilvl="3" w:tplc="4814AD32">
      <w:numFmt w:val="bullet"/>
      <w:lvlText w:val="•"/>
      <w:lvlJc w:val="left"/>
      <w:pPr>
        <w:ind w:left="3156" w:hanging="192"/>
      </w:pPr>
      <w:rPr>
        <w:rFonts w:hint="default"/>
        <w:lang w:val="es-ES" w:eastAsia="en-US" w:bidi="ar-SA"/>
      </w:rPr>
    </w:lvl>
    <w:lvl w:ilvl="4" w:tplc="EAA8F82C">
      <w:numFmt w:val="bullet"/>
      <w:lvlText w:val="•"/>
      <w:lvlJc w:val="left"/>
      <w:pPr>
        <w:ind w:left="4068" w:hanging="192"/>
      </w:pPr>
      <w:rPr>
        <w:rFonts w:hint="default"/>
        <w:lang w:val="es-ES" w:eastAsia="en-US" w:bidi="ar-SA"/>
      </w:rPr>
    </w:lvl>
    <w:lvl w:ilvl="5" w:tplc="59B4A568">
      <w:numFmt w:val="bullet"/>
      <w:lvlText w:val="•"/>
      <w:lvlJc w:val="left"/>
      <w:pPr>
        <w:ind w:left="4981" w:hanging="192"/>
      </w:pPr>
      <w:rPr>
        <w:rFonts w:hint="default"/>
        <w:lang w:val="es-ES" w:eastAsia="en-US" w:bidi="ar-SA"/>
      </w:rPr>
    </w:lvl>
    <w:lvl w:ilvl="6" w:tplc="25D49CBC">
      <w:numFmt w:val="bullet"/>
      <w:lvlText w:val="•"/>
      <w:lvlJc w:val="left"/>
      <w:pPr>
        <w:ind w:left="5893" w:hanging="192"/>
      </w:pPr>
      <w:rPr>
        <w:rFonts w:hint="default"/>
        <w:lang w:val="es-ES" w:eastAsia="en-US" w:bidi="ar-SA"/>
      </w:rPr>
    </w:lvl>
    <w:lvl w:ilvl="7" w:tplc="4F88996C">
      <w:numFmt w:val="bullet"/>
      <w:lvlText w:val="•"/>
      <w:lvlJc w:val="left"/>
      <w:pPr>
        <w:ind w:left="6805" w:hanging="192"/>
      </w:pPr>
      <w:rPr>
        <w:rFonts w:hint="default"/>
        <w:lang w:val="es-ES" w:eastAsia="en-US" w:bidi="ar-SA"/>
      </w:rPr>
    </w:lvl>
    <w:lvl w:ilvl="8" w:tplc="744877F2">
      <w:numFmt w:val="bullet"/>
      <w:lvlText w:val="•"/>
      <w:lvlJc w:val="left"/>
      <w:pPr>
        <w:ind w:left="7717" w:hanging="192"/>
      </w:pPr>
      <w:rPr>
        <w:rFonts w:hint="default"/>
        <w:lang w:val="es-ES" w:eastAsia="en-US" w:bidi="ar-SA"/>
      </w:rPr>
    </w:lvl>
  </w:abstractNum>
  <w:abstractNum w:abstractNumId="117" w15:restartNumberingAfterBreak="0">
    <w:nsid w:val="664826DF"/>
    <w:multiLevelType w:val="hybridMultilevel"/>
    <w:tmpl w:val="2ED63168"/>
    <w:styleLink w:val="List8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8" w15:restartNumberingAfterBreak="0">
    <w:nsid w:val="66897309"/>
    <w:multiLevelType w:val="multilevel"/>
    <w:tmpl w:val="D578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6FA4799"/>
    <w:multiLevelType w:val="hybridMultilevel"/>
    <w:tmpl w:val="E6F02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1" w15:restartNumberingAfterBreak="0">
    <w:nsid w:val="6922765F"/>
    <w:multiLevelType w:val="hybridMultilevel"/>
    <w:tmpl w:val="83C060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3"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4" w15:restartNumberingAfterBreak="0">
    <w:nsid w:val="6D301436"/>
    <w:multiLevelType w:val="hybridMultilevel"/>
    <w:tmpl w:val="223EF3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5"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6" w15:restartNumberingAfterBreak="0">
    <w:nsid w:val="6D801803"/>
    <w:multiLevelType w:val="multilevel"/>
    <w:tmpl w:val="A8AE8638"/>
    <w:lvl w:ilvl="0">
      <w:start w:val="7"/>
      <w:numFmt w:val="decimal"/>
      <w:lvlText w:val="%1."/>
      <w:lvlJc w:val="left"/>
      <w:pPr>
        <w:ind w:left="450" w:hanging="450"/>
      </w:pPr>
      <w:rPr>
        <w:rFonts w:hint="default"/>
        <w:b/>
        <w:color w:val="000000"/>
      </w:rPr>
    </w:lvl>
    <w:lvl w:ilvl="1">
      <w:start w:val="1"/>
      <w:numFmt w:val="decimal"/>
      <w:lvlText w:val="%1.%2."/>
      <w:lvlJc w:val="left"/>
      <w:pPr>
        <w:ind w:left="450" w:hanging="45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127" w15:restartNumberingAfterBreak="0">
    <w:nsid w:val="6DBC0F12"/>
    <w:multiLevelType w:val="multilevel"/>
    <w:tmpl w:val="A6348A7C"/>
    <w:lvl w:ilvl="0">
      <w:start w:val="7"/>
      <w:numFmt w:val="decimal"/>
      <w:lvlText w:val="%1"/>
      <w:lvlJc w:val="left"/>
      <w:pPr>
        <w:ind w:left="0" w:firstLine="0"/>
      </w:pPr>
      <w:rPr>
        <w:rFonts w:eastAsia="Times New Roman" w:cs="Times New Roman" w:hint="default"/>
      </w:rPr>
    </w:lvl>
    <w:lvl w:ilvl="1">
      <w:start w:val="2"/>
      <w:numFmt w:val="decimal"/>
      <w:lvlText w:val="%1.%2"/>
      <w:lvlJc w:val="left"/>
      <w:pPr>
        <w:ind w:left="0" w:firstLine="0"/>
      </w:pPr>
      <w:rPr>
        <w:rFonts w:eastAsia="Times New Roman" w:cs="Times New Roman" w:hint="default"/>
      </w:rPr>
    </w:lvl>
    <w:lvl w:ilvl="2">
      <w:start w:val="1"/>
      <w:numFmt w:val="decimal"/>
      <w:lvlText w:val="%1.%2.%3"/>
      <w:lvlJc w:val="left"/>
      <w:pPr>
        <w:ind w:left="15" w:hanging="15"/>
      </w:pPr>
      <w:rPr>
        <w:rFonts w:eastAsia="Times New Roman" w:cs="Times New Roman" w:hint="default"/>
      </w:rPr>
    </w:lvl>
    <w:lvl w:ilvl="3">
      <w:start w:val="1"/>
      <w:numFmt w:val="decimalZero"/>
      <w:lvlText w:val="%1.%2.%3.%4"/>
      <w:lvlJc w:val="left"/>
      <w:pPr>
        <w:ind w:left="15" w:hanging="15"/>
      </w:pPr>
      <w:rPr>
        <w:rFonts w:eastAsia="Times New Roman" w:cs="Times New Roman" w:hint="default"/>
      </w:rPr>
    </w:lvl>
    <w:lvl w:ilvl="4">
      <w:start w:val="1"/>
      <w:numFmt w:val="decimalZero"/>
      <w:lvlText w:val="%1.%2.%3.%4.%5"/>
      <w:lvlJc w:val="left"/>
      <w:pPr>
        <w:ind w:left="15" w:hanging="15"/>
      </w:pPr>
      <w:rPr>
        <w:rFonts w:eastAsia="Times New Roman" w:cs="Times New Roman" w:hint="default"/>
      </w:rPr>
    </w:lvl>
    <w:lvl w:ilvl="5">
      <w:start w:val="1"/>
      <w:numFmt w:val="decimalZero"/>
      <w:lvlText w:val="%1.%2.%3.%4.%5.%6"/>
      <w:lvlJc w:val="left"/>
      <w:pPr>
        <w:ind w:left="375" w:hanging="375"/>
      </w:pPr>
      <w:rPr>
        <w:rFonts w:eastAsia="Times New Roman" w:cs="Times New Roman" w:hint="default"/>
      </w:rPr>
    </w:lvl>
    <w:lvl w:ilvl="6">
      <w:start w:val="1"/>
      <w:numFmt w:val="decimalZero"/>
      <w:lvlText w:val="%1.%2.%3.%4.%5.%6.%7"/>
      <w:lvlJc w:val="left"/>
      <w:pPr>
        <w:ind w:left="375" w:hanging="375"/>
      </w:pPr>
      <w:rPr>
        <w:rFonts w:eastAsia="Times New Roman" w:cs="Times New Roman" w:hint="default"/>
      </w:rPr>
    </w:lvl>
    <w:lvl w:ilvl="7">
      <w:start w:val="1"/>
      <w:numFmt w:val="decimal"/>
      <w:lvlText w:val="%1.%2.%3.%4.%5.%6.%7.%8"/>
      <w:lvlJc w:val="left"/>
      <w:pPr>
        <w:ind w:left="735" w:hanging="735"/>
      </w:pPr>
      <w:rPr>
        <w:rFonts w:eastAsia="Times New Roman" w:cs="Times New Roman" w:hint="default"/>
      </w:rPr>
    </w:lvl>
    <w:lvl w:ilvl="8">
      <w:start w:val="1"/>
      <w:numFmt w:val="decimal"/>
      <w:lvlText w:val="%1.%2.%3.%4.%5.%6.%7.%8.%9"/>
      <w:lvlJc w:val="left"/>
      <w:pPr>
        <w:ind w:left="735" w:hanging="735"/>
      </w:pPr>
      <w:rPr>
        <w:rFonts w:eastAsia="Times New Roman" w:cs="Times New Roman" w:hint="default"/>
      </w:rPr>
    </w:lvl>
  </w:abstractNum>
  <w:abstractNum w:abstractNumId="128" w15:restartNumberingAfterBreak="0">
    <w:nsid w:val="6E517179"/>
    <w:multiLevelType w:val="multilevel"/>
    <w:tmpl w:val="F2D223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F794C64"/>
    <w:multiLevelType w:val="hybridMultilevel"/>
    <w:tmpl w:val="BDE81942"/>
    <w:styleLink w:val="List19"/>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0" w15:restartNumberingAfterBreak="0">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31"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2" w15:restartNumberingAfterBreak="0">
    <w:nsid w:val="71B168C2"/>
    <w:multiLevelType w:val="hybridMultilevel"/>
    <w:tmpl w:val="4F865F4A"/>
    <w:lvl w:ilvl="0" w:tplc="FF82C906">
      <w:start w:val="1"/>
      <w:numFmt w:val="lowerLetter"/>
      <w:lvlText w:val="%1."/>
      <w:lvlJc w:val="left"/>
      <w:pPr>
        <w:ind w:left="201"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EA050DE">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EE781BB4">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09ECF988">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C1ABB0A">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0C045114">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C79E93B6">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9703192">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09E62C82">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33" w15:restartNumberingAfterBreak="0">
    <w:nsid w:val="72002823"/>
    <w:multiLevelType w:val="hybridMultilevel"/>
    <w:tmpl w:val="3B62A9D6"/>
    <w:styleLink w:val="Estiloimportado51"/>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35"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6"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37" w15:restartNumberingAfterBreak="0">
    <w:nsid w:val="74DC94D6"/>
    <w:multiLevelType w:val="hybridMultilevel"/>
    <w:tmpl w:val="60F674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663756F"/>
    <w:multiLevelType w:val="multilevel"/>
    <w:tmpl w:val="EEBC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786059C8"/>
    <w:multiLevelType w:val="multilevel"/>
    <w:tmpl w:val="1D1C3F8C"/>
    <w:styleLink w:val="Lista3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42" w15:restartNumberingAfterBreak="0">
    <w:nsid w:val="78744E6C"/>
    <w:multiLevelType w:val="multilevel"/>
    <w:tmpl w:val="AEDE1F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8F9420B"/>
    <w:multiLevelType w:val="hybridMultilevel"/>
    <w:tmpl w:val="A6F218F6"/>
    <w:lvl w:ilvl="0" w:tplc="FCCE1AF4">
      <w:start w:val="1"/>
      <w:numFmt w:val="lowerLetter"/>
      <w:lvlText w:val="%1."/>
      <w:lvlJc w:val="left"/>
      <w:pPr>
        <w:ind w:left="423" w:hanging="185"/>
      </w:pPr>
      <w:rPr>
        <w:rFonts w:ascii="Arial Narrow" w:eastAsia="Arial Narrow" w:hAnsi="Arial Narrow" w:cs="Arial Narrow" w:hint="default"/>
        <w:spacing w:val="-1"/>
        <w:w w:val="99"/>
        <w:sz w:val="20"/>
        <w:szCs w:val="20"/>
        <w:lang w:val="es-ES" w:eastAsia="en-US" w:bidi="ar-SA"/>
      </w:rPr>
    </w:lvl>
    <w:lvl w:ilvl="1" w:tplc="5BD8F834">
      <w:numFmt w:val="bullet"/>
      <w:lvlText w:val="•"/>
      <w:lvlJc w:val="left"/>
      <w:pPr>
        <w:ind w:left="1332" w:hanging="185"/>
      </w:pPr>
      <w:rPr>
        <w:rFonts w:hint="default"/>
        <w:lang w:val="es-ES" w:eastAsia="en-US" w:bidi="ar-SA"/>
      </w:rPr>
    </w:lvl>
    <w:lvl w:ilvl="2" w:tplc="A3FEE90E">
      <w:numFmt w:val="bullet"/>
      <w:lvlText w:val="•"/>
      <w:lvlJc w:val="left"/>
      <w:pPr>
        <w:ind w:left="2244" w:hanging="185"/>
      </w:pPr>
      <w:rPr>
        <w:rFonts w:hint="default"/>
        <w:lang w:val="es-ES" w:eastAsia="en-US" w:bidi="ar-SA"/>
      </w:rPr>
    </w:lvl>
    <w:lvl w:ilvl="3" w:tplc="435ED80A">
      <w:numFmt w:val="bullet"/>
      <w:lvlText w:val="•"/>
      <w:lvlJc w:val="left"/>
      <w:pPr>
        <w:ind w:left="3156" w:hanging="185"/>
      </w:pPr>
      <w:rPr>
        <w:rFonts w:hint="default"/>
        <w:lang w:val="es-ES" w:eastAsia="en-US" w:bidi="ar-SA"/>
      </w:rPr>
    </w:lvl>
    <w:lvl w:ilvl="4" w:tplc="945CFD5A">
      <w:numFmt w:val="bullet"/>
      <w:lvlText w:val="•"/>
      <w:lvlJc w:val="left"/>
      <w:pPr>
        <w:ind w:left="4068" w:hanging="185"/>
      </w:pPr>
      <w:rPr>
        <w:rFonts w:hint="default"/>
        <w:lang w:val="es-ES" w:eastAsia="en-US" w:bidi="ar-SA"/>
      </w:rPr>
    </w:lvl>
    <w:lvl w:ilvl="5" w:tplc="FCB077A4">
      <w:numFmt w:val="bullet"/>
      <w:lvlText w:val="•"/>
      <w:lvlJc w:val="left"/>
      <w:pPr>
        <w:ind w:left="4981" w:hanging="185"/>
      </w:pPr>
      <w:rPr>
        <w:rFonts w:hint="default"/>
        <w:lang w:val="es-ES" w:eastAsia="en-US" w:bidi="ar-SA"/>
      </w:rPr>
    </w:lvl>
    <w:lvl w:ilvl="6" w:tplc="52D66816">
      <w:numFmt w:val="bullet"/>
      <w:lvlText w:val="•"/>
      <w:lvlJc w:val="left"/>
      <w:pPr>
        <w:ind w:left="5893" w:hanging="185"/>
      </w:pPr>
      <w:rPr>
        <w:rFonts w:hint="default"/>
        <w:lang w:val="es-ES" w:eastAsia="en-US" w:bidi="ar-SA"/>
      </w:rPr>
    </w:lvl>
    <w:lvl w:ilvl="7" w:tplc="AF04BF02">
      <w:numFmt w:val="bullet"/>
      <w:lvlText w:val="•"/>
      <w:lvlJc w:val="left"/>
      <w:pPr>
        <w:ind w:left="6805" w:hanging="185"/>
      </w:pPr>
      <w:rPr>
        <w:rFonts w:hint="default"/>
        <w:lang w:val="es-ES" w:eastAsia="en-US" w:bidi="ar-SA"/>
      </w:rPr>
    </w:lvl>
    <w:lvl w:ilvl="8" w:tplc="4F5A9A60">
      <w:numFmt w:val="bullet"/>
      <w:lvlText w:val="•"/>
      <w:lvlJc w:val="left"/>
      <w:pPr>
        <w:ind w:left="7717" w:hanging="185"/>
      </w:pPr>
      <w:rPr>
        <w:rFonts w:hint="default"/>
        <w:lang w:val="es-ES" w:eastAsia="en-US" w:bidi="ar-SA"/>
      </w:rPr>
    </w:lvl>
  </w:abstractNum>
  <w:abstractNum w:abstractNumId="144" w15:restartNumberingAfterBreak="0">
    <w:nsid w:val="79D9577B"/>
    <w:multiLevelType w:val="hybridMultilevel"/>
    <w:tmpl w:val="8D9403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7A2363CA"/>
    <w:multiLevelType w:val="multilevel"/>
    <w:tmpl w:val="03729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6228874">
    <w:abstractNumId w:val="55"/>
  </w:num>
  <w:num w:numId="2" w16cid:durableId="451481594">
    <w:abstractNumId w:val="20"/>
  </w:num>
  <w:num w:numId="3" w16cid:durableId="145359621">
    <w:abstractNumId w:val="69"/>
  </w:num>
  <w:num w:numId="4" w16cid:durableId="1138575015">
    <w:abstractNumId w:val="75"/>
  </w:num>
  <w:num w:numId="5" w16cid:durableId="319043873">
    <w:abstractNumId w:val="74"/>
  </w:num>
  <w:num w:numId="6" w16cid:durableId="1761103816">
    <w:abstractNumId w:val="138"/>
  </w:num>
  <w:num w:numId="7" w16cid:durableId="794103298">
    <w:abstractNumId w:val="120"/>
  </w:num>
  <w:num w:numId="8" w16cid:durableId="2058430693">
    <w:abstractNumId w:val="73"/>
  </w:num>
  <w:num w:numId="9" w16cid:durableId="2023705643">
    <w:abstractNumId w:val="131"/>
  </w:num>
  <w:num w:numId="10" w16cid:durableId="1998997363">
    <w:abstractNumId w:val="32"/>
  </w:num>
  <w:num w:numId="11" w16cid:durableId="900019087">
    <w:abstractNumId w:val="23"/>
  </w:num>
  <w:num w:numId="12" w16cid:durableId="1232159715">
    <w:abstractNumId w:val="140"/>
  </w:num>
  <w:num w:numId="13" w16cid:durableId="1201092580">
    <w:abstractNumId w:val="106"/>
  </w:num>
  <w:num w:numId="14" w16cid:durableId="988678164">
    <w:abstractNumId w:val="126"/>
  </w:num>
  <w:num w:numId="15" w16cid:durableId="142700892">
    <w:abstractNumId w:val="58"/>
  </w:num>
  <w:num w:numId="16" w16cid:durableId="16396979">
    <w:abstractNumId w:val="43"/>
  </w:num>
  <w:num w:numId="17" w16cid:durableId="1963146629">
    <w:abstractNumId w:val="119"/>
  </w:num>
  <w:num w:numId="18" w16cid:durableId="1358771433">
    <w:abstractNumId w:val="67"/>
  </w:num>
  <w:num w:numId="19" w16cid:durableId="1946157123">
    <w:abstractNumId w:val="51"/>
  </w:num>
  <w:num w:numId="20" w16cid:durableId="1789350049">
    <w:abstractNumId w:val="135"/>
  </w:num>
  <w:num w:numId="21" w16cid:durableId="939918692">
    <w:abstractNumId w:val="116"/>
  </w:num>
  <w:num w:numId="22" w16cid:durableId="1574508640">
    <w:abstractNumId w:val="143"/>
  </w:num>
  <w:num w:numId="23" w16cid:durableId="485123245">
    <w:abstractNumId w:val="30"/>
  </w:num>
  <w:num w:numId="24" w16cid:durableId="1777602885">
    <w:abstractNumId w:val="48"/>
  </w:num>
  <w:num w:numId="25" w16cid:durableId="118882956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3503990">
    <w:abstractNumId w:val="19"/>
  </w:num>
  <w:num w:numId="27" w16cid:durableId="487939602">
    <w:abstractNumId w:val="78"/>
  </w:num>
  <w:num w:numId="28" w16cid:durableId="2050183266">
    <w:abstractNumId w:val="11"/>
  </w:num>
  <w:num w:numId="29" w16cid:durableId="1272324355">
    <w:abstractNumId w:val="98"/>
  </w:num>
  <w:num w:numId="30" w16cid:durableId="785000959">
    <w:abstractNumId w:val="145"/>
  </w:num>
  <w:num w:numId="31" w16cid:durableId="1614632559">
    <w:abstractNumId w:val="128"/>
  </w:num>
  <w:num w:numId="32" w16cid:durableId="1855805384">
    <w:abstractNumId w:val="142"/>
  </w:num>
  <w:num w:numId="33" w16cid:durableId="1046487897">
    <w:abstractNumId w:val="50"/>
  </w:num>
  <w:num w:numId="34" w16cid:durableId="199946064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5993440">
    <w:abstractNumId w:val="8"/>
  </w:num>
  <w:num w:numId="36" w16cid:durableId="268199867">
    <w:abstractNumId w:val="97"/>
  </w:num>
  <w:num w:numId="37" w16cid:durableId="477575761">
    <w:abstractNumId w:val="72"/>
  </w:num>
  <w:num w:numId="38" w16cid:durableId="785733332">
    <w:abstractNumId w:val="70"/>
  </w:num>
  <w:num w:numId="39" w16cid:durableId="539783134">
    <w:abstractNumId w:val="65"/>
  </w:num>
  <w:num w:numId="40" w16cid:durableId="2130195526">
    <w:abstractNumId w:val="13"/>
  </w:num>
  <w:num w:numId="41" w16cid:durableId="367679575">
    <w:abstractNumId w:val="80"/>
  </w:num>
  <w:num w:numId="42" w16cid:durableId="901522822">
    <w:abstractNumId w:val="40"/>
  </w:num>
  <w:num w:numId="43" w16cid:durableId="1801411180">
    <w:abstractNumId w:val="110"/>
  </w:num>
  <w:num w:numId="44" w16cid:durableId="237178760">
    <w:abstractNumId w:val="117"/>
  </w:num>
  <w:num w:numId="45" w16cid:durableId="1337927215">
    <w:abstractNumId w:val="94"/>
  </w:num>
  <w:num w:numId="46" w16cid:durableId="2129465958">
    <w:abstractNumId w:val="33"/>
  </w:num>
  <w:num w:numId="47" w16cid:durableId="1239756183">
    <w:abstractNumId w:val="83"/>
  </w:num>
  <w:num w:numId="48" w16cid:durableId="259682310">
    <w:abstractNumId w:val="114"/>
  </w:num>
  <w:num w:numId="49" w16cid:durableId="330718276">
    <w:abstractNumId w:val="71"/>
  </w:num>
  <w:num w:numId="50" w16cid:durableId="1254977659">
    <w:abstractNumId w:val="133"/>
  </w:num>
  <w:num w:numId="51" w16cid:durableId="1777402986">
    <w:abstractNumId w:val="141"/>
  </w:num>
  <w:num w:numId="52" w16cid:durableId="1442799191">
    <w:abstractNumId w:val="62"/>
  </w:num>
  <w:num w:numId="53" w16cid:durableId="716123324">
    <w:abstractNumId w:val="84"/>
  </w:num>
  <w:num w:numId="54" w16cid:durableId="640577675">
    <w:abstractNumId w:val="92"/>
  </w:num>
  <w:num w:numId="55" w16cid:durableId="1592046">
    <w:abstractNumId w:val="31"/>
  </w:num>
  <w:num w:numId="56" w16cid:durableId="985814295">
    <w:abstractNumId w:val="17"/>
  </w:num>
  <w:num w:numId="57" w16cid:durableId="2122873937">
    <w:abstractNumId w:val="66"/>
  </w:num>
  <w:num w:numId="58" w16cid:durableId="1156653038">
    <w:abstractNumId w:val="105"/>
  </w:num>
  <w:num w:numId="59" w16cid:durableId="227420042">
    <w:abstractNumId w:val="76"/>
  </w:num>
  <w:num w:numId="60" w16cid:durableId="1060203230">
    <w:abstractNumId w:val="46"/>
  </w:num>
  <w:num w:numId="61" w16cid:durableId="1916041971">
    <w:abstractNumId w:val="24"/>
  </w:num>
  <w:num w:numId="62" w16cid:durableId="1068844336">
    <w:abstractNumId w:val="14"/>
  </w:num>
  <w:num w:numId="63" w16cid:durableId="1900364302">
    <w:abstractNumId w:val="95"/>
  </w:num>
  <w:num w:numId="64" w16cid:durableId="1345788168">
    <w:abstractNumId w:val="136"/>
  </w:num>
  <w:num w:numId="65" w16cid:durableId="1603221145">
    <w:abstractNumId w:val="26"/>
  </w:num>
  <w:num w:numId="66" w16cid:durableId="2040738285">
    <w:abstractNumId w:val="100"/>
  </w:num>
  <w:num w:numId="67" w16cid:durableId="1739816502">
    <w:abstractNumId w:val="122"/>
  </w:num>
  <w:num w:numId="68" w16cid:durableId="1676492261">
    <w:abstractNumId w:val="57"/>
  </w:num>
  <w:num w:numId="69" w16cid:durableId="69009626">
    <w:abstractNumId w:val="115"/>
  </w:num>
  <w:num w:numId="70" w16cid:durableId="387193370">
    <w:abstractNumId w:val="134"/>
  </w:num>
  <w:num w:numId="71" w16cid:durableId="1520506840">
    <w:abstractNumId w:val="10"/>
  </w:num>
  <w:num w:numId="72" w16cid:durableId="1581140468">
    <w:abstractNumId w:val="130"/>
  </w:num>
  <w:num w:numId="73" w16cid:durableId="681932752">
    <w:abstractNumId w:val="108"/>
  </w:num>
  <w:num w:numId="74" w16cid:durableId="1595438208">
    <w:abstractNumId w:val="44"/>
  </w:num>
  <w:num w:numId="75" w16cid:durableId="817460385">
    <w:abstractNumId w:val="38"/>
  </w:num>
  <w:num w:numId="76" w16cid:durableId="1934512773">
    <w:abstractNumId w:val="54"/>
  </w:num>
  <w:num w:numId="77" w16cid:durableId="1242642217">
    <w:abstractNumId w:val="61"/>
  </w:num>
  <w:num w:numId="78" w16cid:durableId="1544362980">
    <w:abstractNumId w:val="129"/>
  </w:num>
  <w:num w:numId="79" w16cid:durableId="209342349">
    <w:abstractNumId w:val="86"/>
  </w:num>
  <w:num w:numId="80" w16cid:durableId="1733192762">
    <w:abstractNumId w:val="15"/>
  </w:num>
  <w:num w:numId="81" w16cid:durableId="129785602">
    <w:abstractNumId w:val="47"/>
  </w:num>
  <w:num w:numId="82" w16cid:durableId="1839228874">
    <w:abstractNumId w:val="125"/>
  </w:num>
  <w:num w:numId="83" w16cid:durableId="1315838749">
    <w:abstractNumId w:val="12"/>
  </w:num>
  <w:num w:numId="84" w16cid:durableId="866017366">
    <w:abstractNumId w:val="102"/>
  </w:num>
  <w:num w:numId="85" w16cid:durableId="2035568555">
    <w:abstractNumId w:val="79"/>
  </w:num>
  <w:num w:numId="86" w16cid:durableId="29839454">
    <w:abstractNumId w:val="123"/>
  </w:num>
  <w:num w:numId="87" w16cid:durableId="232392684">
    <w:abstractNumId w:val="29"/>
  </w:num>
  <w:num w:numId="88" w16cid:durableId="632833094">
    <w:abstractNumId w:val="18"/>
  </w:num>
  <w:num w:numId="89" w16cid:durableId="1655570468">
    <w:abstractNumId w:val="104"/>
  </w:num>
  <w:num w:numId="90" w16cid:durableId="8172902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09092732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3292439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88619078">
    <w:abstractNumId w:val="59"/>
  </w:num>
  <w:num w:numId="94" w16cid:durableId="790710821">
    <w:abstractNumId w:val="53"/>
  </w:num>
  <w:num w:numId="95" w16cid:durableId="376442515">
    <w:abstractNumId w:val="124"/>
  </w:num>
  <w:num w:numId="96" w16cid:durableId="743274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419016523">
    <w:abstractNumId w:val="49"/>
  </w:num>
  <w:num w:numId="98" w16cid:durableId="1937210443">
    <w:abstractNumId w:val="144"/>
  </w:num>
  <w:num w:numId="99" w16cid:durableId="493379051">
    <w:abstractNumId w:val="60"/>
  </w:num>
  <w:num w:numId="100" w16cid:durableId="113066636">
    <w:abstractNumId w:val="127"/>
  </w:num>
  <w:num w:numId="101" w16cid:durableId="1189177287">
    <w:abstractNumId w:val="89"/>
  </w:num>
  <w:num w:numId="102" w16cid:durableId="729960833">
    <w:abstractNumId w:val="42"/>
  </w:num>
  <w:num w:numId="103" w16cid:durableId="40253516">
    <w:abstractNumId w:val="25"/>
  </w:num>
  <w:num w:numId="104" w16cid:durableId="1319965760">
    <w:abstractNumId w:val="113"/>
  </w:num>
  <w:num w:numId="105" w16cid:durableId="191963138">
    <w:abstractNumId w:val="9"/>
  </w:num>
  <w:num w:numId="106" w16cid:durableId="1023484290">
    <w:abstractNumId w:val="111"/>
  </w:num>
  <w:num w:numId="107" w16cid:durableId="1411923019">
    <w:abstractNumId w:val="85"/>
  </w:num>
  <w:num w:numId="108" w16cid:durableId="1720861822">
    <w:abstractNumId w:val="81"/>
  </w:num>
  <w:num w:numId="109" w16cid:durableId="200174921">
    <w:abstractNumId w:val="16"/>
  </w:num>
  <w:num w:numId="110" w16cid:durableId="1058549342">
    <w:abstractNumId w:val="93"/>
  </w:num>
  <w:num w:numId="111" w16cid:durableId="1566601771">
    <w:abstractNumId w:val="52"/>
  </w:num>
  <w:num w:numId="112" w16cid:durableId="911164585">
    <w:abstractNumId w:val="103"/>
  </w:num>
  <w:num w:numId="113" w16cid:durableId="1893730369">
    <w:abstractNumId w:val="68"/>
  </w:num>
  <w:num w:numId="114" w16cid:durableId="1555001928">
    <w:abstractNumId w:val="99"/>
  </w:num>
  <w:num w:numId="115" w16cid:durableId="2003895849">
    <w:abstractNumId w:val="35"/>
  </w:num>
  <w:num w:numId="116" w16cid:durableId="1505172525">
    <w:abstractNumId w:val="96"/>
  </w:num>
  <w:num w:numId="117" w16cid:durableId="38289525">
    <w:abstractNumId w:val="107"/>
  </w:num>
  <w:num w:numId="118" w16cid:durableId="721249393">
    <w:abstractNumId w:val="118"/>
  </w:num>
  <w:num w:numId="119" w16cid:durableId="1442264987">
    <w:abstractNumId w:val="39"/>
  </w:num>
  <w:num w:numId="120" w16cid:durableId="1707025020">
    <w:abstractNumId w:val="64"/>
  </w:num>
  <w:num w:numId="121" w16cid:durableId="1312249966">
    <w:abstractNumId w:val="139"/>
  </w:num>
  <w:num w:numId="122" w16cid:durableId="1416587752">
    <w:abstractNumId w:val="22"/>
  </w:num>
  <w:num w:numId="123" w16cid:durableId="408039318">
    <w:abstractNumId w:val="37"/>
  </w:num>
  <w:num w:numId="124" w16cid:durableId="986014136">
    <w:abstractNumId w:val="90"/>
  </w:num>
  <w:num w:numId="125" w16cid:durableId="1369182808">
    <w:abstractNumId w:val="7"/>
  </w:num>
  <w:num w:numId="126" w16cid:durableId="34892667">
    <w:abstractNumId w:val="4"/>
  </w:num>
  <w:num w:numId="127" w16cid:durableId="1406876909">
    <w:abstractNumId w:val="21"/>
  </w:num>
  <w:num w:numId="128" w16cid:durableId="189534159">
    <w:abstractNumId w:val="41"/>
  </w:num>
  <w:num w:numId="129" w16cid:durableId="1498307883">
    <w:abstractNumId w:val="112"/>
  </w:num>
  <w:num w:numId="130" w16cid:durableId="1221357907">
    <w:abstractNumId w:val="109"/>
  </w:num>
  <w:num w:numId="131" w16cid:durableId="841550002">
    <w:abstractNumId w:val="137"/>
  </w:num>
  <w:num w:numId="132" w16cid:durableId="2101634300">
    <w:abstractNumId w:val="6"/>
  </w:num>
  <w:num w:numId="133" w16cid:durableId="1641837518">
    <w:abstractNumId w:val="3"/>
  </w:num>
  <w:num w:numId="134" w16cid:durableId="364789628">
    <w:abstractNumId w:val="28"/>
  </w:num>
  <w:num w:numId="135" w16cid:durableId="58135486">
    <w:abstractNumId w:val="0"/>
  </w:num>
  <w:num w:numId="136" w16cid:durableId="1811512021">
    <w:abstractNumId w:val="5"/>
  </w:num>
  <w:num w:numId="137" w16cid:durableId="443576980">
    <w:abstractNumId w:val="91"/>
  </w:num>
  <w:num w:numId="138" w16cid:durableId="1967663169">
    <w:abstractNumId w:val="56"/>
  </w:num>
  <w:num w:numId="139" w16cid:durableId="1024209600">
    <w:abstractNumId w:val="88"/>
  </w:num>
  <w:num w:numId="140" w16cid:durableId="435753075">
    <w:abstractNumId w:val="77"/>
  </w:num>
  <w:num w:numId="141" w16cid:durableId="1237397378">
    <w:abstractNumId w:val="27"/>
  </w:num>
  <w:num w:numId="142" w16cid:durableId="1709255708">
    <w:abstractNumId w:val="121"/>
  </w:num>
  <w:num w:numId="143" w16cid:durableId="1132089074">
    <w:abstractNumId w:val="2"/>
  </w:num>
  <w:num w:numId="144" w16cid:durableId="693308761">
    <w:abstractNumId w:val="1"/>
  </w:num>
  <w:num w:numId="145" w16cid:durableId="1030910548">
    <w:abstractNumId w:val="45"/>
  </w:num>
  <w:num w:numId="146" w16cid:durableId="70590588">
    <w:abstractNumId w:val="34"/>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MX"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pt-BR" w:vendorID="64" w:dllVersion="0" w:nlCheck="1" w:checkStyle="0"/>
  <w:activeWritingStyle w:appName="MSWord" w:lang="fr-FR" w:vendorID="64" w:dllVersion="0" w:nlCheck="1" w:checkStyle="0"/>
  <w:activeWritingStyle w:appName="MSWord" w:lang="fr-FR"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700"/>
    <w:rsid w:val="000010A4"/>
    <w:rsid w:val="000011D7"/>
    <w:rsid w:val="00001534"/>
    <w:rsid w:val="00001DB5"/>
    <w:rsid w:val="00001F9F"/>
    <w:rsid w:val="0000223B"/>
    <w:rsid w:val="0000274C"/>
    <w:rsid w:val="00002755"/>
    <w:rsid w:val="00002C2F"/>
    <w:rsid w:val="00002E8A"/>
    <w:rsid w:val="00003033"/>
    <w:rsid w:val="000037EB"/>
    <w:rsid w:val="00003D55"/>
    <w:rsid w:val="0000548D"/>
    <w:rsid w:val="00005FC5"/>
    <w:rsid w:val="00006D30"/>
    <w:rsid w:val="00010343"/>
    <w:rsid w:val="0001061C"/>
    <w:rsid w:val="00010704"/>
    <w:rsid w:val="00010F3A"/>
    <w:rsid w:val="00011626"/>
    <w:rsid w:val="00011C3C"/>
    <w:rsid w:val="000127C4"/>
    <w:rsid w:val="0001299A"/>
    <w:rsid w:val="00012A08"/>
    <w:rsid w:val="00013F1D"/>
    <w:rsid w:val="000144C8"/>
    <w:rsid w:val="00014F4D"/>
    <w:rsid w:val="00015032"/>
    <w:rsid w:val="000155EF"/>
    <w:rsid w:val="000156F7"/>
    <w:rsid w:val="000158A5"/>
    <w:rsid w:val="000158F1"/>
    <w:rsid w:val="0001644A"/>
    <w:rsid w:val="00016583"/>
    <w:rsid w:val="00016693"/>
    <w:rsid w:val="00016BE7"/>
    <w:rsid w:val="000172C2"/>
    <w:rsid w:val="00017509"/>
    <w:rsid w:val="00020914"/>
    <w:rsid w:val="00020AAE"/>
    <w:rsid w:val="00021655"/>
    <w:rsid w:val="00021700"/>
    <w:rsid w:val="00021E39"/>
    <w:rsid w:val="00023486"/>
    <w:rsid w:val="000243C8"/>
    <w:rsid w:val="00024A35"/>
    <w:rsid w:val="00024D53"/>
    <w:rsid w:val="000250F5"/>
    <w:rsid w:val="00025129"/>
    <w:rsid w:val="000253D8"/>
    <w:rsid w:val="00025C80"/>
    <w:rsid w:val="000260D1"/>
    <w:rsid w:val="0002671E"/>
    <w:rsid w:val="000267D8"/>
    <w:rsid w:val="00026FB2"/>
    <w:rsid w:val="00027A6F"/>
    <w:rsid w:val="00030CAD"/>
    <w:rsid w:val="000312D5"/>
    <w:rsid w:val="000316E5"/>
    <w:rsid w:val="00031F33"/>
    <w:rsid w:val="00032957"/>
    <w:rsid w:val="00032B49"/>
    <w:rsid w:val="000332F2"/>
    <w:rsid w:val="00033578"/>
    <w:rsid w:val="00034905"/>
    <w:rsid w:val="000349C2"/>
    <w:rsid w:val="00034FDE"/>
    <w:rsid w:val="000355DD"/>
    <w:rsid w:val="00036111"/>
    <w:rsid w:val="00036541"/>
    <w:rsid w:val="000365CC"/>
    <w:rsid w:val="00036B39"/>
    <w:rsid w:val="00036FC9"/>
    <w:rsid w:val="00037041"/>
    <w:rsid w:val="000371C6"/>
    <w:rsid w:val="000375AB"/>
    <w:rsid w:val="000375EC"/>
    <w:rsid w:val="00037766"/>
    <w:rsid w:val="00037FFC"/>
    <w:rsid w:val="000401D1"/>
    <w:rsid w:val="00040D29"/>
    <w:rsid w:val="00041308"/>
    <w:rsid w:val="00041447"/>
    <w:rsid w:val="000415C7"/>
    <w:rsid w:val="0004192F"/>
    <w:rsid w:val="00041BCB"/>
    <w:rsid w:val="00042E3A"/>
    <w:rsid w:val="0004303F"/>
    <w:rsid w:val="00043049"/>
    <w:rsid w:val="0004316D"/>
    <w:rsid w:val="0004330E"/>
    <w:rsid w:val="0004393F"/>
    <w:rsid w:val="00044415"/>
    <w:rsid w:val="000446F2"/>
    <w:rsid w:val="00044BFD"/>
    <w:rsid w:val="000451DB"/>
    <w:rsid w:val="0004591C"/>
    <w:rsid w:val="0004625E"/>
    <w:rsid w:val="0004655F"/>
    <w:rsid w:val="00046F9E"/>
    <w:rsid w:val="00047BF9"/>
    <w:rsid w:val="00047C35"/>
    <w:rsid w:val="00051249"/>
    <w:rsid w:val="000515DE"/>
    <w:rsid w:val="00051603"/>
    <w:rsid w:val="0005162A"/>
    <w:rsid w:val="00052FF3"/>
    <w:rsid w:val="00053197"/>
    <w:rsid w:val="000534B5"/>
    <w:rsid w:val="00053A46"/>
    <w:rsid w:val="00054989"/>
    <w:rsid w:val="00054BAA"/>
    <w:rsid w:val="00054DA8"/>
    <w:rsid w:val="000550A7"/>
    <w:rsid w:val="0005560C"/>
    <w:rsid w:val="00055993"/>
    <w:rsid w:val="000559DD"/>
    <w:rsid w:val="0005660E"/>
    <w:rsid w:val="00056B19"/>
    <w:rsid w:val="00056DE4"/>
    <w:rsid w:val="000572B8"/>
    <w:rsid w:val="00057F3A"/>
    <w:rsid w:val="000601FA"/>
    <w:rsid w:val="000604A4"/>
    <w:rsid w:val="00060573"/>
    <w:rsid w:val="00060A87"/>
    <w:rsid w:val="00060CAF"/>
    <w:rsid w:val="00060D27"/>
    <w:rsid w:val="00060EFF"/>
    <w:rsid w:val="00060FB2"/>
    <w:rsid w:val="00061555"/>
    <w:rsid w:val="0006173A"/>
    <w:rsid w:val="00062388"/>
    <w:rsid w:val="00062D0A"/>
    <w:rsid w:val="00062D0E"/>
    <w:rsid w:val="00063676"/>
    <w:rsid w:val="00064063"/>
    <w:rsid w:val="0006428C"/>
    <w:rsid w:val="00064508"/>
    <w:rsid w:val="00065E20"/>
    <w:rsid w:val="000660D2"/>
    <w:rsid w:val="0006640E"/>
    <w:rsid w:val="00066D22"/>
    <w:rsid w:val="00066F3C"/>
    <w:rsid w:val="00067395"/>
    <w:rsid w:val="000676AD"/>
    <w:rsid w:val="000700A0"/>
    <w:rsid w:val="0007023B"/>
    <w:rsid w:val="000703AA"/>
    <w:rsid w:val="00071164"/>
    <w:rsid w:val="00071367"/>
    <w:rsid w:val="000719ED"/>
    <w:rsid w:val="00071B19"/>
    <w:rsid w:val="000728AB"/>
    <w:rsid w:val="00073244"/>
    <w:rsid w:val="000735EB"/>
    <w:rsid w:val="00074629"/>
    <w:rsid w:val="0007498E"/>
    <w:rsid w:val="00074B65"/>
    <w:rsid w:val="00074DAC"/>
    <w:rsid w:val="000756AD"/>
    <w:rsid w:val="00075A7F"/>
    <w:rsid w:val="000765E4"/>
    <w:rsid w:val="0007716C"/>
    <w:rsid w:val="00077413"/>
    <w:rsid w:val="00077E79"/>
    <w:rsid w:val="00077EA1"/>
    <w:rsid w:val="00080942"/>
    <w:rsid w:val="00081269"/>
    <w:rsid w:val="00081427"/>
    <w:rsid w:val="00081586"/>
    <w:rsid w:val="00081957"/>
    <w:rsid w:val="00082215"/>
    <w:rsid w:val="000823DB"/>
    <w:rsid w:val="00082B67"/>
    <w:rsid w:val="00082EE6"/>
    <w:rsid w:val="00083EAA"/>
    <w:rsid w:val="00084369"/>
    <w:rsid w:val="000849B7"/>
    <w:rsid w:val="00084DF7"/>
    <w:rsid w:val="00085098"/>
    <w:rsid w:val="00085550"/>
    <w:rsid w:val="000859AB"/>
    <w:rsid w:val="000864AA"/>
    <w:rsid w:val="000869CE"/>
    <w:rsid w:val="00086C8D"/>
    <w:rsid w:val="00086E1A"/>
    <w:rsid w:val="00086ECC"/>
    <w:rsid w:val="00087F62"/>
    <w:rsid w:val="00090F32"/>
    <w:rsid w:val="00091D85"/>
    <w:rsid w:val="000921C3"/>
    <w:rsid w:val="0009292A"/>
    <w:rsid w:val="00092F88"/>
    <w:rsid w:val="0009347E"/>
    <w:rsid w:val="00093A67"/>
    <w:rsid w:val="00093BD2"/>
    <w:rsid w:val="000944A1"/>
    <w:rsid w:val="000944F5"/>
    <w:rsid w:val="000947EA"/>
    <w:rsid w:val="00095562"/>
    <w:rsid w:val="00095701"/>
    <w:rsid w:val="00095D27"/>
    <w:rsid w:val="00095D3B"/>
    <w:rsid w:val="000962F8"/>
    <w:rsid w:val="000968CB"/>
    <w:rsid w:val="00096BE9"/>
    <w:rsid w:val="0009700D"/>
    <w:rsid w:val="000977A8"/>
    <w:rsid w:val="00097A67"/>
    <w:rsid w:val="000A034B"/>
    <w:rsid w:val="000A078F"/>
    <w:rsid w:val="000A0D7D"/>
    <w:rsid w:val="000A1F34"/>
    <w:rsid w:val="000A20B1"/>
    <w:rsid w:val="000A28E8"/>
    <w:rsid w:val="000A2A8B"/>
    <w:rsid w:val="000A2B9B"/>
    <w:rsid w:val="000A391D"/>
    <w:rsid w:val="000A3964"/>
    <w:rsid w:val="000A5108"/>
    <w:rsid w:val="000A5AD7"/>
    <w:rsid w:val="000A5E48"/>
    <w:rsid w:val="000A5FA2"/>
    <w:rsid w:val="000A6104"/>
    <w:rsid w:val="000A67E9"/>
    <w:rsid w:val="000A6B67"/>
    <w:rsid w:val="000A6B7F"/>
    <w:rsid w:val="000A6DB9"/>
    <w:rsid w:val="000A7BA0"/>
    <w:rsid w:val="000B049F"/>
    <w:rsid w:val="000B076D"/>
    <w:rsid w:val="000B1DF0"/>
    <w:rsid w:val="000B211F"/>
    <w:rsid w:val="000B241C"/>
    <w:rsid w:val="000B3542"/>
    <w:rsid w:val="000B3BE4"/>
    <w:rsid w:val="000B4032"/>
    <w:rsid w:val="000B4923"/>
    <w:rsid w:val="000B4BB3"/>
    <w:rsid w:val="000B4D47"/>
    <w:rsid w:val="000B507B"/>
    <w:rsid w:val="000B56B5"/>
    <w:rsid w:val="000B58DA"/>
    <w:rsid w:val="000B5AFF"/>
    <w:rsid w:val="000B6A05"/>
    <w:rsid w:val="000B6C60"/>
    <w:rsid w:val="000B6E22"/>
    <w:rsid w:val="000B7069"/>
    <w:rsid w:val="000B71AF"/>
    <w:rsid w:val="000B72E5"/>
    <w:rsid w:val="000C0102"/>
    <w:rsid w:val="000C08C4"/>
    <w:rsid w:val="000C0AB8"/>
    <w:rsid w:val="000C0C00"/>
    <w:rsid w:val="000C137F"/>
    <w:rsid w:val="000C15DF"/>
    <w:rsid w:val="000C1E0F"/>
    <w:rsid w:val="000C2646"/>
    <w:rsid w:val="000C2D23"/>
    <w:rsid w:val="000C2D70"/>
    <w:rsid w:val="000C358C"/>
    <w:rsid w:val="000C3EB2"/>
    <w:rsid w:val="000C4115"/>
    <w:rsid w:val="000C4282"/>
    <w:rsid w:val="000C4DFE"/>
    <w:rsid w:val="000C4E30"/>
    <w:rsid w:val="000C5486"/>
    <w:rsid w:val="000C58FF"/>
    <w:rsid w:val="000C5E87"/>
    <w:rsid w:val="000C698C"/>
    <w:rsid w:val="000C71BF"/>
    <w:rsid w:val="000C722F"/>
    <w:rsid w:val="000C7367"/>
    <w:rsid w:val="000C7440"/>
    <w:rsid w:val="000C782F"/>
    <w:rsid w:val="000C7AC1"/>
    <w:rsid w:val="000D0048"/>
    <w:rsid w:val="000D04FF"/>
    <w:rsid w:val="000D0E39"/>
    <w:rsid w:val="000D10E1"/>
    <w:rsid w:val="000D14BD"/>
    <w:rsid w:val="000D236F"/>
    <w:rsid w:val="000D27BC"/>
    <w:rsid w:val="000D290F"/>
    <w:rsid w:val="000D3792"/>
    <w:rsid w:val="000D40A9"/>
    <w:rsid w:val="000D4534"/>
    <w:rsid w:val="000D46C4"/>
    <w:rsid w:val="000D4ABC"/>
    <w:rsid w:val="000D4BAF"/>
    <w:rsid w:val="000D5897"/>
    <w:rsid w:val="000D5E63"/>
    <w:rsid w:val="000D64A3"/>
    <w:rsid w:val="000D6D04"/>
    <w:rsid w:val="000D7883"/>
    <w:rsid w:val="000D7D31"/>
    <w:rsid w:val="000D7DC8"/>
    <w:rsid w:val="000E01B6"/>
    <w:rsid w:val="000E0987"/>
    <w:rsid w:val="000E143B"/>
    <w:rsid w:val="000E153D"/>
    <w:rsid w:val="000E2C5F"/>
    <w:rsid w:val="000E3457"/>
    <w:rsid w:val="000E36DD"/>
    <w:rsid w:val="000E4BEB"/>
    <w:rsid w:val="000E584F"/>
    <w:rsid w:val="000E5EEC"/>
    <w:rsid w:val="000E60EA"/>
    <w:rsid w:val="000E64E6"/>
    <w:rsid w:val="000E683E"/>
    <w:rsid w:val="000E6956"/>
    <w:rsid w:val="000E6992"/>
    <w:rsid w:val="000E7227"/>
    <w:rsid w:val="000F0474"/>
    <w:rsid w:val="000F0D85"/>
    <w:rsid w:val="000F1264"/>
    <w:rsid w:val="000F127B"/>
    <w:rsid w:val="000F13FB"/>
    <w:rsid w:val="000F1764"/>
    <w:rsid w:val="000F1D1D"/>
    <w:rsid w:val="000F1F64"/>
    <w:rsid w:val="000F2FB2"/>
    <w:rsid w:val="000F371B"/>
    <w:rsid w:val="000F47EE"/>
    <w:rsid w:val="000F482C"/>
    <w:rsid w:val="000F58EB"/>
    <w:rsid w:val="000F6690"/>
    <w:rsid w:val="000F6E94"/>
    <w:rsid w:val="000F7274"/>
    <w:rsid w:val="000F7446"/>
    <w:rsid w:val="00100879"/>
    <w:rsid w:val="001019D1"/>
    <w:rsid w:val="00101A75"/>
    <w:rsid w:val="0010251C"/>
    <w:rsid w:val="00103B98"/>
    <w:rsid w:val="00103C63"/>
    <w:rsid w:val="001041F4"/>
    <w:rsid w:val="001047F0"/>
    <w:rsid w:val="00104BE6"/>
    <w:rsid w:val="00104F60"/>
    <w:rsid w:val="0010534A"/>
    <w:rsid w:val="00105427"/>
    <w:rsid w:val="001056AC"/>
    <w:rsid w:val="00105F51"/>
    <w:rsid w:val="0010674F"/>
    <w:rsid w:val="00106DCA"/>
    <w:rsid w:val="00106F83"/>
    <w:rsid w:val="00107890"/>
    <w:rsid w:val="00107C7B"/>
    <w:rsid w:val="00110169"/>
    <w:rsid w:val="001101E6"/>
    <w:rsid w:val="001106A0"/>
    <w:rsid w:val="00110966"/>
    <w:rsid w:val="00110C1A"/>
    <w:rsid w:val="00110F16"/>
    <w:rsid w:val="001110E2"/>
    <w:rsid w:val="00111113"/>
    <w:rsid w:val="00111F57"/>
    <w:rsid w:val="001120C3"/>
    <w:rsid w:val="001122B5"/>
    <w:rsid w:val="0011256F"/>
    <w:rsid w:val="0011297F"/>
    <w:rsid w:val="00112A02"/>
    <w:rsid w:val="00112C63"/>
    <w:rsid w:val="0011336B"/>
    <w:rsid w:val="00113509"/>
    <w:rsid w:val="00113AFE"/>
    <w:rsid w:val="001140CD"/>
    <w:rsid w:val="00114173"/>
    <w:rsid w:val="0011422F"/>
    <w:rsid w:val="001143D5"/>
    <w:rsid w:val="0011496F"/>
    <w:rsid w:val="00114F32"/>
    <w:rsid w:val="001151D7"/>
    <w:rsid w:val="00115394"/>
    <w:rsid w:val="00115960"/>
    <w:rsid w:val="00115E2E"/>
    <w:rsid w:val="00116271"/>
    <w:rsid w:val="00116C96"/>
    <w:rsid w:val="00117A31"/>
    <w:rsid w:val="00117CC7"/>
    <w:rsid w:val="00117FC0"/>
    <w:rsid w:val="0012006B"/>
    <w:rsid w:val="001203A9"/>
    <w:rsid w:val="00120543"/>
    <w:rsid w:val="00120F13"/>
    <w:rsid w:val="00121DB5"/>
    <w:rsid w:val="00122072"/>
    <w:rsid w:val="0012262E"/>
    <w:rsid w:val="00122C8B"/>
    <w:rsid w:val="001236F5"/>
    <w:rsid w:val="00123DDF"/>
    <w:rsid w:val="00123EDF"/>
    <w:rsid w:val="001243B8"/>
    <w:rsid w:val="0012447E"/>
    <w:rsid w:val="001244FA"/>
    <w:rsid w:val="00124AFC"/>
    <w:rsid w:val="00124F38"/>
    <w:rsid w:val="00125043"/>
    <w:rsid w:val="001250A5"/>
    <w:rsid w:val="00125660"/>
    <w:rsid w:val="001259D7"/>
    <w:rsid w:val="001269CC"/>
    <w:rsid w:val="00126EFA"/>
    <w:rsid w:val="0012785C"/>
    <w:rsid w:val="001301E2"/>
    <w:rsid w:val="00130DED"/>
    <w:rsid w:val="00131A42"/>
    <w:rsid w:val="00131A7D"/>
    <w:rsid w:val="00131CC7"/>
    <w:rsid w:val="001320F4"/>
    <w:rsid w:val="001335A2"/>
    <w:rsid w:val="00133F4A"/>
    <w:rsid w:val="00134012"/>
    <w:rsid w:val="001341CA"/>
    <w:rsid w:val="00134447"/>
    <w:rsid w:val="00134807"/>
    <w:rsid w:val="0013601F"/>
    <w:rsid w:val="0013637C"/>
    <w:rsid w:val="001402A0"/>
    <w:rsid w:val="001412A7"/>
    <w:rsid w:val="00141818"/>
    <w:rsid w:val="001418DA"/>
    <w:rsid w:val="001419EB"/>
    <w:rsid w:val="00141C65"/>
    <w:rsid w:val="00141E13"/>
    <w:rsid w:val="00142022"/>
    <w:rsid w:val="001435CA"/>
    <w:rsid w:val="00143BB2"/>
    <w:rsid w:val="00143CB6"/>
    <w:rsid w:val="00146330"/>
    <w:rsid w:val="00146ED5"/>
    <w:rsid w:val="001476DB"/>
    <w:rsid w:val="001477DB"/>
    <w:rsid w:val="00147816"/>
    <w:rsid w:val="00147B94"/>
    <w:rsid w:val="00150688"/>
    <w:rsid w:val="00150920"/>
    <w:rsid w:val="00150A48"/>
    <w:rsid w:val="00150D5D"/>
    <w:rsid w:val="00150EEA"/>
    <w:rsid w:val="0015109B"/>
    <w:rsid w:val="001512FA"/>
    <w:rsid w:val="0015132C"/>
    <w:rsid w:val="001522C3"/>
    <w:rsid w:val="00152980"/>
    <w:rsid w:val="0015330B"/>
    <w:rsid w:val="00153D41"/>
    <w:rsid w:val="00154F72"/>
    <w:rsid w:val="0015503A"/>
    <w:rsid w:val="00155937"/>
    <w:rsid w:val="00155A06"/>
    <w:rsid w:val="001560D3"/>
    <w:rsid w:val="00156459"/>
    <w:rsid w:val="00156DD7"/>
    <w:rsid w:val="001576BE"/>
    <w:rsid w:val="00160075"/>
    <w:rsid w:val="001604CB"/>
    <w:rsid w:val="00160849"/>
    <w:rsid w:val="001614F9"/>
    <w:rsid w:val="00161685"/>
    <w:rsid w:val="00161D9F"/>
    <w:rsid w:val="0016254C"/>
    <w:rsid w:val="001628E3"/>
    <w:rsid w:val="00162972"/>
    <w:rsid w:val="00163658"/>
    <w:rsid w:val="0016381F"/>
    <w:rsid w:val="00163D23"/>
    <w:rsid w:val="00163E23"/>
    <w:rsid w:val="00164337"/>
    <w:rsid w:val="00165A59"/>
    <w:rsid w:val="0016667F"/>
    <w:rsid w:val="00166729"/>
    <w:rsid w:val="00166D60"/>
    <w:rsid w:val="00167AA7"/>
    <w:rsid w:val="00170221"/>
    <w:rsid w:val="0017080F"/>
    <w:rsid w:val="0017083F"/>
    <w:rsid w:val="001708CB"/>
    <w:rsid w:val="0017090C"/>
    <w:rsid w:val="00170A91"/>
    <w:rsid w:val="00170E37"/>
    <w:rsid w:val="00170F4C"/>
    <w:rsid w:val="00171321"/>
    <w:rsid w:val="00171491"/>
    <w:rsid w:val="001722AD"/>
    <w:rsid w:val="001723A9"/>
    <w:rsid w:val="00172ABC"/>
    <w:rsid w:val="00172F58"/>
    <w:rsid w:val="00173BB0"/>
    <w:rsid w:val="00173F08"/>
    <w:rsid w:val="00175BAF"/>
    <w:rsid w:val="00177C82"/>
    <w:rsid w:val="00180394"/>
    <w:rsid w:val="0018104E"/>
    <w:rsid w:val="001819AF"/>
    <w:rsid w:val="00181A60"/>
    <w:rsid w:val="001824B8"/>
    <w:rsid w:val="00182986"/>
    <w:rsid w:val="00182AC2"/>
    <w:rsid w:val="00182D75"/>
    <w:rsid w:val="00182FAA"/>
    <w:rsid w:val="00182FD8"/>
    <w:rsid w:val="0018324A"/>
    <w:rsid w:val="00183A2F"/>
    <w:rsid w:val="00183E38"/>
    <w:rsid w:val="00184470"/>
    <w:rsid w:val="00184EFA"/>
    <w:rsid w:val="00185C89"/>
    <w:rsid w:val="00185E23"/>
    <w:rsid w:val="00185FAE"/>
    <w:rsid w:val="00186535"/>
    <w:rsid w:val="001867BA"/>
    <w:rsid w:val="00186808"/>
    <w:rsid w:val="001878E5"/>
    <w:rsid w:val="00187FCE"/>
    <w:rsid w:val="0019004E"/>
    <w:rsid w:val="0019100F"/>
    <w:rsid w:val="0019157B"/>
    <w:rsid w:val="001915CE"/>
    <w:rsid w:val="00192054"/>
    <w:rsid w:val="00192724"/>
    <w:rsid w:val="00192CA8"/>
    <w:rsid w:val="00192E8B"/>
    <w:rsid w:val="00192F37"/>
    <w:rsid w:val="001933A3"/>
    <w:rsid w:val="00193F2C"/>
    <w:rsid w:val="001942F9"/>
    <w:rsid w:val="00195277"/>
    <w:rsid w:val="001954C1"/>
    <w:rsid w:val="00195B96"/>
    <w:rsid w:val="00196927"/>
    <w:rsid w:val="00196ED2"/>
    <w:rsid w:val="001974D6"/>
    <w:rsid w:val="0019774F"/>
    <w:rsid w:val="00197BFA"/>
    <w:rsid w:val="00197FE6"/>
    <w:rsid w:val="001A0517"/>
    <w:rsid w:val="001A0724"/>
    <w:rsid w:val="001A08AB"/>
    <w:rsid w:val="001A0AE1"/>
    <w:rsid w:val="001A0E46"/>
    <w:rsid w:val="001A195B"/>
    <w:rsid w:val="001A1B38"/>
    <w:rsid w:val="001A2446"/>
    <w:rsid w:val="001A28B1"/>
    <w:rsid w:val="001A43AC"/>
    <w:rsid w:val="001A4DB6"/>
    <w:rsid w:val="001A762C"/>
    <w:rsid w:val="001A78A7"/>
    <w:rsid w:val="001A7A7B"/>
    <w:rsid w:val="001B04F3"/>
    <w:rsid w:val="001B052D"/>
    <w:rsid w:val="001B125D"/>
    <w:rsid w:val="001B163D"/>
    <w:rsid w:val="001B1D06"/>
    <w:rsid w:val="001B2A58"/>
    <w:rsid w:val="001B2C9B"/>
    <w:rsid w:val="001B2E0A"/>
    <w:rsid w:val="001B2E43"/>
    <w:rsid w:val="001B306C"/>
    <w:rsid w:val="001B3962"/>
    <w:rsid w:val="001B4190"/>
    <w:rsid w:val="001B41F6"/>
    <w:rsid w:val="001B4305"/>
    <w:rsid w:val="001B45ED"/>
    <w:rsid w:val="001B476D"/>
    <w:rsid w:val="001B522A"/>
    <w:rsid w:val="001B5C0A"/>
    <w:rsid w:val="001B5F37"/>
    <w:rsid w:val="001B6112"/>
    <w:rsid w:val="001B6C82"/>
    <w:rsid w:val="001B6DB9"/>
    <w:rsid w:val="001B7057"/>
    <w:rsid w:val="001B7651"/>
    <w:rsid w:val="001B7AF8"/>
    <w:rsid w:val="001B7BDC"/>
    <w:rsid w:val="001C0030"/>
    <w:rsid w:val="001C0281"/>
    <w:rsid w:val="001C08FB"/>
    <w:rsid w:val="001C0C6B"/>
    <w:rsid w:val="001C0E22"/>
    <w:rsid w:val="001C1B56"/>
    <w:rsid w:val="001C23C6"/>
    <w:rsid w:val="001C27F1"/>
    <w:rsid w:val="001C2806"/>
    <w:rsid w:val="001C2C99"/>
    <w:rsid w:val="001C35EB"/>
    <w:rsid w:val="001C37EB"/>
    <w:rsid w:val="001C3852"/>
    <w:rsid w:val="001C3CBE"/>
    <w:rsid w:val="001C42EF"/>
    <w:rsid w:val="001C467E"/>
    <w:rsid w:val="001C4C8D"/>
    <w:rsid w:val="001C54B1"/>
    <w:rsid w:val="001C5AE8"/>
    <w:rsid w:val="001C5EC7"/>
    <w:rsid w:val="001C60CC"/>
    <w:rsid w:val="001C6329"/>
    <w:rsid w:val="001C6481"/>
    <w:rsid w:val="001C6C6A"/>
    <w:rsid w:val="001C79F8"/>
    <w:rsid w:val="001C7B6D"/>
    <w:rsid w:val="001C7BCC"/>
    <w:rsid w:val="001C7BD4"/>
    <w:rsid w:val="001C7FC5"/>
    <w:rsid w:val="001D02B2"/>
    <w:rsid w:val="001D086F"/>
    <w:rsid w:val="001D0A3D"/>
    <w:rsid w:val="001D1634"/>
    <w:rsid w:val="001D1C04"/>
    <w:rsid w:val="001D2D3C"/>
    <w:rsid w:val="001D3751"/>
    <w:rsid w:val="001D4140"/>
    <w:rsid w:val="001D45EB"/>
    <w:rsid w:val="001D55B1"/>
    <w:rsid w:val="001D5CAB"/>
    <w:rsid w:val="001D5FC5"/>
    <w:rsid w:val="001D6CD4"/>
    <w:rsid w:val="001D7219"/>
    <w:rsid w:val="001D7475"/>
    <w:rsid w:val="001D7690"/>
    <w:rsid w:val="001D76FC"/>
    <w:rsid w:val="001D7C89"/>
    <w:rsid w:val="001D7D12"/>
    <w:rsid w:val="001E027E"/>
    <w:rsid w:val="001E0619"/>
    <w:rsid w:val="001E0995"/>
    <w:rsid w:val="001E1083"/>
    <w:rsid w:val="001E176E"/>
    <w:rsid w:val="001E1CA4"/>
    <w:rsid w:val="001E2A24"/>
    <w:rsid w:val="001E2ABA"/>
    <w:rsid w:val="001E3833"/>
    <w:rsid w:val="001E44CB"/>
    <w:rsid w:val="001E60DF"/>
    <w:rsid w:val="001E65A8"/>
    <w:rsid w:val="001E6600"/>
    <w:rsid w:val="001E6920"/>
    <w:rsid w:val="001E7311"/>
    <w:rsid w:val="001E7AB7"/>
    <w:rsid w:val="001F04CC"/>
    <w:rsid w:val="001F0BAD"/>
    <w:rsid w:val="001F164A"/>
    <w:rsid w:val="001F1801"/>
    <w:rsid w:val="001F20E8"/>
    <w:rsid w:val="001F2301"/>
    <w:rsid w:val="001F2E28"/>
    <w:rsid w:val="001F2E42"/>
    <w:rsid w:val="001F3594"/>
    <w:rsid w:val="001F387A"/>
    <w:rsid w:val="001F3BED"/>
    <w:rsid w:val="001F3C52"/>
    <w:rsid w:val="001F4541"/>
    <w:rsid w:val="001F5512"/>
    <w:rsid w:val="001F66AF"/>
    <w:rsid w:val="001F7192"/>
    <w:rsid w:val="00200879"/>
    <w:rsid w:val="00200C61"/>
    <w:rsid w:val="002011B2"/>
    <w:rsid w:val="0020130C"/>
    <w:rsid w:val="00201991"/>
    <w:rsid w:val="00201F35"/>
    <w:rsid w:val="00202165"/>
    <w:rsid w:val="002023D2"/>
    <w:rsid w:val="00202CEC"/>
    <w:rsid w:val="002037CF"/>
    <w:rsid w:val="00203A78"/>
    <w:rsid w:val="00205996"/>
    <w:rsid w:val="00206E4E"/>
    <w:rsid w:val="00206EED"/>
    <w:rsid w:val="0020715C"/>
    <w:rsid w:val="002078B1"/>
    <w:rsid w:val="00207B12"/>
    <w:rsid w:val="00207DE9"/>
    <w:rsid w:val="002102D6"/>
    <w:rsid w:val="00210301"/>
    <w:rsid w:val="00210360"/>
    <w:rsid w:val="00210601"/>
    <w:rsid w:val="002106AC"/>
    <w:rsid w:val="00210CAB"/>
    <w:rsid w:val="0021130E"/>
    <w:rsid w:val="0021147E"/>
    <w:rsid w:val="002119B3"/>
    <w:rsid w:val="00212346"/>
    <w:rsid w:val="002123E1"/>
    <w:rsid w:val="00212CE5"/>
    <w:rsid w:val="0021369D"/>
    <w:rsid w:val="0021486A"/>
    <w:rsid w:val="00214E95"/>
    <w:rsid w:val="00215DC7"/>
    <w:rsid w:val="0021614C"/>
    <w:rsid w:val="002163D5"/>
    <w:rsid w:val="00216567"/>
    <w:rsid w:val="002169A4"/>
    <w:rsid w:val="0021705F"/>
    <w:rsid w:val="00217BD5"/>
    <w:rsid w:val="00220416"/>
    <w:rsid w:val="00220C17"/>
    <w:rsid w:val="00221735"/>
    <w:rsid w:val="00222303"/>
    <w:rsid w:val="00222BE8"/>
    <w:rsid w:val="00222F62"/>
    <w:rsid w:val="00223826"/>
    <w:rsid w:val="0022407E"/>
    <w:rsid w:val="002244F2"/>
    <w:rsid w:val="00224831"/>
    <w:rsid w:val="0022529F"/>
    <w:rsid w:val="0022557A"/>
    <w:rsid w:val="002255DD"/>
    <w:rsid w:val="00225CF7"/>
    <w:rsid w:val="00225E65"/>
    <w:rsid w:val="002264A0"/>
    <w:rsid w:val="002265C2"/>
    <w:rsid w:val="00226854"/>
    <w:rsid w:val="00226D7A"/>
    <w:rsid w:val="00227D1C"/>
    <w:rsid w:val="00227F18"/>
    <w:rsid w:val="00230EA6"/>
    <w:rsid w:val="002314F7"/>
    <w:rsid w:val="00231B31"/>
    <w:rsid w:val="00231B63"/>
    <w:rsid w:val="00231BEF"/>
    <w:rsid w:val="00231FEE"/>
    <w:rsid w:val="0023216C"/>
    <w:rsid w:val="00233118"/>
    <w:rsid w:val="00233213"/>
    <w:rsid w:val="00234AF2"/>
    <w:rsid w:val="00234E72"/>
    <w:rsid w:val="00234F5A"/>
    <w:rsid w:val="0023578A"/>
    <w:rsid w:val="00235935"/>
    <w:rsid w:val="00235A79"/>
    <w:rsid w:val="00235AD9"/>
    <w:rsid w:val="0023605B"/>
    <w:rsid w:val="0023692E"/>
    <w:rsid w:val="00236B48"/>
    <w:rsid w:val="0023772B"/>
    <w:rsid w:val="00237B8A"/>
    <w:rsid w:val="00237E52"/>
    <w:rsid w:val="00237F00"/>
    <w:rsid w:val="0024122E"/>
    <w:rsid w:val="0024166B"/>
    <w:rsid w:val="0024168A"/>
    <w:rsid w:val="00241B0F"/>
    <w:rsid w:val="00241C28"/>
    <w:rsid w:val="002433C0"/>
    <w:rsid w:val="002438C3"/>
    <w:rsid w:val="002440BA"/>
    <w:rsid w:val="002457B1"/>
    <w:rsid w:val="00245B76"/>
    <w:rsid w:val="00246845"/>
    <w:rsid w:val="00250646"/>
    <w:rsid w:val="002506C2"/>
    <w:rsid w:val="0025079C"/>
    <w:rsid w:val="00250F5E"/>
    <w:rsid w:val="002511C7"/>
    <w:rsid w:val="00252513"/>
    <w:rsid w:val="002526AE"/>
    <w:rsid w:val="00252DB0"/>
    <w:rsid w:val="0025322B"/>
    <w:rsid w:val="0025342C"/>
    <w:rsid w:val="0025389F"/>
    <w:rsid w:val="00253902"/>
    <w:rsid w:val="00253B51"/>
    <w:rsid w:val="00254DFA"/>
    <w:rsid w:val="00255057"/>
    <w:rsid w:val="00255650"/>
    <w:rsid w:val="00255C3C"/>
    <w:rsid w:val="00256F21"/>
    <w:rsid w:val="0025732B"/>
    <w:rsid w:val="002578D1"/>
    <w:rsid w:val="00257F52"/>
    <w:rsid w:val="002605C0"/>
    <w:rsid w:val="002609C1"/>
    <w:rsid w:val="00260BA7"/>
    <w:rsid w:val="00261991"/>
    <w:rsid w:val="00263289"/>
    <w:rsid w:val="002635FF"/>
    <w:rsid w:val="002636FA"/>
    <w:rsid w:val="0026399D"/>
    <w:rsid w:val="00263C89"/>
    <w:rsid w:val="00264A40"/>
    <w:rsid w:val="00266691"/>
    <w:rsid w:val="00266955"/>
    <w:rsid w:val="00266B87"/>
    <w:rsid w:val="00266BE8"/>
    <w:rsid w:val="00266D0E"/>
    <w:rsid w:val="00270B10"/>
    <w:rsid w:val="002711B6"/>
    <w:rsid w:val="00271542"/>
    <w:rsid w:val="00271996"/>
    <w:rsid w:val="00271F5C"/>
    <w:rsid w:val="00272929"/>
    <w:rsid w:val="00272E34"/>
    <w:rsid w:val="00273D73"/>
    <w:rsid w:val="002742FC"/>
    <w:rsid w:val="00275188"/>
    <w:rsid w:val="002757B5"/>
    <w:rsid w:val="00276E54"/>
    <w:rsid w:val="002774FD"/>
    <w:rsid w:val="00277C1D"/>
    <w:rsid w:val="0028023E"/>
    <w:rsid w:val="002814B1"/>
    <w:rsid w:val="00281EC6"/>
    <w:rsid w:val="00282368"/>
    <w:rsid w:val="0028266C"/>
    <w:rsid w:val="00282F27"/>
    <w:rsid w:val="00285090"/>
    <w:rsid w:val="0028628D"/>
    <w:rsid w:val="00286A64"/>
    <w:rsid w:val="00287065"/>
    <w:rsid w:val="00287D20"/>
    <w:rsid w:val="00287EB8"/>
    <w:rsid w:val="002901F5"/>
    <w:rsid w:val="00290991"/>
    <w:rsid w:val="002918BE"/>
    <w:rsid w:val="00291F69"/>
    <w:rsid w:val="002925BF"/>
    <w:rsid w:val="0029272F"/>
    <w:rsid w:val="00292F56"/>
    <w:rsid w:val="00293296"/>
    <w:rsid w:val="00293977"/>
    <w:rsid w:val="00293C8E"/>
    <w:rsid w:val="00293E46"/>
    <w:rsid w:val="00293F7F"/>
    <w:rsid w:val="002942B8"/>
    <w:rsid w:val="0029501E"/>
    <w:rsid w:val="0029506D"/>
    <w:rsid w:val="0029589F"/>
    <w:rsid w:val="00295AFB"/>
    <w:rsid w:val="00295D31"/>
    <w:rsid w:val="00295E70"/>
    <w:rsid w:val="002968E7"/>
    <w:rsid w:val="00297668"/>
    <w:rsid w:val="002976D8"/>
    <w:rsid w:val="00297940"/>
    <w:rsid w:val="002A0592"/>
    <w:rsid w:val="002A064D"/>
    <w:rsid w:val="002A072D"/>
    <w:rsid w:val="002A0BDD"/>
    <w:rsid w:val="002A1A91"/>
    <w:rsid w:val="002A2BCF"/>
    <w:rsid w:val="002A3902"/>
    <w:rsid w:val="002A3D9E"/>
    <w:rsid w:val="002A3DB9"/>
    <w:rsid w:val="002A5060"/>
    <w:rsid w:val="002A5614"/>
    <w:rsid w:val="002A598C"/>
    <w:rsid w:val="002A5F0E"/>
    <w:rsid w:val="002A5F4E"/>
    <w:rsid w:val="002A64A2"/>
    <w:rsid w:val="002A6AB4"/>
    <w:rsid w:val="002A720A"/>
    <w:rsid w:val="002A733C"/>
    <w:rsid w:val="002B0EC1"/>
    <w:rsid w:val="002B12F2"/>
    <w:rsid w:val="002B1D39"/>
    <w:rsid w:val="002B2040"/>
    <w:rsid w:val="002B214A"/>
    <w:rsid w:val="002B23C3"/>
    <w:rsid w:val="002B2414"/>
    <w:rsid w:val="002B277C"/>
    <w:rsid w:val="002B2812"/>
    <w:rsid w:val="002B3AB7"/>
    <w:rsid w:val="002B44B5"/>
    <w:rsid w:val="002B46FF"/>
    <w:rsid w:val="002B4A6B"/>
    <w:rsid w:val="002B4F94"/>
    <w:rsid w:val="002B5B12"/>
    <w:rsid w:val="002B66CC"/>
    <w:rsid w:val="002B66D1"/>
    <w:rsid w:val="002B6CED"/>
    <w:rsid w:val="002B7B57"/>
    <w:rsid w:val="002B7CE3"/>
    <w:rsid w:val="002C03E5"/>
    <w:rsid w:val="002C0A5B"/>
    <w:rsid w:val="002C12CC"/>
    <w:rsid w:val="002C18F9"/>
    <w:rsid w:val="002C1DB4"/>
    <w:rsid w:val="002C1DF8"/>
    <w:rsid w:val="002C1F05"/>
    <w:rsid w:val="002C215D"/>
    <w:rsid w:val="002C2292"/>
    <w:rsid w:val="002C3442"/>
    <w:rsid w:val="002C3914"/>
    <w:rsid w:val="002C3F33"/>
    <w:rsid w:val="002C40E3"/>
    <w:rsid w:val="002C4AC2"/>
    <w:rsid w:val="002C530D"/>
    <w:rsid w:val="002C6067"/>
    <w:rsid w:val="002C64F5"/>
    <w:rsid w:val="002C6514"/>
    <w:rsid w:val="002C662D"/>
    <w:rsid w:val="002C6902"/>
    <w:rsid w:val="002C6914"/>
    <w:rsid w:val="002C6ACB"/>
    <w:rsid w:val="002C7076"/>
    <w:rsid w:val="002C711E"/>
    <w:rsid w:val="002C7A62"/>
    <w:rsid w:val="002C7ECF"/>
    <w:rsid w:val="002C7FBD"/>
    <w:rsid w:val="002D0E64"/>
    <w:rsid w:val="002D11DC"/>
    <w:rsid w:val="002D1472"/>
    <w:rsid w:val="002D1C3E"/>
    <w:rsid w:val="002D20FD"/>
    <w:rsid w:val="002D24D5"/>
    <w:rsid w:val="002D2A69"/>
    <w:rsid w:val="002D34B6"/>
    <w:rsid w:val="002D3A48"/>
    <w:rsid w:val="002D47E6"/>
    <w:rsid w:val="002D5808"/>
    <w:rsid w:val="002D66D9"/>
    <w:rsid w:val="002D67E0"/>
    <w:rsid w:val="002D6FCC"/>
    <w:rsid w:val="002D7089"/>
    <w:rsid w:val="002D71BD"/>
    <w:rsid w:val="002D75C6"/>
    <w:rsid w:val="002D7F40"/>
    <w:rsid w:val="002D7FE4"/>
    <w:rsid w:val="002E04F7"/>
    <w:rsid w:val="002E1FB1"/>
    <w:rsid w:val="002E20CD"/>
    <w:rsid w:val="002E28BA"/>
    <w:rsid w:val="002E2F11"/>
    <w:rsid w:val="002E312D"/>
    <w:rsid w:val="002E3594"/>
    <w:rsid w:val="002E3605"/>
    <w:rsid w:val="002E366F"/>
    <w:rsid w:val="002E48D7"/>
    <w:rsid w:val="002E4BCF"/>
    <w:rsid w:val="002E5523"/>
    <w:rsid w:val="002E57B3"/>
    <w:rsid w:val="002E6375"/>
    <w:rsid w:val="002E6B7B"/>
    <w:rsid w:val="002E6F31"/>
    <w:rsid w:val="002E7C55"/>
    <w:rsid w:val="002E7D00"/>
    <w:rsid w:val="002E7D92"/>
    <w:rsid w:val="002E7DCC"/>
    <w:rsid w:val="002F09FB"/>
    <w:rsid w:val="002F0F7F"/>
    <w:rsid w:val="002F1219"/>
    <w:rsid w:val="002F1242"/>
    <w:rsid w:val="002F2201"/>
    <w:rsid w:val="002F2601"/>
    <w:rsid w:val="002F2740"/>
    <w:rsid w:val="002F27C0"/>
    <w:rsid w:val="002F2C17"/>
    <w:rsid w:val="002F3228"/>
    <w:rsid w:val="002F37FD"/>
    <w:rsid w:val="002F4650"/>
    <w:rsid w:val="002F5BC9"/>
    <w:rsid w:val="002F5C6E"/>
    <w:rsid w:val="002F60EB"/>
    <w:rsid w:val="002F6DA1"/>
    <w:rsid w:val="002F7562"/>
    <w:rsid w:val="002F7991"/>
    <w:rsid w:val="002F7A96"/>
    <w:rsid w:val="0030092E"/>
    <w:rsid w:val="0030207D"/>
    <w:rsid w:val="003031C3"/>
    <w:rsid w:val="00303CBC"/>
    <w:rsid w:val="00304251"/>
    <w:rsid w:val="00304498"/>
    <w:rsid w:val="00304F0B"/>
    <w:rsid w:val="003051FA"/>
    <w:rsid w:val="003054C4"/>
    <w:rsid w:val="00305904"/>
    <w:rsid w:val="003059B4"/>
    <w:rsid w:val="00305C7B"/>
    <w:rsid w:val="00305D9A"/>
    <w:rsid w:val="00305E58"/>
    <w:rsid w:val="00306547"/>
    <w:rsid w:val="0030712B"/>
    <w:rsid w:val="003073C1"/>
    <w:rsid w:val="00307DE2"/>
    <w:rsid w:val="00310374"/>
    <w:rsid w:val="0031060E"/>
    <w:rsid w:val="003107D8"/>
    <w:rsid w:val="00310A50"/>
    <w:rsid w:val="00310C5E"/>
    <w:rsid w:val="00311DF5"/>
    <w:rsid w:val="003125AE"/>
    <w:rsid w:val="00312636"/>
    <w:rsid w:val="00312971"/>
    <w:rsid w:val="00312CBC"/>
    <w:rsid w:val="00313107"/>
    <w:rsid w:val="003134C8"/>
    <w:rsid w:val="003136B5"/>
    <w:rsid w:val="00313946"/>
    <w:rsid w:val="00313C4F"/>
    <w:rsid w:val="00314177"/>
    <w:rsid w:val="00314E6F"/>
    <w:rsid w:val="00315396"/>
    <w:rsid w:val="00316693"/>
    <w:rsid w:val="00316DAE"/>
    <w:rsid w:val="00317EF3"/>
    <w:rsid w:val="00317F2E"/>
    <w:rsid w:val="0032155E"/>
    <w:rsid w:val="00322233"/>
    <w:rsid w:val="00322538"/>
    <w:rsid w:val="003228CD"/>
    <w:rsid w:val="00322AD0"/>
    <w:rsid w:val="00322BF3"/>
    <w:rsid w:val="00322F76"/>
    <w:rsid w:val="00323347"/>
    <w:rsid w:val="00323350"/>
    <w:rsid w:val="00323619"/>
    <w:rsid w:val="00323AEF"/>
    <w:rsid w:val="00323FD1"/>
    <w:rsid w:val="003246C8"/>
    <w:rsid w:val="00324B1E"/>
    <w:rsid w:val="00325D9F"/>
    <w:rsid w:val="00326399"/>
    <w:rsid w:val="00326CE8"/>
    <w:rsid w:val="00327B95"/>
    <w:rsid w:val="003308A3"/>
    <w:rsid w:val="003313F7"/>
    <w:rsid w:val="003317D9"/>
    <w:rsid w:val="00332F48"/>
    <w:rsid w:val="003334EF"/>
    <w:rsid w:val="003335CA"/>
    <w:rsid w:val="0033381E"/>
    <w:rsid w:val="00333F69"/>
    <w:rsid w:val="00333FC0"/>
    <w:rsid w:val="00334164"/>
    <w:rsid w:val="00334D83"/>
    <w:rsid w:val="00334E1B"/>
    <w:rsid w:val="00334F0D"/>
    <w:rsid w:val="003355F0"/>
    <w:rsid w:val="00335AB1"/>
    <w:rsid w:val="00335FA6"/>
    <w:rsid w:val="003370C0"/>
    <w:rsid w:val="003377ED"/>
    <w:rsid w:val="0033785F"/>
    <w:rsid w:val="00337FAF"/>
    <w:rsid w:val="00337FE6"/>
    <w:rsid w:val="0034035A"/>
    <w:rsid w:val="00342436"/>
    <w:rsid w:val="00342616"/>
    <w:rsid w:val="00342726"/>
    <w:rsid w:val="00342D17"/>
    <w:rsid w:val="00342DA1"/>
    <w:rsid w:val="00344008"/>
    <w:rsid w:val="00344401"/>
    <w:rsid w:val="00344A5F"/>
    <w:rsid w:val="00344B7B"/>
    <w:rsid w:val="0034504E"/>
    <w:rsid w:val="00345444"/>
    <w:rsid w:val="00345588"/>
    <w:rsid w:val="00345763"/>
    <w:rsid w:val="0034581A"/>
    <w:rsid w:val="00345846"/>
    <w:rsid w:val="00345EAD"/>
    <w:rsid w:val="0034626E"/>
    <w:rsid w:val="00346367"/>
    <w:rsid w:val="003467D8"/>
    <w:rsid w:val="00347470"/>
    <w:rsid w:val="0034752F"/>
    <w:rsid w:val="00350212"/>
    <w:rsid w:val="00350425"/>
    <w:rsid w:val="00350BDE"/>
    <w:rsid w:val="003513C3"/>
    <w:rsid w:val="00351832"/>
    <w:rsid w:val="0035271B"/>
    <w:rsid w:val="00352744"/>
    <w:rsid w:val="00352902"/>
    <w:rsid w:val="00352A70"/>
    <w:rsid w:val="00352F96"/>
    <w:rsid w:val="0035341A"/>
    <w:rsid w:val="00353D0E"/>
    <w:rsid w:val="00353FF7"/>
    <w:rsid w:val="003547BC"/>
    <w:rsid w:val="00354D57"/>
    <w:rsid w:val="00355008"/>
    <w:rsid w:val="0035515A"/>
    <w:rsid w:val="00355398"/>
    <w:rsid w:val="0035565E"/>
    <w:rsid w:val="003556D1"/>
    <w:rsid w:val="0035650E"/>
    <w:rsid w:val="003566FC"/>
    <w:rsid w:val="00356DD3"/>
    <w:rsid w:val="0035740D"/>
    <w:rsid w:val="003575CD"/>
    <w:rsid w:val="003600FF"/>
    <w:rsid w:val="00360A18"/>
    <w:rsid w:val="00360ABE"/>
    <w:rsid w:val="003611D6"/>
    <w:rsid w:val="00361204"/>
    <w:rsid w:val="00361C78"/>
    <w:rsid w:val="00362374"/>
    <w:rsid w:val="00363B9B"/>
    <w:rsid w:val="0036490D"/>
    <w:rsid w:val="00364F1A"/>
    <w:rsid w:val="00365244"/>
    <w:rsid w:val="00365291"/>
    <w:rsid w:val="00365797"/>
    <w:rsid w:val="00365DD1"/>
    <w:rsid w:val="00366158"/>
    <w:rsid w:val="003665DD"/>
    <w:rsid w:val="00366D49"/>
    <w:rsid w:val="00366F27"/>
    <w:rsid w:val="00367D39"/>
    <w:rsid w:val="00370125"/>
    <w:rsid w:val="00370315"/>
    <w:rsid w:val="0037086D"/>
    <w:rsid w:val="00371145"/>
    <w:rsid w:val="00371235"/>
    <w:rsid w:val="00371BF7"/>
    <w:rsid w:val="0037209E"/>
    <w:rsid w:val="00372960"/>
    <w:rsid w:val="00372C92"/>
    <w:rsid w:val="003737B2"/>
    <w:rsid w:val="00374089"/>
    <w:rsid w:val="003743EE"/>
    <w:rsid w:val="00374571"/>
    <w:rsid w:val="00374C91"/>
    <w:rsid w:val="00374C99"/>
    <w:rsid w:val="00374EC2"/>
    <w:rsid w:val="00375E6A"/>
    <w:rsid w:val="0037603A"/>
    <w:rsid w:val="00376306"/>
    <w:rsid w:val="003764A8"/>
    <w:rsid w:val="0037675B"/>
    <w:rsid w:val="003769DA"/>
    <w:rsid w:val="00376BF9"/>
    <w:rsid w:val="00377355"/>
    <w:rsid w:val="0037779A"/>
    <w:rsid w:val="00380A20"/>
    <w:rsid w:val="00381191"/>
    <w:rsid w:val="003825AD"/>
    <w:rsid w:val="00382BC1"/>
    <w:rsid w:val="0038374F"/>
    <w:rsid w:val="00384237"/>
    <w:rsid w:val="00384E97"/>
    <w:rsid w:val="003852DA"/>
    <w:rsid w:val="00385768"/>
    <w:rsid w:val="00385779"/>
    <w:rsid w:val="00385C7A"/>
    <w:rsid w:val="00385CC8"/>
    <w:rsid w:val="00386069"/>
    <w:rsid w:val="0038648F"/>
    <w:rsid w:val="00386CFE"/>
    <w:rsid w:val="0038710F"/>
    <w:rsid w:val="0038784E"/>
    <w:rsid w:val="00390ACB"/>
    <w:rsid w:val="0039143C"/>
    <w:rsid w:val="00391AAB"/>
    <w:rsid w:val="003923DF"/>
    <w:rsid w:val="003927FD"/>
    <w:rsid w:val="0039353E"/>
    <w:rsid w:val="0039387A"/>
    <w:rsid w:val="00393C99"/>
    <w:rsid w:val="00394026"/>
    <w:rsid w:val="003944FB"/>
    <w:rsid w:val="0039476A"/>
    <w:rsid w:val="003947A0"/>
    <w:rsid w:val="003949AF"/>
    <w:rsid w:val="00394DB3"/>
    <w:rsid w:val="003956C6"/>
    <w:rsid w:val="003956DE"/>
    <w:rsid w:val="003959E3"/>
    <w:rsid w:val="00395F21"/>
    <w:rsid w:val="00396B8F"/>
    <w:rsid w:val="00396F8D"/>
    <w:rsid w:val="003A0602"/>
    <w:rsid w:val="003A10A6"/>
    <w:rsid w:val="003A12FB"/>
    <w:rsid w:val="003A15B7"/>
    <w:rsid w:val="003A15F4"/>
    <w:rsid w:val="003A17C2"/>
    <w:rsid w:val="003A1A10"/>
    <w:rsid w:val="003A1B8C"/>
    <w:rsid w:val="003A1CA4"/>
    <w:rsid w:val="003A2071"/>
    <w:rsid w:val="003A25C0"/>
    <w:rsid w:val="003A25D3"/>
    <w:rsid w:val="003A3753"/>
    <w:rsid w:val="003A3776"/>
    <w:rsid w:val="003A38CD"/>
    <w:rsid w:val="003A3BAF"/>
    <w:rsid w:val="003A3D6D"/>
    <w:rsid w:val="003A3EA9"/>
    <w:rsid w:val="003A4346"/>
    <w:rsid w:val="003A453B"/>
    <w:rsid w:val="003A4581"/>
    <w:rsid w:val="003A4883"/>
    <w:rsid w:val="003A5107"/>
    <w:rsid w:val="003A51F7"/>
    <w:rsid w:val="003A52B6"/>
    <w:rsid w:val="003A58AE"/>
    <w:rsid w:val="003A5E2C"/>
    <w:rsid w:val="003A6566"/>
    <w:rsid w:val="003A69BF"/>
    <w:rsid w:val="003A77F5"/>
    <w:rsid w:val="003B0434"/>
    <w:rsid w:val="003B1677"/>
    <w:rsid w:val="003B1AD7"/>
    <w:rsid w:val="003B2097"/>
    <w:rsid w:val="003B2791"/>
    <w:rsid w:val="003B3790"/>
    <w:rsid w:val="003B4094"/>
    <w:rsid w:val="003B411A"/>
    <w:rsid w:val="003B4254"/>
    <w:rsid w:val="003B4446"/>
    <w:rsid w:val="003B458C"/>
    <w:rsid w:val="003B49D1"/>
    <w:rsid w:val="003B4C7B"/>
    <w:rsid w:val="003B4CA3"/>
    <w:rsid w:val="003B559C"/>
    <w:rsid w:val="003B5B1D"/>
    <w:rsid w:val="003B621B"/>
    <w:rsid w:val="003B6505"/>
    <w:rsid w:val="003B68D4"/>
    <w:rsid w:val="003B6BA2"/>
    <w:rsid w:val="003B72DD"/>
    <w:rsid w:val="003B76F5"/>
    <w:rsid w:val="003B7DD2"/>
    <w:rsid w:val="003C069B"/>
    <w:rsid w:val="003C0E09"/>
    <w:rsid w:val="003C130B"/>
    <w:rsid w:val="003C18B2"/>
    <w:rsid w:val="003C194F"/>
    <w:rsid w:val="003C1C34"/>
    <w:rsid w:val="003C1C93"/>
    <w:rsid w:val="003C23CA"/>
    <w:rsid w:val="003C24E3"/>
    <w:rsid w:val="003C317A"/>
    <w:rsid w:val="003C3BE8"/>
    <w:rsid w:val="003C444C"/>
    <w:rsid w:val="003C491F"/>
    <w:rsid w:val="003C496C"/>
    <w:rsid w:val="003C5304"/>
    <w:rsid w:val="003C54C1"/>
    <w:rsid w:val="003C6240"/>
    <w:rsid w:val="003C6CE3"/>
    <w:rsid w:val="003C7E08"/>
    <w:rsid w:val="003C7FCB"/>
    <w:rsid w:val="003D0244"/>
    <w:rsid w:val="003D15D5"/>
    <w:rsid w:val="003D1654"/>
    <w:rsid w:val="003D168F"/>
    <w:rsid w:val="003D1BAB"/>
    <w:rsid w:val="003D31EF"/>
    <w:rsid w:val="003D45FE"/>
    <w:rsid w:val="003D4641"/>
    <w:rsid w:val="003D4C96"/>
    <w:rsid w:val="003D53E7"/>
    <w:rsid w:val="003D588F"/>
    <w:rsid w:val="003D5CAA"/>
    <w:rsid w:val="003D5DB8"/>
    <w:rsid w:val="003D6365"/>
    <w:rsid w:val="003D6A96"/>
    <w:rsid w:val="003D6FA2"/>
    <w:rsid w:val="003D7482"/>
    <w:rsid w:val="003E0C5D"/>
    <w:rsid w:val="003E15A3"/>
    <w:rsid w:val="003E15C9"/>
    <w:rsid w:val="003E1C2D"/>
    <w:rsid w:val="003E1ED1"/>
    <w:rsid w:val="003E22E1"/>
    <w:rsid w:val="003E2F9B"/>
    <w:rsid w:val="003E31FB"/>
    <w:rsid w:val="003E36D4"/>
    <w:rsid w:val="003E38D1"/>
    <w:rsid w:val="003E42C0"/>
    <w:rsid w:val="003E44DD"/>
    <w:rsid w:val="003E4877"/>
    <w:rsid w:val="003E4EAC"/>
    <w:rsid w:val="003E4ED4"/>
    <w:rsid w:val="003E633B"/>
    <w:rsid w:val="003E6815"/>
    <w:rsid w:val="003E6E8C"/>
    <w:rsid w:val="003E73DD"/>
    <w:rsid w:val="003E7BE0"/>
    <w:rsid w:val="003E7E0E"/>
    <w:rsid w:val="003F0D64"/>
    <w:rsid w:val="003F0FE1"/>
    <w:rsid w:val="003F16BD"/>
    <w:rsid w:val="003F17FE"/>
    <w:rsid w:val="003F1C15"/>
    <w:rsid w:val="003F1D48"/>
    <w:rsid w:val="003F2D2F"/>
    <w:rsid w:val="003F3AEB"/>
    <w:rsid w:val="003F3F18"/>
    <w:rsid w:val="003F4994"/>
    <w:rsid w:val="003F4AC0"/>
    <w:rsid w:val="003F53EE"/>
    <w:rsid w:val="003F5CAB"/>
    <w:rsid w:val="003F609D"/>
    <w:rsid w:val="003F69FD"/>
    <w:rsid w:val="003F6E7F"/>
    <w:rsid w:val="003F705D"/>
    <w:rsid w:val="003F72DA"/>
    <w:rsid w:val="004002AD"/>
    <w:rsid w:val="004003D8"/>
    <w:rsid w:val="00400B4E"/>
    <w:rsid w:val="00400CA3"/>
    <w:rsid w:val="00402263"/>
    <w:rsid w:val="00402D32"/>
    <w:rsid w:val="00402D80"/>
    <w:rsid w:val="00402E63"/>
    <w:rsid w:val="0040388C"/>
    <w:rsid w:val="00403AAB"/>
    <w:rsid w:val="00403E08"/>
    <w:rsid w:val="004049A8"/>
    <w:rsid w:val="004057C7"/>
    <w:rsid w:val="004058E0"/>
    <w:rsid w:val="00405B92"/>
    <w:rsid w:val="00405BE3"/>
    <w:rsid w:val="00406201"/>
    <w:rsid w:val="00406807"/>
    <w:rsid w:val="00406E4E"/>
    <w:rsid w:val="00406E96"/>
    <w:rsid w:val="0040755B"/>
    <w:rsid w:val="004124A9"/>
    <w:rsid w:val="00412569"/>
    <w:rsid w:val="00412680"/>
    <w:rsid w:val="00413CE5"/>
    <w:rsid w:val="004140CD"/>
    <w:rsid w:val="004143A2"/>
    <w:rsid w:val="004147E0"/>
    <w:rsid w:val="00414E31"/>
    <w:rsid w:val="00415444"/>
    <w:rsid w:val="004154E7"/>
    <w:rsid w:val="00415D0A"/>
    <w:rsid w:val="004161B7"/>
    <w:rsid w:val="004161BF"/>
    <w:rsid w:val="0041625D"/>
    <w:rsid w:val="0041654F"/>
    <w:rsid w:val="00416907"/>
    <w:rsid w:val="00417234"/>
    <w:rsid w:val="004173F0"/>
    <w:rsid w:val="00417B8D"/>
    <w:rsid w:val="00417D72"/>
    <w:rsid w:val="004201A1"/>
    <w:rsid w:val="00420404"/>
    <w:rsid w:val="00420453"/>
    <w:rsid w:val="00420915"/>
    <w:rsid w:val="00420B77"/>
    <w:rsid w:val="004212F7"/>
    <w:rsid w:val="00421819"/>
    <w:rsid w:val="00421BDA"/>
    <w:rsid w:val="004220B3"/>
    <w:rsid w:val="00422253"/>
    <w:rsid w:val="00422412"/>
    <w:rsid w:val="00422C6A"/>
    <w:rsid w:val="00422FC4"/>
    <w:rsid w:val="004231AC"/>
    <w:rsid w:val="00423E84"/>
    <w:rsid w:val="004244A4"/>
    <w:rsid w:val="00424A30"/>
    <w:rsid w:val="00424F9C"/>
    <w:rsid w:val="0042518A"/>
    <w:rsid w:val="00425458"/>
    <w:rsid w:val="004256C5"/>
    <w:rsid w:val="00425C4F"/>
    <w:rsid w:val="004300FD"/>
    <w:rsid w:val="00430E79"/>
    <w:rsid w:val="00430FC5"/>
    <w:rsid w:val="004312D3"/>
    <w:rsid w:val="004313BD"/>
    <w:rsid w:val="004315E8"/>
    <w:rsid w:val="00431711"/>
    <w:rsid w:val="004319E7"/>
    <w:rsid w:val="00431DDC"/>
    <w:rsid w:val="00431E0B"/>
    <w:rsid w:val="00432B14"/>
    <w:rsid w:val="00432ECC"/>
    <w:rsid w:val="00433398"/>
    <w:rsid w:val="00433753"/>
    <w:rsid w:val="00433CDB"/>
    <w:rsid w:val="00433D60"/>
    <w:rsid w:val="004340EA"/>
    <w:rsid w:val="004345AD"/>
    <w:rsid w:val="00435258"/>
    <w:rsid w:val="00435DC5"/>
    <w:rsid w:val="00436479"/>
    <w:rsid w:val="0043690A"/>
    <w:rsid w:val="0043691F"/>
    <w:rsid w:val="004373F9"/>
    <w:rsid w:val="004374DC"/>
    <w:rsid w:val="00437889"/>
    <w:rsid w:val="00437D9E"/>
    <w:rsid w:val="00437E7C"/>
    <w:rsid w:val="00437ECA"/>
    <w:rsid w:val="004407D4"/>
    <w:rsid w:val="00440B6B"/>
    <w:rsid w:val="00441900"/>
    <w:rsid w:val="004424FB"/>
    <w:rsid w:val="004425B5"/>
    <w:rsid w:val="00442C4A"/>
    <w:rsid w:val="00443523"/>
    <w:rsid w:val="00443AFF"/>
    <w:rsid w:val="00443B41"/>
    <w:rsid w:val="00444511"/>
    <w:rsid w:val="004453D5"/>
    <w:rsid w:val="004457CF"/>
    <w:rsid w:val="004459B5"/>
    <w:rsid w:val="00445DC4"/>
    <w:rsid w:val="00445EAC"/>
    <w:rsid w:val="00446249"/>
    <w:rsid w:val="004466CA"/>
    <w:rsid w:val="004475C1"/>
    <w:rsid w:val="00447C1C"/>
    <w:rsid w:val="00447CF2"/>
    <w:rsid w:val="004504D0"/>
    <w:rsid w:val="00450877"/>
    <w:rsid w:val="00450FC6"/>
    <w:rsid w:val="0045165F"/>
    <w:rsid w:val="0045170B"/>
    <w:rsid w:val="00451717"/>
    <w:rsid w:val="0045296D"/>
    <w:rsid w:val="00452F66"/>
    <w:rsid w:val="00452FB7"/>
    <w:rsid w:val="00453246"/>
    <w:rsid w:val="00453808"/>
    <w:rsid w:val="004538C4"/>
    <w:rsid w:val="00454B7F"/>
    <w:rsid w:val="00454E2E"/>
    <w:rsid w:val="00454E5C"/>
    <w:rsid w:val="00455529"/>
    <w:rsid w:val="00455FF3"/>
    <w:rsid w:val="004560C9"/>
    <w:rsid w:val="00456455"/>
    <w:rsid w:val="0045648F"/>
    <w:rsid w:val="00456989"/>
    <w:rsid w:val="00457237"/>
    <w:rsid w:val="004577C0"/>
    <w:rsid w:val="00457928"/>
    <w:rsid w:val="0045799B"/>
    <w:rsid w:val="00461AA0"/>
    <w:rsid w:val="004628C7"/>
    <w:rsid w:val="004629FB"/>
    <w:rsid w:val="004638C6"/>
    <w:rsid w:val="004640AD"/>
    <w:rsid w:val="00464184"/>
    <w:rsid w:val="00464D13"/>
    <w:rsid w:val="00465414"/>
    <w:rsid w:val="004656DD"/>
    <w:rsid w:val="00467262"/>
    <w:rsid w:val="00467558"/>
    <w:rsid w:val="004677B1"/>
    <w:rsid w:val="00467DC8"/>
    <w:rsid w:val="0047038F"/>
    <w:rsid w:val="004708A4"/>
    <w:rsid w:val="00472ECD"/>
    <w:rsid w:val="004737DF"/>
    <w:rsid w:val="00474A91"/>
    <w:rsid w:val="0047546F"/>
    <w:rsid w:val="00475738"/>
    <w:rsid w:val="00475CC5"/>
    <w:rsid w:val="00475EBF"/>
    <w:rsid w:val="00475EC3"/>
    <w:rsid w:val="00476AEE"/>
    <w:rsid w:val="00476CDC"/>
    <w:rsid w:val="0048047D"/>
    <w:rsid w:val="00480DA9"/>
    <w:rsid w:val="004817A9"/>
    <w:rsid w:val="00481A31"/>
    <w:rsid w:val="00482B71"/>
    <w:rsid w:val="0048308C"/>
    <w:rsid w:val="004830E0"/>
    <w:rsid w:val="00483274"/>
    <w:rsid w:val="00483C40"/>
    <w:rsid w:val="00483CEF"/>
    <w:rsid w:val="00484183"/>
    <w:rsid w:val="004846B5"/>
    <w:rsid w:val="00485238"/>
    <w:rsid w:val="00487197"/>
    <w:rsid w:val="00487664"/>
    <w:rsid w:val="004879CD"/>
    <w:rsid w:val="00490012"/>
    <w:rsid w:val="004900D0"/>
    <w:rsid w:val="004901A5"/>
    <w:rsid w:val="004917F8"/>
    <w:rsid w:val="00492042"/>
    <w:rsid w:val="00492054"/>
    <w:rsid w:val="004922AA"/>
    <w:rsid w:val="00492BF1"/>
    <w:rsid w:val="00492E62"/>
    <w:rsid w:val="004936FE"/>
    <w:rsid w:val="00493BF8"/>
    <w:rsid w:val="00493DF9"/>
    <w:rsid w:val="00494468"/>
    <w:rsid w:val="00494B98"/>
    <w:rsid w:val="00494CD7"/>
    <w:rsid w:val="00494CF0"/>
    <w:rsid w:val="00495139"/>
    <w:rsid w:val="0049523D"/>
    <w:rsid w:val="0049533F"/>
    <w:rsid w:val="004956FA"/>
    <w:rsid w:val="004958A2"/>
    <w:rsid w:val="00495B90"/>
    <w:rsid w:val="00495DEF"/>
    <w:rsid w:val="0049615E"/>
    <w:rsid w:val="00496AC3"/>
    <w:rsid w:val="00496C1E"/>
    <w:rsid w:val="00496FBD"/>
    <w:rsid w:val="00497117"/>
    <w:rsid w:val="00497866"/>
    <w:rsid w:val="004A0B61"/>
    <w:rsid w:val="004A1252"/>
    <w:rsid w:val="004A13B1"/>
    <w:rsid w:val="004A154B"/>
    <w:rsid w:val="004A19A1"/>
    <w:rsid w:val="004A1D80"/>
    <w:rsid w:val="004A202F"/>
    <w:rsid w:val="004A20D8"/>
    <w:rsid w:val="004A2B4F"/>
    <w:rsid w:val="004A2C30"/>
    <w:rsid w:val="004A2E00"/>
    <w:rsid w:val="004A3F34"/>
    <w:rsid w:val="004A462C"/>
    <w:rsid w:val="004A487F"/>
    <w:rsid w:val="004A578D"/>
    <w:rsid w:val="004A594A"/>
    <w:rsid w:val="004A5A7E"/>
    <w:rsid w:val="004A695D"/>
    <w:rsid w:val="004A6F70"/>
    <w:rsid w:val="004A7712"/>
    <w:rsid w:val="004A78E3"/>
    <w:rsid w:val="004A7C77"/>
    <w:rsid w:val="004B0296"/>
    <w:rsid w:val="004B04D4"/>
    <w:rsid w:val="004B0638"/>
    <w:rsid w:val="004B0B15"/>
    <w:rsid w:val="004B1A44"/>
    <w:rsid w:val="004B1E69"/>
    <w:rsid w:val="004B2718"/>
    <w:rsid w:val="004B28DE"/>
    <w:rsid w:val="004B32F9"/>
    <w:rsid w:val="004B393A"/>
    <w:rsid w:val="004B3CE1"/>
    <w:rsid w:val="004B3D05"/>
    <w:rsid w:val="004B4015"/>
    <w:rsid w:val="004B407C"/>
    <w:rsid w:val="004B48D9"/>
    <w:rsid w:val="004B497A"/>
    <w:rsid w:val="004B49F3"/>
    <w:rsid w:val="004B4B00"/>
    <w:rsid w:val="004B5A78"/>
    <w:rsid w:val="004B5C76"/>
    <w:rsid w:val="004B60B5"/>
    <w:rsid w:val="004B64B9"/>
    <w:rsid w:val="004B652B"/>
    <w:rsid w:val="004B6A50"/>
    <w:rsid w:val="004B7739"/>
    <w:rsid w:val="004B7ED1"/>
    <w:rsid w:val="004C0B80"/>
    <w:rsid w:val="004C11F0"/>
    <w:rsid w:val="004C136C"/>
    <w:rsid w:val="004C18DC"/>
    <w:rsid w:val="004C1E8D"/>
    <w:rsid w:val="004C2023"/>
    <w:rsid w:val="004C22B9"/>
    <w:rsid w:val="004C231D"/>
    <w:rsid w:val="004C2411"/>
    <w:rsid w:val="004C2645"/>
    <w:rsid w:val="004C2A54"/>
    <w:rsid w:val="004C338C"/>
    <w:rsid w:val="004C38B8"/>
    <w:rsid w:val="004C3934"/>
    <w:rsid w:val="004C3BFD"/>
    <w:rsid w:val="004C4618"/>
    <w:rsid w:val="004C5123"/>
    <w:rsid w:val="004C57B9"/>
    <w:rsid w:val="004C5803"/>
    <w:rsid w:val="004C5865"/>
    <w:rsid w:val="004C5C58"/>
    <w:rsid w:val="004C5D8A"/>
    <w:rsid w:val="004C5F19"/>
    <w:rsid w:val="004C64AD"/>
    <w:rsid w:val="004C666B"/>
    <w:rsid w:val="004C6E70"/>
    <w:rsid w:val="004C7C43"/>
    <w:rsid w:val="004C7FEB"/>
    <w:rsid w:val="004D061B"/>
    <w:rsid w:val="004D066E"/>
    <w:rsid w:val="004D08B8"/>
    <w:rsid w:val="004D222A"/>
    <w:rsid w:val="004D33CE"/>
    <w:rsid w:val="004D3B61"/>
    <w:rsid w:val="004D50C6"/>
    <w:rsid w:val="004D549F"/>
    <w:rsid w:val="004D54A3"/>
    <w:rsid w:val="004D550C"/>
    <w:rsid w:val="004D6234"/>
    <w:rsid w:val="004D679B"/>
    <w:rsid w:val="004D70E6"/>
    <w:rsid w:val="004D73C3"/>
    <w:rsid w:val="004D7852"/>
    <w:rsid w:val="004E0573"/>
    <w:rsid w:val="004E0FB3"/>
    <w:rsid w:val="004E1357"/>
    <w:rsid w:val="004E2913"/>
    <w:rsid w:val="004E3147"/>
    <w:rsid w:val="004E31FA"/>
    <w:rsid w:val="004E332F"/>
    <w:rsid w:val="004E33A8"/>
    <w:rsid w:val="004E409F"/>
    <w:rsid w:val="004E4250"/>
    <w:rsid w:val="004E4396"/>
    <w:rsid w:val="004E4551"/>
    <w:rsid w:val="004E4F02"/>
    <w:rsid w:val="004E522D"/>
    <w:rsid w:val="004E5BD9"/>
    <w:rsid w:val="004E6198"/>
    <w:rsid w:val="004E68D0"/>
    <w:rsid w:val="004E774C"/>
    <w:rsid w:val="004E782C"/>
    <w:rsid w:val="004E7ECC"/>
    <w:rsid w:val="004F0CAC"/>
    <w:rsid w:val="004F1212"/>
    <w:rsid w:val="004F1918"/>
    <w:rsid w:val="004F2376"/>
    <w:rsid w:val="004F2D3D"/>
    <w:rsid w:val="004F30F1"/>
    <w:rsid w:val="004F35E4"/>
    <w:rsid w:val="004F3F0B"/>
    <w:rsid w:val="004F5082"/>
    <w:rsid w:val="004F54A6"/>
    <w:rsid w:val="004F5B7A"/>
    <w:rsid w:val="004F5BB2"/>
    <w:rsid w:val="004F5FA5"/>
    <w:rsid w:val="004F6764"/>
    <w:rsid w:val="004F753E"/>
    <w:rsid w:val="004F7D6F"/>
    <w:rsid w:val="004F7DF8"/>
    <w:rsid w:val="00500A91"/>
    <w:rsid w:val="00502668"/>
    <w:rsid w:val="005049EA"/>
    <w:rsid w:val="00504D4E"/>
    <w:rsid w:val="00505058"/>
    <w:rsid w:val="005055AB"/>
    <w:rsid w:val="00505985"/>
    <w:rsid w:val="00505E6B"/>
    <w:rsid w:val="00507063"/>
    <w:rsid w:val="0050738B"/>
    <w:rsid w:val="00507533"/>
    <w:rsid w:val="005123B0"/>
    <w:rsid w:val="00513042"/>
    <w:rsid w:val="005134F4"/>
    <w:rsid w:val="00513598"/>
    <w:rsid w:val="00513E76"/>
    <w:rsid w:val="0051447B"/>
    <w:rsid w:val="005145EA"/>
    <w:rsid w:val="00514B3D"/>
    <w:rsid w:val="005152D2"/>
    <w:rsid w:val="0051558A"/>
    <w:rsid w:val="00515DD1"/>
    <w:rsid w:val="00516729"/>
    <w:rsid w:val="00516E64"/>
    <w:rsid w:val="00516ECE"/>
    <w:rsid w:val="00517DCF"/>
    <w:rsid w:val="00517FA6"/>
    <w:rsid w:val="0052073B"/>
    <w:rsid w:val="005209ED"/>
    <w:rsid w:val="00520A04"/>
    <w:rsid w:val="00520BD3"/>
    <w:rsid w:val="0052160E"/>
    <w:rsid w:val="00521823"/>
    <w:rsid w:val="005220CC"/>
    <w:rsid w:val="0052236B"/>
    <w:rsid w:val="00522ED0"/>
    <w:rsid w:val="00523350"/>
    <w:rsid w:val="005233CC"/>
    <w:rsid w:val="0052359B"/>
    <w:rsid w:val="00523ABA"/>
    <w:rsid w:val="00523D9B"/>
    <w:rsid w:val="00524120"/>
    <w:rsid w:val="005241DC"/>
    <w:rsid w:val="00524B0E"/>
    <w:rsid w:val="005257D5"/>
    <w:rsid w:val="00525DDB"/>
    <w:rsid w:val="005267C5"/>
    <w:rsid w:val="00526DB3"/>
    <w:rsid w:val="00526E20"/>
    <w:rsid w:val="0052735A"/>
    <w:rsid w:val="00530420"/>
    <w:rsid w:val="00530A3E"/>
    <w:rsid w:val="00530F97"/>
    <w:rsid w:val="00531AC3"/>
    <w:rsid w:val="00531C60"/>
    <w:rsid w:val="00532422"/>
    <w:rsid w:val="0053256A"/>
    <w:rsid w:val="00532819"/>
    <w:rsid w:val="005335A7"/>
    <w:rsid w:val="00533650"/>
    <w:rsid w:val="00533842"/>
    <w:rsid w:val="005339A3"/>
    <w:rsid w:val="0053464E"/>
    <w:rsid w:val="005349DC"/>
    <w:rsid w:val="00535127"/>
    <w:rsid w:val="00535B18"/>
    <w:rsid w:val="00535B8A"/>
    <w:rsid w:val="005368F8"/>
    <w:rsid w:val="00536A9F"/>
    <w:rsid w:val="00536C5A"/>
    <w:rsid w:val="00537603"/>
    <w:rsid w:val="00537881"/>
    <w:rsid w:val="00540101"/>
    <w:rsid w:val="0054089D"/>
    <w:rsid w:val="00540958"/>
    <w:rsid w:val="005418B3"/>
    <w:rsid w:val="00541CC9"/>
    <w:rsid w:val="0054207D"/>
    <w:rsid w:val="005424B4"/>
    <w:rsid w:val="00542C66"/>
    <w:rsid w:val="00542E87"/>
    <w:rsid w:val="005430F4"/>
    <w:rsid w:val="00543136"/>
    <w:rsid w:val="005431EB"/>
    <w:rsid w:val="0054388F"/>
    <w:rsid w:val="00543998"/>
    <w:rsid w:val="00543AF3"/>
    <w:rsid w:val="00544024"/>
    <w:rsid w:val="00544030"/>
    <w:rsid w:val="00544092"/>
    <w:rsid w:val="005441A0"/>
    <w:rsid w:val="00544606"/>
    <w:rsid w:val="00545A4F"/>
    <w:rsid w:val="00546B3F"/>
    <w:rsid w:val="00547A74"/>
    <w:rsid w:val="00547D4C"/>
    <w:rsid w:val="00547EC1"/>
    <w:rsid w:val="005503C7"/>
    <w:rsid w:val="005507DE"/>
    <w:rsid w:val="005509B0"/>
    <w:rsid w:val="00550E3E"/>
    <w:rsid w:val="00551756"/>
    <w:rsid w:val="00552DC8"/>
    <w:rsid w:val="00552F44"/>
    <w:rsid w:val="00553373"/>
    <w:rsid w:val="00553BDB"/>
    <w:rsid w:val="0055482F"/>
    <w:rsid w:val="00554B2F"/>
    <w:rsid w:val="0055500A"/>
    <w:rsid w:val="005551BE"/>
    <w:rsid w:val="00556401"/>
    <w:rsid w:val="0055765C"/>
    <w:rsid w:val="00557922"/>
    <w:rsid w:val="0056088C"/>
    <w:rsid w:val="00560B5F"/>
    <w:rsid w:val="00560CDE"/>
    <w:rsid w:val="00560E23"/>
    <w:rsid w:val="00560FC4"/>
    <w:rsid w:val="0056110E"/>
    <w:rsid w:val="005615F7"/>
    <w:rsid w:val="00561CDF"/>
    <w:rsid w:val="0056294F"/>
    <w:rsid w:val="00562B4B"/>
    <w:rsid w:val="005632CF"/>
    <w:rsid w:val="00563511"/>
    <w:rsid w:val="005638D2"/>
    <w:rsid w:val="00563946"/>
    <w:rsid w:val="00563B81"/>
    <w:rsid w:val="005646E9"/>
    <w:rsid w:val="005647AC"/>
    <w:rsid w:val="005647FD"/>
    <w:rsid w:val="0056494E"/>
    <w:rsid w:val="0056495E"/>
    <w:rsid w:val="00564BCC"/>
    <w:rsid w:val="00564EBF"/>
    <w:rsid w:val="00565CEB"/>
    <w:rsid w:val="005662DF"/>
    <w:rsid w:val="0056631E"/>
    <w:rsid w:val="005665C2"/>
    <w:rsid w:val="00566DE7"/>
    <w:rsid w:val="005677EF"/>
    <w:rsid w:val="00567B41"/>
    <w:rsid w:val="00570540"/>
    <w:rsid w:val="005709CE"/>
    <w:rsid w:val="00570FE1"/>
    <w:rsid w:val="005715D4"/>
    <w:rsid w:val="00571685"/>
    <w:rsid w:val="00571764"/>
    <w:rsid w:val="005720AE"/>
    <w:rsid w:val="00572D04"/>
    <w:rsid w:val="00572F8E"/>
    <w:rsid w:val="00573333"/>
    <w:rsid w:val="005735EE"/>
    <w:rsid w:val="00573C7B"/>
    <w:rsid w:val="00574F85"/>
    <w:rsid w:val="0057518C"/>
    <w:rsid w:val="005756F9"/>
    <w:rsid w:val="00575993"/>
    <w:rsid w:val="00575B7F"/>
    <w:rsid w:val="005766AD"/>
    <w:rsid w:val="0057709F"/>
    <w:rsid w:val="00577E6E"/>
    <w:rsid w:val="00581192"/>
    <w:rsid w:val="0058191A"/>
    <w:rsid w:val="00581F37"/>
    <w:rsid w:val="00582108"/>
    <w:rsid w:val="00582128"/>
    <w:rsid w:val="00582462"/>
    <w:rsid w:val="005842BC"/>
    <w:rsid w:val="0058445A"/>
    <w:rsid w:val="005844F2"/>
    <w:rsid w:val="00584802"/>
    <w:rsid w:val="00584970"/>
    <w:rsid w:val="00584A0C"/>
    <w:rsid w:val="00584A14"/>
    <w:rsid w:val="00584C93"/>
    <w:rsid w:val="00585188"/>
    <w:rsid w:val="0058566C"/>
    <w:rsid w:val="0058583B"/>
    <w:rsid w:val="005858A2"/>
    <w:rsid w:val="00585934"/>
    <w:rsid w:val="00585F00"/>
    <w:rsid w:val="005865BE"/>
    <w:rsid w:val="005875A1"/>
    <w:rsid w:val="005876FA"/>
    <w:rsid w:val="0058781D"/>
    <w:rsid w:val="0058792A"/>
    <w:rsid w:val="00587C35"/>
    <w:rsid w:val="00587C3B"/>
    <w:rsid w:val="00590863"/>
    <w:rsid w:val="00590ACF"/>
    <w:rsid w:val="00590CA4"/>
    <w:rsid w:val="005910FC"/>
    <w:rsid w:val="005914B4"/>
    <w:rsid w:val="0059170E"/>
    <w:rsid w:val="00591EB4"/>
    <w:rsid w:val="00591F18"/>
    <w:rsid w:val="0059229B"/>
    <w:rsid w:val="0059278A"/>
    <w:rsid w:val="00592846"/>
    <w:rsid w:val="00592D2C"/>
    <w:rsid w:val="00592EAA"/>
    <w:rsid w:val="00593708"/>
    <w:rsid w:val="005939B5"/>
    <w:rsid w:val="00593AF8"/>
    <w:rsid w:val="00593CAE"/>
    <w:rsid w:val="00594390"/>
    <w:rsid w:val="0059478C"/>
    <w:rsid w:val="0059579C"/>
    <w:rsid w:val="00595B50"/>
    <w:rsid w:val="00595C22"/>
    <w:rsid w:val="00595D60"/>
    <w:rsid w:val="00596839"/>
    <w:rsid w:val="00596E5F"/>
    <w:rsid w:val="005970AA"/>
    <w:rsid w:val="00597122"/>
    <w:rsid w:val="005973D9"/>
    <w:rsid w:val="005978E6"/>
    <w:rsid w:val="005A097A"/>
    <w:rsid w:val="005A1553"/>
    <w:rsid w:val="005A1824"/>
    <w:rsid w:val="005A1A3D"/>
    <w:rsid w:val="005A1A64"/>
    <w:rsid w:val="005A1CE7"/>
    <w:rsid w:val="005A1E46"/>
    <w:rsid w:val="005A219B"/>
    <w:rsid w:val="005A28DF"/>
    <w:rsid w:val="005A31AA"/>
    <w:rsid w:val="005A4084"/>
    <w:rsid w:val="005A4EE1"/>
    <w:rsid w:val="005A51A7"/>
    <w:rsid w:val="005A6822"/>
    <w:rsid w:val="005A6B8D"/>
    <w:rsid w:val="005A6ECC"/>
    <w:rsid w:val="005A70E7"/>
    <w:rsid w:val="005A72A3"/>
    <w:rsid w:val="005A73E2"/>
    <w:rsid w:val="005A754B"/>
    <w:rsid w:val="005A7D38"/>
    <w:rsid w:val="005B02D4"/>
    <w:rsid w:val="005B0402"/>
    <w:rsid w:val="005B0CC6"/>
    <w:rsid w:val="005B1193"/>
    <w:rsid w:val="005B1744"/>
    <w:rsid w:val="005B1F1E"/>
    <w:rsid w:val="005B3321"/>
    <w:rsid w:val="005B3749"/>
    <w:rsid w:val="005B378F"/>
    <w:rsid w:val="005B3B02"/>
    <w:rsid w:val="005B3DB2"/>
    <w:rsid w:val="005B400D"/>
    <w:rsid w:val="005B4635"/>
    <w:rsid w:val="005B5392"/>
    <w:rsid w:val="005B5505"/>
    <w:rsid w:val="005B58BB"/>
    <w:rsid w:val="005B58FC"/>
    <w:rsid w:val="005B5BD3"/>
    <w:rsid w:val="005B60A2"/>
    <w:rsid w:val="005B6168"/>
    <w:rsid w:val="005B643C"/>
    <w:rsid w:val="005B6D08"/>
    <w:rsid w:val="005B6DD3"/>
    <w:rsid w:val="005B7A67"/>
    <w:rsid w:val="005B7DC0"/>
    <w:rsid w:val="005C0384"/>
    <w:rsid w:val="005C06E5"/>
    <w:rsid w:val="005C0F8F"/>
    <w:rsid w:val="005C1201"/>
    <w:rsid w:val="005C14C4"/>
    <w:rsid w:val="005C16C6"/>
    <w:rsid w:val="005C19E4"/>
    <w:rsid w:val="005C1E81"/>
    <w:rsid w:val="005C2123"/>
    <w:rsid w:val="005C254C"/>
    <w:rsid w:val="005C2E36"/>
    <w:rsid w:val="005C42DE"/>
    <w:rsid w:val="005C46A2"/>
    <w:rsid w:val="005C57C3"/>
    <w:rsid w:val="005C6343"/>
    <w:rsid w:val="005C66FF"/>
    <w:rsid w:val="005C6A6B"/>
    <w:rsid w:val="005C6ABC"/>
    <w:rsid w:val="005C7B34"/>
    <w:rsid w:val="005C7F8F"/>
    <w:rsid w:val="005D0596"/>
    <w:rsid w:val="005D06D4"/>
    <w:rsid w:val="005D11D0"/>
    <w:rsid w:val="005D1AED"/>
    <w:rsid w:val="005D1D35"/>
    <w:rsid w:val="005D3561"/>
    <w:rsid w:val="005D3A77"/>
    <w:rsid w:val="005D469D"/>
    <w:rsid w:val="005D4D32"/>
    <w:rsid w:val="005D4DE0"/>
    <w:rsid w:val="005D4E46"/>
    <w:rsid w:val="005D591A"/>
    <w:rsid w:val="005D5A63"/>
    <w:rsid w:val="005D67B2"/>
    <w:rsid w:val="005D6861"/>
    <w:rsid w:val="005D68C7"/>
    <w:rsid w:val="005D70EB"/>
    <w:rsid w:val="005D7AA6"/>
    <w:rsid w:val="005E0A4D"/>
    <w:rsid w:val="005E2DCA"/>
    <w:rsid w:val="005E2ED0"/>
    <w:rsid w:val="005E31A7"/>
    <w:rsid w:val="005E355E"/>
    <w:rsid w:val="005E36CB"/>
    <w:rsid w:val="005E3918"/>
    <w:rsid w:val="005E3C17"/>
    <w:rsid w:val="005E4129"/>
    <w:rsid w:val="005E431C"/>
    <w:rsid w:val="005E4646"/>
    <w:rsid w:val="005E4B9E"/>
    <w:rsid w:val="005E5421"/>
    <w:rsid w:val="005E5434"/>
    <w:rsid w:val="005E57CD"/>
    <w:rsid w:val="005E60E9"/>
    <w:rsid w:val="005E6878"/>
    <w:rsid w:val="005E6B52"/>
    <w:rsid w:val="005E6B5D"/>
    <w:rsid w:val="005E7A6C"/>
    <w:rsid w:val="005E7E55"/>
    <w:rsid w:val="005F03A4"/>
    <w:rsid w:val="005F0580"/>
    <w:rsid w:val="005F0B46"/>
    <w:rsid w:val="005F1464"/>
    <w:rsid w:val="005F289A"/>
    <w:rsid w:val="005F2EF5"/>
    <w:rsid w:val="005F308C"/>
    <w:rsid w:val="005F3819"/>
    <w:rsid w:val="005F3D6F"/>
    <w:rsid w:val="005F3E14"/>
    <w:rsid w:val="005F47DB"/>
    <w:rsid w:val="005F5132"/>
    <w:rsid w:val="005F59D9"/>
    <w:rsid w:val="005F5A10"/>
    <w:rsid w:val="005F6097"/>
    <w:rsid w:val="005F683A"/>
    <w:rsid w:val="005F6B9E"/>
    <w:rsid w:val="005F6F13"/>
    <w:rsid w:val="005F71B5"/>
    <w:rsid w:val="005F71BA"/>
    <w:rsid w:val="005F7705"/>
    <w:rsid w:val="005F7712"/>
    <w:rsid w:val="005F7A57"/>
    <w:rsid w:val="005F7F8F"/>
    <w:rsid w:val="006001F3"/>
    <w:rsid w:val="0060074F"/>
    <w:rsid w:val="00600884"/>
    <w:rsid w:val="00600979"/>
    <w:rsid w:val="00600DC1"/>
    <w:rsid w:val="00601B48"/>
    <w:rsid w:val="00602A66"/>
    <w:rsid w:val="006031E8"/>
    <w:rsid w:val="00603BF7"/>
    <w:rsid w:val="00603C41"/>
    <w:rsid w:val="00604784"/>
    <w:rsid w:val="00605959"/>
    <w:rsid w:val="00605E26"/>
    <w:rsid w:val="00606864"/>
    <w:rsid w:val="006073B2"/>
    <w:rsid w:val="00607815"/>
    <w:rsid w:val="00607A9D"/>
    <w:rsid w:val="00607D98"/>
    <w:rsid w:val="00607ED0"/>
    <w:rsid w:val="006127B2"/>
    <w:rsid w:val="00612A1C"/>
    <w:rsid w:val="00612E4A"/>
    <w:rsid w:val="006133EE"/>
    <w:rsid w:val="0061354D"/>
    <w:rsid w:val="00613D28"/>
    <w:rsid w:val="00614177"/>
    <w:rsid w:val="0061474A"/>
    <w:rsid w:val="00614900"/>
    <w:rsid w:val="00614C47"/>
    <w:rsid w:val="00615317"/>
    <w:rsid w:val="00615534"/>
    <w:rsid w:val="006157A7"/>
    <w:rsid w:val="00616CC4"/>
    <w:rsid w:val="00617931"/>
    <w:rsid w:val="00617B2D"/>
    <w:rsid w:val="00620297"/>
    <w:rsid w:val="00620D60"/>
    <w:rsid w:val="00620DD5"/>
    <w:rsid w:val="006214E0"/>
    <w:rsid w:val="0062152E"/>
    <w:rsid w:val="00622511"/>
    <w:rsid w:val="0062258D"/>
    <w:rsid w:val="00622A35"/>
    <w:rsid w:val="00622D0C"/>
    <w:rsid w:val="00622DEB"/>
    <w:rsid w:val="00624299"/>
    <w:rsid w:val="00624349"/>
    <w:rsid w:val="0062444A"/>
    <w:rsid w:val="006245A0"/>
    <w:rsid w:val="006247AB"/>
    <w:rsid w:val="00624E37"/>
    <w:rsid w:val="00625D92"/>
    <w:rsid w:val="0062607A"/>
    <w:rsid w:val="00626A58"/>
    <w:rsid w:val="00626D3A"/>
    <w:rsid w:val="00627905"/>
    <w:rsid w:val="00627F22"/>
    <w:rsid w:val="0063095F"/>
    <w:rsid w:val="00630FB2"/>
    <w:rsid w:val="006316AE"/>
    <w:rsid w:val="00631DF5"/>
    <w:rsid w:val="0063335D"/>
    <w:rsid w:val="006333EA"/>
    <w:rsid w:val="00633E24"/>
    <w:rsid w:val="00634434"/>
    <w:rsid w:val="006345C9"/>
    <w:rsid w:val="006345FA"/>
    <w:rsid w:val="006353DE"/>
    <w:rsid w:val="00636160"/>
    <w:rsid w:val="0063633C"/>
    <w:rsid w:val="00636C33"/>
    <w:rsid w:val="006403CD"/>
    <w:rsid w:val="006408AF"/>
    <w:rsid w:val="00640F1A"/>
    <w:rsid w:val="0064129A"/>
    <w:rsid w:val="006418E5"/>
    <w:rsid w:val="00641F60"/>
    <w:rsid w:val="006427C7"/>
    <w:rsid w:val="00642F3E"/>
    <w:rsid w:val="00643046"/>
    <w:rsid w:val="0064391F"/>
    <w:rsid w:val="0064393D"/>
    <w:rsid w:val="00643D2A"/>
    <w:rsid w:val="00644966"/>
    <w:rsid w:val="00644AEF"/>
    <w:rsid w:val="00645439"/>
    <w:rsid w:val="0064548C"/>
    <w:rsid w:val="00645D2E"/>
    <w:rsid w:val="00646284"/>
    <w:rsid w:val="006462EA"/>
    <w:rsid w:val="00646C67"/>
    <w:rsid w:val="00646F89"/>
    <w:rsid w:val="00647748"/>
    <w:rsid w:val="006479D4"/>
    <w:rsid w:val="00647B2B"/>
    <w:rsid w:val="00647EE1"/>
    <w:rsid w:val="00650033"/>
    <w:rsid w:val="006501FD"/>
    <w:rsid w:val="00650608"/>
    <w:rsid w:val="00650C49"/>
    <w:rsid w:val="00650F73"/>
    <w:rsid w:val="0065100E"/>
    <w:rsid w:val="006516DD"/>
    <w:rsid w:val="00651E47"/>
    <w:rsid w:val="00651FF7"/>
    <w:rsid w:val="0065201C"/>
    <w:rsid w:val="006523AC"/>
    <w:rsid w:val="006526C8"/>
    <w:rsid w:val="00652AAB"/>
    <w:rsid w:val="0065329D"/>
    <w:rsid w:val="00653315"/>
    <w:rsid w:val="0065391D"/>
    <w:rsid w:val="00653E4A"/>
    <w:rsid w:val="00653F14"/>
    <w:rsid w:val="00654025"/>
    <w:rsid w:val="006543E4"/>
    <w:rsid w:val="00654815"/>
    <w:rsid w:val="00654DA6"/>
    <w:rsid w:val="00655926"/>
    <w:rsid w:val="00655F26"/>
    <w:rsid w:val="006563B1"/>
    <w:rsid w:val="0065649F"/>
    <w:rsid w:val="006565FD"/>
    <w:rsid w:val="0065696A"/>
    <w:rsid w:val="006574BA"/>
    <w:rsid w:val="00660509"/>
    <w:rsid w:val="006617A1"/>
    <w:rsid w:val="00661AD2"/>
    <w:rsid w:val="00662478"/>
    <w:rsid w:val="0066261C"/>
    <w:rsid w:val="006627D9"/>
    <w:rsid w:val="0066387C"/>
    <w:rsid w:val="006640C1"/>
    <w:rsid w:val="0066453E"/>
    <w:rsid w:val="0066482C"/>
    <w:rsid w:val="00664AD2"/>
    <w:rsid w:val="00664EB6"/>
    <w:rsid w:val="006651A9"/>
    <w:rsid w:val="00665920"/>
    <w:rsid w:val="00666073"/>
    <w:rsid w:val="00666382"/>
    <w:rsid w:val="0066652A"/>
    <w:rsid w:val="006665C9"/>
    <w:rsid w:val="00666B62"/>
    <w:rsid w:val="00666CF9"/>
    <w:rsid w:val="006673D1"/>
    <w:rsid w:val="00667A27"/>
    <w:rsid w:val="00667D62"/>
    <w:rsid w:val="006702F3"/>
    <w:rsid w:val="006709BB"/>
    <w:rsid w:val="00670A39"/>
    <w:rsid w:val="00670B46"/>
    <w:rsid w:val="00671438"/>
    <w:rsid w:val="00671EFB"/>
    <w:rsid w:val="0067265A"/>
    <w:rsid w:val="00674FA1"/>
    <w:rsid w:val="00675233"/>
    <w:rsid w:val="006759E7"/>
    <w:rsid w:val="00675A1A"/>
    <w:rsid w:val="00675AD1"/>
    <w:rsid w:val="00675D53"/>
    <w:rsid w:val="00675DD1"/>
    <w:rsid w:val="00676A00"/>
    <w:rsid w:val="00676AB9"/>
    <w:rsid w:val="00677B95"/>
    <w:rsid w:val="00677C76"/>
    <w:rsid w:val="006800AF"/>
    <w:rsid w:val="0068095B"/>
    <w:rsid w:val="00680D7B"/>
    <w:rsid w:val="006812B0"/>
    <w:rsid w:val="006815F0"/>
    <w:rsid w:val="0068186B"/>
    <w:rsid w:val="00681D41"/>
    <w:rsid w:val="00681F06"/>
    <w:rsid w:val="0068235E"/>
    <w:rsid w:val="00682497"/>
    <w:rsid w:val="00682A38"/>
    <w:rsid w:val="00682EA9"/>
    <w:rsid w:val="00683443"/>
    <w:rsid w:val="00683626"/>
    <w:rsid w:val="006837C7"/>
    <w:rsid w:val="006837D1"/>
    <w:rsid w:val="0068402E"/>
    <w:rsid w:val="00684368"/>
    <w:rsid w:val="00684555"/>
    <w:rsid w:val="006850CD"/>
    <w:rsid w:val="006857BC"/>
    <w:rsid w:val="00685FE7"/>
    <w:rsid w:val="00686809"/>
    <w:rsid w:val="00687172"/>
    <w:rsid w:val="00690578"/>
    <w:rsid w:val="00690AF4"/>
    <w:rsid w:val="0069121D"/>
    <w:rsid w:val="0069217C"/>
    <w:rsid w:val="006921E9"/>
    <w:rsid w:val="0069299F"/>
    <w:rsid w:val="00692CD2"/>
    <w:rsid w:val="0069359A"/>
    <w:rsid w:val="00693BA1"/>
    <w:rsid w:val="0069403A"/>
    <w:rsid w:val="006944C3"/>
    <w:rsid w:val="006949C0"/>
    <w:rsid w:val="00694A95"/>
    <w:rsid w:val="00694C20"/>
    <w:rsid w:val="006956D1"/>
    <w:rsid w:val="0069789D"/>
    <w:rsid w:val="006A09F2"/>
    <w:rsid w:val="006A1BD4"/>
    <w:rsid w:val="006A1FAA"/>
    <w:rsid w:val="006A226A"/>
    <w:rsid w:val="006A23C3"/>
    <w:rsid w:val="006A2FC3"/>
    <w:rsid w:val="006A32A7"/>
    <w:rsid w:val="006A3966"/>
    <w:rsid w:val="006A3B54"/>
    <w:rsid w:val="006A3CF1"/>
    <w:rsid w:val="006A3F11"/>
    <w:rsid w:val="006A4102"/>
    <w:rsid w:val="006A42CF"/>
    <w:rsid w:val="006A4E4E"/>
    <w:rsid w:val="006A4F14"/>
    <w:rsid w:val="006A57ED"/>
    <w:rsid w:val="006A62ED"/>
    <w:rsid w:val="006A6447"/>
    <w:rsid w:val="006A6C53"/>
    <w:rsid w:val="006A6D00"/>
    <w:rsid w:val="006A6EAA"/>
    <w:rsid w:val="006A769F"/>
    <w:rsid w:val="006A7742"/>
    <w:rsid w:val="006A7984"/>
    <w:rsid w:val="006A7DEB"/>
    <w:rsid w:val="006B05B8"/>
    <w:rsid w:val="006B0D77"/>
    <w:rsid w:val="006B177D"/>
    <w:rsid w:val="006B1E7D"/>
    <w:rsid w:val="006B2E5F"/>
    <w:rsid w:val="006B2F3E"/>
    <w:rsid w:val="006B32DA"/>
    <w:rsid w:val="006B373D"/>
    <w:rsid w:val="006B39D0"/>
    <w:rsid w:val="006B4EC5"/>
    <w:rsid w:val="006B5761"/>
    <w:rsid w:val="006B596D"/>
    <w:rsid w:val="006B59D9"/>
    <w:rsid w:val="006B5AFB"/>
    <w:rsid w:val="006B6E36"/>
    <w:rsid w:val="006B7C17"/>
    <w:rsid w:val="006C0411"/>
    <w:rsid w:val="006C091F"/>
    <w:rsid w:val="006C0A5A"/>
    <w:rsid w:val="006C162A"/>
    <w:rsid w:val="006C1803"/>
    <w:rsid w:val="006C1C7A"/>
    <w:rsid w:val="006C1DE0"/>
    <w:rsid w:val="006C23A4"/>
    <w:rsid w:val="006C298E"/>
    <w:rsid w:val="006C2B64"/>
    <w:rsid w:val="006C2DBC"/>
    <w:rsid w:val="006C3846"/>
    <w:rsid w:val="006C38D4"/>
    <w:rsid w:val="006C3EBC"/>
    <w:rsid w:val="006C4207"/>
    <w:rsid w:val="006C4EBE"/>
    <w:rsid w:val="006C53FF"/>
    <w:rsid w:val="006C68C8"/>
    <w:rsid w:val="006C6B88"/>
    <w:rsid w:val="006C6C1E"/>
    <w:rsid w:val="006C6D6B"/>
    <w:rsid w:val="006C741D"/>
    <w:rsid w:val="006C77EC"/>
    <w:rsid w:val="006C7AB0"/>
    <w:rsid w:val="006C7D84"/>
    <w:rsid w:val="006D0CE5"/>
    <w:rsid w:val="006D1F63"/>
    <w:rsid w:val="006D22EA"/>
    <w:rsid w:val="006D29F7"/>
    <w:rsid w:val="006D2D38"/>
    <w:rsid w:val="006D373C"/>
    <w:rsid w:val="006D38A9"/>
    <w:rsid w:val="006D40D5"/>
    <w:rsid w:val="006D45A3"/>
    <w:rsid w:val="006D4894"/>
    <w:rsid w:val="006D4F62"/>
    <w:rsid w:val="006D4F69"/>
    <w:rsid w:val="006D558B"/>
    <w:rsid w:val="006D6359"/>
    <w:rsid w:val="006D7342"/>
    <w:rsid w:val="006D73F6"/>
    <w:rsid w:val="006D7709"/>
    <w:rsid w:val="006D7E84"/>
    <w:rsid w:val="006E0C00"/>
    <w:rsid w:val="006E0E19"/>
    <w:rsid w:val="006E14F1"/>
    <w:rsid w:val="006E1542"/>
    <w:rsid w:val="006E1A1E"/>
    <w:rsid w:val="006E1B61"/>
    <w:rsid w:val="006E1D62"/>
    <w:rsid w:val="006E21A2"/>
    <w:rsid w:val="006E2950"/>
    <w:rsid w:val="006E2B65"/>
    <w:rsid w:val="006E2BA4"/>
    <w:rsid w:val="006E43F2"/>
    <w:rsid w:val="006E459B"/>
    <w:rsid w:val="006E4621"/>
    <w:rsid w:val="006E4783"/>
    <w:rsid w:val="006E4DD5"/>
    <w:rsid w:val="006E5BAF"/>
    <w:rsid w:val="006E609F"/>
    <w:rsid w:val="006E6941"/>
    <w:rsid w:val="006E6C5C"/>
    <w:rsid w:val="006E792B"/>
    <w:rsid w:val="006E7D19"/>
    <w:rsid w:val="006F0E86"/>
    <w:rsid w:val="006F16BA"/>
    <w:rsid w:val="006F1E4F"/>
    <w:rsid w:val="006F2A3B"/>
    <w:rsid w:val="006F590B"/>
    <w:rsid w:val="006F69D2"/>
    <w:rsid w:val="006F6B68"/>
    <w:rsid w:val="006F79A3"/>
    <w:rsid w:val="006F7A4F"/>
    <w:rsid w:val="006F7EE3"/>
    <w:rsid w:val="00700058"/>
    <w:rsid w:val="0070055C"/>
    <w:rsid w:val="00700BAD"/>
    <w:rsid w:val="00700FD4"/>
    <w:rsid w:val="0070116D"/>
    <w:rsid w:val="0070121A"/>
    <w:rsid w:val="00701A59"/>
    <w:rsid w:val="00701F57"/>
    <w:rsid w:val="00702747"/>
    <w:rsid w:val="007036CB"/>
    <w:rsid w:val="007048D3"/>
    <w:rsid w:val="00706187"/>
    <w:rsid w:val="007065E7"/>
    <w:rsid w:val="00706C45"/>
    <w:rsid w:val="0070768F"/>
    <w:rsid w:val="007100A4"/>
    <w:rsid w:val="00710776"/>
    <w:rsid w:val="007108B1"/>
    <w:rsid w:val="00711051"/>
    <w:rsid w:val="0071110A"/>
    <w:rsid w:val="00711F34"/>
    <w:rsid w:val="00711F99"/>
    <w:rsid w:val="00711FFB"/>
    <w:rsid w:val="007120B3"/>
    <w:rsid w:val="00712FB1"/>
    <w:rsid w:val="007154C1"/>
    <w:rsid w:val="007156DB"/>
    <w:rsid w:val="007161B9"/>
    <w:rsid w:val="007161E3"/>
    <w:rsid w:val="0071655B"/>
    <w:rsid w:val="007165BE"/>
    <w:rsid w:val="007167DA"/>
    <w:rsid w:val="00717371"/>
    <w:rsid w:val="00720F89"/>
    <w:rsid w:val="0072115D"/>
    <w:rsid w:val="00721BEF"/>
    <w:rsid w:val="00721F03"/>
    <w:rsid w:val="007228E9"/>
    <w:rsid w:val="00722F70"/>
    <w:rsid w:val="00723217"/>
    <w:rsid w:val="00723D21"/>
    <w:rsid w:val="00724654"/>
    <w:rsid w:val="007247D1"/>
    <w:rsid w:val="00725563"/>
    <w:rsid w:val="007256B7"/>
    <w:rsid w:val="00725B54"/>
    <w:rsid w:val="00725E2B"/>
    <w:rsid w:val="00726831"/>
    <w:rsid w:val="0072693B"/>
    <w:rsid w:val="00726A45"/>
    <w:rsid w:val="007275A5"/>
    <w:rsid w:val="00727780"/>
    <w:rsid w:val="007278C8"/>
    <w:rsid w:val="007308CE"/>
    <w:rsid w:val="00731BE2"/>
    <w:rsid w:val="00732095"/>
    <w:rsid w:val="007335A9"/>
    <w:rsid w:val="00733719"/>
    <w:rsid w:val="00734A67"/>
    <w:rsid w:val="00735461"/>
    <w:rsid w:val="00735B4F"/>
    <w:rsid w:val="0073724B"/>
    <w:rsid w:val="00737776"/>
    <w:rsid w:val="00737E17"/>
    <w:rsid w:val="00737EF8"/>
    <w:rsid w:val="00740A7C"/>
    <w:rsid w:val="00741D9C"/>
    <w:rsid w:val="00741DEB"/>
    <w:rsid w:val="00741E92"/>
    <w:rsid w:val="007426C8"/>
    <w:rsid w:val="0074293D"/>
    <w:rsid w:val="00742C50"/>
    <w:rsid w:val="0074419A"/>
    <w:rsid w:val="00744233"/>
    <w:rsid w:val="00744716"/>
    <w:rsid w:val="007447C9"/>
    <w:rsid w:val="00744810"/>
    <w:rsid w:val="00744A37"/>
    <w:rsid w:val="007459D9"/>
    <w:rsid w:val="00745FA8"/>
    <w:rsid w:val="00746422"/>
    <w:rsid w:val="00747554"/>
    <w:rsid w:val="007477E4"/>
    <w:rsid w:val="00747983"/>
    <w:rsid w:val="00747C8C"/>
    <w:rsid w:val="00750728"/>
    <w:rsid w:val="007507E5"/>
    <w:rsid w:val="00750D39"/>
    <w:rsid w:val="00750EDF"/>
    <w:rsid w:val="00751126"/>
    <w:rsid w:val="007511EF"/>
    <w:rsid w:val="0075140B"/>
    <w:rsid w:val="0075170C"/>
    <w:rsid w:val="00751947"/>
    <w:rsid w:val="007519F2"/>
    <w:rsid w:val="00751C1C"/>
    <w:rsid w:val="00751C2B"/>
    <w:rsid w:val="00752099"/>
    <w:rsid w:val="0075304E"/>
    <w:rsid w:val="0075313D"/>
    <w:rsid w:val="00753738"/>
    <w:rsid w:val="00753A24"/>
    <w:rsid w:val="0075479E"/>
    <w:rsid w:val="00754D8E"/>
    <w:rsid w:val="0075523D"/>
    <w:rsid w:val="007563FF"/>
    <w:rsid w:val="00756745"/>
    <w:rsid w:val="00756DA4"/>
    <w:rsid w:val="007572AD"/>
    <w:rsid w:val="00757B19"/>
    <w:rsid w:val="00757DB9"/>
    <w:rsid w:val="0076007B"/>
    <w:rsid w:val="007609BD"/>
    <w:rsid w:val="00760A53"/>
    <w:rsid w:val="00761495"/>
    <w:rsid w:val="00761644"/>
    <w:rsid w:val="00761735"/>
    <w:rsid w:val="00761C9D"/>
    <w:rsid w:val="00761E3D"/>
    <w:rsid w:val="00762025"/>
    <w:rsid w:val="0076285E"/>
    <w:rsid w:val="00762895"/>
    <w:rsid w:val="00762AD5"/>
    <w:rsid w:val="00762D33"/>
    <w:rsid w:val="00763100"/>
    <w:rsid w:val="00763837"/>
    <w:rsid w:val="0076388B"/>
    <w:rsid w:val="007646B1"/>
    <w:rsid w:val="00765B8D"/>
    <w:rsid w:val="00765E9D"/>
    <w:rsid w:val="00765EE8"/>
    <w:rsid w:val="00765F29"/>
    <w:rsid w:val="007667D9"/>
    <w:rsid w:val="00766A4C"/>
    <w:rsid w:val="0076745C"/>
    <w:rsid w:val="007675D9"/>
    <w:rsid w:val="0076774E"/>
    <w:rsid w:val="00770140"/>
    <w:rsid w:val="00771AA5"/>
    <w:rsid w:val="00772897"/>
    <w:rsid w:val="00772A21"/>
    <w:rsid w:val="00772A2E"/>
    <w:rsid w:val="007730D3"/>
    <w:rsid w:val="00774445"/>
    <w:rsid w:val="00774F52"/>
    <w:rsid w:val="007752B3"/>
    <w:rsid w:val="00776415"/>
    <w:rsid w:val="00776C9A"/>
    <w:rsid w:val="00777807"/>
    <w:rsid w:val="00780FE3"/>
    <w:rsid w:val="0078114E"/>
    <w:rsid w:val="00782643"/>
    <w:rsid w:val="00782665"/>
    <w:rsid w:val="00782835"/>
    <w:rsid w:val="007832EB"/>
    <w:rsid w:val="00783338"/>
    <w:rsid w:val="007833E2"/>
    <w:rsid w:val="00783694"/>
    <w:rsid w:val="007837AC"/>
    <w:rsid w:val="00783EF8"/>
    <w:rsid w:val="007841C4"/>
    <w:rsid w:val="00784D21"/>
    <w:rsid w:val="007856B4"/>
    <w:rsid w:val="00785768"/>
    <w:rsid w:val="007859AE"/>
    <w:rsid w:val="007860AC"/>
    <w:rsid w:val="0078668D"/>
    <w:rsid w:val="0078758E"/>
    <w:rsid w:val="007877EA"/>
    <w:rsid w:val="00787AFF"/>
    <w:rsid w:val="00790F71"/>
    <w:rsid w:val="007912CA"/>
    <w:rsid w:val="007915A0"/>
    <w:rsid w:val="007918A3"/>
    <w:rsid w:val="00791B27"/>
    <w:rsid w:val="00791D6C"/>
    <w:rsid w:val="00792E99"/>
    <w:rsid w:val="0079315C"/>
    <w:rsid w:val="00793297"/>
    <w:rsid w:val="0079329E"/>
    <w:rsid w:val="0079471D"/>
    <w:rsid w:val="007947A6"/>
    <w:rsid w:val="00795022"/>
    <w:rsid w:val="00795B9B"/>
    <w:rsid w:val="00796747"/>
    <w:rsid w:val="00797093"/>
    <w:rsid w:val="00797705"/>
    <w:rsid w:val="007A0073"/>
    <w:rsid w:val="007A1439"/>
    <w:rsid w:val="007A1DC0"/>
    <w:rsid w:val="007A3005"/>
    <w:rsid w:val="007A3579"/>
    <w:rsid w:val="007A36F8"/>
    <w:rsid w:val="007A3B59"/>
    <w:rsid w:val="007A3BA1"/>
    <w:rsid w:val="007A45D0"/>
    <w:rsid w:val="007A4865"/>
    <w:rsid w:val="007A4A8E"/>
    <w:rsid w:val="007A4DF8"/>
    <w:rsid w:val="007A5451"/>
    <w:rsid w:val="007A598C"/>
    <w:rsid w:val="007A5C1A"/>
    <w:rsid w:val="007A610C"/>
    <w:rsid w:val="007A6298"/>
    <w:rsid w:val="007A6793"/>
    <w:rsid w:val="007A69F6"/>
    <w:rsid w:val="007A7148"/>
    <w:rsid w:val="007A7474"/>
    <w:rsid w:val="007B0122"/>
    <w:rsid w:val="007B017F"/>
    <w:rsid w:val="007B10DB"/>
    <w:rsid w:val="007B27B2"/>
    <w:rsid w:val="007B2899"/>
    <w:rsid w:val="007B31C9"/>
    <w:rsid w:val="007B3709"/>
    <w:rsid w:val="007B49D2"/>
    <w:rsid w:val="007B4BA8"/>
    <w:rsid w:val="007B4D59"/>
    <w:rsid w:val="007B4F78"/>
    <w:rsid w:val="007B519A"/>
    <w:rsid w:val="007B52F4"/>
    <w:rsid w:val="007B59A9"/>
    <w:rsid w:val="007B70B7"/>
    <w:rsid w:val="007B7E4C"/>
    <w:rsid w:val="007C0004"/>
    <w:rsid w:val="007C091B"/>
    <w:rsid w:val="007C09E4"/>
    <w:rsid w:val="007C0B34"/>
    <w:rsid w:val="007C1459"/>
    <w:rsid w:val="007C15DB"/>
    <w:rsid w:val="007C29D8"/>
    <w:rsid w:val="007C2D94"/>
    <w:rsid w:val="007C2E9F"/>
    <w:rsid w:val="007C3AB7"/>
    <w:rsid w:val="007C4634"/>
    <w:rsid w:val="007C4D5C"/>
    <w:rsid w:val="007C4F2F"/>
    <w:rsid w:val="007C566B"/>
    <w:rsid w:val="007C60FA"/>
    <w:rsid w:val="007C6AE9"/>
    <w:rsid w:val="007C727D"/>
    <w:rsid w:val="007C755E"/>
    <w:rsid w:val="007C77AF"/>
    <w:rsid w:val="007C7D26"/>
    <w:rsid w:val="007C7D75"/>
    <w:rsid w:val="007C7E24"/>
    <w:rsid w:val="007D0A39"/>
    <w:rsid w:val="007D0C80"/>
    <w:rsid w:val="007D156D"/>
    <w:rsid w:val="007D169A"/>
    <w:rsid w:val="007D1955"/>
    <w:rsid w:val="007D1BAA"/>
    <w:rsid w:val="007D245A"/>
    <w:rsid w:val="007D3874"/>
    <w:rsid w:val="007D38AD"/>
    <w:rsid w:val="007D3A73"/>
    <w:rsid w:val="007D3C77"/>
    <w:rsid w:val="007D44F6"/>
    <w:rsid w:val="007D6385"/>
    <w:rsid w:val="007D69B9"/>
    <w:rsid w:val="007D771F"/>
    <w:rsid w:val="007D7720"/>
    <w:rsid w:val="007D78F5"/>
    <w:rsid w:val="007D7A3D"/>
    <w:rsid w:val="007E0587"/>
    <w:rsid w:val="007E0AD3"/>
    <w:rsid w:val="007E1A03"/>
    <w:rsid w:val="007E20E9"/>
    <w:rsid w:val="007E2343"/>
    <w:rsid w:val="007E29CF"/>
    <w:rsid w:val="007E3101"/>
    <w:rsid w:val="007E3ADF"/>
    <w:rsid w:val="007E3D64"/>
    <w:rsid w:val="007E5194"/>
    <w:rsid w:val="007E5ECE"/>
    <w:rsid w:val="007E6705"/>
    <w:rsid w:val="007E6EF9"/>
    <w:rsid w:val="007E70EB"/>
    <w:rsid w:val="007E73A0"/>
    <w:rsid w:val="007E7732"/>
    <w:rsid w:val="007E7B8C"/>
    <w:rsid w:val="007E7D60"/>
    <w:rsid w:val="007F0004"/>
    <w:rsid w:val="007F0039"/>
    <w:rsid w:val="007F0702"/>
    <w:rsid w:val="007F0B07"/>
    <w:rsid w:val="007F0C6C"/>
    <w:rsid w:val="007F11E7"/>
    <w:rsid w:val="007F1599"/>
    <w:rsid w:val="007F1CC8"/>
    <w:rsid w:val="007F1E93"/>
    <w:rsid w:val="007F1FFF"/>
    <w:rsid w:val="007F262F"/>
    <w:rsid w:val="007F2655"/>
    <w:rsid w:val="007F2B32"/>
    <w:rsid w:val="007F2B6E"/>
    <w:rsid w:val="007F2CC1"/>
    <w:rsid w:val="007F3043"/>
    <w:rsid w:val="007F38FD"/>
    <w:rsid w:val="007F408D"/>
    <w:rsid w:val="007F4556"/>
    <w:rsid w:val="007F554A"/>
    <w:rsid w:val="007F5555"/>
    <w:rsid w:val="007F5839"/>
    <w:rsid w:val="007F72EE"/>
    <w:rsid w:val="00800146"/>
    <w:rsid w:val="00800161"/>
    <w:rsid w:val="008002EA"/>
    <w:rsid w:val="00800470"/>
    <w:rsid w:val="008007AC"/>
    <w:rsid w:val="008024E8"/>
    <w:rsid w:val="008041CD"/>
    <w:rsid w:val="0080477C"/>
    <w:rsid w:val="00804816"/>
    <w:rsid w:val="00804829"/>
    <w:rsid w:val="00804E80"/>
    <w:rsid w:val="008056A5"/>
    <w:rsid w:val="00805DC1"/>
    <w:rsid w:val="00805FC5"/>
    <w:rsid w:val="00806092"/>
    <w:rsid w:val="008060DE"/>
    <w:rsid w:val="00806564"/>
    <w:rsid w:val="008065E5"/>
    <w:rsid w:val="00810AC2"/>
    <w:rsid w:val="00810D12"/>
    <w:rsid w:val="00810E34"/>
    <w:rsid w:val="00811668"/>
    <w:rsid w:val="00811944"/>
    <w:rsid w:val="00811E7B"/>
    <w:rsid w:val="00812048"/>
    <w:rsid w:val="00812712"/>
    <w:rsid w:val="008129E2"/>
    <w:rsid w:val="00813F4D"/>
    <w:rsid w:val="0081438B"/>
    <w:rsid w:val="008144D1"/>
    <w:rsid w:val="00814A5A"/>
    <w:rsid w:val="00814C5A"/>
    <w:rsid w:val="00815059"/>
    <w:rsid w:val="00815423"/>
    <w:rsid w:val="00816073"/>
    <w:rsid w:val="00816610"/>
    <w:rsid w:val="00816B70"/>
    <w:rsid w:val="008172A6"/>
    <w:rsid w:val="008173AE"/>
    <w:rsid w:val="00817A40"/>
    <w:rsid w:val="0082095B"/>
    <w:rsid w:val="00821747"/>
    <w:rsid w:val="00821E9E"/>
    <w:rsid w:val="00822230"/>
    <w:rsid w:val="008222E7"/>
    <w:rsid w:val="008224CF"/>
    <w:rsid w:val="008229EE"/>
    <w:rsid w:val="00822C40"/>
    <w:rsid w:val="00822E8E"/>
    <w:rsid w:val="008233B9"/>
    <w:rsid w:val="008233D0"/>
    <w:rsid w:val="008244AF"/>
    <w:rsid w:val="00824BCE"/>
    <w:rsid w:val="00824DBD"/>
    <w:rsid w:val="00825108"/>
    <w:rsid w:val="00825CB1"/>
    <w:rsid w:val="00825DAA"/>
    <w:rsid w:val="0082639A"/>
    <w:rsid w:val="008263F9"/>
    <w:rsid w:val="00826E91"/>
    <w:rsid w:val="00827AF1"/>
    <w:rsid w:val="00827C3A"/>
    <w:rsid w:val="00827D56"/>
    <w:rsid w:val="0083011B"/>
    <w:rsid w:val="00830249"/>
    <w:rsid w:val="008305EC"/>
    <w:rsid w:val="00830663"/>
    <w:rsid w:val="00831DB4"/>
    <w:rsid w:val="00831FD7"/>
    <w:rsid w:val="008324F8"/>
    <w:rsid w:val="00832C05"/>
    <w:rsid w:val="008330B3"/>
    <w:rsid w:val="00833118"/>
    <w:rsid w:val="00833A4F"/>
    <w:rsid w:val="00833C0A"/>
    <w:rsid w:val="00833D8A"/>
    <w:rsid w:val="00833E65"/>
    <w:rsid w:val="00834276"/>
    <w:rsid w:val="0083448E"/>
    <w:rsid w:val="008348CE"/>
    <w:rsid w:val="008353DF"/>
    <w:rsid w:val="008355C6"/>
    <w:rsid w:val="00835F65"/>
    <w:rsid w:val="008371CE"/>
    <w:rsid w:val="00837455"/>
    <w:rsid w:val="00837F2B"/>
    <w:rsid w:val="00840CCA"/>
    <w:rsid w:val="00841293"/>
    <w:rsid w:val="0084132E"/>
    <w:rsid w:val="008415BE"/>
    <w:rsid w:val="008416A8"/>
    <w:rsid w:val="00841C1B"/>
    <w:rsid w:val="00841EAA"/>
    <w:rsid w:val="00841F26"/>
    <w:rsid w:val="00842663"/>
    <w:rsid w:val="008427B9"/>
    <w:rsid w:val="008432F6"/>
    <w:rsid w:val="0084348E"/>
    <w:rsid w:val="008434E4"/>
    <w:rsid w:val="008437DB"/>
    <w:rsid w:val="00843B34"/>
    <w:rsid w:val="00843F94"/>
    <w:rsid w:val="008447A4"/>
    <w:rsid w:val="00844AD2"/>
    <w:rsid w:val="00844C34"/>
    <w:rsid w:val="00844F7C"/>
    <w:rsid w:val="00845FDE"/>
    <w:rsid w:val="0084627A"/>
    <w:rsid w:val="008464EC"/>
    <w:rsid w:val="008468B2"/>
    <w:rsid w:val="00846D8B"/>
    <w:rsid w:val="0084723C"/>
    <w:rsid w:val="008474E3"/>
    <w:rsid w:val="00847566"/>
    <w:rsid w:val="008476EE"/>
    <w:rsid w:val="0085033A"/>
    <w:rsid w:val="008504D6"/>
    <w:rsid w:val="008506D2"/>
    <w:rsid w:val="0085095F"/>
    <w:rsid w:val="0085246A"/>
    <w:rsid w:val="0085277C"/>
    <w:rsid w:val="008527E5"/>
    <w:rsid w:val="00852845"/>
    <w:rsid w:val="00852E94"/>
    <w:rsid w:val="00853980"/>
    <w:rsid w:val="00854998"/>
    <w:rsid w:val="008556F3"/>
    <w:rsid w:val="008559D5"/>
    <w:rsid w:val="00855A1A"/>
    <w:rsid w:val="00856155"/>
    <w:rsid w:val="00856721"/>
    <w:rsid w:val="00856864"/>
    <w:rsid w:val="00856FC1"/>
    <w:rsid w:val="008570AA"/>
    <w:rsid w:val="008571D9"/>
    <w:rsid w:val="00857971"/>
    <w:rsid w:val="00857B88"/>
    <w:rsid w:val="00857C4D"/>
    <w:rsid w:val="0086011C"/>
    <w:rsid w:val="008604A7"/>
    <w:rsid w:val="00860652"/>
    <w:rsid w:val="008607E0"/>
    <w:rsid w:val="00860AEE"/>
    <w:rsid w:val="00860ECC"/>
    <w:rsid w:val="00861B14"/>
    <w:rsid w:val="008630DF"/>
    <w:rsid w:val="008633B2"/>
    <w:rsid w:val="00863681"/>
    <w:rsid w:val="00863989"/>
    <w:rsid w:val="008650E7"/>
    <w:rsid w:val="008651B8"/>
    <w:rsid w:val="008652CA"/>
    <w:rsid w:val="008652D1"/>
    <w:rsid w:val="008653C0"/>
    <w:rsid w:val="00865D0A"/>
    <w:rsid w:val="00865F86"/>
    <w:rsid w:val="00866931"/>
    <w:rsid w:val="00866A14"/>
    <w:rsid w:val="008671A3"/>
    <w:rsid w:val="0086723B"/>
    <w:rsid w:val="008675C9"/>
    <w:rsid w:val="0087005A"/>
    <w:rsid w:val="00870402"/>
    <w:rsid w:val="00870A12"/>
    <w:rsid w:val="008717D5"/>
    <w:rsid w:val="008718CE"/>
    <w:rsid w:val="008719B0"/>
    <w:rsid w:val="00871BDD"/>
    <w:rsid w:val="00872922"/>
    <w:rsid w:val="00872BA7"/>
    <w:rsid w:val="00872E11"/>
    <w:rsid w:val="00873AD0"/>
    <w:rsid w:val="00873C32"/>
    <w:rsid w:val="00874B66"/>
    <w:rsid w:val="00874EC2"/>
    <w:rsid w:val="00875C67"/>
    <w:rsid w:val="00875ED5"/>
    <w:rsid w:val="00875F12"/>
    <w:rsid w:val="00876DD0"/>
    <w:rsid w:val="008773CB"/>
    <w:rsid w:val="008777F7"/>
    <w:rsid w:val="0088039E"/>
    <w:rsid w:val="00880A58"/>
    <w:rsid w:val="00880B34"/>
    <w:rsid w:val="008814C3"/>
    <w:rsid w:val="00882C2C"/>
    <w:rsid w:val="00882C9D"/>
    <w:rsid w:val="00882CEB"/>
    <w:rsid w:val="00883DF9"/>
    <w:rsid w:val="00883FC2"/>
    <w:rsid w:val="00884703"/>
    <w:rsid w:val="00884C20"/>
    <w:rsid w:val="00884F85"/>
    <w:rsid w:val="00885000"/>
    <w:rsid w:val="00885340"/>
    <w:rsid w:val="00885600"/>
    <w:rsid w:val="008858F7"/>
    <w:rsid w:val="00886242"/>
    <w:rsid w:val="00886874"/>
    <w:rsid w:val="00886D11"/>
    <w:rsid w:val="00886E6D"/>
    <w:rsid w:val="00886ECD"/>
    <w:rsid w:val="00887663"/>
    <w:rsid w:val="00890005"/>
    <w:rsid w:val="008901F5"/>
    <w:rsid w:val="008907BB"/>
    <w:rsid w:val="00890C2B"/>
    <w:rsid w:val="008914AE"/>
    <w:rsid w:val="008916AB"/>
    <w:rsid w:val="0089208B"/>
    <w:rsid w:val="008924BD"/>
    <w:rsid w:val="00892AF8"/>
    <w:rsid w:val="00892F1C"/>
    <w:rsid w:val="00893376"/>
    <w:rsid w:val="00893487"/>
    <w:rsid w:val="008935CE"/>
    <w:rsid w:val="0089380A"/>
    <w:rsid w:val="00893B15"/>
    <w:rsid w:val="00893F39"/>
    <w:rsid w:val="00895B6C"/>
    <w:rsid w:val="00896C98"/>
    <w:rsid w:val="00896DD8"/>
    <w:rsid w:val="008974FB"/>
    <w:rsid w:val="008A00B7"/>
    <w:rsid w:val="008A0524"/>
    <w:rsid w:val="008A05FF"/>
    <w:rsid w:val="008A093F"/>
    <w:rsid w:val="008A1D8F"/>
    <w:rsid w:val="008A2364"/>
    <w:rsid w:val="008A2500"/>
    <w:rsid w:val="008A2DE5"/>
    <w:rsid w:val="008A3218"/>
    <w:rsid w:val="008A3912"/>
    <w:rsid w:val="008A52F1"/>
    <w:rsid w:val="008A59E4"/>
    <w:rsid w:val="008A6627"/>
    <w:rsid w:val="008A69A8"/>
    <w:rsid w:val="008A6A7F"/>
    <w:rsid w:val="008A6EA6"/>
    <w:rsid w:val="008A747A"/>
    <w:rsid w:val="008A79C8"/>
    <w:rsid w:val="008A7B0D"/>
    <w:rsid w:val="008B004D"/>
    <w:rsid w:val="008B09DC"/>
    <w:rsid w:val="008B128F"/>
    <w:rsid w:val="008B13D6"/>
    <w:rsid w:val="008B14EC"/>
    <w:rsid w:val="008B2A54"/>
    <w:rsid w:val="008B3241"/>
    <w:rsid w:val="008B3995"/>
    <w:rsid w:val="008B3B81"/>
    <w:rsid w:val="008B3F37"/>
    <w:rsid w:val="008B3F3E"/>
    <w:rsid w:val="008B445E"/>
    <w:rsid w:val="008B4B54"/>
    <w:rsid w:val="008B4D3A"/>
    <w:rsid w:val="008B4EDC"/>
    <w:rsid w:val="008B53ED"/>
    <w:rsid w:val="008B54CB"/>
    <w:rsid w:val="008B5D65"/>
    <w:rsid w:val="008B605F"/>
    <w:rsid w:val="008B6353"/>
    <w:rsid w:val="008B6505"/>
    <w:rsid w:val="008B67B8"/>
    <w:rsid w:val="008B6F0E"/>
    <w:rsid w:val="008B700F"/>
    <w:rsid w:val="008B78E7"/>
    <w:rsid w:val="008B79E0"/>
    <w:rsid w:val="008B7EEA"/>
    <w:rsid w:val="008C07BA"/>
    <w:rsid w:val="008C0F45"/>
    <w:rsid w:val="008C20EB"/>
    <w:rsid w:val="008C27AC"/>
    <w:rsid w:val="008C334E"/>
    <w:rsid w:val="008C38A0"/>
    <w:rsid w:val="008C3958"/>
    <w:rsid w:val="008C4413"/>
    <w:rsid w:val="008C4518"/>
    <w:rsid w:val="008C457F"/>
    <w:rsid w:val="008C5001"/>
    <w:rsid w:val="008C5678"/>
    <w:rsid w:val="008C5DEE"/>
    <w:rsid w:val="008C5FA5"/>
    <w:rsid w:val="008C605B"/>
    <w:rsid w:val="008C676F"/>
    <w:rsid w:val="008C6B82"/>
    <w:rsid w:val="008C6BC5"/>
    <w:rsid w:val="008C71A4"/>
    <w:rsid w:val="008C7D35"/>
    <w:rsid w:val="008C7E0C"/>
    <w:rsid w:val="008D0994"/>
    <w:rsid w:val="008D0F73"/>
    <w:rsid w:val="008D129D"/>
    <w:rsid w:val="008D15AA"/>
    <w:rsid w:val="008D186F"/>
    <w:rsid w:val="008D18D4"/>
    <w:rsid w:val="008D1CD0"/>
    <w:rsid w:val="008D1DF9"/>
    <w:rsid w:val="008D2AB9"/>
    <w:rsid w:val="008D2B92"/>
    <w:rsid w:val="008D3776"/>
    <w:rsid w:val="008D39D0"/>
    <w:rsid w:val="008D3D2B"/>
    <w:rsid w:val="008D4069"/>
    <w:rsid w:val="008D4408"/>
    <w:rsid w:val="008D479A"/>
    <w:rsid w:val="008D4979"/>
    <w:rsid w:val="008D5E48"/>
    <w:rsid w:val="008D5FFD"/>
    <w:rsid w:val="008D6C39"/>
    <w:rsid w:val="008D6FE8"/>
    <w:rsid w:val="008D73BE"/>
    <w:rsid w:val="008D791A"/>
    <w:rsid w:val="008D7BA3"/>
    <w:rsid w:val="008E02D7"/>
    <w:rsid w:val="008E095A"/>
    <w:rsid w:val="008E0BA7"/>
    <w:rsid w:val="008E18D5"/>
    <w:rsid w:val="008E1F05"/>
    <w:rsid w:val="008E2135"/>
    <w:rsid w:val="008E2DD6"/>
    <w:rsid w:val="008E2F8A"/>
    <w:rsid w:val="008E3486"/>
    <w:rsid w:val="008E38CA"/>
    <w:rsid w:val="008E38E6"/>
    <w:rsid w:val="008E3B64"/>
    <w:rsid w:val="008E3D2D"/>
    <w:rsid w:val="008E3E08"/>
    <w:rsid w:val="008E4073"/>
    <w:rsid w:val="008E4436"/>
    <w:rsid w:val="008E5514"/>
    <w:rsid w:val="008E5E6F"/>
    <w:rsid w:val="008E70F2"/>
    <w:rsid w:val="008E798E"/>
    <w:rsid w:val="008E7CAE"/>
    <w:rsid w:val="008F00D0"/>
    <w:rsid w:val="008F0E3B"/>
    <w:rsid w:val="008F1573"/>
    <w:rsid w:val="008F15A9"/>
    <w:rsid w:val="008F26C6"/>
    <w:rsid w:val="008F3272"/>
    <w:rsid w:val="008F3690"/>
    <w:rsid w:val="008F3E53"/>
    <w:rsid w:val="008F5BEC"/>
    <w:rsid w:val="008F641B"/>
    <w:rsid w:val="008F6432"/>
    <w:rsid w:val="008F657A"/>
    <w:rsid w:val="008F6ACF"/>
    <w:rsid w:val="008F7D05"/>
    <w:rsid w:val="008F7FDC"/>
    <w:rsid w:val="00900759"/>
    <w:rsid w:val="0090096D"/>
    <w:rsid w:val="00900A4A"/>
    <w:rsid w:val="00900C9F"/>
    <w:rsid w:val="00900DA7"/>
    <w:rsid w:val="009010E5"/>
    <w:rsid w:val="0090143B"/>
    <w:rsid w:val="00901449"/>
    <w:rsid w:val="00901613"/>
    <w:rsid w:val="0090266E"/>
    <w:rsid w:val="0090296C"/>
    <w:rsid w:val="00902D1B"/>
    <w:rsid w:val="00902DD9"/>
    <w:rsid w:val="00902E2E"/>
    <w:rsid w:val="009039F4"/>
    <w:rsid w:val="00903E3B"/>
    <w:rsid w:val="00904868"/>
    <w:rsid w:val="00904F9B"/>
    <w:rsid w:val="0090547F"/>
    <w:rsid w:val="00905842"/>
    <w:rsid w:val="00905DAF"/>
    <w:rsid w:val="00905ED0"/>
    <w:rsid w:val="00906095"/>
    <w:rsid w:val="009062DF"/>
    <w:rsid w:val="0090639E"/>
    <w:rsid w:val="00906B33"/>
    <w:rsid w:val="00906C86"/>
    <w:rsid w:val="009076AA"/>
    <w:rsid w:val="0091016E"/>
    <w:rsid w:val="00910292"/>
    <w:rsid w:val="00911183"/>
    <w:rsid w:val="009116C3"/>
    <w:rsid w:val="00911DB0"/>
    <w:rsid w:val="00912264"/>
    <w:rsid w:val="00912A71"/>
    <w:rsid w:val="00912B73"/>
    <w:rsid w:val="00912BD2"/>
    <w:rsid w:val="00913002"/>
    <w:rsid w:val="0091325E"/>
    <w:rsid w:val="0091355D"/>
    <w:rsid w:val="00913750"/>
    <w:rsid w:val="00913BA3"/>
    <w:rsid w:val="00914CDE"/>
    <w:rsid w:val="00915389"/>
    <w:rsid w:val="0091559E"/>
    <w:rsid w:val="00915B6B"/>
    <w:rsid w:val="0091628C"/>
    <w:rsid w:val="009165AF"/>
    <w:rsid w:val="00916A73"/>
    <w:rsid w:val="00916D32"/>
    <w:rsid w:val="00916D57"/>
    <w:rsid w:val="00917908"/>
    <w:rsid w:val="00917CC4"/>
    <w:rsid w:val="00917D25"/>
    <w:rsid w:val="00920D6C"/>
    <w:rsid w:val="00920FE6"/>
    <w:rsid w:val="009214A7"/>
    <w:rsid w:val="0092151F"/>
    <w:rsid w:val="0092157C"/>
    <w:rsid w:val="009216B4"/>
    <w:rsid w:val="00921F0E"/>
    <w:rsid w:val="00923838"/>
    <w:rsid w:val="009238D7"/>
    <w:rsid w:val="00923FF8"/>
    <w:rsid w:val="0092407D"/>
    <w:rsid w:val="00924B49"/>
    <w:rsid w:val="00924F52"/>
    <w:rsid w:val="009253B0"/>
    <w:rsid w:val="0092594C"/>
    <w:rsid w:val="0092599E"/>
    <w:rsid w:val="0092641B"/>
    <w:rsid w:val="00926AA3"/>
    <w:rsid w:val="00927184"/>
    <w:rsid w:val="009279A7"/>
    <w:rsid w:val="00927B27"/>
    <w:rsid w:val="00927F8C"/>
    <w:rsid w:val="009308C7"/>
    <w:rsid w:val="009311E6"/>
    <w:rsid w:val="00931952"/>
    <w:rsid w:val="009319BA"/>
    <w:rsid w:val="009324F9"/>
    <w:rsid w:val="009328E3"/>
    <w:rsid w:val="0093317B"/>
    <w:rsid w:val="009337C5"/>
    <w:rsid w:val="009348AD"/>
    <w:rsid w:val="009360A5"/>
    <w:rsid w:val="00936183"/>
    <w:rsid w:val="009363DD"/>
    <w:rsid w:val="009364D8"/>
    <w:rsid w:val="00937237"/>
    <w:rsid w:val="00937BE3"/>
    <w:rsid w:val="00937E02"/>
    <w:rsid w:val="00940277"/>
    <w:rsid w:val="009402B8"/>
    <w:rsid w:val="009402C2"/>
    <w:rsid w:val="009406EC"/>
    <w:rsid w:val="00941B57"/>
    <w:rsid w:val="0094284C"/>
    <w:rsid w:val="00942F9A"/>
    <w:rsid w:val="00943936"/>
    <w:rsid w:val="00943951"/>
    <w:rsid w:val="0094418D"/>
    <w:rsid w:val="00944620"/>
    <w:rsid w:val="00945197"/>
    <w:rsid w:val="009451DA"/>
    <w:rsid w:val="0094561A"/>
    <w:rsid w:val="00946CA5"/>
    <w:rsid w:val="00946D8E"/>
    <w:rsid w:val="00947177"/>
    <w:rsid w:val="0094759D"/>
    <w:rsid w:val="009476BE"/>
    <w:rsid w:val="00947905"/>
    <w:rsid w:val="00947B8B"/>
    <w:rsid w:val="00947C9F"/>
    <w:rsid w:val="00950041"/>
    <w:rsid w:val="0095016C"/>
    <w:rsid w:val="009502C3"/>
    <w:rsid w:val="00950627"/>
    <w:rsid w:val="009511B0"/>
    <w:rsid w:val="009511B3"/>
    <w:rsid w:val="00951482"/>
    <w:rsid w:val="0095166B"/>
    <w:rsid w:val="0095178A"/>
    <w:rsid w:val="00951FEE"/>
    <w:rsid w:val="0095371B"/>
    <w:rsid w:val="00953D3F"/>
    <w:rsid w:val="009541A1"/>
    <w:rsid w:val="0095461E"/>
    <w:rsid w:val="009556CD"/>
    <w:rsid w:val="009558F3"/>
    <w:rsid w:val="00955DF6"/>
    <w:rsid w:val="00955EFB"/>
    <w:rsid w:val="00956C5C"/>
    <w:rsid w:val="00957724"/>
    <w:rsid w:val="00957B42"/>
    <w:rsid w:val="009600DF"/>
    <w:rsid w:val="009606B2"/>
    <w:rsid w:val="00960ACF"/>
    <w:rsid w:val="00962483"/>
    <w:rsid w:val="00962D5F"/>
    <w:rsid w:val="00962E54"/>
    <w:rsid w:val="00963C42"/>
    <w:rsid w:val="00963D14"/>
    <w:rsid w:val="00964678"/>
    <w:rsid w:val="00965EAF"/>
    <w:rsid w:val="00966229"/>
    <w:rsid w:val="00966DFF"/>
    <w:rsid w:val="009673C8"/>
    <w:rsid w:val="00967CC0"/>
    <w:rsid w:val="00967F64"/>
    <w:rsid w:val="009726DF"/>
    <w:rsid w:val="0097303C"/>
    <w:rsid w:val="00973193"/>
    <w:rsid w:val="00973261"/>
    <w:rsid w:val="0097355E"/>
    <w:rsid w:val="00973756"/>
    <w:rsid w:val="0097375B"/>
    <w:rsid w:val="00973B18"/>
    <w:rsid w:val="00974140"/>
    <w:rsid w:val="0097453E"/>
    <w:rsid w:val="00974781"/>
    <w:rsid w:val="00976965"/>
    <w:rsid w:val="00976ADE"/>
    <w:rsid w:val="00977770"/>
    <w:rsid w:val="00980946"/>
    <w:rsid w:val="00981906"/>
    <w:rsid w:val="00981A2F"/>
    <w:rsid w:val="00983130"/>
    <w:rsid w:val="009836F4"/>
    <w:rsid w:val="00983A14"/>
    <w:rsid w:val="00983CAF"/>
    <w:rsid w:val="00983CB0"/>
    <w:rsid w:val="0098447F"/>
    <w:rsid w:val="00984B0A"/>
    <w:rsid w:val="0098523C"/>
    <w:rsid w:val="00986261"/>
    <w:rsid w:val="00986AA4"/>
    <w:rsid w:val="00986C3E"/>
    <w:rsid w:val="00987443"/>
    <w:rsid w:val="00987DB0"/>
    <w:rsid w:val="00987E2C"/>
    <w:rsid w:val="009906EB"/>
    <w:rsid w:val="00990B44"/>
    <w:rsid w:val="009910CA"/>
    <w:rsid w:val="00991301"/>
    <w:rsid w:val="009924ED"/>
    <w:rsid w:val="00992748"/>
    <w:rsid w:val="009948A3"/>
    <w:rsid w:val="0099526D"/>
    <w:rsid w:val="009965C5"/>
    <w:rsid w:val="00996640"/>
    <w:rsid w:val="0099683A"/>
    <w:rsid w:val="00996BFE"/>
    <w:rsid w:val="00996EE2"/>
    <w:rsid w:val="009A0222"/>
    <w:rsid w:val="009A053D"/>
    <w:rsid w:val="009A0721"/>
    <w:rsid w:val="009A0801"/>
    <w:rsid w:val="009A0FB9"/>
    <w:rsid w:val="009A107D"/>
    <w:rsid w:val="009A19E6"/>
    <w:rsid w:val="009A1F38"/>
    <w:rsid w:val="009A2345"/>
    <w:rsid w:val="009A3483"/>
    <w:rsid w:val="009A3703"/>
    <w:rsid w:val="009A3B36"/>
    <w:rsid w:val="009A45EC"/>
    <w:rsid w:val="009A4799"/>
    <w:rsid w:val="009A4969"/>
    <w:rsid w:val="009A49C3"/>
    <w:rsid w:val="009A530C"/>
    <w:rsid w:val="009A649E"/>
    <w:rsid w:val="009A6682"/>
    <w:rsid w:val="009A691B"/>
    <w:rsid w:val="009A6959"/>
    <w:rsid w:val="009A6CA0"/>
    <w:rsid w:val="009A6D9A"/>
    <w:rsid w:val="009A70C0"/>
    <w:rsid w:val="009A777E"/>
    <w:rsid w:val="009A7C28"/>
    <w:rsid w:val="009B118F"/>
    <w:rsid w:val="009B1823"/>
    <w:rsid w:val="009B1ACB"/>
    <w:rsid w:val="009B1EA4"/>
    <w:rsid w:val="009B2F23"/>
    <w:rsid w:val="009B3EB3"/>
    <w:rsid w:val="009B45C8"/>
    <w:rsid w:val="009B48C0"/>
    <w:rsid w:val="009B4917"/>
    <w:rsid w:val="009B4E7C"/>
    <w:rsid w:val="009B5917"/>
    <w:rsid w:val="009B7486"/>
    <w:rsid w:val="009B7C27"/>
    <w:rsid w:val="009C003A"/>
    <w:rsid w:val="009C0443"/>
    <w:rsid w:val="009C0C8E"/>
    <w:rsid w:val="009C0D25"/>
    <w:rsid w:val="009C11D3"/>
    <w:rsid w:val="009C1967"/>
    <w:rsid w:val="009C1B2A"/>
    <w:rsid w:val="009C1DEF"/>
    <w:rsid w:val="009C1F9B"/>
    <w:rsid w:val="009C2144"/>
    <w:rsid w:val="009C2414"/>
    <w:rsid w:val="009C2673"/>
    <w:rsid w:val="009C2EEA"/>
    <w:rsid w:val="009C35A9"/>
    <w:rsid w:val="009C35F7"/>
    <w:rsid w:val="009C38F0"/>
    <w:rsid w:val="009C45D7"/>
    <w:rsid w:val="009C49B1"/>
    <w:rsid w:val="009C5291"/>
    <w:rsid w:val="009C5583"/>
    <w:rsid w:val="009C59EB"/>
    <w:rsid w:val="009C68BE"/>
    <w:rsid w:val="009C6DA1"/>
    <w:rsid w:val="009C6F39"/>
    <w:rsid w:val="009C7605"/>
    <w:rsid w:val="009C79ED"/>
    <w:rsid w:val="009C7C4C"/>
    <w:rsid w:val="009D02D4"/>
    <w:rsid w:val="009D08D4"/>
    <w:rsid w:val="009D107A"/>
    <w:rsid w:val="009D122F"/>
    <w:rsid w:val="009D1667"/>
    <w:rsid w:val="009D18A5"/>
    <w:rsid w:val="009D1EF2"/>
    <w:rsid w:val="009D204A"/>
    <w:rsid w:val="009D241F"/>
    <w:rsid w:val="009D306F"/>
    <w:rsid w:val="009D309A"/>
    <w:rsid w:val="009D351D"/>
    <w:rsid w:val="009D388A"/>
    <w:rsid w:val="009D389F"/>
    <w:rsid w:val="009D3D83"/>
    <w:rsid w:val="009D3F9F"/>
    <w:rsid w:val="009D47FB"/>
    <w:rsid w:val="009D4E81"/>
    <w:rsid w:val="009D68DC"/>
    <w:rsid w:val="009D6CB7"/>
    <w:rsid w:val="009D771F"/>
    <w:rsid w:val="009D7E46"/>
    <w:rsid w:val="009E0503"/>
    <w:rsid w:val="009E0612"/>
    <w:rsid w:val="009E08C3"/>
    <w:rsid w:val="009E10B7"/>
    <w:rsid w:val="009E24AD"/>
    <w:rsid w:val="009E2F1E"/>
    <w:rsid w:val="009E40B0"/>
    <w:rsid w:val="009E4A0A"/>
    <w:rsid w:val="009E5B4A"/>
    <w:rsid w:val="009E63A9"/>
    <w:rsid w:val="009E646E"/>
    <w:rsid w:val="009E6721"/>
    <w:rsid w:val="009E69D1"/>
    <w:rsid w:val="009E6FB4"/>
    <w:rsid w:val="009E7044"/>
    <w:rsid w:val="009E75DA"/>
    <w:rsid w:val="009E7774"/>
    <w:rsid w:val="009E790E"/>
    <w:rsid w:val="009E7D3A"/>
    <w:rsid w:val="009E7D82"/>
    <w:rsid w:val="009E7F15"/>
    <w:rsid w:val="009F017A"/>
    <w:rsid w:val="009F0BB2"/>
    <w:rsid w:val="009F0F07"/>
    <w:rsid w:val="009F1088"/>
    <w:rsid w:val="009F1652"/>
    <w:rsid w:val="009F1A29"/>
    <w:rsid w:val="009F1E6A"/>
    <w:rsid w:val="009F353E"/>
    <w:rsid w:val="009F4108"/>
    <w:rsid w:val="009F43AE"/>
    <w:rsid w:val="009F44E8"/>
    <w:rsid w:val="009F4792"/>
    <w:rsid w:val="009F53C2"/>
    <w:rsid w:val="009F6861"/>
    <w:rsid w:val="009F6D8F"/>
    <w:rsid w:val="009F71DD"/>
    <w:rsid w:val="009F74B8"/>
    <w:rsid w:val="009F7910"/>
    <w:rsid w:val="009F7A88"/>
    <w:rsid w:val="009F7DAD"/>
    <w:rsid w:val="00A00165"/>
    <w:rsid w:val="00A003F0"/>
    <w:rsid w:val="00A02283"/>
    <w:rsid w:val="00A03AFE"/>
    <w:rsid w:val="00A04997"/>
    <w:rsid w:val="00A04B05"/>
    <w:rsid w:val="00A04B45"/>
    <w:rsid w:val="00A04BF0"/>
    <w:rsid w:val="00A05434"/>
    <w:rsid w:val="00A063C5"/>
    <w:rsid w:val="00A06BD9"/>
    <w:rsid w:val="00A06E19"/>
    <w:rsid w:val="00A0731F"/>
    <w:rsid w:val="00A073E1"/>
    <w:rsid w:val="00A100B4"/>
    <w:rsid w:val="00A1049C"/>
    <w:rsid w:val="00A10CD8"/>
    <w:rsid w:val="00A1118F"/>
    <w:rsid w:val="00A11DA4"/>
    <w:rsid w:val="00A12ACC"/>
    <w:rsid w:val="00A1358C"/>
    <w:rsid w:val="00A13684"/>
    <w:rsid w:val="00A13696"/>
    <w:rsid w:val="00A1400E"/>
    <w:rsid w:val="00A143C0"/>
    <w:rsid w:val="00A145F5"/>
    <w:rsid w:val="00A148FD"/>
    <w:rsid w:val="00A14D20"/>
    <w:rsid w:val="00A15858"/>
    <w:rsid w:val="00A15A6C"/>
    <w:rsid w:val="00A15E16"/>
    <w:rsid w:val="00A161C6"/>
    <w:rsid w:val="00A16BCD"/>
    <w:rsid w:val="00A17014"/>
    <w:rsid w:val="00A17507"/>
    <w:rsid w:val="00A17CE5"/>
    <w:rsid w:val="00A17D6A"/>
    <w:rsid w:val="00A17FE6"/>
    <w:rsid w:val="00A2053A"/>
    <w:rsid w:val="00A205F7"/>
    <w:rsid w:val="00A21812"/>
    <w:rsid w:val="00A21CCC"/>
    <w:rsid w:val="00A22274"/>
    <w:rsid w:val="00A2346A"/>
    <w:rsid w:val="00A24046"/>
    <w:rsid w:val="00A2417B"/>
    <w:rsid w:val="00A24B46"/>
    <w:rsid w:val="00A25CB4"/>
    <w:rsid w:val="00A25D93"/>
    <w:rsid w:val="00A26D58"/>
    <w:rsid w:val="00A26E5E"/>
    <w:rsid w:val="00A27282"/>
    <w:rsid w:val="00A27AD2"/>
    <w:rsid w:val="00A27B7E"/>
    <w:rsid w:val="00A27E48"/>
    <w:rsid w:val="00A27F3E"/>
    <w:rsid w:val="00A30668"/>
    <w:rsid w:val="00A30E92"/>
    <w:rsid w:val="00A32AE2"/>
    <w:rsid w:val="00A32AF2"/>
    <w:rsid w:val="00A32B5D"/>
    <w:rsid w:val="00A32E27"/>
    <w:rsid w:val="00A33F15"/>
    <w:rsid w:val="00A345C6"/>
    <w:rsid w:val="00A35356"/>
    <w:rsid w:val="00A356FB"/>
    <w:rsid w:val="00A3578C"/>
    <w:rsid w:val="00A358A6"/>
    <w:rsid w:val="00A35B51"/>
    <w:rsid w:val="00A35C4C"/>
    <w:rsid w:val="00A361EA"/>
    <w:rsid w:val="00A362A6"/>
    <w:rsid w:val="00A365D8"/>
    <w:rsid w:val="00A36659"/>
    <w:rsid w:val="00A3673C"/>
    <w:rsid w:val="00A36D4A"/>
    <w:rsid w:val="00A4094A"/>
    <w:rsid w:val="00A40D42"/>
    <w:rsid w:val="00A41583"/>
    <w:rsid w:val="00A4280C"/>
    <w:rsid w:val="00A42D5E"/>
    <w:rsid w:val="00A43215"/>
    <w:rsid w:val="00A43401"/>
    <w:rsid w:val="00A437C4"/>
    <w:rsid w:val="00A43AFA"/>
    <w:rsid w:val="00A44EAE"/>
    <w:rsid w:val="00A44EFC"/>
    <w:rsid w:val="00A45999"/>
    <w:rsid w:val="00A45D50"/>
    <w:rsid w:val="00A47F0B"/>
    <w:rsid w:val="00A5018D"/>
    <w:rsid w:val="00A509E6"/>
    <w:rsid w:val="00A51067"/>
    <w:rsid w:val="00A514A9"/>
    <w:rsid w:val="00A51EAD"/>
    <w:rsid w:val="00A522DD"/>
    <w:rsid w:val="00A52B9E"/>
    <w:rsid w:val="00A52F8B"/>
    <w:rsid w:val="00A53111"/>
    <w:rsid w:val="00A537DF"/>
    <w:rsid w:val="00A53817"/>
    <w:rsid w:val="00A54155"/>
    <w:rsid w:val="00A542AC"/>
    <w:rsid w:val="00A54942"/>
    <w:rsid w:val="00A54D95"/>
    <w:rsid w:val="00A554ED"/>
    <w:rsid w:val="00A55507"/>
    <w:rsid w:val="00A55B85"/>
    <w:rsid w:val="00A55F42"/>
    <w:rsid w:val="00A56098"/>
    <w:rsid w:val="00A5651B"/>
    <w:rsid w:val="00A56527"/>
    <w:rsid w:val="00A57929"/>
    <w:rsid w:val="00A57938"/>
    <w:rsid w:val="00A57FF8"/>
    <w:rsid w:val="00A60299"/>
    <w:rsid w:val="00A60579"/>
    <w:rsid w:val="00A60994"/>
    <w:rsid w:val="00A61002"/>
    <w:rsid w:val="00A6143E"/>
    <w:rsid w:val="00A61A65"/>
    <w:rsid w:val="00A61C13"/>
    <w:rsid w:val="00A61C7A"/>
    <w:rsid w:val="00A61FEE"/>
    <w:rsid w:val="00A625DF"/>
    <w:rsid w:val="00A6290A"/>
    <w:rsid w:val="00A62E3F"/>
    <w:rsid w:val="00A62E57"/>
    <w:rsid w:val="00A632F8"/>
    <w:rsid w:val="00A63C25"/>
    <w:rsid w:val="00A640FA"/>
    <w:rsid w:val="00A64F91"/>
    <w:rsid w:val="00A64FB2"/>
    <w:rsid w:val="00A650AE"/>
    <w:rsid w:val="00A65252"/>
    <w:rsid w:val="00A65382"/>
    <w:rsid w:val="00A65992"/>
    <w:rsid w:val="00A65A14"/>
    <w:rsid w:val="00A65DC1"/>
    <w:rsid w:val="00A65F7B"/>
    <w:rsid w:val="00A664D6"/>
    <w:rsid w:val="00A66D9C"/>
    <w:rsid w:val="00A675EE"/>
    <w:rsid w:val="00A67E97"/>
    <w:rsid w:val="00A67EB8"/>
    <w:rsid w:val="00A700A4"/>
    <w:rsid w:val="00A7018F"/>
    <w:rsid w:val="00A703A1"/>
    <w:rsid w:val="00A70813"/>
    <w:rsid w:val="00A70DB4"/>
    <w:rsid w:val="00A718F6"/>
    <w:rsid w:val="00A71B35"/>
    <w:rsid w:val="00A71FF2"/>
    <w:rsid w:val="00A7241F"/>
    <w:rsid w:val="00A731BA"/>
    <w:rsid w:val="00A73373"/>
    <w:rsid w:val="00A74794"/>
    <w:rsid w:val="00A74A85"/>
    <w:rsid w:val="00A74AEB"/>
    <w:rsid w:val="00A75063"/>
    <w:rsid w:val="00A7535E"/>
    <w:rsid w:val="00A75522"/>
    <w:rsid w:val="00A75DEE"/>
    <w:rsid w:val="00A764A4"/>
    <w:rsid w:val="00A77275"/>
    <w:rsid w:val="00A80320"/>
    <w:rsid w:val="00A80908"/>
    <w:rsid w:val="00A80E4B"/>
    <w:rsid w:val="00A816DD"/>
    <w:rsid w:val="00A81C92"/>
    <w:rsid w:val="00A81D66"/>
    <w:rsid w:val="00A8237D"/>
    <w:rsid w:val="00A82BBA"/>
    <w:rsid w:val="00A83124"/>
    <w:rsid w:val="00A836AE"/>
    <w:rsid w:val="00A8389E"/>
    <w:rsid w:val="00A83B91"/>
    <w:rsid w:val="00A83C52"/>
    <w:rsid w:val="00A84A53"/>
    <w:rsid w:val="00A84B26"/>
    <w:rsid w:val="00A84FE3"/>
    <w:rsid w:val="00A8551F"/>
    <w:rsid w:val="00A856E9"/>
    <w:rsid w:val="00A8589A"/>
    <w:rsid w:val="00A86062"/>
    <w:rsid w:val="00A867F0"/>
    <w:rsid w:val="00A876AE"/>
    <w:rsid w:val="00A87D4D"/>
    <w:rsid w:val="00A87F14"/>
    <w:rsid w:val="00A90089"/>
    <w:rsid w:val="00A91D0F"/>
    <w:rsid w:val="00A9263D"/>
    <w:rsid w:val="00A92C38"/>
    <w:rsid w:val="00A931AE"/>
    <w:rsid w:val="00A93B99"/>
    <w:rsid w:val="00A941A2"/>
    <w:rsid w:val="00A94270"/>
    <w:rsid w:val="00A94570"/>
    <w:rsid w:val="00A94E26"/>
    <w:rsid w:val="00A94FEE"/>
    <w:rsid w:val="00A95F52"/>
    <w:rsid w:val="00A967D2"/>
    <w:rsid w:val="00A97D95"/>
    <w:rsid w:val="00AA00EB"/>
    <w:rsid w:val="00AA08DF"/>
    <w:rsid w:val="00AA097C"/>
    <w:rsid w:val="00AA0A01"/>
    <w:rsid w:val="00AA182F"/>
    <w:rsid w:val="00AA1F92"/>
    <w:rsid w:val="00AA253E"/>
    <w:rsid w:val="00AA283F"/>
    <w:rsid w:val="00AA35A4"/>
    <w:rsid w:val="00AA3C19"/>
    <w:rsid w:val="00AA3D80"/>
    <w:rsid w:val="00AA3E16"/>
    <w:rsid w:val="00AA4279"/>
    <w:rsid w:val="00AA4CF1"/>
    <w:rsid w:val="00AA4FF0"/>
    <w:rsid w:val="00AA5D87"/>
    <w:rsid w:val="00AA628E"/>
    <w:rsid w:val="00AA6DBF"/>
    <w:rsid w:val="00AA7702"/>
    <w:rsid w:val="00AA7D3F"/>
    <w:rsid w:val="00AB064D"/>
    <w:rsid w:val="00AB0E18"/>
    <w:rsid w:val="00AB116F"/>
    <w:rsid w:val="00AB14B6"/>
    <w:rsid w:val="00AB1553"/>
    <w:rsid w:val="00AB2925"/>
    <w:rsid w:val="00AB4554"/>
    <w:rsid w:val="00AB51DA"/>
    <w:rsid w:val="00AB53D1"/>
    <w:rsid w:val="00AB60C8"/>
    <w:rsid w:val="00AB64D2"/>
    <w:rsid w:val="00AB669A"/>
    <w:rsid w:val="00AB7D0C"/>
    <w:rsid w:val="00AB7E7C"/>
    <w:rsid w:val="00AC0042"/>
    <w:rsid w:val="00AC0160"/>
    <w:rsid w:val="00AC0B2D"/>
    <w:rsid w:val="00AC1005"/>
    <w:rsid w:val="00AC1328"/>
    <w:rsid w:val="00AC1351"/>
    <w:rsid w:val="00AC189D"/>
    <w:rsid w:val="00AC1AC2"/>
    <w:rsid w:val="00AC29E6"/>
    <w:rsid w:val="00AC358E"/>
    <w:rsid w:val="00AC3842"/>
    <w:rsid w:val="00AC3CE1"/>
    <w:rsid w:val="00AC50A1"/>
    <w:rsid w:val="00AC51D6"/>
    <w:rsid w:val="00AC5464"/>
    <w:rsid w:val="00AC566A"/>
    <w:rsid w:val="00AC5E70"/>
    <w:rsid w:val="00AC5F6B"/>
    <w:rsid w:val="00AC6BA9"/>
    <w:rsid w:val="00AC6E3C"/>
    <w:rsid w:val="00AC7C1A"/>
    <w:rsid w:val="00AC7FAF"/>
    <w:rsid w:val="00AD05C1"/>
    <w:rsid w:val="00AD0CF7"/>
    <w:rsid w:val="00AD0D7E"/>
    <w:rsid w:val="00AD0DF9"/>
    <w:rsid w:val="00AD16CC"/>
    <w:rsid w:val="00AD1964"/>
    <w:rsid w:val="00AD1E96"/>
    <w:rsid w:val="00AD2006"/>
    <w:rsid w:val="00AD369A"/>
    <w:rsid w:val="00AD36FC"/>
    <w:rsid w:val="00AD3A08"/>
    <w:rsid w:val="00AD3BB4"/>
    <w:rsid w:val="00AD3E46"/>
    <w:rsid w:val="00AD4046"/>
    <w:rsid w:val="00AD40C9"/>
    <w:rsid w:val="00AD4BBB"/>
    <w:rsid w:val="00AD4D2C"/>
    <w:rsid w:val="00AD4D54"/>
    <w:rsid w:val="00AD4D63"/>
    <w:rsid w:val="00AD4EFA"/>
    <w:rsid w:val="00AD755B"/>
    <w:rsid w:val="00AD789B"/>
    <w:rsid w:val="00AD7C92"/>
    <w:rsid w:val="00AE0041"/>
    <w:rsid w:val="00AE08E6"/>
    <w:rsid w:val="00AE093C"/>
    <w:rsid w:val="00AE1192"/>
    <w:rsid w:val="00AE13C4"/>
    <w:rsid w:val="00AE35D3"/>
    <w:rsid w:val="00AE3D6F"/>
    <w:rsid w:val="00AE4288"/>
    <w:rsid w:val="00AE46C4"/>
    <w:rsid w:val="00AE4797"/>
    <w:rsid w:val="00AE4E20"/>
    <w:rsid w:val="00AE512B"/>
    <w:rsid w:val="00AE54C2"/>
    <w:rsid w:val="00AE5DD1"/>
    <w:rsid w:val="00AE5F23"/>
    <w:rsid w:val="00AE60B6"/>
    <w:rsid w:val="00AE6F81"/>
    <w:rsid w:val="00AE7077"/>
    <w:rsid w:val="00AE75C6"/>
    <w:rsid w:val="00AE7779"/>
    <w:rsid w:val="00AE7880"/>
    <w:rsid w:val="00AE7A25"/>
    <w:rsid w:val="00AF053C"/>
    <w:rsid w:val="00AF0D91"/>
    <w:rsid w:val="00AF0F9A"/>
    <w:rsid w:val="00AF1A0B"/>
    <w:rsid w:val="00AF23DC"/>
    <w:rsid w:val="00AF25F5"/>
    <w:rsid w:val="00AF2C84"/>
    <w:rsid w:val="00AF2F82"/>
    <w:rsid w:val="00AF37D0"/>
    <w:rsid w:val="00AF3D96"/>
    <w:rsid w:val="00AF489E"/>
    <w:rsid w:val="00AF51D0"/>
    <w:rsid w:val="00AF544F"/>
    <w:rsid w:val="00AF54F5"/>
    <w:rsid w:val="00AF59C1"/>
    <w:rsid w:val="00AF5ADA"/>
    <w:rsid w:val="00AF5B12"/>
    <w:rsid w:val="00AF630E"/>
    <w:rsid w:val="00AF6B95"/>
    <w:rsid w:val="00AF71B1"/>
    <w:rsid w:val="00AF743C"/>
    <w:rsid w:val="00B00067"/>
    <w:rsid w:val="00B00248"/>
    <w:rsid w:val="00B009D9"/>
    <w:rsid w:val="00B0177B"/>
    <w:rsid w:val="00B01E16"/>
    <w:rsid w:val="00B0208F"/>
    <w:rsid w:val="00B024D6"/>
    <w:rsid w:val="00B02598"/>
    <w:rsid w:val="00B045B4"/>
    <w:rsid w:val="00B0475D"/>
    <w:rsid w:val="00B04963"/>
    <w:rsid w:val="00B04C6E"/>
    <w:rsid w:val="00B05E15"/>
    <w:rsid w:val="00B0614D"/>
    <w:rsid w:val="00B061FE"/>
    <w:rsid w:val="00B06348"/>
    <w:rsid w:val="00B06584"/>
    <w:rsid w:val="00B06BB3"/>
    <w:rsid w:val="00B06C41"/>
    <w:rsid w:val="00B06C52"/>
    <w:rsid w:val="00B07009"/>
    <w:rsid w:val="00B071FC"/>
    <w:rsid w:val="00B0753D"/>
    <w:rsid w:val="00B07F94"/>
    <w:rsid w:val="00B07F9C"/>
    <w:rsid w:val="00B10B56"/>
    <w:rsid w:val="00B11073"/>
    <w:rsid w:val="00B11298"/>
    <w:rsid w:val="00B1198B"/>
    <w:rsid w:val="00B11CD5"/>
    <w:rsid w:val="00B12475"/>
    <w:rsid w:val="00B12668"/>
    <w:rsid w:val="00B1293B"/>
    <w:rsid w:val="00B12DE2"/>
    <w:rsid w:val="00B12FA2"/>
    <w:rsid w:val="00B13DD9"/>
    <w:rsid w:val="00B13E5D"/>
    <w:rsid w:val="00B14AA0"/>
    <w:rsid w:val="00B14B1C"/>
    <w:rsid w:val="00B14BE8"/>
    <w:rsid w:val="00B14CA8"/>
    <w:rsid w:val="00B15589"/>
    <w:rsid w:val="00B157D3"/>
    <w:rsid w:val="00B166B3"/>
    <w:rsid w:val="00B16C0B"/>
    <w:rsid w:val="00B16DC1"/>
    <w:rsid w:val="00B16DFA"/>
    <w:rsid w:val="00B172FA"/>
    <w:rsid w:val="00B17495"/>
    <w:rsid w:val="00B17596"/>
    <w:rsid w:val="00B178D8"/>
    <w:rsid w:val="00B17B2E"/>
    <w:rsid w:val="00B20546"/>
    <w:rsid w:val="00B207BA"/>
    <w:rsid w:val="00B20AC5"/>
    <w:rsid w:val="00B20BA7"/>
    <w:rsid w:val="00B20E0F"/>
    <w:rsid w:val="00B20FB8"/>
    <w:rsid w:val="00B211DB"/>
    <w:rsid w:val="00B22201"/>
    <w:rsid w:val="00B225B4"/>
    <w:rsid w:val="00B2274D"/>
    <w:rsid w:val="00B22AEC"/>
    <w:rsid w:val="00B231B9"/>
    <w:rsid w:val="00B2326A"/>
    <w:rsid w:val="00B232F1"/>
    <w:rsid w:val="00B23397"/>
    <w:rsid w:val="00B23EB2"/>
    <w:rsid w:val="00B25208"/>
    <w:rsid w:val="00B252EB"/>
    <w:rsid w:val="00B2586F"/>
    <w:rsid w:val="00B26E61"/>
    <w:rsid w:val="00B27163"/>
    <w:rsid w:val="00B27C8F"/>
    <w:rsid w:val="00B30B7B"/>
    <w:rsid w:val="00B312E3"/>
    <w:rsid w:val="00B31BE3"/>
    <w:rsid w:val="00B31C0D"/>
    <w:rsid w:val="00B32156"/>
    <w:rsid w:val="00B3395A"/>
    <w:rsid w:val="00B33AB3"/>
    <w:rsid w:val="00B33BA9"/>
    <w:rsid w:val="00B33F08"/>
    <w:rsid w:val="00B345DC"/>
    <w:rsid w:val="00B3527F"/>
    <w:rsid w:val="00B35E3C"/>
    <w:rsid w:val="00B36742"/>
    <w:rsid w:val="00B3724E"/>
    <w:rsid w:val="00B375D7"/>
    <w:rsid w:val="00B37C10"/>
    <w:rsid w:val="00B37E68"/>
    <w:rsid w:val="00B40B22"/>
    <w:rsid w:val="00B411E1"/>
    <w:rsid w:val="00B4153A"/>
    <w:rsid w:val="00B41AAC"/>
    <w:rsid w:val="00B41F7F"/>
    <w:rsid w:val="00B4255C"/>
    <w:rsid w:val="00B42D61"/>
    <w:rsid w:val="00B43059"/>
    <w:rsid w:val="00B43525"/>
    <w:rsid w:val="00B435DF"/>
    <w:rsid w:val="00B4448A"/>
    <w:rsid w:val="00B448F7"/>
    <w:rsid w:val="00B44951"/>
    <w:rsid w:val="00B45303"/>
    <w:rsid w:val="00B45EA1"/>
    <w:rsid w:val="00B45F4E"/>
    <w:rsid w:val="00B460A5"/>
    <w:rsid w:val="00B46A19"/>
    <w:rsid w:val="00B47715"/>
    <w:rsid w:val="00B47C77"/>
    <w:rsid w:val="00B50446"/>
    <w:rsid w:val="00B51719"/>
    <w:rsid w:val="00B5178E"/>
    <w:rsid w:val="00B5216D"/>
    <w:rsid w:val="00B52766"/>
    <w:rsid w:val="00B530D7"/>
    <w:rsid w:val="00B53115"/>
    <w:rsid w:val="00B5329B"/>
    <w:rsid w:val="00B53B14"/>
    <w:rsid w:val="00B53C65"/>
    <w:rsid w:val="00B53E26"/>
    <w:rsid w:val="00B555C7"/>
    <w:rsid w:val="00B5579F"/>
    <w:rsid w:val="00B55C8C"/>
    <w:rsid w:val="00B567A7"/>
    <w:rsid w:val="00B56EB0"/>
    <w:rsid w:val="00B5743B"/>
    <w:rsid w:val="00B57486"/>
    <w:rsid w:val="00B5773E"/>
    <w:rsid w:val="00B6067B"/>
    <w:rsid w:val="00B61F1F"/>
    <w:rsid w:val="00B620F2"/>
    <w:rsid w:val="00B627FF"/>
    <w:rsid w:val="00B6296A"/>
    <w:rsid w:val="00B62B0C"/>
    <w:rsid w:val="00B62BB5"/>
    <w:rsid w:val="00B62D64"/>
    <w:rsid w:val="00B63449"/>
    <w:rsid w:val="00B63C5A"/>
    <w:rsid w:val="00B64643"/>
    <w:rsid w:val="00B647F3"/>
    <w:rsid w:val="00B64A9C"/>
    <w:rsid w:val="00B64BF3"/>
    <w:rsid w:val="00B64E39"/>
    <w:rsid w:val="00B666E9"/>
    <w:rsid w:val="00B66BA2"/>
    <w:rsid w:val="00B670D1"/>
    <w:rsid w:val="00B671C6"/>
    <w:rsid w:val="00B67C27"/>
    <w:rsid w:val="00B70271"/>
    <w:rsid w:val="00B703FE"/>
    <w:rsid w:val="00B7047D"/>
    <w:rsid w:val="00B70DAA"/>
    <w:rsid w:val="00B7106E"/>
    <w:rsid w:val="00B71935"/>
    <w:rsid w:val="00B71DE5"/>
    <w:rsid w:val="00B7226F"/>
    <w:rsid w:val="00B7247F"/>
    <w:rsid w:val="00B72781"/>
    <w:rsid w:val="00B72887"/>
    <w:rsid w:val="00B73339"/>
    <w:rsid w:val="00B73518"/>
    <w:rsid w:val="00B737C2"/>
    <w:rsid w:val="00B73C90"/>
    <w:rsid w:val="00B73FE2"/>
    <w:rsid w:val="00B74499"/>
    <w:rsid w:val="00B744B9"/>
    <w:rsid w:val="00B74A9C"/>
    <w:rsid w:val="00B74D74"/>
    <w:rsid w:val="00B74EA7"/>
    <w:rsid w:val="00B75347"/>
    <w:rsid w:val="00B75BB4"/>
    <w:rsid w:val="00B75DE5"/>
    <w:rsid w:val="00B75F7F"/>
    <w:rsid w:val="00B76161"/>
    <w:rsid w:val="00B767C8"/>
    <w:rsid w:val="00B76C41"/>
    <w:rsid w:val="00B7762D"/>
    <w:rsid w:val="00B7794D"/>
    <w:rsid w:val="00B800CD"/>
    <w:rsid w:val="00B808BE"/>
    <w:rsid w:val="00B8123B"/>
    <w:rsid w:val="00B813B6"/>
    <w:rsid w:val="00B8234A"/>
    <w:rsid w:val="00B823F7"/>
    <w:rsid w:val="00B829E4"/>
    <w:rsid w:val="00B838FF"/>
    <w:rsid w:val="00B83A1E"/>
    <w:rsid w:val="00B84160"/>
    <w:rsid w:val="00B845CD"/>
    <w:rsid w:val="00B84A34"/>
    <w:rsid w:val="00B84AB2"/>
    <w:rsid w:val="00B84D4D"/>
    <w:rsid w:val="00B8504C"/>
    <w:rsid w:val="00B8571F"/>
    <w:rsid w:val="00B85C2A"/>
    <w:rsid w:val="00B85CA3"/>
    <w:rsid w:val="00B85F11"/>
    <w:rsid w:val="00B8611E"/>
    <w:rsid w:val="00B862AC"/>
    <w:rsid w:val="00B8674F"/>
    <w:rsid w:val="00B87243"/>
    <w:rsid w:val="00B874E3"/>
    <w:rsid w:val="00B87C2C"/>
    <w:rsid w:val="00B90357"/>
    <w:rsid w:val="00B90FE9"/>
    <w:rsid w:val="00B91135"/>
    <w:rsid w:val="00B914FF"/>
    <w:rsid w:val="00B91774"/>
    <w:rsid w:val="00B92331"/>
    <w:rsid w:val="00B9355B"/>
    <w:rsid w:val="00B93C63"/>
    <w:rsid w:val="00B940A0"/>
    <w:rsid w:val="00B94740"/>
    <w:rsid w:val="00B94EB3"/>
    <w:rsid w:val="00B950AB"/>
    <w:rsid w:val="00B95573"/>
    <w:rsid w:val="00B95610"/>
    <w:rsid w:val="00B9589D"/>
    <w:rsid w:val="00B95B87"/>
    <w:rsid w:val="00B95BB2"/>
    <w:rsid w:val="00B95F2D"/>
    <w:rsid w:val="00B965A9"/>
    <w:rsid w:val="00B9739F"/>
    <w:rsid w:val="00B9749B"/>
    <w:rsid w:val="00B97D5D"/>
    <w:rsid w:val="00BA0273"/>
    <w:rsid w:val="00BA0446"/>
    <w:rsid w:val="00BA0651"/>
    <w:rsid w:val="00BA07F6"/>
    <w:rsid w:val="00BA155E"/>
    <w:rsid w:val="00BA283C"/>
    <w:rsid w:val="00BA3B0F"/>
    <w:rsid w:val="00BA3D47"/>
    <w:rsid w:val="00BA4137"/>
    <w:rsid w:val="00BA4A94"/>
    <w:rsid w:val="00BA5534"/>
    <w:rsid w:val="00BA5583"/>
    <w:rsid w:val="00BA697A"/>
    <w:rsid w:val="00BA6E99"/>
    <w:rsid w:val="00BA6F4F"/>
    <w:rsid w:val="00BA70F9"/>
    <w:rsid w:val="00BA7619"/>
    <w:rsid w:val="00BA776E"/>
    <w:rsid w:val="00BA7E91"/>
    <w:rsid w:val="00BA7F72"/>
    <w:rsid w:val="00BB010D"/>
    <w:rsid w:val="00BB091F"/>
    <w:rsid w:val="00BB123F"/>
    <w:rsid w:val="00BB126A"/>
    <w:rsid w:val="00BB17B3"/>
    <w:rsid w:val="00BB25DB"/>
    <w:rsid w:val="00BB2B69"/>
    <w:rsid w:val="00BB2CAB"/>
    <w:rsid w:val="00BB3679"/>
    <w:rsid w:val="00BB3B2F"/>
    <w:rsid w:val="00BB3C56"/>
    <w:rsid w:val="00BB3F26"/>
    <w:rsid w:val="00BB4329"/>
    <w:rsid w:val="00BB4B7A"/>
    <w:rsid w:val="00BB4E60"/>
    <w:rsid w:val="00BB51B4"/>
    <w:rsid w:val="00BB5D7C"/>
    <w:rsid w:val="00BB5EB1"/>
    <w:rsid w:val="00BB648C"/>
    <w:rsid w:val="00BB6577"/>
    <w:rsid w:val="00BB6655"/>
    <w:rsid w:val="00BB6948"/>
    <w:rsid w:val="00BB78E9"/>
    <w:rsid w:val="00BB7B26"/>
    <w:rsid w:val="00BB7B6D"/>
    <w:rsid w:val="00BB7C19"/>
    <w:rsid w:val="00BB7E60"/>
    <w:rsid w:val="00BC0DFB"/>
    <w:rsid w:val="00BC16F1"/>
    <w:rsid w:val="00BC23A6"/>
    <w:rsid w:val="00BC2510"/>
    <w:rsid w:val="00BC2D47"/>
    <w:rsid w:val="00BC2F3F"/>
    <w:rsid w:val="00BC3C10"/>
    <w:rsid w:val="00BC4235"/>
    <w:rsid w:val="00BC4731"/>
    <w:rsid w:val="00BC4AF9"/>
    <w:rsid w:val="00BC4B6A"/>
    <w:rsid w:val="00BC4C86"/>
    <w:rsid w:val="00BC5034"/>
    <w:rsid w:val="00BC54BB"/>
    <w:rsid w:val="00BC5E78"/>
    <w:rsid w:val="00BC5F6E"/>
    <w:rsid w:val="00BC6210"/>
    <w:rsid w:val="00BC62DC"/>
    <w:rsid w:val="00BC65AF"/>
    <w:rsid w:val="00BD0536"/>
    <w:rsid w:val="00BD0CA1"/>
    <w:rsid w:val="00BD119C"/>
    <w:rsid w:val="00BD24BB"/>
    <w:rsid w:val="00BD29A9"/>
    <w:rsid w:val="00BD31BD"/>
    <w:rsid w:val="00BD3B5F"/>
    <w:rsid w:val="00BD4380"/>
    <w:rsid w:val="00BD4DAA"/>
    <w:rsid w:val="00BD4F21"/>
    <w:rsid w:val="00BD53E3"/>
    <w:rsid w:val="00BD5455"/>
    <w:rsid w:val="00BD608C"/>
    <w:rsid w:val="00BD637B"/>
    <w:rsid w:val="00BD65ED"/>
    <w:rsid w:val="00BD666C"/>
    <w:rsid w:val="00BD6EB3"/>
    <w:rsid w:val="00BD74C5"/>
    <w:rsid w:val="00BD7512"/>
    <w:rsid w:val="00BE036B"/>
    <w:rsid w:val="00BE04B1"/>
    <w:rsid w:val="00BE1085"/>
    <w:rsid w:val="00BE1ED7"/>
    <w:rsid w:val="00BE2143"/>
    <w:rsid w:val="00BE2230"/>
    <w:rsid w:val="00BE2684"/>
    <w:rsid w:val="00BE28A3"/>
    <w:rsid w:val="00BE2EA8"/>
    <w:rsid w:val="00BE2EEF"/>
    <w:rsid w:val="00BE3465"/>
    <w:rsid w:val="00BE37D0"/>
    <w:rsid w:val="00BE38A0"/>
    <w:rsid w:val="00BE3C5D"/>
    <w:rsid w:val="00BE40DE"/>
    <w:rsid w:val="00BE464E"/>
    <w:rsid w:val="00BE48E4"/>
    <w:rsid w:val="00BE493D"/>
    <w:rsid w:val="00BE49EF"/>
    <w:rsid w:val="00BE4C0A"/>
    <w:rsid w:val="00BE4EE0"/>
    <w:rsid w:val="00BE5619"/>
    <w:rsid w:val="00BE5646"/>
    <w:rsid w:val="00BE62AE"/>
    <w:rsid w:val="00BE6A92"/>
    <w:rsid w:val="00BE6EF4"/>
    <w:rsid w:val="00BE73B0"/>
    <w:rsid w:val="00BE776E"/>
    <w:rsid w:val="00BE7FAA"/>
    <w:rsid w:val="00BF02BB"/>
    <w:rsid w:val="00BF0D37"/>
    <w:rsid w:val="00BF1D28"/>
    <w:rsid w:val="00BF1E23"/>
    <w:rsid w:val="00BF1FCA"/>
    <w:rsid w:val="00BF2479"/>
    <w:rsid w:val="00BF2BD8"/>
    <w:rsid w:val="00BF2F8E"/>
    <w:rsid w:val="00BF3EBD"/>
    <w:rsid w:val="00BF4289"/>
    <w:rsid w:val="00BF475A"/>
    <w:rsid w:val="00BF4CE9"/>
    <w:rsid w:val="00BF4EAE"/>
    <w:rsid w:val="00BF5508"/>
    <w:rsid w:val="00BF5551"/>
    <w:rsid w:val="00BF57C6"/>
    <w:rsid w:val="00BF5BDC"/>
    <w:rsid w:val="00BF70AD"/>
    <w:rsid w:val="00BF74B7"/>
    <w:rsid w:val="00BF7C05"/>
    <w:rsid w:val="00C001AD"/>
    <w:rsid w:val="00C00476"/>
    <w:rsid w:val="00C00875"/>
    <w:rsid w:val="00C008D2"/>
    <w:rsid w:val="00C00ED9"/>
    <w:rsid w:val="00C0133A"/>
    <w:rsid w:val="00C017F9"/>
    <w:rsid w:val="00C02E5E"/>
    <w:rsid w:val="00C0351B"/>
    <w:rsid w:val="00C04059"/>
    <w:rsid w:val="00C0446D"/>
    <w:rsid w:val="00C045C5"/>
    <w:rsid w:val="00C050D0"/>
    <w:rsid w:val="00C05127"/>
    <w:rsid w:val="00C05446"/>
    <w:rsid w:val="00C055BA"/>
    <w:rsid w:val="00C05F01"/>
    <w:rsid w:val="00C06993"/>
    <w:rsid w:val="00C075CB"/>
    <w:rsid w:val="00C077F8"/>
    <w:rsid w:val="00C07E72"/>
    <w:rsid w:val="00C1073D"/>
    <w:rsid w:val="00C10B81"/>
    <w:rsid w:val="00C10C81"/>
    <w:rsid w:val="00C10FDA"/>
    <w:rsid w:val="00C128CA"/>
    <w:rsid w:val="00C12CAF"/>
    <w:rsid w:val="00C12F2C"/>
    <w:rsid w:val="00C130FB"/>
    <w:rsid w:val="00C1349E"/>
    <w:rsid w:val="00C134B9"/>
    <w:rsid w:val="00C1377C"/>
    <w:rsid w:val="00C14468"/>
    <w:rsid w:val="00C16154"/>
    <w:rsid w:val="00C16C62"/>
    <w:rsid w:val="00C177F3"/>
    <w:rsid w:val="00C17E66"/>
    <w:rsid w:val="00C2069A"/>
    <w:rsid w:val="00C208C9"/>
    <w:rsid w:val="00C20E8C"/>
    <w:rsid w:val="00C21B3E"/>
    <w:rsid w:val="00C22C56"/>
    <w:rsid w:val="00C231DD"/>
    <w:rsid w:val="00C23446"/>
    <w:rsid w:val="00C2347B"/>
    <w:rsid w:val="00C23DFB"/>
    <w:rsid w:val="00C24131"/>
    <w:rsid w:val="00C242AB"/>
    <w:rsid w:val="00C24B86"/>
    <w:rsid w:val="00C24C20"/>
    <w:rsid w:val="00C2508F"/>
    <w:rsid w:val="00C25182"/>
    <w:rsid w:val="00C2522C"/>
    <w:rsid w:val="00C25647"/>
    <w:rsid w:val="00C25782"/>
    <w:rsid w:val="00C26A1F"/>
    <w:rsid w:val="00C27340"/>
    <w:rsid w:val="00C273B3"/>
    <w:rsid w:val="00C273DC"/>
    <w:rsid w:val="00C2782E"/>
    <w:rsid w:val="00C30254"/>
    <w:rsid w:val="00C3081D"/>
    <w:rsid w:val="00C31000"/>
    <w:rsid w:val="00C31A46"/>
    <w:rsid w:val="00C322B1"/>
    <w:rsid w:val="00C32B91"/>
    <w:rsid w:val="00C32D97"/>
    <w:rsid w:val="00C33C1F"/>
    <w:rsid w:val="00C344AB"/>
    <w:rsid w:val="00C34504"/>
    <w:rsid w:val="00C3490E"/>
    <w:rsid w:val="00C34DB2"/>
    <w:rsid w:val="00C3539F"/>
    <w:rsid w:val="00C353C1"/>
    <w:rsid w:val="00C364CF"/>
    <w:rsid w:val="00C364D8"/>
    <w:rsid w:val="00C364EC"/>
    <w:rsid w:val="00C3650C"/>
    <w:rsid w:val="00C36915"/>
    <w:rsid w:val="00C36916"/>
    <w:rsid w:val="00C36D61"/>
    <w:rsid w:val="00C36F41"/>
    <w:rsid w:val="00C402B7"/>
    <w:rsid w:val="00C4042C"/>
    <w:rsid w:val="00C405EB"/>
    <w:rsid w:val="00C41285"/>
    <w:rsid w:val="00C41358"/>
    <w:rsid w:val="00C41CA0"/>
    <w:rsid w:val="00C42605"/>
    <w:rsid w:val="00C42FF4"/>
    <w:rsid w:val="00C4395C"/>
    <w:rsid w:val="00C43E5A"/>
    <w:rsid w:val="00C447B0"/>
    <w:rsid w:val="00C44976"/>
    <w:rsid w:val="00C44E2B"/>
    <w:rsid w:val="00C44FBE"/>
    <w:rsid w:val="00C45449"/>
    <w:rsid w:val="00C4582F"/>
    <w:rsid w:val="00C45932"/>
    <w:rsid w:val="00C46025"/>
    <w:rsid w:val="00C46576"/>
    <w:rsid w:val="00C46FF8"/>
    <w:rsid w:val="00C477C0"/>
    <w:rsid w:val="00C47FBC"/>
    <w:rsid w:val="00C501A3"/>
    <w:rsid w:val="00C50581"/>
    <w:rsid w:val="00C50B9C"/>
    <w:rsid w:val="00C50FAE"/>
    <w:rsid w:val="00C517C7"/>
    <w:rsid w:val="00C52BAC"/>
    <w:rsid w:val="00C53587"/>
    <w:rsid w:val="00C540B1"/>
    <w:rsid w:val="00C54248"/>
    <w:rsid w:val="00C54E52"/>
    <w:rsid w:val="00C5529A"/>
    <w:rsid w:val="00C55608"/>
    <w:rsid w:val="00C55B9F"/>
    <w:rsid w:val="00C55D91"/>
    <w:rsid w:val="00C56717"/>
    <w:rsid w:val="00C5687B"/>
    <w:rsid w:val="00C56CD7"/>
    <w:rsid w:val="00C573CA"/>
    <w:rsid w:val="00C575B2"/>
    <w:rsid w:val="00C578E2"/>
    <w:rsid w:val="00C57BC7"/>
    <w:rsid w:val="00C57DA0"/>
    <w:rsid w:val="00C6006D"/>
    <w:rsid w:val="00C60A54"/>
    <w:rsid w:val="00C60A8F"/>
    <w:rsid w:val="00C61D27"/>
    <w:rsid w:val="00C6224F"/>
    <w:rsid w:val="00C62294"/>
    <w:rsid w:val="00C62AD6"/>
    <w:rsid w:val="00C62E5D"/>
    <w:rsid w:val="00C62FB7"/>
    <w:rsid w:val="00C63AB0"/>
    <w:rsid w:val="00C649C6"/>
    <w:rsid w:val="00C65038"/>
    <w:rsid w:val="00C6522C"/>
    <w:rsid w:val="00C653B5"/>
    <w:rsid w:val="00C66066"/>
    <w:rsid w:val="00C66D54"/>
    <w:rsid w:val="00C67503"/>
    <w:rsid w:val="00C67886"/>
    <w:rsid w:val="00C67C24"/>
    <w:rsid w:val="00C71154"/>
    <w:rsid w:val="00C720CD"/>
    <w:rsid w:val="00C7223A"/>
    <w:rsid w:val="00C73F89"/>
    <w:rsid w:val="00C74AE8"/>
    <w:rsid w:val="00C751EC"/>
    <w:rsid w:val="00C769F6"/>
    <w:rsid w:val="00C76AF5"/>
    <w:rsid w:val="00C76E68"/>
    <w:rsid w:val="00C76EFE"/>
    <w:rsid w:val="00C77C13"/>
    <w:rsid w:val="00C80151"/>
    <w:rsid w:val="00C80681"/>
    <w:rsid w:val="00C8069B"/>
    <w:rsid w:val="00C815E4"/>
    <w:rsid w:val="00C81682"/>
    <w:rsid w:val="00C821CF"/>
    <w:rsid w:val="00C82255"/>
    <w:rsid w:val="00C82467"/>
    <w:rsid w:val="00C82577"/>
    <w:rsid w:val="00C82812"/>
    <w:rsid w:val="00C832C9"/>
    <w:rsid w:val="00C832EF"/>
    <w:rsid w:val="00C8367A"/>
    <w:rsid w:val="00C83B8B"/>
    <w:rsid w:val="00C83E73"/>
    <w:rsid w:val="00C847C7"/>
    <w:rsid w:val="00C84CB3"/>
    <w:rsid w:val="00C8562A"/>
    <w:rsid w:val="00C85B4F"/>
    <w:rsid w:val="00C868BB"/>
    <w:rsid w:val="00C86AC1"/>
    <w:rsid w:val="00C879D1"/>
    <w:rsid w:val="00C90647"/>
    <w:rsid w:val="00C907DE"/>
    <w:rsid w:val="00C90886"/>
    <w:rsid w:val="00C90ADF"/>
    <w:rsid w:val="00C90E3F"/>
    <w:rsid w:val="00C91181"/>
    <w:rsid w:val="00C915DB"/>
    <w:rsid w:val="00C917EE"/>
    <w:rsid w:val="00C91BB9"/>
    <w:rsid w:val="00C91C29"/>
    <w:rsid w:val="00C91D81"/>
    <w:rsid w:val="00C92703"/>
    <w:rsid w:val="00C933F6"/>
    <w:rsid w:val="00C94890"/>
    <w:rsid w:val="00C9492C"/>
    <w:rsid w:val="00C94AE4"/>
    <w:rsid w:val="00C94DC9"/>
    <w:rsid w:val="00C9531C"/>
    <w:rsid w:val="00C9591E"/>
    <w:rsid w:val="00C960E0"/>
    <w:rsid w:val="00C96417"/>
    <w:rsid w:val="00C964DE"/>
    <w:rsid w:val="00C96A17"/>
    <w:rsid w:val="00C96F3B"/>
    <w:rsid w:val="00CA02AB"/>
    <w:rsid w:val="00CA0590"/>
    <w:rsid w:val="00CA0A84"/>
    <w:rsid w:val="00CA1178"/>
    <w:rsid w:val="00CA26F4"/>
    <w:rsid w:val="00CA2A0C"/>
    <w:rsid w:val="00CA33BC"/>
    <w:rsid w:val="00CA3DAF"/>
    <w:rsid w:val="00CA42E5"/>
    <w:rsid w:val="00CA44A5"/>
    <w:rsid w:val="00CA481C"/>
    <w:rsid w:val="00CA48DA"/>
    <w:rsid w:val="00CA49EC"/>
    <w:rsid w:val="00CA5B62"/>
    <w:rsid w:val="00CA68F5"/>
    <w:rsid w:val="00CA74D9"/>
    <w:rsid w:val="00CA7912"/>
    <w:rsid w:val="00CA7B3E"/>
    <w:rsid w:val="00CA7B7F"/>
    <w:rsid w:val="00CB1250"/>
    <w:rsid w:val="00CB185E"/>
    <w:rsid w:val="00CB2169"/>
    <w:rsid w:val="00CB222D"/>
    <w:rsid w:val="00CB2C67"/>
    <w:rsid w:val="00CB2EB4"/>
    <w:rsid w:val="00CB34DD"/>
    <w:rsid w:val="00CB375E"/>
    <w:rsid w:val="00CB3A7B"/>
    <w:rsid w:val="00CB3EDD"/>
    <w:rsid w:val="00CB40DE"/>
    <w:rsid w:val="00CB4BC1"/>
    <w:rsid w:val="00CB4F98"/>
    <w:rsid w:val="00CB6169"/>
    <w:rsid w:val="00CB669D"/>
    <w:rsid w:val="00CB67C0"/>
    <w:rsid w:val="00CB7358"/>
    <w:rsid w:val="00CB7E5A"/>
    <w:rsid w:val="00CC02AE"/>
    <w:rsid w:val="00CC0426"/>
    <w:rsid w:val="00CC0C48"/>
    <w:rsid w:val="00CC0CFF"/>
    <w:rsid w:val="00CC246E"/>
    <w:rsid w:val="00CC2728"/>
    <w:rsid w:val="00CC2ADF"/>
    <w:rsid w:val="00CC3374"/>
    <w:rsid w:val="00CC38E5"/>
    <w:rsid w:val="00CC3E1A"/>
    <w:rsid w:val="00CC447B"/>
    <w:rsid w:val="00CC44BC"/>
    <w:rsid w:val="00CC4988"/>
    <w:rsid w:val="00CC4E80"/>
    <w:rsid w:val="00CC5D84"/>
    <w:rsid w:val="00CC5FD9"/>
    <w:rsid w:val="00CC6B50"/>
    <w:rsid w:val="00CC766E"/>
    <w:rsid w:val="00CC7BCE"/>
    <w:rsid w:val="00CC7E03"/>
    <w:rsid w:val="00CC7ED1"/>
    <w:rsid w:val="00CD021F"/>
    <w:rsid w:val="00CD053D"/>
    <w:rsid w:val="00CD119A"/>
    <w:rsid w:val="00CD1659"/>
    <w:rsid w:val="00CD243E"/>
    <w:rsid w:val="00CD2857"/>
    <w:rsid w:val="00CD2A14"/>
    <w:rsid w:val="00CD33B3"/>
    <w:rsid w:val="00CD34C3"/>
    <w:rsid w:val="00CD405A"/>
    <w:rsid w:val="00CD4E8E"/>
    <w:rsid w:val="00CD52D6"/>
    <w:rsid w:val="00CD568C"/>
    <w:rsid w:val="00CD5E5A"/>
    <w:rsid w:val="00CD68DC"/>
    <w:rsid w:val="00CD6DD8"/>
    <w:rsid w:val="00CD7CEC"/>
    <w:rsid w:val="00CE0BE1"/>
    <w:rsid w:val="00CE12AC"/>
    <w:rsid w:val="00CE1A21"/>
    <w:rsid w:val="00CE1BB1"/>
    <w:rsid w:val="00CE1CC1"/>
    <w:rsid w:val="00CE22BA"/>
    <w:rsid w:val="00CE26C5"/>
    <w:rsid w:val="00CE2D93"/>
    <w:rsid w:val="00CE3BCA"/>
    <w:rsid w:val="00CE3F03"/>
    <w:rsid w:val="00CE5107"/>
    <w:rsid w:val="00CE562A"/>
    <w:rsid w:val="00CE595A"/>
    <w:rsid w:val="00CE5DA3"/>
    <w:rsid w:val="00CE602E"/>
    <w:rsid w:val="00CE6876"/>
    <w:rsid w:val="00CE6DCF"/>
    <w:rsid w:val="00CE723B"/>
    <w:rsid w:val="00CE7630"/>
    <w:rsid w:val="00CE79A0"/>
    <w:rsid w:val="00CE7AE8"/>
    <w:rsid w:val="00CF0005"/>
    <w:rsid w:val="00CF0426"/>
    <w:rsid w:val="00CF055C"/>
    <w:rsid w:val="00CF0C07"/>
    <w:rsid w:val="00CF0F21"/>
    <w:rsid w:val="00CF11B9"/>
    <w:rsid w:val="00CF1765"/>
    <w:rsid w:val="00CF1C27"/>
    <w:rsid w:val="00CF2445"/>
    <w:rsid w:val="00CF364C"/>
    <w:rsid w:val="00CF38A1"/>
    <w:rsid w:val="00CF459B"/>
    <w:rsid w:val="00CF5480"/>
    <w:rsid w:val="00CF5837"/>
    <w:rsid w:val="00CF5A1A"/>
    <w:rsid w:val="00CF6596"/>
    <w:rsid w:val="00CF7AE6"/>
    <w:rsid w:val="00D0023F"/>
    <w:rsid w:val="00D0032E"/>
    <w:rsid w:val="00D009B5"/>
    <w:rsid w:val="00D00CFB"/>
    <w:rsid w:val="00D00E78"/>
    <w:rsid w:val="00D012FA"/>
    <w:rsid w:val="00D016F9"/>
    <w:rsid w:val="00D01773"/>
    <w:rsid w:val="00D01CD4"/>
    <w:rsid w:val="00D020FA"/>
    <w:rsid w:val="00D024FF"/>
    <w:rsid w:val="00D0293D"/>
    <w:rsid w:val="00D03111"/>
    <w:rsid w:val="00D04622"/>
    <w:rsid w:val="00D05076"/>
    <w:rsid w:val="00D05C82"/>
    <w:rsid w:val="00D05FC7"/>
    <w:rsid w:val="00D06494"/>
    <w:rsid w:val="00D0691B"/>
    <w:rsid w:val="00D06C51"/>
    <w:rsid w:val="00D06EB0"/>
    <w:rsid w:val="00D076BF"/>
    <w:rsid w:val="00D0791C"/>
    <w:rsid w:val="00D07CC6"/>
    <w:rsid w:val="00D10060"/>
    <w:rsid w:val="00D103F1"/>
    <w:rsid w:val="00D1048D"/>
    <w:rsid w:val="00D10669"/>
    <w:rsid w:val="00D10B0B"/>
    <w:rsid w:val="00D10C08"/>
    <w:rsid w:val="00D115F6"/>
    <w:rsid w:val="00D11B1C"/>
    <w:rsid w:val="00D11EF3"/>
    <w:rsid w:val="00D120B2"/>
    <w:rsid w:val="00D12A09"/>
    <w:rsid w:val="00D13605"/>
    <w:rsid w:val="00D13616"/>
    <w:rsid w:val="00D1449E"/>
    <w:rsid w:val="00D148DF"/>
    <w:rsid w:val="00D14944"/>
    <w:rsid w:val="00D14E0C"/>
    <w:rsid w:val="00D1508C"/>
    <w:rsid w:val="00D15856"/>
    <w:rsid w:val="00D1670D"/>
    <w:rsid w:val="00D167E4"/>
    <w:rsid w:val="00D20116"/>
    <w:rsid w:val="00D21869"/>
    <w:rsid w:val="00D21F83"/>
    <w:rsid w:val="00D2293F"/>
    <w:rsid w:val="00D22E99"/>
    <w:rsid w:val="00D23B09"/>
    <w:rsid w:val="00D24361"/>
    <w:rsid w:val="00D246A6"/>
    <w:rsid w:val="00D246E8"/>
    <w:rsid w:val="00D24FEC"/>
    <w:rsid w:val="00D25535"/>
    <w:rsid w:val="00D255B1"/>
    <w:rsid w:val="00D256C6"/>
    <w:rsid w:val="00D25744"/>
    <w:rsid w:val="00D2671F"/>
    <w:rsid w:val="00D269A8"/>
    <w:rsid w:val="00D27141"/>
    <w:rsid w:val="00D27623"/>
    <w:rsid w:val="00D311A4"/>
    <w:rsid w:val="00D31E8B"/>
    <w:rsid w:val="00D32154"/>
    <w:rsid w:val="00D32E0A"/>
    <w:rsid w:val="00D332C1"/>
    <w:rsid w:val="00D33EDB"/>
    <w:rsid w:val="00D342EB"/>
    <w:rsid w:val="00D346FE"/>
    <w:rsid w:val="00D34C38"/>
    <w:rsid w:val="00D35A7F"/>
    <w:rsid w:val="00D35E2C"/>
    <w:rsid w:val="00D36131"/>
    <w:rsid w:val="00D36F73"/>
    <w:rsid w:val="00D4036B"/>
    <w:rsid w:val="00D405DA"/>
    <w:rsid w:val="00D40D09"/>
    <w:rsid w:val="00D40F29"/>
    <w:rsid w:val="00D413CD"/>
    <w:rsid w:val="00D42627"/>
    <w:rsid w:val="00D42F67"/>
    <w:rsid w:val="00D435AF"/>
    <w:rsid w:val="00D436D6"/>
    <w:rsid w:val="00D43EC7"/>
    <w:rsid w:val="00D43F95"/>
    <w:rsid w:val="00D43FE0"/>
    <w:rsid w:val="00D452A9"/>
    <w:rsid w:val="00D4626B"/>
    <w:rsid w:val="00D4636E"/>
    <w:rsid w:val="00D474B7"/>
    <w:rsid w:val="00D47776"/>
    <w:rsid w:val="00D478F0"/>
    <w:rsid w:val="00D47A6B"/>
    <w:rsid w:val="00D47F0E"/>
    <w:rsid w:val="00D50686"/>
    <w:rsid w:val="00D506A8"/>
    <w:rsid w:val="00D50AA7"/>
    <w:rsid w:val="00D50D3A"/>
    <w:rsid w:val="00D51324"/>
    <w:rsid w:val="00D518D5"/>
    <w:rsid w:val="00D51B54"/>
    <w:rsid w:val="00D51F3F"/>
    <w:rsid w:val="00D52768"/>
    <w:rsid w:val="00D52C1F"/>
    <w:rsid w:val="00D52D4F"/>
    <w:rsid w:val="00D53607"/>
    <w:rsid w:val="00D53799"/>
    <w:rsid w:val="00D53D9A"/>
    <w:rsid w:val="00D53DE1"/>
    <w:rsid w:val="00D54075"/>
    <w:rsid w:val="00D54B51"/>
    <w:rsid w:val="00D54B5C"/>
    <w:rsid w:val="00D54E37"/>
    <w:rsid w:val="00D552E6"/>
    <w:rsid w:val="00D553D2"/>
    <w:rsid w:val="00D5657B"/>
    <w:rsid w:val="00D56B86"/>
    <w:rsid w:val="00D573A3"/>
    <w:rsid w:val="00D573AF"/>
    <w:rsid w:val="00D5794A"/>
    <w:rsid w:val="00D57E50"/>
    <w:rsid w:val="00D60109"/>
    <w:rsid w:val="00D60388"/>
    <w:rsid w:val="00D6044B"/>
    <w:rsid w:val="00D60C8D"/>
    <w:rsid w:val="00D6129C"/>
    <w:rsid w:val="00D6175C"/>
    <w:rsid w:val="00D61B10"/>
    <w:rsid w:val="00D62045"/>
    <w:rsid w:val="00D627FA"/>
    <w:rsid w:val="00D635AB"/>
    <w:rsid w:val="00D64159"/>
    <w:rsid w:val="00D64680"/>
    <w:rsid w:val="00D64811"/>
    <w:rsid w:val="00D649E1"/>
    <w:rsid w:val="00D65916"/>
    <w:rsid w:val="00D661F6"/>
    <w:rsid w:val="00D66608"/>
    <w:rsid w:val="00D6662E"/>
    <w:rsid w:val="00D67AC6"/>
    <w:rsid w:val="00D67FF5"/>
    <w:rsid w:val="00D70081"/>
    <w:rsid w:val="00D700A1"/>
    <w:rsid w:val="00D70415"/>
    <w:rsid w:val="00D709CF"/>
    <w:rsid w:val="00D70B00"/>
    <w:rsid w:val="00D70F59"/>
    <w:rsid w:val="00D71296"/>
    <w:rsid w:val="00D71A1B"/>
    <w:rsid w:val="00D71EFF"/>
    <w:rsid w:val="00D73073"/>
    <w:rsid w:val="00D732C5"/>
    <w:rsid w:val="00D732F7"/>
    <w:rsid w:val="00D73D21"/>
    <w:rsid w:val="00D73DC7"/>
    <w:rsid w:val="00D73E53"/>
    <w:rsid w:val="00D7491E"/>
    <w:rsid w:val="00D75086"/>
    <w:rsid w:val="00D751D9"/>
    <w:rsid w:val="00D75433"/>
    <w:rsid w:val="00D75473"/>
    <w:rsid w:val="00D754B7"/>
    <w:rsid w:val="00D75683"/>
    <w:rsid w:val="00D75CAD"/>
    <w:rsid w:val="00D75EF0"/>
    <w:rsid w:val="00D76984"/>
    <w:rsid w:val="00D76A0C"/>
    <w:rsid w:val="00D76AB1"/>
    <w:rsid w:val="00D76C24"/>
    <w:rsid w:val="00D76C84"/>
    <w:rsid w:val="00D77285"/>
    <w:rsid w:val="00D77485"/>
    <w:rsid w:val="00D77710"/>
    <w:rsid w:val="00D77A2A"/>
    <w:rsid w:val="00D809C4"/>
    <w:rsid w:val="00D80EE4"/>
    <w:rsid w:val="00D81B82"/>
    <w:rsid w:val="00D8202E"/>
    <w:rsid w:val="00D820D1"/>
    <w:rsid w:val="00D82431"/>
    <w:rsid w:val="00D82730"/>
    <w:rsid w:val="00D828A1"/>
    <w:rsid w:val="00D82BF8"/>
    <w:rsid w:val="00D83007"/>
    <w:rsid w:val="00D83B0C"/>
    <w:rsid w:val="00D84920"/>
    <w:rsid w:val="00D84977"/>
    <w:rsid w:val="00D84E31"/>
    <w:rsid w:val="00D85025"/>
    <w:rsid w:val="00D85646"/>
    <w:rsid w:val="00D85FC0"/>
    <w:rsid w:val="00D8647C"/>
    <w:rsid w:val="00D87131"/>
    <w:rsid w:val="00D8752E"/>
    <w:rsid w:val="00D90312"/>
    <w:rsid w:val="00D90F52"/>
    <w:rsid w:val="00D917FE"/>
    <w:rsid w:val="00D91890"/>
    <w:rsid w:val="00D921A1"/>
    <w:rsid w:val="00D92658"/>
    <w:rsid w:val="00D92C23"/>
    <w:rsid w:val="00D93DBF"/>
    <w:rsid w:val="00D946C8"/>
    <w:rsid w:val="00D948B8"/>
    <w:rsid w:val="00D94A7E"/>
    <w:rsid w:val="00D952E3"/>
    <w:rsid w:val="00D96185"/>
    <w:rsid w:val="00D964E8"/>
    <w:rsid w:val="00D9698B"/>
    <w:rsid w:val="00D96A02"/>
    <w:rsid w:val="00D972B8"/>
    <w:rsid w:val="00DA0276"/>
    <w:rsid w:val="00DA1AFC"/>
    <w:rsid w:val="00DA2014"/>
    <w:rsid w:val="00DA2078"/>
    <w:rsid w:val="00DA29D8"/>
    <w:rsid w:val="00DA4695"/>
    <w:rsid w:val="00DA4A15"/>
    <w:rsid w:val="00DA4E49"/>
    <w:rsid w:val="00DA4E9C"/>
    <w:rsid w:val="00DA6513"/>
    <w:rsid w:val="00DA6624"/>
    <w:rsid w:val="00DA6B63"/>
    <w:rsid w:val="00DA7187"/>
    <w:rsid w:val="00DB0220"/>
    <w:rsid w:val="00DB03A6"/>
    <w:rsid w:val="00DB0571"/>
    <w:rsid w:val="00DB0864"/>
    <w:rsid w:val="00DB1EED"/>
    <w:rsid w:val="00DB1F72"/>
    <w:rsid w:val="00DB2107"/>
    <w:rsid w:val="00DB2C20"/>
    <w:rsid w:val="00DB308C"/>
    <w:rsid w:val="00DB380C"/>
    <w:rsid w:val="00DB38E8"/>
    <w:rsid w:val="00DB411D"/>
    <w:rsid w:val="00DB66C7"/>
    <w:rsid w:val="00DB66CB"/>
    <w:rsid w:val="00DB67E6"/>
    <w:rsid w:val="00DB70D4"/>
    <w:rsid w:val="00DB794A"/>
    <w:rsid w:val="00DB7D19"/>
    <w:rsid w:val="00DC0593"/>
    <w:rsid w:val="00DC06AE"/>
    <w:rsid w:val="00DC0C2F"/>
    <w:rsid w:val="00DC0CA3"/>
    <w:rsid w:val="00DC1461"/>
    <w:rsid w:val="00DC237D"/>
    <w:rsid w:val="00DC3526"/>
    <w:rsid w:val="00DC36EA"/>
    <w:rsid w:val="00DC3FAD"/>
    <w:rsid w:val="00DC400B"/>
    <w:rsid w:val="00DC49D6"/>
    <w:rsid w:val="00DC5475"/>
    <w:rsid w:val="00DC5512"/>
    <w:rsid w:val="00DC5D4D"/>
    <w:rsid w:val="00DC63F2"/>
    <w:rsid w:val="00DC6670"/>
    <w:rsid w:val="00DC6F7A"/>
    <w:rsid w:val="00DC72A0"/>
    <w:rsid w:val="00DD0274"/>
    <w:rsid w:val="00DD1239"/>
    <w:rsid w:val="00DD26AC"/>
    <w:rsid w:val="00DD2826"/>
    <w:rsid w:val="00DD28D7"/>
    <w:rsid w:val="00DD2988"/>
    <w:rsid w:val="00DD299C"/>
    <w:rsid w:val="00DD2FA7"/>
    <w:rsid w:val="00DD3F3A"/>
    <w:rsid w:val="00DD4722"/>
    <w:rsid w:val="00DD548F"/>
    <w:rsid w:val="00DD639B"/>
    <w:rsid w:val="00DD6A95"/>
    <w:rsid w:val="00DD6E9A"/>
    <w:rsid w:val="00DD769F"/>
    <w:rsid w:val="00DE0975"/>
    <w:rsid w:val="00DE1CF5"/>
    <w:rsid w:val="00DE1E3E"/>
    <w:rsid w:val="00DE2327"/>
    <w:rsid w:val="00DE258E"/>
    <w:rsid w:val="00DE267F"/>
    <w:rsid w:val="00DE2F29"/>
    <w:rsid w:val="00DE2F4B"/>
    <w:rsid w:val="00DE35F2"/>
    <w:rsid w:val="00DE38D7"/>
    <w:rsid w:val="00DE3AA0"/>
    <w:rsid w:val="00DE3C06"/>
    <w:rsid w:val="00DE48A0"/>
    <w:rsid w:val="00DE4A2A"/>
    <w:rsid w:val="00DE4E00"/>
    <w:rsid w:val="00DE4FF3"/>
    <w:rsid w:val="00DE532C"/>
    <w:rsid w:val="00DE53D2"/>
    <w:rsid w:val="00DE559E"/>
    <w:rsid w:val="00DE6205"/>
    <w:rsid w:val="00DE6315"/>
    <w:rsid w:val="00DE6B24"/>
    <w:rsid w:val="00DE6E06"/>
    <w:rsid w:val="00DE6FE4"/>
    <w:rsid w:val="00DF04AA"/>
    <w:rsid w:val="00DF0EDF"/>
    <w:rsid w:val="00DF0FF3"/>
    <w:rsid w:val="00DF1F55"/>
    <w:rsid w:val="00DF2697"/>
    <w:rsid w:val="00DF2B7F"/>
    <w:rsid w:val="00DF2FDD"/>
    <w:rsid w:val="00DF3F22"/>
    <w:rsid w:val="00DF4879"/>
    <w:rsid w:val="00DF4C9F"/>
    <w:rsid w:val="00DF4DFA"/>
    <w:rsid w:val="00DF5A7B"/>
    <w:rsid w:val="00DF5EA4"/>
    <w:rsid w:val="00DF64B9"/>
    <w:rsid w:val="00DF6837"/>
    <w:rsid w:val="00DF6ACC"/>
    <w:rsid w:val="00DF6C6E"/>
    <w:rsid w:val="00DF7382"/>
    <w:rsid w:val="00DF7BD1"/>
    <w:rsid w:val="00DF7E07"/>
    <w:rsid w:val="00E00040"/>
    <w:rsid w:val="00E006F2"/>
    <w:rsid w:val="00E0145A"/>
    <w:rsid w:val="00E014A1"/>
    <w:rsid w:val="00E01797"/>
    <w:rsid w:val="00E018F3"/>
    <w:rsid w:val="00E02029"/>
    <w:rsid w:val="00E043A2"/>
    <w:rsid w:val="00E0465A"/>
    <w:rsid w:val="00E048AB"/>
    <w:rsid w:val="00E05AFF"/>
    <w:rsid w:val="00E06974"/>
    <w:rsid w:val="00E06D30"/>
    <w:rsid w:val="00E06DB8"/>
    <w:rsid w:val="00E06DD6"/>
    <w:rsid w:val="00E06DEB"/>
    <w:rsid w:val="00E0732A"/>
    <w:rsid w:val="00E07824"/>
    <w:rsid w:val="00E07D08"/>
    <w:rsid w:val="00E1091C"/>
    <w:rsid w:val="00E10982"/>
    <w:rsid w:val="00E109C4"/>
    <w:rsid w:val="00E117C4"/>
    <w:rsid w:val="00E1188B"/>
    <w:rsid w:val="00E121F2"/>
    <w:rsid w:val="00E125A1"/>
    <w:rsid w:val="00E1344D"/>
    <w:rsid w:val="00E1399A"/>
    <w:rsid w:val="00E13C22"/>
    <w:rsid w:val="00E13E53"/>
    <w:rsid w:val="00E14372"/>
    <w:rsid w:val="00E15022"/>
    <w:rsid w:val="00E150C1"/>
    <w:rsid w:val="00E15D41"/>
    <w:rsid w:val="00E1690D"/>
    <w:rsid w:val="00E16D2C"/>
    <w:rsid w:val="00E16D7D"/>
    <w:rsid w:val="00E1759A"/>
    <w:rsid w:val="00E177A6"/>
    <w:rsid w:val="00E20BDB"/>
    <w:rsid w:val="00E20F03"/>
    <w:rsid w:val="00E218D9"/>
    <w:rsid w:val="00E22B9F"/>
    <w:rsid w:val="00E230CA"/>
    <w:rsid w:val="00E2312F"/>
    <w:rsid w:val="00E23553"/>
    <w:rsid w:val="00E23598"/>
    <w:rsid w:val="00E2490F"/>
    <w:rsid w:val="00E24AB5"/>
    <w:rsid w:val="00E24BC7"/>
    <w:rsid w:val="00E25063"/>
    <w:rsid w:val="00E2508E"/>
    <w:rsid w:val="00E25E8B"/>
    <w:rsid w:val="00E272F6"/>
    <w:rsid w:val="00E27670"/>
    <w:rsid w:val="00E2775E"/>
    <w:rsid w:val="00E27C36"/>
    <w:rsid w:val="00E30A48"/>
    <w:rsid w:val="00E310FA"/>
    <w:rsid w:val="00E3163F"/>
    <w:rsid w:val="00E31B88"/>
    <w:rsid w:val="00E31C4A"/>
    <w:rsid w:val="00E320D5"/>
    <w:rsid w:val="00E322C0"/>
    <w:rsid w:val="00E3250B"/>
    <w:rsid w:val="00E32CAA"/>
    <w:rsid w:val="00E3377F"/>
    <w:rsid w:val="00E33FB2"/>
    <w:rsid w:val="00E34078"/>
    <w:rsid w:val="00E3420C"/>
    <w:rsid w:val="00E344A0"/>
    <w:rsid w:val="00E344C2"/>
    <w:rsid w:val="00E34705"/>
    <w:rsid w:val="00E34E55"/>
    <w:rsid w:val="00E356E3"/>
    <w:rsid w:val="00E35804"/>
    <w:rsid w:val="00E3681C"/>
    <w:rsid w:val="00E37368"/>
    <w:rsid w:val="00E376F0"/>
    <w:rsid w:val="00E37E9D"/>
    <w:rsid w:val="00E37EFD"/>
    <w:rsid w:val="00E37F7D"/>
    <w:rsid w:val="00E40034"/>
    <w:rsid w:val="00E405BD"/>
    <w:rsid w:val="00E40714"/>
    <w:rsid w:val="00E40F1C"/>
    <w:rsid w:val="00E40F1D"/>
    <w:rsid w:val="00E40F7E"/>
    <w:rsid w:val="00E42065"/>
    <w:rsid w:val="00E42496"/>
    <w:rsid w:val="00E430A5"/>
    <w:rsid w:val="00E434E3"/>
    <w:rsid w:val="00E43A59"/>
    <w:rsid w:val="00E44E86"/>
    <w:rsid w:val="00E450F7"/>
    <w:rsid w:val="00E45633"/>
    <w:rsid w:val="00E46DCD"/>
    <w:rsid w:val="00E46E99"/>
    <w:rsid w:val="00E473B8"/>
    <w:rsid w:val="00E474EB"/>
    <w:rsid w:val="00E475B8"/>
    <w:rsid w:val="00E47AD8"/>
    <w:rsid w:val="00E47B1F"/>
    <w:rsid w:val="00E47C2A"/>
    <w:rsid w:val="00E47FA9"/>
    <w:rsid w:val="00E50061"/>
    <w:rsid w:val="00E505C2"/>
    <w:rsid w:val="00E50956"/>
    <w:rsid w:val="00E50B23"/>
    <w:rsid w:val="00E50E71"/>
    <w:rsid w:val="00E50E7F"/>
    <w:rsid w:val="00E50F11"/>
    <w:rsid w:val="00E5104A"/>
    <w:rsid w:val="00E516C9"/>
    <w:rsid w:val="00E519BA"/>
    <w:rsid w:val="00E51D99"/>
    <w:rsid w:val="00E527FD"/>
    <w:rsid w:val="00E52943"/>
    <w:rsid w:val="00E53C27"/>
    <w:rsid w:val="00E53C6B"/>
    <w:rsid w:val="00E541EA"/>
    <w:rsid w:val="00E54801"/>
    <w:rsid w:val="00E54FDC"/>
    <w:rsid w:val="00E55361"/>
    <w:rsid w:val="00E555E8"/>
    <w:rsid w:val="00E5577B"/>
    <w:rsid w:val="00E55850"/>
    <w:rsid w:val="00E558D3"/>
    <w:rsid w:val="00E55E67"/>
    <w:rsid w:val="00E55EB6"/>
    <w:rsid w:val="00E5646D"/>
    <w:rsid w:val="00E56BED"/>
    <w:rsid w:val="00E56E41"/>
    <w:rsid w:val="00E57A4F"/>
    <w:rsid w:val="00E57E87"/>
    <w:rsid w:val="00E57F67"/>
    <w:rsid w:val="00E60061"/>
    <w:rsid w:val="00E6014D"/>
    <w:rsid w:val="00E609C6"/>
    <w:rsid w:val="00E62779"/>
    <w:rsid w:val="00E62842"/>
    <w:rsid w:val="00E63362"/>
    <w:rsid w:val="00E63759"/>
    <w:rsid w:val="00E6437A"/>
    <w:rsid w:val="00E64CF1"/>
    <w:rsid w:val="00E65595"/>
    <w:rsid w:val="00E6746B"/>
    <w:rsid w:val="00E6760E"/>
    <w:rsid w:val="00E67FFD"/>
    <w:rsid w:val="00E704FE"/>
    <w:rsid w:val="00E707A4"/>
    <w:rsid w:val="00E7141D"/>
    <w:rsid w:val="00E71514"/>
    <w:rsid w:val="00E71787"/>
    <w:rsid w:val="00E71D48"/>
    <w:rsid w:val="00E72198"/>
    <w:rsid w:val="00E7263E"/>
    <w:rsid w:val="00E72C16"/>
    <w:rsid w:val="00E730FA"/>
    <w:rsid w:val="00E73162"/>
    <w:rsid w:val="00E733C9"/>
    <w:rsid w:val="00E74625"/>
    <w:rsid w:val="00E74C8B"/>
    <w:rsid w:val="00E74CA4"/>
    <w:rsid w:val="00E74D70"/>
    <w:rsid w:val="00E74E50"/>
    <w:rsid w:val="00E7557F"/>
    <w:rsid w:val="00E7564F"/>
    <w:rsid w:val="00E75BED"/>
    <w:rsid w:val="00E75CA8"/>
    <w:rsid w:val="00E75E80"/>
    <w:rsid w:val="00E766E5"/>
    <w:rsid w:val="00E7687A"/>
    <w:rsid w:val="00E76E5D"/>
    <w:rsid w:val="00E77190"/>
    <w:rsid w:val="00E77C50"/>
    <w:rsid w:val="00E77FC1"/>
    <w:rsid w:val="00E800F3"/>
    <w:rsid w:val="00E802B1"/>
    <w:rsid w:val="00E8043C"/>
    <w:rsid w:val="00E804A9"/>
    <w:rsid w:val="00E806CE"/>
    <w:rsid w:val="00E80DCB"/>
    <w:rsid w:val="00E8159A"/>
    <w:rsid w:val="00E815DB"/>
    <w:rsid w:val="00E81879"/>
    <w:rsid w:val="00E8247E"/>
    <w:rsid w:val="00E8248B"/>
    <w:rsid w:val="00E8271F"/>
    <w:rsid w:val="00E83731"/>
    <w:rsid w:val="00E83954"/>
    <w:rsid w:val="00E83D38"/>
    <w:rsid w:val="00E83DE9"/>
    <w:rsid w:val="00E83EF5"/>
    <w:rsid w:val="00E84494"/>
    <w:rsid w:val="00E84A38"/>
    <w:rsid w:val="00E856C2"/>
    <w:rsid w:val="00E858C3"/>
    <w:rsid w:val="00E85C0C"/>
    <w:rsid w:val="00E8612B"/>
    <w:rsid w:val="00E866F1"/>
    <w:rsid w:val="00E8684A"/>
    <w:rsid w:val="00E90032"/>
    <w:rsid w:val="00E90701"/>
    <w:rsid w:val="00E90C4D"/>
    <w:rsid w:val="00E90E82"/>
    <w:rsid w:val="00E9161A"/>
    <w:rsid w:val="00E9199E"/>
    <w:rsid w:val="00E91CB2"/>
    <w:rsid w:val="00E92ED9"/>
    <w:rsid w:val="00E930D7"/>
    <w:rsid w:val="00E93180"/>
    <w:rsid w:val="00E93984"/>
    <w:rsid w:val="00E94A03"/>
    <w:rsid w:val="00E94EFD"/>
    <w:rsid w:val="00E95178"/>
    <w:rsid w:val="00E95BC4"/>
    <w:rsid w:val="00E96426"/>
    <w:rsid w:val="00E965FA"/>
    <w:rsid w:val="00E96B01"/>
    <w:rsid w:val="00E9705D"/>
    <w:rsid w:val="00E971E1"/>
    <w:rsid w:val="00E97725"/>
    <w:rsid w:val="00E97BD7"/>
    <w:rsid w:val="00EA0928"/>
    <w:rsid w:val="00EA0A41"/>
    <w:rsid w:val="00EA0FFD"/>
    <w:rsid w:val="00EA1909"/>
    <w:rsid w:val="00EA1DE6"/>
    <w:rsid w:val="00EA20FB"/>
    <w:rsid w:val="00EA2FB1"/>
    <w:rsid w:val="00EA3491"/>
    <w:rsid w:val="00EA4D84"/>
    <w:rsid w:val="00EA54D4"/>
    <w:rsid w:val="00EA64C1"/>
    <w:rsid w:val="00EA7660"/>
    <w:rsid w:val="00EB02D4"/>
    <w:rsid w:val="00EB041C"/>
    <w:rsid w:val="00EB0827"/>
    <w:rsid w:val="00EB0FEF"/>
    <w:rsid w:val="00EB0FFD"/>
    <w:rsid w:val="00EB1CE3"/>
    <w:rsid w:val="00EB27D1"/>
    <w:rsid w:val="00EB2888"/>
    <w:rsid w:val="00EB2B56"/>
    <w:rsid w:val="00EB41FE"/>
    <w:rsid w:val="00EB4252"/>
    <w:rsid w:val="00EB4E51"/>
    <w:rsid w:val="00EB5624"/>
    <w:rsid w:val="00EB5892"/>
    <w:rsid w:val="00EB60C3"/>
    <w:rsid w:val="00EB6178"/>
    <w:rsid w:val="00EB6CEB"/>
    <w:rsid w:val="00EB7327"/>
    <w:rsid w:val="00EB73C1"/>
    <w:rsid w:val="00EB773A"/>
    <w:rsid w:val="00EB7AD5"/>
    <w:rsid w:val="00EB7B40"/>
    <w:rsid w:val="00EC008B"/>
    <w:rsid w:val="00EC0847"/>
    <w:rsid w:val="00EC0C80"/>
    <w:rsid w:val="00EC13E7"/>
    <w:rsid w:val="00EC14CB"/>
    <w:rsid w:val="00EC17EB"/>
    <w:rsid w:val="00EC1ECF"/>
    <w:rsid w:val="00EC22F5"/>
    <w:rsid w:val="00EC29AB"/>
    <w:rsid w:val="00EC31FA"/>
    <w:rsid w:val="00EC4449"/>
    <w:rsid w:val="00EC45B4"/>
    <w:rsid w:val="00EC48F5"/>
    <w:rsid w:val="00EC4E1B"/>
    <w:rsid w:val="00EC56AE"/>
    <w:rsid w:val="00EC56DF"/>
    <w:rsid w:val="00EC68D8"/>
    <w:rsid w:val="00EC6CE5"/>
    <w:rsid w:val="00EC7C8E"/>
    <w:rsid w:val="00EC7EDD"/>
    <w:rsid w:val="00ED0555"/>
    <w:rsid w:val="00ED0E77"/>
    <w:rsid w:val="00ED1676"/>
    <w:rsid w:val="00ED1A04"/>
    <w:rsid w:val="00ED332A"/>
    <w:rsid w:val="00ED3C38"/>
    <w:rsid w:val="00ED422A"/>
    <w:rsid w:val="00ED4881"/>
    <w:rsid w:val="00ED48FA"/>
    <w:rsid w:val="00ED4F41"/>
    <w:rsid w:val="00ED5584"/>
    <w:rsid w:val="00ED57CF"/>
    <w:rsid w:val="00ED5C1A"/>
    <w:rsid w:val="00ED60F8"/>
    <w:rsid w:val="00ED6ABC"/>
    <w:rsid w:val="00ED73F6"/>
    <w:rsid w:val="00ED7646"/>
    <w:rsid w:val="00ED7734"/>
    <w:rsid w:val="00ED79A2"/>
    <w:rsid w:val="00EE0002"/>
    <w:rsid w:val="00EE11C4"/>
    <w:rsid w:val="00EE144A"/>
    <w:rsid w:val="00EE1E55"/>
    <w:rsid w:val="00EE21AA"/>
    <w:rsid w:val="00EE3434"/>
    <w:rsid w:val="00EE3548"/>
    <w:rsid w:val="00EE4027"/>
    <w:rsid w:val="00EE4916"/>
    <w:rsid w:val="00EE4AED"/>
    <w:rsid w:val="00EE51BE"/>
    <w:rsid w:val="00EE524C"/>
    <w:rsid w:val="00EE5F71"/>
    <w:rsid w:val="00EE63C0"/>
    <w:rsid w:val="00EE7121"/>
    <w:rsid w:val="00EF0002"/>
    <w:rsid w:val="00EF0364"/>
    <w:rsid w:val="00EF052F"/>
    <w:rsid w:val="00EF0E61"/>
    <w:rsid w:val="00EF0EE4"/>
    <w:rsid w:val="00EF1438"/>
    <w:rsid w:val="00EF1CD7"/>
    <w:rsid w:val="00EF2099"/>
    <w:rsid w:val="00EF2355"/>
    <w:rsid w:val="00EF2B0D"/>
    <w:rsid w:val="00EF362A"/>
    <w:rsid w:val="00EF3AD5"/>
    <w:rsid w:val="00EF3D1E"/>
    <w:rsid w:val="00EF4431"/>
    <w:rsid w:val="00EF4DBE"/>
    <w:rsid w:val="00EF4E9C"/>
    <w:rsid w:val="00EF5917"/>
    <w:rsid w:val="00EF5B8F"/>
    <w:rsid w:val="00EF6270"/>
    <w:rsid w:val="00EF659F"/>
    <w:rsid w:val="00EF6963"/>
    <w:rsid w:val="00EF6F2B"/>
    <w:rsid w:val="00EF7B3E"/>
    <w:rsid w:val="00F0003F"/>
    <w:rsid w:val="00F00A57"/>
    <w:rsid w:val="00F00E39"/>
    <w:rsid w:val="00F01257"/>
    <w:rsid w:val="00F01D78"/>
    <w:rsid w:val="00F0200B"/>
    <w:rsid w:val="00F02150"/>
    <w:rsid w:val="00F02C38"/>
    <w:rsid w:val="00F02D4A"/>
    <w:rsid w:val="00F02D98"/>
    <w:rsid w:val="00F02DE4"/>
    <w:rsid w:val="00F02E21"/>
    <w:rsid w:val="00F03542"/>
    <w:rsid w:val="00F0358A"/>
    <w:rsid w:val="00F03B02"/>
    <w:rsid w:val="00F03B73"/>
    <w:rsid w:val="00F03D8B"/>
    <w:rsid w:val="00F0424E"/>
    <w:rsid w:val="00F04BD0"/>
    <w:rsid w:val="00F05471"/>
    <w:rsid w:val="00F0574A"/>
    <w:rsid w:val="00F05D05"/>
    <w:rsid w:val="00F05E8E"/>
    <w:rsid w:val="00F05F6A"/>
    <w:rsid w:val="00F06260"/>
    <w:rsid w:val="00F06655"/>
    <w:rsid w:val="00F07674"/>
    <w:rsid w:val="00F078B1"/>
    <w:rsid w:val="00F102FC"/>
    <w:rsid w:val="00F10642"/>
    <w:rsid w:val="00F10BA7"/>
    <w:rsid w:val="00F10BFC"/>
    <w:rsid w:val="00F11270"/>
    <w:rsid w:val="00F12649"/>
    <w:rsid w:val="00F129EF"/>
    <w:rsid w:val="00F12C55"/>
    <w:rsid w:val="00F132EB"/>
    <w:rsid w:val="00F13416"/>
    <w:rsid w:val="00F13489"/>
    <w:rsid w:val="00F14621"/>
    <w:rsid w:val="00F1500C"/>
    <w:rsid w:val="00F155DE"/>
    <w:rsid w:val="00F15B48"/>
    <w:rsid w:val="00F15CA3"/>
    <w:rsid w:val="00F16395"/>
    <w:rsid w:val="00F169EB"/>
    <w:rsid w:val="00F16EC0"/>
    <w:rsid w:val="00F17635"/>
    <w:rsid w:val="00F17667"/>
    <w:rsid w:val="00F2036F"/>
    <w:rsid w:val="00F207E7"/>
    <w:rsid w:val="00F20B7C"/>
    <w:rsid w:val="00F20DC3"/>
    <w:rsid w:val="00F2115D"/>
    <w:rsid w:val="00F216BC"/>
    <w:rsid w:val="00F21A80"/>
    <w:rsid w:val="00F23781"/>
    <w:rsid w:val="00F24265"/>
    <w:rsid w:val="00F24C52"/>
    <w:rsid w:val="00F24D21"/>
    <w:rsid w:val="00F26A41"/>
    <w:rsid w:val="00F26A80"/>
    <w:rsid w:val="00F26B5C"/>
    <w:rsid w:val="00F26D29"/>
    <w:rsid w:val="00F277E1"/>
    <w:rsid w:val="00F27C09"/>
    <w:rsid w:val="00F30129"/>
    <w:rsid w:val="00F304BF"/>
    <w:rsid w:val="00F3187B"/>
    <w:rsid w:val="00F322A5"/>
    <w:rsid w:val="00F3283D"/>
    <w:rsid w:val="00F32E66"/>
    <w:rsid w:val="00F331EF"/>
    <w:rsid w:val="00F33770"/>
    <w:rsid w:val="00F3398B"/>
    <w:rsid w:val="00F3429D"/>
    <w:rsid w:val="00F348AC"/>
    <w:rsid w:val="00F34FA0"/>
    <w:rsid w:val="00F357B1"/>
    <w:rsid w:val="00F35AA5"/>
    <w:rsid w:val="00F36B9F"/>
    <w:rsid w:val="00F36D3B"/>
    <w:rsid w:val="00F3754F"/>
    <w:rsid w:val="00F379EB"/>
    <w:rsid w:val="00F37D8E"/>
    <w:rsid w:val="00F4040B"/>
    <w:rsid w:val="00F40D0B"/>
    <w:rsid w:val="00F41B5D"/>
    <w:rsid w:val="00F41C52"/>
    <w:rsid w:val="00F41C85"/>
    <w:rsid w:val="00F42F2E"/>
    <w:rsid w:val="00F4334E"/>
    <w:rsid w:val="00F4365B"/>
    <w:rsid w:val="00F43780"/>
    <w:rsid w:val="00F43B9A"/>
    <w:rsid w:val="00F43FAA"/>
    <w:rsid w:val="00F4565D"/>
    <w:rsid w:val="00F45C8B"/>
    <w:rsid w:val="00F45FAF"/>
    <w:rsid w:val="00F464AF"/>
    <w:rsid w:val="00F46621"/>
    <w:rsid w:val="00F4686B"/>
    <w:rsid w:val="00F46BA2"/>
    <w:rsid w:val="00F47826"/>
    <w:rsid w:val="00F50281"/>
    <w:rsid w:val="00F503B7"/>
    <w:rsid w:val="00F50719"/>
    <w:rsid w:val="00F5120B"/>
    <w:rsid w:val="00F5124B"/>
    <w:rsid w:val="00F51700"/>
    <w:rsid w:val="00F518C2"/>
    <w:rsid w:val="00F5225D"/>
    <w:rsid w:val="00F52A87"/>
    <w:rsid w:val="00F52C3C"/>
    <w:rsid w:val="00F52F0D"/>
    <w:rsid w:val="00F53BC4"/>
    <w:rsid w:val="00F53F2E"/>
    <w:rsid w:val="00F55092"/>
    <w:rsid w:val="00F55470"/>
    <w:rsid w:val="00F55612"/>
    <w:rsid w:val="00F55F62"/>
    <w:rsid w:val="00F57308"/>
    <w:rsid w:val="00F57618"/>
    <w:rsid w:val="00F57A83"/>
    <w:rsid w:val="00F60DEF"/>
    <w:rsid w:val="00F61A24"/>
    <w:rsid w:val="00F6223A"/>
    <w:rsid w:val="00F62845"/>
    <w:rsid w:val="00F62B52"/>
    <w:rsid w:val="00F63275"/>
    <w:rsid w:val="00F634B1"/>
    <w:rsid w:val="00F6352F"/>
    <w:rsid w:val="00F63BC4"/>
    <w:rsid w:val="00F63E24"/>
    <w:rsid w:val="00F6411A"/>
    <w:rsid w:val="00F64DE2"/>
    <w:rsid w:val="00F65680"/>
    <w:rsid w:val="00F65B28"/>
    <w:rsid w:val="00F669E9"/>
    <w:rsid w:val="00F67842"/>
    <w:rsid w:val="00F70208"/>
    <w:rsid w:val="00F705A1"/>
    <w:rsid w:val="00F71BA2"/>
    <w:rsid w:val="00F71C3E"/>
    <w:rsid w:val="00F71E10"/>
    <w:rsid w:val="00F71F8C"/>
    <w:rsid w:val="00F726DA"/>
    <w:rsid w:val="00F72778"/>
    <w:rsid w:val="00F727B6"/>
    <w:rsid w:val="00F72B7F"/>
    <w:rsid w:val="00F72F89"/>
    <w:rsid w:val="00F73C7B"/>
    <w:rsid w:val="00F741AD"/>
    <w:rsid w:val="00F756C8"/>
    <w:rsid w:val="00F7578C"/>
    <w:rsid w:val="00F75B6F"/>
    <w:rsid w:val="00F75BFB"/>
    <w:rsid w:val="00F76A66"/>
    <w:rsid w:val="00F76E9E"/>
    <w:rsid w:val="00F771B5"/>
    <w:rsid w:val="00F7799D"/>
    <w:rsid w:val="00F77C94"/>
    <w:rsid w:val="00F77CE1"/>
    <w:rsid w:val="00F80205"/>
    <w:rsid w:val="00F804EF"/>
    <w:rsid w:val="00F8056F"/>
    <w:rsid w:val="00F8082C"/>
    <w:rsid w:val="00F80D17"/>
    <w:rsid w:val="00F80F59"/>
    <w:rsid w:val="00F811DE"/>
    <w:rsid w:val="00F828B4"/>
    <w:rsid w:val="00F829B6"/>
    <w:rsid w:val="00F832AD"/>
    <w:rsid w:val="00F84641"/>
    <w:rsid w:val="00F84B69"/>
    <w:rsid w:val="00F85046"/>
    <w:rsid w:val="00F852CA"/>
    <w:rsid w:val="00F853A6"/>
    <w:rsid w:val="00F85C1A"/>
    <w:rsid w:val="00F86796"/>
    <w:rsid w:val="00F86FC9"/>
    <w:rsid w:val="00F87601"/>
    <w:rsid w:val="00F87C66"/>
    <w:rsid w:val="00F87F07"/>
    <w:rsid w:val="00F90295"/>
    <w:rsid w:val="00F90BFF"/>
    <w:rsid w:val="00F911D0"/>
    <w:rsid w:val="00F91A21"/>
    <w:rsid w:val="00F91C3E"/>
    <w:rsid w:val="00F9267A"/>
    <w:rsid w:val="00F932AB"/>
    <w:rsid w:val="00F93BAF"/>
    <w:rsid w:val="00F94123"/>
    <w:rsid w:val="00F94205"/>
    <w:rsid w:val="00F94495"/>
    <w:rsid w:val="00F9511C"/>
    <w:rsid w:val="00F95528"/>
    <w:rsid w:val="00F95ADD"/>
    <w:rsid w:val="00F95C9A"/>
    <w:rsid w:val="00F9668B"/>
    <w:rsid w:val="00F96DC0"/>
    <w:rsid w:val="00F97C4D"/>
    <w:rsid w:val="00FA0B57"/>
    <w:rsid w:val="00FA0E49"/>
    <w:rsid w:val="00FA12AF"/>
    <w:rsid w:val="00FA1385"/>
    <w:rsid w:val="00FA1428"/>
    <w:rsid w:val="00FA19CF"/>
    <w:rsid w:val="00FA1B98"/>
    <w:rsid w:val="00FA2B44"/>
    <w:rsid w:val="00FA2EBC"/>
    <w:rsid w:val="00FA3607"/>
    <w:rsid w:val="00FA378D"/>
    <w:rsid w:val="00FA4707"/>
    <w:rsid w:val="00FA4E24"/>
    <w:rsid w:val="00FA4F23"/>
    <w:rsid w:val="00FA5475"/>
    <w:rsid w:val="00FA5701"/>
    <w:rsid w:val="00FA5884"/>
    <w:rsid w:val="00FA5FBC"/>
    <w:rsid w:val="00FA6002"/>
    <w:rsid w:val="00FA7412"/>
    <w:rsid w:val="00FA78FE"/>
    <w:rsid w:val="00FA7E43"/>
    <w:rsid w:val="00FB0C17"/>
    <w:rsid w:val="00FB0E42"/>
    <w:rsid w:val="00FB1219"/>
    <w:rsid w:val="00FB124A"/>
    <w:rsid w:val="00FB1F00"/>
    <w:rsid w:val="00FB1F83"/>
    <w:rsid w:val="00FB2400"/>
    <w:rsid w:val="00FB2452"/>
    <w:rsid w:val="00FB2B4B"/>
    <w:rsid w:val="00FB3392"/>
    <w:rsid w:val="00FB384D"/>
    <w:rsid w:val="00FB4091"/>
    <w:rsid w:val="00FB4CCC"/>
    <w:rsid w:val="00FB4D64"/>
    <w:rsid w:val="00FB5955"/>
    <w:rsid w:val="00FB6020"/>
    <w:rsid w:val="00FB655F"/>
    <w:rsid w:val="00FB669D"/>
    <w:rsid w:val="00FB684A"/>
    <w:rsid w:val="00FB69C8"/>
    <w:rsid w:val="00FB6E2A"/>
    <w:rsid w:val="00FB7B4E"/>
    <w:rsid w:val="00FB7B6E"/>
    <w:rsid w:val="00FB7BC1"/>
    <w:rsid w:val="00FC09EC"/>
    <w:rsid w:val="00FC0A19"/>
    <w:rsid w:val="00FC1375"/>
    <w:rsid w:val="00FC15AC"/>
    <w:rsid w:val="00FC1B37"/>
    <w:rsid w:val="00FC2531"/>
    <w:rsid w:val="00FC2CCF"/>
    <w:rsid w:val="00FC35BC"/>
    <w:rsid w:val="00FC418D"/>
    <w:rsid w:val="00FC509B"/>
    <w:rsid w:val="00FC5683"/>
    <w:rsid w:val="00FC5C2B"/>
    <w:rsid w:val="00FC5F41"/>
    <w:rsid w:val="00FC5F4C"/>
    <w:rsid w:val="00FC5F56"/>
    <w:rsid w:val="00FC61D2"/>
    <w:rsid w:val="00FC7486"/>
    <w:rsid w:val="00FC7C09"/>
    <w:rsid w:val="00FD000D"/>
    <w:rsid w:val="00FD1592"/>
    <w:rsid w:val="00FD1D90"/>
    <w:rsid w:val="00FD2110"/>
    <w:rsid w:val="00FD260F"/>
    <w:rsid w:val="00FD35AF"/>
    <w:rsid w:val="00FD3CE2"/>
    <w:rsid w:val="00FD3D77"/>
    <w:rsid w:val="00FD4A1C"/>
    <w:rsid w:val="00FD50B6"/>
    <w:rsid w:val="00FD51D5"/>
    <w:rsid w:val="00FD5790"/>
    <w:rsid w:val="00FD59D1"/>
    <w:rsid w:val="00FD642D"/>
    <w:rsid w:val="00FD6599"/>
    <w:rsid w:val="00FD66A9"/>
    <w:rsid w:val="00FD6D93"/>
    <w:rsid w:val="00FD7425"/>
    <w:rsid w:val="00FD788B"/>
    <w:rsid w:val="00FD7EA7"/>
    <w:rsid w:val="00FE000C"/>
    <w:rsid w:val="00FE059B"/>
    <w:rsid w:val="00FE0AEC"/>
    <w:rsid w:val="00FE1105"/>
    <w:rsid w:val="00FE18EC"/>
    <w:rsid w:val="00FE260F"/>
    <w:rsid w:val="00FE2C7D"/>
    <w:rsid w:val="00FE315C"/>
    <w:rsid w:val="00FE3C54"/>
    <w:rsid w:val="00FE4229"/>
    <w:rsid w:val="00FE45DB"/>
    <w:rsid w:val="00FE5962"/>
    <w:rsid w:val="00FE5CC9"/>
    <w:rsid w:val="00FE64A7"/>
    <w:rsid w:val="00FE667A"/>
    <w:rsid w:val="00FE6C32"/>
    <w:rsid w:val="00FE7AED"/>
    <w:rsid w:val="00FE7F2C"/>
    <w:rsid w:val="00FF023F"/>
    <w:rsid w:val="00FF0994"/>
    <w:rsid w:val="00FF1094"/>
    <w:rsid w:val="00FF180D"/>
    <w:rsid w:val="00FF191A"/>
    <w:rsid w:val="00FF1B2D"/>
    <w:rsid w:val="00FF1C96"/>
    <w:rsid w:val="00FF1F69"/>
    <w:rsid w:val="00FF2458"/>
    <w:rsid w:val="00FF2504"/>
    <w:rsid w:val="00FF281E"/>
    <w:rsid w:val="00FF2861"/>
    <w:rsid w:val="00FF2ABB"/>
    <w:rsid w:val="00FF407A"/>
    <w:rsid w:val="00FF497E"/>
    <w:rsid w:val="00FF4EBD"/>
    <w:rsid w:val="00FF5756"/>
    <w:rsid w:val="00FF5D03"/>
    <w:rsid w:val="00FF622B"/>
    <w:rsid w:val="00FF68F8"/>
    <w:rsid w:val="00FF73BA"/>
    <w:rsid w:val="00FF76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C44852"/>
  <w15:chartTrackingRefBased/>
  <w15:docId w15:val="{94BA86E9-0480-4D43-B69F-689DF97A4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00"/>
    <w:rPr>
      <w:rFonts w:ascii="Times New Roman" w:eastAsia="Times New Roman" w:hAnsi="Times New Roman"/>
      <w:sz w:val="24"/>
      <w:szCs w:val="24"/>
      <w:lang w:val="es-ES" w:eastAsia="es-ES"/>
    </w:rPr>
  </w:style>
  <w:style w:type="paragraph" w:styleId="Ttulo1">
    <w:name w:val="heading 1"/>
    <w:aliases w:val="Edgar 1,título 1,Pregunta,MT1,AL Título 1,Title1,Title1 AL,Gesamzüberschrift,h1,Nombre Proyecto,II+,I,h11,II+1,I1,H1,Level 1 Topic Heading,h12,h13,h111,h121,H11,h14,H12,h15,DO NOT USE_h1,Appendix,11,Header 11,12,Header 12,II+2,I2,H"/>
    <w:basedOn w:val="Normal"/>
    <w:next w:val="Normal"/>
    <w:link w:val="Ttulo1Car"/>
    <w:uiPriority w:val="1"/>
    <w:qFormat/>
    <w:rsid w:val="00353D0E"/>
    <w:pPr>
      <w:keepNext/>
      <w:spacing w:before="240" w:after="60"/>
      <w:outlineLvl w:val="0"/>
    </w:pPr>
    <w:rPr>
      <w:rFonts w:ascii="Cambria" w:hAnsi="Cambria"/>
      <w:b/>
      <w:bCs/>
      <w:kern w:val="32"/>
      <w:sz w:val="32"/>
      <w:szCs w:val="32"/>
      <w:lang w:val="x-none" w:eastAsia="x-none"/>
    </w:rPr>
  </w:style>
  <w:style w:type="paragraph" w:styleId="Ttulo2">
    <w:name w:val="heading 2"/>
    <w:aliases w:val="Edgar 2,título 2,AL Título 2,Title2,Title2 AL,Text 1,Title Header2,A,h2,A.B.C.,A1,h21,A.B.C.1,A2,A.B.C.2,Chapter Number/Appendix Letter,chn,H2,DO NOT USE_h2,Level 2 Topic Heading,H21,H22,21,H23,H211,H221,22,Header 21,211,H24,H212,H222,h22,H25"/>
    <w:basedOn w:val="Normal"/>
    <w:next w:val="Normal"/>
    <w:link w:val="Ttulo2Car"/>
    <w:uiPriority w:val="1"/>
    <w:unhideWhenUsed/>
    <w:qFormat/>
    <w:rsid w:val="007F2655"/>
    <w:pPr>
      <w:keepNext/>
      <w:keepLines/>
      <w:spacing w:before="40"/>
      <w:outlineLvl w:val="1"/>
    </w:pPr>
    <w:rPr>
      <w:rFonts w:ascii="Cambria" w:hAnsi="Cambria"/>
      <w:color w:val="365F91"/>
      <w:sz w:val="26"/>
      <w:szCs w:val="26"/>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353D0E"/>
    <w:pPr>
      <w:keepNext/>
      <w:spacing w:before="240" w:after="60"/>
      <w:outlineLvl w:val="2"/>
    </w:pPr>
    <w:rPr>
      <w:rFonts w:ascii="Cambria" w:hAnsi="Cambria"/>
      <w:b/>
      <w:bCs/>
      <w:sz w:val="26"/>
      <w:szCs w:val="26"/>
      <w:lang w:val="x-none" w:eastAsia="x-none"/>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2C662D"/>
    <w:pPr>
      <w:keepNext/>
      <w:keepLines/>
      <w:spacing w:before="200"/>
      <w:outlineLvl w:val="3"/>
    </w:pPr>
    <w:rPr>
      <w:rFonts w:ascii="Cambria" w:hAnsi="Cambria"/>
      <w:b/>
      <w:bCs/>
      <w:i/>
      <w:iCs/>
      <w:color w:val="4F81BD"/>
      <w:sz w:val="20"/>
      <w:szCs w:val="20"/>
      <w:lang w:val="es-CO" w:eastAsia="x-none"/>
    </w:rPr>
  </w:style>
  <w:style w:type="paragraph" w:styleId="Ttulo5">
    <w:name w:val="heading 5"/>
    <w:aliases w:val="AL Título 5,Título 5 AL"/>
    <w:basedOn w:val="Normal"/>
    <w:next w:val="Normal"/>
    <w:link w:val="Ttulo5Car"/>
    <w:qFormat/>
    <w:rsid w:val="002C662D"/>
    <w:pPr>
      <w:keepNext/>
      <w:tabs>
        <w:tab w:val="left" w:pos="2268"/>
      </w:tabs>
      <w:jc w:val="both"/>
      <w:outlineLvl w:val="4"/>
    </w:pPr>
    <w:rPr>
      <w:rFonts w:ascii="Arial" w:hAnsi="Arial"/>
      <w:sz w:val="28"/>
      <w:szCs w:val="20"/>
      <w:lang w:val="es-CO" w:eastAsia="x-none"/>
    </w:rPr>
  </w:style>
  <w:style w:type="paragraph" w:styleId="Ttulo6">
    <w:name w:val="heading 6"/>
    <w:aliases w:val="AL Título 6,Título 6 AL"/>
    <w:basedOn w:val="Normal"/>
    <w:next w:val="Normal"/>
    <w:link w:val="Ttulo6Car"/>
    <w:uiPriority w:val="9"/>
    <w:qFormat/>
    <w:rsid w:val="00A47F0B"/>
    <w:pPr>
      <w:spacing w:before="240" w:after="60"/>
      <w:outlineLvl w:val="5"/>
    </w:pPr>
    <w:rPr>
      <w:b/>
      <w:bCs/>
      <w:sz w:val="20"/>
      <w:szCs w:val="20"/>
      <w:lang w:val="x-none"/>
    </w:rPr>
  </w:style>
  <w:style w:type="paragraph" w:styleId="Ttulo7">
    <w:name w:val="heading 7"/>
    <w:aliases w:val="AL Título 7,Título 7 AL"/>
    <w:basedOn w:val="Normal"/>
    <w:next w:val="Normal"/>
    <w:link w:val="Ttulo7Car"/>
    <w:unhideWhenUsed/>
    <w:qFormat/>
    <w:rsid w:val="0045799B"/>
    <w:pPr>
      <w:keepNext/>
      <w:keepLines/>
      <w:spacing w:before="200"/>
      <w:outlineLvl w:val="6"/>
    </w:pPr>
    <w:rPr>
      <w:rFonts w:ascii="Cambria" w:hAnsi="Cambria"/>
      <w:i/>
      <w:iCs/>
      <w:color w:val="404040"/>
      <w:lang w:val="x-none" w:eastAsia="x-none"/>
    </w:rPr>
  </w:style>
  <w:style w:type="paragraph" w:styleId="Ttulo8">
    <w:name w:val="heading 8"/>
    <w:aliases w:val="AL Título 8,Título 8 AL"/>
    <w:basedOn w:val="Normal"/>
    <w:next w:val="Normal"/>
    <w:link w:val="Ttulo8Car"/>
    <w:unhideWhenUsed/>
    <w:qFormat/>
    <w:rsid w:val="006A6C53"/>
    <w:pPr>
      <w:keepNext/>
      <w:keepLines/>
      <w:spacing w:before="200"/>
      <w:outlineLvl w:val="7"/>
    </w:pPr>
    <w:rPr>
      <w:rFonts w:ascii="Cambria" w:hAnsi="Cambria"/>
      <w:color w:val="404040"/>
      <w:sz w:val="20"/>
      <w:szCs w:val="20"/>
      <w:lang w:val="x-none"/>
    </w:rPr>
  </w:style>
  <w:style w:type="paragraph" w:styleId="Ttulo9">
    <w:name w:val="heading 9"/>
    <w:basedOn w:val="Normal"/>
    <w:next w:val="Normal"/>
    <w:link w:val="Ttulo9Car"/>
    <w:qFormat/>
    <w:rsid w:val="002C662D"/>
    <w:pPr>
      <w:keepNext/>
      <w:tabs>
        <w:tab w:val="left" w:pos="2268"/>
      </w:tabs>
      <w:jc w:val="both"/>
      <w:outlineLvl w:val="8"/>
    </w:pPr>
    <w:rPr>
      <w:rFonts w:ascii="Arial" w:hAnsi="Arial"/>
      <w:b/>
      <w:sz w:val="28"/>
      <w:szCs w:val="20"/>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aliases w:val="AL Título 6 Car,Título 6 AL Car"/>
    <w:link w:val="Ttulo6"/>
    <w:uiPriority w:val="9"/>
    <w:rsid w:val="00A47F0B"/>
    <w:rPr>
      <w:rFonts w:ascii="Times New Roman" w:eastAsia="Times New Roman" w:hAnsi="Times New Roman" w:cs="Times New Roman"/>
      <w:b/>
      <w:bCs/>
      <w:lang w:eastAsia="es-ES"/>
    </w:rPr>
  </w:style>
  <w:style w:type="character" w:customStyle="1" w:styleId="Ttulo7Car">
    <w:name w:val="Título 7 Car"/>
    <w:aliases w:val="AL Título 7 Car,Título 7 AL Car"/>
    <w:link w:val="Ttulo7"/>
    <w:rsid w:val="0045799B"/>
    <w:rPr>
      <w:rFonts w:ascii="Cambria" w:eastAsia="Times New Roman" w:hAnsi="Cambria" w:cs="Times New Roman"/>
      <w:i/>
      <w:iCs/>
      <w:color w:val="404040"/>
      <w:sz w:val="24"/>
      <w:szCs w:val="24"/>
    </w:rPr>
  </w:style>
  <w:style w:type="character" w:customStyle="1" w:styleId="Ttulo8Car">
    <w:name w:val="Título 8 Car"/>
    <w:aliases w:val="AL Título 8 Car,Título 8 AL Car"/>
    <w:link w:val="Ttulo8"/>
    <w:rsid w:val="006A6C53"/>
    <w:rPr>
      <w:rFonts w:ascii="Cambria" w:eastAsia="Times New Roman" w:hAnsi="Cambria" w:cs="Times New Roman"/>
      <w:color w:val="404040"/>
      <w:sz w:val="20"/>
      <w:szCs w:val="20"/>
      <w:lang w:eastAsia="es-ES"/>
    </w:rPr>
  </w:style>
  <w:style w:type="paragraph" w:styleId="Continuarlista">
    <w:name w:val="List Continue"/>
    <w:basedOn w:val="Normal"/>
    <w:uiPriority w:val="99"/>
    <w:rsid w:val="00A47F0B"/>
    <w:pPr>
      <w:spacing w:after="120"/>
      <w:ind w:left="283"/>
    </w:pPr>
    <w:rPr>
      <w:rFonts w:ascii="Times" w:eastAsia="Times" w:hAnsi="Times"/>
      <w:szCs w:val="20"/>
      <w:lang w:val="es-ES_tradnl"/>
    </w:rPr>
  </w:style>
  <w:style w:type="paragraph" w:customStyle="1" w:styleId="Puesto1">
    <w:name w:val="Puesto1"/>
    <w:basedOn w:val="Normal"/>
    <w:link w:val="PuestoCar"/>
    <w:qFormat/>
    <w:rsid w:val="00A47F0B"/>
    <w:pPr>
      <w:overflowPunct w:val="0"/>
      <w:autoSpaceDE w:val="0"/>
      <w:autoSpaceDN w:val="0"/>
      <w:adjustRightInd w:val="0"/>
      <w:jc w:val="center"/>
      <w:textAlignment w:val="baseline"/>
    </w:pPr>
    <w:rPr>
      <w:rFonts w:ascii="Arial Narrow" w:hAnsi="Arial Narrow"/>
      <w:b/>
      <w:sz w:val="20"/>
      <w:szCs w:val="20"/>
      <w:lang w:val="es-MX"/>
    </w:rPr>
  </w:style>
  <w:style w:type="character" w:customStyle="1" w:styleId="PuestoCar">
    <w:name w:val="Puesto Car"/>
    <w:aliases w:val="Title Car,Título Car, Car Car,TITULO 1 Car1,Título1 Car1,Título Car Car Car Car2,Car2 Ca"/>
    <w:link w:val="Puesto1"/>
    <w:rsid w:val="00A47F0B"/>
    <w:rPr>
      <w:rFonts w:ascii="Arial Narrow" w:eastAsia="Times New Roman" w:hAnsi="Arial Narrow" w:cs="Times New Roman"/>
      <w:b/>
      <w:szCs w:val="20"/>
      <w:lang w:val="es-MX" w:eastAsia="es-ES"/>
    </w:rPr>
  </w:style>
  <w:style w:type="paragraph" w:styleId="Textoindependiente3">
    <w:name w:val="Body Text 3"/>
    <w:basedOn w:val="Normal"/>
    <w:link w:val="Textoindependiente3Car"/>
    <w:rsid w:val="00A47F0B"/>
    <w:pPr>
      <w:tabs>
        <w:tab w:val="left" w:pos="2268"/>
      </w:tabs>
      <w:jc w:val="both"/>
    </w:pPr>
    <w:rPr>
      <w:rFonts w:ascii="Arial" w:hAnsi="Arial"/>
      <w:szCs w:val="20"/>
      <w:lang w:val="es-CO"/>
    </w:rPr>
  </w:style>
  <w:style w:type="character" w:customStyle="1" w:styleId="Textoindependiente3Car">
    <w:name w:val="Texto independiente 3 Car"/>
    <w:link w:val="Textoindependiente3"/>
    <w:rsid w:val="00A47F0B"/>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1"/>
    <w:qFormat/>
    <w:rsid w:val="00A47F0B"/>
    <w:pPr>
      <w:tabs>
        <w:tab w:val="left" w:pos="2268"/>
      </w:tabs>
      <w:jc w:val="both"/>
    </w:pPr>
    <w:rPr>
      <w:rFonts w:ascii="Arial" w:hAnsi="Arial"/>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link w:val="Textoindependiente"/>
    <w:rsid w:val="00A47F0B"/>
    <w:rPr>
      <w:rFonts w:ascii="Arial" w:eastAsia="Times New Roman" w:hAnsi="Arial" w:cs="Times New Roman"/>
      <w:sz w:val="20"/>
      <w:szCs w:val="20"/>
      <w:lang w:val="es-ES_tradnl" w:eastAsia="es-ES"/>
    </w:rPr>
  </w:style>
  <w:style w:type="paragraph" w:styleId="Textoindependiente2">
    <w:name w:val="Body Text 2"/>
    <w:aliases w:val=" Car8,Car8"/>
    <w:basedOn w:val="Normal"/>
    <w:link w:val="Textoindependiente2Car"/>
    <w:uiPriority w:val="99"/>
    <w:qFormat/>
    <w:rsid w:val="00A47F0B"/>
    <w:pPr>
      <w:tabs>
        <w:tab w:val="left" w:pos="2268"/>
      </w:tabs>
      <w:jc w:val="both"/>
    </w:pPr>
    <w:rPr>
      <w:rFonts w:ascii="Arial" w:hAnsi="Arial"/>
      <w:sz w:val="20"/>
      <w:szCs w:val="20"/>
      <w:lang w:val="es-ES_tradnl"/>
    </w:rPr>
  </w:style>
  <w:style w:type="character" w:customStyle="1" w:styleId="Textoindependiente2Car">
    <w:name w:val="Texto independiente 2 Car"/>
    <w:aliases w:val=" Car8 Car,Car8 Car"/>
    <w:link w:val="Textoindependiente2"/>
    <w:uiPriority w:val="99"/>
    <w:rsid w:val="00A47F0B"/>
    <w:rPr>
      <w:rFonts w:ascii="Arial" w:eastAsia="Times New Roman" w:hAnsi="Arial" w:cs="Times New Roman"/>
      <w:szCs w:val="20"/>
      <w:lang w:val="es-ES_tradnl" w:eastAsia="es-ES"/>
    </w:rPr>
  </w:style>
  <w:style w:type="paragraph" w:styleId="Sangradetextonormal">
    <w:name w:val="Body Text Indent"/>
    <w:aliases w:val="Sangría de t. independiente"/>
    <w:basedOn w:val="Normal"/>
    <w:link w:val="SangradetextonormalCar"/>
    <w:uiPriority w:val="99"/>
    <w:qFormat/>
    <w:rsid w:val="00A47F0B"/>
    <w:pPr>
      <w:spacing w:after="120"/>
      <w:ind w:left="283"/>
    </w:pPr>
    <w:rPr>
      <w:sz w:val="20"/>
      <w:szCs w:val="20"/>
      <w:lang w:val="es-CO"/>
    </w:rPr>
  </w:style>
  <w:style w:type="character" w:customStyle="1" w:styleId="SangradetextonormalCar">
    <w:name w:val="Sangría de texto normal Car"/>
    <w:aliases w:val="Sangría de t. independiente Car"/>
    <w:link w:val="Sangradetextonormal"/>
    <w:uiPriority w:val="99"/>
    <w:rsid w:val="00A47F0B"/>
    <w:rPr>
      <w:rFonts w:ascii="Times New Roman" w:eastAsia="Times New Roman" w:hAnsi="Times New Roman" w:cs="Times New Roman"/>
      <w:sz w:val="20"/>
      <w:szCs w:val="20"/>
      <w:lang w:val="es-CO" w:eastAsia="es-ES"/>
    </w:rPr>
  </w:style>
  <w:style w:type="paragraph" w:styleId="Encabezado">
    <w:name w:val="header"/>
    <w:aliases w:val="AL Encabezado,Encabezado AL,h,h8,h9,h10,h18, Car14,Car14,encabezado,Encabezado 1,Tit 1,Encabezado Car1 Car,Encabezado Car Car Car,Car6 Car Car Car,Car6 Car1 Car,Car6 Car,Car6, Car6 Car Car Car, Car6 Car1 Car, Car6 Car, Car6,En-tête 1.1"/>
    <w:basedOn w:val="Normal"/>
    <w:link w:val="EncabezadoCar"/>
    <w:uiPriority w:val="99"/>
    <w:qFormat/>
    <w:rsid w:val="00A47F0B"/>
    <w:pPr>
      <w:tabs>
        <w:tab w:val="center" w:pos="4252"/>
        <w:tab w:val="right" w:pos="8504"/>
      </w:tabs>
    </w:pPr>
    <w:rPr>
      <w:lang w:val="x-none"/>
    </w:rPr>
  </w:style>
  <w:style w:type="character" w:customStyle="1" w:styleId="EncabezadoCar">
    <w:name w:val="Encabezado Car"/>
    <w:aliases w:val="AL Encabezado Car,Encabezado AL Car,h Car,h8 Car,h9 Car,h10 Car,h18 Car, Car14 Car,Car14 Car,encabezado Car,Encabezado 1 Car,Tit 1 Car,Encabezado Car1 Car Car,Encabezado Car Car Car Car,Car6 Car Car Car Car,Car6 Car1 Car Car,Car6 Car Car"/>
    <w:link w:val="Encabezado"/>
    <w:uiPriority w:val="99"/>
    <w:rsid w:val="00A47F0B"/>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A47F0B"/>
    <w:pPr>
      <w:ind w:firstLine="210"/>
    </w:pPr>
  </w:style>
  <w:style w:type="character" w:customStyle="1" w:styleId="Textoindependienteprimerasangra2Car">
    <w:name w:val="Texto independiente primera sangría 2 Car"/>
    <w:link w:val="Textoindependienteprimerasangra2"/>
    <w:uiPriority w:val="99"/>
    <w:rsid w:val="00A47F0B"/>
    <w:rPr>
      <w:rFonts w:ascii="Times New Roman" w:eastAsia="Times New Roman" w:hAnsi="Times New Roman" w:cs="Times New Roman"/>
      <w:sz w:val="20"/>
      <w:szCs w:val="20"/>
      <w:lang w:val="es-CO" w:eastAsia="es-ES"/>
    </w:rPr>
  </w:style>
  <w:style w:type="paragraph" w:styleId="Prrafodelista">
    <w:name w:val="List Paragraph"/>
    <w:aliases w:val="Lista vistosa - Énfasis 11,List Paragraph,Scitum normal,Cuadrícula clara - Énfasis 31,Lista multicolor - Énfasis 11,Lista vistosa - Énfasis 13,Cuadrícula media 1 - Énfasis 21,Lista clara - Énfasis 51,Énfasis sutil11,Foot,列出段落,列出段落1,Fo"/>
    <w:basedOn w:val="Normal"/>
    <w:link w:val="PrrafodelistaCar"/>
    <w:uiPriority w:val="34"/>
    <w:qFormat/>
    <w:rsid w:val="00A47F0B"/>
    <w:pPr>
      <w:ind w:left="720"/>
      <w:contextualSpacing/>
    </w:pPr>
    <w:rPr>
      <w:lang w:val="x-none" w:eastAsia="x-none"/>
    </w:rPr>
  </w:style>
  <w:style w:type="character" w:customStyle="1" w:styleId="PrrafodelistaCar">
    <w:name w:val="Párrafo de lista Car"/>
    <w:aliases w:val="Lista vistosa - Énfasis 11 Car,List Paragraph Car,Scitum normal Car,Cuadrícula clara - Énfasis 31 Car,Lista multicolor - Énfasis 11 Car,Lista vistosa - Énfasis 13 Car,Cuadrícula media 1 - Énfasis 21 Car,Lista clara - Énfasis 51 Car"/>
    <w:link w:val="Prrafodelista"/>
    <w:uiPriority w:val="34"/>
    <w:qFormat/>
    <w:locked/>
    <w:rsid w:val="00D6175C"/>
    <w:rPr>
      <w:rFonts w:ascii="Times New Roman" w:eastAsia="Times New Roman" w:hAnsi="Times New Roman"/>
      <w:sz w:val="24"/>
      <w:szCs w:val="24"/>
    </w:rPr>
  </w:style>
  <w:style w:type="character" w:styleId="MquinadeescribirHTML">
    <w:name w:val="HTML Typewriter"/>
    <w:uiPriority w:val="99"/>
    <w:unhideWhenUsed/>
    <w:rsid w:val="00A47F0B"/>
    <w:rPr>
      <w:rFonts w:ascii="Courier New" w:eastAsia="Times New Roman" w:hAnsi="Courier New" w:cs="Courier New"/>
      <w:sz w:val="20"/>
      <w:szCs w:val="20"/>
    </w:rPr>
  </w:style>
  <w:style w:type="character" w:styleId="Fuerte">
    <w:name w:val="Strong"/>
    <w:uiPriority w:val="22"/>
    <w:qFormat/>
    <w:rsid w:val="00A47F0B"/>
    <w:rPr>
      <w:b/>
      <w:bCs/>
    </w:rPr>
  </w:style>
  <w:style w:type="paragraph" w:styleId="Textodeglobo">
    <w:name w:val="Balloon Text"/>
    <w:basedOn w:val="Normal"/>
    <w:link w:val="TextodegloboCar"/>
    <w:uiPriority w:val="99"/>
    <w:unhideWhenUsed/>
    <w:rsid w:val="00A47F0B"/>
    <w:rPr>
      <w:rFonts w:ascii="Tahoma" w:hAnsi="Tahoma"/>
      <w:sz w:val="16"/>
      <w:szCs w:val="16"/>
      <w:lang w:val="x-none"/>
    </w:rPr>
  </w:style>
  <w:style w:type="character" w:customStyle="1" w:styleId="TextodegloboCar">
    <w:name w:val="Texto de globo Car"/>
    <w:link w:val="Textodeglobo"/>
    <w:uiPriority w:val="99"/>
    <w:rsid w:val="00A47F0B"/>
    <w:rPr>
      <w:rFonts w:ascii="Tahoma" w:eastAsia="Times New Roman" w:hAnsi="Tahoma" w:cs="Tahoma"/>
      <w:sz w:val="16"/>
      <w:szCs w:val="16"/>
      <w:lang w:eastAsia="es-ES"/>
    </w:rPr>
  </w:style>
  <w:style w:type="paragraph" w:customStyle="1" w:styleId="Default">
    <w:name w:val="Default"/>
    <w:link w:val="DefaultCar"/>
    <w:qFormat/>
    <w:rsid w:val="00A47F0B"/>
    <w:pPr>
      <w:autoSpaceDE w:val="0"/>
      <w:autoSpaceDN w:val="0"/>
      <w:adjustRightInd w:val="0"/>
    </w:pPr>
    <w:rPr>
      <w:rFonts w:ascii="Arial" w:hAnsi="Arial" w:cs="Arial"/>
      <w:color w:val="000000"/>
      <w:sz w:val="24"/>
      <w:szCs w:val="24"/>
      <w:lang w:val="es-ES" w:eastAsia="en-US"/>
    </w:rPr>
  </w:style>
  <w:style w:type="table" w:styleId="Tablaconcuadrcula">
    <w:name w:val="Table Grid"/>
    <w:basedOn w:val="Tablanormal"/>
    <w:uiPriority w:val="39"/>
    <w:rsid w:val="009130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aliases w:val="AL Pie de página,Pie de página AL,f, Car Car Car,Car13, Car13,pie de página"/>
    <w:basedOn w:val="Normal"/>
    <w:link w:val="PiedepginaCar"/>
    <w:unhideWhenUsed/>
    <w:qFormat/>
    <w:rsid w:val="001E3833"/>
    <w:pPr>
      <w:tabs>
        <w:tab w:val="center" w:pos="4252"/>
        <w:tab w:val="right" w:pos="8504"/>
      </w:tabs>
    </w:pPr>
    <w:rPr>
      <w:lang w:val="x-none"/>
    </w:rPr>
  </w:style>
  <w:style w:type="character" w:customStyle="1" w:styleId="PiedepginaCar">
    <w:name w:val="Pie de página Car"/>
    <w:aliases w:val="AL Pie de página Car,Pie de página AL Car,f Car, Car Car Car Car,Car13 Car, Car13 Car,pie de página Car"/>
    <w:link w:val="Piedepgina"/>
    <w:rsid w:val="001E3833"/>
    <w:rPr>
      <w:rFonts w:ascii="Times New Roman" w:eastAsia="Times New Roman" w:hAnsi="Times New Roman" w:cs="Times New Roman"/>
      <w:sz w:val="24"/>
      <w:szCs w:val="24"/>
      <w:lang w:eastAsia="es-ES"/>
    </w:rPr>
  </w:style>
  <w:style w:type="character" w:styleId="Nmerodepgina">
    <w:name w:val="page number"/>
    <w:basedOn w:val="Fuentedeprrafopredeter"/>
    <w:rsid w:val="0056631E"/>
  </w:style>
  <w:style w:type="paragraph" w:styleId="Sinespaciado">
    <w:name w:val="No Spacing"/>
    <w:aliases w:val="espaciado,Aries,k,Sin espaciado4,No Spacing,Formato,Medium Grid 2,Stinking Styles3,Sin espaciado41,Sin espaciado5,alejo,B,Normal11,sin espacio arial 12,arial"/>
    <w:link w:val="SinespaciadoCar"/>
    <w:uiPriority w:val="1"/>
    <w:qFormat/>
    <w:rsid w:val="0039476A"/>
    <w:rPr>
      <w:rFonts w:ascii="Times New Roman" w:eastAsia="Times New Roman" w:hAnsi="Times New Roman"/>
      <w:sz w:val="24"/>
      <w:szCs w:val="24"/>
      <w:lang w:val="es-ES" w:eastAsia="es-ES"/>
    </w:rPr>
  </w:style>
  <w:style w:type="character" w:customStyle="1" w:styleId="SinespaciadoCar">
    <w:name w:val="Sin espaciado Car"/>
    <w:aliases w:val="espaciado Car,Aries Car,k Car,Sin espaciado4 Car,No Spacing Car,Formato Car,Medium Grid 2 Car,Stinking Styles3 Car,Sin espaciado41 Car,Sin espaciado5 Car,alejo Car,B Car,Normal11 Car,sin espacio arial 12 Car,arial Car"/>
    <w:link w:val="Sinespaciado"/>
    <w:uiPriority w:val="1"/>
    <w:qFormat/>
    <w:rsid w:val="00524B0E"/>
    <w:rPr>
      <w:rFonts w:ascii="Times New Roman" w:eastAsia="Times New Roman" w:hAnsi="Times New Roman"/>
      <w:sz w:val="24"/>
      <w:szCs w:val="24"/>
      <w:lang w:bidi="ar-SA"/>
    </w:rPr>
  </w:style>
  <w:style w:type="character" w:styleId="Hipervnculo">
    <w:name w:val="Hyperlink"/>
    <w:uiPriority w:val="99"/>
    <w:unhideWhenUsed/>
    <w:qFormat/>
    <w:rsid w:val="00E75E80"/>
    <w:rPr>
      <w:color w:val="0000FF"/>
      <w:u w:val="single"/>
    </w:rPr>
  </w:style>
  <w:style w:type="paragraph" w:customStyle="1" w:styleId="MARITZA3">
    <w:name w:val="MARITZA3"/>
    <w:qFormat/>
    <w:rsid w:val="00266B87"/>
    <w:pPr>
      <w:tabs>
        <w:tab w:val="left" w:pos="-720"/>
        <w:tab w:val="left" w:pos="0"/>
      </w:tabs>
      <w:jc w:val="both"/>
    </w:pPr>
    <w:rPr>
      <w:rFonts w:ascii="Times New Roman" w:eastAsia="Times New Roman" w:hAnsi="Times New Roman"/>
      <w:sz w:val="24"/>
      <w:lang w:val="en-US"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
    <w:basedOn w:val="Normal"/>
    <w:link w:val="NormalWebCar"/>
    <w:uiPriority w:val="99"/>
    <w:unhideWhenUsed/>
    <w:qFormat/>
    <w:rsid w:val="002F5C6E"/>
    <w:pPr>
      <w:spacing w:before="100" w:beforeAutospacing="1" w:after="100" w:afterAutospacing="1"/>
    </w:pPr>
  </w:style>
  <w:style w:type="character" w:styleId="Refdecomentario">
    <w:name w:val="annotation reference"/>
    <w:unhideWhenUsed/>
    <w:qFormat/>
    <w:rsid w:val="00065E20"/>
    <w:rPr>
      <w:sz w:val="16"/>
      <w:szCs w:val="16"/>
    </w:rPr>
  </w:style>
  <w:style w:type="paragraph" w:styleId="Textocomentario">
    <w:name w:val="annotation text"/>
    <w:basedOn w:val="Normal"/>
    <w:link w:val="TextocomentarioCar"/>
    <w:unhideWhenUsed/>
    <w:qFormat/>
    <w:rsid w:val="00065E20"/>
    <w:rPr>
      <w:sz w:val="20"/>
      <w:szCs w:val="20"/>
      <w:lang w:val="x-none" w:eastAsia="x-none"/>
    </w:rPr>
  </w:style>
  <w:style w:type="character" w:customStyle="1" w:styleId="TextocomentarioCar">
    <w:name w:val="Texto comentario Car"/>
    <w:link w:val="Textocomentario"/>
    <w:qFormat/>
    <w:rsid w:val="00065E2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unhideWhenUsed/>
    <w:rsid w:val="00065E20"/>
    <w:rPr>
      <w:b/>
      <w:bCs/>
    </w:rPr>
  </w:style>
  <w:style w:type="character" w:customStyle="1" w:styleId="AsuntodelcomentarioCar">
    <w:name w:val="Asunto del comentario Car"/>
    <w:link w:val="Asuntodelcomentario"/>
    <w:uiPriority w:val="99"/>
    <w:rsid w:val="00065E20"/>
    <w:rPr>
      <w:rFonts w:ascii="Times New Roman" w:eastAsia="Times New Roman" w:hAnsi="Times New Roman"/>
      <w:b/>
      <w:bCs/>
    </w:rPr>
  </w:style>
  <w:style w:type="paragraph" w:customStyle="1" w:styleId="western">
    <w:name w:val="western"/>
    <w:basedOn w:val="Normal"/>
    <w:uiPriority w:val="99"/>
    <w:qFormat/>
    <w:rsid w:val="00E730FA"/>
    <w:pPr>
      <w:spacing w:before="100" w:beforeAutospacing="1" w:line="360" w:lineRule="auto"/>
      <w:jc w:val="both"/>
    </w:pPr>
  </w:style>
  <w:style w:type="paragraph" w:styleId="Ttulo">
    <w:name w:val="Title"/>
    <w:aliases w:val="Puesto,Puesto2,AL Título,Título AL,Títulos Principales sin numeración,Título AL + 9 pt,Sin Negrita + 10 pt,Sin Negrita,Puesto21,Título1,Title,TITULO 1, Car, Car2,Título11,Puesto11"/>
    <w:basedOn w:val="Normal"/>
    <w:link w:val="TtuloCar2"/>
    <w:uiPriority w:val="10"/>
    <w:qFormat/>
    <w:rsid w:val="00CE595A"/>
    <w:pPr>
      <w:jc w:val="center"/>
    </w:pPr>
    <w:rPr>
      <w:b/>
      <w:bCs/>
      <w:lang w:val="es-MX"/>
    </w:rPr>
  </w:style>
  <w:style w:type="character" w:customStyle="1" w:styleId="TtuloCar2">
    <w:name w:val="Título Car2"/>
    <w:aliases w:val="Puesto Car1,Puesto2 Car,AL Título Car,Título AL Car,Títulos Principales sin numeración Car,Título AL + 9 pt Car,Sin Negrita + 10 pt Car,Sin Negrita Car,Puesto21 Car,Título1 Car,Title Car1,TITULO 1 Car, Car Car1, Car2 Car,Título11 Car"/>
    <w:link w:val="Ttulo"/>
    <w:uiPriority w:val="10"/>
    <w:rsid w:val="00CE595A"/>
    <w:rPr>
      <w:rFonts w:ascii="Times New Roman" w:eastAsia="Times New Roman" w:hAnsi="Times New Roman"/>
      <w:b/>
      <w:bCs/>
      <w:sz w:val="24"/>
      <w:szCs w:val="24"/>
      <w:lang w:val="es-MX" w:eastAsia="es-ES"/>
    </w:rPr>
  </w:style>
  <w:style w:type="paragraph" w:customStyle="1" w:styleId="CharChar">
    <w:name w:val="Char Char"/>
    <w:basedOn w:val="Normal"/>
    <w:qFormat/>
    <w:rsid w:val="00CE595A"/>
    <w:pPr>
      <w:spacing w:after="160" w:line="240" w:lineRule="exact"/>
    </w:pPr>
    <w:rPr>
      <w:rFonts w:ascii="Verdana" w:hAnsi="Verdana"/>
      <w:sz w:val="20"/>
      <w:szCs w:val="20"/>
      <w:lang w:val="en-US" w:eastAsia="en-US"/>
    </w:rPr>
  </w:style>
  <w:style w:type="paragraph" w:customStyle="1" w:styleId="CharChar2">
    <w:name w:val="Char Char2"/>
    <w:basedOn w:val="Normal"/>
    <w:qFormat/>
    <w:rsid w:val="00CE595A"/>
    <w:pPr>
      <w:spacing w:after="160" w:line="240" w:lineRule="exact"/>
    </w:pPr>
    <w:rPr>
      <w:rFonts w:ascii="Verdana" w:hAnsi="Verdana"/>
      <w:sz w:val="20"/>
      <w:szCs w:val="20"/>
      <w:lang w:val="en-US" w:eastAsia="en-US"/>
    </w:rPr>
  </w:style>
  <w:style w:type="paragraph" w:customStyle="1" w:styleId="Prrafodelista1">
    <w:name w:val="Párrafo de lista1"/>
    <w:aliases w:val="Bullet List,FooterText,numbered,List Paragraph1,Paragraphe de liste1,lp1,Párrafo de lista11"/>
    <w:basedOn w:val="Normal"/>
    <w:uiPriority w:val="34"/>
    <w:qFormat/>
    <w:rsid w:val="00CE595A"/>
    <w:pPr>
      <w:ind w:left="720"/>
      <w:contextualSpacing/>
    </w:pPr>
    <w:rPr>
      <w:sz w:val="20"/>
      <w:szCs w:val="20"/>
    </w:rPr>
  </w:style>
  <w:style w:type="paragraph" w:customStyle="1" w:styleId="ParaAttribute11">
    <w:name w:val="ParaAttribute11"/>
    <w:qFormat/>
    <w:rsid w:val="008065E5"/>
    <w:pPr>
      <w:widowControl w:val="0"/>
      <w:wordWrap w:val="0"/>
      <w:ind w:right="51"/>
      <w:jc w:val="both"/>
    </w:pPr>
    <w:rPr>
      <w:rFonts w:ascii="Times New Roman" w:eastAsia="¹Å" w:hAnsi="Times New Roman"/>
    </w:rPr>
  </w:style>
  <w:style w:type="paragraph" w:customStyle="1" w:styleId="xl76">
    <w:name w:val="xl76"/>
    <w:basedOn w:val="Normal"/>
    <w:qFormat/>
    <w:rsid w:val="0092157C"/>
    <w:pPr>
      <w:spacing w:before="100" w:beforeAutospacing="1" w:after="100" w:afterAutospacing="1"/>
    </w:pPr>
    <w:rPr>
      <w:lang w:val="es-CO" w:eastAsia="es-CO"/>
    </w:rPr>
  </w:style>
  <w:style w:type="paragraph" w:customStyle="1" w:styleId="xl78">
    <w:name w:val="xl78"/>
    <w:basedOn w:val="Normal"/>
    <w:qFormat/>
    <w:rsid w:val="0092157C"/>
    <w:pPr>
      <w:spacing w:before="100" w:beforeAutospacing="1" w:after="100" w:afterAutospacing="1"/>
    </w:pPr>
    <w:rPr>
      <w:lang w:val="es-CO" w:eastAsia="es-CO"/>
    </w:rPr>
  </w:style>
  <w:style w:type="paragraph" w:customStyle="1" w:styleId="xl79">
    <w:name w:val="xl79"/>
    <w:basedOn w:val="Normal"/>
    <w:qFormat/>
    <w:rsid w:val="0092157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80">
    <w:name w:val="xl80"/>
    <w:basedOn w:val="Normal"/>
    <w:qFormat/>
    <w:rsid w:val="0092157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81">
    <w:name w:val="xl81"/>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6"/>
      <w:szCs w:val="16"/>
      <w:lang w:val="es-CO" w:eastAsia="es-CO"/>
    </w:rPr>
  </w:style>
  <w:style w:type="paragraph" w:customStyle="1" w:styleId="xl82">
    <w:name w:val="xl82"/>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83">
    <w:name w:val="xl83"/>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84">
    <w:name w:val="xl84"/>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85">
    <w:name w:val="xl85"/>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86">
    <w:name w:val="xl86"/>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87">
    <w:name w:val="xl87"/>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88">
    <w:name w:val="xl88"/>
    <w:basedOn w:val="Normal"/>
    <w:qFormat/>
    <w:rsid w:val="0092157C"/>
    <w:pP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89">
    <w:name w:val="xl89"/>
    <w:basedOn w:val="Normal"/>
    <w:qFormat/>
    <w:rsid w:val="0092157C"/>
    <w:pPr>
      <w:spacing w:before="100" w:beforeAutospacing="1" w:after="100" w:afterAutospacing="1"/>
      <w:textAlignment w:val="center"/>
    </w:pPr>
    <w:rPr>
      <w:sz w:val="16"/>
      <w:szCs w:val="16"/>
      <w:lang w:val="es-CO" w:eastAsia="es-CO"/>
    </w:rPr>
  </w:style>
  <w:style w:type="paragraph" w:customStyle="1" w:styleId="xl90">
    <w:name w:val="xl90"/>
    <w:basedOn w:val="Normal"/>
    <w:qFormat/>
    <w:rsid w:val="0092157C"/>
    <w:pPr>
      <w:spacing w:before="100" w:beforeAutospacing="1" w:after="100" w:afterAutospacing="1"/>
      <w:jc w:val="center"/>
      <w:textAlignment w:val="center"/>
    </w:pPr>
    <w:rPr>
      <w:sz w:val="16"/>
      <w:szCs w:val="16"/>
      <w:lang w:val="es-CO" w:eastAsia="es-CO"/>
    </w:rPr>
  </w:style>
  <w:style w:type="paragraph" w:customStyle="1" w:styleId="xl91">
    <w:name w:val="xl91"/>
    <w:basedOn w:val="Normal"/>
    <w:qFormat/>
    <w:rsid w:val="0092157C"/>
    <w:pPr>
      <w:spacing w:before="100" w:beforeAutospacing="1" w:after="100" w:afterAutospacing="1"/>
      <w:jc w:val="center"/>
      <w:textAlignment w:val="center"/>
    </w:pPr>
    <w:rPr>
      <w:sz w:val="16"/>
      <w:szCs w:val="16"/>
      <w:lang w:val="es-CO" w:eastAsia="es-CO"/>
    </w:rPr>
  </w:style>
  <w:style w:type="paragraph" w:customStyle="1" w:styleId="xl92">
    <w:name w:val="xl92"/>
    <w:basedOn w:val="Normal"/>
    <w:qFormat/>
    <w:rsid w:val="0092157C"/>
    <w:pPr>
      <w:spacing w:before="100" w:beforeAutospacing="1" w:after="100" w:afterAutospacing="1"/>
    </w:pPr>
    <w:rPr>
      <w:sz w:val="16"/>
      <w:szCs w:val="16"/>
      <w:lang w:val="es-CO" w:eastAsia="es-CO"/>
    </w:rPr>
  </w:style>
  <w:style w:type="paragraph" w:customStyle="1" w:styleId="xl93">
    <w:name w:val="xl93"/>
    <w:basedOn w:val="Normal"/>
    <w:qFormat/>
    <w:rsid w:val="0092157C"/>
    <w:pPr>
      <w:spacing w:before="100" w:beforeAutospacing="1" w:after="100" w:afterAutospacing="1"/>
    </w:pPr>
    <w:rPr>
      <w:sz w:val="16"/>
      <w:szCs w:val="16"/>
      <w:lang w:val="es-CO" w:eastAsia="es-CO"/>
    </w:rPr>
  </w:style>
  <w:style w:type="paragraph" w:customStyle="1" w:styleId="xl94">
    <w:name w:val="xl94"/>
    <w:basedOn w:val="Normal"/>
    <w:qFormat/>
    <w:rsid w:val="0092157C"/>
    <w:pPr>
      <w:spacing w:before="100" w:beforeAutospacing="1" w:after="100" w:afterAutospacing="1"/>
    </w:pPr>
    <w:rPr>
      <w:sz w:val="16"/>
      <w:szCs w:val="16"/>
      <w:lang w:val="es-CO" w:eastAsia="es-CO"/>
    </w:rPr>
  </w:style>
  <w:style w:type="paragraph" w:customStyle="1" w:styleId="xl95">
    <w:name w:val="xl95"/>
    <w:basedOn w:val="Normal"/>
    <w:qFormat/>
    <w:rsid w:val="0092157C"/>
    <w:pPr>
      <w:spacing w:before="100" w:beforeAutospacing="1" w:after="100" w:afterAutospacing="1"/>
    </w:pPr>
    <w:rPr>
      <w:sz w:val="16"/>
      <w:szCs w:val="16"/>
      <w:lang w:val="es-CO" w:eastAsia="es-CO"/>
    </w:rPr>
  </w:style>
  <w:style w:type="paragraph" w:customStyle="1" w:styleId="xl96">
    <w:name w:val="xl96"/>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97">
    <w:name w:val="xl97"/>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98">
    <w:name w:val="xl98"/>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99">
    <w:name w:val="xl99"/>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00">
    <w:name w:val="xl100"/>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101">
    <w:name w:val="xl101"/>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02">
    <w:name w:val="xl102"/>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03">
    <w:name w:val="xl103"/>
    <w:basedOn w:val="Normal"/>
    <w:qFormat/>
    <w:rsid w:val="0092157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04">
    <w:name w:val="xl104"/>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05">
    <w:name w:val="xl105"/>
    <w:basedOn w:val="Normal"/>
    <w:qFormat/>
    <w:rsid w:val="0092157C"/>
    <w:pPr>
      <w:pBdr>
        <w:top w:val="single" w:sz="8" w:space="0" w:color="auto"/>
        <w:left w:val="single" w:sz="8" w:space="0" w:color="auto"/>
        <w:bottom w:val="single" w:sz="8" w:space="0" w:color="auto"/>
      </w:pBdr>
      <w:shd w:val="clear" w:color="000000" w:fill="C4BD97"/>
      <w:spacing w:before="100" w:beforeAutospacing="1" w:after="100" w:afterAutospacing="1"/>
      <w:textAlignment w:val="center"/>
    </w:pPr>
    <w:rPr>
      <w:b/>
      <w:bCs/>
      <w:sz w:val="16"/>
      <w:szCs w:val="16"/>
      <w:lang w:val="es-CO" w:eastAsia="es-CO"/>
    </w:rPr>
  </w:style>
  <w:style w:type="paragraph" w:customStyle="1" w:styleId="xl106">
    <w:name w:val="xl106"/>
    <w:basedOn w:val="Normal"/>
    <w:qFormat/>
    <w:rsid w:val="0092157C"/>
    <w:pPr>
      <w:pBdr>
        <w:top w:val="single" w:sz="8" w:space="0" w:color="auto"/>
        <w:bottom w:val="single" w:sz="8" w:space="0" w:color="auto"/>
      </w:pBdr>
      <w:shd w:val="clear" w:color="000000" w:fill="C4BD97"/>
      <w:spacing w:before="100" w:beforeAutospacing="1" w:after="100" w:afterAutospacing="1"/>
      <w:textAlignment w:val="center"/>
    </w:pPr>
    <w:rPr>
      <w:b/>
      <w:bCs/>
      <w:sz w:val="16"/>
      <w:szCs w:val="16"/>
      <w:lang w:val="es-CO" w:eastAsia="es-CO"/>
    </w:rPr>
  </w:style>
  <w:style w:type="paragraph" w:customStyle="1" w:styleId="xl107">
    <w:name w:val="xl107"/>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108">
    <w:name w:val="xl108"/>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09">
    <w:name w:val="xl109"/>
    <w:basedOn w:val="Normal"/>
    <w:qFormat/>
    <w:rsid w:val="0092157C"/>
    <w:pPr>
      <w:pBdr>
        <w:top w:val="single" w:sz="8" w:space="0" w:color="auto"/>
        <w:left w:val="single" w:sz="8" w:space="0" w:color="auto"/>
        <w:bottom w:val="single" w:sz="8" w:space="0" w:color="auto"/>
      </w:pBdr>
      <w:shd w:val="clear" w:color="000000" w:fill="C5D9F1"/>
      <w:spacing w:before="100" w:beforeAutospacing="1" w:after="100" w:afterAutospacing="1"/>
      <w:textAlignment w:val="center"/>
    </w:pPr>
    <w:rPr>
      <w:b/>
      <w:bCs/>
      <w:sz w:val="16"/>
      <w:szCs w:val="16"/>
      <w:lang w:val="es-CO" w:eastAsia="es-CO"/>
    </w:rPr>
  </w:style>
  <w:style w:type="paragraph" w:customStyle="1" w:styleId="xl110">
    <w:name w:val="xl110"/>
    <w:basedOn w:val="Normal"/>
    <w:qFormat/>
    <w:rsid w:val="0092157C"/>
    <w:pPr>
      <w:pBdr>
        <w:top w:val="single" w:sz="8" w:space="0" w:color="auto"/>
        <w:bottom w:val="single" w:sz="8" w:space="0" w:color="auto"/>
      </w:pBdr>
      <w:shd w:val="clear" w:color="000000" w:fill="C5D9F1"/>
      <w:spacing w:before="100" w:beforeAutospacing="1" w:after="100" w:afterAutospacing="1"/>
      <w:textAlignment w:val="center"/>
    </w:pPr>
    <w:rPr>
      <w:b/>
      <w:bCs/>
      <w:sz w:val="16"/>
      <w:szCs w:val="16"/>
      <w:lang w:val="es-CO" w:eastAsia="es-CO"/>
    </w:rPr>
  </w:style>
  <w:style w:type="paragraph" w:customStyle="1" w:styleId="xl111">
    <w:name w:val="xl111"/>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color w:val="333333"/>
      <w:sz w:val="16"/>
      <w:szCs w:val="16"/>
      <w:lang w:val="es-CO" w:eastAsia="es-CO"/>
    </w:rPr>
  </w:style>
  <w:style w:type="paragraph" w:customStyle="1" w:styleId="xl112">
    <w:name w:val="xl112"/>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13">
    <w:name w:val="xl113"/>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u w:val="single"/>
      <w:lang w:val="es-CO" w:eastAsia="es-CO"/>
    </w:rPr>
  </w:style>
  <w:style w:type="paragraph" w:customStyle="1" w:styleId="xl114">
    <w:name w:val="xl114"/>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color w:val="000000"/>
      <w:sz w:val="16"/>
      <w:szCs w:val="16"/>
      <w:lang w:val="es-CO" w:eastAsia="es-CO"/>
    </w:rPr>
  </w:style>
  <w:style w:type="paragraph" w:customStyle="1" w:styleId="xl115">
    <w:name w:val="xl115"/>
    <w:basedOn w:val="Normal"/>
    <w:qFormat/>
    <w:rsid w:val="0092157C"/>
    <w:pPr>
      <w:shd w:val="clear" w:color="000000" w:fill="F79646"/>
      <w:spacing w:before="100" w:beforeAutospacing="1" w:after="100" w:afterAutospacing="1"/>
      <w:textAlignment w:val="center"/>
    </w:pPr>
    <w:rPr>
      <w:b/>
      <w:bCs/>
      <w:sz w:val="16"/>
      <w:szCs w:val="16"/>
      <w:lang w:val="es-CO" w:eastAsia="es-CO"/>
    </w:rPr>
  </w:style>
  <w:style w:type="paragraph" w:customStyle="1" w:styleId="xl116">
    <w:name w:val="xl116"/>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17">
    <w:name w:val="xl117"/>
    <w:basedOn w:val="Normal"/>
    <w:qFormat/>
    <w:rsid w:val="0092157C"/>
    <w:pPr>
      <w:shd w:val="clear" w:color="000000" w:fill="9BBB59"/>
      <w:spacing w:before="100" w:beforeAutospacing="1" w:after="100" w:afterAutospacing="1"/>
      <w:textAlignment w:val="center"/>
    </w:pPr>
    <w:rPr>
      <w:b/>
      <w:bCs/>
      <w:sz w:val="16"/>
      <w:szCs w:val="16"/>
      <w:lang w:val="es-CO" w:eastAsia="es-CO"/>
    </w:rPr>
  </w:style>
  <w:style w:type="paragraph" w:customStyle="1" w:styleId="xl118">
    <w:name w:val="xl118"/>
    <w:basedOn w:val="Normal"/>
    <w:qFormat/>
    <w:rsid w:val="00921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19">
    <w:name w:val="xl119"/>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20">
    <w:name w:val="xl120"/>
    <w:basedOn w:val="Normal"/>
    <w:qFormat/>
    <w:rsid w:val="0092157C"/>
    <w:pPr>
      <w:shd w:val="clear" w:color="000000" w:fill="8064A2"/>
      <w:spacing w:before="100" w:beforeAutospacing="1" w:after="100" w:afterAutospacing="1"/>
      <w:textAlignment w:val="center"/>
    </w:pPr>
    <w:rPr>
      <w:b/>
      <w:bCs/>
      <w:sz w:val="16"/>
      <w:szCs w:val="16"/>
      <w:lang w:val="es-CO" w:eastAsia="es-CO"/>
    </w:rPr>
  </w:style>
  <w:style w:type="paragraph" w:customStyle="1" w:styleId="xl121">
    <w:name w:val="xl121"/>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22">
    <w:name w:val="xl122"/>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23">
    <w:name w:val="xl123"/>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24">
    <w:name w:val="xl124"/>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25">
    <w:name w:val="xl125"/>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26">
    <w:name w:val="xl126"/>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27">
    <w:name w:val="xl127"/>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color w:val="000000"/>
      <w:sz w:val="16"/>
      <w:szCs w:val="16"/>
      <w:lang w:val="es-CO" w:eastAsia="es-CO"/>
    </w:rPr>
  </w:style>
  <w:style w:type="paragraph" w:customStyle="1" w:styleId="xl128">
    <w:name w:val="xl128"/>
    <w:basedOn w:val="Normal"/>
    <w:qFormat/>
    <w:rsid w:val="0092157C"/>
    <w:pPr>
      <w:shd w:val="clear" w:color="000000" w:fill="C0504D"/>
      <w:spacing w:before="100" w:beforeAutospacing="1" w:after="100" w:afterAutospacing="1"/>
    </w:pPr>
    <w:rPr>
      <w:b/>
      <w:bCs/>
      <w:sz w:val="16"/>
      <w:szCs w:val="16"/>
      <w:lang w:val="es-CO" w:eastAsia="es-CO"/>
    </w:rPr>
  </w:style>
  <w:style w:type="paragraph" w:customStyle="1" w:styleId="xl129">
    <w:name w:val="xl129"/>
    <w:basedOn w:val="Normal"/>
    <w:qFormat/>
    <w:rsid w:val="0092157C"/>
    <w:pPr>
      <w:pBdr>
        <w:top w:val="single" w:sz="8" w:space="0" w:color="auto"/>
        <w:left w:val="single" w:sz="8" w:space="0" w:color="auto"/>
        <w:bottom w:val="single" w:sz="8" w:space="0" w:color="auto"/>
      </w:pBdr>
      <w:spacing w:before="100" w:beforeAutospacing="1" w:after="100" w:afterAutospacing="1"/>
      <w:textAlignment w:val="center"/>
    </w:pPr>
    <w:rPr>
      <w:sz w:val="16"/>
      <w:szCs w:val="16"/>
      <w:lang w:val="es-CO" w:eastAsia="es-CO"/>
    </w:rPr>
  </w:style>
  <w:style w:type="paragraph" w:customStyle="1" w:styleId="xl130">
    <w:name w:val="xl130"/>
    <w:basedOn w:val="Normal"/>
    <w:qFormat/>
    <w:rsid w:val="0092157C"/>
    <w:pPr>
      <w:pBdr>
        <w:top w:val="single" w:sz="8" w:space="0" w:color="auto"/>
        <w:bottom w:val="single" w:sz="8" w:space="0" w:color="auto"/>
      </w:pBdr>
      <w:spacing w:before="100" w:beforeAutospacing="1" w:after="100" w:afterAutospacing="1"/>
      <w:textAlignment w:val="center"/>
    </w:pPr>
    <w:rPr>
      <w:sz w:val="16"/>
      <w:szCs w:val="16"/>
      <w:lang w:val="es-CO" w:eastAsia="es-CO"/>
    </w:rPr>
  </w:style>
  <w:style w:type="paragraph" w:customStyle="1" w:styleId="xl131">
    <w:name w:val="xl131"/>
    <w:basedOn w:val="Normal"/>
    <w:qFormat/>
    <w:rsid w:val="0092157C"/>
    <w:pPr>
      <w:pBdr>
        <w:top w:val="single" w:sz="8" w:space="0" w:color="auto"/>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132">
    <w:name w:val="xl132"/>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133">
    <w:name w:val="xl133"/>
    <w:basedOn w:val="Normal"/>
    <w:qFormat/>
    <w:rsid w:val="0092157C"/>
    <w:pPr>
      <w:shd w:val="clear" w:color="000000" w:fill="8DB4E2"/>
      <w:spacing w:before="100" w:beforeAutospacing="1" w:after="100" w:afterAutospacing="1"/>
    </w:pPr>
    <w:rPr>
      <w:b/>
      <w:bCs/>
      <w:sz w:val="28"/>
      <w:szCs w:val="28"/>
      <w:lang w:val="es-CO" w:eastAsia="es-CO"/>
    </w:rPr>
  </w:style>
  <w:style w:type="paragraph" w:customStyle="1" w:styleId="xl134">
    <w:name w:val="xl134"/>
    <w:basedOn w:val="Normal"/>
    <w:qFormat/>
    <w:rsid w:val="009215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35">
    <w:name w:val="xl135"/>
    <w:basedOn w:val="Normal"/>
    <w:qFormat/>
    <w:rsid w:val="0092157C"/>
    <w:pPr>
      <w:pBdr>
        <w:top w:val="single" w:sz="8" w:space="0" w:color="auto"/>
        <w:bottom w:val="single" w:sz="8" w:space="0" w:color="auto"/>
        <w:right w:val="single" w:sz="8" w:space="0" w:color="auto"/>
      </w:pBdr>
      <w:shd w:val="clear" w:color="000000" w:fill="C5D9F1"/>
      <w:spacing w:before="100" w:beforeAutospacing="1" w:after="100" w:afterAutospacing="1"/>
      <w:textAlignment w:val="center"/>
    </w:pPr>
    <w:rPr>
      <w:b/>
      <w:bCs/>
      <w:sz w:val="16"/>
      <w:szCs w:val="16"/>
      <w:lang w:val="es-CO" w:eastAsia="es-CO"/>
    </w:rPr>
  </w:style>
  <w:style w:type="paragraph" w:customStyle="1" w:styleId="xl136">
    <w:name w:val="xl136"/>
    <w:basedOn w:val="Normal"/>
    <w:qFormat/>
    <w:rsid w:val="0092157C"/>
    <w:pPr>
      <w:pBdr>
        <w:top w:val="single" w:sz="8" w:space="0" w:color="auto"/>
        <w:bottom w:val="single" w:sz="8" w:space="0" w:color="auto"/>
        <w:right w:val="single" w:sz="8" w:space="0" w:color="auto"/>
      </w:pBdr>
      <w:shd w:val="clear" w:color="000000" w:fill="C4BD97"/>
      <w:spacing w:before="100" w:beforeAutospacing="1" w:after="100" w:afterAutospacing="1"/>
      <w:textAlignment w:val="center"/>
    </w:pPr>
    <w:rPr>
      <w:b/>
      <w:bCs/>
      <w:sz w:val="16"/>
      <w:szCs w:val="16"/>
      <w:lang w:val="es-CO" w:eastAsia="es-CO"/>
    </w:rPr>
  </w:style>
  <w:style w:type="paragraph" w:customStyle="1" w:styleId="xl137">
    <w:name w:val="xl137"/>
    <w:basedOn w:val="Normal"/>
    <w:qFormat/>
    <w:rsid w:val="0092157C"/>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38">
    <w:name w:val="xl138"/>
    <w:basedOn w:val="Normal"/>
    <w:qFormat/>
    <w:rsid w:val="0092157C"/>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character" w:styleId="Hipervnculovisitado">
    <w:name w:val="FollowedHyperlink"/>
    <w:uiPriority w:val="99"/>
    <w:unhideWhenUsed/>
    <w:rsid w:val="00AC1005"/>
    <w:rPr>
      <w:color w:val="800080"/>
      <w:u w:val="single"/>
    </w:rPr>
  </w:style>
  <w:style w:type="paragraph" w:customStyle="1" w:styleId="xl77">
    <w:name w:val="xl77"/>
    <w:basedOn w:val="Normal"/>
    <w:qFormat/>
    <w:rsid w:val="00AC1005"/>
    <w:pPr>
      <w:spacing w:before="100" w:beforeAutospacing="1" w:after="100" w:afterAutospacing="1"/>
    </w:pPr>
    <w:rPr>
      <w:lang w:val="es-CO" w:eastAsia="es-CO"/>
    </w:rPr>
  </w:style>
  <w:style w:type="paragraph" w:customStyle="1" w:styleId="xl139">
    <w:name w:val="xl139"/>
    <w:basedOn w:val="Normal"/>
    <w:qFormat/>
    <w:rsid w:val="00AC1005"/>
    <w:pPr>
      <w:shd w:val="clear" w:color="000000" w:fill="9BBB59"/>
      <w:spacing w:before="100" w:beforeAutospacing="1" w:after="100" w:afterAutospacing="1"/>
      <w:textAlignment w:val="center"/>
    </w:pPr>
    <w:rPr>
      <w:b/>
      <w:bCs/>
      <w:sz w:val="16"/>
      <w:szCs w:val="16"/>
      <w:lang w:val="es-CO" w:eastAsia="es-CO"/>
    </w:rPr>
  </w:style>
  <w:style w:type="paragraph" w:customStyle="1" w:styleId="xl140">
    <w:name w:val="xl140"/>
    <w:basedOn w:val="Normal"/>
    <w:qFormat/>
    <w:rsid w:val="00AC100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141">
    <w:name w:val="xl141"/>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42">
    <w:name w:val="xl142"/>
    <w:basedOn w:val="Normal"/>
    <w:qFormat/>
    <w:rsid w:val="00AC1005"/>
    <w:pPr>
      <w:shd w:val="clear" w:color="000000" w:fill="8064A2"/>
      <w:spacing w:before="100" w:beforeAutospacing="1" w:after="100" w:afterAutospacing="1"/>
      <w:textAlignment w:val="center"/>
    </w:pPr>
    <w:rPr>
      <w:b/>
      <w:bCs/>
      <w:sz w:val="16"/>
      <w:szCs w:val="16"/>
      <w:lang w:val="es-CO" w:eastAsia="es-CO"/>
    </w:rPr>
  </w:style>
  <w:style w:type="paragraph" w:customStyle="1" w:styleId="xl143">
    <w:name w:val="xl143"/>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44">
    <w:name w:val="xl144"/>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45">
    <w:name w:val="xl145"/>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46">
    <w:name w:val="xl146"/>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47">
    <w:name w:val="xl147"/>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48">
    <w:name w:val="xl148"/>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149">
    <w:name w:val="xl149"/>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color w:val="000000"/>
      <w:sz w:val="16"/>
      <w:szCs w:val="16"/>
      <w:lang w:val="es-CO" w:eastAsia="es-CO"/>
    </w:rPr>
  </w:style>
  <w:style w:type="paragraph" w:customStyle="1" w:styleId="xl150">
    <w:name w:val="xl150"/>
    <w:basedOn w:val="Normal"/>
    <w:qFormat/>
    <w:rsid w:val="00AC1005"/>
    <w:pPr>
      <w:shd w:val="clear" w:color="000000" w:fill="C0504D"/>
      <w:spacing w:before="100" w:beforeAutospacing="1" w:after="100" w:afterAutospacing="1"/>
    </w:pPr>
    <w:rPr>
      <w:b/>
      <w:bCs/>
      <w:sz w:val="16"/>
      <w:szCs w:val="16"/>
      <w:lang w:val="es-CO" w:eastAsia="es-CO"/>
    </w:rPr>
  </w:style>
  <w:style w:type="paragraph" w:customStyle="1" w:styleId="xl151">
    <w:name w:val="xl151"/>
    <w:basedOn w:val="Normal"/>
    <w:qFormat/>
    <w:rsid w:val="00AC1005"/>
    <w:pPr>
      <w:pBdr>
        <w:top w:val="single" w:sz="8" w:space="0" w:color="auto"/>
        <w:left w:val="single" w:sz="8" w:space="0" w:color="auto"/>
        <w:bottom w:val="single" w:sz="8" w:space="0" w:color="auto"/>
      </w:pBdr>
      <w:spacing w:before="100" w:beforeAutospacing="1" w:after="100" w:afterAutospacing="1"/>
      <w:textAlignment w:val="center"/>
    </w:pPr>
    <w:rPr>
      <w:sz w:val="16"/>
      <w:szCs w:val="16"/>
      <w:lang w:val="es-CO" w:eastAsia="es-CO"/>
    </w:rPr>
  </w:style>
  <w:style w:type="paragraph" w:customStyle="1" w:styleId="xl152">
    <w:name w:val="xl152"/>
    <w:basedOn w:val="Normal"/>
    <w:qFormat/>
    <w:rsid w:val="00AC1005"/>
    <w:pPr>
      <w:pBdr>
        <w:top w:val="single" w:sz="8" w:space="0" w:color="auto"/>
        <w:bottom w:val="single" w:sz="8" w:space="0" w:color="auto"/>
      </w:pBdr>
      <w:spacing w:before="100" w:beforeAutospacing="1" w:after="100" w:afterAutospacing="1"/>
      <w:textAlignment w:val="center"/>
    </w:pPr>
    <w:rPr>
      <w:sz w:val="16"/>
      <w:szCs w:val="16"/>
      <w:lang w:val="es-CO" w:eastAsia="es-CO"/>
    </w:rPr>
  </w:style>
  <w:style w:type="paragraph" w:customStyle="1" w:styleId="xl153">
    <w:name w:val="xl153"/>
    <w:basedOn w:val="Normal"/>
    <w:qFormat/>
    <w:rsid w:val="00AC1005"/>
    <w:pPr>
      <w:pBdr>
        <w:top w:val="single" w:sz="8" w:space="0" w:color="auto"/>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154">
    <w:name w:val="xl154"/>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155">
    <w:name w:val="xl155"/>
    <w:basedOn w:val="Normal"/>
    <w:qFormat/>
    <w:rsid w:val="00AC1005"/>
    <w:pPr>
      <w:shd w:val="clear" w:color="000000" w:fill="8DB4E2"/>
      <w:spacing w:before="100" w:beforeAutospacing="1" w:after="100" w:afterAutospacing="1"/>
    </w:pPr>
    <w:rPr>
      <w:b/>
      <w:bCs/>
      <w:sz w:val="28"/>
      <w:szCs w:val="28"/>
      <w:lang w:val="es-CO" w:eastAsia="es-CO"/>
    </w:rPr>
  </w:style>
  <w:style w:type="paragraph" w:customStyle="1" w:styleId="xl156">
    <w:name w:val="xl156"/>
    <w:basedOn w:val="Normal"/>
    <w:qFormat/>
    <w:rsid w:val="00AC100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57">
    <w:name w:val="xl157"/>
    <w:basedOn w:val="Normal"/>
    <w:qFormat/>
    <w:rsid w:val="00AC1005"/>
    <w:pPr>
      <w:pBdr>
        <w:top w:val="single" w:sz="8" w:space="0" w:color="auto"/>
        <w:bottom w:val="single" w:sz="8" w:space="0" w:color="auto"/>
        <w:right w:val="single" w:sz="8" w:space="0" w:color="auto"/>
      </w:pBdr>
      <w:shd w:val="clear" w:color="000000" w:fill="C5D9F1"/>
      <w:spacing w:before="100" w:beforeAutospacing="1" w:after="100" w:afterAutospacing="1"/>
      <w:textAlignment w:val="center"/>
    </w:pPr>
    <w:rPr>
      <w:b/>
      <w:bCs/>
      <w:sz w:val="16"/>
      <w:szCs w:val="16"/>
      <w:lang w:val="es-CO" w:eastAsia="es-CO"/>
    </w:rPr>
  </w:style>
  <w:style w:type="paragraph" w:customStyle="1" w:styleId="xl158">
    <w:name w:val="xl158"/>
    <w:basedOn w:val="Normal"/>
    <w:qFormat/>
    <w:rsid w:val="00AC1005"/>
    <w:pPr>
      <w:pBdr>
        <w:top w:val="single" w:sz="8" w:space="0" w:color="auto"/>
        <w:bottom w:val="single" w:sz="8" w:space="0" w:color="auto"/>
        <w:right w:val="single" w:sz="8" w:space="0" w:color="auto"/>
      </w:pBdr>
      <w:shd w:val="clear" w:color="000000" w:fill="C4BD97"/>
      <w:spacing w:before="100" w:beforeAutospacing="1" w:after="100" w:afterAutospacing="1"/>
      <w:textAlignment w:val="center"/>
    </w:pPr>
    <w:rPr>
      <w:b/>
      <w:bCs/>
      <w:sz w:val="16"/>
      <w:szCs w:val="16"/>
      <w:lang w:val="es-CO" w:eastAsia="es-CO"/>
    </w:rPr>
  </w:style>
  <w:style w:type="paragraph" w:customStyle="1" w:styleId="xl159">
    <w:name w:val="xl159"/>
    <w:basedOn w:val="Normal"/>
    <w:qFormat/>
    <w:rsid w:val="00AC100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0">
    <w:name w:val="xl160"/>
    <w:basedOn w:val="Normal"/>
    <w:qFormat/>
    <w:rsid w:val="00AC100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1">
    <w:name w:val="xl161"/>
    <w:basedOn w:val="Normal"/>
    <w:qFormat/>
    <w:rsid w:val="00AC1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62">
    <w:name w:val="xl162"/>
    <w:basedOn w:val="Normal"/>
    <w:qFormat/>
    <w:rsid w:val="00AC1005"/>
    <w:pPr>
      <w:shd w:val="clear" w:color="000000" w:fill="FFFF00"/>
      <w:spacing w:before="100" w:beforeAutospacing="1" w:after="100" w:afterAutospacing="1"/>
    </w:pPr>
    <w:rPr>
      <w:lang w:val="es-CO" w:eastAsia="es-CO"/>
    </w:rPr>
  </w:style>
  <w:style w:type="paragraph" w:customStyle="1" w:styleId="xl163">
    <w:name w:val="xl163"/>
    <w:basedOn w:val="Normal"/>
    <w:qFormat/>
    <w:rsid w:val="00AC1005"/>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64">
    <w:name w:val="xl164"/>
    <w:basedOn w:val="Normal"/>
    <w:qFormat/>
    <w:rsid w:val="00AC100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65">
    <w:name w:val="xl165"/>
    <w:basedOn w:val="Normal"/>
    <w:qFormat/>
    <w:rsid w:val="00AC10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66">
    <w:name w:val="xl166"/>
    <w:basedOn w:val="Normal"/>
    <w:qFormat/>
    <w:rsid w:val="00AC100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character" w:customStyle="1" w:styleId="apple-converted-space">
    <w:name w:val="apple-converted-space"/>
    <w:rsid w:val="00651E47"/>
  </w:style>
  <w:style w:type="paragraph" w:styleId="Continuarlista2">
    <w:name w:val="List Continue 2"/>
    <w:basedOn w:val="Normal"/>
    <w:uiPriority w:val="99"/>
    <w:unhideWhenUsed/>
    <w:rsid w:val="00F3283D"/>
    <w:pPr>
      <w:spacing w:after="120"/>
      <w:ind w:left="566"/>
      <w:contextualSpacing/>
    </w:pPr>
  </w:style>
  <w:style w:type="paragraph" w:styleId="Listaconvietas">
    <w:name w:val="List Bullet"/>
    <w:basedOn w:val="Normal"/>
    <w:autoRedefine/>
    <w:uiPriority w:val="99"/>
    <w:rsid w:val="00F3283D"/>
    <w:pPr>
      <w:numPr>
        <w:numId w:val="3"/>
      </w:numPr>
    </w:pPr>
    <w:rPr>
      <w:sz w:val="20"/>
      <w:szCs w:val="20"/>
      <w:lang w:val="es-CO" w:eastAsia="en-US"/>
    </w:rPr>
  </w:style>
  <w:style w:type="character" w:customStyle="1" w:styleId="Ttulo2Car">
    <w:name w:val="Título 2 Car"/>
    <w:aliases w:val="Edgar 2 Car,título 2 Car,AL Título 2 Car,Title2 Car,Title2 AL Car,Text 1 Car,Title Header2 Car,A Car,h2 Car,A.B.C. Car,A1 Car,h21 Car,A.B.C.1 Car,A2 Car,A.B.C.2 Car,Chapter Number/Appendix Letter Car,chn Car,H2 Car,DO NOT USE_h2 Car,H21 Car"/>
    <w:link w:val="Ttulo2"/>
    <w:uiPriority w:val="1"/>
    <w:rsid w:val="007F2655"/>
    <w:rPr>
      <w:rFonts w:ascii="Cambria" w:eastAsia="Times New Roman" w:hAnsi="Cambria" w:cs="Times New Roman"/>
      <w:color w:val="365F91"/>
      <w:sz w:val="26"/>
      <w:szCs w:val="26"/>
      <w:lang w:val="es-ES" w:eastAsia="es-ES"/>
    </w:rPr>
  </w:style>
  <w:style w:type="character" w:customStyle="1" w:styleId="Ttulo1Car">
    <w:name w:val="Título 1 Car"/>
    <w:aliases w:val="Edgar 1 Car,título 1 Car,Pregunta Car,MT1 Car,AL Título 1 Car,Title1 Car,Title1 AL Car,Gesamzüberschrift Car,h1 Car,Nombre Proyecto Car,II+ Car,I Car,h11 Car,II+1 Car,I1 Car,H1 Car,Level 1 Topic Heading Car,h12 Car,h13 Car,h111 Car,h121 Car"/>
    <w:link w:val="Ttulo1"/>
    <w:uiPriority w:val="9"/>
    <w:rsid w:val="00353D0E"/>
    <w:rPr>
      <w:rFonts w:ascii="Cambria" w:eastAsia="Times New Roman" w:hAnsi="Cambria" w:cs="Times New Roman"/>
      <w:b/>
      <w:bCs/>
      <w:kern w:val="32"/>
      <w:sz w:val="32"/>
      <w:szCs w:val="32"/>
    </w:rPr>
  </w:style>
  <w:style w:type="character" w:customStyle="1" w:styleId="phonemore">
    <w:name w:val="phonemore"/>
    <w:basedOn w:val="Fuentedeprrafopredeter"/>
    <w:rsid w:val="00353D0E"/>
  </w:style>
  <w:style w:type="character" w:customStyle="1" w:styleId="Ttulo3Car">
    <w:name w:val="Título 3 Car"/>
    <w:aliases w:val="Edgar 3 Car,alltoc Car,Heading 3 - old Car,AL Título 3 Car,Title3 Car,Title3 AL Car,Section Header3 Car,TITULO3 Car,título 3 Car,Section Car,Bold Head Car,bh Car,B Head Car,3m Car"/>
    <w:link w:val="Ttulo3"/>
    <w:uiPriority w:val="9"/>
    <w:rsid w:val="00353D0E"/>
    <w:rPr>
      <w:rFonts w:ascii="Cambria" w:eastAsia="Times New Roman" w:hAnsi="Cambria" w:cs="Times New Roman"/>
      <w:b/>
      <w:bCs/>
      <w:sz w:val="26"/>
      <w:szCs w:val="26"/>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link w:val="Ttulo4"/>
    <w:rsid w:val="002C662D"/>
    <w:rPr>
      <w:rFonts w:ascii="Cambria" w:eastAsia="Times New Roman" w:hAnsi="Cambria"/>
      <w:b/>
      <w:bCs/>
      <w:i/>
      <w:iCs/>
      <w:color w:val="4F81BD"/>
      <w:lang w:val="es-CO" w:eastAsia="x-none"/>
    </w:rPr>
  </w:style>
  <w:style w:type="character" w:customStyle="1" w:styleId="Ttulo5Car">
    <w:name w:val="Título 5 Car"/>
    <w:aliases w:val="AL Título 5 Car,Título 5 AL Car"/>
    <w:link w:val="Ttulo5"/>
    <w:rsid w:val="002C662D"/>
    <w:rPr>
      <w:rFonts w:ascii="Arial" w:eastAsia="Times New Roman" w:hAnsi="Arial"/>
      <w:sz w:val="28"/>
      <w:lang w:val="es-CO" w:eastAsia="x-none"/>
    </w:rPr>
  </w:style>
  <w:style w:type="character" w:customStyle="1" w:styleId="Ttulo9Car">
    <w:name w:val="Título 9 Car"/>
    <w:link w:val="Ttulo9"/>
    <w:rsid w:val="002C662D"/>
    <w:rPr>
      <w:rFonts w:ascii="Arial" w:eastAsia="Times New Roman" w:hAnsi="Arial"/>
      <w:b/>
      <w:sz w:val="28"/>
      <w:lang w:val="es-CO" w:eastAsia="x-none"/>
    </w:rPr>
  </w:style>
  <w:style w:type="paragraph" w:customStyle="1" w:styleId="Style2">
    <w:name w:val="Style 2"/>
    <w:basedOn w:val="Normal"/>
    <w:rsid w:val="002C662D"/>
    <w:pPr>
      <w:widowControl w:val="0"/>
      <w:autoSpaceDE w:val="0"/>
      <w:autoSpaceDN w:val="0"/>
      <w:spacing w:before="252"/>
      <w:ind w:left="72" w:right="72"/>
      <w:jc w:val="both"/>
    </w:pPr>
    <w:rPr>
      <w:lang w:val="en-US"/>
    </w:rPr>
  </w:style>
  <w:style w:type="paragraph" w:customStyle="1" w:styleId="Pa16">
    <w:name w:val="Pa16"/>
    <w:basedOn w:val="Normal"/>
    <w:next w:val="Normal"/>
    <w:rsid w:val="002C662D"/>
    <w:pPr>
      <w:widowControl w:val="0"/>
      <w:suppressAutoHyphens/>
      <w:spacing w:line="191" w:lineRule="atLeast"/>
    </w:pPr>
    <w:rPr>
      <w:rFonts w:ascii="Thorndale" w:eastAsia="Andale Sans UI" w:hAnsi="Thorndale" w:cs="Tahoma"/>
      <w:lang w:val="en-US"/>
    </w:rPr>
  </w:style>
  <w:style w:type="character" w:customStyle="1" w:styleId="titulo-noticia1">
    <w:name w:val="titulo-noticia1"/>
    <w:rsid w:val="002C662D"/>
    <w:rPr>
      <w:rFonts w:ascii="Arial" w:hAnsi="Arial" w:cs="Arial"/>
      <w:b/>
      <w:bCs/>
      <w:color w:val="002040"/>
      <w:sz w:val="23"/>
      <w:szCs w:val="23"/>
    </w:rPr>
  </w:style>
  <w:style w:type="paragraph" w:customStyle="1" w:styleId="Contenidodelatabla">
    <w:name w:val="Contenido de la tabla"/>
    <w:basedOn w:val="Normal"/>
    <w:uiPriority w:val="99"/>
    <w:qFormat/>
    <w:rsid w:val="002C662D"/>
    <w:pPr>
      <w:suppressLineNumbers/>
      <w:suppressAutoHyphens/>
    </w:pPr>
    <w:rPr>
      <w:sz w:val="20"/>
      <w:szCs w:val="20"/>
      <w:lang w:eastAsia="ar-SA"/>
    </w:rPr>
  </w:style>
  <w:style w:type="paragraph" w:styleId="Lista">
    <w:name w:val="List"/>
    <w:basedOn w:val="Normal"/>
    <w:unhideWhenUsed/>
    <w:rsid w:val="002C662D"/>
    <w:pPr>
      <w:ind w:left="283" w:hanging="283"/>
      <w:contextualSpacing/>
    </w:pPr>
    <w:rPr>
      <w:sz w:val="20"/>
      <w:szCs w:val="20"/>
    </w:rPr>
  </w:style>
  <w:style w:type="paragraph" w:styleId="Lista2">
    <w:name w:val="List 2"/>
    <w:basedOn w:val="Normal"/>
    <w:uiPriority w:val="99"/>
    <w:unhideWhenUsed/>
    <w:rsid w:val="002C662D"/>
    <w:pPr>
      <w:ind w:left="566" w:hanging="283"/>
      <w:contextualSpacing/>
    </w:pPr>
    <w:rPr>
      <w:sz w:val="20"/>
      <w:szCs w:val="20"/>
    </w:rPr>
  </w:style>
  <w:style w:type="paragraph" w:customStyle="1" w:styleId="ListaCC">
    <w:name w:val="Lista CC."/>
    <w:basedOn w:val="Normal"/>
    <w:qFormat/>
    <w:rsid w:val="002C662D"/>
    <w:rPr>
      <w:sz w:val="20"/>
      <w:szCs w:val="20"/>
    </w:rPr>
  </w:style>
  <w:style w:type="paragraph" w:styleId="Subttulo">
    <w:name w:val="Subtitle"/>
    <w:basedOn w:val="Normal"/>
    <w:next w:val="Normal"/>
    <w:link w:val="SubttuloCar"/>
    <w:uiPriority w:val="11"/>
    <w:qFormat/>
    <w:rsid w:val="002C662D"/>
    <w:pPr>
      <w:numPr>
        <w:ilvl w:val="1"/>
      </w:numPr>
    </w:pPr>
    <w:rPr>
      <w:rFonts w:ascii="Cambria" w:hAnsi="Cambria"/>
      <w:i/>
      <w:iCs/>
      <w:color w:val="4F81BD"/>
      <w:spacing w:val="15"/>
      <w:lang w:val="es-CO" w:eastAsia="x-none"/>
    </w:rPr>
  </w:style>
  <w:style w:type="character" w:customStyle="1" w:styleId="SubttuloCar">
    <w:name w:val="Subtítulo Car"/>
    <w:link w:val="Subttulo"/>
    <w:uiPriority w:val="11"/>
    <w:rsid w:val="002C662D"/>
    <w:rPr>
      <w:rFonts w:ascii="Cambria" w:eastAsia="Times New Roman" w:hAnsi="Cambria"/>
      <w:i/>
      <w:iCs/>
      <w:color w:val="4F81BD"/>
      <w:spacing w:val="15"/>
      <w:sz w:val="24"/>
      <w:szCs w:val="24"/>
      <w:lang w:val="es-CO" w:eastAsia="x-none"/>
    </w:rPr>
  </w:style>
  <w:style w:type="paragraph" w:customStyle="1" w:styleId="CharChar1">
    <w:name w:val="Char Char1"/>
    <w:basedOn w:val="Normal"/>
    <w:qFormat/>
    <w:rsid w:val="002C662D"/>
    <w:pPr>
      <w:spacing w:after="160" w:line="240" w:lineRule="exact"/>
    </w:pPr>
    <w:rPr>
      <w:rFonts w:ascii="Verdana" w:hAnsi="Verdana"/>
      <w:sz w:val="20"/>
      <w:szCs w:val="20"/>
      <w:lang w:val="en-US" w:eastAsia="en-US"/>
    </w:rPr>
  </w:style>
  <w:style w:type="paragraph" w:customStyle="1" w:styleId="xl63">
    <w:name w:val="xl63"/>
    <w:basedOn w:val="Normal"/>
    <w:qFormat/>
    <w:rsid w:val="002C662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4">
    <w:name w:val="xl64"/>
    <w:basedOn w:val="Normal"/>
    <w:qFormat/>
    <w:rsid w:val="002C662D"/>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5">
    <w:name w:val="xl65"/>
    <w:basedOn w:val="Normal"/>
    <w:qFormat/>
    <w:rsid w:val="002C662D"/>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6">
    <w:name w:val="xl66"/>
    <w:basedOn w:val="Normal"/>
    <w:qFormat/>
    <w:rsid w:val="002C662D"/>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7">
    <w:name w:val="xl67"/>
    <w:basedOn w:val="Normal"/>
    <w:qFormat/>
    <w:rsid w:val="002C66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Normal"/>
    <w:qFormat/>
    <w:rsid w:val="002C662D"/>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9">
    <w:name w:val="xl69"/>
    <w:basedOn w:val="Normal"/>
    <w:qFormat/>
    <w:rsid w:val="002C662D"/>
    <w:pPr>
      <w:pBdr>
        <w:top w:val="single" w:sz="8" w:space="0" w:color="auto"/>
        <w:left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Normal"/>
    <w:qFormat/>
    <w:rsid w:val="002C662D"/>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Normal"/>
    <w:qFormat/>
    <w:rsid w:val="002C662D"/>
    <w:pPr>
      <w:pBdr>
        <w:left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qFormat/>
    <w:rsid w:val="002C662D"/>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Normal"/>
    <w:qFormat/>
    <w:rsid w:val="002C662D"/>
    <w:pPr>
      <w:pBdr>
        <w:left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qFormat/>
    <w:rsid w:val="002C662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Normal"/>
    <w:qFormat/>
    <w:rsid w:val="002C662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styleId="Encabezadodemensaje">
    <w:name w:val="Message Header"/>
    <w:basedOn w:val="Normal"/>
    <w:link w:val="EncabezadodemensajeCar"/>
    <w:rsid w:val="002C662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0"/>
      <w:szCs w:val="20"/>
      <w:lang w:val="es-CO" w:eastAsia="x-none"/>
    </w:rPr>
  </w:style>
  <w:style w:type="character" w:customStyle="1" w:styleId="EncabezadodemensajeCar">
    <w:name w:val="Encabezado de mensaje Car"/>
    <w:link w:val="Encabezadodemensaje"/>
    <w:rsid w:val="002C662D"/>
    <w:rPr>
      <w:rFonts w:ascii="Arial" w:eastAsia="Times New Roman" w:hAnsi="Arial"/>
      <w:shd w:val="pct20" w:color="auto" w:fill="auto"/>
      <w:lang w:val="es-CO" w:eastAsia="x-none"/>
    </w:rPr>
  </w:style>
  <w:style w:type="paragraph" w:customStyle="1" w:styleId="pa160">
    <w:name w:val="pa16"/>
    <w:basedOn w:val="Normal"/>
    <w:qFormat/>
    <w:rsid w:val="002C662D"/>
    <w:pPr>
      <w:spacing w:before="100" w:beforeAutospacing="1" w:after="100" w:afterAutospacing="1"/>
    </w:pPr>
    <w:rPr>
      <w:color w:val="663300"/>
      <w:lang w:eastAsia="es-CO"/>
    </w:rPr>
  </w:style>
  <w:style w:type="paragraph" w:customStyle="1" w:styleId="Norm">
    <w:name w:val="Norm"/>
    <w:basedOn w:val="Normal"/>
    <w:qFormat/>
    <w:rsid w:val="002C662D"/>
    <w:pPr>
      <w:widowControl w:val="0"/>
      <w:tabs>
        <w:tab w:val="left" w:pos="960"/>
        <w:tab w:val="right" w:leader="underscore" w:pos="8840"/>
      </w:tabs>
      <w:ind w:left="482"/>
      <w:jc w:val="both"/>
    </w:pPr>
    <w:rPr>
      <w:rFonts w:ascii="Arial" w:hAnsi="Arial"/>
      <w:i/>
      <w:sz w:val="22"/>
      <w:szCs w:val="20"/>
      <w:lang w:eastAsia="en-US"/>
    </w:rPr>
  </w:style>
  <w:style w:type="paragraph" w:customStyle="1" w:styleId="Infodocumentosadjuntos">
    <w:name w:val="Info documentos adjuntos"/>
    <w:basedOn w:val="Normal"/>
    <w:qFormat/>
    <w:rsid w:val="002C662D"/>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qFormat/>
    <w:rsid w:val="002C662D"/>
    <w:rPr>
      <w:sz w:val="20"/>
      <w:szCs w:val="20"/>
      <w:lang w:val="x-none"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rsid w:val="002C662D"/>
    <w:rPr>
      <w:rFonts w:ascii="Times New Roman" w:eastAsia="Times New Roman" w:hAnsi="Times New Roman"/>
      <w:lang w:val="x-none" w:eastAsia="x-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qFormat/>
    <w:rsid w:val="002C662D"/>
    <w:rPr>
      <w:vertAlign w:val="superscript"/>
    </w:rPr>
  </w:style>
  <w:style w:type="paragraph" w:styleId="Sangra2detindependiente">
    <w:name w:val="Body Text Indent 2"/>
    <w:basedOn w:val="Normal"/>
    <w:link w:val="Sangra2detindependienteCar"/>
    <w:uiPriority w:val="99"/>
    <w:rsid w:val="002C662D"/>
    <w:pPr>
      <w:spacing w:after="120" w:line="480" w:lineRule="auto"/>
      <w:ind w:left="283"/>
    </w:pPr>
    <w:rPr>
      <w:sz w:val="20"/>
      <w:szCs w:val="20"/>
      <w:lang w:val="x-none" w:eastAsia="x-none"/>
    </w:rPr>
  </w:style>
  <w:style w:type="character" w:customStyle="1" w:styleId="Sangra2detindependienteCar">
    <w:name w:val="Sangría 2 de t. independiente Car"/>
    <w:link w:val="Sangra2detindependiente"/>
    <w:uiPriority w:val="99"/>
    <w:rsid w:val="002C662D"/>
    <w:rPr>
      <w:rFonts w:ascii="Times New Roman" w:eastAsia="Times New Roman" w:hAnsi="Times New Roman"/>
      <w:lang w:val="x-none" w:eastAsia="x-none"/>
    </w:rPr>
  </w:style>
  <w:style w:type="paragraph" w:styleId="Cierre">
    <w:name w:val="Closing"/>
    <w:basedOn w:val="Normal"/>
    <w:link w:val="CierreCar"/>
    <w:rsid w:val="002C662D"/>
    <w:pPr>
      <w:ind w:left="4252"/>
    </w:pPr>
    <w:rPr>
      <w:sz w:val="20"/>
      <w:szCs w:val="20"/>
      <w:lang w:val="es-CO" w:eastAsia="x-none"/>
    </w:rPr>
  </w:style>
  <w:style w:type="character" w:customStyle="1" w:styleId="CierreCar">
    <w:name w:val="Cierre Car"/>
    <w:link w:val="Cierre"/>
    <w:rsid w:val="002C662D"/>
    <w:rPr>
      <w:rFonts w:ascii="Times New Roman" w:eastAsia="Times New Roman" w:hAnsi="Times New Roman"/>
      <w:lang w:val="es-CO" w:eastAsia="x-none"/>
    </w:rPr>
  </w:style>
  <w:style w:type="paragraph" w:styleId="Sangra3detindependiente">
    <w:name w:val="Body Text Indent 3"/>
    <w:basedOn w:val="Normal"/>
    <w:link w:val="Sangra3detindependienteCar"/>
    <w:rsid w:val="002C662D"/>
    <w:pPr>
      <w:spacing w:line="360" w:lineRule="auto"/>
      <w:ind w:left="426"/>
      <w:jc w:val="both"/>
    </w:pPr>
    <w:rPr>
      <w:rFonts w:ascii="Arial" w:hAnsi="Arial"/>
      <w:szCs w:val="20"/>
      <w:lang w:val="es-CO" w:eastAsia="x-none"/>
    </w:rPr>
  </w:style>
  <w:style w:type="character" w:customStyle="1" w:styleId="Sangra3detindependienteCar">
    <w:name w:val="Sangría 3 de t. independiente Car"/>
    <w:link w:val="Sangra3detindependiente"/>
    <w:rsid w:val="002C662D"/>
    <w:rPr>
      <w:rFonts w:ascii="Arial" w:eastAsia="Times New Roman" w:hAnsi="Arial"/>
      <w:sz w:val="24"/>
      <w:lang w:val="es-CO" w:eastAsia="x-none"/>
    </w:rPr>
  </w:style>
  <w:style w:type="paragraph" w:customStyle="1" w:styleId="MARITZA4">
    <w:name w:val="MARITZA4"/>
    <w:basedOn w:val="MARITZA3"/>
    <w:qFormat/>
    <w:rsid w:val="002C662D"/>
    <w:pPr>
      <w:jc w:val="center"/>
    </w:pPr>
    <w:rPr>
      <w:b/>
    </w:rPr>
  </w:style>
  <w:style w:type="paragraph" w:customStyle="1" w:styleId="BodyText21">
    <w:name w:val="Body Text 21"/>
    <w:basedOn w:val="Normal"/>
    <w:qFormat/>
    <w:rsid w:val="002C662D"/>
    <w:pPr>
      <w:jc w:val="both"/>
    </w:pPr>
    <w:rPr>
      <w:rFonts w:ascii="Arial" w:hAnsi="Arial"/>
      <w:sz w:val="22"/>
      <w:szCs w:val="20"/>
    </w:rPr>
  </w:style>
  <w:style w:type="paragraph" w:customStyle="1" w:styleId="Articulo">
    <w:name w:val="Articulo"/>
    <w:basedOn w:val="Normal"/>
    <w:next w:val="Normal"/>
    <w:link w:val="ArticuloCar"/>
    <w:autoRedefine/>
    <w:qFormat/>
    <w:rsid w:val="002C662D"/>
    <w:pPr>
      <w:ind w:right="50"/>
      <w:jc w:val="both"/>
    </w:pPr>
    <w:rPr>
      <w:rFonts w:ascii="Arial Narrow" w:hAnsi="Arial Narrow"/>
      <w:bCs/>
      <w:szCs w:val="20"/>
    </w:rPr>
  </w:style>
  <w:style w:type="paragraph" w:customStyle="1" w:styleId="Sangra2detindependiente1">
    <w:name w:val="Sangría 2 de t. independiente1"/>
    <w:basedOn w:val="Normal"/>
    <w:qFormat/>
    <w:rsid w:val="002C662D"/>
    <w:pPr>
      <w:ind w:left="3828" w:hanging="4962"/>
    </w:pPr>
    <w:rPr>
      <w:szCs w:val="20"/>
      <w:lang w:val="en-US"/>
    </w:rPr>
  </w:style>
  <w:style w:type="paragraph" w:customStyle="1" w:styleId="Sangradetextonormal1">
    <w:name w:val="Sangría de texto normal1"/>
    <w:basedOn w:val="Normal"/>
    <w:qFormat/>
    <w:rsid w:val="002C662D"/>
    <w:pPr>
      <w:widowControl w:val="0"/>
      <w:spacing w:after="120"/>
      <w:ind w:left="283"/>
    </w:pPr>
    <w:rPr>
      <w:rFonts w:ascii="Courier New" w:hAnsi="Courier New"/>
      <w:snapToGrid w:val="0"/>
      <w:sz w:val="20"/>
      <w:szCs w:val="20"/>
    </w:rPr>
  </w:style>
  <w:style w:type="paragraph" w:styleId="Textodebloque">
    <w:name w:val="Block Text"/>
    <w:basedOn w:val="Normal"/>
    <w:rsid w:val="002C662D"/>
    <w:pPr>
      <w:ind w:left="284" w:right="760"/>
      <w:jc w:val="both"/>
    </w:pPr>
    <w:rPr>
      <w:sz w:val="20"/>
      <w:szCs w:val="20"/>
      <w:lang w:val="es-ES_tradnl"/>
    </w:rPr>
  </w:style>
  <w:style w:type="paragraph" w:styleId="Mapadeldocumento">
    <w:name w:val="Document Map"/>
    <w:basedOn w:val="Normal"/>
    <w:link w:val="MapadeldocumentoCar"/>
    <w:rsid w:val="002C662D"/>
    <w:pPr>
      <w:shd w:val="clear" w:color="auto" w:fill="000080"/>
    </w:pPr>
    <w:rPr>
      <w:rFonts w:ascii="Tahoma" w:hAnsi="Tahoma"/>
      <w:sz w:val="20"/>
      <w:szCs w:val="20"/>
      <w:lang w:val="es-CO" w:eastAsia="x-none"/>
    </w:rPr>
  </w:style>
  <w:style w:type="character" w:customStyle="1" w:styleId="MapadeldocumentoCar">
    <w:name w:val="Mapa del documento Car"/>
    <w:link w:val="Mapadeldocumento"/>
    <w:rsid w:val="002C662D"/>
    <w:rPr>
      <w:rFonts w:ascii="Tahoma" w:eastAsia="Times New Roman" w:hAnsi="Tahoma"/>
      <w:shd w:val="clear" w:color="auto" w:fill="000080"/>
      <w:lang w:val="es-CO" w:eastAsia="x-none"/>
    </w:rPr>
  </w:style>
  <w:style w:type="paragraph" w:customStyle="1" w:styleId="CarCarCarCarCarCarCar">
    <w:name w:val="Car Car Car Car Car Car Car"/>
    <w:basedOn w:val="Normal"/>
    <w:qFormat/>
    <w:rsid w:val="002C662D"/>
    <w:pPr>
      <w:spacing w:after="160" w:line="240" w:lineRule="exact"/>
    </w:pPr>
    <w:rPr>
      <w:rFonts w:ascii="Verdana" w:hAnsi="Verdana"/>
      <w:sz w:val="20"/>
      <w:szCs w:val="20"/>
      <w:lang w:val="en-US" w:eastAsia="en-US"/>
    </w:rPr>
  </w:style>
  <w:style w:type="paragraph" w:customStyle="1" w:styleId="Car">
    <w:name w:val="Car"/>
    <w:basedOn w:val="Normal"/>
    <w:autoRedefine/>
    <w:qFormat/>
    <w:rsid w:val="002C662D"/>
    <w:pPr>
      <w:spacing w:after="160" w:line="240" w:lineRule="exact"/>
    </w:pPr>
    <w:rPr>
      <w:sz w:val="21"/>
      <w:szCs w:val="21"/>
      <w:lang w:val="en-US" w:eastAsia="en-US"/>
    </w:rPr>
  </w:style>
  <w:style w:type="paragraph" w:customStyle="1" w:styleId="Subcaptulo">
    <w:name w:val="Subcapítulo"/>
    <w:basedOn w:val="Normal"/>
    <w:qFormat/>
    <w:rsid w:val="002C662D"/>
    <w:pPr>
      <w:numPr>
        <w:numId w:val="4"/>
      </w:numPr>
      <w:tabs>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qFormat/>
    <w:rsid w:val="002C662D"/>
    <w:pPr>
      <w:widowControl w:val="0"/>
      <w:jc w:val="both"/>
    </w:pPr>
    <w:rPr>
      <w:rFonts w:ascii="Tahoma" w:hAnsi="Tahoma"/>
      <w:szCs w:val="20"/>
      <w:lang w:val="es-ES_tradnl"/>
    </w:rPr>
  </w:style>
  <w:style w:type="paragraph" w:customStyle="1" w:styleId="subcaptulo0">
    <w:name w:val="subcaptulo"/>
    <w:basedOn w:val="Normal"/>
    <w:qFormat/>
    <w:rsid w:val="002C662D"/>
    <w:pPr>
      <w:spacing w:before="100" w:beforeAutospacing="1" w:after="100" w:afterAutospacing="1"/>
    </w:pPr>
  </w:style>
  <w:style w:type="paragraph" w:customStyle="1" w:styleId="CharCarCarCarCarCarCarCarCharCharCar">
    <w:name w:val="Char Car Car Car Car Car Car Car Char Char Car"/>
    <w:basedOn w:val="Normal"/>
    <w:qFormat/>
    <w:rsid w:val="002C662D"/>
    <w:pPr>
      <w:spacing w:after="160" w:line="240" w:lineRule="exact"/>
    </w:pPr>
    <w:rPr>
      <w:rFonts w:ascii="Verdana" w:hAnsi="Verdana"/>
      <w:sz w:val="20"/>
      <w:szCs w:val="20"/>
      <w:lang w:val="en-US" w:eastAsia="en-US"/>
    </w:rPr>
  </w:style>
  <w:style w:type="paragraph" w:styleId="Descripcin">
    <w:name w:val="caption"/>
    <w:aliases w:val="Descripción1,caption"/>
    <w:basedOn w:val="Normal"/>
    <w:next w:val="Normal"/>
    <w:qFormat/>
    <w:rsid w:val="002C662D"/>
    <w:pPr>
      <w:jc w:val="center"/>
    </w:pPr>
    <w:rPr>
      <w:szCs w:val="20"/>
      <w:lang w:val="es-ES_tradnl"/>
    </w:rPr>
  </w:style>
  <w:style w:type="paragraph" w:styleId="Textosinformato">
    <w:name w:val="Plain Text"/>
    <w:basedOn w:val="Normal"/>
    <w:link w:val="TextosinformatoCar"/>
    <w:rsid w:val="002C662D"/>
    <w:rPr>
      <w:rFonts w:ascii="Courier New" w:hAnsi="Courier New"/>
      <w:sz w:val="20"/>
      <w:szCs w:val="20"/>
      <w:lang w:val="x-none" w:eastAsia="x-none"/>
    </w:rPr>
  </w:style>
  <w:style w:type="character" w:customStyle="1" w:styleId="TextosinformatoCar">
    <w:name w:val="Texto sin formato Car"/>
    <w:link w:val="Textosinformato"/>
    <w:rsid w:val="002C662D"/>
    <w:rPr>
      <w:rFonts w:ascii="Courier New" w:eastAsia="Times New Roman" w:hAnsi="Courier New"/>
      <w:lang w:val="x-none" w:eastAsia="x-none"/>
    </w:rPr>
  </w:style>
  <w:style w:type="paragraph" w:customStyle="1" w:styleId="Tibitoc">
    <w:name w:val="Tibitoc"/>
    <w:basedOn w:val="Normal"/>
    <w:qFormat/>
    <w:rsid w:val="002C662D"/>
    <w:pPr>
      <w:jc w:val="center"/>
    </w:pPr>
    <w:rPr>
      <w:rFonts w:ascii="Arial" w:hAnsi="Arial"/>
      <w:b/>
      <w:sz w:val="22"/>
      <w:szCs w:val="20"/>
      <w:lang w:val="es-ES_tradnl"/>
    </w:rPr>
  </w:style>
  <w:style w:type="paragraph" w:customStyle="1" w:styleId="xl27">
    <w:name w:val="xl27"/>
    <w:basedOn w:val="Normal"/>
    <w:qFormat/>
    <w:rsid w:val="002C662D"/>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rPr>
  </w:style>
  <w:style w:type="paragraph" w:customStyle="1" w:styleId="Textosinformato1">
    <w:name w:val="Texto sin formato1"/>
    <w:basedOn w:val="Normal"/>
    <w:qFormat/>
    <w:rsid w:val="002C662D"/>
    <w:rPr>
      <w:rFonts w:ascii="Courier New" w:hAnsi="Courier New"/>
      <w:sz w:val="20"/>
      <w:szCs w:val="20"/>
    </w:rPr>
  </w:style>
  <w:style w:type="paragraph" w:customStyle="1" w:styleId="Subttulo2">
    <w:name w:val="Subtítulo 2"/>
    <w:basedOn w:val="Subttulo"/>
    <w:next w:val="Normal"/>
    <w:qFormat/>
    <w:rsid w:val="002C662D"/>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2C662D"/>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qFormat/>
    <w:rsid w:val="002C662D"/>
    <w:pPr>
      <w:widowControl w:val="0"/>
      <w:ind w:left="2160" w:hanging="2160"/>
    </w:pPr>
    <w:rPr>
      <w:rFonts w:ascii="Arial" w:hAnsi="Arial"/>
      <w:b/>
      <w:szCs w:val="20"/>
      <w:lang w:val="es-ES_tradnl"/>
    </w:rPr>
  </w:style>
  <w:style w:type="paragraph" w:customStyle="1" w:styleId="Textodebloque1">
    <w:name w:val="Texto de bloque1"/>
    <w:basedOn w:val="Normal"/>
    <w:qFormat/>
    <w:rsid w:val="002C662D"/>
    <w:pPr>
      <w:widowControl w:val="0"/>
      <w:ind w:left="1418" w:right="333" w:hanging="1418"/>
      <w:jc w:val="both"/>
    </w:pPr>
    <w:rPr>
      <w:rFonts w:ascii="Arial" w:hAnsi="Arial"/>
      <w:b/>
      <w:szCs w:val="20"/>
    </w:rPr>
  </w:style>
  <w:style w:type="paragraph" w:styleId="Saludo">
    <w:name w:val="Salutation"/>
    <w:basedOn w:val="Normal"/>
    <w:next w:val="Normal"/>
    <w:link w:val="SaludoCar"/>
    <w:uiPriority w:val="99"/>
    <w:rsid w:val="002C662D"/>
    <w:rPr>
      <w:szCs w:val="20"/>
      <w:lang w:val="x-none" w:eastAsia="x-none"/>
    </w:rPr>
  </w:style>
  <w:style w:type="character" w:customStyle="1" w:styleId="SaludoCar">
    <w:name w:val="Saludo Car"/>
    <w:link w:val="Saludo"/>
    <w:uiPriority w:val="99"/>
    <w:rsid w:val="002C662D"/>
    <w:rPr>
      <w:rFonts w:ascii="Times New Roman" w:eastAsia="Times New Roman" w:hAnsi="Times New Roman"/>
      <w:sz w:val="24"/>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2C662D"/>
    <w:pPr>
      <w:spacing w:after="160" w:line="240" w:lineRule="exact"/>
    </w:pPr>
    <w:rPr>
      <w:sz w:val="21"/>
      <w:szCs w:val="21"/>
      <w:lang w:val="en-US" w:eastAsia="en-US"/>
    </w:rPr>
  </w:style>
  <w:style w:type="paragraph" w:styleId="Listaconvietas2">
    <w:name w:val="List Bullet 2"/>
    <w:basedOn w:val="Normal"/>
    <w:autoRedefine/>
    <w:uiPriority w:val="99"/>
    <w:rsid w:val="002C662D"/>
    <w:pPr>
      <w:tabs>
        <w:tab w:val="num" w:pos="643"/>
      </w:tabs>
      <w:ind w:left="643" w:hanging="360"/>
    </w:pPr>
    <w:rPr>
      <w:szCs w:val="20"/>
    </w:rPr>
  </w:style>
  <w:style w:type="paragraph" w:styleId="Listaconvietas3">
    <w:name w:val="List Bullet 3"/>
    <w:basedOn w:val="Normal"/>
    <w:autoRedefine/>
    <w:uiPriority w:val="99"/>
    <w:rsid w:val="002C662D"/>
    <w:pPr>
      <w:tabs>
        <w:tab w:val="num" w:pos="926"/>
      </w:tabs>
      <w:ind w:left="926" w:hanging="360"/>
    </w:pPr>
    <w:rPr>
      <w:szCs w:val="20"/>
    </w:rPr>
  </w:style>
  <w:style w:type="paragraph" w:styleId="Listaconvietas4">
    <w:name w:val="List Bullet 4"/>
    <w:basedOn w:val="Normal"/>
    <w:autoRedefine/>
    <w:uiPriority w:val="99"/>
    <w:rsid w:val="002C662D"/>
    <w:pPr>
      <w:tabs>
        <w:tab w:val="num" w:pos="1209"/>
      </w:tabs>
      <w:ind w:left="1209" w:hanging="360"/>
    </w:pPr>
    <w:rPr>
      <w:szCs w:val="20"/>
    </w:rPr>
  </w:style>
  <w:style w:type="paragraph" w:styleId="Fecha">
    <w:name w:val="Date"/>
    <w:basedOn w:val="Normal"/>
    <w:next w:val="Normal"/>
    <w:link w:val="FechaCar"/>
    <w:rsid w:val="002C662D"/>
    <w:rPr>
      <w:sz w:val="20"/>
      <w:szCs w:val="20"/>
      <w:lang w:val="es-CO" w:eastAsia="x-none"/>
    </w:rPr>
  </w:style>
  <w:style w:type="character" w:customStyle="1" w:styleId="FechaCar">
    <w:name w:val="Fecha Car"/>
    <w:link w:val="Fecha"/>
    <w:rsid w:val="002C662D"/>
    <w:rPr>
      <w:rFonts w:ascii="Times New Roman" w:eastAsia="Times New Roman" w:hAnsi="Times New Roman"/>
      <w:lang w:val="es-CO" w:eastAsia="x-none"/>
    </w:rPr>
  </w:style>
  <w:style w:type="paragraph" w:customStyle="1" w:styleId="maritza40">
    <w:name w:val="maritza4"/>
    <w:basedOn w:val="Normal"/>
    <w:qFormat/>
    <w:rsid w:val="002C662D"/>
    <w:pPr>
      <w:spacing w:line="360" w:lineRule="atLeast"/>
      <w:jc w:val="center"/>
    </w:pPr>
    <w:rPr>
      <w:b/>
      <w:bCs/>
    </w:rPr>
  </w:style>
  <w:style w:type="character" w:customStyle="1" w:styleId="CarCar5">
    <w:name w:val="Car Car5"/>
    <w:rsid w:val="002C662D"/>
    <w:rPr>
      <w:rFonts w:ascii="Arial" w:hAnsi="Arial"/>
      <w:sz w:val="24"/>
      <w:lang w:val="es-CO"/>
    </w:rPr>
  </w:style>
  <w:style w:type="paragraph" w:customStyle="1" w:styleId="msonormalcxspmiddle">
    <w:name w:val="msonormalcxspmiddle"/>
    <w:basedOn w:val="Normal"/>
    <w:rsid w:val="002C662D"/>
    <w:pPr>
      <w:spacing w:before="100" w:beforeAutospacing="1" w:after="100" w:afterAutospacing="1"/>
    </w:pPr>
  </w:style>
  <w:style w:type="paragraph" w:customStyle="1" w:styleId="prrafodelistacxspmiddle">
    <w:name w:val="prrafodelistacxspmiddle"/>
    <w:basedOn w:val="Normal"/>
    <w:rsid w:val="002C662D"/>
    <w:pPr>
      <w:spacing w:before="100" w:beforeAutospacing="1" w:after="100" w:afterAutospacing="1"/>
    </w:pPr>
  </w:style>
  <w:style w:type="paragraph" w:customStyle="1" w:styleId="Sangra2detindependiente2">
    <w:name w:val="Sangría 2 de t. independiente2"/>
    <w:basedOn w:val="Normal"/>
    <w:rsid w:val="002C662D"/>
    <w:pPr>
      <w:ind w:left="3828" w:hanging="4962"/>
    </w:pPr>
    <w:rPr>
      <w:szCs w:val="20"/>
      <w:lang w:val="en-US"/>
    </w:rPr>
  </w:style>
  <w:style w:type="paragraph" w:customStyle="1" w:styleId="Sangradetextonormal2">
    <w:name w:val="Sangría de texto normal2"/>
    <w:basedOn w:val="Normal"/>
    <w:rsid w:val="002C662D"/>
    <w:pPr>
      <w:widowControl w:val="0"/>
      <w:spacing w:after="120"/>
      <w:ind w:left="283"/>
    </w:pPr>
    <w:rPr>
      <w:rFonts w:ascii="Courier New" w:hAnsi="Courier New"/>
      <w:snapToGrid w:val="0"/>
      <w:sz w:val="20"/>
      <w:szCs w:val="20"/>
    </w:rPr>
  </w:style>
  <w:style w:type="paragraph" w:styleId="Lista3">
    <w:name w:val="List 3"/>
    <w:basedOn w:val="Normal"/>
    <w:uiPriority w:val="99"/>
    <w:rsid w:val="002C662D"/>
    <w:pPr>
      <w:ind w:left="849" w:hanging="283"/>
      <w:contextualSpacing/>
    </w:pPr>
    <w:rPr>
      <w:sz w:val="20"/>
      <w:szCs w:val="20"/>
    </w:rPr>
  </w:style>
  <w:style w:type="character" w:customStyle="1" w:styleId="textonavy1">
    <w:name w:val="texto_navy1"/>
    <w:rsid w:val="002C662D"/>
    <w:rPr>
      <w:color w:val="000080"/>
    </w:rPr>
  </w:style>
  <w:style w:type="table" w:customStyle="1" w:styleId="TableNormal5">
    <w:name w:val="Table Normal5"/>
    <w:uiPriority w:val="2"/>
    <w:semiHidden/>
    <w:unhideWhenUsed/>
    <w:qFormat/>
    <w:rsid w:val="00A74A8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AL Título 1 Car1,Title1 Car1,Title1 AL Car1,Gesamzüberschrift Car1,h1 Car1,Nombre Proyecto Car1"/>
    <w:rsid w:val="002C662D"/>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TITULO 1 Car2,Título1 Car2,Puesto11 Car,Título Car Car Car Car1"/>
    <w:uiPriority w:val="10"/>
    <w:rsid w:val="002C662D"/>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rsid w:val="002C662D"/>
    <w:pPr>
      <w:jc w:val="both"/>
    </w:pPr>
    <w:rPr>
      <w:rFonts w:ascii="Arial" w:hAnsi="Arial"/>
      <w:sz w:val="22"/>
    </w:rPr>
  </w:style>
  <w:style w:type="table" w:customStyle="1" w:styleId="Tablaconcuadrcula1">
    <w:name w:val="Tabla con cuadrícula1"/>
    <w:basedOn w:val="Tablanormal"/>
    <w:next w:val="Tablaconcuadrcula"/>
    <w:uiPriority w:val="59"/>
    <w:rsid w:val="002C662D"/>
    <w:rPr>
      <w:rFonts w:ascii="Times New Roman" w:eastAsia="Times New Roman" w:hAnsi="Times New Roman"/>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C662D"/>
    <w:pPr>
      <w:spacing w:before="100" w:beforeAutospacing="1" w:after="100" w:afterAutospacing="1"/>
    </w:pPr>
    <w:rPr>
      <w:rFonts w:ascii="Arial" w:hAnsi="Arial" w:cs="Arial"/>
      <w:b/>
      <w:bCs/>
      <w:sz w:val="20"/>
      <w:szCs w:val="20"/>
      <w:lang w:eastAsia="es-CO"/>
    </w:rPr>
  </w:style>
  <w:style w:type="paragraph" w:customStyle="1" w:styleId="TEXTO">
    <w:name w:val="TEXTO"/>
    <w:rsid w:val="002C662D"/>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xl35">
    <w:name w:val="xl35"/>
    <w:basedOn w:val="Normal"/>
    <w:qFormat/>
    <w:rsid w:val="002C662D"/>
    <w:pPr>
      <w:pBdr>
        <w:left w:val="single" w:sz="8" w:space="0" w:color="auto"/>
        <w:bottom w:val="single" w:sz="8" w:space="0" w:color="auto"/>
      </w:pBdr>
      <w:spacing w:before="100" w:beforeAutospacing="1" w:after="100" w:afterAutospacing="1"/>
      <w:jc w:val="center"/>
    </w:pPr>
    <w:rPr>
      <w:rFonts w:ascii="Arial" w:eastAsia="Arial Unicode MS" w:hAnsi="Arial" w:cs="Arial"/>
      <w:b/>
      <w:bCs/>
    </w:rPr>
  </w:style>
  <w:style w:type="paragraph" w:styleId="Continuarlista3">
    <w:name w:val="List Continue 3"/>
    <w:basedOn w:val="Normal"/>
    <w:uiPriority w:val="99"/>
    <w:rsid w:val="002C662D"/>
    <w:pPr>
      <w:spacing w:after="120"/>
      <w:ind w:left="849"/>
      <w:contextualSpacing/>
    </w:pPr>
    <w:rPr>
      <w:sz w:val="20"/>
      <w:szCs w:val="20"/>
    </w:rPr>
  </w:style>
  <w:style w:type="paragraph" w:customStyle="1" w:styleId="Sinespaciado1">
    <w:name w:val="Sin espaciado1"/>
    <w:uiPriority w:val="1"/>
    <w:qFormat/>
    <w:rsid w:val="002C662D"/>
    <w:rPr>
      <w:rFonts w:eastAsia="Times New Roman"/>
      <w:sz w:val="22"/>
      <w:szCs w:val="22"/>
      <w:lang w:val="es-ES" w:eastAsia="en-US"/>
    </w:rPr>
  </w:style>
  <w:style w:type="paragraph" w:customStyle="1" w:styleId="Sinespaciado11">
    <w:name w:val="Sin espaciado11"/>
    <w:uiPriority w:val="1"/>
    <w:qFormat/>
    <w:rsid w:val="002C662D"/>
    <w:rPr>
      <w:rFonts w:eastAsia="Times New Roman"/>
      <w:sz w:val="22"/>
      <w:szCs w:val="22"/>
      <w:lang w:val="es-ES" w:eastAsia="en-US"/>
    </w:rPr>
  </w:style>
  <w:style w:type="character" w:styleId="nfasis">
    <w:name w:val="Emphasis"/>
    <w:aliases w:val="NORMAL"/>
    <w:uiPriority w:val="20"/>
    <w:qFormat/>
    <w:rsid w:val="002C662D"/>
    <w:rPr>
      <w:i/>
      <w:iCs/>
    </w:rPr>
  </w:style>
  <w:style w:type="character" w:customStyle="1" w:styleId="CharAttribute10">
    <w:name w:val="CharAttribute10"/>
    <w:rsid w:val="002C662D"/>
    <w:rPr>
      <w:rFonts w:ascii="Arial" w:eastAsia="Times New Roman"/>
      <w:b/>
    </w:rPr>
  </w:style>
  <w:style w:type="paragraph" w:customStyle="1" w:styleId="ecxmsonormal">
    <w:name w:val="ecxmsonormal"/>
    <w:basedOn w:val="Normal"/>
    <w:qFormat/>
    <w:rsid w:val="002C662D"/>
    <w:pPr>
      <w:spacing w:before="100" w:beforeAutospacing="1" w:after="100" w:afterAutospacing="1"/>
    </w:pPr>
    <w:rPr>
      <w:rFonts w:eastAsia="Calibri"/>
    </w:rPr>
  </w:style>
  <w:style w:type="character" w:customStyle="1" w:styleId="ft">
    <w:name w:val="ft"/>
    <w:rsid w:val="002C662D"/>
  </w:style>
  <w:style w:type="paragraph" w:styleId="Textonotaalfinal">
    <w:name w:val="endnote text"/>
    <w:basedOn w:val="Normal"/>
    <w:link w:val="TextonotaalfinalCar"/>
    <w:uiPriority w:val="99"/>
    <w:unhideWhenUsed/>
    <w:rsid w:val="002C662D"/>
    <w:rPr>
      <w:sz w:val="20"/>
      <w:szCs w:val="20"/>
      <w:lang w:val="x-none"/>
    </w:rPr>
  </w:style>
  <w:style w:type="character" w:customStyle="1" w:styleId="TextonotaalfinalCar">
    <w:name w:val="Texto nota al final Car"/>
    <w:link w:val="Textonotaalfinal"/>
    <w:uiPriority w:val="99"/>
    <w:rsid w:val="002C662D"/>
    <w:rPr>
      <w:rFonts w:ascii="Times New Roman" w:eastAsia="Times New Roman" w:hAnsi="Times New Roman"/>
      <w:lang w:val="x-none"/>
    </w:rPr>
  </w:style>
  <w:style w:type="character" w:styleId="Refdenotaalfinal">
    <w:name w:val="endnote reference"/>
    <w:uiPriority w:val="99"/>
    <w:unhideWhenUsed/>
    <w:rsid w:val="002C662D"/>
    <w:rPr>
      <w:vertAlign w:val="superscript"/>
    </w:rPr>
  </w:style>
  <w:style w:type="table" w:customStyle="1" w:styleId="Tablaconcuadrcula11">
    <w:name w:val="Tabla con cuadrícula11"/>
    <w:basedOn w:val="Tablanormal"/>
    <w:next w:val="Tablaconcuadrcula"/>
    <w:uiPriority w:val="59"/>
    <w:rsid w:val="002C662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2C66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0E64E6"/>
  </w:style>
  <w:style w:type="table" w:customStyle="1" w:styleId="Tablaconcuadrcula3">
    <w:name w:val="Tabla con cuadrícula3"/>
    <w:basedOn w:val="Tablanormal"/>
    <w:next w:val="Tablaconcuadrcula"/>
    <w:uiPriority w:val="59"/>
    <w:rsid w:val="002C662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2C662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2C66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nhideWhenUsed/>
    <w:rsid w:val="002C662D"/>
    <w:rPr>
      <w:i/>
      <w:iCs/>
      <w:lang w:val="x-none" w:eastAsia="x-none"/>
    </w:rPr>
  </w:style>
  <w:style w:type="character" w:customStyle="1" w:styleId="DireccinHTMLCar">
    <w:name w:val="Dirección HTML Car"/>
    <w:link w:val="DireccinHTML"/>
    <w:rsid w:val="002C662D"/>
    <w:rPr>
      <w:rFonts w:ascii="Times New Roman" w:eastAsia="Times New Roman" w:hAnsi="Times New Roman"/>
      <w:i/>
      <w:iCs/>
      <w:sz w:val="24"/>
      <w:szCs w:val="24"/>
      <w:lang w:val="x-none" w:eastAsia="x-none"/>
    </w:rPr>
  </w:style>
  <w:style w:type="character" w:customStyle="1" w:styleId="CharAttribute12">
    <w:name w:val="CharAttribute12"/>
    <w:rsid w:val="002C662D"/>
    <w:rPr>
      <w:rFonts w:ascii="Arial" w:eastAsia="Times New Roman"/>
      <w:sz w:val="18"/>
    </w:rPr>
  </w:style>
  <w:style w:type="paragraph" w:customStyle="1" w:styleId="font6">
    <w:name w:val="font6"/>
    <w:basedOn w:val="Normal"/>
    <w:qFormat/>
    <w:rsid w:val="002C662D"/>
    <w:pPr>
      <w:spacing w:before="100" w:beforeAutospacing="1" w:after="100" w:afterAutospacing="1"/>
    </w:pPr>
    <w:rPr>
      <w:color w:val="000000"/>
      <w:sz w:val="16"/>
      <w:szCs w:val="16"/>
    </w:rPr>
  </w:style>
  <w:style w:type="paragraph" w:customStyle="1" w:styleId="font7">
    <w:name w:val="font7"/>
    <w:basedOn w:val="Normal"/>
    <w:qFormat/>
    <w:rsid w:val="002C662D"/>
    <w:pPr>
      <w:spacing w:before="100" w:beforeAutospacing="1" w:after="100" w:afterAutospacing="1"/>
    </w:pPr>
    <w:rPr>
      <w:color w:val="000000"/>
      <w:sz w:val="16"/>
      <w:szCs w:val="16"/>
    </w:rPr>
  </w:style>
  <w:style w:type="character" w:customStyle="1" w:styleId="a9">
    <w:name w:val="a9"/>
    <w:basedOn w:val="Fuentedeprrafopredeter"/>
    <w:rsid w:val="002C662D"/>
  </w:style>
  <w:style w:type="paragraph" w:customStyle="1" w:styleId="pa43">
    <w:name w:val="pa43"/>
    <w:basedOn w:val="Normal"/>
    <w:rsid w:val="002C662D"/>
    <w:pPr>
      <w:spacing w:before="100" w:beforeAutospacing="1" w:after="100" w:afterAutospacing="1"/>
    </w:pPr>
  </w:style>
  <w:style w:type="paragraph" w:customStyle="1" w:styleId="Style12">
    <w:name w:val="Style 12"/>
    <w:uiPriority w:val="99"/>
    <w:rsid w:val="002C662D"/>
    <w:pPr>
      <w:widowControl w:val="0"/>
      <w:autoSpaceDE w:val="0"/>
      <w:autoSpaceDN w:val="0"/>
      <w:adjustRightInd w:val="0"/>
    </w:pPr>
    <w:rPr>
      <w:rFonts w:ascii="Times New Roman" w:eastAsia="Times New Roman" w:hAnsi="Times New Roman"/>
      <w:lang w:val="en-US"/>
    </w:rPr>
  </w:style>
  <w:style w:type="character" w:customStyle="1" w:styleId="texto5">
    <w:name w:val="texto5"/>
    <w:basedOn w:val="Fuentedeprrafopredeter"/>
    <w:rsid w:val="002C662D"/>
  </w:style>
  <w:style w:type="paragraph" w:customStyle="1" w:styleId="CM39">
    <w:name w:val="CM39"/>
    <w:basedOn w:val="Default"/>
    <w:next w:val="Default"/>
    <w:uiPriority w:val="99"/>
    <w:rsid w:val="002C662D"/>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2C662D"/>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2C662D"/>
    <w:rPr>
      <w:i/>
      <w:iCs/>
    </w:rPr>
  </w:style>
  <w:style w:type="paragraph" w:customStyle="1" w:styleId="1">
    <w:name w:val="1"/>
    <w:basedOn w:val="Normal"/>
    <w:next w:val="Sangradetextonormal"/>
    <w:qFormat/>
    <w:rsid w:val="002C662D"/>
    <w:pPr>
      <w:spacing w:after="120"/>
      <w:ind w:left="283"/>
    </w:pPr>
    <w:rPr>
      <w:sz w:val="20"/>
      <w:szCs w:val="20"/>
      <w:lang w:val="es-ES_tradnl"/>
    </w:rPr>
  </w:style>
  <w:style w:type="paragraph" w:customStyle="1" w:styleId="Sangra2detindependiente11">
    <w:name w:val="Sangría 2 de t. independiente11"/>
    <w:basedOn w:val="Normal"/>
    <w:qFormat/>
    <w:rsid w:val="002C662D"/>
    <w:pPr>
      <w:ind w:left="3828" w:hanging="4962"/>
    </w:pPr>
    <w:rPr>
      <w:szCs w:val="20"/>
      <w:lang w:val="en-US"/>
    </w:rPr>
  </w:style>
  <w:style w:type="paragraph" w:customStyle="1" w:styleId="Sangradetextonormal11">
    <w:name w:val="Sangría de texto normal11"/>
    <w:basedOn w:val="Normal"/>
    <w:qFormat/>
    <w:rsid w:val="002C662D"/>
    <w:pPr>
      <w:widowControl w:val="0"/>
      <w:spacing w:after="120"/>
      <w:ind w:left="283"/>
    </w:pPr>
    <w:rPr>
      <w:rFonts w:ascii="Courier New" w:hAnsi="Courier New"/>
      <w:snapToGrid w:val="0"/>
      <w:sz w:val="20"/>
      <w:szCs w:val="20"/>
      <w:lang w:val="es-ES_tradnl"/>
    </w:rPr>
  </w:style>
  <w:style w:type="paragraph" w:customStyle="1" w:styleId="Car1">
    <w:name w:val="Car1"/>
    <w:basedOn w:val="Normal"/>
    <w:qFormat/>
    <w:rsid w:val="002C662D"/>
    <w:pPr>
      <w:spacing w:after="160" w:line="240" w:lineRule="exact"/>
    </w:pPr>
    <w:rPr>
      <w:rFonts w:ascii="Verdana" w:hAnsi="Verdana"/>
      <w:sz w:val="20"/>
      <w:szCs w:val="20"/>
      <w:lang w:val="en-US" w:eastAsia="en-US"/>
    </w:rPr>
  </w:style>
  <w:style w:type="paragraph" w:customStyle="1" w:styleId="CarCarCarCarCarCarCar1">
    <w:name w:val="Car Car Car Car Car Car Car1"/>
    <w:basedOn w:val="Normal"/>
    <w:rsid w:val="002C662D"/>
    <w:pPr>
      <w:spacing w:after="160" w:line="240" w:lineRule="exact"/>
    </w:pPr>
    <w:rPr>
      <w:rFonts w:ascii="Verdana" w:hAnsi="Verdana"/>
      <w:sz w:val="20"/>
      <w:szCs w:val="20"/>
      <w:lang w:val="en-US" w:eastAsia="en-US"/>
    </w:rPr>
  </w:style>
  <w:style w:type="paragraph" w:customStyle="1" w:styleId="CharCarCarCarCarCarCarCarCharCharCar1">
    <w:name w:val="Char Car Car Car Car Car Car Car Char Char Car1"/>
    <w:basedOn w:val="Normal"/>
    <w:qFormat/>
    <w:rsid w:val="002C662D"/>
    <w:pPr>
      <w:spacing w:after="160" w:line="240" w:lineRule="exact"/>
    </w:pPr>
    <w:rPr>
      <w:rFonts w:ascii="Verdana" w:hAnsi="Verdana"/>
      <w:sz w:val="20"/>
      <w:szCs w:val="20"/>
      <w:lang w:val="en-US" w:eastAsia="en-US"/>
    </w:rPr>
  </w:style>
  <w:style w:type="paragraph" w:customStyle="1" w:styleId="ttulo0">
    <w:name w:val="título"/>
    <w:rsid w:val="002C662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PARTE">
    <w:name w:val="PARTE"/>
    <w:basedOn w:val="Normal"/>
    <w:qFormat/>
    <w:rsid w:val="002C662D"/>
    <w:pPr>
      <w:jc w:val="center"/>
    </w:pPr>
    <w:rPr>
      <w:rFonts w:ascii="Arial Narrow" w:hAnsi="Arial Narrow"/>
      <w:b/>
      <w:sz w:val="28"/>
      <w:szCs w:val="28"/>
      <w:lang w:val="es-ES_tradnl"/>
    </w:rPr>
  </w:style>
  <w:style w:type="paragraph" w:customStyle="1" w:styleId="xl22">
    <w:name w:val="xl22"/>
    <w:basedOn w:val="Normal"/>
    <w:qFormat/>
    <w:rsid w:val="002C662D"/>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qFormat/>
    <w:rsid w:val="002C662D"/>
    <w:pPr>
      <w:spacing w:before="100" w:beforeAutospacing="1" w:after="100" w:afterAutospacing="1"/>
    </w:pPr>
    <w:rPr>
      <w:rFonts w:ascii="Arial" w:hAnsi="Arial" w:cs="Arial"/>
      <w:sz w:val="14"/>
      <w:szCs w:val="14"/>
      <w:lang w:val="es-ES_tradnl"/>
    </w:rPr>
  </w:style>
  <w:style w:type="paragraph" w:customStyle="1" w:styleId="xl24">
    <w:name w:val="xl24"/>
    <w:basedOn w:val="Normal"/>
    <w:qFormat/>
    <w:rsid w:val="002C662D"/>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qFormat/>
    <w:rsid w:val="002C662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qFormat/>
    <w:rsid w:val="002C662D"/>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qFormat/>
    <w:rsid w:val="002C662D"/>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qFormat/>
    <w:rsid w:val="002C662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6">
    <w:name w:val="xl36"/>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qFormat/>
    <w:rsid w:val="002C662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qFormat/>
    <w:rsid w:val="002C662D"/>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qFormat/>
    <w:rsid w:val="002C662D"/>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qFormat/>
    <w:rsid w:val="002C662D"/>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qFormat/>
    <w:rsid w:val="002C662D"/>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qFormat/>
    <w:rsid w:val="002C662D"/>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qFormat/>
    <w:rsid w:val="002C662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qFormat/>
    <w:rsid w:val="002C662D"/>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qFormat/>
    <w:rsid w:val="002C662D"/>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qFormat/>
    <w:rsid w:val="002C662D"/>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qFormat/>
    <w:rsid w:val="002C662D"/>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qFormat/>
    <w:rsid w:val="002C662D"/>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qFormat/>
    <w:rsid w:val="002C662D"/>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qFormat/>
    <w:rsid w:val="002C662D"/>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qFormat/>
    <w:rsid w:val="002C662D"/>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2C662D"/>
    <w:rPr>
      <w:vertAlign w:val="superscript"/>
    </w:rPr>
  </w:style>
  <w:style w:type="character" w:customStyle="1" w:styleId="CarCar13">
    <w:name w:val="Car Car13"/>
    <w:rsid w:val="002C662D"/>
    <w:rPr>
      <w:rFonts w:ascii="Arial" w:hAnsi="Arial"/>
      <w:sz w:val="24"/>
      <w:lang w:val="es-CO" w:eastAsia="es-ES" w:bidi="ar-SA"/>
    </w:rPr>
  </w:style>
  <w:style w:type="paragraph" w:customStyle="1" w:styleId="FR2">
    <w:name w:val="FR2"/>
    <w:rsid w:val="002C662D"/>
    <w:pPr>
      <w:widowControl w:val="0"/>
      <w:autoSpaceDE w:val="0"/>
      <w:autoSpaceDN w:val="0"/>
      <w:adjustRightInd w:val="0"/>
      <w:spacing w:line="340" w:lineRule="auto"/>
      <w:jc w:val="both"/>
    </w:pPr>
    <w:rPr>
      <w:rFonts w:ascii="Arial" w:eastAsia="Times New Roman" w:hAnsi="Arial"/>
      <w:lang w:val="es-ES_tradnl" w:eastAsia="en-US"/>
    </w:rPr>
  </w:style>
  <w:style w:type="character" w:customStyle="1" w:styleId="CarCar15">
    <w:name w:val="Car Car15"/>
    <w:rsid w:val="002C662D"/>
    <w:rPr>
      <w:rFonts w:ascii="Cambria" w:eastAsia="Times New Roman" w:hAnsi="Cambria" w:cs="Times New Roman"/>
      <w:b/>
      <w:bCs/>
      <w:kern w:val="32"/>
      <w:sz w:val="32"/>
      <w:szCs w:val="32"/>
      <w:lang w:val="es-ES" w:eastAsia="es-ES"/>
    </w:rPr>
  </w:style>
  <w:style w:type="paragraph" w:styleId="Firma">
    <w:name w:val="Signature"/>
    <w:basedOn w:val="Normal"/>
    <w:link w:val="FirmaCar"/>
    <w:rsid w:val="002C662D"/>
    <w:pPr>
      <w:ind w:left="4252"/>
    </w:pPr>
    <w:rPr>
      <w:lang w:val="es-ES_tradnl" w:eastAsia="x-none"/>
    </w:rPr>
  </w:style>
  <w:style w:type="character" w:customStyle="1" w:styleId="FirmaCar">
    <w:name w:val="Firma Car"/>
    <w:link w:val="Firma"/>
    <w:rsid w:val="002C662D"/>
    <w:rPr>
      <w:rFonts w:ascii="Times New Roman" w:eastAsia="Times New Roman" w:hAnsi="Times New Roman"/>
      <w:sz w:val="24"/>
      <w:szCs w:val="24"/>
      <w:lang w:val="es-ES_tradnl" w:eastAsia="x-none"/>
    </w:rPr>
  </w:style>
  <w:style w:type="paragraph" w:styleId="Textoindependienteprimerasangra">
    <w:name w:val="Body Text First Indent"/>
    <w:basedOn w:val="Textoindependiente"/>
    <w:link w:val="TextoindependienteprimerasangraCar"/>
    <w:rsid w:val="002C662D"/>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link w:val="Textoindependienteprimerasangra"/>
    <w:rsid w:val="002C662D"/>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2C662D"/>
    <w:pPr>
      <w:pBdr>
        <w:bottom w:val="single" w:sz="6" w:space="1" w:color="auto"/>
      </w:pBdr>
      <w:jc w:val="center"/>
    </w:pPr>
    <w:rPr>
      <w:rFonts w:ascii="Arial" w:hAnsi="Arial"/>
      <w:vanish/>
      <w:sz w:val="16"/>
      <w:szCs w:val="16"/>
      <w:lang w:val="es-CO" w:eastAsia="es-CO"/>
    </w:rPr>
  </w:style>
  <w:style w:type="character" w:customStyle="1" w:styleId="z-PrincipiodelformularioCar">
    <w:name w:val="z-Principio del formulario Car"/>
    <w:link w:val="z-Principiodelformulario"/>
    <w:uiPriority w:val="99"/>
    <w:rsid w:val="002C662D"/>
    <w:rPr>
      <w:rFonts w:ascii="Arial" w:eastAsia="Times New Roman" w:hAnsi="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2C662D"/>
    <w:pPr>
      <w:pBdr>
        <w:top w:val="single" w:sz="6" w:space="1" w:color="auto"/>
      </w:pBdr>
      <w:jc w:val="center"/>
    </w:pPr>
    <w:rPr>
      <w:rFonts w:ascii="Arial" w:hAnsi="Arial"/>
      <w:vanish/>
      <w:sz w:val="16"/>
      <w:szCs w:val="16"/>
      <w:lang w:val="es-CO" w:eastAsia="es-CO"/>
    </w:rPr>
  </w:style>
  <w:style w:type="character" w:customStyle="1" w:styleId="z-FinaldelformularioCar">
    <w:name w:val="z-Final del formulario Car"/>
    <w:link w:val="z-Finaldelformulario"/>
    <w:uiPriority w:val="99"/>
    <w:rsid w:val="002C662D"/>
    <w:rPr>
      <w:rFonts w:ascii="Arial" w:eastAsia="Times New Roman" w:hAnsi="Arial"/>
      <w:vanish/>
      <w:sz w:val="16"/>
      <w:szCs w:val="16"/>
      <w:lang w:val="es-CO" w:eastAsia="es-CO"/>
    </w:rPr>
  </w:style>
  <w:style w:type="paragraph" w:customStyle="1" w:styleId="Estilo">
    <w:name w:val="Estilo"/>
    <w:rsid w:val="002C662D"/>
    <w:pPr>
      <w:widowControl w:val="0"/>
      <w:autoSpaceDE w:val="0"/>
      <w:autoSpaceDN w:val="0"/>
      <w:adjustRightInd w:val="0"/>
    </w:pPr>
    <w:rPr>
      <w:rFonts w:ascii="Arial" w:eastAsia="Times New Roman" w:hAnsi="Arial" w:cs="Arial"/>
      <w:sz w:val="24"/>
      <w:szCs w:val="24"/>
      <w:lang w:val="es-ES" w:eastAsia="es-ES"/>
    </w:rPr>
  </w:style>
  <w:style w:type="paragraph" w:customStyle="1" w:styleId="ecxmsobodytext">
    <w:name w:val="ecxmsobodytext"/>
    <w:basedOn w:val="Normal"/>
    <w:rsid w:val="002C662D"/>
    <w:pPr>
      <w:spacing w:after="324"/>
    </w:pPr>
    <w:rPr>
      <w:lang w:val="es-ES_tradnl"/>
    </w:rPr>
  </w:style>
  <w:style w:type="paragraph" w:customStyle="1" w:styleId="Technical4">
    <w:name w:val="Technical 4"/>
    <w:qFormat/>
    <w:rsid w:val="002C662D"/>
    <w:pPr>
      <w:tabs>
        <w:tab w:val="left" w:pos="-720"/>
      </w:tabs>
      <w:suppressAutoHyphens/>
    </w:pPr>
    <w:rPr>
      <w:rFonts w:ascii="Courier New" w:eastAsia="Times New Roman" w:hAnsi="Courier New"/>
      <w:b/>
      <w:sz w:val="24"/>
      <w:lang w:val="en-US" w:eastAsia="es-ES"/>
    </w:rPr>
  </w:style>
  <w:style w:type="paragraph" w:customStyle="1" w:styleId="ParaAttribute6">
    <w:name w:val="ParaAttribute6"/>
    <w:rsid w:val="002C662D"/>
    <w:pPr>
      <w:widowControl w:val="0"/>
      <w:wordWrap w:val="0"/>
      <w:ind w:right="51"/>
      <w:jc w:val="center"/>
    </w:pPr>
    <w:rPr>
      <w:rFonts w:ascii="Times New Roman" w:eastAsia="¹Å" w:hAnsi="Times New Roman"/>
    </w:rPr>
  </w:style>
  <w:style w:type="paragraph" w:customStyle="1" w:styleId="ParaAttribute94">
    <w:name w:val="ParaAttribute94"/>
    <w:rsid w:val="002C662D"/>
    <w:pPr>
      <w:widowControl w:val="0"/>
      <w:wordWrap w:val="0"/>
    </w:pPr>
    <w:rPr>
      <w:rFonts w:ascii="Times New Roman" w:eastAsia="¹Å" w:hAnsi="Times New Roman"/>
    </w:rPr>
  </w:style>
  <w:style w:type="character" w:customStyle="1" w:styleId="CharAttribute19">
    <w:name w:val="CharAttribute19"/>
    <w:rsid w:val="002C662D"/>
    <w:rPr>
      <w:rFonts w:ascii="Arial" w:eastAsia="Times New Roman"/>
      <w:spacing w:val="-8"/>
    </w:rPr>
  </w:style>
  <w:style w:type="character" w:customStyle="1" w:styleId="CharAttribute7">
    <w:name w:val="CharAttribute7"/>
    <w:rsid w:val="002C662D"/>
    <w:rPr>
      <w:rFonts w:ascii="¹Å" w:eastAsia="¹Å" w:hAnsi="¹Å" w:hint="default"/>
      <w:sz w:val="22"/>
    </w:rPr>
  </w:style>
  <w:style w:type="paragraph" w:customStyle="1" w:styleId="Textopredeterminado">
    <w:name w:val="Texto predeterminado"/>
    <w:basedOn w:val="Normal"/>
    <w:rsid w:val="002C662D"/>
    <w:pPr>
      <w:tabs>
        <w:tab w:val="left" w:pos="0"/>
      </w:tabs>
      <w:overflowPunct w:val="0"/>
      <w:autoSpaceDE w:val="0"/>
      <w:autoSpaceDN w:val="0"/>
      <w:adjustRightInd w:val="0"/>
      <w:textAlignment w:val="baseline"/>
    </w:pPr>
    <w:rPr>
      <w:color w:val="000000"/>
      <w:sz w:val="20"/>
      <w:szCs w:val="20"/>
      <w:lang w:val="en-US"/>
    </w:rPr>
  </w:style>
  <w:style w:type="character" w:customStyle="1" w:styleId="st">
    <w:name w:val="st"/>
    <w:basedOn w:val="Fuentedeprrafopredeter"/>
    <w:rsid w:val="002C662D"/>
  </w:style>
  <w:style w:type="character" w:customStyle="1" w:styleId="txt3">
    <w:name w:val="txt3"/>
    <w:basedOn w:val="Fuentedeprrafopredeter"/>
    <w:rsid w:val="002C662D"/>
  </w:style>
  <w:style w:type="character" w:customStyle="1" w:styleId="it">
    <w:name w:val="it"/>
    <w:basedOn w:val="Fuentedeprrafopredeter"/>
    <w:rsid w:val="002C662D"/>
  </w:style>
  <w:style w:type="paragraph" w:customStyle="1" w:styleId="center">
    <w:name w:val="center"/>
    <w:basedOn w:val="Normal"/>
    <w:rsid w:val="002C662D"/>
    <w:pPr>
      <w:spacing w:before="100" w:beforeAutospacing="1" w:after="100" w:afterAutospacing="1"/>
    </w:pPr>
    <w:rPr>
      <w:lang w:val="es-CO" w:eastAsia="es-CO"/>
    </w:rPr>
  </w:style>
  <w:style w:type="character" w:customStyle="1" w:styleId="barrainftex">
    <w:name w:val="barrainftex"/>
    <w:basedOn w:val="Fuentedeprrafopredeter"/>
    <w:rsid w:val="002C662D"/>
  </w:style>
  <w:style w:type="paragraph" w:customStyle="1" w:styleId="Sinespaciado2">
    <w:name w:val="Sin espaciado2"/>
    <w:uiPriority w:val="1"/>
    <w:qFormat/>
    <w:rsid w:val="002C662D"/>
    <w:rPr>
      <w:rFonts w:eastAsia="Times New Roman"/>
      <w:sz w:val="22"/>
      <w:szCs w:val="22"/>
      <w:lang w:val="es-ES" w:eastAsia="en-US"/>
    </w:rPr>
  </w:style>
  <w:style w:type="table" w:customStyle="1" w:styleId="TableGrid">
    <w:name w:val="TableGrid"/>
    <w:rsid w:val="002C662D"/>
    <w:rPr>
      <w:rFonts w:eastAsia="Times New Roman"/>
      <w:sz w:val="22"/>
      <w:szCs w:val="22"/>
    </w:rPr>
    <w:tblPr>
      <w:tblCellMar>
        <w:top w:w="0" w:type="dxa"/>
        <w:left w:w="0" w:type="dxa"/>
        <w:bottom w:w="0" w:type="dxa"/>
        <w:right w:w="0" w:type="dxa"/>
      </w:tblCellMar>
    </w:tblPr>
  </w:style>
  <w:style w:type="paragraph" w:customStyle="1" w:styleId="xl1430">
    <w:name w:val="xl1430"/>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431">
    <w:name w:val="xl1431"/>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432">
    <w:name w:val="xl1432"/>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433">
    <w:name w:val="xl1433"/>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434">
    <w:name w:val="xl1434"/>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435">
    <w:name w:val="xl1435"/>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436">
    <w:name w:val="xl1436"/>
    <w:basedOn w:val="Normal"/>
    <w:rsid w:val="00D03111"/>
    <w:pPr>
      <w:spacing w:before="100" w:beforeAutospacing="1" w:after="100" w:afterAutospacing="1"/>
    </w:pPr>
    <w:rPr>
      <w:rFonts w:ascii="Arial" w:hAnsi="Arial" w:cs="Arial"/>
      <w:sz w:val="18"/>
      <w:szCs w:val="18"/>
    </w:rPr>
  </w:style>
  <w:style w:type="paragraph" w:customStyle="1" w:styleId="xl1437">
    <w:name w:val="xl1437"/>
    <w:basedOn w:val="Normal"/>
    <w:rsid w:val="00D03111"/>
    <w:pPr>
      <w:spacing w:before="100" w:beforeAutospacing="1" w:after="100" w:afterAutospacing="1"/>
      <w:jc w:val="center"/>
    </w:pPr>
    <w:rPr>
      <w:rFonts w:ascii="Arial" w:hAnsi="Arial" w:cs="Arial"/>
      <w:sz w:val="18"/>
      <w:szCs w:val="18"/>
    </w:rPr>
  </w:style>
  <w:style w:type="paragraph" w:customStyle="1" w:styleId="xl1438">
    <w:name w:val="xl1438"/>
    <w:basedOn w:val="Normal"/>
    <w:rsid w:val="00D03111"/>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1439">
    <w:name w:val="xl1439"/>
    <w:basedOn w:val="Normal"/>
    <w:rsid w:val="00D03111"/>
    <w:pPr>
      <w:spacing w:before="100" w:beforeAutospacing="1" w:after="100" w:afterAutospacing="1"/>
      <w:textAlignment w:val="center"/>
    </w:pPr>
    <w:rPr>
      <w:rFonts w:ascii="Arial" w:hAnsi="Arial" w:cs="Arial"/>
      <w:sz w:val="18"/>
      <w:szCs w:val="18"/>
    </w:rPr>
  </w:style>
  <w:style w:type="paragraph" w:customStyle="1" w:styleId="xl1440">
    <w:name w:val="xl1440"/>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441">
    <w:name w:val="xl1441"/>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rPr>
  </w:style>
  <w:style w:type="paragraph" w:customStyle="1" w:styleId="xl1442">
    <w:name w:val="xl1442"/>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443">
    <w:name w:val="xl1443"/>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444">
    <w:name w:val="xl1444"/>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445">
    <w:name w:val="xl1445"/>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446">
    <w:name w:val="xl1446"/>
    <w:basedOn w:val="Normal"/>
    <w:rsid w:val="00D0311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447">
    <w:name w:val="xl1447"/>
    <w:basedOn w:val="Normal"/>
    <w:rsid w:val="00D03111"/>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448">
    <w:name w:val="xl1448"/>
    <w:basedOn w:val="Normal"/>
    <w:rsid w:val="00D0311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49">
    <w:name w:val="xl1449"/>
    <w:basedOn w:val="Normal"/>
    <w:rsid w:val="00D031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0">
    <w:name w:val="xl1450"/>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451">
    <w:name w:val="xl1451"/>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rPr>
  </w:style>
  <w:style w:type="paragraph" w:customStyle="1" w:styleId="xl1452">
    <w:name w:val="xl1452"/>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453">
    <w:name w:val="xl1453"/>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454">
    <w:name w:val="xl1454"/>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455">
    <w:name w:val="xl1455"/>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456">
    <w:name w:val="xl1456"/>
    <w:basedOn w:val="Normal"/>
    <w:rsid w:val="00D031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457">
    <w:name w:val="xl1457"/>
    <w:basedOn w:val="Normal"/>
    <w:rsid w:val="00D031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58">
    <w:name w:val="xl1458"/>
    <w:basedOn w:val="Normal"/>
    <w:rsid w:val="00D031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9">
    <w:name w:val="xl1459"/>
    <w:basedOn w:val="Normal"/>
    <w:rsid w:val="00D0311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18"/>
      <w:szCs w:val="18"/>
    </w:rPr>
  </w:style>
  <w:style w:type="paragraph" w:customStyle="1" w:styleId="xl1460">
    <w:name w:val="xl1460"/>
    <w:basedOn w:val="Normal"/>
    <w:rsid w:val="00D0311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rPr>
  </w:style>
  <w:style w:type="paragraph" w:customStyle="1" w:styleId="xl1461">
    <w:name w:val="xl1461"/>
    <w:basedOn w:val="Normal"/>
    <w:rsid w:val="00D0311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sz w:val="18"/>
      <w:szCs w:val="18"/>
    </w:rPr>
  </w:style>
  <w:style w:type="paragraph" w:customStyle="1" w:styleId="xl1462">
    <w:name w:val="xl1462"/>
    <w:basedOn w:val="Normal"/>
    <w:rsid w:val="00D0311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b/>
      <w:bCs/>
      <w:sz w:val="18"/>
      <w:szCs w:val="18"/>
    </w:rPr>
  </w:style>
  <w:style w:type="paragraph" w:customStyle="1" w:styleId="xl1463">
    <w:name w:val="xl1463"/>
    <w:basedOn w:val="Normal"/>
    <w:rsid w:val="00D03111"/>
    <w:pPr>
      <w:pBdr>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b/>
      <w:bCs/>
      <w:sz w:val="18"/>
      <w:szCs w:val="18"/>
    </w:rPr>
  </w:style>
  <w:style w:type="paragraph" w:customStyle="1" w:styleId="xl1464">
    <w:name w:val="xl1464"/>
    <w:basedOn w:val="Normal"/>
    <w:rsid w:val="00D03111"/>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sz w:val="18"/>
      <w:szCs w:val="18"/>
    </w:rPr>
  </w:style>
  <w:style w:type="paragraph" w:customStyle="1" w:styleId="xl1465">
    <w:name w:val="xl1465"/>
    <w:basedOn w:val="Normal"/>
    <w:rsid w:val="00D03111"/>
    <w:pPr>
      <w:pBdr>
        <w:top w:val="single" w:sz="8" w:space="0" w:color="auto"/>
        <w:bottom w:val="single" w:sz="8" w:space="0" w:color="auto"/>
      </w:pBdr>
      <w:spacing w:before="100" w:beforeAutospacing="1" w:after="100" w:afterAutospacing="1"/>
      <w:jc w:val="center"/>
      <w:textAlignment w:val="top"/>
    </w:pPr>
    <w:rPr>
      <w:rFonts w:ascii="Arial" w:hAnsi="Arial" w:cs="Arial"/>
      <w:b/>
      <w:bCs/>
      <w:sz w:val="18"/>
      <w:szCs w:val="18"/>
    </w:rPr>
  </w:style>
  <w:style w:type="paragraph" w:customStyle="1" w:styleId="xl1466">
    <w:name w:val="xl1466"/>
    <w:basedOn w:val="Normal"/>
    <w:rsid w:val="00D03111"/>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18"/>
      <w:szCs w:val="18"/>
    </w:rPr>
  </w:style>
  <w:style w:type="paragraph" w:customStyle="1" w:styleId="xl1467">
    <w:name w:val="xl1467"/>
    <w:basedOn w:val="Normal"/>
    <w:rsid w:val="00D0311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68">
    <w:name w:val="xl1468"/>
    <w:basedOn w:val="Normal"/>
    <w:rsid w:val="00D03111"/>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69">
    <w:name w:val="xl1469"/>
    <w:basedOn w:val="Normal"/>
    <w:rsid w:val="00D0311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m5828862457704173522msonospacing">
    <w:name w:val="m_5828862457704173522msonospacing"/>
    <w:basedOn w:val="Normal"/>
    <w:rsid w:val="002B2812"/>
    <w:pPr>
      <w:spacing w:before="100" w:beforeAutospacing="1" w:after="100" w:afterAutospacing="1"/>
    </w:pPr>
    <w:rPr>
      <w:lang w:val="es-CO" w:eastAsia="es-CO"/>
    </w:rPr>
  </w:style>
  <w:style w:type="paragraph" w:customStyle="1" w:styleId="m-1368257797643685590msobodytext">
    <w:name w:val="m_-1368257797643685590msobodytext"/>
    <w:basedOn w:val="Normal"/>
    <w:rsid w:val="002B2812"/>
    <w:pPr>
      <w:spacing w:before="100" w:beforeAutospacing="1" w:after="100" w:afterAutospacing="1"/>
    </w:pPr>
    <w:rPr>
      <w:lang w:val="es-CO" w:eastAsia="es-CO"/>
    </w:rPr>
  </w:style>
  <w:style w:type="paragraph" w:customStyle="1" w:styleId="m-1368257797643685590western">
    <w:name w:val="m_-1368257797643685590western"/>
    <w:basedOn w:val="Normal"/>
    <w:rsid w:val="002B2812"/>
    <w:pPr>
      <w:spacing w:before="100" w:beforeAutospacing="1" w:after="100" w:afterAutospacing="1"/>
    </w:pPr>
    <w:rPr>
      <w:lang w:val="es-CO" w:eastAsia="es-CO"/>
    </w:rPr>
  </w:style>
  <w:style w:type="character" w:customStyle="1" w:styleId="a">
    <w:name w:val="a"/>
    <w:basedOn w:val="Fuentedeprrafopredeter"/>
    <w:rsid w:val="002A5060"/>
  </w:style>
  <w:style w:type="character" w:customStyle="1" w:styleId="l6">
    <w:name w:val="l6"/>
    <w:basedOn w:val="Fuentedeprrafopredeter"/>
    <w:rsid w:val="002A5060"/>
  </w:style>
  <w:style w:type="character" w:customStyle="1" w:styleId="DefaultCar">
    <w:name w:val="Default Car"/>
    <w:link w:val="Default"/>
    <w:qFormat/>
    <w:rsid w:val="002A5060"/>
    <w:rPr>
      <w:rFonts w:ascii="Arial" w:hAnsi="Arial" w:cs="Arial"/>
      <w:color w:val="000000"/>
      <w:sz w:val="24"/>
      <w:szCs w:val="24"/>
      <w:lang w:eastAsia="en-US"/>
    </w:rPr>
  </w:style>
  <w:style w:type="paragraph" w:customStyle="1" w:styleId="parrafo">
    <w:name w:val="parrafo"/>
    <w:basedOn w:val="Normal"/>
    <w:rsid w:val="002A5060"/>
    <w:pPr>
      <w:spacing w:before="100" w:beforeAutospacing="1" w:after="100" w:afterAutospacing="1"/>
    </w:pPr>
    <w:rPr>
      <w:lang w:val="es-CO" w:eastAsia="es-CO"/>
    </w:rPr>
  </w:style>
  <w:style w:type="character" w:customStyle="1" w:styleId="ArticuloCar">
    <w:name w:val="Articulo Car"/>
    <w:link w:val="Articulo"/>
    <w:rsid w:val="002A5060"/>
    <w:rPr>
      <w:rFonts w:ascii="Arial Narrow" w:eastAsia="Times New Roman" w:hAnsi="Arial Narrow"/>
      <w:bCs/>
      <w:sz w:val="24"/>
    </w:rPr>
  </w:style>
  <w:style w:type="paragraph" w:customStyle="1" w:styleId="Firmapuesto">
    <w:name w:val="Firma puesto"/>
    <w:basedOn w:val="Firma"/>
    <w:qFormat/>
    <w:rsid w:val="002A5060"/>
    <w:rPr>
      <w:lang w:val="es-ES" w:eastAsia="es-ES"/>
    </w:rPr>
  </w:style>
  <w:style w:type="paragraph" w:customStyle="1" w:styleId="Firmaorganizacin">
    <w:name w:val="Firma organización"/>
    <w:basedOn w:val="Firma"/>
    <w:qFormat/>
    <w:rsid w:val="002A5060"/>
    <w:rPr>
      <w:lang w:val="es-ES" w:eastAsia="es-ES"/>
    </w:rPr>
  </w:style>
  <w:style w:type="paragraph" w:styleId="Sangranormal">
    <w:name w:val="Normal Indent"/>
    <w:basedOn w:val="Normal"/>
    <w:rsid w:val="002A5060"/>
    <w:pPr>
      <w:ind w:left="708"/>
    </w:pPr>
  </w:style>
  <w:style w:type="paragraph" w:customStyle="1" w:styleId="Epgrafe1">
    <w:name w:val="Epígrafe1"/>
    <w:basedOn w:val="Normal"/>
    <w:next w:val="Normal"/>
    <w:qFormat/>
    <w:rsid w:val="002A5060"/>
    <w:pPr>
      <w:jc w:val="center"/>
    </w:pPr>
    <w:rPr>
      <w:rFonts w:ascii="Arial" w:hAnsi="Arial"/>
      <w:b/>
      <w:sz w:val="28"/>
      <w:szCs w:val="20"/>
      <w:lang w:val="es-CO"/>
    </w:rPr>
  </w:style>
  <w:style w:type="paragraph" w:customStyle="1" w:styleId="CarCarCarCarCarCarCarCarCarCar">
    <w:name w:val="Car Car Car Car Car Car Car Car Car Car"/>
    <w:basedOn w:val="Normal"/>
    <w:qFormat/>
    <w:rsid w:val="002A5060"/>
    <w:pPr>
      <w:spacing w:after="160" w:line="240" w:lineRule="exact"/>
    </w:pPr>
    <w:rPr>
      <w:rFonts w:ascii="Verdana" w:hAnsi="Verdana"/>
      <w:sz w:val="20"/>
      <w:szCs w:val="20"/>
      <w:lang w:val="en-US" w:eastAsia="en-US"/>
    </w:rPr>
  </w:style>
  <w:style w:type="character" w:customStyle="1" w:styleId="CarCar3">
    <w:name w:val="Car Car3"/>
    <w:rsid w:val="002A5060"/>
    <w:rPr>
      <w:rFonts w:ascii="Arial" w:hAnsi="Arial"/>
      <w:sz w:val="24"/>
      <w:lang w:val="es-CO"/>
    </w:rPr>
  </w:style>
  <w:style w:type="character" w:customStyle="1" w:styleId="corchete-llamada1">
    <w:name w:val="corchete-llamada1"/>
    <w:rsid w:val="002A5060"/>
    <w:rPr>
      <w:vanish/>
      <w:webHidden w:val="0"/>
      <w:specVanish w:val="0"/>
    </w:rPr>
  </w:style>
  <w:style w:type="paragraph" w:customStyle="1" w:styleId="font8">
    <w:name w:val="font8"/>
    <w:basedOn w:val="Normal"/>
    <w:qFormat/>
    <w:rsid w:val="002A5060"/>
    <w:pPr>
      <w:spacing w:before="100" w:beforeAutospacing="1" w:after="100" w:afterAutospacing="1"/>
    </w:pPr>
    <w:rPr>
      <w:rFonts w:ascii="Calibri" w:hAnsi="Calibri" w:cs="Calibri"/>
      <w:color w:val="000000"/>
      <w:sz w:val="18"/>
      <w:szCs w:val="18"/>
      <w:lang w:val="es-CO" w:eastAsia="es-CO"/>
    </w:rPr>
  </w:style>
  <w:style w:type="paragraph" w:customStyle="1" w:styleId="Estilo1">
    <w:name w:val="Estilo1"/>
    <w:basedOn w:val="Normal"/>
    <w:qFormat/>
    <w:rsid w:val="002A5060"/>
    <w:pPr>
      <w:spacing w:line="220" w:lineRule="atLeast"/>
    </w:pPr>
    <w:rPr>
      <w:sz w:val="20"/>
      <w:szCs w:val="20"/>
      <w:lang w:val="es-MX"/>
    </w:rPr>
  </w:style>
  <w:style w:type="paragraph" w:customStyle="1" w:styleId="-pgina-">
    <w:name w:val="-pgina-"/>
    <w:basedOn w:val="Normal"/>
    <w:qFormat/>
    <w:rsid w:val="002A5060"/>
    <w:rPr>
      <w:rFonts w:eastAsia="Arial Unicode MS"/>
      <w:lang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2A5060"/>
    <w:pPr>
      <w:spacing w:after="160" w:line="240" w:lineRule="exact"/>
    </w:pPr>
    <w:rPr>
      <w:rFonts w:ascii="Verdana" w:hAnsi="Verdana"/>
      <w:sz w:val="20"/>
      <w:szCs w:val="20"/>
      <w:lang w:val="en-US" w:eastAsia="en-US"/>
    </w:rPr>
  </w:style>
  <w:style w:type="paragraph" w:styleId="Revisin">
    <w:name w:val="Revision"/>
    <w:hidden/>
    <w:uiPriority w:val="99"/>
    <w:semiHidden/>
    <w:rsid w:val="002A5060"/>
    <w:rPr>
      <w:rFonts w:ascii="Times New Roman" w:eastAsia="Times New Roman" w:hAnsi="Times New Roman"/>
      <w:sz w:val="24"/>
      <w:szCs w:val="24"/>
      <w:lang w:val="es-ES" w:eastAsia="es-ES"/>
    </w:rPr>
  </w:style>
  <w:style w:type="paragraph" w:customStyle="1" w:styleId="epigraph">
    <w:name w:val="epigraph"/>
    <w:basedOn w:val="Normal"/>
    <w:rsid w:val="002A5060"/>
    <w:pPr>
      <w:spacing w:before="100" w:beforeAutospacing="1" w:after="100" w:afterAutospacing="1"/>
    </w:pPr>
    <w:rPr>
      <w:lang w:val="es-CO" w:eastAsia="es-CO"/>
    </w:rPr>
  </w:style>
  <w:style w:type="character" w:customStyle="1" w:styleId="SubttuloCar1">
    <w:name w:val="Subtítulo Car1"/>
    <w:uiPriority w:val="11"/>
    <w:rsid w:val="002A5060"/>
    <w:rPr>
      <w:rFonts w:ascii="Calibri" w:eastAsia="Times New Roman" w:hAnsi="Calibri" w:cs="Times New Roman"/>
      <w:color w:val="5A5A5A"/>
      <w:spacing w:val="15"/>
      <w:sz w:val="22"/>
      <w:szCs w:val="22"/>
      <w:lang w:val="es-ES" w:eastAsia="es-ES"/>
    </w:rPr>
  </w:style>
  <w:style w:type="character" w:customStyle="1" w:styleId="SangradetextonormalCar1">
    <w:name w:val="Sangría de texto normal Car1"/>
    <w:uiPriority w:val="99"/>
    <w:rsid w:val="002A5060"/>
    <w:rPr>
      <w:sz w:val="24"/>
      <w:szCs w:val="24"/>
      <w:lang w:val="es-ES" w:eastAsia="es-ES"/>
    </w:rPr>
  </w:style>
  <w:style w:type="character" w:customStyle="1" w:styleId="TextosinformatoCar1">
    <w:name w:val="Texto sin formato Car1"/>
    <w:rsid w:val="002A5060"/>
    <w:rPr>
      <w:rFonts w:ascii="Consolas" w:hAnsi="Consolas" w:cs="Consolas"/>
      <w:sz w:val="21"/>
      <w:szCs w:val="21"/>
      <w:lang w:val="es-ES" w:eastAsia="es-ES"/>
    </w:rPr>
  </w:style>
  <w:style w:type="paragraph" w:customStyle="1" w:styleId="Sangra3detindependiente1">
    <w:name w:val="Sangría 3 de t. independiente1"/>
    <w:basedOn w:val="Normal"/>
    <w:rsid w:val="002A5060"/>
    <w:pPr>
      <w:widowControl w:val="0"/>
      <w:tabs>
        <w:tab w:val="left" w:pos="-1440"/>
        <w:tab w:val="left" w:pos="-720"/>
        <w:tab w:val="left" w:pos="426"/>
        <w:tab w:val="left" w:pos="1134"/>
      </w:tabs>
      <w:suppressAutoHyphens/>
      <w:ind w:left="1134" w:hanging="1134"/>
      <w:jc w:val="both"/>
    </w:pPr>
    <w:rPr>
      <w:rFonts w:ascii="Arial" w:hAnsi="Arial"/>
      <w:spacing w:val="-3"/>
      <w:szCs w:val="20"/>
      <w:lang w:val="es-ES_tradnl"/>
    </w:rPr>
  </w:style>
  <w:style w:type="paragraph" w:customStyle="1" w:styleId="60exhnormal">
    <w:name w:val="60 exh normal"/>
    <w:basedOn w:val="Normal"/>
    <w:rsid w:val="002A5060"/>
    <w:pPr>
      <w:tabs>
        <w:tab w:val="num" w:pos="360"/>
      </w:tabs>
    </w:pPr>
    <w:rPr>
      <w:rFonts w:ascii="Arial" w:hAnsi="Arial"/>
      <w:szCs w:val="20"/>
      <w:lang w:val="en-US"/>
    </w:rPr>
  </w:style>
  <w:style w:type="paragraph" w:customStyle="1" w:styleId="Ttulo1ttulo1Pregunta">
    <w:name w:val="Título 1.título 1.Pregunta"/>
    <w:basedOn w:val="Normal"/>
    <w:next w:val="Normal"/>
    <w:rsid w:val="002A5060"/>
    <w:pPr>
      <w:keepNext/>
      <w:tabs>
        <w:tab w:val="num" w:pos="0"/>
        <w:tab w:val="num" w:pos="1920"/>
      </w:tabs>
      <w:autoSpaceDE w:val="0"/>
      <w:autoSpaceDN w:val="0"/>
      <w:spacing w:before="240" w:after="60"/>
      <w:jc w:val="center"/>
    </w:pPr>
    <w:rPr>
      <w:rFonts w:ascii="Verdana" w:hAnsi="Verdana"/>
      <w:b/>
      <w:kern w:val="28"/>
      <w:sz w:val="22"/>
      <w:szCs w:val="20"/>
      <w:lang w:val="es-ES_tradnl"/>
    </w:rPr>
  </w:style>
  <w:style w:type="paragraph" w:customStyle="1" w:styleId="xl55">
    <w:name w:val="xl55"/>
    <w:basedOn w:val="Normal"/>
    <w:uiPriority w:val="99"/>
    <w:qFormat/>
    <w:rsid w:val="002A506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56">
    <w:name w:val="xl56"/>
    <w:basedOn w:val="Normal"/>
    <w:qFormat/>
    <w:rsid w:val="002A506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FF0000"/>
    </w:rPr>
  </w:style>
  <w:style w:type="paragraph" w:customStyle="1" w:styleId="xl57">
    <w:name w:val="xl57"/>
    <w:basedOn w:val="Normal"/>
    <w:uiPriority w:val="99"/>
    <w:qFormat/>
    <w:rsid w:val="002A506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b/>
      <w:bCs/>
      <w:color w:val="FF0000"/>
    </w:rPr>
  </w:style>
  <w:style w:type="paragraph" w:customStyle="1" w:styleId="xl58">
    <w:name w:val="xl58"/>
    <w:basedOn w:val="Normal"/>
    <w:uiPriority w:val="99"/>
    <w:qFormat/>
    <w:rsid w:val="002A5060"/>
    <w:pPr>
      <w:pBdr>
        <w:left w:val="single" w:sz="8"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59">
    <w:name w:val="xl59"/>
    <w:basedOn w:val="Normal"/>
    <w:uiPriority w:val="99"/>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60">
    <w:name w:val="xl60"/>
    <w:basedOn w:val="Normal"/>
    <w:uiPriority w:val="99"/>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61">
    <w:name w:val="xl61"/>
    <w:basedOn w:val="Normal"/>
    <w:uiPriority w:val="99"/>
    <w:qFormat/>
    <w:rsid w:val="002A506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b/>
      <w:bCs/>
    </w:rPr>
  </w:style>
  <w:style w:type="paragraph" w:customStyle="1" w:styleId="xl62">
    <w:name w:val="xl62"/>
    <w:basedOn w:val="Normal"/>
    <w:uiPriority w:val="99"/>
    <w:qFormat/>
    <w:rsid w:val="002A5060"/>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ascii="Arial" w:eastAsia="Arial Unicode MS" w:hAnsi="Arial" w:cs="Arial"/>
      <w:b/>
      <w:bCs/>
    </w:rPr>
  </w:style>
  <w:style w:type="paragraph" w:customStyle="1" w:styleId="CarCarCarCar">
    <w:name w:val="Car Car Car Car"/>
    <w:basedOn w:val="Normal"/>
    <w:uiPriority w:val="99"/>
    <w:qFormat/>
    <w:rsid w:val="002A5060"/>
    <w:pPr>
      <w:spacing w:after="160" w:line="240" w:lineRule="exact"/>
    </w:pPr>
    <w:rPr>
      <w:rFonts w:ascii="Verdana" w:hAnsi="Verdana"/>
      <w:sz w:val="20"/>
      <w:szCs w:val="20"/>
      <w:lang w:val="en-US" w:eastAsia="en-US"/>
    </w:rPr>
  </w:style>
  <w:style w:type="paragraph" w:customStyle="1" w:styleId="-PGINA-0">
    <w:name w:val="- PÁGINA -"/>
    <w:uiPriority w:val="99"/>
    <w:qFormat/>
    <w:rsid w:val="002A5060"/>
    <w:rPr>
      <w:rFonts w:ascii="Times New Roman" w:eastAsia="Times New Roman" w:hAnsi="Times New Roman"/>
      <w:sz w:val="24"/>
      <w:szCs w:val="24"/>
      <w:lang w:val="es-ES" w:eastAsia="es-ES"/>
    </w:rPr>
  </w:style>
  <w:style w:type="paragraph" w:customStyle="1" w:styleId="toa">
    <w:name w:val="toa"/>
    <w:basedOn w:val="Normal"/>
    <w:uiPriority w:val="99"/>
    <w:qFormat/>
    <w:rsid w:val="002A5060"/>
    <w:pPr>
      <w:tabs>
        <w:tab w:val="left" w:pos="9000"/>
        <w:tab w:val="right" w:pos="9360"/>
      </w:tabs>
      <w:suppressAutoHyphens/>
    </w:pPr>
    <w:rPr>
      <w:rFonts w:ascii="Courier New" w:hAnsi="Courier New"/>
      <w:sz w:val="20"/>
      <w:szCs w:val="20"/>
      <w:lang w:val="en-US"/>
    </w:rPr>
  </w:style>
  <w:style w:type="paragraph" w:customStyle="1" w:styleId="estilo1style3style3">
    <w:name w:val="estilo1 style3 style3"/>
    <w:basedOn w:val="Normal"/>
    <w:rsid w:val="002A5060"/>
    <w:pPr>
      <w:spacing w:before="100" w:beforeAutospacing="1" w:after="100" w:afterAutospacing="1"/>
    </w:pPr>
  </w:style>
  <w:style w:type="paragraph" w:customStyle="1" w:styleId="Sangradet">
    <w:name w:val="Sangría de t"/>
    <w:aliases w:val=" independiente,independiente"/>
    <w:basedOn w:val="Normal"/>
    <w:uiPriority w:val="99"/>
    <w:qFormat/>
    <w:rsid w:val="002A5060"/>
    <w:pPr>
      <w:jc w:val="both"/>
    </w:pPr>
    <w:rPr>
      <w:szCs w:val="20"/>
      <w:lang w:val="es-ES_tradnl"/>
    </w:rPr>
  </w:style>
  <w:style w:type="paragraph" w:styleId="Direccinsobre">
    <w:name w:val="envelope address"/>
    <w:basedOn w:val="Normal"/>
    <w:rsid w:val="002A5060"/>
    <w:pPr>
      <w:framePr w:w="7920" w:h="1980" w:hRule="exact" w:hSpace="141" w:wrap="auto" w:hAnchor="page" w:xAlign="center" w:yAlign="bottom"/>
      <w:ind w:left="2880"/>
    </w:pPr>
    <w:rPr>
      <w:rFonts w:ascii="Lucida Calligraphy" w:hAnsi="Lucida Calligraphy" w:cs="Arial"/>
    </w:rPr>
  </w:style>
  <w:style w:type="paragraph" w:customStyle="1" w:styleId="Preformatted">
    <w:name w:val="Preformatted"/>
    <w:basedOn w:val="Normal"/>
    <w:rsid w:val="002A506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sz w:val="22"/>
      <w:szCs w:val="20"/>
      <w:lang w:val="es-ES_tradnl"/>
    </w:rPr>
  </w:style>
  <w:style w:type="character" w:customStyle="1" w:styleId="eacep1">
    <w:name w:val="eacep1"/>
    <w:rsid w:val="002A5060"/>
    <w:rPr>
      <w:color w:val="000000"/>
    </w:rPr>
  </w:style>
  <w:style w:type="paragraph" w:customStyle="1" w:styleId="articulo0">
    <w:name w:val="articulo"/>
    <w:basedOn w:val="Normal"/>
    <w:qFormat/>
    <w:rsid w:val="002A5060"/>
    <w:pPr>
      <w:ind w:right="20"/>
      <w:jc w:val="both"/>
    </w:pPr>
    <w:rPr>
      <w:rFonts w:ascii="Arial Narrow" w:eastAsia="Arial Unicode MS" w:hAnsi="Arial Narrow" w:cs="Arial Unicode MS"/>
    </w:rPr>
  </w:style>
  <w:style w:type="paragraph" w:customStyle="1" w:styleId="CM2">
    <w:name w:val="CM2"/>
    <w:basedOn w:val="Default"/>
    <w:next w:val="Default"/>
    <w:uiPriority w:val="99"/>
    <w:qFormat/>
    <w:rsid w:val="002A5060"/>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2A5060"/>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2A5060"/>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2A5060"/>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2A5060"/>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2A5060"/>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2A5060"/>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rsid w:val="002A5060"/>
    <w:pPr>
      <w:spacing w:after="160" w:line="240" w:lineRule="exact"/>
    </w:pPr>
    <w:rPr>
      <w:rFonts w:ascii="Verdana" w:hAnsi="Verdana"/>
      <w:sz w:val="20"/>
      <w:szCs w:val="20"/>
      <w:lang w:val="en-US" w:eastAsia="en-US"/>
    </w:rPr>
  </w:style>
  <w:style w:type="paragraph" w:customStyle="1" w:styleId="tibitoc0">
    <w:name w:val="tibitoc"/>
    <w:basedOn w:val="Normal"/>
    <w:rsid w:val="002A5060"/>
    <w:pPr>
      <w:jc w:val="center"/>
    </w:pPr>
    <w:rPr>
      <w:rFonts w:ascii="Arial" w:eastAsia="Arial Unicode MS" w:hAnsi="Arial" w:cs="Arial"/>
      <w:b/>
      <w:bCs/>
      <w:sz w:val="22"/>
      <w:szCs w:val="22"/>
      <w:lang w:eastAsia="ko-KR"/>
    </w:rPr>
  </w:style>
  <w:style w:type="character" w:customStyle="1" w:styleId="CharacterStyle1">
    <w:name w:val="Character Style 1"/>
    <w:rsid w:val="002A5060"/>
    <w:rPr>
      <w:sz w:val="20"/>
      <w:szCs w:val="20"/>
    </w:rPr>
  </w:style>
  <w:style w:type="paragraph" w:customStyle="1" w:styleId="default0">
    <w:name w:val="default"/>
    <w:basedOn w:val="Normal"/>
    <w:rsid w:val="002A5060"/>
    <w:pPr>
      <w:spacing w:before="100" w:beforeAutospacing="1" w:after="100" w:afterAutospacing="1"/>
    </w:pPr>
    <w:rPr>
      <w:rFonts w:eastAsia="Calibri"/>
    </w:rPr>
  </w:style>
  <w:style w:type="paragraph" w:customStyle="1" w:styleId="ParaAttribute1">
    <w:name w:val="ParaAttribute1"/>
    <w:rsid w:val="002A5060"/>
    <w:pPr>
      <w:widowControl w:val="0"/>
      <w:tabs>
        <w:tab w:val="left" w:pos="2268"/>
      </w:tabs>
      <w:wordWrap w:val="0"/>
      <w:jc w:val="both"/>
    </w:pPr>
    <w:rPr>
      <w:rFonts w:ascii="Times New Roman" w:eastAsia="¹Å" w:hAnsi="Times New Roman"/>
    </w:rPr>
  </w:style>
  <w:style w:type="character" w:customStyle="1" w:styleId="CharAttribute1">
    <w:name w:val="CharAttribute1"/>
    <w:rsid w:val="002A5060"/>
    <w:rPr>
      <w:rFonts w:ascii="Arial Narrow" w:eastAsia="Times New Roman"/>
      <w:b/>
      <w:sz w:val="16"/>
    </w:rPr>
  </w:style>
  <w:style w:type="character" w:customStyle="1" w:styleId="CharAttribute2">
    <w:name w:val="CharAttribute2"/>
    <w:rsid w:val="002A5060"/>
    <w:rPr>
      <w:rFonts w:ascii="Times New Roman" w:eastAsia="Times New Roman"/>
    </w:rPr>
  </w:style>
  <w:style w:type="paragraph" w:customStyle="1" w:styleId="textoindependiente0">
    <w:name w:val="textoindependiente"/>
    <w:basedOn w:val="Normal"/>
    <w:rsid w:val="002A5060"/>
    <w:pPr>
      <w:spacing w:after="120"/>
      <w:jc w:val="both"/>
    </w:pPr>
    <w:rPr>
      <w:rFonts w:ascii="Arial" w:eastAsia="Arial Unicode MS" w:hAnsi="Arial" w:cs="Arial"/>
      <w:spacing w:val="-2"/>
    </w:rPr>
  </w:style>
  <w:style w:type="paragraph" w:customStyle="1" w:styleId="CM49">
    <w:name w:val="CM49"/>
    <w:basedOn w:val="Default"/>
    <w:next w:val="Default"/>
    <w:uiPriority w:val="99"/>
    <w:rsid w:val="002A5060"/>
    <w:pPr>
      <w:widowControl w:val="0"/>
      <w:spacing w:after="268"/>
    </w:pPr>
    <w:rPr>
      <w:rFonts w:ascii="Times New Roman" w:eastAsia="Times New Roman" w:hAnsi="Times New Roman" w:cs="Times New Roman"/>
      <w:color w:val="auto"/>
      <w:lang w:eastAsia="es-ES"/>
    </w:rPr>
  </w:style>
  <w:style w:type="paragraph" w:customStyle="1" w:styleId="xl167">
    <w:name w:val="xl167"/>
    <w:basedOn w:val="Normal"/>
    <w:rsid w:val="002A5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68">
    <w:name w:val="xl168"/>
    <w:basedOn w:val="Normal"/>
    <w:rsid w:val="002A50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69">
    <w:name w:val="xl169"/>
    <w:basedOn w:val="Normal"/>
    <w:rsid w:val="002A5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0">
    <w:name w:val="xl170"/>
    <w:basedOn w:val="Normal"/>
    <w:rsid w:val="002A5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71">
    <w:name w:val="xl171"/>
    <w:basedOn w:val="Normal"/>
    <w:rsid w:val="002A5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72">
    <w:name w:val="xl172"/>
    <w:basedOn w:val="Normal"/>
    <w:rsid w:val="002A5060"/>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173">
    <w:name w:val="xl173"/>
    <w:basedOn w:val="Normal"/>
    <w:rsid w:val="002A506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Normal"/>
    <w:rsid w:val="002A5060"/>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5">
    <w:name w:val="xl175"/>
    <w:basedOn w:val="Normal"/>
    <w:rsid w:val="002A506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76">
    <w:name w:val="xl176"/>
    <w:basedOn w:val="Normal"/>
    <w:rsid w:val="002A5060"/>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177">
    <w:name w:val="xl177"/>
    <w:basedOn w:val="Normal"/>
    <w:rsid w:val="002A5060"/>
    <w:pPr>
      <w:pBdr>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178">
    <w:name w:val="xl178"/>
    <w:basedOn w:val="Normal"/>
    <w:rsid w:val="002A5060"/>
    <w:pPr>
      <w:pBdr>
        <w:right w:val="single" w:sz="4" w:space="0" w:color="auto"/>
      </w:pBdr>
      <w:spacing w:before="100" w:beforeAutospacing="1" w:after="100" w:afterAutospacing="1"/>
      <w:textAlignment w:val="center"/>
    </w:pPr>
    <w:rPr>
      <w:rFonts w:ascii="Arial" w:hAnsi="Arial" w:cs="Arial"/>
      <w:sz w:val="18"/>
      <w:szCs w:val="18"/>
    </w:rPr>
  </w:style>
  <w:style w:type="paragraph" w:customStyle="1" w:styleId="xl179">
    <w:name w:val="xl179"/>
    <w:basedOn w:val="Normal"/>
    <w:rsid w:val="002A5060"/>
    <w:pPr>
      <w:pBdr>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80">
    <w:name w:val="xl180"/>
    <w:basedOn w:val="Normal"/>
    <w:rsid w:val="002A5060"/>
    <w:pPr>
      <w:pBdr>
        <w:top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181">
    <w:name w:val="xl181"/>
    <w:basedOn w:val="Normal"/>
    <w:uiPriority w:val="99"/>
    <w:qFormat/>
    <w:rsid w:val="002A506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82">
    <w:name w:val="xl182"/>
    <w:basedOn w:val="Normal"/>
    <w:qFormat/>
    <w:rsid w:val="002A5060"/>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83">
    <w:name w:val="xl183"/>
    <w:basedOn w:val="Normal"/>
    <w:qFormat/>
    <w:rsid w:val="002A506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84">
    <w:name w:val="xl184"/>
    <w:basedOn w:val="Normal"/>
    <w:qFormat/>
    <w:rsid w:val="002A5060"/>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185">
    <w:name w:val="xl185"/>
    <w:basedOn w:val="Normal"/>
    <w:qFormat/>
    <w:rsid w:val="002A5060"/>
    <w:pPr>
      <w:pBdr>
        <w:right w:val="single" w:sz="4" w:space="0" w:color="auto"/>
      </w:pBdr>
      <w:shd w:val="clear" w:color="000000" w:fill="A6A6A6"/>
      <w:spacing w:before="100" w:beforeAutospacing="1" w:after="100" w:afterAutospacing="1"/>
      <w:textAlignment w:val="center"/>
    </w:pPr>
    <w:rPr>
      <w:rFonts w:ascii="Arial" w:hAnsi="Arial" w:cs="Arial"/>
      <w:b/>
      <w:bCs/>
      <w:sz w:val="18"/>
      <w:szCs w:val="18"/>
    </w:rPr>
  </w:style>
  <w:style w:type="paragraph" w:customStyle="1" w:styleId="xl186">
    <w:name w:val="xl186"/>
    <w:basedOn w:val="Normal"/>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7">
    <w:name w:val="xl187"/>
    <w:basedOn w:val="Normal"/>
    <w:qFormat/>
    <w:rsid w:val="002A5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88">
    <w:name w:val="xl188"/>
    <w:basedOn w:val="Normal"/>
    <w:qFormat/>
    <w:rsid w:val="002A506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color w:val="000000"/>
      <w:sz w:val="18"/>
      <w:szCs w:val="18"/>
    </w:rPr>
  </w:style>
  <w:style w:type="paragraph" w:customStyle="1" w:styleId="xl189">
    <w:name w:val="xl189"/>
    <w:basedOn w:val="Normal"/>
    <w:qFormat/>
    <w:rsid w:val="002A506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color w:val="000000"/>
      <w:sz w:val="18"/>
      <w:szCs w:val="18"/>
    </w:rPr>
  </w:style>
  <w:style w:type="paragraph" w:customStyle="1" w:styleId="xl190">
    <w:name w:val="xl190"/>
    <w:basedOn w:val="Normal"/>
    <w:qFormat/>
    <w:rsid w:val="002A506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Arial" w:hAnsi="Arial" w:cs="Arial"/>
      <w:color w:val="000000"/>
      <w:sz w:val="18"/>
      <w:szCs w:val="18"/>
    </w:rPr>
  </w:style>
  <w:style w:type="paragraph" w:customStyle="1" w:styleId="xl191">
    <w:name w:val="xl191"/>
    <w:basedOn w:val="Normal"/>
    <w:qFormat/>
    <w:rsid w:val="002A5060"/>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18"/>
      <w:szCs w:val="18"/>
    </w:rPr>
  </w:style>
  <w:style w:type="paragraph" w:customStyle="1" w:styleId="xl192">
    <w:name w:val="xl192"/>
    <w:basedOn w:val="Normal"/>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Normal"/>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94">
    <w:name w:val="xl194"/>
    <w:basedOn w:val="Normal"/>
    <w:qFormat/>
    <w:rsid w:val="002A5060"/>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Normal"/>
    <w:qFormat/>
    <w:rsid w:val="002A5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96">
    <w:name w:val="xl196"/>
    <w:basedOn w:val="Normal"/>
    <w:qFormat/>
    <w:rsid w:val="002A5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97">
    <w:name w:val="xl197"/>
    <w:basedOn w:val="Normal"/>
    <w:qFormat/>
    <w:rsid w:val="002A5060"/>
    <w:pPr>
      <w:pBdr>
        <w:top w:val="single" w:sz="4" w:space="0" w:color="auto"/>
        <w:left w:val="single" w:sz="4" w:space="0" w:color="auto"/>
        <w:bottom w:val="single" w:sz="4" w:space="0" w:color="auto"/>
      </w:pBdr>
      <w:shd w:val="clear" w:color="000000" w:fill="A6A6A6"/>
      <w:spacing w:before="100" w:beforeAutospacing="1" w:after="100" w:afterAutospacing="1"/>
      <w:jc w:val="both"/>
      <w:textAlignment w:val="center"/>
    </w:pPr>
    <w:rPr>
      <w:rFonts w:ascii="Arial" w:hAnsi="Arial" w:cs="Arial"/>
      <w:b/>
      <w:bCs/>
      <w:color w:val="000000"/>
      <w:sz w:val="18"/>
      <w:szCs w:val="18"/>
    </w:rPr>
  </w:style>
  <w:style w:type="paragraph" w:customStyle="1" w:styleId="xl198">
    <w:name w:val="xl198"/>
    <w:basedOn w:val="Normal"/>
    <w:qFormat/>
    <w:rsid w:val="002A5060"/>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rPr>
  </w:style>
  <w:style w:type="paragraph" w:customStyle="1" w:styleId="xl199">
    <w:name w:val="xl199"/>
    <w:basedOn w:val="Normal"/>
    <w:qFormat/>
    <w:rsid w:val="002A506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Normal"/>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01">
    <w:name w:val="xl201"/>
    <w:basedOn w:val="Normal"/>
    <w:qFormat/>
    <w:rsid w:val="002A5060"/>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18"/>
      <w:szCs w:val="18"/>
    </w:rPr>
  </w:style>
  <w:style w:type="paragraph" w:customStyle="1" w:styleId="xl202">
    <w:name w:val="xl202"/>
    <w:basedOn w:val="Normal"/>
    <w:qFormat/>
    <w:rsid w:val="002A506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8"/>
      <w:szCs w:val="18"/>
    </w:rPr>
  </w:style>
  <w:style w:type="paragraph" w:customStyle="1" w:styleId="xl203">
    <w:name w:val="xl203"/>
    <w:basedOn w:val="Normal"/>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04">
    <w:name w:val="xl204"/>
    <w:basedOn w:val="Normal"/>
    <w:qFormat/>
    <w:rsid w:val="002A506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rPr>
  </w:style>
  <w:style w:type="paragraph" w:customStyle="1" w:styleId="xl205">
    <w:name w:val="xl205"/>
    <w:basedOn w:val="Normal"/>
    <w:qFormat/>
    <w:rsid w:val="002A5060"/>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Normal"/>
    <w:qFormat/>
    <w:rsid w:val="002A5060"/>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07">
    <w:name w:val="xl207"/>
    <w:basedOn w:val="Normal"/>
    <w:qFormat/>
    <w:rsid w:val="002A5060"/>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08">
    <w:name w:val="xl208"/>
    <w:basedOn w:val="Normal"/>
    <w:qFormat/>
    <w:rsid w:val="002A5060"/>
    <w:pPr>
      <w:pBdr>
        <w:lef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209">
    <w:name w:val="xl209"/>
    <w:basedOn w:val="Normal"/>
    <w:qFormat/>
    <w:rsid w:val="002A5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10">
    <w:name w:val="xl210"/>
    <w:basedOn w:val="Normal"/>
    <w:qFormat/>
    <w:rsid w:val="002A5060"/>
    <w:pPr>
      <w:spacing w:before="100" w:beforeAutospacing="1" w:after="100" w:afterAutospacing="1"/>
    </w:pPr>
  </w:style>
  <w:style w:type="paragraph" w:customStyle="1" w:styleId="xl211">
    <w:name w:val="xl211"/>
    <w:basedOn w:val="Normal"/>
    <w:qFormat/>
    <w:rsid w:val="002A50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18"/>
      <w:szCs w:val="18"/>
    </w:rPr>
  </w:style>
  <w:style w:type="paragraph" w:customStyle="1" w:styleId="xl212">
    <w:name w:val="xl212"/>
    <w:basedOn w:val="Normal"/>
    <w:qFormat/>
    <w:rsid w:val="002A50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13">
    <w:name w:val="xl213"/>
    <w:basedOn w:val="Normal"/>
    <w:qFormat/>
    <w:rsid w:val="002A50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rPr>
  </w:style>
  <w:style w:type="paragraph" w:customStyle="1" w:styleId="xl214">
    <w:name w:val="xl214"/>
    <w:basedOn w:val="Normal"/>
    <w:qFormat/>
    <w:rsid w:val="002A50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8"/>
      <w:szCs w:val="18"/>
    </w:rPr>
  </w:style>
  <w:style w:type="paragraph" w:customStyle="1" w:styleId="ParaAttribute12">
    <w:name w:val="ParaAttribute12"/>
    <w:rsid w:val="002A5060"/>
    <w:pPr>
      <w:widowControl w:val="0"/>
      <w:tabs>
        <w:tab w:val="left" w:pos="2268"/>
      </w:tabs>
      <w:wordWrap w:val="0"/>
      <w:jc w:val="center"/>
    </w:pPr>
    <w:rPr>
      <w:rFonts w:ascii="Times New Roman" w:eastAsia="¹Å" w:hAnsi="Times New Roman"/>
    </w:rPr>
  </w:style>
  <w:style w:type="character" w:customStyle="1" w:styleId="CharAttribute8">
    <w:name w:val="CharAttribute8"/>
    <w:rsid w:val="002A5060"/>
    <w:rPr>
      <w:rFonts w:ascii="Arial" w:eastAsia="Times New Roman"/>
    </w:rPr>
  </w:style>
  <w:style w:type="paragraph" w:customStyle="1" w:styleId="ParaAttribute4">
    <w:name w:val="ParaAttribute4"/>
    <w:uiPriority w:val="99"/>
    <w:qFormat/>
    <w:rsid w:val="002A5060"/>
    <w:pPr>
      <w:widowControl w:val="0"/>
      <w:wordWrap w:val="0"/>
      <w:jc w:val="both"/>
    </w:pPr>
    <w:rPr>
      <w:rFonts w:ascii="Times New Roman" w:eastAsia="¹Å" w:hAnsi="Times New Roman"/>
    </w:rPr>
  </w:style>
  <w:style w:type="paragraph" w:customStyle="1" w:styleId="ParaAttribute8">
    <w:name w:val="ParaAttribute8"/>
    <w:rsid w:val="002A5060"/>
    <w:pPr>
      <w:widowControl w:val="0"/>
      <w:wordWrap w:val="0"/>
      <w:jc w:val="center"/>
    </w:pPr>
    <w:rPr>
      <w:rFonts w:ascii="Times New Roman" w:eastAsia="¹Å" w:hAnsi="Times New Roman"/>
    </w:rPr>
  </w:style>
  <w:style w:type="paragraph" w:customStyle="1" w:styleId="ParaAttribute18">
    <w:name w:val="ParaAttribute18"/>
    <w:rsid w:val="002A5060"/>
    <w:pPr>
      <w:widowControl w:val="0"/>
      <w:wordWrap w:val="0"/>
      <w:jc w:val="both"/>
    </w:pPr>
    <w:rPr>
      <w:rFonts w:ascii="Times New Roman" w:eastAsia="¹Å" w:hAnsi="Times New Roman"/>
    </w:rPr>
  </w:style>
  <w:style w:type="paragraph" w:customStyle="1" w:styleId="ParaAttribute101">
    <w:name w:val="ParaAttribute101"/>
    <w:rsid w:val="002A5060"/>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rsid w:val="002A5060"/>
    <w:pPr>
      <w:widowControl w:val="0"/>
      <w:wordWrap w:val="0"/>
      <w:ind w:right="51" w:hanging="2"/>
      <w:jc w:val="both"/>
    </w:pPr>
    <w:rPr>
      <w:rFonts w:ascii="Times New Roman" w:eastAsia="¹Å" w:hAnsi="Times New Roman"/>
    </w:rPr>
  </w:style>
  <w:style w:type="paragraph" w:customStyle="1" w:styleId="ParaAttribute110">
    <w:name w:val="ParaAttribute110"/>
    <w:rsid w:val="002A5060"/>
    <w:pPr>
      <w:widowControl w:val="0"/>
      <w:wordWrap w:val="0"/>
      <w:ind w:left="72" w:right="51"/>
      <w:jc w:val="both"/>
    </w:pPr>
    <w:rPr>
      <w:rFonts w:ascii="Times New Roman" w:eastAsia="¹Å" w:hAnsi="Times New Roman"/>
    </w:rPr>
  </w:style>
  <w:style w:type="paragraph" w:customStyle="1" w:styleId="ParaAttribute111">
    <w:name w:val="ParaAttribute111"/>
    <w:rsid w:val="002A5060"/>
    <w:pPr>
      <w:widowControl w:val="0"/>
      <w:wordWrap w:val="0"/>
      <w:ind w:left="18" w:right="51"/>
      <w:jc w:val="both"/>
    </w:pPr>
    <w:rPr>
      <w:rFonts w:ascii="Times New Roman" w:eastAsia="¹Å" w:hAnsi="Times New Roman"/>
    </w:rPr>
  </w:style>
  <w:style w:type="character" w:customStyle="1" w:styleId="CharAttribute18">
    <w:name w:val="CharAttribute18"/>
    <w:rsid w:val="002A5060"/>
    <w:rPr>
      <w:rFonts w:ascii="Arial" w:eastAsia="Times New Roman"/>
      <w:b/>
      <w:u w:val="single"/>
    </w:rPr>
  </w:style>
  <w:style w:type="character" w:customStyle="1" w:styleId="CharAttribute27">
    <w:name w:val="CharAttribute27"/>
    <w:rsid w:val="002A5060"/>
    <w:rPr>
      <w:rFonts w:ascii="Arial" w:eastAsia="Times New Roman"/>
      <w:u w:val="single"/>
    </w:rPr>
  </w:style>
  <w:style w:type="character" w:customStyle="1" w:styleId="CharAttribute66">
    <w:name w:val="CharAttribute66"/>
    <w:rsid w:val="002A5060"/>
    <w:rPr>
      <w:rFonts w:ascii="Arial" w:eastAsia="Times New Roman"/>
      <w:b/>
      <w:sz w:val="18"/>
    </w:rPr>
  </w:style>
  <w:style w:type="character" w:customStyle="1" w:styleId="CharAttribute67">
    <w:name w:val="CharAttribute67"/>
    <w:rsid w:val="002A5060"/>
    <w:rPr>
      <w:rFonts w:ascii="Arial" w:eastAsia="Times New Roman"/>
      <w:b/>
      <w:sz w:val="16"/>
    </w:rPr>
  </w:style>
  <w:style w:type="paragraph" w:customStyle="1" w:styleId="ParaAttribute100">
    <w:name w:val="ParaAttribute100"/>
    <w:rsid w:val="002A5060"/>
    <w:pPr>
      <w:widowControl w:val="0"/>
      <w:wordWrap w:val="0"/>
      <w:ind w:left="72" w:right="51" w:hanging="2"/>
      <w:jc w:val="both"/>
    </w:pPr>
    <w:rPr>
      <w:rFonts w:ascii="Times New Roman" w:eastAsia="¹Å" w:hAnsi="Times New Roman"/>
    </w:rPr>
  </w:style>
  <w:style w:type="paragraph" w:customStyle="1" w:styleId="ParaAttribute115">
    <w:name w:val="ParaAttribute115"/>
    <w:rsid w:val="002A5060"/>
    <w:pPr>
      <w:widowControl w:val="0"/>
      <w:wordWrap w:val="0"/>
      <w:ind w:left="557"/>
      <w:jc w:val="center"/>
    </w:pPr>
    <w:rPr>
      <w:rFonts w:ascii="Times New Roman" w:eastAsia="¹Å" w:hAnsi="Times New Roman"/>
    </w:rPr>
  </w:style>
  <w:style w:type="paragraph" w:customStyle="1" w:styleId="ParaAttribute117">
    <w:name w:val="ParaAttribute117"/>
    <w:rsid w:val="002A5060"/>
    <w:pPr>
      <w:widowControl w:val="0"/>
      <w:wordWrap w:val="0"/>
      <w:ind w:right="48"/>
      <w:jc w:val="both"/>
    </w:pPr>
    <w:rPr>
      <w:rFonts w:ascii="Times New Roman" w:eastAsia="¹Å" w:hAnsi="Times New Roman"/>
    </w:rPr>
  </w:style>
  <w:style w:type="paragraph" w:customStyle="1" w:styleId="ParaAttribute119">
    <w:name w:val="ParaAttribute119"/>
    <w:rsid w:val="002A5060"/>
    <w:pPr>
      <w:widowControl w:val="0"/>
      <w:wordWrap w:val="0"/>
      <w:ind w:left="1434"/>
      <w:jc w:val="both"/>
    </w:pPr>
    <w:rPr>
      <w:rFonts w:ascii="Times New Roman" w:eastAsia="¹Å" w:hAnsi="Times New Roman"/>
    </w:rPr>
  </w:style>
  <w:style w:type="paragraph" w:customStyle="1" w:styleId="ParaAttribute10">
    <w:name w:val="ParaAttribute10"/>
    <w:rsid w:val="002A5060"/>
    <w:pPr>
      <w:widowControl w:val="0"/>
      <w:wordWrap w:val="0"/>
      <w:ind w:left="567" w:right="51"/>
      <w:jc w:val="both"/>
    </w:pPr>
    <w:rPr>
      <w:rFonts w:ascii="Times New Roman" w:eastAsia="¹Å" w:hAnsi="Times New Roman"/>
    </w:rPr>
  </w:style>
  <w:style w:type="paragraph" w:customStyle="1" w:styleId="ParaAttribute17">
    <w:name w:val="ParaAttribute17"/>
    <w:rsid w:val="002A5060"/>
    <w:pPr>
      <w:widowControl w:val="0"/>
      <w:wordWrap w:val="0"/>
      <w:ind w:right="51" w:hanging="567"/>
      <w:jc w:val="both"/>
    </w:pPr>
    <w:rPr>
      <w:rFonts w:ascii="Times New Roman" w:eastAsia="¹Å" w:hAnsi="Times New Roman"/>
    </w:rPr>
  </w:style>
  <w:style w:type="paragraph" w:customStyle="1" w:styleId="ParaAttribute31">
    <w:name w:val="ParaAttribute31"/>
    <w:rsid w:val="002A5060"/>
    <w:pPr>
      <w:widowControl w:val="0"/>
      <w:wordWrap w:val="0"/>
      <w:ind w:right="51" w:hanging="426"/>
      <w:jc w:val="both"/>
    </w:pPr>
    <w:rPr>
      <w:rFonts w:ascii="Times New Roman" w:eastAsia="¹Å" w:hAnsi="Times New Roman"/>
    </w:rPr>
  </w:style>
  <w:style w:type="paragraph" w:customStyle="1" w:styleId="ParaAttribute70">
    <w:name w:val="ParaAttribute70"/>
    <w:rsid w:val="002A5060"/>
    <w:pPr>
      <w:widowControl w:val="0"/>
      <w:wordWrap w:val="0"/>
      <w:ind w:left="1134" w:right="51" w:hanging="567"/>
      <w:jc w:val="both"/>
    </w:pPr>
    <w:rPr>
      <w:rFonts w:ascii="Times New Roman" w:eastAsia="¹Å" w:hAnsi="Times New Roman"/>
    </w:rPr>
  </w:style>
  <w:style w:type="paragraph" w:customStyle="1" w:styleId="ParaAttribute71">
    <w:name w:val="ParaAttribute71"/>
    <w:rsid w:val="002A5060"/>
    <w:pPr>
      <w:widowControl w:val="0"/>
      <w:wordWrap w:val="0"/>
      <w:ind w:right="51" w:hanging="425"/>
      <w:jc w:val="both"/>
    </w:pPr>
    <w:rPr>
      <w:rFonts w:ascii="Times New Roman" w:eastAsia="¹Å" w:hAnsi="Times New Roman"/>
    </w:rPr>
  </w:style>
  <w:style w:type="character" w:customStyle="1" w:styleId="CharAttribute45">
    <w:name w:val="CharAttribute45"/>
    <w:rsid w:val="002A5060"/>
    <w:rPr>
      <w:rFonts w:ascii="Arial" w:eastAsia="MS Mincho"/>
      <w:b/>
    </w:rPr>
  </w:style>
  <w:style w:type="character" w:customStyle="1" w:styleId="CharAttribute48">
    <w:name w:val="CharAttribute48"/>
    <w:rsid w:val="002A5060"/>
    <w:rPr>
      <w:rFonts w:ascii="Arial" w:eastAsia="MS Mincho"/>
    </w:rPr>
  </w:style>
  <w:style w:type="character" w:customStyle="1" w:styleId="CharAttribute49">
    <w:name w:val="CharAttribute49"/>
    <w:rsid w:val="002A5060"/>
    <w:rPr>
      <w:rFonts w:ascii="Arial" w:eastAsia="MS Mincho"/>
      <w:u w:val="single"/>
    </w:rPr>
  </w:style>
  <w:style w:type="paragraph" w:customStyle="1" w:styleId="font9">
    <w:name w:val="font9"/>
    <w:basedOn w:val="Normal"/>
    <w:rsid w:val="002A5060"/>
    <w:pPr>
      <w:spacing w:before="100" w:beforeAutospacing="1" w:after="100" w:afterAutospacing="1"/>
    </w:pPr>
    <w:rPr>
      <w:rFonts w:ascii="Arial" w:hAnsi="Arial" w:cs="Arial"/>
      <w:color w:val="000000"/>
      <w:sz w:val="20"/>
      <w:szCs w:val="20"/>
      <w:lang w:val="es-CO" w:eastAsia="es-CO"/>
    </w:rPr>
  </w:style>
  <w:style w:type="paragraph" w:customStyle="1" w:styleId="font10">
    <w:name w:val="font10"/>
    <w:basedOn w:val="Normal"/>
    <w:rsid w:val="002A5060"/>
    <w:pPr>
      <w:spacing w:before="100" w:beforeAutospacing="1" w:after="100" w:afterAutospacing="1"/>
    </w:pPr>
    <w:rPr>
      <w:rFonts w:ascii="Arial" w:hAnsi="Arial" w:cs="Arial"/>
      <w:b/>
      <w:bCs/>
      <w:color w:val="000000"/>
      <w:sz w:val="20"/>
      <w:szCs w:val="20"/>
      <w:lang w:val="es-CO" w:eastAsia="es-CO"/>
    </w:rPr>
  </w:style>
  <w:style w:type="paragraph" w:customStyle="1" w:styleId="TableParagraph">
    <w:name w:val="Table Paragraph"/>
    <w:basedOn w:val="Normal"/>
    <w:uiPriority w:val="1"/>
    <w:qFormat/>
    <w:rsid w:val="002A5060"/>
    <w:pPr>
      <w:widowControl w:val="0"/>
    </w:pPr>
    <w:rPr>
      <w:rFonts w:ascii="Calibri" w:eastAsia="Calibri" w:hAnsi="Calibri"/>
      <w:sz w:val="22"/>
      <w:szCs w:val="22"/>
      <w:lang w:val="en-US" w:eastAsia="en-US"/>
    </w:rPr>
  </w:style>
  <w:style w:type="paragraph" w:customStyle="1" w:styleId="p9">
    <w:name w:val="p9"/>
    <w:basedOn w:val="Normal"/>
    <w:uiPriority w:val="99"/>
    <w:qFormat/>
    <w:rsid w:val="002A5060"/>
    <w:pPr>
      <w:widowControl w:val="0"/>
      <w:tabs>
        <w:tab w:val="left" w:pos="720"/>
      </w:tabs>
      <w:spacing w:line="280" w:lineRule="atLeast"/>
      <w:jc w:val="both"/>
    </w:pPr>
    <w:rPr>
      <w:rFonts w:ascii="Arial" w:hAnsi="Arial"/>
      <w:lang w:val="en-US"/>
    </w:rPr>
  </w:style>
  <w:style w:type="table" w:styleId="Cuadrculamedia2">
    <w:name w:val="Medium Grid 2"/>
    <w:basedOn w:val="Tablanormal"/>
    <w:link w:val="Cuadrculamedia2Car2"/>
    <w:uiPriority w:val="1"/>
    <w:unhideWhenUsed/>
    <w:rsid w:val="002A5060"/>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2A5060"/>
    <w:rPr>
      <w:rFonts w:ascii="Times New Roman" w:eastAsia="Times New Roman" w:hAnsi="Times New Roman"/>
      <w:sz w:val="24"/>
      <w:szCs w:val="24"/>
      <w:lang w:bidi="ar-SA"/>
    </w:rPr>
  </w:style>
  <w:style w:type="paragraph" w:customStyle="1" w:styleId="Textoindependiente1">
    <w:name w:val="Texto independiente(."/>
    <w:basedOn w:val="Normal"/>
    <w:rsid w:val="002A5060"/>
    <w:pPr>
      <w:tabs>
        <w:tab w:val="left" w:pos="-720"/>
      </w:tabs>
      <w:suppressAutoHyphens/>
      <w:spacing w:after="120"/>
      <w:jc w:val="both"/>
    </w:pPr>
    <w:rPr>
      <w:rFonts w:ascii="Arial" w:hAnsi="Arial"/>
      <w:spacing w:val="-2"/>
      <w:szCs w:val="20"/>
      <w:lang w:val="es-ES_tradnl" w:eastAsia="en-US"/>
    </w:rPr>
  </w:style>
  <w:style w:type="paragraph" w:customStyle="1" w:styleId="MARITZA6">
    <w:name w:val="MARITZA6"/>
    <w:basedOn w:val="Normal"/>
    <w:rsid w:val="002A5060"/>
    <w:pPr>
      <w:widowControl w:val="0"/>
      <w:tabs>
        <w:tab w:val="left" w:pos="-720"/>
        <w:tab w:val="left" w:pos="0"/>
      </w:tabs>
      <w:suppressAutoHyphens/>
      <w:jc w:val="center"/>
    </w:pPr>
    <w:rPr>
      <w:rFonts w:ascii="Sans Serif 12cpi" w:hAnsi="Sans Serif 12cpi"/>
      <w:b/>
      <w:spacing w:val="-2"/>
      <w:szCs w:val="20"/>
      <w:lang w:val="es-ES_tradnl"/>
    </w:rPr>
  </w:style>
  <w:style w:type="paragraph" w:customStyle="1" w:styleId="epgrafe">
    <w:name w:val="epígrafe"/>
    <w:basedOn w:val="Normal"/>
    <w:rsid w:val="002A5060"/>
    <w:rPr>
      <w:rFonts w:ascii="Courier New" w:hAnsi="Courier New"/>
      <w:szCs w:val="20"/>
      <w:lang w:val="es-ES_tradnl"/>
    </w:rPr>
  </w:style>
  <w:style w:type="paragraph" w:customStyle="1" w:styleId="Car2">
    <w:name w:val="Car2"/>
    <w:basedOn w:val="Normal"/>
    <w:rsid w:val="002A5060"/>
    <w:pPr>
      <w:spacing w:after="160" w:line="240" w:lineRule="exact"/>
    </w:pPr>
    <w:rPr>
      <w:rFonts w:ascii="Verdana" w:hAnsi="Verdana"/>
      <w:sz w:val="20"/>
      <w:szCs w:val="20"/>
      <w:lang w:val="en-US" w:eastAsia="en-US"/>
    </w:rPr>
  </w:style>
  <w:style w:type="paragraph" w:customStyle="1" w:styleId="CarCarCarCarCarCarCar3">
    <w:name w:val="Car Car Car Car Car Car Car3"/>
    <w:basedOn w:val="Normal"/>
    <w:rsid w:val="002A5060"/>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rsid w:val="002A5060"/>
    <w:pPr>
      <w:spacing w:after="160" w:line="240" w:lineRule="exact"/>
    </w:pPr>
    <w:rPr>
      <w:rFonts w:ascii="Verdana" w:hAnsi="Verdana"/>
      <w:sz w:val="20"/>
      <w:szCs w:val="20"/>
      <w:lang w:val="en-US" w:eastAsia="en-US"/>
    </w:rPr>
  </w:style>
  <w:style w:type="paragraph" w:customStyle="1" w:styleId="Textodebloque2">
    <w:name w:val="Texto de bloque2"/>
    <w:basedOn w:val="Normal"/>
    <w:rsid w:val="002A5060"/>
    <w:pPr>
      <w:overflowPunct w:val="0"/>
      <w:autoSpaceDE w:val="0"/>
      <w:autoSpaceDN w:val="0"/>
      <w:adjustRightInd w:val="0"/>
      <w:ind w:left="1418" w:right="1582"/>
      <w:jc w:val="both"/>
      <w:textAlignment w:val="baseline"/>
    </w:pPr>
    <w:rPr>
      <w:rFonts w:ascii="Arial" w:hAnsi="Arial"/>
      <w:sz w:val="20"/>
      <w:szCs w:val="20"/>
      <w:lang w:val="es-CO"/>
    </w:rPr>
  </w:style>
  <w:style w:type="paragraph" w:customStyle="1" w:styleId="Textosinformato2">
    <w:name w:val="Texto sin formato2"/>
    <w:basedOn w:val="Normal"/>
    <w:rsid w:val="002A5060"/>
    <w:rPr>
      <w:rFonts w:ascii="Courier New" w:hAnsi="Courier New"/>
      <w:sz w:val="20"/>
      <w:szCs w:val="20"/>
    </w:rPr>
  </w:style>
  <w:style w:type="paragraph" w:customStyle="1" w:styleId="CarCarCarCar1">
    <w:name w:val="Car Car Car Car1"/>
    <w:basedOn w:val="Normal"/>
    <w:rsid w:val="002A5060"/>
    <w:pPr>
      <w:spacing w:after="160" w:line="240" w:lineRule="exact"/>
    </w:pPr>
    <w:rPr>
      <w:rFonts w:ascii="Verdana" w:hAnsi="Verdana"/>
      <w:sz w:val="20"/>
      <w:szCs w:val="20"/>
      <w:lang w:val="en-US" w:eastAsia="en-US"/>
    </w:rPr>
  </w:style>
  <w:style w:type="paragraph" w:customStyle="1" w:styleId="Textoindependiente10">
    <w:name w:val="Texto independiente(.1"/>
    <w:basedOn w:val="Normal"/>
    <w:rsid w:val="002A5060"/>
    <w:pPr>
      <w:tabs>
        <w:tab w:val="left" w:pos="-720"/>
      </w:tabs>
      <w:suppressAutoHyphens/>
      <w:spacing w:after="120"/>
      <w:jc w:val="both"/>
    </w:pPr>
    <w:rPr>
      <w:rFonts w:ascii="Arial" w:hAnsi="Arial"/>
      <w:spacing w:val="-2"/>
      <w:szCs w:val="20"/>
      <w:lang w:val="es-ES_tradnl" w:eastAsia="en-US"/>
    </w:rPr>
  </w:style>
  <w:style w:type="paragraph" w:customStyle="1" w:styleId="Textoindependiente22">
    <w:name w:val="Texto independiente 22"/>
    <w:basedOn w:val="Normal"/>
    <w:rsid w:val="002A5060"/>
    <w:pPr>
      <w:suppressAutoHyphens/>
      <w:ind w:left="1440"/>
      <w:jc w:val="both"/>
    </w:pPr>
    <w:rPr>
      <w:rFonts w:ascii="Arial" w:hAnsi="Arial"/>
      <w:b/>
      <w:spacing w:val="-3"/>
      <w:sz w:val="20"/>
      <w:szCs w:val="20"/>
      <w:lang w:val="es-CO" w:eastAsia="en-US"/>
    </w:rPr>
  </w:style>
  <w:style w:type="paragraph" w:customStyle="1" w:styleId="Textoindependiente32">
    <w:name w:val="Texto independiente 32"/>
    <w:basedOn w:val="Normal"/>
    <w:rsid w:val="002A5060"/>
    <w:pPr>
      <w:jc w:val="both"/>
    </w:pPr>
    <w:rPr>
      <w:rFonts w:ascii="Arial" w:hAnsi="Arial"/>
      <w:sz w:val="22"/>
    </w:rPr>
  </w:style>
  <w:style w:type="paragraph" w:customStyle="1" w:styleId="bodytext220">
    <w:name w:val="bodytext22"/>
    <w:basedOn w:val="Normal"/>
    <w:rsid w:val="002A5060"/>
    <w:pPr>
      <w:jc w:val="both"/>
    </w:pPr>
    <w:rPr>
      <w:rFonts w:ascii="Tahoma" w:hAnsi="Tahoma" w:cs="Tahoma"/>
    </w:rPr>
  </w:style>
  <w:style w:type="paragraph" w:styleId="Continuarlista4">
    <w:name w:val="List Continue 4"/>
    <w:basedOn w:val="Normal"/>
    <w:rsid w:val="002A5060"/>
    <w:pPr>
      <w:spacing w:after="120"/>
      <w:ind w:left="1132"/>
    </w:pPr>
    <w:rPr>
      <w:sz w:val="20"/>
      <w:szCs w:val="20"/>
      <w:lang w:val="es-CO"/>
    </w:rPr>
  </w:style>
  <w:style w:type="paragraph" w:styleId="Continuarlista5">
    <w:name w:val="List Continue 5"/>
    <w:basedOn w:val="Normal"/>
    <w:rsid w:val="002A5060"/>
    <w:pPr>
      <w:spacing w:after="120"/>
      <w:ind w:left="1415"/>
    </w:pPr>
    <w:rPr>
      <w:sz w:val="20"/>
      <w:szCs w:val="20"/>
      <w:lang w:val="es-CO"/>
    </w:rPr>
  </w:style>
  <w:style w:type="paragraph" w:styleId="Encabezadodelista">
    <w:name w:val="toa heading"/>
    <w:basedOn w:val="Normal"/>
    <w:next w:val="Normal"/>
    <w:rsid w:val="002A5060"/>
    <w:pPr>
      <w:spacing w:before="120"/>
    </w:pPr>
    <w:rPr>
      <w:rFonts w:ascii="Arial" w:hAnsi="Arial" w:cs="Arial"/>
      <w:b/>
      <w:bCs/>
      <w:lang w:val="es-CO"/>
    </w:rPr>
  </w:style>
  <w:style w:type="paragraph" w:styleId="Encabezadodenota">
    <w:name w:val="Note Heading"/>
    <w:basedOn w:val="Normal"/>
    <w:next w:val="Normal"/>
    <w:link w:val="EncabezadodenotaCar"/>
    <w:rsid w:val="002A5060"/>
    <w:rPr>
      <w:sz w:val="20"/>
      <w:szCs w:val="20"/>
      <w:lang w:val="es-CO"/>
    </w:rPr>
  </w:style>
  <w:style w:type="character" w:customStyle="1" w:styleId="EncabezadodenotaCar">
    <w:name w:val="Encabezado de nota Car"/>
    <w:link w:val="Encabezadodenota"/>
    <w:rsid w:val="002A5060"/>
    <w:rPr>
      <w:rFonts w:ascii="Times New Roman" w:eastAsia="Times New Roman" w:hAnsi="Times New Roman"/>
      <w:lang w:val="es-CO"/>
    </w:rPr>
  </w:style>
  <w:style w:type="paragraph" w:styleId="Firmadecorreoelectrnico">
    <w:name w:val="E-mail Signature"/>
    <w:basedOn w:val="Normal"/>
    <w:link w:val="FirmadecorreoelectrnicoCar"/>
    <w:rsid w:val="002A5060"/>
    <w:rPr>
      <w:sz w:val="20"/>
      <w:szCs w:val="20"/>
      <w:lang w:val="es-CO"/>
    </w:rPr>
  </w:style>
  <w:style w:type="character" w:customStyle="1" w:styleId="FirmadecorreoelectrnicoCar">
    <w:name w:val="Firma de correo electrónico Car"/>
    <w:link w:val="Firmadecorreoelectrnico"/>
    <w:rsid w:val="002A5060"/>
    <w:rPr>
      <w:rFonts w:ascii="Times New Roman" w:eastAsia="Times New Roman" w:hAnsi="Times New Roman"/>
      <w:lang w:val="es-CO"/>
    </w:rPr>
  </w:style>
  <w:style w:type="paragraph" w:styleId="HTMLconformatoprevio">
    <w:name w:val="HTML Preformatted"/>
    <w:basedOn w:val="Normal"/>
    <w:link w:val="HTMLconformatoprevioCar"/>
    <w:uiPriority w:val="99"/>
    <w:rsid w:val="002A5060"/>
    <w:rPr>
      <w:rFonts w:ascii="Courier New" w:hAnsi="Courier New"/>
      <w:sz w:val="20"/>
      <w:szCs w:val="20"/>
      <w:lang w:val="es-CO"/>
    </w:rPr>
  </w:style>
  <w:style w:type="character" w:customStyle="1" w:styleId="HTMLconformatoprevioCar">
    <w:name w:val="HTML con formato previo Car"/>
    <w:link w:val="HTMLconformatoprevio"/>
    <w:uiPriority w:val="99"/>
    <w:rsid w:val="002A5060"/>
    <w:rPr>
      <w:rFonts w:ascii="Courier New" w:eastAsia="Times New Roman" w:hAnsi="Courier New"/>
      <w:lang w:val="es-CO"/>
    </w:rPr>
  </w:style>
  <w:style w:type="paragraph" w:styleId="ndice1">
    <w:name w:val="index 1"/>
    <w:basedOn w:val="Normal"/>
    <w:next w:val="Normal"/>
    <w:autoRedefine/>
    <w:rsid w:val="002A5060"/>
    <w:pPr>
      <w:ind w:left="200" w:hanging="200"/>
    </w:pPr>
    <w:rPr>
      <w:sz w:val="20"/>
      <w:szCs w:val="20"/>
      <w:lang w:val="es-CO"/>
    </w:rPr>
  </w:style>
  <w:style w:type="paragraph" w:styleId="ndice2">
    <w:name w:val="index 2"/>
    <w:basedOn w:val="Normal"/>
    <w:next w:val="Normal"/>
    <w:autoRedefine/>
    <w:rsid w:val="002A5060"/>
    <w:pPr>
      <w:ind w:left="400" w:hanging="200"/>
    </w:pPr>
    <w:rPr>
      <w:sz w:val="20"/>
      <w:szCs w:val="20"/>
      <w:lang w:val="es-CO"/>
    </w:rPr>
  </w:style>
  <w:style w:type="paragraph" w:styleId="ndice3">
    <w:name w:val="index 3"/>
    <w:basedOn w:val="Normal"/>
    <w:next w:val="Normal"/>
    <w:autoRedefine/>
    <w:rsid w:val="002A5060"/>
    <w:pPr>
      <w:ind w:left="600" w:hanging="200"/>
    </w:pPr>
    <w:rPr>
      <w:sz w:val="20"/>
      <w:szCs w:val="20"/>
      <w:lang w:val="es-CO"/>
    </w:rPr>
  </w:style>
  <w:style w:type="paragraph" w:styleId="ndice4">
    <w:name w:val="index 4"/>
    <w:basedOn w:val="Normal"/>
    <w:next w:val="Normal"/>
    <w:autoRedefine/>
    <w:rsid w:val="002A5060"/>
    <w:pPr>
      <w:ind w:left="800" w:hanging="200"/>
    </w:pPr>
    <w:rPr>
      <w:sz w:val="20"/>
      <w:szCs w:val="20"/>
      <w:lang w:val="es-CO"/>
    </w:rPr>
  </w:style>
  <w:style w:type="paragraph" w:styleId="ndice5">
    <w:name w:val="index 5"/>
    <w:basedOn w:val="Normal"/>
    <w:next w:val="Normal"/>
    <w:autoRedefine/>
    <w:rsid w:val="002A5060"/>
    <w:pPr>
      <w:ind w:left="1000" w:hanging="200"/>
    </w:pPr>
    <w:rPr>
      <w:sz w:val="20"/>
      <w:szCs w:val="20"/>
      <w:lang w:val="es-CO"/>
    </w:rPr>
  </w:style>
  <w:style w:type="paragraph" w:styleId="ndice6">
    <w:name w:val="index 6"/>
    <w:basedOn w:val="Normal"/>
    <w:next w:val="Normal"/>
    <w:autoRedefine/>
    <w:rsid w:val="002A5060"/>
    <w:pPr>
      <w:ind w:left="1200" w:hanging="200"/>
    </w:pPr>
    <w:rPr>
      <w:sz w:val="20"/>
      <w:szCs w:val="20"/>
      <w:lang w:val="es-CO"/>
    </w:rPr>
  </w:style>
  <w:style w:type="paragraph" w:styleId="ndice7">
    <w:name w:val="index 7"/>
    <w:basedOn w:val="Normal"/>
    <w:next w:val="Normal"/>
    <w:autoRedefine/>
    <w:rsid w:val="002A5060"/>
    <w:pPr>
      <w:ind w:left="1400" w:hanging="200"/>
    </w:pPr>
    <w:rPr>
      <w:sz w:val="20"/>
      <w:szCs w:val="20"/>
      <w:lang w:val="es-CO"/>
    </w:rPr>
  </w:style>
  <w:style w:type="paragraph" w:styleId="ndice8">
    <w:name w:val="index 8"/>
    <w:basedOn w:val="Normal"/>
    <w:next w:val="Normal"/>
    <w:autoRedefine/>
    <w:rsid w:val="002A5060"/>
    <w:pPr>
      <w:ind w:left="1600" w:hanging="200"/>
    </w:pPr>
    <w:rPr>
      <w:sz w:val="20"/>
      <w:szCs w:val="20"/>
      <w:lang w:val="es-CO"/>
    </w:rPr>
  </w:style>
  <w:style w:type="paragraph" w:styleId="ndice9">
    <w:name w:val="index 9"/>
    <w:basedOn w:val="Normal"/>
    <w:next w:val="Normal"/>
    <w:autoRedefine/>
    <w:rsid w:val="002A5060"/>
    <w:pPr>
      <w:ind w:left="1800" w:hanging="200"/>
    </w:pPr>
    <w:rPr>
      <w:sz w:val="20"/>
      <w:szCs w:val="20"/>
      <w:lang w:val="es-CO"/>
    </w:rPr>
  </w:style>
  <w:style w:type="paragraph" w:styleId="Lista4">
    <w:name w:val="List 4"/>
    <w:basedOn w:val="Normal"/>
    <w:uiPriority w:val="99"/>
    <w:rsid w:val="002A5060"/>
    <w:pPr>
      <w:ind w:left="1132" w:hanging="283"/>
    </w:pPr>
    <w:rPr>
      <w:sz w:val="20"/>
      <w:szCs w:val="20"/>
      <w:lang w:val="es-CO"/>
    </w:rPr>
  </w:style>
  <w:style w:type="paragraph" w:styleId="Lista5">
    <w:name w:val="List 5"/>
    <w:basedOn w:val="Normal"/>
    <w:uiPriority w:val="99"/>
    <w:rsid w:val="002A5060"/>
    <w:pPr>
      <w:ind w:left="1415" w:hanging="283"/>
    </w:pPr>
    <w:rPr>
      <w:sz w:val="20"/>
      <w:szCs w:val="20"/>
      <w:lang w:val="es-CO"/>
    </w:rPr>
  </w:style>
  <w:style w:type="paragraph" w:styleId="Listaconnmeros">
    <w:name w:val="List Number"/>
    <w:basedOn w:val="Normal"/>
    <w:uiPriority w:val="99"/>
    <w:rsid w:val="002A5060"/>
    <w:pPr>
      <w:tabs>
        <w:tab w:val="num" w:pos="360"/>
      </w:tabs>
      <w:ind w:left="360" w:hanging="360"/>
    </w:pPr>
    <w:rPr>
      <w:sz w:val="20"/>
      <w:szCs w:val="20"/>
      <w:lang w:val="es-CO"/>
    </w:rPr>
  </w:style>
  <w:style w:type="paragraph" w:styleId="Listaconnmeros2">
    <w:name w:val="List Number 2"/>
    <w:basedOn w:val="Normal"/>
    <w:rsid w:val="002A5060"/>
    <w:pPr>
      <w:tabs>
        <w:tab w:val="num" w:pos="643"/>
      </w:tabs>
      <w:ind w:left="643" w:hanging="360"/>
    </w:pPr>
    <w:rPr>
      <w:sz w:val="20"/>
      <w:szCs w:val="20"/>
      <w:lang w:val="es-CO"/>
    </w:rPr>
  </w:style>
  <w:style w:type="paragraph" w:styleId="Listaconnmeros3">
    <w:name w:val="List Number 3"/>
    <w:basedOn w:val="Normal"/>
    <w:rsid w:val="002A5060"/>
    <w:pPr>
      <w:tabs>
        <w:tab w:val="num" w:pos="926"/>
      </w:tabs>
      <w:ind w:left="926" w:hanging="360"/>
    </w:pPr>
    <w:rPr>
      <w:sz w:val="20"/>
      <w:szCs w:val="20"/>
      <w:lang w:val="es-CO"/>
    </w:rPr>
  </w:style>
  <w:style w:type="paragraph" w:styleId="Listaconnmeros4">
    <w:name w:val="List Number 4"/>
    <w:basedOn w:val="Normal"/>
    <w:rsid w:val="002A5060"/>
    <w:pPr>
      <w:tabs>
        <w:tab w:val="num" w:pos="1209"/>
      </w:tabs>
      <w:ind w:left="1209" w:hanging="360"/>
    </w:pPr>
    <w:rPr>
      <w:sz w:val="20"/>
      <w:szCs w:val="20"/>
      <w:lang w:val="es-CO"/>
    </w:rPr>
  </w:style>
  <w:style w:type="paragraph" w:styleId="Listaconnmeros5">
    <w:name w:val="List Number 5"/>
    <w:basedOn w:val="Normal"/>
    <w:rsid w:val="002A5060"/>
    <w:pPr>
      <w:tabs>
        <w:tab w:val="num" w:pos="1492"/>
      </w:tabs>
      <w:ind w:left="1492" w:hanging="360"/>
    </w:pPr>
    <w:rPr>
      <w:sz w:val="20"/>
      <w:szCs w:val="20"/>
      <w:lang w:val="es-CO"/>
    </w:rPr>
  </w:style>
  <w:style w:type="paragraph" w:styleId="Listaconvietas5">
    <w:name w:val="List Bullet 5"/>
    <w:basedOn w:val="Normal"/>
    <w:rsid w:val="002A5060"/>
    <w:pPr>
      <w:tabs>
        <w:tab w:val="num" w:pos="1492"/>
      </w:tabs>
      <w:ind w:left="1492" w:hanging="360"/>
    </w:pPr>
    <w:rPr>
      <w:sz w:val="20"/>
      <w:szCs w:val="20"/>
      <w:lang w:val="es-CO"/>
    </w:rPr>
  </w:style>
  <w:style w:type="paragraph" w:styleId="Remitedesobre">
    <w:name w:val="envelope return"/>
    <w:basedOn w:val="Normal"/>
    <w:rsid w:val="002A5060"/>
    <w:rPr>
      <w:rFonts w:ascii="Arial" w:hAnsi="Arial" w:cs="Arial"/>
      <w:sz w:val="20"/>
      <w:szCs w:val="20"/>
      <w:lang w:val="es-CO"/>
    </w:rPr>
  </w:style>
  <w:style w:type="paragraph" w:styleId="Tabladeilustraciones">
    <w:name w:val="table of figures"/>
    <w:basedOn w:val="Normal"/>
    <w:next w:val="Normal"/>
    <w:rsid w:val="002A5060"/>
    <w:rPr>
      <w:sz w:val="20"/>
      <w:szCs w:val="20"/>
      <w:lang w:val="es-CO"/>
    </w:rPr>
  </w:style>
  <w:style w:type="paragraph" w:styleId="TDC1">
    <w:name w:val="toc 1"/>
    <w:basedOn w:val="Normal"/>
    <w:next w:val="Normal"/>
    <w:autoRedefine/>
    <w:uiPriority w:val="39"/>
    <w:rsid w:val="002A5060"/>
    <w:rPr>
      <w:sz w:val="20"/>
      <w:szCs w:val="20"/>
      <w:lang w:val="es-CO"/>
    </w:rPr>
  </w:style>
  <w:style w:type="paragraph" w:styleId="TDC2">
    <w:name w:val="toc 2"/>
    <w:basedOn w:val="Normal"/>
    <w:next w:val="Normal"/>
    <w:autoRedefine/>
    <w:uiPriority w:val="39"/>
    <w:rsid w:val="002A5060"/>
    <w:pPr>
      <w:ind w:left="200"/>
    </w:pPr>
    <w:rPr>
      <w:sz w:val="20"/>
      <w:szCs w:val="20"/>
      <w:lang w:val="es-CO"/>
    </w:rPr>
  </w:style>
  <w:style w:type="paragraph" w:styleId="TDC3">
    <w:name w:val="toc 3"/>
    <w:basedOn w:val="Normal"/>
    <w:next w:val="Normal"/>
    <w:autoRedefine/>
    <w:uiPriority w:val="39"/>
    <w:rsid w:val="002A5060"/>
    <w:pPr>
      <w:ind w:left="400"/>
    </w:pPr>
    <w:rPr>
      <w:sz w:val="20"/>
      <w:szCs w:val="20"/>
      <w:lang w:val="es-CO"/>
    </w:rPr>
  </w:style>
  <w:style w:type="paragraph" w:styleId="TDC4">
    <w:name w:val="toc 4"/>
    <w:basedOn w:val="Normal"/>
    <w:next w:val="Normal"/>
    <w:autoRedefine/>
    <w:rsid w:val="002A5060"/>
    <w:pPr>
      <w:ind w:left="600"/>
    </w:pPr>
    <w:rPr>
      <w:sz w:val="20"/>
      <w:szCs w:val="20"/>
      <w:lang w:val="es-CO"/>
    </w:rPr>
  </w:style>
  <w:style w:type="paragraph" w:styleId="TDC5">
    <w:name w:val="toc 5"/>
    <w:basedOn w:val="Normal"/>
    <w:next w:val="Normal"/>
    <w:autoRedefine/>
    <w:rsid w:val="002A5060"/>
    <w:pPr>
      <w:ind w:left="800"/>
    </w:pPr>
    <w:rPr>
      <w:sz w:val="20"/>
      <w:szCs w:val="20"/>
      <w:lang w:val="es-CO"/>
    </w:rPr>
  </w:style>
  <w:style w:type="paragraph" w:styleId="TDC6">
    <w:name w:val="toc 6"/>
    <w:basedOn w:val="Normal"/>
    <w:next w:val="Normal"/>
    <w:autoRedefine/>
    <w:uiPriority w:val="39"/>
    <w:rsid w:val="002A5060"/>
    <w:pPr>
      <w:ind w:left="1000"/>
    </w:pPr>
    <w:rPr>
      <w:sz w:val="20"/>
      <w:szCs w:val="20"/>
      <w:lang w:val="es-CO"/>
    </w:rPr>
  </w:style>
  <w:style w:type="paragraph" w:styleId="TDC7">
    <w:name w:val="toc 7"/>
    <w:basedOn w:val="Normal"/>
    <w:next w:val="Normal"/>
    <w:autoRedefine/>
    <w:rsid w:val="002A5060"/>
    <w:pPr>
      <w:ind w:left="1200"/>
    </w:pPr>
    <w:rPr>
      <w:sz w:val="20"/>
      <w:szCs w:val="20"/>
      <w:lang w:val="es-CO"/>
    </w:rPr>
  </w:style>
  <w:style w:type="paragraph" w:styleId="TDC8">
    <w:name w:val="toc 8"/>
    <w:basedOn w:val="Normal"/>
    <w:next w:val="Normal"/>
    <w:autoRedefine/>
    <w:rsid w:val="002A5060"/>
    <w:pPr>
      <w:ind w:left="1400"/>
    </w:pPr>
    <w:rPr>
      <w:sz w:val="20"/>
      <w:szCs w:val="20"/>
      <w:lang w:val="es-CO"/>
    </w:rPr>
  </w:style>
  <w:style w:type="paragraph" w:styleId="TDC9">
    <w:name w:val="toc 9"/>
    <w:basedOn w:val="Normal"/>
    <w:next w:val="Normal"/>
    <w:autoRedefine/>
    <w:rsid w:val="002A5060"/>
    <w:pPr>
      <w:ind w:left="1600"/>
    </w:pPr>
    <w:rPr>
      <w:sz w:val="20"/>
      <w:szCs w:val="20"/>
      <w:lang w:val="es-CO"/>
    </w:rPr>
  </w:style>
  <w:style w:type="paragraph" w:styleId="Textoconsangra">
    <w:name w:val="table of authorities"/>
    <w:basedOn w:val="Normal"/>
    <w:next w:val="Normal"/>
    <w:rsid w:val="002A5060"/>
    <w:pPr>
      <w:ind w:left="200" w:hanging="200"/>
    </w:pPr>
    <w:rPr>
      <w:sz w:val="20"/>
      <w:szCs w:val="20"/>
      <w:lang w:val="es-CO"/>
    </w:rPr>
  </w:style>
  <w:style w:type="paragraph" w:styleId="Textomacro">
    <w:name w:val="macro"/>
    <w:link w:val="TextomacroCar"/>
    <w:rsid w:val="002A5060"/>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eastAsia="es-ES"/>
    </w:rPr>
  </w:style>
  <w:style w:type="character" w:customStyle="1" w:styleId="TextomacroCar">
    <w:name w:val="Texto macro Car"/>
    <w:link w:val="Textomacro"/>
    <w:rsid w:val="002A5060"/>
    <w:rPr>
      <w:rFonts w:ascii="Courier New" w:eastAsia="Times New Roman" w:hAnsi="Courier New" w:cs="Courier New"/>
      <w:lang w:val="es-CO"/>
    </w:rPr>
  </w:style>
  <w:style w:type="paragraph" w:styleId="Ttulodendice">
    <w:name w:val="index heading"/>
    <w:basedOn w:val="Normal"/>
    <w:next w:val="ndice1"/>
    <w:rsid w:val="002A5060"/>
    <w:rPr>
      <w:rFonts w:ascii="Arial" w:hAnsi="Arial" w:cs="Arial"/>
      <w:b/>
      <w:bCs/>
      <w:sz w:val="20"/>
      <w:szCs w:val="20"/>
      <w:lang w:val="es-CO"/>
    </w:rPr>
  </w:style>
  <w:style w:type="paragraph" w:customStyle="1" w:styleId="CarCarCarCarCarCarCar4">
    <w:name w:val="Car Car Car Car Car Car Car4"/>
    <w:basedOn w:val="Normal"/>
    <w:rsid w:val="002A5060"/>
    <w:pPr>
      <w:spacing w:after="160" w:line="240" w:lineRule="exact"/>
    </w:pPr>
    <w:rPr>
      <w:rFonts w:ascii="Verdana" w:hAnsi="Verdana"/>
      <w:sz w:val="20"/>
      <w:szCs w:val="20"/>
      <w:lang w:val="en-US" w:eastAsia="en-US"/>
    </w:rPr>
  </w:style>
  <w:style w:type="paragraph" w:customStyle="1" w:styleId="Textosinformato3">
    <w:name w:val="Texto sin formato3"/>
    <w:basedOn w:val="Normal"/>
    <w:rsid w:val="002A5060"/>
    <w:rPr>
      <w:rFonts w:ascii="Courier New" w:hAnsi="Courier New"/>
      <w:sz w:val="20"/>
      <w:szCs w:val="20"/>
    </w:rPr>
  </w:style>
  <w:style w:type="paragraph" w:customStyle="1" w:styleId="Textodebloque3">
    <w:name w:val="Texto de bloque3"/>
    <w:basedOn w:val="Normal"/>
    <w:rsid w:val="002A5060"/>
    <w:pPr>
      <w:overflowPunct w:val="0"/>
      <w:autoSpaceDE w:val="0"/>
      <w:autoSpaceDN w:val="0"/>
      <w:adjustRightInd w:val="0"/>
      <w:ind w:left="1418" w:right="1582"/>
      <w:jc w:val="both"/>
      <w:textAlignment w:val="baseline"/>
    </w:pPr>
    <w:rPr>
      <w:rFonts w:ascii="Arial" w:hAnsi="Arial"/>
      <w:sz w:val="20"/>
      <w:szCs w:val="20"/>
      <w:lang w:val="es-CO"/>
    </w:rPr>
  </w:style>
  <w:style w:type="paragraph" w:customStyle="1" w:styleId="Textoindependiente23">
    <w:name w:val="Texto independiente 23"/>
    <w:basedOn w:val="Normal"/>
    <w:rsid w:val="002A5060"/>
    <w:pPr>
      <w:suppressAutoHyphens/>
      <w:ind w:left="1440"/>
      <w:jc w:val="both"/>
    </w:pPr>
    <w:rPr>
      <w:rFonts w:ascii="Arial" w:hAnsi="Arial"/>
      <w:b/>
      <w:spacing w:val="-3"/>
      <w:sz w:val="20"/>
      <w:szCs w:val="20"/>
      <w:lang w:val="es-CO" w:eastAsia="en-US"/>
    </w:rPr>
  </w:style>
  <w:style w:type="paragraph" w:customStyle="1" w:styleId="Textoindependiente33">
    <w:name w:val="Texto independiente 33"/>
    <w:basedOn w:val="Normal"/>
    <w:rsid w:val="002A5060"/>
    <w:pPr>
      <w:jc w:val="both"/>
    </w:pPr>
    <w:rPr>
      <w:rFonts w:ascii="Arial" w:hAnsi="Arial"/>
      <w:sz w:val="22"/>
    </w:rPr>
  </w:style>
  <w:style w:type="paragraph" w:customStyle="1" w:styleId="WW-Textoindependiente2">
    <w:name w:val="WW-Texto independiente 2"/>
    <w:basedOn w:val="Normal"/>
    <w:rsid w:val="002A5060"/>
    <w:pPr>
      <w:widowControl w:val="0"/>
      <w:suppressAutoHyphens/>
      <w:spacing w:line="480" w:lineRule="auto"/>
      <w:jc w:val="both"/>
    </w:pPr>
    <w:rPr>
      <w:rFonts w:ascii="Tahoma" w:hAnsi="Tahoma"/>
      <w:b/>
      <w:szCs w:val="20"/>
      <w:lang w:val="es-ES_tradnl" w:eastAsia="es-CO"/>
    </w:rPr>
  </w:style>
  <w:style w:type="paragraph" w:customStyle="1" w:styleId="SK-Normal">
    <w:name w:val="SK-Normal"/>
    <w:basedOn w:val="Normal"/>
    <w:rsid w:val="002A5060"/>
    <w:pPr>
      <w:tabs>
        <w:tab w:val="num" w:pos="360"/>
      </w:tabs>
      <w:ind w:left="360" w:hanging="360"/>
    </w:pPr>
    <w:rPr>
      <w:rFonts w:eastAsia="MS Mincho"/>
    </w:rPr>
  </w:style>
  <w:style w:type="paragraph" w:customStyle="1" w:styleId="3">
    <w:name w:val="3"/>
    <w:basedOn w:val="Normal"/>
    <w:next w:val="Sangradetextonormal"/>
    <w:rsid w:val="002A5060"/>
    <w:pPr>
      <w:ind w:left="426"/>
      <w:jc w:val="both"/>
    </w:pPr>
    <w:rPr>
      <w:rFonts w:ascii="Arial" w:hAnsi="Arial"/>
      <w:szCs w:val="20"/>
      <w:lang w:val="es-CO"/>
    </w:rPr>
  </w:style>
  <w:style w:type="numbering" w:customStyle="1" w:styleId="Estilo2">
    <w:name w:val="Estilo2"/>
    <w:rsid w:val="002A5060"/>
    <w:pPr>
      <w:numPr>
        <w:numId w:val="5"/>
      </w:numPr>
    </w:pPr>
  </w:style>
  <w:style w:type="numbering" w:customStyle="1" w:styleId="Estilo3">
    <w:name w:val="Estilo3"/>
    <w:rsid w:val="002A5060"/>
    <w:pPr>
      <w:numPr>
        <w:numId w:val="6"/>
      </w:numPr>
    </w:pPr>
  </w:style>
  <w:style w:type="numbering" w:customStyle="1" w:styleId="Estilo4">
    <w:name w:val="Estilo4"/>
    <w:rsid w:val="002A5060"/>
    <w:pPr>
      <w:numPr>
        <w:numId w:val="7"/>
      </w:numPr>
    </w:pPr>
  </w:style>
  <w:style w:type="numbering" w:customStyle="1" w:styleId="Estilo5">
    <w:name w:val="Estilo5"/>
    <w:rsid w:val="002A5060"/>
    <w:pPr>
      <w:numPr>
        <w:numId w:val="8"/>
      </w:numPr>
    </w:pPr>
  </w:style>
  <w:style w:type="paragraph" w:customStyle="1" w:styleId="Pa8">
    <w:name w:val="Pa8"/>
    <w:basedOn w:val="Normal"/>
    <w:next w:val="Normal"/>
    <w:rsid w:val="002A5060"/>
    <w:pPr>
      <w:spacing w:before="40" w:after="40" w:line="191" w:lineRule="atLeast"/>
    </w:pPr>
    <w:rPr>
      <w:rFonts w:ascii="Ottawa" w:hAnsi="Ottawa"/>
    </w:rPr>
  </w:style>
  <w:style w:type="paragraph" w:customStyle="1" w:styleId="cuerpo">
    <w:name w:val="cuerpo"/>
    <w:basedOn w:val="Normal"/>
    <w:rsid w:val="002A5060"/>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2A5060"/>
    <w:pPr>
      <w:spacing w:before="100" w:beforeAutospacing="1" w:after="100" w:afterAutospacing="1"/>
    </w:pPr>
    <w:rPr>
      <w:lang w:val="es-AR" w:eastAsia="es-AR"/>
    </w:rPr>
  </w:style>
  <w:style w:type="paragraph" w:customStyle="1" w:styleId="CM46">
    <w:name w:val="CM46"/>
    <w:basedOn w:val="Default"/>
    <w:next w:val="Default"/>
    <w:uiPriority w:val="99"/>
    <w:rsid w:val="002A5060"/>
    <w:rPr>
      <w:rFonts w:eastAsia="Times New Roman"/>
      <w:color w:val="auto"/>
      <w:lang w:eastAsia="es-ES"/>
    </w:rPr>
  </w:style>
  <w:style w:type="paragraph" w:customStyle="1" w:styleId="CarCarCar2">
    <w:name w:val="Car Car Car2"/>
    <w:basedOn w:val="Normal"/>
    <w:autoRedefine/>
    <w:rsid w:val="002A5060"/>
    <w:pPr>
      <w:spacing w:after="160" w:line="240" w:lineRule="exact"/>
    </w:pPr>
    <w:rPr>
      <w:sz w:val="21"/>
      <w:szCs w:val="21"/>
      <w:lang w:val="en-US" w:eastAsia="en-US"/>
    </w:rPr>
  </w:style>
  <w:style w:type="paragraph" w:customStyle="1" w:styleId="Punto">
    <w:name w:val="Punto"/>
    <w:basedOn w:val="Normal"/>
    <w:rsid w:val="002A5060"/>
    <w:pPr>
      <w:spacing w:after="60"/>
      <w:jc w:val="both"/>
    </w:pPr>
    <w:rPr>
      <w:rFonts w:ascii="Arial" w:hAnsi="Arial"/>
      <w:szCs w:val="20"/>
    </w:rPr>
  </w:style>
  <w:style w:type="paragraph" w:customStyle="1" w:styleId="2">
    <w:name w:val="2"/>
    <w:basedOn w:val="Normal"/>
    <w:next w:val="Sangradetextonormal"/>
    <w:rsid w:val="002A5060"/>
    <w:pPr>
      <w:ind w:left="1418"/>
      <w:jc w:val="both"/>
    </w:pPr>
    <w:rPr>
      <w:rFonts w:ascii="Tahoma" w:hAnsi="Tahoma"/>
      <w:b/>
      <w:spacing w:val="-2"/>
      <w:szCs w:val="20"/>
    </w:rPr>
  </w:style>
  <w:style w:type="paragraph" w:customStyle="1" w:styleId="Narial">
    <w:name w:val="N+arial"/>
    <w:basedOn w:val="Ttulo9"/>
    <w:rsid w:val="002A5060"/>
    <w:pPr>
      <w:keepNext w:val="0"/>
      <w:tabs>
        <w:tab w:val="clear" w:pos="2268"/>
      </w:tabs>
      <w:spacing w:before="240" w:after="60"/>
      <w:jc w:val="left"/>
    </w:pPr>
    <w:rPr>
      <w:sz w:val="24"/>
      <w:lang w:val="es-ES" w:eastAsia="es-ES"/>
    </w:rPr>
  </w:style>
  <w:style w:type="paragraph" w:customStyle="1" w:styleId="BodyText23">
    <w:name w:val="Body Text 23"/>
    <w:basedOn w:val="Normal"/>
    <w:rsid w:val="002A5060"/>
    <w:pPr>
      <w:tabs>
        <w:tab w:val="left" w:pos="0"/>
        <w:tab w:val="left" w:pos="705"/>
      </w:tabs>
      <w:jc w:val="both"/>
    </w:pPr>
    <w:rPr>
      <w:rFonts w:ascii="Arial" w:hAnsi="Arial"/>
      <w:szCs w:val="20"/>
      <w:lang w:val="es-ES_tradnl"/>
    </w:rPr>
  </w:style>
  <w:style w:type="paragraph" w:customStyle="1" w:styleId="Titulo1">
    <w:name w:val="Titulo 1"/>
    <w:aliases w:val="titulo2,titulo3"/>
    <w:basedOn w:val="Normal"/>
    <w:rsid w:val="002A5060"/>
    <w:pPr>
      <w:tabs>
        <w:tab w:val="num" w:pos="1146"/>
      </w:tabs>
      <w:ind w:left="1146" w:hanging="720"/>
      <w:jc w:val="both"/>
    </w:pPr>
    <w:rPr>
      <w:rFonts w:ascii="Tahoma" w:hAnsi="Tahoma" w:cs="Tahoma"/>
      <w:lang w:val="es-CO"/>
    </w:rPr>
  </w:style>
  <w:style w:type="paragraph" w:customStyle="1" w:styleId="5">
    <w:name w:val="5"/>
    <w:basedOn w:val="Normal"/>
    <w:next w:val="Sangradetextonormal"/>
    <w:rsid w:val="002A5060"/>
    <w:pPr>
      <w:ind w:left="426"/>
      <w:jc w:val="both"/>
    </w:pPr>
    <w:rPr>
      <w:rFonts w:ascii="Arial" w:hAnsi="Arial"/>
      <w:szCs w:val="20"/>
      <w:lang w:val="es-CO"/>
    </w:rPr>
  </w:style>
  <w:style w:type="paragraph" w:customStyle="1" w:styleId="4">
    <w:name w:val="4"/>
    <w:basedOn w:val="Normal"/>
    <w:next w:val="Sangradetextonormal"/>
    <w:rsid w:val="002A5060"/>
    <w:pPr>
      <w:ind w:left="426"/>
      <w:jc w:val="both"/>
    </w:pPr>
    <w:rPr>
      <w:rFonts w:ascii="Arial" w:hAnsi="Arial"/>
      <w:szCs w:val="20"/>
      <w:lang w:val="es-CO"/>
    </w:rPr>
  </w:style>
  <w:style w:type="paragraph" w:customStyle="1" w:styleId="NormalSencillo">
    <w:name w:val="Normal Sencillo"/>
    <w:basedOn w:val="Normal"/>
    <w:next w:val="Normal"/>
    <w:rsid w:val="002A5060"/>
    <w:pPr>
      <w:suppressAutoHyphens/>
      <w:jc w:val="both"/>
    </w:pPr>
    <w:rPr>
      <w:rFonts w:ascii="Arial" w:hAnsi="Arial"/>
      <w:sz w:val="20"/>
      <w:szCs w:val="20"/>
      <w:lang w:val="es-ES_tradnl"/>
    </w:rPr>
  </w:style>
  <w:style w:type="paragraph" w:customStyle="1" w:styleId="Textodenotaalfinal">
    <w:name w:val="Texto de nota al final"/>
    <w:basedOn w:val="Normal"/>
    <w:rsid w:val="002A5060"/>
    <w:pPr>
      <w:widowControl w:val="0"/>
      <w:overflowPunct w:val="0"/>
      <w:autoSpaceDE w:val="0"/>
      <w:autoSpaceDN w:val="0"/>
      <w:adjustRightInd w:val="0"/>
      <w:textAlignment w:val="baseline"/>
    </w:pPr>
    <w:rPr>
      <w:rFonts w:ascii="Courier" w:hAnsi="Courier"/>
      <w:szCs w:val="20"/>
      <w:lang w:val="es-ES_tradnl"/>
    </w:rPr>
  </w:style>
  <w:style w:type="paragraph" w:customStyle="1" w:styleId="CarCar">
    <w:name w:val="Car Car"/>
    <w:basedOn w:val="Normal"/>
    <w:autoRedefine/>
    <w:rsid w:val="002A5060"/>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2A5060"/>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2A5060"/>
    <w:pPr>
      <w:spacing w:after="160" w:line="240" w:lineRule="exact"/>
    </w:pPr>
    <w:rPr>
      <w:rFonts w:ascii="Verdana" w:hAnsi="Verdana"/>
      <w:sz w:val="20"/>
      <w:lang w:val="en-US" w:eastAsia="en-US"/>
    </w:rPr>
  </w:style>
  <w:style w:type="paragraph" w:customStyle="1" w:styleId="ecmsonormal">
    <w:name w:val="ec_msonormal"/>
    <w:basedOn w:val="Normal"/>
    <w:rsid w:val="002A5060"/>
    <w:pPr>
      <w:spacing w:before="100" w:beforeAutospacing="1" w:after="100" w:afterAutospacing="1"/>
    </w:pPr>
  </w:style>
  <w:style w:type="character" w:customStyle="1" w:styleId="WW-Fuentedeprrafopredeter">
    <w:name w:val="WW-Fuente de párrafo predeter."/>
    <w:rsid w:val="002A5060"/>
  </w:style>
  <w:style w:type="paragraph" w:customStyle="1" w:styleId="Technical40">
    <w:name w:val="Technical[4]"/>
    <w:rsid w:val="002A5060"/>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eastAsia="es-ES"/>
    </w:rPr>
  </w:style>
  <w:style w:type="paragraph" w:customStyle="1" w:styleId="Paragraphe">
    <w:name w:val="Paragraphe"/>
    <w:basedOn w:val="Normal"/>
    <w:rsid w:val="002A5060"/>
    <w:pPr>
      <w:keepLines/>
      <w:suppressAutoHyphens/>
      <w:spacing w:after="120"/>
      <w:jc w:val="both"/>
    </w:pPr>
    <w:rPr>
      <w:rFonts w:ascii="Futura" w:hAnsi="Futura"/>
      <w:szCs w:val="20"/>
      <w:lang w:val="fr-FR"/>
    </w:rPr>
  </w:style>
  <w:style w:type="paragraph" w:customStyle="1" w:styleId="CarCarCarCarCarCarCarCar1CarCarCarCar">
    <w:name w:val="Car Car Car Car Car Car Car Car1 Car Car Car Car"/>
    <w:basedOn w:val="Normal"/>
    <w:autoRedefine/>
    <w:rsid w:val="002A5060"/>
    <w:pPr>
      <w:spacing w:after="160" w:line="240" w:lineRule="exact"/>
    </w:pPr>
    <w:rPr>
      <w:sz w:val="21"/>
      <w:szCs w:val="21"/>
      <w:lang w:val="en-US" w:eastAsia="en-US"/>
    </w:rPr>
  </w:style>
  <w:style w:type="character" w:customStyle="1" w:styleId="CarCar7">
    <w:name w:val="Car Car7"/>
    <w:rsid w:val="002A5060"/>
    <w:rPr>
      <w:rFonts w:ascii="Arial" w:hAnsi="Arial"/>
      <w:sz w:val="24"/>
      <w:lang w:val="es-CO" w:eastAsia="es-ES" w:bidi="ar-SA"/>
    </w:rPr>
  </w:style>
  <w:style w:type="paragraph" w:customStyle="1" w:styleId="BodyText2Car">
    <w:name w:val="Body Text 2 Car"/>
    <w:basedOn w:val="Normal"/>
    <w:rsid w:val="002A5060"/>
    <w:pPr>
      <w:widowControl w:val="0"/>
      <w:ind w:left="851"/>
      <w:jc w:val="both"/>
    </w:pPr>
    <w:rPr>
      <w:rFonts w:ascii="Arial" w:hAnsi="Arial"/>
      <w:sz w:val="22"/>
      <w:szCs w:val="20"/>
    </w:rPr>
  </w:style>
  <w:style w:type="paragraph" w:customStyle="1" w:styleId="TtulodeTDC">
    <w:name w:val="Título de TDC"/>
    <w:basedOn w:val="Ttulo1"/>
    <w:next w:val="Normal"/>
    <w:uiPriority w:val="39"/>
    <w:qFormat/>
    <w:rsid w:val="002A5060"/>
    <w:pPr>
      <w:outlineLvl w:val="9"/>
    </w:pPr>
    <w:rPr>
      <w:lang w:val="es-ES" w:eastAsia="es-ES"/>
    </w:rPr>
  </w:style>
  <w:style w:type="paragraph" w:customStyle="1" w:styleId="listadebolas">
    <w:name w:val="listadebolas"/>
    <w:basedOn w:val="Normal"/>
    <w:rsid w:val="002A5060"/>
    <w:pPr>
      <w:spacing w:before="100" w:after="100"/>
    </w:pPr>
    <w:rPr>
      <w:rFonts w:eastAsia="Arial Unicode MS"/>
      <w:szCs w:val="20"/>
    </w:rPr>
  </w:style>
  <w:style w:type="paragraph" w:customStyle="1" w:styleId="H5">
    <w:name w:val="H5"/>
    <w:basedOn w:val="Normal"/>
    <w:next w:val="Normal"/>
    <w:rsid w:val="002A5060"/>
    <w:pPr>
      <w:keepNext/>
      <w:spacing w:before="100" w:after="100"/>
      <w:outlineLvl w:val="5"/>
    </w:pPr>
    <w:rPr>
      <w:b/>
      <w:snapToGrid w:val="0"/>
      <w:sz w:val="20"/>
    </w:rPr>
  </w:style>
  <w:style w:type="paragraph" w:customStyle="1" w:styleId="04dot">
    <w:name w:val="04 dot"/>
    <w:basedOn w:val="Normal"/>
    <w:rsid w:val="002A5060"/>
    <w:pPr>
      <w:tabs>
        <w:tab w:val="left" w:pos="-142"/>
        <w:tab w:val="left" w:pos="284"/>
      </w:tabs>
      <w:spacing w:after="180"/>
      <w:outlineLvl w:val="8"/>
    </w:pPr>
    <w:rPr>
      <w:rFonts w:ascii="Arial" w:hAnsi="Arial"/>
      <w:szCs w:val="20"/>
      <w:lang w:val="es-ES_tradnl"/>
    </w:rPr>
  </w:style>
  <w:style w:type="paragraph" w:customStyle="1" w:styleId="Cuerpodetexto">
    <w:name w:val="Cuerpo de texto"/>
    <w:basedOn w:val="Normal"/>
    <w:uiPriority w:val="99"/>
    <w:qFormat/>
    <w:rsid w:val="002A5060"/>
    <w:pPr>
      <w:widowControl w:val="0"/>
      <w:tabs>
        <w:tab w:val="left" w:pos="567"/>
      </w:tabs>
      <w:suppressAutoHyphens/>
      <w:jc w:val="both"/>
    </w:pPr>
    <w:rPr>
      <w:rFonts w:ascii="Arial" w:hAnsi="Arial"/>
      <w:noProof/>
      <w:spacing w:val="-1"/>
      <w:sz w:val="20"/>
      <w:szCs w:val="20"/>
      <w:lang w:val="es-CO"/>
    </w:rPr>
  </w:style>
  <w:style w:type="paragraph" w:customStyle="1" w:styleId="BodyTextIndent1">
    <w:name w:val="Body Text Indent 1"/>
    <w:basedOn w:val="Sangradetextonormal"/>
    <w:autoRedefine/>
    <w:rsid w:val="002A5060"/>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rsid w:val="002A5060"/>
    <w:rPr>
      <w:rFonts w:ascii="Arial" w:hAnsi="Arial"/>
      <w:szCs w:val="20"/>
      <w:lang w:val="es-ES_tradnl"/>
    </w:rPr>
  </w:style>
  <w:style w:type="paragraph" w:customStyle="1" w:styleId="PlainText1">
    <w:name w:val="Plain Text1"/>
    <w:basedOn w:val="Normal"/>
    <w:uiPriority w:val="99"/>
    <w:qFormat/>
    <w:rsid w:val="002A5060"/>
    <w:rPr>
      <w:rFonts w:ascii="Courier New" w:hAnsi="Courier New"/>
      <w:sz w:val="20"/>
      <w:szCs w:val="20"/>
    </w:rPr>
  </w:style>
  <w:style w:type="paragraph" w:customStyle="1" w:styleId="HPBullet">
    <w:name w:val="HP_Bullet"/>
    <w:basedOn w:val="Normal"/>
    <w:rsid w:val="002A5060"/>
    <w:pPr>
      <w:tabs>
        <w:tab w:val="num" w:pos="720"/>
      </w:tabs>
      <w:spacing w:line="230" w:lineRule="exact"/>
      <w:ind w:left="720" w:hanging="360"/>
    </w:pPr>
    <w:rPr>
      <w:rFonts w:ascii="Futura Bk" w:eastAsia="Times" w:hAnsi="Futura Bk"/>
      <w:sz w:val="18"/>
      <w:szCs w:val="20"/>
      <w:lang w:val="en-US" w:eastAsia="en-US"/>
    </w:rPr>
  </w:style>
  <w:style w:type="paragraph" w:customStyle="1" w:styleId="CM3">
    <w:name w:val="CM3"/>
    <w:basedOn w:val="Default"/>
    <w:next w:val="Default"/>
    <w:uiPriority w:val="99"/>
    <w:rsid w:val="002A5060"/>
    <w:pPr>
      <w:widowControl w:val="0"/>
      <w:spacing w:line="266" w:lineRule="atLeast"/>
    </w:pPr>
    <w:rPr>
      <w:rFonts w:ascii="Tahoma" w:eastAsia="Times New Roman" w:hAnsi="Tahoma" w:cs="Times New Roman"/>
      <w:color w:val="auto"/>
      <w:lang w:eastAsia="es-ES"/>
    </w:rPr>
  </w:style>
  <w:style w:type="paragraph" w:customStyle="1" w:styleId="Ttulo2ttulo2">
    <w:name w:val="Título 2.título 2"/>
    <w:basedOn w:val="Normal"/>
    <w:next w:val="Normal"/>
    <w:qFormat/>
    <w:rsid w:val="002A5060"/>
    <w:pPr>
      <w:widowControl w:val="0"/>
      <w:tabs>
        <w:tab w:val="num" w:pos="360"/>
      </w:tabs>
      <w:autoSpaceDE w:val="0"/>
      <w:autoSpaceDN w:val="0"/>
      <w:spacing w:before="240" w:after="60"/>
      <w:ind w:left="360" w:hanging="360"/>
      <w:jc w:val="both"/>
    </w:pPr>
    <w:rPr>
      <w:rFonts w:ascii="Verdana" w:hAnsi="Verdana"/>
      <w:b/>
      <w:sz w:val="22"/>
      <w:szCs w:val="20"/>
      <w:lang w:val="es-ES_tradnl"/>
    </w:rPr>
  </w:style>
  <w:style w:type="paragraph" w:customStyle="1" w:styleId="CarCarCarCharChar1CarCarCar">
    <w:name w:val="Car Car Car Char Char1 Car Car Car"/>
    <w:basedOn w:val="Normal"/>
    <w:rsid w:val="002A5060"/>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2A5060"/>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2A5060"/>
    <w:pPr>
      <w:widowControl w:val="0"/>
    </w:pPr>
    <w:rPr>
      <w:rFonts w:ascii="DejaVu Sans" w:eastAsia="Times New Roman" w:hAnsi="DejaVu Sans" w:cs="Times New Roman"/>
      <w:color w:val="auto"/>
      <w:lang w:eastAsia="es-ES"/>
    </w:rPr>
  </w:style>
  <w:style w:type="paragraph" w:customStyle="1" w:styleId="CM12">
    <w:name w:val="CM12"/>
    <w:basedOn w:val="Default"/>
    <w:next w:val="Default"/>
    <w:rsid w:val="002A5060"/>
    <w:pPr>
      <w:widowControl w:val="0"/>
    </w:pPr>
    <w:rPr>
      <w:rFonts w:ascii="DejaVu Sans" w:eastAsia="Times New Roman" w:hAnsi="DejaVu Sans" w:cs="Times New Roman"/>
      <w:color w:val="auto"/>
      <w:lang w:eastAsia="es-ES"/>
    </w:rPr>
  </w:style>
  <w:style w:type="paragraph" w:customStyle="1" w:styleId="Ilustracin">
    <w:name w:val="Ilustración"/>
    <w:basedOn w:val="Normal"/>
    <w:rsid w:val="002A5060"/>
    <w:pPr>
      <w:suppressLineNumbers/>
      <w:suppressAutoHyphens/>
      <w:spacing w:before="120" w:after="120"/>
    </w:pPr>
    <w:rPr>
      <w:rFonts w:ascii="Times" w:hAnsi="Times" w:cs="Lucidasans"/>
      <w:i/>
      <w:iCs/>
      <w:lang w:val="es-CO" w:eastAsia="ar-SA"/>
    </w:rPr>
  </w:style>
  <w:style w:type="paragraph" w:customStyle="1" w:styleId="NormalJustificado">
    <w:name w:val="Normal + Justificado"/>
    <w:basedOn w:val="Ttulo2"/>
    <w:rsid w:val="002A5060"/>
    <w:pPr>
      <w:keepLines w:val="0"/>
      <w:numPr>
        <w:ilvl w:val="1"/>
      </w:numPr>
      <w:suppressAutoHyphens/>
      <w:spacing w:before="240" w:after="60"/>
      <w:ind w:firstLine="4"/>
    </w:pPr>
    <w:rPr>
      <w:rFonts w:ascii="Arial" w:hAnsi="Arial" w:cs="Arial"/>
      <w:bCs/>
      <w:iCs/>
      <w:color w:val="auto"/>
      <w:sz w:val="24"/>
      <w:szCs w:val="24"/>
      <w:lang w:val="es-CO" w:eastAsia="ar-SA"/>
    </w:rPr>
  </w:style>
  <w:style w:type="character" w:customStyle="1" w:styleId="PreferredCustomer">
    <w:name w:val="Preferred Customer"/>
    <w:semiHidden/>
    <w:rsid w:val="002A5060"/>
    <w:rPr>
      <w:rFonts w:ascii="Garamond" w:hAnsi="Garamond"/>
      <w:b w:val="0"/>
      <w:bCs w:val="0"/>
      <w:i w:val="0"/>
      <w:iCs w:val="0"/>
      <w:strike w:val="0"/>
      <w:color w:val="auto"/>
      <w:sz w:val="24"/>
      <w:szCs w:val="24"/>
      <w:u w:val="none"/>
    </w:rPr>
  </w:style>
  <w:style w:type="paragraph" w:customStyle="1" w:styleId="CarCarCarCar2">
    <w:name w:val="Car Car Car Car2"/>
    <w:basedOn w:val="Normal"/>
    <w:rsid w:val="002A5060"/>
    <w:pPr>
      <w:spacing w:after="160" w:line="240" w:lineRule="exact"/>
      <w:ind w:left="500"/>
      <w:jc w:val="center"/>
    </w:pPr>
    <w:rPr>
      <w:rFonts w:ascii="Verdana" w:hAnsi="Verdana" w:cs="Verdana"/>
      <w:b/>
      <w:bCs/>
      <w:sz w:val="20"/>
      <w:szCs w:val="20"/>
      <w:lang w:val="es-VE" w:eastAsia="en-US"/>
    </w:rPr>
  </w:style>
  <w:style w:type="paragraph" w:customStyle="1" w:styleId="CarCarCar1">
    <w:name w:val="Car Car Car1"/>
    <w:basedOn w:val="Normal"/>
    <w:autoRedefine/>
    <w:rsid w:val="002A5060"/>
    <w:pPr>
      <w:spacing w:after="160" w:line="240" w:lineRule="exact"/>
    </w:pPr>
    <w:rPr>
      <w:sz w:val="21"/>
      <w:szCs w:val="21"/>
      <w:lang w:val="en-US" w:eastAsia="en-US"/>
    </w:rPr>
  </w:style>
  <w:style w:type="paragraph" w:customStyle="1" w:styleId="numeral">
    <w:name w:val="numeral"/>
    <w:basedOn w:val="Normal"/>
    <w:rsid w:val="002A5060"/>
    <w:rPr>
      <w:rFonts w:ascii="Arial Narrow" w:hAnsi="Arial Narrow"/>
      <w:b/>
      <w:bCs/>
      <w:caps/>
      <w:sz w:val="22"/>
      <w:szCs w:val="22"/>
    </w:rPr>
  </w:style>
  <w:style w:type="paragraph" w:customStyle="1" w:styleId="fororespuestacontenido">
    <w:name w:val="foro_respuesta_contenido"/>
    <w:basedOn w:val="Normal"/>
    <w:rsid w:val="002A5060"/>
    <w:pPr>
      <w:spacing w:before="100" w:beforeAutospacing="1" w:after="100" w:afterAutospacing="1"/>
    </w:pPr>
  </w:style>
  <w:style w:type="paragraph" w:customStyle="1" w:styleId="Pa1">
    <w:name w:val="Pa1"/>
    <w:basedOn w:val="Normal"/>
    <w:next w:val="Normal"/>
    <w:uiPriority w:val="99"/>
    <w:rsid w:val="002A5060"/>
    <w:pPr>
      <w:autoSpaceDE w:val="0"/>
      <w:autoSpaceDN w:val="0"/>
      <w:adjustRightInd w:val="0"/>
      <w:spacing w:line="241" w:lineRule="atLeast"/>
    </w:pPr>
    <w:rPr>
      <w:rFonts w:ascii="Myriad Roman" w:hAnsi="Myriad Roman"/>
    </w:rPr>
  </w:style>
  <w:style w:type="character" w:customStyle="1" w:styleId="A7">
    <w:name w:val="A7"/>
    <w:uiPriority w:val="99"/>
    <w:rsid w:val="002A5060"/>
    <w:rPr>
      <w:rFonts w:cs="Myriad Roman"/>
      <w:i/>
      <w:iCs/>
      <w:color w:val="000000"/>
      <w:sz w:val="18"/>
      <w:szCs w:val="18"/>
    </w:rPr>
  </w:style>
  <w:style w:type="paragraph" w:customStyle="1" w:styleId="Pa2">
    <w:name w:val="Pa2"/>
    <w:basedOn w:val="Normal"/>
    <w:next w:val="Normal"/>
    <w:uiPriority w:val="99"/>
    <w:rsid w:val="002A5060"/>
    <w:pPr>
      <w:autoSpaceDE w:val="0"/>
      <w:autoSpaceDN w:val="0"/>
      <w:adjustRightInd w:val="0"/>
      <w:spacing w:line="241" w:lineRule="atLeast"/>
    </w:pPr>
    <w:rPr>
      <w:rFonts w:ascii="Myriad Roman" w:hAnsi="Myriad Roman"/>
    </w:rPr>
  </w:style>
  <w:style w:type="character" w:customStyle="1" w:styleId="A90">
    <w:name w:val="A9"/>
    <w:uiPriority w:val="99"/>
    <w:rsid w:val="002A5060"/>
    <w:rPr>
      <w:rFonts w:ascii="Bauhaus Md BT" w:hAnsi="Bauhaus Md BT" w:cs="Bauhaus Md BT"/>
      <w:b/>
      <w:bCs/>
      <w:color w:val="000000"/>
      <w:sz w:val="36"/>
      <w:szCs w:val="36"/>
    </w:rPr>
  </w:style>
  <w:style w:type="character" w:customStyle="1" w:styleId="A5">
    <w:name w:val="A5"/>
    <w:uiPriority w:val="99"/>
    <w:rsid w:val="002A5060"/>
    <w:rPr>
      <w:rFonts w:cs="Myriad Roman"/>
      <w:color w:val="000000"/>
      <w:sz w:val="22"/>
      <w:szCs w:val="22"/>
    </w:rPr>
  </w:style>
  <w:style w:type="character" w:customStyle="1" w:styleId="A10">
    <w:name w:val="A10"/>
    <w:uiPriority w:val="99"/>
    <w:rsid w:val="002A5060"/>
    <w:rPr>
      <w:rFonts w:cs="Myriad Roman"/>
      <w:color w:val="000000"/>
      <w:sz w:val="12"/>
      <w:szCs w:val="12"/>
    </w:rPr>
  </w:style>
  <w:style w:type="character" w:customStyle="1" w:styleId="A0">
    <w:name w:val="A0"/>
    <w:uiPriority w:val="99"/>
    <w:rsid w:val="002A5060"/>
    <w:rPr>
      <w:rFonts w:ascii="Bauhaus Md BT" w:hAnsi="Bauhaus Md BT" w:cs="Bauhaus Md BT"/>
      <w:b/>
      <w:bCs/>
      <w:color w:val="000000"/>
      <w:sz w:val="28"/>
      <w:szCs w:val="28"/>
    </w:rPr>
  </w:style>
  <w:style w:type="character" w:customStyle="1" w:styleId="A11">
    <w:name w:val="A11"/>
    <w:uiPriority w:val="99"/>
    <w:rsid w:val="002A5060"/>
    <w:rPr>
      <w:rFonts w:cs="Myriad Roman"/>
      <w:i/>
      <w:iCs/>
      <w:color w:val="000000"/>
      <w:sz w:val="10"/>
      <w:szCs w:val="10"/>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2A5060"/>
    <w:rPr>
      <w:rFonts w:ascii="Cambria" w:eastAsia="Times New Roman" w:hAnsi="Cambria" w:cs="Times New Roman"/>
      <w:b/>
      <w:bCs/>
      <w:color w:val="4F81BD"/>
      <w:sz w:val="26"/>
      <w:szCs w:val="26"/>
      <w:lang w:val="es-CO" w:eastAsia="es-CO"/>
    </w:rPr>
  </w:style>
  <w:style w:type="paragraph" w:customStyle="1" w:styleId="textarticulo">
    <w:name w:val="textarticulo"/>
    <w:basedOn w:val="Normal"/>
    <w:rsid w:val="002A5060"/>
    <w:pPr>
      <w:spacing w:before="100" w:beforeAutospacing="1" w:after="100" w:afterAutospacing="1"/>
    </w:pPr>
    <w:rPr>
      <w:lang w:val="es-CO" w:eastAsia="es-CO"/>
    </w:rPr>
  </w:style>
  <w:style w:type="table" w:styleId="Listaclara-nfasis4">
    <w:name w:val="Light List Accent 4"/>
    <w:basedOn w:val="Tablanormal"/>
    <w:uiPriority w:val="61"/>
    <w:rsid w:val="002A5060"/>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2A5060"/>
  </w:style>
  <w:style w:type="paragraph" w:customStyle="1" w:styleId="Prrafodelista2">
    <w:name w:val="Párrafo de lista2"/>
    <w:basedOn w:val="Normal"/>
    <w:uiPriority w:val="99"/>
    <w:qFormat/>
    <w:rsid w:val="002A5060"/>
    <w:pPr>
      <w:spacing w:after="200" w:line="276" w:lineRule="auto"/>
      <w:ind w:left="720"/>
    </w:pPr>
    <w:rPr>
      <w:rFonts w:ascii="Calibri" w:eastAsia="Calibri" w:hAnsi="Calibri"/>
      <w:sz w:val="22"/>
      <w:szCs w:val="22"/>
      <w:lang w:val="es-ES_tradnl" w:eastAsia="es-ES_tradnl"/>
    </w:rPr>
  </w:style>
  <w:style w:type="paragraph" w:customStyle="1" w:styleId="Textoindependiente211">
    <w:name w:val="Texto independiente 211"/>
    <w:basedOn w:val="Normal"/>
    <w:uiPriority w:val="99"/>
    <w:rsid w:val="002A5060"/>
    <w:pPr>
      <w:suppressAutoHyphens/>
      <w:ind w:left="1440"/>
      <w:jc w:val="both"/>
    </w:pPr>
    <w:rPr>
      <w:rFonts w:ascii="Arial" w:eastAsia="Calibri" w:hAnsi="Arial"/>
      <w:b/>
      <w:spacing w:val="-3"/>
      <w:sz w:val="20"/>
      <w:szCs w:val="20"/>
      <w:lang w:val="es-CO" w:eastAsia="en-US"/>
    </w:rPr>
  </w:style>
  <w:style w:type="paragraph" w:customStyle="1" w:styleId="Prrafodelista3">
    <w:name w:val="Párrafo de lista3"/>
    <w:basedOn w:val="Normal"/>
    <w:uiPriority w:val="34"/>
    <w:qFormat/>
    <w:rsid w:val="002A5060"/>
    <w:pPr>
      <w:ind w:left="708"/>
    </w:pPr>
    <w:rPr>
      <w:rFonts w:eastAsia="Calibri"/>
      <w:sz w:val="20"/>
      <w:szCs w:val="20"/>
      <w:lang w:val="es-CO"/>
    </w:rPr>
  </w:style>
  <w:style w:type="paragraph" w:customStyle="1" w:styleId="CarCarCar">
    <w:name w:val="Car Car Car"/>
    <w:basedOn w:val="Normal"/>
    <w:rsid w:val="002A5060"/>
    <w:pPr>
      <w:spacing w:after="160" w:line="240" w:lineRule="exact"/>
    </w:pPr>
    <w:rPr>
      <w:rFonts w:ascii="Verdana" w:hAnsi="Verdana"/>
      <w:sz w:val="20"/>
      <w:szCs w:val="20"/>
      <w:lang w:val="en-US" w:eastAsia="en-US"/>
    </w:rPr>
  </w:style>
  <w:style w:type="paragraph" w:customStyle="1" w:styleId="BlockText1">
    <w:name w:val="Block Text1"/>
    <w:basedOn w:val="Normal"/>
    <w:rsid w:val="002A5060"/>
    <w:pPr>
      <w:suppressAutoHyphens/>
      <w:ind w:left="1418" w:right="-92"/>
      <w:jc w:val="both"/>
    </w:pPr>
    <w:rPr>
      <w:rFonts w:ascii="Arial" w:hAnsi="Arial"/>
      <w:spacing w:val="-2"/>
      <w:sz w:val="20"/>
      <w:szCs w:val="20"/>
      <w:lang w:val="es-CO" w:eastAsia="en-US"/>
    </w:rPr>
  </w:style>
  <w:style w:type="table" w:styleId="Tablaclsica2">
    <w:name w:val="Table Classic 2"/>
    <w:basedOn w:val="Tablanormal"/>
    <w:rsid w:val="002A506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2A506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2A5060"/>
    <w:rPr>
      <w:vanish w:val="0"/>
      <w:webHidden w:val="0"/>
      <w:specVanish w:val="0"/>
    </w:rPr>
  </w:style>
  <w:style w:type="paragraph" w:customStyle="1" w:styleId="txt">
    <w:name w:val="txt"/>
    <w:basedOn w:val="Normal"/>
    <w:rsid w:val="002A5060"/>
    <w:rPr>
      <w:lang w:val="es-CO" w:eastAsia="es-CO"/>
    </w:rPr>
  </w:style>
  <w:style w:type="character" w:customStyle="1" w:styleId="f2">
    <w:name w:val="f2"/>
    <w:rsid w:val="002A5060"/>
    <w:rPr>
      <w:color w:val="767676"/>
    </w:rPr>
  </w:style>
  <w:style w:type="character" w:customStyle="1" w:styleId="gl1">
    <w:name w:val="gl1"/>
    <w:rsid w:val="002A5060"/>
    <w:rPr>
      <w:color w:val="767676"/>
    </w:rPr>
  </w:style>
  <w:style w:type="character" w:customStyle="1" w:styleId="articulocaracteristicas1">
    <w:name w:val="articulocaracteristicas1"/>
    <w:rsid w:val="002A5060"/>
    <w:rPr>
      <w:rFonts w:ascii="Arial" w:hAnsi="Arial" w:cs="Arial" w:hint="default"/>
      <w:b w:val="0"/>
      <w:bCs w:val="0"/>
      <w:i w:val="0"/>
      <w:iCs w:val="0"/>
      <w:color w:val="000000"/>
      <w:sz w:val="18"/>
      <w:szCs w:val="18"/>
    </w:rPr>
  </w:style>
  <w:style w:type="character" w:customStyle="1" w:styleId="descripcion1">
    <w:name w:val="descripcion1"/>
    <w:rsid w:val="002A5060"/>
    <w:rPr>
      <w:color w:val="323232"/>
    </w:rPr>
  </w:style>
  <w:style w:type="character" w:customStyle="1" w:styleId="texto1">
    <w:name w:val="texto1"/>
    <w:rsid w:val="002A5060"/>
    <w:rPr>
      <w:b w:val="0"/>
      <w:bCs w:val="0"/>
      <w:color w:val="000000"/>
      <w:sz w:val="17"/>
      <w:szCs w:val="17"/>
    </w:rPr>
  </w:style>
  <w:style w:type="character" w:customStyle="1" w:styleId="estilo161">
    <w:name w:val="estilo161"/>
    <w:rsid w:val="002A5060"/>
    <w:rPr>
      <w:rFonts w:ascii="Arial" w:hAnsi="Arial" w:cs="Arial" w:hint="default"/>
      <w:sz w:val="22"/>
      <w:szCs w:val="22"/>
    </w:rPr>
  </w:style>
  <w:style w:type="character" w:customStyle="1" w:styleId="hps">
    <w:name w:val="hps"/>
    <w:basedOn w:val="Fuentedeprrafopredeter"/>
    <w:rsid w:val="002A5060"/>
  </w:style>
  <w:style w:type="character" w:customStyle="1" w:styleId="lstledesc">
    <w:name w:val="lstle_desc"/>
    <w:basedOn w:val="Fuentedeprrafopredeter"/>
    <w:rsid w:val="002A5060"/>
  </w:style>
  <w:style w:type="paragraph" w:customStyle="1" w:styleId="productdesc2">
    <w:name w:val="product_desc2"/>
    <w:basedOn w:val="Normal"/>
    <w:rsid w:val="002A5060"/>
    <w:pPr>
      <w:spacing w:before="120"/>
    </w:pPr>
    <w:rPr>
      <w:sz w:val="22"/>
      <w:szCs w:val="22"/>
      <w:lang w:val="es-CO" w:eastAsia="es-CO"/>
    </w:rPr>
  </w:style>
  <w:style w:type="paragraph" w:customStyle="1" w:styleId="neg1">
    <w:name w:val="neg1"/>
    <w:basedOn w:val="Normal"/>
    <w:rsid w:val="002A5060"/>
    <w:pPr>
      <w:spacing w:before="100" w:beforeAutospacing="1" w:after="100" w:afterAutospacing="1"/>
    </w:pPr>
    <w:rPr>
      <w:rFonts w:ascii="Verdana" w:hAnsi="Verdana"/>
      <w:color w:val="000000"/>
      <w:sz w:val="14"/>
      <w:szCs w:val="14"/>
      <w:lang w:val="es-CO" w:eastAsia="es-CO"/>
    </w:rPr>
  </w:style>
  <w:style w:type="character" w:customStyle="1" w:styleId="neg11">
    <w:name w:val="neg11"/>
    <w:rsid w:val="002A5060"/>
    <w:rPr>
      <w:rFonts w:ascii="Verdana" w:hAnsi="Verdana" w:hint="default"/>
      <w:strike w:val="0"/>
      <w:dstrike w:val="0"/>
      <w:color w:val="000000"/>
      <w:sz w:val="14"/>
      <w:szCs w:val="14"/>
      <w:u w:val="none"/>
      <w:effect w:val="none"/>
    </w:rPr>
  </w:style>
  <w:style w:type="character" w:customStyle="1" w:styleId="themebody1">
    <w:name w:val="themebody1"/>
    <w:rsid w:val="002A5060"/>
    <w:rPr>
      <w:color w:val="FFFFFF"/>
    </w:rPr>
  </w:style>
  <w:style w:type="character" w:customStyle="1" w:styleId="bold2">
    <w:name w:val="bold2"/>
    <w:rsid w:val="002A5060"/>
    <w:rPr>
      <w:b/>
      <w:bCs/>
    </w:rPr>
  </w:style>
  <w:style w:type="character" w:customStyle="1" w:styleId="list-style">
    <w:name w:val="list-style"/>
    <w:basedOn w:val="Fuentedeprrafopredeter"/>
    <w:rsid w:val="002A5060"/>
  </w:style>
  <w:style w:type="character" w:customStyle="1" w:styleId="l7">
    <w:name w:val="l7"/>
    <w:basedOn w:val="Fuentedeprrafopredeter"/>
    <w:rsid w:val="002A5060"/>
  </w:style>
  <w:style w:type="character" w:customStyle="1" w:styleId="l8">
    <w:name w:val="l8"/>
    <w:basedOn w:val="Fuentedeprrafopredeter"/>
    <w:rsid w:val="002A5060"/>
  </w:style>
  <w:style w:type="character" w:customStyle="1" w:styleId="l9">
    <w:name w:val="l9"/>
    <w:basedOn w:val="Fuentedeprrafopredeter"/>
    <w:rsid w:val="002A5060"/>
  </w:style>
  <w:style w:type="paragraph" w:customStyle="1" w:styleId="15Tablas">
    <w:name w:val="15Tablas"/>
    <w:basedOn w:val="Default"/>
    <w:next w:val="Default"/>
    <w:uiPriority w:val="99"/>
    <w:rsid w:val="002A5060"/>
    <w:rPr>
      <w:rFonts w:ascii="KGNBBF+Arial" w:hAnsi="KGNBBF+Arial" w:cs="Times New Roman"/>
      <w:color w:val="auto"/>
    </w:rPr>
  </w:style>
  <w:style w:type="character" w:customStyle="1" w:styleId="NEGRILLA">
    <w:name w:val="NEGRILLA"/>
    <w:rsid w:val="002A5060"/>
    <w:rPr>
      <w:b/>
    </w:rPr>
  </w:style>
  <w:style w:type="paragraph" w:customStyle="1" w:styleId="Textoindependiente34">
    <w:name w:val="Texto independiente 34"/>
    <w:basedOn w:val="Normal"/>
    <w:rsid w:val="002A5060"/>
    <w:pPr>
      <w:jc w:val="both"/>
    </w:pPr>
    <w:rPr>
      <w:rFonts w:ascii="Arial" w:hAnsi="Arial"/>
      <w:sz w:val="22"/>
    </w:rPr>
  </w:style>
  <w:style w:type="paragraph" w:customStyle="1" w:styleId="staE">
    <w:name w:val="staáE"/>
    <w:basedOn w:val="Normal"/>
    <w:rsid w:val="002A5060"/>
    <w:pPr>
      <w:jc w:val="both"/>
    </w:pPr>
    <w:rPr>
      <w:rFonts w:ascii="Century Gothic" w:hAnsi="Century Gothic"/>
      <w:sz w:val="22"/>
      <w:szCs w:val="20"/>
      <w:lang w:val="es-MX" w:eastAsia="es-MX"/>
    </w:rPr>
  </w:style>
  <w:style w:type="character" w:customStyle="1" w:styleId="msoins0">
    <w:name w:val="msoins"/>
    <w:rsid w:val="002A5060"/>
    <w:rPr>
      <w:u w:val="single"/>
    </w:rPr>
  </w:style>
  <w:style w:type="paragraph" w:customStyle="1" w:styleId="stae0">
    <w:name w:val="stae"/>
    <w:basedOn w:val="Normal"/>
    <w:rsid w:val="002A5060"/>
    <w:pPr>
      <w:jc w:val="both"/>
    </w:pPr>
    <w:rPr>
      <w:rFonts w:ascii="Century Gothic" w:hAnsi="Century Gothic"/>
      <w:sz w:val="22"/>
      <w:szCs w:val="22"/>
    </w:rPr>
  </w:style>
  <w:style w:type="paragraph" w:customStyle="1" w:styleId="bodytext2">
    <w:name w:val="bodytext2"/>
    <w:basedOn w:val="Normal"/>
    <w:rsid w:val="002A5060"/>
    <w:pPr>
      <w:jc w:val="both"/>
    </w:pPr>
    <w:rPr>
      <w:rFonts w:ascii="Arial" w:hAnsi="Arial" w:cs="Arial"/>
    </w:rPr>
  </w:style>
  <w:style w:type="paragraph" w:customStyle="1" w:styleId="CarCar1Car">
    <w:name w:val="Car Car1 Car"/>
    <w:basedOn w:val="Normal"/>
    <w:rsid w:val="002A5060"/>
    <w:pPr>
      <w:spacing w:after="160" w:line="240" w:lineRule="exact"/>
    </w:pPr>
    <w:rPr>
      <w:rFonts w:ascii="Verdana" w:hAnsi="Verdana"/>
      <w:sz w:val="20"/>
      <w:lang w:val="en-US" w:eastAsia="en-US"/>
    </w:rPr>
  </w:style>
  <w:style w:type="paragraph" w:customStyle="1" w:styleId="CarCarCarCarCarCarCarCarCarCarCarCarCar">
    <w:name w:val="Car Car Car Car Car Car Car Car Car Car Car Car Car"/>
    <w:basedOn w:val="Normal"/>
    <w:rsid w:val="002A5060"/>
    <w:pPr>
      <w:spacing w:after="160" w:line="240" w:lineRule="exact"/>
    </w:pPr>
    <w:rPr>
      <w:rFonts w:ascii="Verdana" w:hAnsi="Verdana"/>
      <w:sz w:val="20"/>
      <w:szCs w:val="20"/>
      <w:lang w:eastAsia="en-US"/>
    </w:rPr>
  </w:style>
  <w:style w:type="paragraph" w:customStyle="1" w:styleId="CarCarCarCarCarCarCarCarCar1Car">
    <w:name w:val="Car Car Car Car Car Car Car Car Car1 Car"/>
    <w:basedOn w:val="Normal"/>
    <w:rsid w:val="002A5060"/>
    <w:pPr>
      <w:spacing w:after="160" w:line="240" w:lineRule="exact"/>
    </w:pPr>
    <w:rPr>
      <w:rFonts w:ascii="Verdana" w:hAnsi="Verdana"/>
      <w:sz w:val="20"/>
      <w:szCs w:val="20"/>
      <w:lang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2A5060"/>
    <w:pPr>
      <w:spacing w:after="160" w:line="240" w:lineRule="exact"/>
    </w:pPr>
    <w:rPr>
      <w:rFonts w:ascii="Verdana" w:hAnsi="Verdana"/>
      <w:sz w:val="20"/>
      <w:lang w:val="en-US" w:eastAsia="en-US"/>
    </w:rPr>
  </w:style>
  <w:style w:type="paragraph" w:customStyle="1" w:styleId="CarCarCarCar1CarCarCarCar1CarCarCar">
    <w:name w:val="Car Car Car Car1 Car Car Car Car1 Car Car Car"/>
    <w:basedOn w:val="Normal"/>
    <w:rsid w:val="002A5060"/>
    <w:pPr>
      <w:spacing w:after="160" w:line="240" w:lineRule="exact"/>
    </w:pPr>
    <w:rPr>
      <w:rFonts w:ascii="Verdana" w:hAnsi="Verdana"/>
      <w:sz w:val="20"/>
      <w:lang w:val="en-US" w:eastAsia="en-US"/>
    </w:rPr>
  </w:style>
  <w:style w:type="table" w:styleId="Tablabsica2">
    <w:name w:val="Table Simple 2"/>
    <w:basedOn w:val="Tablanormal"/>
    <w:rsid w:val="002A5060"/>
    <w:rPr>
      <w:rFonts w:ascii="Times New Roman" w:eastAsia="Times New Roman" w:hAnsi="Times New Roman"/>
      <w:lang w:val="es-ES_tradn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cabezado Car2,Tit 1 Car1"/>
    <w:rsid w:val="002A5060"/>
    <w:rPr>
      <w:rFonts w:ascii="Courier New" w:hAnsi="Courier New"/>
      <w:sz w:val="24"/>
    </w:rPr>
  </w:style>
  <w:style w:type="paragraph" w:customStyle="1" w:styleId="xl798">
    <w:name w:val="xl798"/>
    <w:basedOn w:val="Normal"/>
    <w:uiPriority w:val="99"/>
    <w:rsid w:val="002A5060"/>
    <w:pPr>
      <w:pBdr>
        <w:top w:val="single" w:sz="4" w:space="0" w:color="auto"/>
        <w:left w:val="single" w:sz="4" w:space="0" w:color="auto"/>
      </w:pBdr>
      <w:spacing w:before="100" w:after="100"/>
    </w:pPr>
    <w:rPr>
      <w:rFonts w:ascii="Arial" w:hAnsi="Arial" w:cs="Arial"/>
      <w:color w:val="000000"/>
      <w:sz w:val="14"/>
      <w:szCs w:val="20"/>
      <w:lang w:val="es-MX" w:eastAsia="es-MX"/>
    </w:rPr>
  </w:style>
  <w:style w:type="paragraph" w:customStyle="1" w:styleId="xl799">
    <w:name w:val="xl799"/>
    <w:basedOn w:val="Normal"/>
    <w:uiPriority w:val="99"/>
    <w:rsid w:val="002A5060"/>
    <w:pPr>
      <w:pBdr>
        <w:top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xl796">
    <w:name w:val="xl796"/>
    <w:basedOn w:val="Normal"/>
    <w:uiPriority w:val="99"/>
    <w:rsid w:val="002A5060"/>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97">
    <w:name w:val="xl797"/>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szCs w:val="20"/>
      <w:lang w:val="es-MX" w:eastAsia="es-MX"/>
    </w:rPr>
  </w:style>
  <w:style w:type="paragraph" w:customStyle="1" w:styleId="xl793">
    <w:name w:val="xl793"/>
    <w:basedOn w:val="Normal"/>
    <w:uiPriority w:val="99"/>
    <w:rsid w:val="002A5060"/>
    <w:pPr>
      <w:pBdr>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92">
    <w:name w:val="xl792"/>
    <w:basedOn w:val="Normal"/>
    <w:uiPriority w:val="99"/>
    <w:rsid w:val="002A5060"/>
    <w:pPr>
      <w:pBdr>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95">
    <w:name w:val="xl795"/>
    <w:basedOn w:val="Normal"/>
    <w:uiPriority w:val="99"/>
    <w:rsid w:val="002A5060"/>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794">
    <w:name w:val="xl794"/>
    <w:basedOn w:val="Normal"/>
    <w:uiPriority w:val="99"/>
    <w:rsid w:val="002A5060"/>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91">
    <w:name w:val="xl791"/>
    <w:basedOn w:val="Normal"/>
    <w:uiPriority w:val="99"/>
    <w:rsid w:val="002A5060"/>
    <w:pPr>
      <w:pBdr>
        <w:top w:val="single" w:sz="4" w:space="0" w:color="auto"/>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90">
    <w:name w:val="xl790"/>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89">
    <w:name w:val="xl789"/>
    <w:basedOn w:val="Normal"/>
    <w:uiPriority w:val="99"/>
    <w:rsid w:val="002A5060"/>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xl785">
    <w:name w:val="xl785"/>
    <w:basedOn w:val="Normal"/>
    <w:uiPriority w:val="99"/>
    <w:rsid w:val="002A5060"/>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786">
    <w:name w:val="xl786"/>
    <w:basedOn w:val="Normal"/>
    <w:uiPriority w:val="99"/>
    <w:rsid w:val="002A5060"/>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87">
    <w:name w:val="xl787"/>
    <w:basedOn w:val="Normal"/>
    <w:uiPriority w:val="99"/>
    <w:rsid w:val="002A5060"/>
    <w:pPr>
      <w:pBdr>
        <w:top w:val="single" w:sz="4" w:space="0" w:color="auto"/>
        <w:left w:val="single" w:sz="4" w:space="0" w:color="auto"/>
        <w:bottom w:val="single" w:sz="4" w:space="0" w:color="auto"/>
      </w:pBdr>
      <w:spacing w:before="100" w:after="100"/>
      <w:jc w:val="both"/>
    </w:pPr>
    <w:rPr>
      <w:rFonts w:ascii="Arial" w:hAnsi="Arial" w:cs="Arial"/>
      <w:color w:val="000000"/>
      <w:sz w:val="14"/>
      <w:szCs w:val="20"/>
      <w:lang w:val="es-MX" w:eastAsia="es-MX"/>
    </w:rPr>
  </w:style>
  <w:style w:type="paragraph" w:customStyle="1" w:styleId="xl788">
    <w:name w:val="xl788"/>
    <w:basedOn w:val="Normal"/>
    <w:uiPriority w:val="99"/>
    <w:rsid w:val="002A5060"/>
    <w:pPr>
      <w:pBdr>
        <w:top w:val="single" w:sz="4" w:space="0" w:color="auto"/>
        <w:bottom w:val="single" w:sz="4" w:space="0" w:color="auto"/>
        <w:right w:val="single" w:sz="4" w:space="0" w:color="auto"/>
      </w:pBdr>
      <w:spacing w:before="100" w:after="100"/>
      <w:jc w:val="both"/>
    </w:pPr>
    <w:rPr>
      <w:rFonts w:ascii="Arial" w:hAnsi="Arial" w:cs="Arial"/>
      <w:color w:val="000000"/>
      <w:sz w:val="14"/>
      <w:szCs w:val="20"/>
      <w:lang w:val="es-MX" w:eastAsia="es-MX"/>
    </w:rPr>
  </w:style>
  <w:style w:type="paragraph" w:customStyle="1" w:styleId="xl769">
    <w:name w:val="xl769"/>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szCs w:val="20"/>
      <w:lang w:val="es-MX" w:eastAsia="es-MX"/>
    </w:rPr>
  </w:style>
  <w:style w:type="paragraph" w:customStyle="1" w:styleId="xl768">
    <w:name w:val="xl768"/>
    <w:basedOn w:val="Normal"/>
    <w:uiPriority w:val="99"/>
    <w:rsid w:val="002A5060"/>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szCs w:val="20"/>
      <w:lang w:val="es-MX" w:eastAsia="es-MX"/>
    </w:rPr>
  </w:style>
  <w:style w:type="paragraph" w:customStyle="1" w:styleId="xl767">
    <w:name w:val="xl767"/>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szCs w:val="20"/>
      <w:lang w:val="es-MX" w:eastAsia="es-MX"/>
    </w:rPr>
  </w:style>
  <w:style w:type="paragraph" w:customStyle="1" w:styleId="xl766">
    <w:name w:val="xl766"/>
    <w:basedOn w:val="Normal"/>
    <w:uiPriority w:val="99"/>
    <w:rsid w:val="002A5060"/>
    <w:pPr>
      <w:spacing w:before="100" w:after="100"/>
    </w:pPr>
    <w:rPr>
      <w:rFonts w:ascii="Arial" w:hAnsi="Arial" w:cs="Arial"/>
      <w:szCs w:val="20"/>
      <w:lang w:val="es-MX" w:eastAsia="es-MX"/>
    </w:rPr>
  </w:style>
  <w:style w:type="paragraph" w:customStyle="1" w:styleId="xl772">
    <w:name w:val="xl772"/>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szCs w:val="20"/>
      <w:lang w:val="es-MX" w:eastAsia="es-MX"/>
    </w:rPr>
  </w:style>
  <w:style w:type="paragraph" w:customStyle="1" w:styleId="xl773">
    <w:name w:val="xl773"/>
    <w:basedOn w:val="Normal"/>
    <w:uiPriority w:val="99"/>
    <w:rsid w:val="002A5060"/>
    <w:pPr>
      <w:spacing w:before="100" w:after="100"/>
    </w:pPr>
    <w:rPr>
      <w:sz w:val="14"/>
      <w:szCs w:val="20"/>
      <w:lang w:val="es-MX" w:eastAsia="es-MX"/>
    </w:rPr>
  </w:style>
  <w:style w:type="paragraph" w:customStyle="1" w:styleId="xl770">
    <w:name w:val="xl770"/>
    <w:basedOn w:val="Normal"/>
    <w:uiPriority w:val="99"/>
    <w:rsid w:val="002A5060"/>
    <w:pPr>
      <w:pBdr>
        <w:top w:val="single" w:sz="4" w:space="0" w:color="auto"/>
        <w:left w:val="single" w:sz="4" w:space="0" w:color="auto"/>
        <w:bottom w:val="single" w:sz="4" w:space="0" w:color="auto"/>
        <w:right w:val="single" w:sz="4" w:space="0" w:color="auto"/>
      </w:pBdr>
      <w:spacing w:before="100" w:after="100"/>
    </w:pPr>
    <w:rPr>
      <w:rFonts w:ascii="Arial" w:hAnsi="Arial" w:cs="Arial"/>
      <w:sz w:val="14"/>
      <w:szCs w:val="20"/>
      <w:lang w:val="es-MX" w:eastAsia="es-MX"/>
    </w:rPr>
  </w:style>
  <w:style w:type="paragraph" w:customStyle="1" w:styleId="xl771">
    <w:name w:val="xl771"/>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szCs w:val="20"/>
      <w:lang w:val="es-MX" w:eastAsia="es-MX"/>
    </w:rPr>
  </w:style>
  <w:style w:type="paragraph" w:customStyle="1" w:styleId="xl779">
    <w:name w:val="xl779"/>
    <w:basedOn w:val="Normal"/>
    <w:uiPriority w:val="99"/>
    <w:rsid w:val="002A5060"/>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78">
    <w:name w:val="xl778"/>
    <w:basedOn w:val="Normal"/>
    <w:uiPriority w:val="99"/>
    <w:rsid w:val="002A5060"/>
    <w:pPr>
      <w:pBdr>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75">
    <w:name w:val="xl775"/>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74">
    <w:name w:val="xl774"/>
    <w:basedOn w:val="Normal"/>
    <w:uiPriority w:val="99"/>
    <w:rsid w:val="002A5060"/>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77">
    <w:name w:val="xl777"/>
    <w:basedOn w:val="Normal"/>
    <w:uiPriority w:val="99"/>
    <w:rsid w:val="002A5060"/>
    <w:pPr>
      <w:pBdr>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76">
    <w:name w:val="xl776"/>
    <w:basedOn w:val="Normal"/>
    <w:uiPriority w:val="99"/>
    <w:rsid w:val="002A5060"/>
    <w:pPr>
      <w:pBdr>
        <w:top w:val="single" w:sz="4" w:space="0" w:color="auto"/>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81">
    <w:name w:val="xl781"/>
    <w:basedOn w:val="Normal"/>
    <w:uiPriority w:val="99"/>
    <w:rsid w:val="002A5060"/>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82">
    <w:name w:val="xl782"/>
    <w:basedOn w:val="Normal"/>
    <w:uiPriority w:val="99"/>
    <w:rsid w:val="002A5060"/>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szCs w:val="20"/>
      <w:lang w:val="es-MX" w:eastAsia="es-MX"/>
    </w:rPr>
  </w:style>
  <w:style w:type="paragraph" w:customStyle="1" w:styleId="xl783">
    <w:name w:val="xl783"/>
    <w:basedOn w:val="Normal"/>
    <w:uiPriority w:val="99"/>
    <w:rsid w:val="002A5060"/>
    <w:pPr>
      <w:pBdr>
        <w:top w:val="single" w:sz="4" w:space="0" w:color="auto"/>
        <w:left w:val="single" w:sz="4" w:space="0" w:color="auto"/>
      </w:pBdr>
      <w:spacing w:before="100" w:after="100"/>
    </w:pPr>
    <w:rPr>
      <w:rFonts w:ascii="Arial" w:hAnsi="Arial" w:cs="Arial"/>
      <w:color w:val="000000"/>
      <w:sz w:val="14"/>
      <w:szCs w:val="20"/>
      <w:lang w:val="es-MX" w:eastAsia="es-MX"/>
    </w:rPr>
  </w:style>
  <w:style w:type="paragraph" w:customStyle="1" w:styleId="xl784">
    <w:name w:val="xl784"/>
    <w:basedOn w:val="Normal"/>
    <w:uiPriority w:val="99"/>
    <w:rsid w:val="002A5060"/>
    <w:pPr>
      <w:pBdr>
        <w:top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xl780">
    <w:name w:val="xl780"/>
    <w:basedOn w:val="Normal"/>
    <w:uiPriority w:val="99"/>
    <w:rsid w:val="002A5060"/>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801">
    <w:name w:val="xl801"/>
    <w:basedOn w:val="Normal"/>
    <w:uiPriority w:val="99"/>
    <w:rsid w:val="002A5060"/>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800">
    <w:name w:val="xl800"/>
    <w:basedOn w:val="Normal"/>
    <w:uiPriority w:val="99"/>
    <w:rsid w:val="002A5060"/>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803">
    <w:name w:val="xl803"/>
    <w:basedOn w:val="Normal"/>
    <w:uiPriority w:val="99"/>
    <w:rsid w:val="002A5060"/>
    <w:pPr>
      <w:pBdr>
        <w:top w:val="single" w:sz="4" w:space="0" w:color="auto"/>
        <w:bottom w:val="single" w:sz="4" w:space="0" w:color="auto"/>
        <w:right w:val="single" w:sz="4" w:space="0" w:color="auto"/>
      </w:pBdr>
      <w:spacing w:before="100" w:after="100"/>
      <w:jc w:val="both"/>
    </w:pPr>
    <w:rPr>
      <w:rFonts w:ascii="Arial" w:hAnsi="Arial" w:cs="Arial"/>
      <w:color w:val="000000"/>
      <w:sz w:val="14"/>
      <w:szCs w:val="20"/>
      <w:lang w:val="es-MX" w:eastAsia="es-MX"/>
    </w:rPr>
  </w:style>
  <w:style w:type="paragraph" w:customStyle="1" w:styleId="xl802">
    <w:name w:val="xl802"/>
    <w:basedOn w:val="Normal"/>
    <w:uiPriority w:val="99"/>
    <w:rsid w:val="002A5060"/>
    <w:pPr>
      <w:pBdr>
        <w:top w:val="single" w:sz="4" w:space="0" w:color="auto"/>
        <w:left w:val="single" w:sz="4" w:space="0" w:color="auto"/>
        <w:bottom w:val="single" w:sz="4" w:space="0" w:color="auto"/>
      </w:pBdr>
      <w:spacing w:before="100" w:after="100"/>
      <w:jc w:val="both"/>
    </w:pPr>
    <w:rPr>
      <w:rFonts w:ascii="Arial" w:hAnsi="Arial" w:cs="Arial"/>
      <w:color w:val="000000"/>
      <w:sz w:val="14"/>
      <w:szCs w:val="20"/>
      <w:lang w:val="es-MX" w:eastAsia="es-MX"/>
    </w:rPr>
  </w:style>
  <w:style w:type="character" w:customStyle="1" w:styleId="TextonotapieCar1">
    <w:name w:val="Texto nota pie Car1"/>
    <w:uiPriority w:val="99"/>
    <w:rsid w:val="002A5060"/>
    <w:rPr>
      <w:rFonts w:ascii="Calibri" w:eastAsia="Calibri" w:hAnsi="Calibri" w:cs="Times New Roman"/>
      <w:sz w:val="20"/>
      <w:szCs w:val="20"/>
      <w:lang w:val="es-CO"/>
    </w:rPr>
  </w:style>
  <w:style w:type="paragraph" w:customStyle="1" w:styleId="xl804">
    <w:name w:val="xl804"/>
    <w:basedOn w:val="Normal"/>
    <w:uiPriority w:val="99"/>
    <w:rsid w:val="002A5060"/>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EstiloTtulo3AlbertusMedium11ptJustificado">
    <w:name w:val="Estilo Título 3 + Albertus Medium 11 pt Justificado"/>
    <w:basedOn w:val="Normal"/>
    <w:rsid w:val="002A5060"/>
    <w:pPr>
      <w:numPr>
        <w:ilvl w:val="2"/>
        <w:numId w:val="9"/>
      </w:numPr>
    </w:pPr>
  </w:style>
  <w:style w:type="character" w:styleId="Textodelmarcadordeposicin">
    <w:name w:val="Placeholder Text"/>
    <w:uiPriority w:val="99"/>
    <w:semiHidden/>
    <w:rsid w:val="002A5060"/>
    <w:rPr>
      <w:color w:val="808080"/>
    </w:rPr>
  </w:style>
  <w:style w:type="paragraph" w:customStyle="1" w:styleId="Standard">
    <w:name w:val="Standard"/>
    <w:qFormat/>
    <w:rsid w:val="002A5060"/>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qFormat/>
    <w:rsid w:val="002A5060"/>
  </w:style>
  <w:style w:type="character" w:customStyle="1" w:styleId="textoiconocolocar">
    <w:name w:val="textoiconocolocar"/>
    <w:rsid w:val="0092151F"/>
  </w:style>
  <w:style w:type="character" w:customStyle="1" w:styleId="last24">
    <w:name w:val="last24"/>
    <w:rsid w:val="002A5060"/>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2A5060"/>
    <w:pPr>
      <w:spacing w:after="160" w:line="240" w:lineRule="exact"/>
    </w:pPr>
    <w:rPr>
      <w:rFonts w:ascii="Verdana" w:hAnsi="Verdana"/>
      <w:sz w:val="20"/>
      <w:szCs w:val="20"/>
      <w:lang w:val="en-US" w:eastAsia="en-US"/>
    </w:rPr>
  </w:style>
  <w:style w:type="paragraph" w:customStyle="1" w:styleId="CharCarCarCarCar">
    <w:name w:val="Char Car Car Car Car"/>
    <w:basedOn w:val="Normal"/>
    <w:rsid w:val="002A5060"/>
    <w:pPr>
      <w:spacing w:after="160" w:line="240" w:lineRule="exact"/>
    </w:pPr>
    <w:rPr>
      <w:rFonts w:ascii="Verdana" w:hAnsi="Verdana"/>
      <w:sz w:val="20"/>
      <w:szCs w:val="20"/>
      <w:lang w:val="en-US" w:eastAsia="en-US"/>
    </w:rPr>
  </w:style>
  <w:style w:type="character" w:customStyle="1" w:styleId="ps981">
    <w:name w:val="ps981"/>
    <w:basedOn w:val="Fuentedeprrafopredeter"/>
    <w:rsid w:val="002A5060"/>
  </w:style>
  <w:style w:type="character" w:customStyle="1" w:styleId="ps861">
    <w:name w:val="ps861"/>
    <w:basedOn w:val="Fuentedeprrafopredeter"/>
    <w:rsid w:val="002A5060"/>
  </w:style>
  <w:style w:type="character" w:customStyle="1" w:styleId="ps851">
    <w:name w:val="ps851"/>
    <w:basedOn w:val="Fuentedeprrafopredeter"/>
    <w:rsid w:val="002A5060"/>
  </w:style>
  <w:style w:type="character" w:customStyle="1" w:styleId="ps931">
    <w:name w:val="ps931"/>
    <w:basedOn w:val="Fuentedeprrafopredeter"/>
    <w:rsid w:val="002A5060"/>
  </w:style>
  <w:style w:type="character" w:customStyle="1" w:styleId="ps941">
    <w:name w:val="ps941"/>
    <w:basedOn w:val="Fuentedeprrafopredeter"/>
    <w:rsid w:val="002A5060"/>
  </w:style>
  <w:style w:type="character" w:customStyle="1" w:styleId="ps891">
    <w:name w:val="ps891"/>
    <w:basedOn w:val="Fuentedeprrafopredeter"/>
    <w:rsid w:val="002A5060"/>
  </w:style>
  <w:style w:type="character" w:customStyle="1" w:styleId="ps901">
    <w:name w:val="ps901"/>
    <w:basedOn w:val="Fuentedeprrafopredeter"/>
    <w:rsid w:val="002A5060"/>
  </w:style>
  <w:style w:type="paragraph" w:customStyle="1" w:styleId="maritza30">
    <w:name w:val="maritza3"/>
    <w:basedOn w:val="Normal"/>
    <w:qFormat/>
    <w:rsid w:val="002A5060"/>
    <w:pPr>
      <w:jc w:val="both"/>
    </w:pPr>
    <w:rPr>
      <w:rFonts w:eastAsia="Arial Unicode MS"/>
      <w:lang w:val="es-CO"/>
    </w:rPr>
  </w:style>
  <w:style w:type="character" w:customStyle="1" w:styleId="FontStyle116">
    <w:name w:val="Font Style116"/>
    <w:uiPriority w:val="99"/>
    <w:rsid w:val="002A5060"/>
    <w:rPr>
      <w:rFonts w:ascii="Tahoma" w:hAnsi="Tahoma" w:cs="Tahoma"/>
      <w:b/>
      <w:bCs/>
      <w:sz w:val="20"/>
      <w:szCs w:val="20"/>
    </w:rPr>
  </w:style>
  <w:style w:type="character" w:customStyle="1" w:styleId="FontStyle126">
    <w:name w:val="Font Style126"/>
    <w:uiPriority w:val="99"/>
    <w:rsid w:val="002A5060"/>
    <w:rPr>
      <w:rFonts w:ascii="Tahoma" w:hAnsi="Tahoma" w:cs="Tahoma"/>
      <w:sz w:val="16"/>
      <w:szCs w:val="16"/>
    </w:rPr>
  </w:style>
  <w:style w:type="paragraph" w:customStyle="1" w:styleId="Style77">
    <w:name w:val="Style77"/>
    <w:basedOn w:val="Normal"/>
    <w:uiPriority w:val="99"/>
    <w:rsid w:val="002A5060"/>
    <w:pPr>
      <w:widowControl w:val="0"/>
      <w:autoSpaceDE w:val="0"/>
      <w:autoSpaceDN w:val="0"/>
      <w:adjustRightInd w:val="0"/>
      <w:spacing w:line="180" w:lineRule="exact"/>
    </w:pPr>
    <w:rPr>
      <w:rFonts w:ascii="Tahoma" w:hAnsi="Tahoma" w:cs="Tahoma"/>
      <w:lang w:val="es-CO" w:eastAsia="es-CO"/>
    </w:rPr>
  </w:style>
  <w:style w:type="paragraph" w:customStyle="1" w:styleId="Style16">
    <w:name w:val="Style16"/>
    <w:basedOn w:val="Normal"/>
    <w:uiPriority w:val="99"/>
    <w:rsid w:val="002A5060"/>
    <w:pPr>
      <w:widowControl w:val="0"/>
      <w:autoSpaceDE w:val="0"/>
      <w:autoSpaceDN w:val="0"/>
      <w:adjustRightInd w:val="0"/>
      <w:spacing w:line="223" w:lineRule="exact"/>
      <w:jc w:val="both"/>
    </w:pPr>
    <w:rPr>
      <w:rFonts w:ascii="Tahoma" w:hAnsi="Tahoma" w:cs="Tahoma"/>
      <w:lang w:val="es-CO" w:eastAsia="es-CO"/>
    </w:rPr>
  </w:style>
  <w:style w:type="character" w:customStyle="1" w:styleId="FontStyle122">
    <w:name w:val="Font Style122"/>
    <w:uiPriority w:val="99"/>
    <w:rsid w:val="002A5060"/>
    <w:rPr>
      <w:rFonts w:ascii="Tahoma" w:hAnsi="Tahoma" w:cs="Tahoma"/>
      <w:sz w:val="20"/>
      <w:szCs w:val="20"/>
    </w:rPr>
  </w:style>
  <w:style w:type="paragraph" w:customStyle="1" w:styleId="LessonPlanGLH">
    <w:name w:val="Lesson Plan GLH"/>
    <w:basedOn w:val="Normal"/>
    <w:qFormat/>
    <w:rsid w:val="002A5060"/>
    <w:pPr>
      <w:widowControl w:val="0"/>
      <w:numPr>
        <w:numId w:val="11"/>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Cs w:val="20"/>
      <w:lang w:val="en-US" w:eastAsia="en-US"/>
    </w:rPr>
  </w:style>
  <w:style w:type="paragraph" w:customStyle="1" w:styleId="LessonPlanglh0">
    <w:name w:val="Lesson Plan glh"/>
    <w:basedOn w:val="Normal"/>
    <w:rsid w:val="002A506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Cs w:val="20"/>
      <w:lang w:val="en-US" w:eastAsia="en-US"/>
    </w:rPr>
  </w:style>
  <w:style w:type="character" w:customStyle="1" w:styleId="FontStyle35">
    <w:name w:val="Font Style35"/>
    <w:uiPriority w:val="99"/>
    <w:rsid w:val="002A5060"/>
    <w:rPr>
      <w:rFonts w:ascii="Arial" w:hAnsi="Arial" w:cs="Arial"/>
      <w:sz w:val="22"/>
      <w:szCs w:val="22"/>
    </w:rPr>
  </w:style>
  <w:style w:type="character" w:customStyle="1" w:styleId="texto0">
    <w:name w:val="texto"/>
    <w:basedOn w:val="Fuentedeprrafopredeter"/>
    <w:rsid w:val="002A5060"/>
  </w:style>
  <w:style w:type="character" w:customStyle="1" w:styleId="titulos">
    <w:name w:val="titulos"/>
    <w:basedOn w:val="Fuentedeprrafopredeter"/>
    <w:rsid w:val="002A5060"/>
  </w:style>
  <w:style w:type="paragraph" w:customStyle="1" w:styleId="NoSpacing1">
    <w:name w:val="No Spacing1"/>
    <w:link w:val="NoSpacingChar"/>
    <w:uiPriority w:val="1"/>
    <w:qFormat/>
    <w:rsid w:val="002A5060"/>
    <w:rPr>
      <w:rFonts w:eastAsia="Times New Roman"/>
      <w:sz w:val="22"/>
      <w:szCs w:val="22"/>
      <w:lang w:val="es-ES" w:eastAsia="en-US"/>
    </w:rPr>
  </w:style>
  <w:style w:type="character" w:customStyle="1" w:styleId="NoSpacingChar">
    <w:name w:val="No Spacing Char"/>
    <w:link w:val="NoSpacing1"/>
    <w:uiPriority w:val="1"/>
    <w:rsid w:val="002A5060"/>
    <w:rPr>
      <w:rFonts w:eastAsia="Times New Roman"/>
      <w:sz w:val="22"/>
      <w:szCs w:val="22"/>
      <w:lang w:eastAsia="en-US"/>
    </w:rPr>
  </w:style>
  <w:style w:type="character" w:customStyle="1" w:styleId="Listavistosa-nfasis1Car">
    <w:name w:val="Lista vistosa - Énfasis 1 Car"/>
    <w:link w:val="Listavistosa-nfasis1"/>
    <w:uiPriority w:val="34"/>
    <w:locked/>
    <w:rsid w:val="002A5060"/>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rsid w:val="002A5060"/>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21">
    <w:name w:val="Cuadrícula media 21"/>
    <w:link w:val="Cuadrculamedia2Car"/>
    <w:uiPriority w:val="1"/>
    <w:qFormat/>
    <w:rsid w:val="002A5060"/>
    <w:rPr>
      <w:rFonts w:ascii="Times New Roman" w:eastAsia="Times New Roman" w:hAnsi="Times New Roman"/>
      <w:sz w:val="24"/>
      <w:szCs w:val="24"/>
      <w:lang w:val="es-ES" w:eastAsia="es-ES"/>
    </w:rPr>
  </w:style>
  <w:style w:type="character" w:customStyle="1" w:styleId="Cuadrculamedia2Car">
    <w:name w:val="Cuadrícula media 2 Car"/>
    <w:link w:val="Cuadrculamedia21"/>
    <w:uiPriority w:val="1"/>
    <w:locked/>
    <w:rsid w:val="002A5060"/>
    <w:rPr>
      <w:rFonts w:ascii="Times New Roman" w:eastAsia="Times New Roman" w:hAnsi="Times New Roman"/>
      <w:sz w:val="24"/>
      <w:szCs w:val="24"/>
    </w:rPr>
  </w:style>
  <w:style w:type="paragraph" w:customStyle="1" w:styleId="ui-state-highlight">
    <w:name w:val="ui-state-highlight"/>
    <w:basedOn w:val="Normal"/>
    <w:rsid w:val="002A506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rPr>
  </w:style>
  <w:style w:type="paragraph" w:customStyle="1" w:styleId="Logro">
    <w:name w:val="Logro"/>
    <w:basedOn w:val="Normal"/>
    <w:rsid w:val="002A5060"/>
    <w:pPr>
      <w:numPr>
        <w:numId w:val="12"/>
      </w:numPr>
      <w:jc w:val="both"/>
    </w:pPr>
    <w:rPr>
      <w:rFonts w:ascii="Arial" w:hAnsi="Arial"/>
    </w:rPr>
  </w:style>
  <w:style w:type="character" w:customStyle="1" w:styleId="ubicacion">
    <w:name w:val="ubicacion"/>
    <w:basedOn w:val="Fuentedeprrafopredeter"/>
    <w:rsid w:val="002A5060"/>
  </w:style>
  <w:style w:type="table" w:customStyle="1" w:styleId="Cuadrculadetablaclara1">
    <w:name w:val="Cuadrícula de tabla clara1"/>
    <w:basedOn w:val="Tablanormal"/>
    <w:uiPriority w:val="40"/>
    <w:rsid w:val="002A506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31">
    <w:name w:val="Tabla de cuadrícula 31"/>
    <w:basedOn w:val="Tablanormal"/>
    <w:uiPriority w:val="48"/>
    <w:rsid w:val="002A5060"/>
    <w:rPr>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Sinespaciado3">
    <w:name w:val="Sin espaciado3"/>
    <w:uiPriority w:val="1"/>
    <w:qFormat/>
    <w:rsid w:val="002A5060"/>
    <w:rPr>
      <w:sz w:val="22"/>
      <w:szCs w:val="22"/>
      <w:lang w:eastAsia="en-US"/>
    </w:rPr>
  </w:style>
  <w:style w:type="paragraph" w:customStyle="1" w:styleId="CM48">
    <w:name w:val="CM48"/>
    <w:basedOn w:val="Default"/>
    <w:next w:val="Default"/>
    <w:uiPriority w:val="99"/>
    <w:rsid w:val="002A5060"/>
    <w:pPr>
      <w:widowControl w:val="0"/>
      <w:spacing w:after="533"/>
    </w:pPr>
    <w:rPr>
      <w:rFonts w:eastAsia="Times New Roman"/>
      <w:color w:val="auto"/>
      <w:lang w:eastAsia="es-ES"/>
    </w:rPr>
  </w:style>
  <w:style w:type="paragraph" w:customStyle="1" w:styleId="Caracteresenmarcados">
    <w:name w:val="Caracteres enmarcados"/>
    <w:basedOn w:val="Normal"/>
    <w:uiPriority w:val="99"/>
    <w:qFormat/>
    <w:rsid w:val="002A5060"/>
  </w:style>
  <w:style w:type="character" w:customStyle="1" w:styleId="Cuadrculamedia2Car1">
    <w:name w:val="Cuadrícula media 2 Car1"/>
    <w:uiPriority w:val="1"/>
    <w:rsid w:val="002A5060"/>
    <w:rPr>
      <w:sz w:val="22"/>
      <w:szCs w:val="22"/>
      <w:lang w:val="es-ES" w:eastAsia="en-US" w:bidi="ar-SA"/>
    </w:rPr>
  </w:style>
  <w:style w:type="table" w:styleId="Cuadrculamedia1-nfasis2">
    <w:name w:val="Medium Grid 1 Accent 2"/>
    <w:basedOn w:val="Tablanormal"/>
    <w:uiPriority w:val="34"/>
    <w:rsid w:val="002A5060"/>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2A5060"/>
    <w:pPr>
      <w:spacing w:before="100" w:beforeAutospacing="1" w:after="100" w:afterAutospacing="1"/>
    </w:pPr>
    <w:rPr>
      <w:lang w:val="es-CO"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BE2230"/>
    <w:rPr>
      <w:rFonts w:ascii="Times New Roman" w:eastAsia="Times New Roman" w:hAnsi="Times New Roman"/>
      <w:sz w:val="24"/>
      <w:szCs w:val="24"/>
    </w:rPr>
  </w:style>
  <w:style w:type="table" w:customStyle="1" w:styleId="TableNormal">
    <w:name w:val="Table Normal"/>
    <w:uiPriority w:val="2"/>
    <w:unhideWhenUsed/>
    <w:qFormat/>
    <w:rsid w:val="00DE4A2A"/>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numbering" w:customStyle="1" w:styleId="WW8Num501122">
    <w:name w:val="WW8Num501122"/>
    <w:basedOn w:val="Sinlista"/>
    <w:rsid w:val="00B7762D"/>
    <w:pPr>
      <w:numPr>
        <w:numId w:val="20"/>
      </w:numPr>
    </w:pPr>
  </w:style>
  <w:style w:type="character" w:customStyle="1" w:styleId="Mencinsinresolver1">
    <w:name w:val="Mención sin resolver1"/>
    <w:uiPriority w:val="99"/>
    <w:semiHidden/>
    <w:unhideWhenUsed/>
    <w:rsid w:val="00D342EB"/>
    <w:rPr>
      <w:color w:val="605E5C"/>
      <w:shd w:val="clear" w:color="auto" w:fill="E1DFDD"/>
    </w:rPr>
  </w:style>
  <w:style w:type="character" w:customStyle="1" w:styleId="css-901oao">
    <w:name w:val="css-901oao"/>
    <w:rsid w:val="003A52B6"/>
  </w:style>
  <w:style w:type="character" w:customStyle="1" w:styleId="Fuentedeprrafopredeter1">
    <w:name w:val="Fuente de párrafo predeter.1"/>
    <w:rsid w:val="00492E62"/>
  </w:style>
  <w:style w:type="paragraph" w:customStyle="1" w:styleId="Encabezado1">
    <w:name w:val="Encabezado1"/>
    <w:basedOn w:val="Normal"/>
    <w:next w:val="Textoindependiente"/>
    <w:rsid w:val="00492E62"/>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Etiqueta">
    <w:name w:val="Etiqueta"/>
    <w:basedOn w:val="Normal"/>
    <w:uiPriority w:val="99"/>
    <w:qFormat/>
    <w:rsid w:val="00492E62"/>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uiPriority w:val="99"/>
    <w:qFormat/>
    <w:rsid w:val="00492E62"/>
    <w:pPr>
      <w:widowControl w:val="0"/>
      <w:suppressLineNumbers/>
      <w:suppressAutoHyphens/>
    </w:pPr>
    <w:rPr>
      <w:rFonts w:ascii="Liberation Serif" w:eastAsia="DejaVu Sans" w:hAnsi="Liberation Serif"/>
      <w:kern w:val="1"/>
      <w:lang w:val="es-CO" w:eastAsia="es-CO"/>
    </w:rPr>
  </w:style>
  <w:style w:type="paragraph" w:customStyle="1" w:styleId="Normal1">
    <w:name w:val="Normal1"/>
    <w:qFormat/>
    <w:rsid w:val="00492E62"/>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rsid w:val="00492E62"/>
    <w:pPr>
      <w:widowControl/>
      <w:tabs>
        <w:tab w:val="center" w:pos="4252"/>
        <w:tab w:val="right" w:pos="8504"/>
      </w:tabs>
    </w:pPr>
  </w:style>
  <w:style w:type="paragraph" w:customStyle="1" w:styleId="Contenidodelmarco">
    <w:name w:val="Contenido del marco"/>
    <w:basedOn w:val="Textoindependiente"/>
    <w:uiPriority w:val="99"/>
    <w:qFormat/>
    <w:rsid w:val="00492E62"/>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492E62"/>
    <w:pPr>
      <w:widowControl w:val="0"/>
      <w:jc w:val="center"/>
    </w:pPr>
    <w:rPr>
      <w:rFonts w:ascii="Liberation Serif" w:eastAsia="DejaVu Sans" w:hAnsi="Liberation Serif"/>
      <w:b/>
      <w:bCs/>
      <w:kern w:val="1"/>
      <w:sz w:val="24"/>
      <w:szCs w:val="24"/>
      <w:lang w:val="es-CO" w:eastAsia="es-CO"/>
    </w:rPr>
  </w:style>
  <w:style w:type="table" w:customStyle="1" w:styleId="Tablaconcuadrcula6">
    <w:name w:val="Tabla con cuadrícula6"/>
    <w:basedOn w:val="Tablanormal"/>
    <w:next w:val="Tablaconcuadrcula"/>
    <w:uiPriority w:val="39"/>
    <w:rsid w:val="00492E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00">
    <w:name w:val="CM100"/>
    <w:basedOn w:val="Default"/>
    <w:next w:val="Default"/>
    <w:uiPriority w:val="99"/>
    <w:qFormat/>
    <w:rsid w:val="00492E62"/>
    <w:rPr>
      <w:rFonts w:eastAsia="Times New Roman"/>
      <w:color w:val="auto"/>
      <w:lang w:val="es-CO" w:eastAsia="es-CO"/>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uiPriority w:val="99"/>
    <w:rsid w:val="00492E62"/>
    <w:rPr>
      <w:rFonts w:ascii="Liberation Serif" w:eastAsia="DejaVu Sans" w:hAnsi="Liberation Serif"/>
      <w:kern w:val="1"/>
      <w:sz w:val="24"/>
      <w:szCs w:val="24"/>
    </w:rPr>
  </w:style>
  <w:style w:type="character" w:customStyle="1" w:styleId="descriptionid32424780siteid9781">
    <w:name w:val="descriptionid32424780siteid9781"/>
    <w:rsid w:val="00492E62"/>
    <w:rPr>
      <w:rFonts w:ascii="Arial" w:hAnsi="Arial" w:cs="Arial" w:hint="default"/>
      <w:color w:val="000000"/>
      <w:sz w:val="20"/>
      <w:szCs w:val="20"/>
    </w:rPr>
  </w:style>
  <w:style w:type="numbering" w:customStyle="1" w:styleId="WW8Num5014111">
    <w:name w:val="WW8Num5014111"/>
    <w:basedOn w:val="Sinlista"/>
    <w:rsid w:val="00492E62"/>
    <w:pPr>
      <w:numPr>
        <w:numId w:val="36"/>
      </w:numPr>
    </w:pPr>
  </w:style>
  <w:style w:type="numbering" w:customStyle="1" w:styleId="List131">
    <w:name w:val="List 131"/>
    <w:basedOn w:val="Sinlista"/>
    <w:rsid w:val="00492E62"/>
    <w:pPr>
      <w:numPr>
        <w:numId w:val="38"/>
      </w:numPr>
    </w:pPr>
  </w:style>
  <w:style w:type="numbering" w:customStyle="1" w:styleId="Lista211">
    <w:name w:val="Lista 211"/>
    <w:basedOn w:val="Sinlista"/>
    <w:rsid w:val="00492E62"/>
    <w:pPr>
      <w:numPr>
        <w:numId w:val="39"/>
      </w:numPr>
    </w:pPr>
  </w:style>
  <w:style w:type="character" w:customStyle="1" w:styleId="r-18u37iz">
    <w:name w:val="r-18u37iz"/>
    <w:rsid w:val="003A52B6"/>
  </w:style>
  <w:style w:type="paragraph" w:customStyle="1" w:styleId="TableContents">
    <w:name w:val="Table Contents"/>
    <w:basedOn w:val="Standard"/>
    <w:qFormat/>
    <w:rsid w:val="00492E62"/>
    <w:pPr>
      <w:widowControl w:val="0"/>
      <w:suppressLineNumbers/>
      <w:autoSpaceDN/>
    </w:pPr>
    <w:rPr>
      <w:rFonts w:ascii="Liberation Serif" w:eastAsia="DejaVu Sans" w:hAnsi="Liberation Serif" w:cs="DejaVu Sans"/>
      <w:kern w:val="1"/>
      <w:lang w:val="es-CO" w:eastAsia="ar-SA"/>
    </w:rPr>
  </w:style>
  <w:style w:type="paragraph" w:customStyle="1" w:styleId="Pa5">
    <w:name w:val="Pa5"/>
    <w:basedOn w:val="Normal"/>
    <w:next w:val="Normal"/>
    <w:uiPriority w:val="99"/>
    <w:qFormat/>
    <w:rsid w:val="00492E62"/>
    <w:pPr>
      <w:autoSpaceDE w:val="0"/>
      <w:autoSpaceDN w:val="0"/>
      <w:adjustRightInd w:val="0"/>
      <w:spacing w:line="191" w:lineRule="atLeast"/>
    </w:pPr>
    <w:rPr>
      <w:lang w:val="es-CO" w:eastAsia="es-CO"/>
    </w:rPr>
  </w:style>
  <w:style w:type="character" w:customStyle="1" w:styleId="normaltextrun">
    <w:name w:val="normaltextrun"/>
    <w:rsid w:val="00492E62"/>
  </w:style>
  <w:style w:type="paragraph" w:customStyle="1" w:styleId="xl215">
    <w:name w:val="xl215"/>
    <w:basedOn w:val="Normal"/>
    <w:qFormat/>
    <w:rsid w:val="00492E6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val="es-CO" w:eastAsia="es-CO"/>
    </w:rPr>
  </w:style>
  <w:style w:type="paragraph" w:customStyle="1" w:styleId="xl216">
    <w:name w:val="xl216"/>
    <w:basedOn w:val="Normal"/>
    <w:qFormat/>
    <w:rsid w:val="00492E6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17">
    <w:name w:val="xl217"/>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val="es-CO" w:eastAsia="es-CO"/>
    </w:rPr>
  </w:style>
  <w:style w:type="paragraph" w:customStyle="1" w:styleId="xl218">
    <w:name w:val="xl218"/>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val="es-CO" w:eastAsia="es-CO"/>
    </w:rPr>
  </w:style>
  <w:style w:type="paragraph" w:customStyle="1" w:styleId="xl219">
    <w:name w:val="xl219"/>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220">
    <w:name w:val="xl220"/>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val="es-CO" w:eastAsia="es-CO"/>
    </w:rPr>
  </w:style>
  <w:style w:type="paragraph" w:customStyle="1" w:styleId="xl221">
    <w:name w:val="xl221"/>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val="es-CO" w:eastAsia="es-CO"/>
    </w:rPr>
  </w:style>
  <w:style w:type="paragraph" w:customStyle="1" w:styleId="xl222">
    <w:name w:val="xl222"/>
    <w:basedOn w:val="Normal"/>
    <w:qFormat/>
    <w:rsid w:val="00492E6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23">
    <w:name w:val="xl223"/>
    <w:basedOn w:val="Normal"/>
    <w:qFormat/>
    <w:rsid w:val="00492E6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i/>
      <w:iCs/>
      <w:color w:val="000000"/>
      <w:sz w:val="18"/>
      <w:szCs w:val="18"/>
      <w:lang w:val="es-CO" w:eastAsia="es-CO"/>
    </w:rPr>
  </w:style>
  <w:style w:type="paragraph" w:customStyle="1" w:styleId="xl224">
    <w:name w:val="xl224"/>
    <w:basedOn w:val="Normal"/>
    <w:qFormat/>
    <w:rsid w:val="00492E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val="es-CO" w:eastAsia="es-CO"/>
    </w:rPr>
  </w:style>
  <w:style w:type="paragraph" w:customStyle="1" w:styleId="xl225">
    <w:name w:val="xl225"/>
    <w:basedOn w:val="Normal"/>
    <w:qFormat/>
    <w:rsid w:val="00492E62"/>
    <w:pPr>
      <w:spacing w:before="100" w:beforeAutospacing="1" w:after="100" w:afterAutospacing="1"/>
    </w:pPr>
    <w:rPr>
      <w:rFonts w:ascii="Arial" w:hAnsi="Arial" w:cs="Arial"/>
      <w:lang w:val="es-CO" w:eastAsia="es-CO"/>
    </w:rPr>
  </w:style>
  <w:style w:type="paragraph" w:customStyle="1" w:styleId="xl226">
    <w:name w:val="xl226"/>
    <w:basedOn w:val="Normal"/>
    <w:qFormat/>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27">
    <w:name w:val="xl227"/>
    <w:basedOn w:val="Normal"/>
    <w:qFormat/>
    <w:rsid w:val="00492E62"/>
    <w:pPr>
      <w:pBdr>
        <w:left w:val="single" w:sz="4" w:space="0" w:color="auto"/>
        <w:bottom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28">
    <w:name w:val="xl228"/>
    <w:basedOn w:val="Normal"/>
    <w:qFormat/>
    <w:rsid w:val="00492E62"/>
    <w:pPr>
      <w:pBdr>
        <w:top w:val="single" w:sz="4" w:space="0" w:color="auto"/>
        <w:lef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29">
    <w:name w:val="xl229"/>
    <w:basedOn w:val="Normal"/>
    <w:qFormat/>
    <w:rsid w:val="00492E6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30">
    <w:name w:val="xl230"/>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31">
    <w:name w:val="xl231"/>
    <w:basedOn w:val="Normal"/>
    <w:qFormat/>
    <w:rsid w:val="00492E62"/>
    <w:pPr>
      <w:pBdr>
        <w:top w:val="single" w:sz="4" w:space="0" w:color="auto"/>
        <w:lef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32">
    <w:name w:val="xl232"/>
    <w:basedOn w:val="Normal"/>
    <w:qFormat/>
    <w:rsid w:val="00492E6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233">
    <w:name w:val="xl233"/>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34">
    <w:name w:val="xl234"/>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val="es-CO" w:eastAsia="es-CO"/>
    </w:rPr>
  </w:style>
  <w:style w:type="paragraph" w:customStyle="1" w:styleId="xl235">
    <w:name w:val="xl235"/>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val="es-CO" w:eastAsia="es-CO"/>
    </w:rPr>
  </w:style>
  <w:style w:type="paragraph" w:customStyle="1" w:styleId="xl236">
    <w:name w:val="xl236"/>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37">
    <w:name w:val="xl237"/>
    <w:basedOn w:val="Normal"/>
    <w:qFormat/>
    <w:rsid w:val="00492E62"/>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i/>
      <w:iCs/>
      <w:sz w:val="20"/>
      <w:szCs w:val="20"/>
      <w:lang w:val="es-CO" w:eastAsia="es-CO"/>
    </w:rPr>
  </w:style>
  <w:style w:type="paragraph" w:customStyle="1" w:styleId="xl238">
    <w:name w:val="xl238"/>
    <w:basedOn w:val="Normal"/>
    <w:qFormat/>
    <w:rsid w:val="00492E62"/>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sz w:val="20"/>
      <w:szCs w:val="20"/>
      <w:lang w:val="es-CO" w:eastAsia="es-CO"/>
    </w:rPr>
  </w:style>
  <w:style w:type="paragraph" w:customStyle="1" w:styleId="xl239">
    <w:name w:val="xl239"/>
    <w:basedOn w:val="Normal"/>
    <w:qFormat/>
    <w:rsid w:val="00492E62"/>
    <w:pPr>
      <w:pBdr>
        <w:top w:val="single" w:sz="8" w:space="0" w:color="auto"/>
        <w:left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i/>
      <w:iCs/>
      <w:sz w:val="20"/>
      <w:szCs w:val="20"/>
      <w:lang w:val="es-CO" w:eastAsia="es-CO"/>
    </w:rPr>
  </w:style>
  <w:style w:type="paragraph" w:customStyle="1" w:styleId="xl240">
    <w:name w:val="xl240"/>
    <w:basedOn w:val="Normal"/>
    <w:qFormat/>
    <w:rsid w:val="00492E6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i/>
      <w:iCs/>
      <w:sz w:val="20"/>
      <w:szCs w:val="20"/>
      <w:lang w:val="es-CO" w:eastAsia="es-CO"/>
    </w:rPr>
  </w:style>
  <w:style w:type="paragraph" w:customStyle="1" w:styleId="xl241">
    <w:name w:val="xl241"/>
    <w:basedOn w:val="Normal"/>
    <w:qFormat/>
    <w:rsid w:val="00492E62"/>
    <w:pPr>
      <w:pBdr>
        <w:top w:val="single" w:sz="8" w:space="0" w:color="auto"/>
        <w:left w:val="single" w:sz="8" w:space="0" w:color="auto"/>
        <w:right w:val="single" w:sz="8" w:space="0" w:color="auto"/>
      </w:pBdr>
      <w:shd w:val="clear" w:color="000000" w:fill="F79646"/>
      <w:spacing w:before="100" w:beforeAutospacing="1" w:after="100" w:afterAutospacing="1"/>
      <w:jc w:val="center"/>
      <w:textAlignment w:val="center"/>
    </w:pPr>
    <w:rPr>
      <w:rFonts w:ascii="Arial" w:hAnsi="Arial" w:cs="Arial"/>
      <w:b/>
      <w:bCs/>
      <w:i/>
      <w:iCs/>
      <w:sz w:val="20"/>
      <w:szCs w:val="20"/>
      <w:lang w:val="es-CO" w:eastAsia="es-CO"/>
    </w:rPr>
  </w:style>
  <w:style w:type="paragraph" w:customStyle="1" w:styleId="xl242">
    <w:name w:val="xl242"/>
    <w:basedOn w:val="Normal"/>
    <w:qFormat/>
    <w:rsid w:val="00492E6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lang w:val="es-CO" w:eastAsia="es-CO"/>
    </w:rPr>
  </w:style>
  <w:style w:type="paragraph" w:customStyle="1" w:styleId="xl243">
    <w:name w:val="xl243"/>
    <w:basedOn w:val="Normal"/>
    <w:qFormat/>
    <w:rsid w:val="00492E62"/>
    <w:pPr>
      <w:spacing w:before="100" w:beforeAutospacing="1" w:after="100" w:afterAutospacing="1"/>
    </w:pPr>
    <w:rPr>
      <w:rFonts w:ascii="Arial" w:hAnsi="Arial" w:cs="Arial"/>
      <w:sz w:val="18"/>
      <w:szCs w:val="18"/>
      <w:lang w:val="es-CO" w:eastAsia="es-CO"/>
    </w:rPr>
  </w:style>
  <w:style w:type="paragraph" w:customStyle="1" w:styleId="xl244">
    <w:name w:val="xl244"/>
    <w:basedOn w:val="Normal"/>
    <w:qFormat/>
    <w:rsid w:val="00492E62"/>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sz w:val="18"/>
      <w:szCs w:val="18"/>
      <w:lang w:val="es-CO" w:eastAsia="es-CO"/>
    </w:rPr>
  </w:style>
  <w:style w:type="paragraph" w:customStyle="1" w:styleId="xl245">
    <w:name w:val="xl245"/>
    <w:basedOn w:val="Normal"/>
    <w:qFormat/>
    <w:rsid w:val="00492E6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8"/>
      <w:szCs w:val="18"/>
      <w:lang w:val="es-CO" w:eastAsia="es-CO"/>
    </w:rPr>
  </w:style>
  <w:style w:type="paragraph" w:customStyle="1" w:styleId="xl246">
    <w:name w:val="xl246"/>
    <w:basedOn w:val="Normal"/>
    <w:qFormat/>
    <w:rsid w:val="00492E62"/>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val="es-CO" w:eastAsia="es-CO"/>
    </w:rPr>
  </w:style>
  <w:style w:type="paragraph" w:customStyle="1" w:styleId="xl247">
    <w:name w:val="xl247"/>
    <w:basedOn w:val="Normal"/>
    <w:qFormat/>
    <w:rsid w:val="00492E62"/>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Arial" w:hAnsi="Arial" w:cs="Arial"/>
      <w:b/>
      <w:bCs/>
      <w:lang w:val="es-CO" w:eastAsia="es-CO"/>
    </w:rPr>
  </w:style>
  <w:style w:type="paragraph" w:customStyle="1" w:styleId="xl248">
    <w:name w:val="xl248"/>
    <w:basedOn w:val="Normal"/>
    <w:qFormat/>
    <w:rsid w:val="00492E62"/>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pPr>
    <w:rPr>
      <w:rFonts w:ascii="Arial" w:hAnsi="Arial" w:cs="Arial"/>
      <w:b/>
      <w:bCs/>
      <w:lang w:val="es-CO" w:eastAsia="es-CO"/>
    </w:rPr>
  </w:style>
  <w:style w:type="character" w:customStyle="1" w:styleId="TextocomentarioCar1">
    <w:name w:val="Texto comentario Car1"/>
    <w:uiPriority w:val="99"/>
    <w:semiHidden/>
    <w:rsid w:val="00492E62"/>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492E62"/>
    <w:rPr>
      <w:rFonts w:ascii="Times New Roman" w:hAnsi="Times New Roman" w:cs="Mangal"/>
      <w:b/>
      <w:bCs/>
      <w:kern w:val="3"/>
      <w:szCs w:val="18"/>
      <w:lang w:eastAsia="zh-CN" w:bidi="hi-IN"/>
    </w:rPr>
  </w:style>
  <w:style w:type="character" w:customStyle="1" w:styleId="TextodegloboCar1">
    <w:name w:val="Texto de globo Car1"/>
    <w:uiPriority w:val="99"/>
    <w:semiHidden/>
    <w:rsid w:val="00492E62"/>
    <w:rPr>
      <w:rFonts w:ascii="Tahoma" w:hAnsi="Tahoma" w:cs="Mangal"/>
      <w:kern w:val="3"/>
      <w:sz w:val="16"/>
      <w:szCs w:val="14"/>
      <w:lang w:eastAsia="zh-CN" w:bidi="hi-IN"/>
    </w:rPr>
  </w:style>
  <w:style w:type="character" w:customStyle="1" w:styleId="PiedepginaCar1">
    <w:name w:val="Pie de página Car1"/>
    <w:aliases w:val="f Car1,Car13 Car1"/>
    <w:uiPriority w:val="99"/>
    <w:semiHidden/>
    <w:rsid w:val="00492E62"/>
    <w:rPr>
      <w:rFonts w:ascii="Times New Roman" w:hAnsi="Times New Roman" w:cs="Mangal"/>
      <w:kern w:val="3"/>
      <w:sz w:val="24"/>
      <w:szCs w:val="21"/>
      <w:lang w:eastAsia="zh-CN" w:bidi="hi-IN"/>
    </w:rPr>
  </w:style>
  <w:style w:type="character" w:customStyle="1" w:styleId="SaludoCar1">
    <w:name w:val="Saludo Car1"/>
    <w:uiPriority w:val="99"/>
    <w:semiHidden/>
    <w:rsid w:val="00492E62"/>
    <w:rPr>
      <w:rFonts w:ascii="Times New Roman" w:hAnsi="Times New Roman" w:cs="Mangal"/>
      <w:kern w:val="3"/>
      <w:sz w:val="24"/>
      <w:szCs w:val="21"/>
      <w:lang w:eastAsia="zh-CN" w:bidi="hi-IN"/>
    </w:rPr>
  </w:style>
  <w:style w:type="character" w:customStyle="1" w:styleId="Textoindependienteprimerasangra2Car1">
    <w:name w:val="Texto independiente primera sangría 2 Car1"/>
    <w:uiPriority w:val="99"/>
    <w:semiHidden/>
    <w:rsid w:val="00492E62"/>
  </w:style>
  <w:style w:type="character" w:customStyle="1" w:styleId="baj1">
    <w:name w:val="b_aj1"/>
    <w:rsid w:val="00492E62"/>
    <w:rPr>
      <w:b/>
      <w:bCs/>
      <w:color w:val="000000"/>
    </w:rPr>
  </w:style>
  <w:style w:type="paragraph" w:customStyle="1" w:styleId="xl249">
    <w:name w:val="xl249"/>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i/>
      <w:iCs/>
      <w:sz w:val="20"/>
      <w:szCs w:val="20"/>
      <w:lang w:val="es-CO" w:eastAsia="es-CO"/>
    </w:rPr>
  </w:style>
  <w:style w:type="paragraph" w:customStyle="1" w:styleId="xl250">
    <w:name w:val="xl250"/>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251">
    <w:name w:val="xl251"/>
    <w:basedOn w:val="Normal"/>
    <w:rsid w:val="00492E62"/>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252">
    <w:name w:val="xl252"/>
    <w:basedOn w:val="Normal"/>
    <w:rsid w:val="00492E6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253">
    <w:name w:val="xl253"/>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254">
    <w:name w:val="xl254"/>
    <w:basedOn w:val="Normal"/>
    <w:rsid w:val="00492E6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255">
    <w:name w:val="xl255"/>
    <w:basedOn w:val="Normal"/>
    <w:rsid w:val="00492E6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256">
    <w:name w:val="xl256"/>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257">
    <w:name w:val="xl257"/>
    <w:basedOn w:val="Normal"/>
    <w:rsid w:val="00492E62"/>
    <w:pPr>
      <w:pBdr>
        <w:top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258">
    <w:name w:val="xl258"/>
    <w:basedOn w:val="Normal"/>
    <w:rsid w:val="00492E62"/>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259">
    <w:name w:val="xl259"/>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260">
    <w:name w:val="xl260"/>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261">
    <w:name w:val="xl261"/>
    <w:basedOn w:val="Normal"/>
    <w:rsid w:val="00492E62"/>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262">
    <w:name w:val="xl262"/>
    <w:basedOn w:val="Normal"/>
    <w:rsid w:val="00492E6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263">
    <w:name w:val="xl263"/>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264">
    <w:name w:val="xl264"/>
    <w:basedOn w:val="Normal"/>
    <w:rsid w:val="00492E6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265">
    <w:name w:val="xl265"/>
    <w:basedOn w:val="Normal"/>
    <w:rsid w:val="00492E6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266">
    <w:name w:val="xl266"/>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267">
    <w:name w:val="xl267"/>
    <w:basedOn w:val="Normal"/>
    <w:rsid w:val="00492E6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268">
    <w:name w:val="xl268"/>
    <w:basedOn w:val="Normal"/>
    <w:rsid w:val="00492E6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269">
    <w:name w:val="xl269"/>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270">
    <w:name w:val="xl270"/>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71">
    <w:name w:val="xl271"/>
    <w:basedOn w:val="Normal"/>
    <w:rsid w:val="00492E62"/>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72">
    <w:name w:val="xl272"/>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73">
    <w:name w:val="xl273"/>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4">
    <w:name w:val="xl274"/>
    <w:basedOn w:val="Normal"/>
    <w:rsid w:val="00492E6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5">
    <w:name w:val="xl275"/>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6">
    <w:name w:val="xl276"/>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7">
    <w:name w:val="xl277"/>
    <w:basedOn w:val="Normal"/>
    <w:rsid w:val="00492E6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8">
    <w:name w:val="xl278"/>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9">
    <w:name w:val="xl279"/>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0">
    <w:name w:val="xl280"/>
    <w:basedOn w:val="Normal"/>
    <w:rsid w:val="00492E6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1">
    <w:name w:val="xl281"/>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2">
    <w:name w:val="xl282"/>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3">
    <w:name w:val="xl283"/>
    <w:basedOn w:val="Normal"/>
    <w:rsid w:val="00492E6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4">
    <w:name w:val="xl284"/>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5">
    <w:name w:val="xl285"/>
    <w:basedOn w:val="Normal"/>
    <w:rsid w:val="00492E6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character" w:customStyle="1" w:styleId="td-post-date">
    <w:name w:val="td-post-date"/>
    <w:rsid w:val="003A52B6"/>
  </w:style>
  <w:style w:type="table" w:customStyle="1" w:styleId="Tablaconcuadrcula12">
    <w:name w:val="Tabla con cuadrícula12"/>
    <w:basedOn w:val="Tablanormal"/>
    <w:next w:val="Tablaconcuadrcula"/>
    <w:uiPriority w:val="39"/>
    <w:rsid w:val="00492E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o">
    <w:name w:val="go"/>
    <w:rsid w:val="005632CF"/>
  </w:style>
  <w:style w:type="table" w:customStyle="1" w:styleId="Tablaconcuadrcula111">
    <w:name w:val="Tabla con cuadrícula111"/>
    <w:basedOn w:val="Tablanormal"/>
    <w:next w:val="Tablaconcuadrcula"/>
    <w:uiPriority w:val="59"/>
    <w:rsid w:val="00492E62"/>
    <w:rPr>
      <w:rFonts w:ascii="Times New Roman" w:eastAsia="Times New Roman" w:hAnsi="Times New Roman"/>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492E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492E62"/>
    <w:rPr>
      <w:rFonts w:ascii="Times New Roman" w:eastAsia="Times New Roman" w:hAnsi="Times New Roman"/>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492E62"/>
    <w:pPr>
      <w:numPr>
        <w:numId w:val="43"/>
      </w:numPr>
    </w:pPr>
  </w:style>
  <w:style w:type="numbering" w:customStyle="1" w:styleId="WW8Num5012">
    <w:name w:val="WW8Num5012"/>
    <w:basedOn w:val="Sinlista"/>
    <w:rsid w:val="00492E62"/>
    <w:pPr>
      <w:numPr>
        <w:numId w:val="10"/>
      </w:numPr>
    </w:pPr>
  </w:style>
  <w:style w:type="paragraph" w:customStyle="1" w:styleId="intro">
    <w:name w:val="intro"/>
    <w:basedOn w:val="Normal"/>
    <w:qFormat/>
    <w:rsid w:val="00492E62"/>
    <w:pPr>
      <w:spacing w:before="100" w:beforeAutospacing="1" w:after="100" w:afterAutospacing="1"/>
    </w:pPr>
    <w:rPr>
      <w:lang w:val="es-CO" w:eastAsia="es-CO"/>
    </w:rPr>
  </w:style>
  <w:style w:type="character" w:customStyle="1" w:styleId="bold">
    <w:name w:val="bold"/>
    <w:rsid w:val="00492E62"/>
  </w:style>
  <w:style w:type="table" w:customStyle="1" w:styleId="Tabladecuadrcula6concolores1">
    <w:name w:val="Tabla de cuadrícula 6 con colores1"/>
    <w:basedOn w:val="Tablanormal"/>
    <w:uiPriority w:val="51"/>
    <w:rsid w:val="00492E62"/>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492E62"/>
  </w:style>
  <w:style w:type="character" w:customStyle="1" w:styleId="mw-editsection">
    <w:name w:val="mw-editsection"/>
    <w:rsid w:val="00492E62"/>
  </w:style>
  <w:style w:type="character" w:customStyle="1" w:styleId="mw-editsection-bracket">
    <w:name w:val="mw-editsection-bracket"/>
    <w:rsid w:val="00492E62"/>
  </w:style>
  <w:style w:type="numbering" w:customStyle="1" w:styleId="WW8Num50214">
    <w:name w:val="WW8Num50214"/>
    <w:basedOn w:val="Sinlista"/>
    <w:rsid w:val="00492E62"/>
    <w:pPr>
      <w:numPr>
        <w:numId w:val="41"/>
      </w:numPr>
    </w:pPr>
  </w:style>
  <w:style w:type="paragraph" w:customStyle="1" w:styleId="m-4721321374434598875default">
    <w:name w:val="m_-4721321374434598875default"/>
    <w:basedOn w:val="Normal"/>
    <w:rsid w:val="00492E62"/>
    <w:pPr>
      <w:spacing w:before="100" w:beforeAutospacing="1" w:after="100" w:afterAutospacing="1"/>
    </w:pPr>
    <w:rPr>
      <w:lang w:val="es-CO" w:eastAsia="es-CO"/>
    </w:rPr>
  </w:style>
  <w:style w:type="numbering" w:customStyle="1" w:styleId="WW8Num5011112">
    <w:name w:val="WW8Num5011112"/>
    <w:basedOn w:val="Sinlista"/>
    <w:rsid w:val="00492E62"/>
    <w:pPr>
      <w:numPr>
        <w:numId w:val="40"/>
      </w:numPr>
    </w:pPr>
  </w:style>
  <w:style w:type="numbering" w:customStyle="1" w:styleId="WW8Num50215">
    <w:name w:val="WW8Num50215"/>
    <w:basedOn w:val="Sinlista"/>
    <w:rsid w:val="00492E62"/>
    <w:pPr>
      <w:numPr>
        <w:numId w:val="42"/>
      </w:numPr>
    </w:pPr>
  </w:style>
  <w:style w:type="numbering" w:customStyle="1" w:styleId="WW8Num5011221">
    <w:name w:val="WW8Num5011221"/>
    <w:basedOn w:val="Sinlista"/>
    <w:rsid w:val="00492E62"/>
    <w:pPr>
      <w:numPr>
        <w:numId w:val="13"/>
      </w:numPr>
    </w:pPr>
  </w:style>
  <w:style w:type="character" w:customStyle="1" w:styleId="vortalspan">
    <w:name w:val="vortalspan"/>
    <w:basedOn w:val="Fuentedeprrafopredeter"/>
    <w:rsid w:val="00492E62"/>
  </w:style>
  <w:style w:type="paragraph" w:customStyle="1" w:styleId="msonormal0">
    <w:name w:val="msonormal"/>
    <w:basedOn w:val="Normal"/>
    <w:rsid w:val="00492E62"/>
    <w:pPr>
      <w:spacing w:before="100" w:beforeAutospacing="1" w:after="100" w:afterAutospacing="1"/>
    </w:pPr>
    <w:rPr>
      <w:lang w:val="es-CO" w:eastAsia="es-CO"/>
    </w:rPr>
  </w:style>
  <w:style w:type="paragraph" w:customStyle="1" w:styleId="subtitulos">
    <w:name w:val="subtitulos"/>
    <w:basedOn w:val="Normal"/>
    <w:qFormat/>
    <w:rsid w:val="00492E62"/>
    <w:pPr>
      <w:spacing w:before="100" w:beforeAutospacing="1" w:after="100" w:afterAutospacing="1"/>
    </w:pPr>
    <w:rPr>
      <w:lang w:val="es-CO" w:eastAsia="es-CO"/>
    </w:rPr>
  </w:style>
  <w:style w:type="character" w:customStyle="1" w:styleId="fuenteencabezado1">
    <w:name w:val="fuente_encabezado1"/>
    <w:rsid w:val="00492E62"/>
    <w:rPr>
      <w:rFonts w:ascii="Arial" w:hAnsi="Arial" w:cs="Arial" w:hint="default"/>
      <w:b/>
      <w:bCs/>
      <w:color w:val="A06528"/>
      <w:sz w:val="18"/>
      <w:szCs w:val="18"/>
    </w:rPr>
  </w:style>
  <w:style w:type="paragraph" w:customStyle="1" w:styleId="TtuloCarCarCar">
    <w:name w:val="Título Car Car Car"/>
    <w:aliases w:val="Título Car Car Car Car,Título Car Car Car Car Car"/>
    <w:basedOn w:val="Normal"/>
    <w:next w:val="Ttulo"/>
    <w:uiPriority w:val="10"/>
    <w:qFormat/>
    <w:rsid w:val="00492E62"/>
    <w:pPr>
      <w:jc w:val="center"/>
    </w:pPr>
    <w:rPr>
      <w:rFonts w:ascii="Arial" w:eastAsia="SimSun" w:hAnsi="Arial"/>
      <w:b/>
      <w:sz w:val="20"/>
      <w:szCs w:val="20"/>
      <w:lang w:val="es-CO"/>
    </w:rPr>
  </w:style>
  <w:style w:type="character" w:customStyle="1" w:styleId="st1">
    <w:name w:val="st1"/>
    <w:basedOn w:val="Fuentedeprrafopredeter"/>
    <w:rsid w:val="00492E62"/>
  </w:style>
  <w:style w:type="character" w:customStyle="1" w:styleId="field-content3">
    <w:name w:val="field-content3"/>
    <w:rsid w:val="00492E62"/>
    <w:rPr>
      <w:sz w:val="24"/>
      <w:szCs w:val="24"/>
      <w:vertAlign w:val="baseline"/>
    </w:rPr>
  </w:style>
  <w:style w:type="character" w:customStyle="1" w:styleId="CarCar4">
    <w:name w:val="Car Car4"/>
    <w:rsid w:val="00492E62"/>
    <w:rPr>
      <w:rFonts w:ascii="Times New Roman" w:eastAsia="Times New Roman" w:hAnsi="Times New Roman" w:cs="Times New Roman"/>
      <w:sz w:val="20"/>
      <w:szCs w:val="20"/>
      <w:lang w:val="es-CO"/>
    </w:rPr>
  </w:style>
  <w:style w:type="paragraph" w:customStyle="1" w:styleId="CarCarCarCarCarCar">
    <w:name w:val="Car Car Car Car Car Car"/>
    <w:basedOn w:val="Normal"/>
    <w:uiPriority w:val="99"/>
    <w:qFormat/>
    <w:rsid w:val="00492E62"/>
    <w:pPr>
      <w:spacing w:after="160" w:line="240" w:lineRule="exact"/>
    </w:pPr>
    <w:rPr>
      <w:rFonts w:ascii="Verdana" w:hAnsi="Verdana"/>
      <w:sz w:val="20"/>
      <w:szCs w:val="20"/>
      <w:lang w:val="en-US" w:eastAsia="en-US"/>
    </w:rPr>
  </w:style>
  <w:style w:type="paragraph" w:customStyle="1" w:styleId="Textosinformato11">
    <w:name w:val="Texto sin formato11"/>
    <w:basedOn w:val="Normal"/>
    <w:qFormat/>
    <w:rsid w:val="00492E62"/>
    <w:rPr>
      <w:rFonts w:ascii="Courier New" w:hAnsi="Courier New"/>
      <w:sz w:val="20"/>
      <w:szCs w:val="20"/>
    </w:rPr>
  </w:style>
  <w:style w:type="paragraph" w:customStyle="1" w:styleId="subcaptulo00">
    <w:name w:val="subcaptulo0"/>
    <w:basedOn w:val="Normal"/>
    <w:qFormat/>
    <w:rsid w:val="00492E62"/>
    <w:pPr>
      <w:autoSpaceDE w:val="0"/>
      <w:autoSpaceDN w:val="0"/>
      <w:spacing w:after="120"/>
      <w:jc w:val="center"/>
    </w:pPr>
    <w:rPr>
      <w:rFonts w:ascii="Verdana" w:eastAsia="Arial Unicode MS" w:hAnsi="Verdana" w:cs="Arial Unicode MS"/>
      <w:b/>
      <w:bCs/>
      <w:lang w:eastAsia="ko-KR"/>
    </w:rPr>
  </w:style>
  <w:style w:type="paragraph" w:customStyle="1" w:styleId="technical41">
    <w:name w:val="technical4"/>
    <w:basedOn w:val="Normal"/>
    <w:uiPriority w:val="99"/>
    <w:qFormat/>
    <w:rsid w:val="00492E62"/>
    <w:rPr>
      <w:rFonts w:ascii="Courier New" w:eastAsia="Arial Unicode MS" w:hAnsi="Courier New" w:cs="Courier New"/>
      <w:b/>
      <w:bCs/>
      <w:lang w:eastAsia="ko-KR"/>
    </w:rPr>
  </w:style>
  <w:style w:type="table" w:styleId="Listaclara-nfasis6">
    <w:name w:val="Light List Accent 6"/>
    <w:basedOn w:val="Tablanormal"/>
    <w:uiPriority w:val="61"/>
    <w:rsid w:val="00492E62"/>
    <w:rPr>
      <w:rFonts w:ascii="Times New Roman" w:eastAsia="SimSun" w:hAnsi="Times New Roma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
    <w:name w:val="Cuadrícula clara - Énfasis 11"/>
    <w:basedOn w:val="Tablanormal"/>
    <w:uiPriority w:val="62"/>
    <w:rsid w:val="00492E6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customStyle="1" w:styleId="p15">
    <w:name w:val="p15"/>
    <w:basedOn w:val="Normal"/>
    <w:uiPriority w:val="99"/>
    <w:qFormat/>
    <w:rsid w:val="00492E62"/>
    <w:pPr>
      <w:widowControl w:val="0"/>
      <w:tabs>
        <w:tab w:val="left" w:pos="204"/>
      </w:tabs>
      <w:autoSpaceDE w:val="0"/>
      <w:autoSpaceDN w:val="0"/>
      <w:adjustRightInd w:val="0"/>
    </w:pPr>
    <w:rPr>
      <w:lang w:val="en-US"/>
    </w:rPr>
  </w:style>
  <w:style w:type="paragraph" w:customStyle="1" w:styleId="normaverdana">
    <w:name w:val="normaverdana"/>
    <w:basedOn w:val="Normal"/>
    <w:qFormat/>
    <w:rsid w:val="00492E62"/>
    <w:pPr>
      <w:suppressAutoHyphens/>
      <w:jc w:val="both"/>
    </w:pPr>
    <w:rPr>
      <w:rFonts w:ascii="Verdana" w:hAnsi="Verdana"/>
      <w:sz w:val="20"/>
      <w:szCs w:val="20"/>
      <w:lang w:eastAsia="ar-SA"/>
    </w:rPr>
  </w:style>
  <w:style w:type="character" w:customStyle="1" w:styleId="Listamulticolor-nfasis2Car">
    <w:name w:val="Lista multicolor - Énfasis 2 Car"/>
    <w:uiPriority w:val="1"/>
    <w:rsid w:val="00492E62"/>
    <w:rPr>
      <w:rFonts w:ascii="Calibri" w:eastAsia="Calibri" w:hAnsi="Calibri"/>
      <w:sz w:val="22"/>
      <w:szCs w:val="22"/>
      <w:lang w:eastAsia="en-US" w:bidi="ar-SA"/>
    </w:rPr>
  </w:style>
  <w:style w:type="character" w:customStyle="1" w:styleId="Sombreadomedio1-nfasis2Car">
    <w:name w:val="Sombreado medio 1 - Énfasis 2 Car"/>
    <w:uiPriority w:val="1"/>
    <w:rsid w:val="00492E62"/>
    <w:rPr>
      <w:rFonts w:ascii="Times New Roman" w:hAnsi="Times New Roman"/>
      <w:sz w:val="24"/>
      <w:szCs w:val="24"/>
      <w:lang w:bidi="ar-SA"/>
    </w:rPr>
  </w:style>
  <w:style w:type="character" w:customStyle="1" w:styleId="Cuadrculamediana2Car">
    <w:name w:val="Cuadrícula mediana 2 Car"/>
    <w:uiPriority w:val="1"/>
    <w:rsid w:val="00492E62"/>
    <w:rPr>
      <w:rFonts w:ascii="Times New Roman" w:hAnsi="Times New Roman"/>
      <w:sz w:val="24"/>
      <w:szCs w:val="24"/>
      <w:lang w:bidi="ar-SA"/>
    </w:rPr>
  </w:style>
  <w:style w:type="character" w:customStyle="1" w:styleId="CitaCar">
    <w:name w:val="Cita Car"/>
    <w:link w:val="Cita1"/>
    <w:uiPriority w:val="29"/>
    <w:rsid w:val="00492E62"/>
    <w:rPr>
      <w:rFonts w:ascii="Cambria" w:eastAsia="Cambria" w:hAnsi="Cambria"/>
      <w:i/>
      <w:iCs/>
      <w:color w:val="000000"/>
    </w:rPr>
  </w:style>
  <w:style w:type="paragraph" w:customStyle="1" w:styleId="Cita1">
    <w:name w:val="Cita1"/>
    <w:basedOn w:val="Normal"/>
    <w:next w:val="Normal"/>
    <w:link w:val="CitaCar"/>
    <w:uiPriority w:val="29"/>
    <w:qFormat/>
    <w:rsid w:val="00492E62"/>
    <w:pPr>
      <w:spacing w:after="200" w:line="276" w:lineRule="auto"/>
    </w:pPr>
    <w:rPr>
      <w:rFonts w:ascii="Cambria" w:eastAsia="Cambria" w:hAnsi="Cambria"/>
      <w:i/>
      <w:iCs/>
      <w:color w:val="000000"/>
      <w:sz w:val="20"/>
      <w:szCs w:val="20"/>
    </w:rPr>
  </w:style>
  <w:style w:type="character" w:customStyle="1" w:styleId="CitaCar1">
    <w:name w:val="Cita Car1"/>
    <w:uiPriority w:val="29"/>
    <w:rsid w:val="00492E62"/>
    <w:rPr>
      <w:i/>
      <w:iCs/>
      <w:color w:val="404040"/>
    </w:rPr>
  </w:style>
  <w:style w:type="character" w:customStyle="1" w:styleId="CitadestacadaCar">
    <w:name w:val="Cita destacada Car"/>
    <w:link w:val="Citadestacada1"/>
    <w:uiPriority w:val="30"/>
    <w:rsid w:val="00492E62"/>
    <w:rPr>
      <w:rFonts w:ascii="Cambria" w:eastAsia="Cambria" w:hAnsi="Cambria"/>
      <w:b/>
      <w:bCs/>
      <w:i/>
      <w:iCs/>
      <w:color w:val="4F81BD"/>
    </w:rPr>
  </w:style>
  <w:style w:type="paragraph" w:customStyle="1" w:styleId="Citadestacada1">
    <w:name w:val="Cita destacada1"/>
    <w:basedOn w:val="Normal"/>
    <w:next w:val="Normal"/>
    <w:link w:val="CitadestacadaCar"/>
    <w:uiPriority w:val="30"/>
    <w:qFormat/>
    <w:rsid w:val="00492E62"/>
    <w:pPr>
      <w:pBdr>
        <w:bottom w:val="single" w:sz="4" w:space="4" w:color="4F81BD"/>
      </w:pBdr>
      <w:spacing w:before="200" w:after="280" w:line="276" w:lineRule="auto"/>
      <w:ind w:left="936" w:right="936"/>
    </w:pPr>
    <w:rPr>
      <w:rFonts w:ascii="Cambria" w:eastAsia="Cambria" w:hAnsi="Cambria"/>
      <w:b/>
      <w:bCs/>
      <w:i/>
      <w:iCs/>
      <w:color w:val="4F81BD"/>
      <w:sz w:val="20"/>
      <w:szCs w:val="20"/>
    </w:rPr>
  </w:style>
  <w:style w:type="character" w:customStyle="1" w:styleId="CitadestacadaCar1">
    <w:name w:val="Cita destacada Car1"/>
    <w:uiPriority w:val="30"/>
    <w:rsid w:val="00492E62"/>
    <w:rPr>
      <w:i/>
      <w:iCs/>
      <w:color w:val="4F81BD"/>
    </w:rPr>
  </w:style>
  <w:style w:type="character" w:customStyle="1" w:styleId="CitaintensaCar1">
    <w:name w:val="Cita intensa Car1"/>
    <w:uiPriority w:val="30"/>
    <w:rsid w:val="00492E62"/>
    <w:rPr>
      <w:rFonts w:ascii="Times New Roman" w:eastAsia="Times New Roman" w:hAnsi="Times New Roman" w:cs="Times New Roman"/>
      <w:b/>
      <w:bCs/>
      <w:i/>
      <w:iCs/>
      <w:color w:val="4F81BD"/>
      <w:sz w:val="20"/>
      <w:szCs w:val="20"/>
      <w:lang w:val="es-CO"/>
    </w:rPr>
  </w:style>
  <w:style w:type="paragraph" w:customStyle="1" w:styleId="HTMLBody">
    <w:name w:val="HTML Body"/>
    <w:uiPriority w:val="99"/>
    <w:qFormat/>
    <w:rsid w:val="00492E62"/>
    <w:pPr>
      <w:autoSpaceDE w:val="0"/>
      <w:autoSpaceDN w:val="0"/>
      <w:adjustRightInd w:val="0"/>
    </w:pPr>
    <w:rPr>
      <w:rFonts w:ascii="Arial" w:eastAsia="Times New Roman" w:hAnsi="Arial"/>
      <w:lang w:val="en-US"/>
    </w:rPr>
  </w:style>
  <w:style w:type="paragraph" w:customStyle="1" w:styleId="xl379">
    <w:name w:val="xl379"/>
    <w:basedOn w:val="Normal"/>
    <w:qFormat/>
    <w:rsid w:val="00492E6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0">
    <w:name w:val="xl380"/>
    <w:basedOn w:val="Normal"/>
    <w:qFormat/>
    <w:rsid w:val="00492E62"/>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1">
    <w:name w:val="xl381"/>
    <w:basedOn w:val="Normal"/>
    <w:qFormat/>
    <w:rsid w:val="00492E62"/>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2">
    <w:name w:val="xl382"/>
    <w:basedOn w:val="Normal"/>
    <w:qFormat/>
    <w:rsid w:val="00492E6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3">
    <w:name w:val="xl383"/>
    <w:basedOn w:val="Normal"/>
    <w:qFormat/>
    <w:rsid w:val="00492E62"/>
    <w:pPr>
      <w:spacing w:before="100" w:beforeAutospacing="1" w:after="100" w:afterAutospacing="1"/>
    </w:pPr>
    <w:rPr>
      <w:sz w:val="16"/>
      <w:szCs w:val="16"/>
      <w:lang w:val="es-CO" w:eastAsia="es-CO"/>
    </w:rPr>
  </w:style>
  <w:style w:type="paragraph" w:customStyle="1" w:styleId="xl384">
    <w:name w:val="xl384"/>
    <w:basedOn w:val="Normal"/>
    <w:qFormat/>
    <w:rsid w:val="00492E62"/>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5">
    <w:name w:val="xl385"/>
    <w:basedOn w:val="Normal"/>
    <w:qFormat/>
    <w:rsid w:val="00492E62"/>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6">
    <w:name w:val="xl386"/>
    <w:basedOn w:val="Normal"/>
    <w:qFormat/>
    <w:rsid w:val="00492E62"/>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7">
    <w:name w:val="xl387"/>
    <w:basedOn w:val="Normal"/>
    <w:qFormat/>
    <w:rsid w:val="00492E62"/>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8">
    <w:name w:val="xl388"/>
    <w:basedOn w:val="Normal"/>
    <w:qFormat/>
    <w:rsid w:val="00492E6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389">
    <w:name w:val="xl389"/>
    <w:basedOn w:val="Normal"/>
    <w:qFormat/>
    <w:rsid w:val="00492E6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390">
    <w:name w:val="xl390"/>
    <w:basedOn w:val="Normal"/>
    <w:qFormat/>
    <w:rsid w:val="00492E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91">
    <w:name w:val="xl391"/>
    <w:basedOn w:val="Normal"/>
    <w:qFormat/>
    <w:rsid w:val="00492E6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392">
    <w:name w:val="xl392"/>
    <w:basedOn w:val="Normal"/>
    <w:qFormat/>
    <w:rsid w:val="00492E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393">
    <w:name w:val="xl393"/>
    <w:basedOn w:val="Normal"/>
    <w:qFormat/>
    <w:rsid w:val="00492E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394">
    <w:name w:val="xl394"/>
    <w:basedOn w:val="Normal"/>
    <w:qFormat/>
    <w:rsid w:val="00492E6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395">
    <w:name w:val="xl395"/>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396">
    <w:name w:val="xl396"/>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97">
    <w:name w:val="xl397"/>
    <w:basedOn w:val="Normal"/>
    <w:qFormat/>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398">
    <w:name w:val="xl398"/>
    <w:basedOn w:val="Normal"/>
    <w:qFormat/>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399">
    <w:name w:val="xl399"/>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400">
    <w:name w:val="xl400"/>
    <w:basedOn w:val="Normal"/>
    <w:qFormat/>
    <w:rsid w:val="00492E6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401">
    <w:name w:val="xl401"/>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402">
    <w:name w:val="xl402"/>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03">
    <w:name w:val="xl403"/>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404">
    <w:name w:val="xl404"/>
    <w:basedOn w:val="Normal"/>
    <w:qFormat/>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405">
    <w:name w:val="xl405"/>
    <w:basedOn w:val="Normal"/>
    <w:qFormat/>
    <w:rsid w:val="00492E6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406">
    <w:name w:val="xl406"/>
    <w:basedOn w:val="Normal"/>
    <w:qFormat/>
    <w:rsid w:val="00492E6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407">
    <w:name w:val="xl407"/>
    <w:basedOn w:val="Normal"/>
    <w:qFormat/>
    <w:rsid w:val="00492E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08">
    <w:name w:val="xl408"/>
    <w:basedOn w:val="Normal"/>
    <w:qFormat/>
    <w:rsid w:val="00492E6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409">
    <w:name w:val="xl409"/>
    <w:basedOn w:val="Normal"/>
    <w:qFormat/>
    <w:rsid w:val="00492E6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410">
    <w:name w:val="xl410"/>
    <w:basedOn w:val="Normal"/>
    <w:qFormat/>
    <w:rsid w:val="00492E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411">
    <w:name w:val="xl411"/>
    <w:basedOn w:val="Normal"/>
    <w:qFormat/>
    <w:rsid w:val="00492E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character" w:customStyle="1" w:styleId="nfasissutil1">
    <w:name w:val="Énfasis sutil1"/>
    <w:uiPriority w:val="19"/>
    <w:qFormat/>
    <w:rsid w:val="00492E62"/>
    <w:rPr>
      <w:i/>
      <w:iCs/>
      <w:color w:val="808080"/>
    </w:rPr>
  </w:style>
  <w:style w:type="character" w:customStyle="1" w:styleId="nfasisintenso1">
    <w:name w:val="Énfasis intenso1"/>
    <w:uiPriority w:val="21"/>
    <w:qFormat/>
    <w:rsid w:val="00492E62"/>
    <w:rPr>
      <w:b/>
      <w:bCs/>
      <w:i/>
      <w:iCs/>
      <w:color w:val="4F81BD"/>
    </w:rPr>
  </w:style>
  <w:style w:type="character" w:customStyle="1" w:styleId="Referenciasutil1">
    <w:name w:val="Referencia sutil1"/>
    <w:uiPriority w:val="31"/>
    <w:qFormat/>
    <w:rsid w:val="00492E62"/>
    <w:rPr>
      <w:smallCaps/>
      <w:color w:val="C0504D"/>
      <w:u w:val="single"/>
    </w:rPr>
  </w:style>
  <w:style w:type="character" w:customStyle="1" w:styleId="Referenciaintensa1">
    <w:name w:val="Referencia intensa1"/>
    <w:uiPriority w:val="32"/>
    <w:qFormat/>
    <w:rsid w:val="00492E62"/>
    <w:rPr>
      <w:b/>
      <w:bCs/>
      <w:smallCaps/>
      <w:color w:val="C0504D"/>
      <w:spacing w:val="5"/>
      <w:u w:val="single"/>
    </w:rPr>
  </w:style>
  <w:style w:type="character" w:customStyle="1" w:styleId="Ttulodellibro1">
    <w:name w:val="Título del libro1"/>
    <w:uiPriority w:val="33"/>
    <w:qFormat/>
    <w:rsid w:val="00492E62"/>
    <w:rPr>
      <w:b/>
      <w:bCs/>
      <w:smallCaps/>
      <w:spacing w:val="5"/>
    </w:rPr>
  </w:style>
  <w:style w:type="paragraph" w:customStyle="1" w:styleId="xl412">
    <w:name w:val="xl412"/>
    <w:basedOn w:val="Normal"/>
    <w:qFormat/>
    <w:rsid w:val="00492E62"/>
    <w:pPr>
      <w:pBdr>
        <w:top w:val="single" w:sz="4" w:space="0" w:color="auto"/>
        <w:left w:val="single" w:sz="4" w:space="0" w:color="auto"/>
        <w:bottom w:val="single" w:sz="4" w:space="0" w:color="auto"/>
        <w:right w:val="single" w:sz="4" w:space="0" w:color="auto"/>
      </w:pBdr>
      <w:shd w:val="clear" w:color="000000" w:fill="F1ADE2"/>
      <w:spacing w:before="100" w:beforeAutospacing="1" w:after="100" w:afterAutospacing="1"/>
      <w:jc w:val="right"/>
      <w:textAlignment w:val="center"/>
    </w:pPr>
    <w:rPr>
      <w:rFonts w:ascii="Arial" w:hAnsi="Arial" w:cs="Arial"/>
      <w:sz w:val="20"/>
      <w:szCs w:val="20"/>
      <w:lang w:val="es-CO" w:eastAsia="es-CO"/>
    </w:rPr>
  </w:style>
  <w:style w:type="paragraph" w:customStyle="1" w:styleId="xl413">
    <w:name w:val="xl413"/>
    <w:basedOn w:val="Normal"/>
    <w:qFormat/>
    <w:rsid w:val="00492E6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20"/>
      <w:szCs w:val="20"/>
      <w:lang w:val="es-CO" w:eastAsia="es-CO"/>
    </w:rPr>
  </w:style>
  <w:style w:type="paragraph" w:customStyle="1" w:styleId="xl414">
    <w:name w:val="xl414"/>
    <w:basedOn w:val="Normal"/>
    <w:qFormat/>
    <w:rsid w:val="00492E6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right"/>
      <w:textAlignment w:val="center"/>
    </w:pPr>
    <w:rPr>
      <w:rFonts w:ascii="Arial" w:hAnsi="Arial" w:cs="Arial"/>
      <w:sz w:val="20"/>
      <w:szCs w:val="20"/>
      <w:lang w:val="es-CO" w:eastAsia="es-CO"/>
    </w:rPr>
  </w:style>
  <w:style w:type="paragraph" w:customStyle="1" w:styleId="xl415">
    <w:name w:val="xl415"/>
    <w:basedOn w:val="Normal"/>
    <w:qFormat/>
    <w:rsid w:val="00492E6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16">
    <w:name w:val="xl416"/>
    <w:basedOn w:val="Normal"/>
    <w:qFormat/>
    <w:rsid w:val="00492E62"/>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17">
    <w:name w:val="xl417"/>
    <w:basedOn w:val="Normal"/>
    <w:qFormat/>
    <w:rsid w:val="00492E62"/>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18">
    <w:name w:val="xl418"/>
    <w:basedOn w:val="Normal"/>
    <w:qFormat/>
    <w:rsid w:val="00492E62"/>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Style1">
    <w:name w:val="_Style 1"/>
    <w:basedOn w:val="Normal"/>
    <w:uiPriority w:val="34"/>
    <w:qFormat/>
    <w:rsid w:val="00492E62"/>
    <w:pPr>
      <w:ind w:left="720"/>
      <w:contextualSpacing/>
    </w:pPr>
    <w:rPr>
      <w:lang w:val="es-CO" w:eastAsia="es-CO"/>
    </w:rPr>
  </w:style>
  <w:style w:type="character" w:customStyle="1" w:styleId="MapadeldocumentoCar1">
    <w:name w:val="Mapa del documento Car1"/>
    <w:uiPriority w:val="99"/>
    <w:semiHidden/>
    <w:rsid w:val="00492E62"/>
    <w:rPr>
      <w:rFonts w:ascii="Segoe UI" w:hAnsi="Segoe UI" w:cs="Segoe UI"/>
      <w:sz w:val="16"/>
      <w:szCs w:val="16"/>
    </w:rPr>
  </w:style>
  <w:style w:type="table" w:styleId="Listavistosa-nfasis2">
    <w:name w:val="Colorful List Accent 2"/>
    <w:basedOn w:val="Tablanormal"/>
    <w:uiPriority w:val="1"/>
    <w:rsid w:val="00492E62"/>
    <w:rPr>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492E62"/>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492E62"/>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ita">
    <w:name w:val="Quote"/>
    <w:basedOn w:val="Normal"/>
    <w:next w:val="Normal"/>
    <w:link w:val="CitaCar3"/>
    <w:uiPriority w:val="29"/>
    <w:qFormat/>
    <w:rsid w:val="00492E62"/>
    <w:pPr>
      <w:spacing w:after="200" w:line="276" w:lineRule="auto"/>
    </w:pPr>
    <w:rPr>
      <w:rFonts w:ascii="Cambria" w:eastAsia="Cambria" w:hAnsi="Cambria"/>
      <w:i/>
      <w:iCs/>
      <w:color w:val="000000"/>
      <w:sz w:val="22"/>
      <w:szCs w:val="22"/>
      <w:lang w:val="es-CO" w:eastAsia="es-CO"/>
    </w:rPr>
  </w:style>
  <w:style w:type="character" w:customStyle="1" w:styleId="CitaCar2">
    <w:name w:val="Cita Car2"/>
    <w:uiPriority w:val="29"/>
    <w:rsid w:val="00492E62"/>
    <w:rPr>
      <w:rFonts w:ascii="Times New Roman" w:eastAsia="Times New Roman" w:hAnsi="Times New Roman"/>
      <w:i/>
      <w:iCs/>
      <w:color w:val="404040"/>
      <w:sz w:val="24"/>
      <w:szCs w:val="24"/>
    </w:rPr>
  </w:style>
  <w:style w:type="paragraph" w:styleId="Citadestacada">
    <w:name w:val="Intense Quote"/>
    <w:basedOn w:val="Normal"/>
    <w:next w:val="Normal"/>
    <w:link w:val="CitadestacadaCar4"/>
    <w:uiPriority w:val="30"/>
    <w:qFormat/>
    <w:rsid w:val="00492E62"/>
    <w:pPr>
      <w:pBdr>
        <w:bottom w:val="single" w:sz="4" w:space="4" w:color="4F81BD"/>
      </w:pBdr>
      <w:spacing w:before="200" w:after="280" w:line="276" w:lineRule="auto"/>
      <w:ind w:left="936" w:right="936"/>
    </w:pPr>
    <w:rPr>
      <w:rFonts w:ascii="Cambria" w:eastAsia="Cambria" w:hAnsi="Cambria"/>
      <w:b/>
      <w:bCs/>
      <w:i/>
      <w:iCs/>
      <w:color w:val="4F81BD"/>
      <w:sz w:val="22"/>
      <w:szCs w:val="22"/>
      <w:lang w:val="es-CO" w:eastAsia="es-CO"/>
    </w:rPr>
  </w:style>
  <w:style w:type="character" w:customStyle="1" w:styleId="CitadestacadaCar2">
    <w:name w:val="Cita destacada Car2"/>
    <w:uiPriority w:val="30"/>
    <w:rsid w:val="00492E62"/>
    <w:rPr>
      <w:rFonts w:ascii="Times New Roman" w:eastAsia="Times New Roman" w:hAnsi="Times New Roman"/>
      <w:i/>
      <w:iCs/>
      <w:color w:val="5B9BD5"/>
      <w:sz w:val="24"/>
      <w:szCs w:val="24"/>
    </w:rPr>
  </w:style>
  <w:style w:type="character" w:styleId="nfasissutil">
    <w:name w:val="Subtle Emphasis"/>
    <w:uiPriority w:val="19"/>
    <w:qFormat/>
    <w:rsid w:val="00492E62"/>
    <w:rPr>
      <w:i/>
      <w:iCs/>
      <w:color w:val="808080"/>
    </w:rPr>
  </w:style>
  <w:style w:type="character" w:styleId="nfasisintenso">
    <w:name w:val="Intense Emphasis"/>
    <w:uiPriority w:val="21"/>
    <w:qFormat/>
    <w:rsid w:val="00492E62"/>
    <w:rPr>
      <w:b/>
      <w:bCs/>
      <w:i/>
      <w:iCs/>
      <w:color w:val="4F81BD"/>
    </w:rPr>
  </w:style>
  <w:style w:type="character" w:styleId="Referenciasutil">
    <w:name w:val="Subtle Reference"/>
    <w:uiPriority w:val="31"/>
    <w:qFormat/>
    <w:rsid w:val="00492E62"/>
    <w:rPr>
      <w:smallCaps/>
      <w:color w:val="C0504D"/>
      <w:u w:val="single"/>
    </w:rPr>
  </w:style>
  <w:style w:type="character" w:styleId="Referenciaintensa">
    <w:name w:val="Intense Reference"/>
    <w:uiPriority w:val="32"/>
    <w:qFormat/>
    <w:rsid w:val="00492E62"/>
    <w:rPr>
      <w:b/>
      <w:bCs/>
      <w:smallCaps/>
      <w:color w:val="C0504D"/>
      <w:spacing w:val="5"/>
      <w:u w:val="single"/>
    </w:rPr>
  </w:style>
  <w:style w:type="character" w:styleId="Ttulodellibro">
    <w:name w:val="Book Title"/>
    <w:uiPriority w:val="33"/>
    <w:qFormat/>
    <w:rsid w:val="00492E62"/>
    <w:rPr>
      <w:b/>
      <w:bCs/>
      <w:smallCaps/>
      <w:spacing w:val="5"/>
    </w:rPr>
  </w:style>
  <w:style w:type="table" w:customStyle="1" w:styleId="Cuadrculamedia221">
    <w:name w:val="Cuadrícula media 221"/>
    <w:basedOn w:val="Tablanormal"/>
    <w:uiPriority w:val="1"/>
    <w:rsid w:val="00492E62"/>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492E6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tulo3Car1">
    <w:name w:val="Título 3 Car1"/>
    <w:aliases w:val="Edgar 3 Car1"/>
    <w:uiPriority w:val="9"/>
    <w:semiHidden/>
    <w:rsid w:val="00492E62"/>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492E62"/>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link w:val="Citadestacada"/>
    <w:uiPriority w:val="30"/>
    <w:locked/>
    <w:rsid w:val="00492E62"/>
    <w:rPr>
      <w:rFonts w:ascii="Cambria" w:eastAsia="Cambria" w:hAnsi="Cambria"/>
      <w:b/>
      <w:bCs/>
      <w:i/>
      <w:iCs/>
      <w:color w:val="4F81BD"/>
      <w:sz w:val="22"/>
      <w:szCs w:val="22"/>
      <w:lang w:val="es-CO" w:eastAsia="es-CO"/>
    </w:rPr>
  </w:style>
  <w:style w:type="character" w:customStyle="1" w:styleId="Ttulo7Car1">
    <w:name w:val="Título 7 Car1"/>
    <w:semiHidden/>
    <w:rsid w:val="00492E62"/>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492E62"/>
    <w:rPr>
      <w:rFonts w:ascii="Cambria" w:eastAsia="Times New Roman" w:hAnsi="Cambria" w:cs="Times New Roman"/>
      <w:color w:val="404040"/>
      <w:kern w:val="2"/>
      <w:lang w:val="es-CO" w:eastAsia="es-CO"/>
    </w:rPr>
  </w:style>
  <w:style w:type="character" w:customStyle="1" w:styleId="Ttulo9Car1">
    <w:name w:val="Título 9 Car1"/>
    <w:uiPriority w:val="9"/>
    <w:semiHidden/>
    <w:rsid w:val="00492E62"/>
    <w:rPr>
      <w:rFonts w:ascii="Cambria" w:eastAsia="Times New Roman" w:hAnsi="Cambria" w:cs="Times New Roman"/>
      <w:i/>
      <w:iCs/>
      <w:color w:val="404040"/>
      <w:kern w:val="2"/>
      <w:lang w:val="es-CO" w:eastAsia="es-CO"/>
    </w:rPr>
  </w:style>
  <w:style w:type="character" w:customStyle="1" w:styleId="CierreCar1">
    <w:name w:val="Cierre Car1"/>
    <w:uiPriority w:val="99"/>
    <w:semiHidden/>
    <w:rsid w:val="00492E62"/>
    <w:rPr>
      <w:rFonts w:ascii="Liberation Serif" w:eastAsia="DejaVu Sans" w:hAnsi="Liberation Serif"/>
      <w:kern w:val="2"/>
      <w:sz w:val="24"/>
      <w:szCs w:val="24"/>
      <w:lang w:val="es-CO" w:eastAsia="es-CO"/>
    </w:rPr>
  </w:style>
  <w:style w:type="character" w:customStyle="1" w:styleId="TextoindependienteprimerasangraCar1">
    <w:name w:val="Texto independiente primera sangría Car1"/>
    <w:uiPriority w:val="99"/>
    <w:semiHidden/>
    <w:rsid w:val="00492E62"/>
    <w:rPr>
      <w:rFonts w:ascii="Liberation Serif" w:eastAsia="DejaVu Sans" w:hAnsi="Liberation Serif"/>
      <w:kern w:val="2"/>
      <w:sz w:val="24"/>
      <w:szCs w:val="24"/>
      <w:lang w:val="es-CO" w:eastAsia="es-CO"/>
    </w:rPr>
  </w:style>
  <w:style w:type="character" w:customStyle="1" w:styleId="TextonotaalfinalCar1">
    <w:name w:val="Texto nota al final Car1"/>
    <w:uiPriority w:val="99"/>
    <w:semiHidden/>
    <w:rsid w:val="00492E62"/>
    <w:rPr>
      <w:rFonts w:ascii="Liberation Serif" w:eastAsia="DejaVu Sans" w:hAnsi="Liberation Serif"/>
      <w:kern w:val="2"/>
      <w:lang w:val="es-CO" w:eastAsia="es-CO"/>
    </w:rPr>
  </w:style>
  <w:style w:type="character" w:customStyle="1" w:styleId="Sangra3detindependienteCar1">
    <w:name w:val="Sangría 3 de t. independiente Car1"/>
    <w:uiPriority w:val="99"/>
    <w:semiHidden/>
    <w:rsid w:val="00492E62"/>
    <w:rPr>
      <w:rFonts w:ascii="Liberation Serif" w:eastAsia="DejaVu Sans" w:hAnsi="Liberation Serif"/>
      <w:kern w:val="2"/>
      <w:sz w:val="16"/>
      <w:szCs w:val="16"/>
      <w:lang w:val="es-CO" w:eastAsia="es-CO"/>
    </w:rPr>
  </w:style>
  <w:style w:type="character" w:customStyle="1" w:styleId="Textoindependiente2Car1">
    <w:name w:val="Texto independiente 2 Car1"/>
    <w:semiHidden/>
    <w:rsid w:val="00492E62"/>
    <w:rPr>
      <w:rFonts w:ascii="Liberation Serif" w:eastAsia="DejaVu Sans" w:hAnsi="Liberation Serif"/>
      <w:kern w:val="2"/>
      <w:sz w:val="24"/>
      <w:szCs w:val="24"/>
      <w:lang w:val="es-CO" w:eastAsia="es-CO"/>
    </w:rPr>
  </w:style>
  <w:style w:type="character" w:customStyle="1" w:styleId="FechaCar1">
    <w:name w:val="Fecha Car1"/>
    <w:uiPriority w:val="99"/>
    <w:semiHidden/>
    <w:rsid w:val="00492E62"/>
    <w:rPr>
      <w:rFonts w:ascii="Liberation Serif" w:eastAsia="DejaVu Sans" w:hAnsi="Liberation Serif"/>
      <w:kern w:val="2"/>
      <w:sz w:val="24"/>
      <w:szCs w:val="24"/>
      <w:lang w:val="es-CO" w:eastAsia="es-CO"/>
    </w:rPr>
  </w:style>
  <w:style w:type="character" w:customStyle="1" w:styleId="Sangra2detindependienteCar1">
    <w:name w:val="Sangría 2 de t. independiente Car1"/>
    <w:semiHidden/>
    <w:rsid w:val="00492E62"/>
    <w:rPr>
      <w:rFonts w:ascii="Liberation Serif" w:eastAsia="DejaVu Sans" w:hAnsi="Liberation Serif"/>
      <w:kern w:val="2"/>
      <w:sz w:val="24"/>
      <w:szCs w:val="24"/>
      <w:lang w:val="es-CO" w:eastAsia="es-CO"/>
    </w:rPr>
  </w:style>
  <w:style w:type="character" w:customStyle="1" w:styleId="EncabezadodemensajeCar1">
    <w:name w:val="Encabezado de mensaje Car1"/>
    <w:uiPriority w:val="99"/>
    <w:semiHidden/>
    <w:rsid w:val="00492E62"/>
    <w:rPr>
      <w:rFonts w:ascii="Cambria" w:eastAsia="Times New Roman" w:hAnsi="Cambria" w:cs="Times New Roman"/>
      <w:kern w:val="2"/>
      <w:sz w:val="24"/>
      <w:szCs w:val="24"/>
      <w:shd w:val="pct20" w:color="auto" w:fill="auto"/>
      <w:lang w:val="es-CO" w:eastAsia="es-CO"/>
    </w:rPr>
  </w:style>
  <w:style w:type="character" w:customStyle="1" w:styleId="Textoindependiente3Car1">
    <w:name w:val="Texto independiente 3 Car1"/>
    <w:uiPriority w:val="99"/>
    <w:semiHidden/>
    <w:rsid w:val="00492E62"/>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492E62"/>
    <w:rPr>
      <w:rFonts w:ascii="Tahoma" w:eastAsia="DejaVu Sans" w:hAnsi="Tahoma" w:cs="Tahoma"/>
      <w:kern w:val="2"/>
      <w:sz w:val="16"/>
      <w:szCs w:val="16"/>
      <w:lang w:val="es-CO" w:eastAsia="es-CO"/>
    </w:rPr>
  </w:style>
  <w:style w:type="character" w:customStyle="1" w:styleId="CitaCar3">
    <w:name w:val="Cita Car3"/>
    <w:link w:val="Cita"/>
    <w:uiPriority w:val="29"/>
    <w:rsid w:val="00492E62"/>
    <w:rPr>
      <w:rFonts w:ascii="Cambria" w:eastAsia="Cambria" w:hAnsi="Cambria"/>
      <w:i/>
      <w:iCs/>
      <w:color w:val="000000"/>
      <w:sz w:val="22"/>
      <w:szCs w:val="22"/>
      <w:lang w:val="es-CO" w:eastAsia="es-CO"/>
    </w:rPr>
  </w:style>
  <w:style w:type="character" w:customStyle="1" w:styleId="CitadestacadaCar3">
    <w:name w:val="Cita destacada Car3"/>
    <w:uiPriority w:val="30"/>
    <w:rsid w:val="00492E62"/>
    <w:rPr>
      <w:rFonts w:ascii="Liberation Serif" w:eastAsia="DejaVu Sans" w:hAnsi="Liberation Serif"/>
      <w:b/>
      <w:bCs/>
      <w:i/>
      <w:iCs/>
      <w:color w:val="4F81BD"/>
      <w:kern w:val="2"/>
      <w:sz w:val="24"/>
      <w:szCs w:val="24"/>
      <w:lang w:val="es-CO" w:eastAsia="es-CO"/>
    </w:rPr>
  </w:style>
  <w:style w:type="character" w:customStyle="1" w:styleId="PuestoCar2">
    <w:name w:val="Puesto Car2"/>
    <w:uiPriority w:val="10"/>
    <w:rsid w:val="00492E62"/>
    <w:rPr>
      <w:rFonts w:ascii="Calibri Light" w:eastAsia="Times New Roman" w:hAnsi="Calibri Light" w:cs="Mangal"/>
      <w:spacing w:val="-10"/>
      <w:kern w:val="28"/>
      <w:sz w:val="56"/>
      <w:szCs w:val="50"/>
      <w:lang w:eastAsia="zh-CN" w:bidi="hi-IN"/>
    </w:rPr>
  </w:style>
  <w:style w:type="character" w:customStyle="1" w:styleId="NormalWebCar1">
    <w:name w:val="Normal (Web) Car1"/>
    <w:aliases w:val="Normal (Web) Car Car Car1"/>
    <w:uiPriority w:val="30"/>
    <w:locked/>
    <w:rsid w:val="00492E62"/>
    <w:rPr>
      <w:rFonts w:ascii="Cambria" w:eastAsia="Cambria" w:hAnsi="Cambria"/>
      <w:b/>
      <w:bCs/>
      <w:i/>
      <w:iCs/>
      <w:color w:val="4F81BD"/>
      <w:sz w:val="22"/>
      <w:szCs w:val="22"/>
      <w:lang w:eastAsia="es-CO"/>
    </w:rPr>
  </w:style>
  <w:style w:type="numbering" w:customStyle="1" w:styleId="List81">
    <w:name w:val="List 81"/>
    <w:basedOn w:val="Sinlista"/>
    <w:rsid w:val="00492E62"/>
    <w:pPr>
      <w:numPr>
        <w:numId w:val="44"/>
      </w:numPr>
    </w:pPr>
  </w:style>
  <w:style w:type="numbering" w:customStyle="1" w:styleId="List61">
    <w:name w:val="List 61"/>
    <w:basedOn w:val="Sinlista"/>
    <w:rsid w:val="00492E62"/>
    <w:pPr>
      <w:numPr>
        <w:numId w:val="46"/>
      </w:numPr>
    </w:pPr>
  </w:style>
  <w:style w:type="numbering" w:customStyle="1" w:styleId="WW8Num50111121">
    <w:name w:val="WW8Num50111121"/>
    <w:basedOn w:val="Sinlista"/>
    <w:rsid w:val="00492E62"/>
    <w:pPr>
      <w:numPr>
        <w:numId w:val="45"/>
      </w:numPr>
    </w:pPr>
  </w:style>
  <w:style w:type="numbering" w:customStyle="1" w:styleId="Estiloimportado81">
    <w:name w:val="Estilo importado 81"/>
    <w:rsid w:val="00492E62"/>
    <w:pPr>
      <w:numPr>
        <w:numId w:val="47"/>
      </w:numPr>
    </w:pPr>
  </w:style>
  <w:style w:type="numbering" w:customStyle="1" w:styleId="Estiloimportado91">
    <w:name w:val="Estilo importado 91"/>
    <w:rsid w:val="00492E62"/>
    <w:pPr>
      <w:numPr>
        <w:numId w:val="48"/>
      </w:numPr>
    </w:pPr>
  </w:style>
  <w:style w:type="numbering" w:customStyle="1" w:styleId="Lista411">
    <w:name w:val="Lista 411"/>
    <w:basedOn w:val="Sinlista"/>
    <w:rsid w:val="00492E62"/>
    <w:pPr>
      <w:numPr>
        <w:numId w:val="49"/>
      </w:numPr>
    </w:pPr>
  </w:style>
  <w:style w:type="numbering" w:customStyle="1" w:styleId="Estiloimportado51">
    <w:name w:val="Estilo importado 51"/>
    <w:rsid w:val="00492E62"/>
    <w:pPr>
      <w:numPr>
        <w:numId w:val="50"/>
      </w:numPr>
    </w:pPr>
  </w:style>
  <w:style w:type="paragraph" w:customStyle="1" w:styleId="i">
    <w:name w:val="(i)"/>
    <w:basedOn w:val="Normal"/>
    <w:next w:val="Normal"/>
    <w:autoRedefine/>
    <w:uiPriority w:val="99"/>
    <w:rsid w:val="00492E62"/>
    <w:pPr>
      <w:jc w:val="both"/>
    </w:pPr>
    <w:rPr>
      <w:rFonts w:ascii="Arial" w:hAnsi="Arial" w:cs="Arial"/>
      <w:bCs/>
      <w:lang w:val="es-CO"/>
    </w:rPr>
  </w:style>
  <w:style w:type="paragraph" w:customStyle="1" w:styleId="Textoindependiente311">
    <w:name w:val="Texto independiente 311"/>
    <w:basedOn w:val="Normal"/>
    <w:rsid w:val="00492E62"/>
    <w:pPr>
      <w:jc w:val="both"/>
    </w:pPr>
    <w:rPr>
      <w:rFonts w:ascii="Arial" w:hAnsi="Arial"/>
      <w:szCs w:val="20"/>
      <w:lang w:val="es-ES_tradnl"/>
    </w:rPr>
  </w:style>
  <w:style w:type="paragraph" w:customStyle="1" w:styleId="font11">
    <w:name w:val="font11"/>
    <w:basedOn w:val="Normal"/>
    <w:rsid w:val="00492E62"/>
    <w:pPr>
      <w:spacing w:before="100" w:beforeAutospacing="1" w:after="100" w:afterAutospacing="1"/>
    </w:pPr>
    <w:rPr>
      <w:rFonts w:ascii="Arial Narrow" w:hAnsi="Arial Narrow"/>
      <w:b/>
      <w:bCs/>
      <w:color w:val="00CCFF"/>
      <w:sz w:val="18"/>
      <w:szCs w:val="18"/>
      <w:lang w:val="es-CO" w:eastAsia="es-CO"/>
    </w:rPr>
  </w:style>
  <w:style w:type="paragraph" w:customStyle="1" w:styleId="font12">
    <w:name w:val="font12"/>
    <w:basedOn w:val="Normal"/>
    <w:rsid w:val="00492E62"/>
    <w:pPr>
      <w:spacing w:before="100" w:beforeAutospacing="1" w:after="100" w:afterAutospacing="1"/>
    </w:pPr>
    <w:rPr>
      <w:rFonts w:ascii="Arial Narrow" w:hAnsi="Arial Narrow"/>
      <w:b/>
      <w:bCs/>
      <w:color w:val="008000"/>
      <w:sz w:val="18"/>
      <w:szCs w:val="18"/>
      <w:lang w:val="es-CO" w:eastAsia="es-CO"/>
    </w:rPr>
  </w:style>
  <w:style w:type="paragraph" w:customStyle="1" w:styleId="font13">
    <w:name w:val="font13"/>
    <w:basedOn w:val="Normal"/>
    <w:rsid w:val="00492E62"/>
    <w:pPr>
      <w:spacing w:before="100" w:beforeAutospacing="1" w:after="100" w:afterAutospacing="1"/>
    </w:pPr>
    <w:rPr>
      <w:rFonts w:ascii="Arial Narrow" w:hAnsi="Arial Narrow"/>
      <w:b/>
      <w:bCs/>
      <w:color w:val="333399"/>
      <w:sz w:val="18"/>
      <w:szCs w:val="18"/>
      <w:lang w:val="es-CO" w:eastAsia="es-CO"/>
    </w:rPr>
  </w:style>
  <w:style w:type="paragraph" w:customStyle="1" w:styleId="Ttulo11">
    <w:name w:val="Título 11"/>
    <w:basedOn w:val="Normal"/>
    <w:uiPriority w:val="1"/>
    <w:qFormat/>
    <w:rsid w:val="00492E62"/>
    <w:pPr>
      <w:widowControl w:val="0"/>
      <w:autoSpaceDE w:val="0"/>
      <w:autoSpaceDN w:val="0"/>
      <w:ind w:left="493"/>
      <w:outlineLvl w:val="1"/>
    </w:pPr>
    <w:rPr>
      <w:rFonts w:ascii="Arial" w:eastAsia="Arial" w:hAnsi="Arial" w:cs="Arial"/>
      <w:b/>
      <w:bCs/>
      <w:sz w:val="20"/>
      <w:szCs w:val="20"/>
      <w:lang w:val="es-CO" w:eastAsia="es-CO" w:bidi="es-CO"/>
    </w:rPr>
  </w:style>
  <w:style w:type="paragraph" w:customStyle="1" w:styleId="Cuerpo0">
    <w:name w:val="Cuerpo"/>
    <w:qFormat/>
    <w:rsid w:val="00492E62"/>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Pa4">
    <w:name w:val="Pa4"/>
    <w:basedOn w:val="Normal"/>
    <w:next w:val="Normal"/>
    <w:uiPriority w:val="99"/>
    <w:rsid w:val="00492E62"/>
    <w:pPr>
      <w:autoSpaceDE w:val="0"/>
      <w:autoSpaceDN w:val="0"/>
      <w:adjustRightInd w:val="0"/>
      <w:spacing w:line="241" w:lineRule="atLeast"/>
    </w:pPr>
    <w:rPr>
      <w:rFonts w:ascii="Frutiger 45 Light" w:eastAsia="Calibri" w:hAnsi="Frutiger 45 Light"/>
      <w:lang w:val="es-CO" w:eastAsia="en-US"/>
    </w:rPr>
  </w:style>
  <w:style w:type="paragraph" w:customStyle="1" w:styleId="Pa6">
    <w:name w:val="Pa6"/>
    <w:basedOn w:val="Default"/>
    <w:next w:val="Default"/>
    <w:uiPriority w:val="99"/>
    <w:rsid w:val="00492E62"/>
    <w:pPr>
      <w:spacing w:line="181" w:lineRule="atLeast"/>
    </w:pPr>
    <w:rPr>
      <w:rFonts w:ascii="Frutiger 45 Light" w:hAnsi="Frutiger 45 Light" w:cs="Times New Roman"/>
      <w:color w:val="auto"/>
      <w:lang w:val="es-CO"/>
    </w:rPr>
  </w:style>
  <w:style w:type="paragraph" w:customStyle="1" w:styleId="copy">
    <w:name w:val="copy"/>
    <w:basedOn w:val="Normal"/>
    <w:rsid w:val="00492E62"/>
    <w:pPr>
      <w:spacing w:before="100" w:beforeAutospacing="1" w:after="100" w:afterAutospacing="1"/>
    </w:pPr>
    <w:rPr>
      <w:lang w:val="es-CO" w:eastAsia="es-CO"/>
    </w:rPr>
  </w:style>
  <w:style w:type="paragraph" w:customStyle="1" w:styleId="Direccininterior">
    <w:name w:val="Dirección interior"/>
    <w:basedOn w:val="Normal"/>
    <w:rsid w:val="00492E62"/>
  </w:style>
  <w:style w:type="paragraph" w:customStyle="1" w:styleId="subttulo20">
    <w:name w:val="subttulo2"/>
    <w:basedOn w:val="Normal"/>
    <w:rsid w:val="00492E62"/>
    <w:pPr>
      <w:ind w:left="567" w:hanging="737"/>
      <w:jc w:val="both"/>
    </w:pPr>
    <w:rPr>
      <w:rFonts w:ascii="Arial" w:eastAsia="Arial Unicode MS" w:hAnsi="Arial" w:cs="Arial"/>
      <w:b/>
      <w:bCs/>
      <w:color w:val="000000"/>
      <w:sz w:val="20"/>
      <w:szCs w:val="20"/>
      <w:lang w:val="es-CO"/>
    </w:rPr>
  </w:style>
  <w:style w:type="paragraph" w:customStyle="1" w:styleId="Listavistosa-nfasis12">
    <w:name w:val="Lista vistosa - Énfasis 12"/>
    <w:basedOn w:val="Normal"/>
    <w:qFormat/>
    <w:rsid w:val="00492E62"/>
    <w:pPr>
      <w:ind w:left="720"/>
      <w:contextualSpacing/>
    </w:pPr>
  </w:style>
  <w:style w:type="paragraph" w:customStyle="1" w:styleId="estilo10">
    <w:name w:val="estilo1"/>
    <w:basedOn w:val="Normal"/>
    <w:rsid w:val="00492E62"/>
    <w:pPr>
      <w:spacing w:before="230" w:after="230" w:line="216" w:lineRule="atLeast"/>
      <w:ind w:left="230" w:right="230"/>
    </w:pPr>
    <w:rPr>
      <w:rFonts w:ascii="Verdana" w:hAnsi="Verdana"/>
      <w:color w:val="000000"/>
      <w:sz w:val="18"/>
      <w:szCs w:val="18"/>
    </w:rPr>
  </w:style>
  <w:style w:type="paragraph" w:customStyle="1" w:styleId="Body1">
    <w:name w:val="Body 1"/>
    <w:uiPriority w:val="99"/>
    <w:qFormat/>
    <w:rsid w:val="00492E62"/>
    <w:pPr>
      <w:outlineLvl w:val="0"/>
    </w:pPr>
    <w:rPr>
      <w:rFonts w:ascii="Times New Roman" w:eastAsia="Arial Unicode MS" w:hAnsi="Times New Roman"/>
      <w:color w:val="000000"/>
      <w:sz w:val="24"/>
      <w:u w:color="000000"/>
    </w:rPr>
  </w:style>
  <w:style w:type="paragraph" w:customStyle="1" w:styleId="rtejustify">
    <w:name w:val="rtejustify"/>
    <w:basedOn w:val="Normal"/>
    <w:rsid w:val="00492E62"/>
    <w:pPr>
      <w:spacing w:before="100" w:beforeAutospacing="1" w:after="100" w:afterAutospacing="1"/>
    </w:pPr>
  </w:style>
  <w:style w:type="character" w:customStyle="1" w:styleId="bottompane">
    <w:name w:val="bottompane"/>
    <w:rsid w:val="00492E62"/>
  </w:style>
  <w:style w:type="character" w:customStyle="1" w:styleId="textonavy">
    <w:name w:val="texto_navy"/>
    <w:rsid w:val="00492E62"/>
  </w:style>
  <w:style w:type="paragraph" w:customStyle="1" w:styleId="sangra2detindependiente10">
    <w:name w:val="sangra2detindependiente1"/>
    <w:basedOn w:val="Normal"/>
    <w:rsid w:val="00492E62"/>
    <w:pPr>
      <w:ind w:left="709" w:hanging="1"/>
      <w:jc w:val="both"/>
    </w:pPr>
    <w:rPr>
      <w:rFonts w:ascii="Arial" w:hAnsi="Arial" w:cs="Arial"/>
      <w:lang w:val="es-ES_tradnl"/>
    </w:rPr>
  </w:style>
  <w:style w:type="paragraph" w:customStyle="1" w:styleId="ecxmsolistparagraph">
    <w:name w:val="ecxmsolistparagraph"/>
    <w:basedOn w:val="Normal"/>
    <w:rsid w:val="00492E62"/>
    <w:pPr>
      <w:spacing w:after="324"/>
    </w:pPr>
  </w:style>
  <w:style w:type="character" w:customStyle="1" w:styleId="special-font1">
    <w:name w:val="special-font1"/>
    <w:rsid w:val="00492E62"/>
    <w:rPr>
      <w:rFonts w:ascii="Trebuchet MS" w:hAnsi="Trebuchet MS" w:hint="default"/>
      <w:b/>
      <w:bCs/>
      <w:sz w:val="18"/>
      <w:szCs w:val="18"/>
    </w:rPr>
  </w:style>
  <w:style w:type="character" w:customStyle="1" w:styleId="negrilla1">
    <w:name w:val="negrilla1"/>
    <w:rsid w:val="00492E62"/>
    <w:rPr>
      <w:b/>
      <w:bCs/>
    </w:rPr>
  </w:style>
  <w:style w:type="character" w:customStyle="1" w:styleId="xml-text">
    <w:name w:val="xml-text"/>
    <w:rsid w:val="00492E62"/>
  </w:style>
  <w:style w:type="paragraph" w:customStyle="1" w:styleId="nw2006textonormalp">
    <w:name w:val="nw2006textonormalp"/>
    <w:basedOn w:val="Normal"/>
    <w:rsid w:val="00492E62"/>
    <w:pPr>
      <w:shd w:val="clear" w:color="auto" w:fill="FFFFFF"/>
      <w:spacing w:before="30" w:after="100" w:afterAutospacing="1"/>
      <w:jc w:val="both"/>
    </w:pPr>
    <w:rPr>
      <w:rFonts w:ascii="Verdana" w:hAnsi="Verdana"/>
      <w:color w:val="000000"/>
      <w:sz w:val="16"/>
      <w:szCs w:val="16"/>
      <w:lang w:val="es-CO" w:eastAsia="es-CO"/>
    </w:rPr>
  </w:style>
  <w:style w:type="table" w:styleId="Sombreadoclaro">
    <w:name w:val="Light Shading"/>
    <w:basedOn w:val="Tablanormal"/>
    <w:uiPriority w:val="60"/>
    <w:rsid w:val="00492E6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492E62"/>
  </w:style>
  <w:style w:type="table" w:customStyle="1" w:styleId="Listavistosa-nfasis14">
    <w:name w:val="Lista vistosa - Énfasis 14"/>
    <w:basedOn w:val="Tablanormal"/>
    <w:next w:val="Listavistosa-nfasis1"/>
    <w:uiPriority w:val="34"/>
    <w:unhideWhenUsed/>
    <w:rsid w:val="00492E62"/>
    <w:rPr>
      <w:color w:val="000000"/>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rsid w:val="00492E62"/>
    <w:rPr>
      <w:rFonts w:ascii="Times New Roman" w:eastAsia="Times New Roman" w:hAnsi="Times New Roman"/>
      <w:sz w:val="24"/>
      <w:szCs w:val="24"/>
      <w:lang w:val="es-ES" w:eastAsia="es-ES"/>
    </w:rPr>
  </w:style>
  <w:style w:type="table" w:styleId="Tablaclsica3">
    <w:name w:val="Table Classic 3"/>
    <w:basedOn w:val="Tablanormal"/>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rsid w:val="00492E62"/>
    <w:pPr>
      <w:spacing w:before="100" w:beforeAutospacing="1" w:after="100" w:afterAutospacing="1"/>
      <w:jc w:val="center"/>
    </w:pPr>
    <w:rPr>
      <w:rFonts w:ascii="Arial" w:hAnsi="Arial" w:cs="Arial"/>
      <w:lang w:val="es-CO" w:eastAsia="es-CO"/>
    </w:rPr>
  </w:style>
  <w:style w:type="paragraph" w:customStyle="1" w:styleId="Pa14">
    <w:name w:val="Pa14"/>
    <w:basedOn w:val="Default"/>
    <w:next w:val="Default"/>
    <w:uiPriority w:val="99"/>
    <w:qFormat/>
    <w:rsid w:val="00492E62"/>
    <w:pPr>
      <w:spacing w:line="201" w:lineRule="atLeast"/>
    </w:pPr>
    <w:rPr>
      <w:rFonts w:ascii="BBVA Office Light" w:hAnsi="BBVA Office Light" w:cs="Times New Roman"/>
      <w:color w:val="auto"/>
      <w:lang w:val="es-CO"/>
    </w:rPr>
  </w:style>
  <w:style w:type="character" w:customStyle="1" w:styleId="spelle">
    <w:name w:val="spelle"/>
    <w:rsid w:val="00492E62"/>
  </w:style>
  <w:style w:type="character" w:customStyle="1" w:styleId="SinespaciadoCar1">
    <w:name w:val="Sin espaciado Car1"/>
    <w:uiPriority w:val="1"/>
    <w:rsid w:val="00492E62"/>
    <w:rPr>
      <w:rFonts w:ascii="Times New Roman" w:eastAsia="Times New Roman" w:hAnsi="Times New Roman" w:cs="Times New Roman"/>
      <w:sz w:val="24"/>
      <w:szCs w:val="24"/>
      <w:lang w:eastAsia="es-ES"/>
    </w:rPr>
  </w:style>
  <w:style w:type="table" w:customStyle="1" w:styleId="Tablaconcuadrcula13">
    <w:name w:val="Tabla con cuadrícula1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rsid w:val="00492E62"/>
    <w:rPr>
      <w:sz w:val="20"/>
      <w:szCs w:val="20"/>
      <w:lang w:val="es-ES_tradnl"/>
    </w:rPr>
  </w:style>
  <w:style w:type="character" w:customStyle="1" w:styleId="HeaderChar">
    <w:name w:val="Header Char"/>
    <w:locked/>
    <w:rsid w:val="00492E62"/>
    <w:rPr>
      <w:rFonts w:ascii="Times New Roman" w:hAnsi="Times New Roman" w:cs="Times New Roman"/>
      <w:sz w:val="20"/>
      <w:szCs w:val="20"/>
      <w:lang w:val="es-ES" w:eastAsia="es-ES"/>
    </w:rPr>
  </w:style>
  <w:style w:type="character" w:customStyle="1" w:styleId="TitleChar">
    <w:name w:val="Title Char"/>
    <w:locked/>
    <w:rsid w:val="00492E62"/>
    <w:rPr>
      <w:rFonts w:ascii="Arial" w:hAnsi="Arial" w:cs="Arial"/>
      <w:b/>
      <w:bCs/>
      <w:sz w:val="24"/>
      <w:szCs w:val="24"/>
      <w:lang w:val="es-ES" w:eastAsia="es-ES"/>
    </w:rPr>
  </w:style>
  <w:style w:type="paragraph" w:customStyle="1" w:styleId="Sangra2detindependiente3">
    <w:name w:val="Sangría 2 de t. independiente3"/>
    <w:basedOn w:val="Normal"/>
    <w:rsid w:val="00492E62"/>
    <w:pPr>
      <w:ind w:left="3828" w:hanging="4962"/>
    </w:pPr>
    <w:rPr>
      <w:szCs w:val="20"/>
      <w:lang w:val="en-US"/>
    </w:rPr>
  </w:style>
  <w:style w:type="paragraph" w:customStyle="1" w:styleId="Sangradetextonormal3">
    <w:name w:val="Sangría de texto normal3"/>
    <w:basedOn w:val="Normal"/>
    <w:rsid w:val="00492E62"/>
    <w:pPr>
      <w:widowControl w:val="0"/>
      <w:spacing w:after="120"/>
      <w:ind w:left="283"/>
    </w:pPr>
    <w:rPr>
      <w:rFonts w:ascii="Courier New" w:hAnsi="Courier New"/>
      <w:snapToGrid w:val="0"/>
      <w:sz w:val="20"/>
      <w:szCs w:val="20"/>
      <w:lang w:val="es-CO"/>
    </w:rPr>
  </w:style>
  <w:style w:type="paragraph" w:customStyle="1" w:styleId="Car4">
    <w:name w:val="Car4"/>
    <w:basedOn w:val="Normal"/>
    <w:rsid w:val="00492E62"/>
    <w:pPr>
      <w:spacing w:after="160" w:line="240" w:lineRule="exact"/>
    </w:pPr>
    <w:rPr>
      <w:rFonts w:ascii="Verdana" w:hAnsi="Verdana"/>
      <w:sz w:val="20"/>
      <w:szCs w:val="20"/>
      <w:lang w:val="en-US" w:eastAsia="en-US"/>
    </w:rPr>
  </w:style>
  <w:style w:type="character" w:customStyle="1" w:styleId="CarCar53">
    <w:name w:val="Car Car53"/>
    <w:rsid w:val="00492E62"/>
    <w:rPr>
      <w:rFonts w:ascii="Arial" w:hAnsi="Arial"/>
      <w:sz w:val="24"/>
      <w:lang w:val="es-CO"/>
    </w:rPr>
  </w:style>
  <w:style w:type="paragraph" w:customStyle="1" w:styleId="CharCarCarCarCarCarCarCarCharCharCar3">
    <w:name w:val="Char Car Car Car Car Car Car Car Char Char Car3"/>
    <w:basedOn w:val="Normal"/>
    <w:rsid w:val="00492E62"/>
    <w:pPr>
      <w:spacing w:after="160" w:line="240" w:lineRule="exact"/>
    </w:pPr>
    <w:rPr>
      <w:rFonts w:ascii="Verdana" w:hAnsi="Verdana"/>
      <w:sz w:val="20"/>
      <w:szCs w:val="20"/>
      <w:lang w:val="en-US" w:eastAsia="en-US"/>
    </w:rPr>
  </w:style>
  <w:style w:type="paragraph" w:customStyle="1" w:styleId="minusone">
    <w:name w:val="minusone"/>
    <w:basedOn w:val="Normal"/>
    <w:rsid w:val="00492E62"/>
    <w:pPr>
      <w:spacing w:before="100" w:beforeAutospacing="1" w:after="100" w:afterAutospacing="1"/>
    </w:pPr>
    <w:rPr>
      <w:rFonts w:ascii="Arial" w:hAnsi="Arial" w:cs="Arial"/>
      <w:color w:val="000000"/>
      <w:sz w:val="20"/>
      <w:szCs w:val="20"/>
      <w:lang w:val="es-CO" w:eastAsia="es-CO"/>
    </w:rPr>
  </w:style>
  <w:style w:type="paragraph" w:customStyle="1" w:styleId="CharChar11">
    <w:name w:val="Char Char11"/>
    <w:basedOn w:val="Normal"/>
    <w:rsid w:val="00492E62"/>
    <w:pPr>
      <w:spacing w:after="160" w:line="240" w:lineRule="exact"/>
    </w:pPr>
    <w:rPr>
      <w:rFonts w:ascii="Verdana" w:hAnsi="Verdana"/>
      <w:sz w:val="20"/>
      <w:szCs w:val="20"/>
      <w:lang w:val="en-US" w:eastAsia="en-US"/>
    </w:rPr>
  </w:style>
  <w:style w:type="character" w:customStyle="1" w:styleId="editsection">
    <w:name w:val="editsection"/>
    <w:rsid w:val="00492E62"/>
  </w:style>
  <w:style w:type="character" w:customStyle="1" w:styleId="adtext">
    <w:name w:val="adtext"/>
    <w:rsid w:val="00492E62"/>
  </w:style>
  <w:style w:type="character" w:customStyle="1" w:styleId="z688423530h">
    <w:name w:val="z688423530h"/>
    <w:rsid w:val="00492E62"/>
  </w:style>
  <w:style w:type="paragraph" w:customStyle="1" w:styleId="xmsonormal">
    <w:name w:val="x_msonormal"/>
    <w:basedOn w:val="Normal"/>
    <w:rsid w:val="00492E62"/>
    <w:pPr>
      <w:spacing w:before="100" w:beforeAutospacing="1" w:after="100" w:afterAutospacing="1"/>
    </w:pPr>
  </w:style>
  <w:style w:type="character" w:customStyle="1" w:styleId="texto091">
    <w:name w:val="texto091"/>
    <w:rsid w:val="00492E62"/>
    <w:rPr>
      <w:color w:val="333333"/>
      <w:sz w:val="18"/>
      <w:szCs w:val="18"/>
    </w:rPr>
  </w:style>
  <w:style w:type="table" w:customStyle="1" w:styleId="Tablaconcuadrcula9">
    <w:name w:val="Tabla con cuadrícula9"/>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492E6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492E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492E62"/>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492E62"/>
    <w:rPr>
      <w:rFonts w:eastAsia="Times New Roman"/>
      <w:sz w:val="22"/>
      <w:szCs w:val="22"/>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492E6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492E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492E62"/>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492E62"/>
    <w:rPr>
      <w:rFonts w:eastAsia="Times New Roman"/>
      <w:sz w:val="22"/>
      <w:szCs w:val="22"/>
    </w:rPr>
    <w:tblPr>
      <w:tblCellMar>
        <w:top w:w="0" w:type="dxa"/>
        <w:left w:w="0" w:type="dxa"/>
        <w:bottom w:w="0" w:type="dxa"/>
        <w:right w:w="0" w:type="dxa"/>
      </w:tblCellMar>
    </w:tblPr>
  </w:style>
  <w:style w:type="paragraph" w:customStyle="1" w:styleId="Sangra2detindependiente12">
    <w:name w:val="Sangría 2 de t. independiente12"/>
    <w:basedOn w:val="Normal"/>
    <w:rsid w:val="00492E62"/>
    <w:pPr>
      <w:ind w:left="3828" w:hanging="4962"/>
    </w:pPr>
    <w:rPr>
      <w:szCs w:val="20"/>
      <w:lang w:val="en-US"/>
    </w:rPr>
  </w:style>
  <w:style w:type="paragraph" w:customStyle="1" w:styleId="Sangradetextonormal12">
    <w:name w:val="Sangría de texto normal12"/>
    <w:basedOn w:val="Normal"/>
    <w:rsid w:val="00492E62"/>
    <w:pPr>
      <w:widowControl w:val="0"/>
      <w:spacing w:after="120"/>
      <w:ind w:left="283"/>
    </w:pPr>
    <w:rPr>
      <w:rFonts w:ascii="Courier New" w:hAnsi="Courier New"/>
      <w:snapToGrid w:val="0"/>
      <w:sz w:val="20"/>
      <w:szCs w:val="20"/>
    </w:rPr>
  </w:style>
  <w:style w:type="paragraph" w:customStyle="1" w:styleId="Textosinformato12">
    <w:name w:val="Texto sin formato12"/>
    <w:basedOn w:val="Normal"/>
    <w:rsid w:val="00492E62"/>
    <w:rPr>
      <w:rFonts w:ascii="Courier New" w:hAnsi="Courier New"/>
      <w:sz w:val="20"/>
      <w:szCs w:val="20"/>
    </w:rPr>
  </w:style>
  <w:style w:type="paragraph" w:customStyle="1" w:styleId="Textoindependiente212">
    <w:name w:val="Texto independiente 212"/>
    <w:basedOn w:val="Normal"/>
    <w:rsid w:val="00492E62"/>
    <w:pPr>
      <w:widowControl w:val="0"/>
      <w:ind w:left="2160" w:hanging="2160"/>
    </w:pPr>
    <w:rPr>
      <w:rFonts w:ascii="Arial" w:hAnsi="Arial"/>
      <w:b/>
      <w:szCs w:val="20"/>
      <w:lang w:val="es-ES_tradnl"/>
    </w:rPr>
  </w:style>
  <w:style w:type="paragraph" w:customStyle="1" w:styleId="Textodebloque12">
    <w:name w:val="Texto de bloque12"/>
    <w:basedOn w:val="Normal"/>
    <w:rsid w:val="00492E62"/>
    <w:pPr>
      <w:widowControl w:val="0"/>
      <w:ind w:left="1418" w:right="333" w:hanging="1418"/>
      <w:jc w:val="both"/>
    </w:pPr>
    <w:rPr>
      <w:rFonts w:ascii="Arial" w:hAnsi="Arial"/>
      <w:b/>
      <w:szCs w:val="20"/>
    </w:rPr>
  </w:style>
  <w:style w:type="paragraph" w:customStyle="1" w:styleId="Car3">
    <w:name w:val="Car3"/>
    <w:basedOn w:val="Normal"/>
    <w:rsid w:val="00492E62"/>
    <w:pPr>
      <w:spacing w:after="160" w:line="240" w:lineRule="exact"/>
    </w:pPr>
    <w:rPr>
      <w:rFonts w:ascii="Verdana" w:hAnsi="Verdana"/>
      <w:sz w:val="20"/>
      <w:szCs w:val="20"/>
      <w:lang w:val="en-US" w:eastAsia="en-US"/>
    </w:rPr>
  </w:style>
  <w:style w:type="character" w:customStyle="1" w:styleId="CarCar52">
    <w:name w:val="Car Car52"/>
    <w:rsid w:val="00492E62"/>
    <w:rPr>
      <w:rFonts w:ascii="Arial" w:hAnsi="Arial"/>
      <w:sz w:val="24"/>
      <w:lang w:val="es-CO"/>
    </w:rPr>
  </w:style>
  <w:style w:type="paragraph" w:customStyle="1" w:styleId="CharCarCarCarCarCarCarCarCharCharCar2">
    <w:name w:val="Char Car Car Car Car Car Car Car Char Char Car2"/>
    <w:basedOn w:val="Normal"/>
    <w:rsid w:val="00492E62"/>
    <w:pPr>
      <w:spacing w:after="160" w:line="240" w:lineRule="exact"/>
    </w:pPr>
    <w:rPr>
      <w:rFonts w:ascii="Verdana" w:hAnsi="Verdana"/>
      <w:sz w:val="20"/>
      <w:szCs w:val="20"/>
      <w:lang w:val="en-US" w:eastAsia="en-US"/>
    </w:rPr>
  </w:style>
  <w:style w:type="table" w:customStyle="1" w:styleId="Calendar1">
    <w:name w:val="Calendar 1"/>
    <w:basedOn w:val="Tablanormal"/>
    <w:uiPriority w:val="99"/>
    <w:qFormat/>
    <w:rsid w:val="00492E62"/>
    <w:rPr>
      <w:rFonts w:eastAsia="Times New Roman"/>
      <w:sz w:val="22"/>
      <w:szCs w:val="22"/>
      <w:lang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debloque11">
    <w:name w:val="Texto de bloque11"/>
    <w:basedOn w:val="Normal"/>
    <w:rsid w:val="00492E62"/>
    <w:pPr>
      <w:widowControl w:val="0"/>
      <w:ind w:left="1418" w:right="333" w:hanging="1418"/>
      <w:jc w:val="both"/>
    </w:pPr>
    <w:rPr>
      <w:rFonts w:ascii="Arial" w:hAnsi="Arial"/>
      <w:b/>
      <w:szCs w:val="20"/>
    </w:rPr>
  </w:style>
  <w:style w:type="character" w:customStyle="1" w:styleId="CarCar51">
    <w:name w:val="Car Car51"/>
    <w:rsid w:val="00492E62"/>
    <w:rPr>
      <w:rFonts w:ascii="Arial" w:hAnsi="Arial"/>
      <w:sz w:val="24"/>
      <w:lang w:val="es-CO"/>
    </w:rPr>
  </w:style>
  <w:style w:type="table" w:customStyle="1" w:styleId="Tablaconcuadrcula19">
    <w:name w:val="Tabla con cuadrícula19"/>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492E6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492E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492E62"/>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492E62"/>
    <w:rPr>
      <w:rFonts w:eastAsia="Times New Roman"/>
      <w:sz w:val="22"/>
      <w:szCs w:val="22"/>
    </w:rPr>
    <w:tblPr>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multicolor-nfasis1Car">
    <w:name w:val="Lista multicolor - Énfasis 1 Car"/>
    <w:uiPriority w:val="34"/>
    <w:locked/>
    <w:rsid w:val="00492E62"/>
    <w:rPr>
      <w:sz w:val="24"/>
      <w:szCs w:val="24"/>
      <w:lang w:val="es-ES" w:eastAsia="es-ES"/>
    </w:rPr>
  </w:style>
  <w:style w:type="paragraph" w:customStyle="1" w:styleId="Cuadrculamediana22">
    <w:name w:val="Cuadrícula mediana 22"/>
    <w:link w:val="Cuadrculamediana2Car1"/>
    <w:uiPriority w:val="1"/>
    <w:qFormat/>
    <w:rsid w:val="00492E62"/>
    <w:rPr>
      <w:sz w:val="22"/>
      <w:szCs w:val="22"/>
      <w:lang w:val="es-ES" w:eastAsia="en-US"/>
    </w:rPr>
  </w:style>
  <w:style w:type="character" w:customStyle="1" w:styleId="Cuadrculamediana2Car1">
    <w:name w:val="Cuadrícula mediana 2 Car1"/>
    <w:link w:val="Cuadrculamediana22"/>
    <w:uiPriority w:val="1"/>
    <w:locked/>
    <w:rsid w:val="00492E62"/>
    <w:rPr>
      <w:sz w:val="22"/>
      <w:szCs w:val="22"/>
      <w:lang w:eastAsia="en-US"/>
    </w:rPr>
  </w:style>
  <w:style w:type="paragraph" w:customStyle="1" w:styleId="Style4">
    <w:name w:val="Style 4"/>
    <w:basedOn w:val="Normal"/>
    <w:uiPriority w:val="99"/>
    <w:rsid w:val="00492E62"/>
    <w:pPr>
      <w:widowControl w:val="0"/>
      <w:autoSpaceDE w:val="0"/>
      <w:autoSpaceDN w:val="0"/>
      <w:adjustRightInd w:val="0"/>
    </w:pPr>
    <w:rPr>
      <w:sz w:val="20"/>
      <w:szCs w:val="20"/>
      <w:lang w:val="en-US" w:eastAsia="es-CO"/>
    </w:rPr>
  </w:style>
  <w:style w:type="paragraph" w:customStyle="1" w:styleId="WW-Textbody1">
    <w:name w:val="WW-Text body1"/>
    <w:basedOn w:val="Normal"/>
    <w:rsid w:val="00492E62"/>
    <w:pPr>
      <w:spacing w:after="120"/>
    </w:pPr>
    <w:rPr>
      <w:rFonts w:ascii="Liberation Serif" w:eastAsia="Calibri" w:hAnsi="Liberation Serif"/>
    </w:rPr>
  </w:style>
  <w:style w:type="table" w:customStyle="1" w:styleId="Tablaconcuadrcula25">
    <w:name w:val="Tabla con cuadrícula25"/>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492E62"/>
    <w:rPr>
      <w:rFonts w:ascii="Arial Narrow" w:eastAsia="Times New Roman"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492E62"/>
    <w:rPr>
      <w:rFonts w:ascii="Arial Narrow" w:eastAsia="Times New Roman"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492E62"/>
  </w:style>
  <w:style w:type="paragraph" w:customStyle="1" w:styleId="xgmail-msofootnotetext">
    <w:name w:val="x_gmail-msofootnotetext"/>
    <w:basedOn w:val="Normal"/>
    <w:rsid w:val="00492E62"/>
    <w:pPr>
      <w:spacing w:before="100" w:beforeAutospacing="1" w:after="100" w:afterAutospacing="1"/>
    </w:pPr>
    <w:rPr>
      <w:lang w:val="es-CO" w:eastAsia="es-CO"/>
    </w:rPr>
  </w:style>
  <w:style w:type="paragraph" w:customStyle="1" w:styleId="Sangra2detindependiente13">
    <w:name w:val="Sangría 2 de t.independiente1"/>
    <w:basedOn w:val="Normal"/>
    <w:rsid w:val="00492E62"/>
    <w:pPr>
      <w:ind w:left="3828" w:hanging="4962"/>
    </w:pPr>
    <w:rPr>
      <w:szCs w:val="20"/>
      <w:lang w:val="en-US"/>
    </w:rPr>
  </w:style>
  <w:style w:type="paragraph" w:customStyle="1" w:styleId="Sangra2detindependiente20">
    <w:name w:val="Sangría 2 de t.independiente2"/>
    <w:basedOn w:val="Normal"/>
    <w:rsid w:val="00492E62"/>
    <w:pPr>
      <w:ind w:left="3828" w:hanging="4962"/>
    </w:pPr>
    <w:rPr>
      <w:szCs w:val="20"/>
      <w:lang w:val="en-US"/>
    </w:rPr>
  </w:style>
  <w:style w:type="paragraph" w:customStyle="1" w:styleId="Text">
    <w:name w:val="Text"/>
    <w:aliases w:val="t"/>
    <w:basedOn w:val="Normal"/>
    <w:rsid w:val="00492E62"/>
    <w:pPr>
      <w:tabs>
        <w:tab w:val="num" w:pos="0"/>
      </w:tabs>
      <w:spacing w:before="80" w:after="80"/>
      <w:jc w:val="both"/>
    </w:pPr>
    <w:rPr>
      <w:rFonts w:ascii="Helvetica" w:hAnsi="Helvetica"/>
      <w:szCs w:val="20"/>
    </w:rPr>
  </w:style>
  <w:style w:type="character" w:customStyle="1" w:styleId="CarCar2">
    <w:name w:val="Car Car2"/>
    <w:rsid w:val="00492E62"/>
    <w:rPr>
      <w:rFonts w:ascii="Arial" w:hAnsi="Arial" w:cs="Arial"/>
      <w:bCs/>
      <w:sz w:val="24"/>
      <w:szCs w:val="24"/>
      <w:lang w:val="es-ES" w:eastAsia="es-ES" w:bidi="ar-SA"/>
    </w:rPr>
  </w:style>
  <w:style w:type="character" w:customStyle="1" w:styleId="CarCar1">
    <w:name w:val="Car Car1"/>
    <w:rsid w:val="00492E62"/>
    <w:rPr>
      <w:rFonts w:ascii="Arial" w:hAnsi="Arial" w:cs="Arial"/>
      <w:bCs/>
      <w:sz w:val="24"/>
      <w:szCs w:val="24"/>
      <w:lang w:val="es-ES" w:eastAsia="es-ES" w:bidi="ar-SA"/>
    </w:rPr>
  </w:style>
  <w:style w:type="paragraph" w:customStyle="1" w:styleId="Textodeglobo1">
    <w:name w:val="Texto de globo1"/>
    <w:basedOn w:val="Normal"/>
    <w:semiHidden/>
    <w:rsid w:val="00492E62"/>
    <w:rPr>
      <w:rFonts w:ascii="Tahoma" w:hAnsi="Tahoma" w:cs="Tahoma"/>
      <w:sz w:val="16"/>
      <w:szCs w:val="16"/>
    </w:rPr>
  </w:style>
  <w:style w:type="character" w:customStyle="1" w:styleId="span2">
    <w:name w:val="span2"/>
    <w:rsid w:val="00492E62"/>
    <w:rPr>
      <w:sz w:val="15"/>
      <w:szCs w:val="15"/>
    </w:rPr>
  </w:style>
  <w:style w:type="character" w:customStyle="1" w:styleId="fpidedesc1">
    <w:name w:val="fpide_desc1"/>
    <w:rsid w:val="00492E62"/>
  </w:style>
  <w:style w:type="character" w:customStyle="1" w:styleId="nombreitemcatalogo1">
    <w:name w:val="nombreitemcatalogo1"/>
    <w:rsid w:val="00492E62"/>
    <w:rPr>
      <w:rFonts w:ascii="Arial" w:hAnsi="Arial" w:cs="Arial" w:hint="default"/>
      <w:b/>
      <w:bCs/>
      <w:caps/>
      <w:color w:val="8E8E8E"/>
      <w:sz w:val="18"/>
      <w:szCs w:val="18"/>
    </w:rPr>
  </w:style>
  <w:style w:type="numbering" w:customStyle="1" w:styleId="List0">
    <w:name w:val="List 0"/>
    <w:basedOn w:val="Sinlista"/>
    <w:rsid w:val="00492E62"/>
    <w:pPr>
      <w:numPr>
        <w:numId w:val="54"/>
      </w:numPr>
    </w:pPr>
  </w:style>
  <w:style w:type="numbering" w:customStyle="1" w:styleId="Lista31">
    <w:name w:val="Lista 31"/>
    <w:basedOn w:val="Sinlista"/>
    <w:rsid w:val="00492E62"/>
    <w:pPr>
      <w:numPr>
        <w:numId w:val="55"/>
      </w:numPr>
    </w:pPr>
  </w:style>
  <w:style w:type="numbering" w:customStyle="1" w:styleId="Lista41">
    <w:name w:val="Lista 41"/>
    <w:basedOn w:val="Sinlista"/>
    <w:rsid w:val="00492E62"/>
    <w:pPr>
      <w:numPr>
        <w:numId w:val="56"/>
      </w:numPr>
    </w:pPr>
  </w:style>
  <w:style w:type="numbering" w:customStyle="1" w:styleId="Estiloimportado5">
    <w:name w:val="Estilo importado 5"/>
    <w:rsid w:val="00492E62"/>
    <w:pPr>
      <w:numPr>
        <w:numId w:val="57"/>
      </w:numPr>
    </w:pPr>
  </w:style>
  <w:style w:type="numbering" w:customStyle="1" w:styleId="Estiloimportado8">
    <w:name w:val="Estilo importado 8"/>
    <w:rsid w:val="00492E62"/>
    <w:pPr>
      <w:numPr>
        <w:numId w:val="60"/>
      </w:numPr>
    </w:pPr>
  </w:style>
  <w:style w:type="numbering" w:customStyle="1" w:styleId="Estiloimportado9">
    <w:name w:val="Estilo importado 9"/>
    <w:rsid w:val="00492E62"/>
    <w:pPr>
      <w:numPr>
        <w:numId w:val="61"/>
      </w:numPr>
    </w:pPr>
  </w:style>
  <w:style w:type="numbering" w:customStyle="1" w:styleId="List7">
    <w:name w:val="List 7"/>
    <w:basedOn w:val="Sinlista"/>
    <w:rsid w:val="00492E62"/>
    <w:pPr>
      <w:numPr>
        <w:numId w:val="62"/>
      </w:numPr>
    </w:pPr>
  </w:style>
  <w:style w:type="numbering" w:customStyle="1" w:styleId="List8">
    <w:name w:val="List 8"/>
    <w:basedOn w:val="Sinlista"/>
    <w:rsid w:val="00492E62"/>
    <w:pPr>
      <w:numPr>
        <w:numId w:val="63"/>
      </w:numPr>
    </w:pPr>
  </w:style>
  <w:style w:type="numbering" w:customStyle="1" w:styleId="List9">
    <w:name w:val="List 9"/>
    <w:basedOn w:val="Sinlista"/>
    <w:rsid w:val="00492E62"/>
    <w:pPr>
      <w:numPr>
        <w:numId w:val="64"/>
      </w:numPr>
    </w:pPr>
  </w:style>
  <w:style w:type="numbering" w:customStyle="1" w:styleId="List10">
    <w:name w:val="List 10"/>
    <w:basedOn w:val="Sinlista"/>
    <w:rsid w:val="00492E62"/>
    <w:pPr>
      <w:numPr>
        <w:numId w:val="65"/>
      </w:numPr>
    </w:pPr>
  </w:style>
  <w:style w:type="numbering" w:customStyle="1" w:styleId="List11">
    <w:name w:val="List 11"/>
    <w:basedOn w:val="Sinlista"/>
    <w:rsid w:val="00492E62"/>
    <w:pPr>
      <w:numPr>
        <w:numId w:val="66"/>
      </w:numPr>
    </w:pPr>
  </w:style>
  <w:style w:type="numbering" w:customStyle="1" w:styleId="List12">
    <w:name w:val="List 12"/>
    <w:basedOn w:val="Sinlista"/>
    <w:rsid w:val="00492E62"/>
    <w:pPr>
      <w:numPr>
        <w:numId w:val="67"/>
      </w:numPr>
    </w:pPr>
  </w:style>
  <w:style w:type="numbering" w:customStyle="1" w:styleId="List13">
    <w:name w:val="List 13"/>
    <w:basedOn w:val="Sinlista"/>
    <w:rsid w:val="00492E62"/>
    <w:pPr>
      <w:numPr>
        <w:numId w:val="68"/>
      </w:numPr>
    </w:pPr>
  </w:style>
  <w:style w:type="numbering" w:customStyle="1" w:styleId="List14">
    <w:name w:val="List 14"/>
    <w:basedOn w:val="Sinlista"/>
    <w:rsid w:val="00492E62"/>
    <w:pPr>
      <w:numPr>
        <w:numId w:val="69"/>
      </w:numPr>
    </w:pPr>
  </w:style>
  <w:style w:type="numbering" w:customStyle="1" w:styleId="List15">
    <w:name w:val="List 15"/>
    <w:basedOn w:val="Sinlista"/>
    <w:rsid w:val="00492E62"/>
    <w:pPr>
      <w:numPr>
        <w:numId w:val="70"/>
      </w:numPr>
    </w:pPr>
  </w:style>
  <w:style w:type="numbering" w:customStyle="1" w:styleId="List16">
    <w:name w:val="List 16"/>
    <w:basedOn w:val="Sinlista"/>
    <w:rsid w:val="00492E62"/>
    <w:pPr>
      <w:numPr>
        <w:numId w:val="71"/>
      </w:numPr>
    </w:pPr>
  </w:style>
  <w:style w:type="numbering" w:customStyle="1" w:styleId="List17">
    <w:name w:val="List 17"/>
    <w:basedOn w:val="Sinlista"/>
    <w:rsid w:val="00492E62"/>
    <w:pPr>
      <w:numPr>
        <w:numId w:val="72"/>
      </w:numPr>
    </w:pPr>
  </w:style>
  <w:style w:type="numbering" w:customStyle="1" w:styleId="List18">
    <w:name w:val="List 18"/>
    <w:basedOn w:val="Sinlista"/>
    <w:rsid w:val="00492E62"/>
    <w:pPr>
      <w:numPr>
        <w:numId w:val="73"/>
      </w:numPr>
    </w:pPr>
  </w:style>
  <w:style w:type="character" w:customStyle="1" w:styleId="Estilo2Car">
    <w:name w:val="Estilo2 Car"/>
    <w:rsid w:val="00492E62"/>
    <w:rPr>
      <w:rFonts w:ascii="Arial Negrita" w:hAnsi="Arial Negrita"/>
      <w:bCs/>
      <w:color w:val="000000"/>
      <w:spacing w:val="-2"/>
      <w:kern w:val="22"/>
      <w:sz w:val="24"/>
      <w:lang w:val="es-ES_tradnl" w:eastAsia="en-US"/>
    </w:rPr>
  </w:style>
  <w:style w:type="numbering" w:customStyle="1" w:styleId="WW8Num5022">
    <w:name w:val="WW8Num5022"/>
    <w:basedOn w:val="Sinlista"/>
    <w:rsid w:val="00492E62"/>
    <w:pPr>
      <w:numPr>
        <w:numId w:val="74"/>
      </w:numPr>
    </w:pPr>
  </w:style>
  <w:style w:type="paragraph" w:customStyle="1" w:styleId="listaentradilla1">
    <w:name w:val="listaentradilla1"/>
    <w:basedOn w:val="Normal"/>
    <w:rsid w:val="00492E62"/>
    <w:pPr>
      <w:jc w:val="both"/>
    </w:pPr>
    <w:rPr>
      <w:color w:val="666666"/>
      <w:sz w:val="22"/>
      <w:szCs w:val="22"/>
      <w:lang w:val="es-MX" w:eastAsia="es-CO"/>
    </w:rPr>
  </w:style>
  <w:style w:type="paragraph" w:customStyle="1" w:styleId="charchar0">
    <w:name w:val="charchar"/>
    <w:basedOn w:val="Normal"/>
    <w:rsid w:val="00492E62"/>
    <w:pPr>
      <w:spacing w:after="160" w:line="240" w:lineRule="atLeast"/>
    </w:pPr>
    <w:rPr>
      <w:rFonts w:ascii="Verdana" w:eastAsia="Calibri" w:hAnsi="Verdana"/>
      <w:sz w:val="20"/>
      <w:szCs w:val="20"/>
      <w:lang w:val="es-MX" w:eastAsia="es-CO"/>
    </w:rPr>
  </w:style>
  <w:style w:type="character" w:customStyle="1" w:styleId="A4">
    <w:name w:val="A4"/>
    <w:uiPriority w:val="99"/>
    <w:rsid w:val="00492E62"/>
    <w:rPr>
      <w:rFonts w:cs="Helvetica Neue"/>
      <w:color w:val="000000"/>
    </w:rPr>
  </w:style>
  <w:style w:type="character" w:customStyle="1" w:styleId="A6">
    <w:name w:val="A6"/>
    <w:uiPriority w:val="99"/>
    <w:rsid w:val="00492E62"/>
    <w:rPr>
      <w:rFonts w:cs="Helvetica Neue"/>
      <w:color w:val="000000"/>
      <w:sz w:val="16"/>
      <w:szCs w:val="16"/>
    </w:rPr>
  </w:style>
  <w:style w:type="character" w:customStyle="1" w:styleId="A12">
    <w:name w:val="A12"/>
    <w:uiPriority w:val="99"/>
    <w:rsid w:val="00492E62"/>
    <w:rPr>
      <w:rFonts w:cs="Futura Bk"/>
      <w:color w:val="000000"/>
    </w:rPr>
  </w:style>
  <w:style w:type="paragraph" w:customStyle="1" w:styleId="Pa10">
    <w:name w:val="Pa10"/>
    <w:basedOn w:val="Default"/>
    <w:next w:val="Default"/>
    <w:uiPriority w:val="99"/>
    <w:rsid w:val="00492E62"/>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rsid w:val="00492E62"/>
    <w:pPr>
      <w:spacing w:line="141" w:lineRule="atLeast"/>
    </w:pPr>
    <w:rPr>
      <w:rFonts w:ascii="Futura Bk" w:eastAsia="SimSun" w:hAnsi="Futura Bk" w:cs="Times New Roman"/>
      <w:color w:val="auto"/>
      <w:lang w:val="es-CO" w:eastAsia="es-CO"/>
    </w:rPr>
  </w:style>
  <w:style w:type="character" w:customStyle="1" w:styleId="A8">
    <w:name w:val="A8"/>
    <w:uiPriority w:val="99"/>
    <w:rsid w:val="00492E62"/>
    <w:rPr>
      <w:rFonts w:cs="Futura Bk"/>
      <w:color w:val="000000"/>
    </w:rPr>
  </w:style>
  <w:style w:type="paragraph" w:customStyle="1" w:styleId="tag-publicidad">
    <w:name w:val="tag-publicidad"/>
    <w:basedOn w:val="Normal"/>
    <w:rsid w:val="00492E62"/>
    <w:pPr>
      <w:spacing w:before="100" w:beforeAutospacing="1" w:after="100" w:afterAutospacing="1"/>
    </w:pPr>
    <w:rPr>
      <w:lang w:val="es-MX" w:eastAsia="es-CO"/>
    </w:rPr>
  </w:style>
  <w:style w:type="character" w:customStyle="1" w:styleId="a14">
    <w:name w:val="a14"/>
    <w:rsid w:val="00492E62"/>
    <w:rPr>
      <w:rFonts w:ascii="Futura Bk" w:hAnsi="Futura Bk" w:hint="default"/>
      <w:color w:val="000000"/>
    </w:rPr>
  </w:style>
  <w:style w:type="paragraph" w:customStyle="1" w:styleId="Pa7">
    <w:name w:val="Pa7"/>
    <w:basedOn w:val="Default"/>
    <w:next w:val="Default"/>
    <w:uiPriority w:val="99"/>
    <w:rsid w:val="00492E62"/>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492E62"/>
  </w:style>
  <w:style w:type="paragraph" w:customStyle="1" w:styleId="xl1341">
    <w:name w:val="xl1341"/>
    <w:basedOn w:val="Normal"/>
    <w:rsid w:val="00492E62"/>
    <w:pPr>
      <w:pBdr>
        <w:top w:val="single" w:sz="4" w:space="0" w:color="auto"/>
        <w:left w:val="single" w:sz="4" w:space="0" w:color="auto"/>
        <w:bottom w:val="single" w:sz="4" w:space="0" w:color="auto"/>
      </w:pBdr>
      <w:spacing w:before="100" w:beforeAutospacing="1" w:after="100" w:afterAutospacing="1"/>
      <w:jc w:val="both"/>
      <w:textAlignment w:val="top"/>
    </w:pPr>
    <w:rPr>
      <w:rFonts w:ascii="Calibri" w:hAnsi="Calibri"/>
      <w:color w:val="000000"/>
      <w:sz w:val="18"/>
      <w:szCs w:val="18"/>
      <w:lang w:val="es-CO" w:eastAsia="es-CO"/>
    </w:rPr>
  </w:style>
  <w:style w:type="paragraph" w:customStyle="1" w:styleId="xl1342">
    <w:name w:val="xl1342"/>
    <w:basedOn w:val="Normal"/>
    <w:rsid w:val="00492E62"/>
    <w:pPr>
      <w:shd w:val="clear" w:color="000000" w:fill="FFFF00"/>
      <w:spacing w:before="100" w:beforeAutospacing="1" w:after="100" w:afterAutospacing="1"/>
      <w:textAlignment w:val="center"/>
    </w:pPr>
    <w:rPr>
      <w:rFonts w:ascii="Calibri" w:hAnsi="Calibri"/>
      <w:color w:val="000000"/>
      <w:lang w:val="es-CO" w:eastAsia="es-CO"/>
    </w:rPr>
  </w:style>
  <w:style w:type="paragraph" w:customStyle="1" w:styleId="xl1343">
    <w:name w:val="xl1343"/>
    <w:basedOn w:val="Normal"/>
    <w:rsid w:val="00492E62"/>
    <w:pP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44">
    <w:name w:val="xl1344"/>
    <w:basedOn w:val="Normal"/>
    <w:rsid w:val="00492E62"/>
    <w:pP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345">
    <w:name w:val="xl1345"/>
    <w:basedOn w:val="Normal"/>
    <w:rsid w:val="00492E62"/>
    <w:pPr>
      <w:spacing w:before="100" w:beforeAutospacing="1" w:after="100" w:afterAutospacing="1"/>
      <w:textAlignment w:val="top"/>
    </w:pPr>
    <w:rPr>
      <w:rFonts w:ascii="Calibri" w:hAnsi="Calibri"/>
      <w:color w:val="000000"/>
      <w:sz w:val="18"/>
      <w:szCs w:val="18"/>
      <w:lang w:val="es-CO" w:eastAsia="es-CO"/>
    </w:rPr>
  </w:style>
  <w:style w:type="paragraph" w:customStyle="1" w:styleId="xl1346">
    <w:name w:val="xl1346"/>
    <w:basedOn w:val="Normal"/>
    <w:rsid w:val="00492E62"/>
    <w:pPr>
      <w:spacing w:before="100" w:beforeAutospacing="1" w:after="100" w:afterAutospacing="1"/>
      <w:jc w:val="center"/>
      <w:textAlignment w:val="center"/>
    </w:pPr>
    <w:rPr>
      <w:rFonts w:ascii="Calibri" w:hAnsi="Calibri"/>
      <w:color w:val="000000"/>
      <w:lang w:val="es-CO" w:eastAsia="es-CO"/>
    </w:rPr>
  </w:style>
  <w:style w:type="paragraph" w:customStyle="1" w:styleId="xl1347">
    <w:name w:val="xl1347"/>
    <w:basedOn w:val="Normal"/>
    <w:rsid w:val="00492E62"/>
    <w:pPr>
      <w:spacing w:before="100" w:beforeAutospacing="1" w:after="100" w:afterAutospacing="1"/>
      <w:textAlignment w:val="center"/>
    </w:pPr>
    <w:rPr>
      <w:rFonts w:ascii="Calibri" w:hAnsi="Calibri"/>
      <w:color w:val="000000"/>
      <w:lang w:val="es-CO" w:eastAsia="es-CO"/>
    </w:rPr>
  </w:style>
  <w:style w:type="paragraph" w:customStyle="1" w:styleId="xl1348">
    <w:name w:val="xl1348"/>
    <w:basedOn w:val="Normal"/>
    <w:rsid w:val="00492E62"/>
    <w:pP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349">
    <w:name w:val="xl1349"/>
    <w:basedOn w:val="Normal"/>
    <w:rsid w:val="00492E62"/>
    <w:pP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350">
    <w:name w:val="xl1350"/>
    <w:basedOn w:val="Normal"/>
    <w:rsid w:val="00492E62"/>
    <w:pPr>
      <w:pBdr>
        <w:bottom w:val="single" w:sz="4" w:space="0" w:color="auto"/>
      </w:pBdr>
      <w:spacing w:before="100" w:beforeAutospacing="1" w:after="100" w:afterAutospacing="1"/>
      <w:textAlignment w:val="top"/>
    </w:pPr>
    <w:rPr>
      <w:rFonts w:ascii="Calibri" w:hAnsi="Calibri"/>
      <w:b/>
      <w:bCs/>
      <w:color w:val="000000"/>
      <w:sz w:val="18"/>
      <w:szCs w:val="18"/>
      <w:lang w:val="es-CO" w:eastAsia="es-CO"/>
    </w:rPr>
  </w:style>
  <w:style w:type="paragraph" w:customStyle="1" w:styleId="xl1351">
    <w:name w:val="xl1351"/>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52">
    <w:name w:val="xl1352"/>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353">
    <w:name w:val="xl1353"/>
    <w:basedOn w:val="Normal"/>
    <w:rsid w:val="00492E62"/>
    <w:pPr>
      <w:pBdr>
        <w:top w:val="single" w:sz="4" w:space="0" w:color="auto"/>
        <w:left w:val="single" w:sz="4" w:space="0" w:color="auto"/>
        <w:bottom w:val="single" w:sz="4" w:space="0" w:color="auto"/>
      </w:pBdr>
      <w:spacing w:before="100" w:beforeAutospacing="1" w:after="100" w:afterAutospacing="1"/>
      <w:jc w:val="both"/>
      <w:textAlignment w:val="top"/>
    </w:pPr>
    <w:rPr>
      <w:rFonts w:ascii="Calibri" w:hAnsi="Calibri"/>
      <w:b/>
      <w:bCs/>
      <w:color w:val="000000"/>
      <w:sz w:val="18"/>
      <w:szCs w:val="18"/>
      <w:lang w:val="es-CO" w:eastAsia="es-CO"/>
    </w:rPr>
  </w:style>
  <w:style w:type="paragraph" w:customStyle="1" w:styleId="xl1354">
    <w:name w:val="xl1354"/>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55">
    <w:name w:val="xl1355"/>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CO" w:eastAsia="es-CO"/>
    </w:rPr>
  </w:style>
  <w:style w:type="paragraph" w:customStyle="1" w:styleId="xl1356">
    <w:name w:val="xl1356"/>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57">
    <w:name w:val="xl1357"/>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358">
    <w:name w:val="xl1358"/>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Calibri" w:hAnsi="Calibri"/>
      <w:b/>
      <w:bCs/>
      <w:color w:val="000000"/>
      <w:sz w:val="18"/>
      <w:szCs w:val="18"/>
      <w:lang w:val="es-CO" w:eastAsia="es-CO"/>
    </w:rPr>
  </w:style>
  <w:style w:type="paragraph" w:customStyle="1" w:styleId="xl1359">
    <w:name w:val="xl1359"/>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60">
    <w:name w:val="xl1360"/>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Calibri" w:hAnsi="Calibri"/>
      <w:color w:val="000000"/>
      <w:sz w:val="18"/>
      <w:szCs w:val="18"/>
      <w:lang w:val="es-CO" w:eastAsia="es-CO"/>
    </w:rPr>
  </w:style>
  <w:style w:type="paragraph" w:customStyle="1" w:styleId="xl1361">
    <w:name w:val="xl1361"/>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62">
    <w:name w:val="xl1362"/>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63">
    <w:name w:val="xl1363"/>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64">
    <w:name w:val="xl1364"/>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olor w:val="000000"/>
      <w:lang w:val="es-CO" w:eastAsia="es-CO"/>
    </w:rPr>
  </w:style>
  <w:style w:type="paragraph" w:customStyle="1" w:styleId="xl1365">
    <w:name w:val="xl1365"/>
    <w:basedOn w:val="Normal"/>
    <w:rsid w:val="00492E62"/>
    <w:pPr>
      <w:pBdr>
        <w:left w:val="single" w:sz="4" w:space="0" w:color="auto"/>
        <w:bottom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66">
    <w:name w:val="xl1366"/>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367">
    <w:name w:val="xl1367"/>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368">
    <w:name w:val="xl1368"/>
    <w:basedOn w:val="Normal"/>
    <w:rsid w:val="00492E62"/>
    <w:pPr>
      <w:pBdr>
        <w:top w:val="single" w:sz="4" w:space="0" w:color="auto"/>
        <w:left w:val="single" w:sz="4" w:space="0" w:color="auto"/>
        <w:bottom w:val="single" w:sz="4" w:space="0" w:color="auto"/>
      </w:pBdr>
      <w:shd w:val="clear" w:color="000000" w:fill="969696"/>
      <w:spacing w:before="100" w:beforeAutospacing="1" w:after="100" w:afterAutospacing="1"/>
      <w:textAlignment w:val="top"/>
    </w:pPr>
    <w:rPr>
      <w:rFonts w:ascii="Calibri" w:hAnsi="Calibri"/>
      <w:b/>
      <w:bCs/>
      <w:color w:val="000000"/>
      <w:sz w:val="18"/>
      <w:szCs w:val="18"/>
      <w:lang w:val="es-CO" w:eastAsia="es-CO"/>
    </w:rPr>
  </w:style>
  <w:style w:type="paragraph" w:customStyle="1" w:styleId="xl1369">
    <w:name w:val="xl1369"/>
    <w:basedOn w:val="Normal"/>
    <w:rsid w:val="00492E62"/>
    <w:pPr>
      <w:pBdr>
        <w:top w:val="single" w:sz="4" w:space="0" w:color="auto"/>
        <w:bottom w:val="single" w:sz="4" w:space="0" w:color="auto"/>
      </w:pBdr>
      <w:spacing w:before="100" w:beforeAutospacing="1" w:after="100" w:afterAutospacing="1"/>
      <w:textAlignment w:val="center"/>
    </w:pPr>
    <w:rPr>
      <w:rFonts w:ascii="Calibri" w:hAnsi="Calibri"/>
      <w:color w:val="000000"/>
      <w:sz w:val="18"/>
      <w:szCs w:val="18"/>
      <w:lang w:val="es-CO" w:eastAsia="es-CO"/>
    </w:rPr>
  </w:style>
  <w:style w:type="paragraph" w:customStyle="1" w:styleId="xl1370">
    <w:name w:val="xl1370"/>
    <w:basedOn w:val="Normal"/>
    <w:rsid w:val="00492E62"/>
    <w:pP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71">
    <w:name w:val="xl1371"/>
    <w:basedOn w:val="Normal"/>
    <w:rsid w:val="00492E62"/>
    <w:pP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372">
    <w:name w:val="xl1372"/>
    <w:basedOn w:val="Normal"/>
    <w:rsid w:val="00492E62"/>
    <w:pPr>
      <w:spacing w:before="100" w:beforeAutospacing="1" w:after="100" w:afterAutospacing="1"/>
      <w:textAlignment w:val="top"/>
    </w:pPr>
    <w:rPr>
      <w:rFonts w:ascii="Calibri" w:hAnsi="Calibri"/>
      <w:color w:val="000000"/>
      <w:sz w:val="18"/>
      <w:szCs w:val="18"/>
      <w:lang w:val="es-CO" w:eastAsia="es-CO"/>
    </w:rPr>
  </w:style>
  <w:style w:type="paragraph" w:customStyle="1" w:styleId="xl1373">
    <w:name w:val="xl1373"/>
    <w:basedOn w:val="Normal"/>
    <w:rsid w:val="00492E62"/>
    <w:pPr>
      <w:spacing w:before="100" w:beforeAutospacing="1" w:after="100" w:afterAutospacing="1"/>
      <w:jc w:val="center"/>
      <w:textAlignment w:val="center"/>
    </w:pPr>
    <w:rPr>
      <w:rFonts w:ascii="Calibri" w:hAnsi="Calibri"/>
      <w:color w:val="000000"/>
      <w:lang w:val="es-CO" w:eastAsia="es-CO"/>
    </w:rPr>
  </w:style>
  <w:style w:type="paragraph" w:customStyle="1" w:styleId="xl1374">
    <w:name w:val="xl1374"/>
    <w:basedOn w:val="Normal"/>
    <w:rsid w:val="00492E62"/>
    <w:pP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375">
    <w:name w:val="xl1375"/>
    <w:basedOn w:val="Normal"/>
    <w:rsid w:val="00492E62"/>
    <w:pP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376">
    <w:name w:val="xl1376"/>
    <w:basedOn w:val="Normal"/>
    <w:rsid w:val="00492E62"/>
    <w:pPr>
      <w:spacing w:before="100" w:beforeAutospacing="1" w:after="100" w:afterAutospacing="1"/>
      <w:textAlignment w:val="top"/>
    </w:pPr>
    <w:rPr>
      <w:rFonts w:ascii="Calibri" w:hAnsi="Calibri"/>
      <w:b/>
      <w:bCs/>
      <w:color w:val="000000"/>
      <w:sz w:val="18"/>
      <w:szCs w:val="18"/>
      <w:lang w:val="es-CO" w:eastAsia="es-CO"/>
    </w:rPr>
  </w:style>
  <w:style w:type="paragraph" w:customStyle="1" w:styleId="xl1377">
    <w:name w:val="xl1377"/>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378">
    <w:name w:val="xl1378"/>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379">
    <w:name w:val="xl1379"/>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b/>
      <w:bCs/>
      <w:color w:val="000000"/>
      <w:sz w:val="18"/>
      <w:szCs w:val="18"/>
      <w:lang w:val="es-CO" w:eastAsia="es-CO"/>
    </w:rPr>
  </w:style>
  <w:style w:type="paragraph" w:customStyle="1" w:styleId="xl1380">
    <w:name w:val="xl1380"/>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81">
    <w:name w:val="xl1381"/>
    <w:basedOn w:val="Normal"/>
    <w:rsid w:val="00492E62"/>
    <w:pPr>
      <w:spacing w:before="100" w:beforeAutospacing="1" w:after="100" w:afterAutospacing="1"/>
      <w:textAlignment w:val="top"/>
    </w:pPr>
    <w:rPr>
      <w:rFonts w:ascii="Calibri" w:hAnsi="Calibri"/>
      <w:b/>
      <w:bCs/>
      <w:color w:val="000000"/>
      <w:sz w:val="18"/>
      <w:szCs w:val="18"/>
      <w:lang w:val="es-CO" w:eastAsia="es-CO"/>
    </w:rPr>
  </w:style>
  <w:style w:type="paragraph" w:customStyle="1" w:styleId="xl1382">
    <w:name w:val="xl1382"/>
    <w:basedOn w:val="Normal"/>
    <w:rsid w:val="00492E62"/>
    <w:pPr>
      <w:spacing w:before="100" w:beforeAutospacing="1" w:after="100" w:afterAutospacing="1"/>
      <w:textAlignment w:val="center"/>
    </w:pPr>
    <w:rPr>
      <w:rFonts w:ascii="Calibri" w:hAnsi="Calibri"/>
      <w:color w:val="000000"/>
      <w:sz w:val="18"/>
      <w:szCs w:val="18"/>
      <w:lang w:val="es-CO" w:eastAsia="es-CO"/>
    </w:rPr>
  </w:style>
  <w:style w:type="paragraph" w:customStyle="1" w:styleId="xl1383">
    <w:name w:val="xl1383"/>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6"/>
      <w:szCs w:val="16"/>
      <w:lang w:val="es-CO" w:eastAsia="es-CO"/>
    </w:rPr>
  </w:style>
  <w:style w:type="paragraph" w:customStyle="1" w:styleId="xl1384">
    <w:name w:val="xl1384"/>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85">
    <w:name w:val="xl1385"/>
    <w:basedOn w:val="Normal"/>
    <w:rsid w:val="00492E62"/>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hAnsi="Calibri"/>
      <w:b/>
      <w:bCs/>
      <w:color w:val="000000"/>
      <w:sz w:val="18"/>
      <w:szCs w:val="18"/>
      <w:lang w:val="es-CO" w:eastAsia="es-CO"/>
    </w:rPr>
  </w:style>
  <w:style w:type="paragraph" w:customStyle="1" w:styleId="xl1386">
    <w:name w:val="xl1386"/>
    <w:basedOn w:val="Normal"/>
    <w:rsid w:val="00492E62"/>
    <w:pPr>
      <w:pBdr>
        <w:bottom w:val="single" w:sz="4" w:space="0" w:color="auto"/>
      </w:pBdr>
      <w:spacing w:before="100" w:beforeAutospacing="1" w:after="100" w:afterAutospacing="1"/>
      <w:jc w:val="center"/>
      <w:textAlignment w:val="center"/>
    </w:pPr>
    <w:rPr>
      <w:rFonts w:ascii="Calibri" w:hAnsi="Calibri"/>
      <w:color w:val="000000"/>
      <w:lang w:val="es-CO" w:eastAsia="es-CO"/>
    </w:rPr>
  </w:style>
  <w:style w:type="paragraph" w:customStyle="1" w:styleId="xl1387">
    <w:name w:val="xl1387"/>
    <w:basedOn w:val="Normal"/>
    <w:rsid w:val="00492E62"/>
    <w:pPr>
      <w:spacing w:before="100" w:beforeAutospacing="1" w:after="100" w:afterAutospacing="1"/>
      <w:jc w:val="both"/>
      <w:textAlignment w:val="top"/>
    </w:pPr>
    <w:rPr>
      <w:rFonts w:ascii="Calibri" w:hAnsi="Calibri"/>
      <w:color w:val="000000"/>
      <w:sz w:val="18"/>
      <w:szCs w:val="18"/>
      <w:lang w:val="es-CO" w:eastAsia="es-CO"/>
    </w:rPr>
  </w:style>
  <w:style w:type="paragraph" w:customStyle="1" w:styleId="xl1388">
    <w:name w:val="xl1388"/>
    <w:basedOn w:val="Normal"/>
    <w:rsid w:val="00492E62"/>
    <w:pP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389">
    <w:name w:val="xl1389"/>
    <w:basedOn w:val="Normal"/>
    <w:rsid w:val="00492E62"/>
    <w:pP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390">
    <w:name w:val="xl1390"/>
    <w:basedOn w:val="Normal"/>
    <w:rsid w:val="00492E62"/>
    <w:pPr>
      <w:spacing w:before="100" w:beforeAutospacing="1" w:after="100" w:afterAutospacing="1"/>
      <w:jc w:val="center"/>
      <w:textAlignment w:val="center"/>
    </w:pPr>
    <w:rPr>
      <w:rFonts w:ascii="Calibri" w:hAnsi="Calibri"/>
      <w:color w:val="000000"/>
      <w:lang w:val="es-CO" w:eastAsia="es-CO"/>
    </w:rPr>
  </w:style>
  <w:style w:type="paragraph" w:customStyle="1" w:styleId="xl1391">
    <w:name w:val="xl1391"/>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92">
    <w:name w:val="xl1392"/>
    <w:basedOn w:val="Normal"/>
    <w:rsid w:val="00492E62"/>
    <w:pPr>
      <w:pBdr>
        <w:left w:val="single" w:sz="4" w:space="0" w:color="auto"/>
        <w:bottom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393">
    <w:name w:val="xl1393"/>
    <w:basedOn w:val="Normal"/>
    <w:rsid w:val="00492E62"/>
    <w:pPr>
      <w:pBdr>
        <w:top w:val="single" w:sz="4" w:space="0" w:color="auto"/>
        <w:left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394">
    <w:name w:val="xl1394"/>
    <w:basedOn w:val="Normal"/>
    <w:rsid w:val="00492E62"/>
    <w:pPr>
      <w:shd w:val="clear" w:color="000000" w:fill="FFFFFF"/>
      <w:spacing w:before="100" w:beforeAutospacing="1" w:after="100" w:afterAutospacing="1"/>
      <w:textAlignment w:val="center"/>
    </w:pPr>
    <w:rPr>
      <w:rFonts w:ascii="Calibri" w:hAnsi="Calibri"/>
      <w:color w:val="000000"/>
      <w:lang w:val="es-CO" w:eastAsia="es-CO"/>
    </w:rPr>
  </w:style>
  <w:style w:type="paragraph" w:customStyle="1" w:styleId="xl1395">
    <w:name w:val="xl1395"/>
    <w:basedOn w:val="Normal"/>
    <w:rsid w:val="00492E62"/>
    <w:pPr>
      <w:spacing w:before="100" w:beforeAutospacing="1" w:after="100" w:afterAutospacing="1"/>
    </w:pPr>
    <w:rPr>
      <w:rFonts w:ascii="Calibri" w:hAnsi="Calibri"/>
      <w:sz w:val="16"/>
      <w:szCs w:val="16"/>
      <w:lang w:val="es-CO" w:eastAsia="es-CO"/>
    </w:rPr>
  </w:style>
  <w:style w:type="paragraph" w:customStyle="1" w:styleId="xl1396">
    <w:name w:val="xl1396"/>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397">
    <w:name w:val="xl1397"/>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6"/>
      <w:szCs w:val="16"/>
      <w:lang w:val="es-CO" w:eastAsia="es-CO"/>
    </w:rPr>
  </w:style>
  <w:style w:type="paragraph" w:customStyle="1" w:styleId="xl1398">
    <w:name w:val="xl1398"/>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399">
    <w:name w:val="xl1399"/>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lang w:val="es-CO" w:eastAsia="es-CO"/>
    </w:rPr>
  </w:style>
  <w:style w:type="paragraph" w:customStyle="1" w:styleId="xl1400">
    <w:name w:val="xl1400"/>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401">
    <w:name w:val="xl1401"/>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402">
    <w:name w:val="xl1402"/>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403">
    <w:name w:val="xl1403"/>
    <w:basedOn w:val="Normal"/>
    <w:rsid w:val="00492E62"/>
    <w:pPr>
      <w:pBdr>
        <w:top w:val="single" w:sz="4" w:space="0" w:color="auto"/>
        <w:bottom w:val="single" w:sz="4" w:space="0" w:color="auto"/>
      </w:pBdr>
      <w:spacing w:before="100" w:beforeAutospacing="1" w:after="100" w:afterAutospacing="1"/>
      <w:textAlignment w:val="top"/>
    </w:pPr>
    <w:rPr>
      <w:rFonts w:ascii="Calibri" w:hAnsi="Calibri"/>
      <w:b/>
      <w:bCs/>
      <w:color w:val="000000"/>
      <w:sz w:val="18"/>
      <w:szCs w:val="18"/>
      <w:lang w:val="es-CO" w:eastAsia="es-CO"/>
    </w:rPr>
  </w:style>
  <w:style w:type="paragraph" w:customStyle="1" w:styleId="xl1404">
    <w:name w:val="xl1404"/>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05">
    <w:name w:val="xl1405"/>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406">
    <w:name w:val="xl1406"/>
    <w:basedOn w:val="Normal"/>
    <w:rsid w:val="00492E62"/>
    <w:pPr>
      <w:spacing w:before="100" w:beforeAutospacing="1" w:after="100" w:afterAutospacing="1"/>
      <w:textAlignment w:val="center"/>
    </w:pPr>
    <w:rPr>
      <w:rFonts w:ascii="Calibri" w:hAnsi="Calibri"/>
      <w:color w:val="000000"/>
      <w:lang w:val="es-CO" w:eastAsia="es-CO"/>
    </w:rPr>
  </w:style>
  <w:style w:type="paragraph" w:customStyle="1" w:styleId="xl1407">
    <w:name w:val="xl1407"/>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408">
    <w:name w:val="xl1408"/>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16"/>
      <w:szCs w:val="16"/>
      <w:lang w:val="es-CO" w:eastAsia="es-CO"/>
    </w:rPr>
  </w:style>
  <w:style w:type="paragraph" w:customStyle="1" w:styleId="xl1409">
    <w:name w:val="xl1409"/>
    <w:basedOn w:val="Normal"/>
    <w:rsid w:val="00492E62"/>
    <w:pPr>
      <w:spacing w:before="100" w:beforeAutospacing="1" w:after="100" w:afterAutospacing="1"/>
      <w:jc w:val="center"/>
      <w:textAlignment w:val="center"/>
    </w:pPr>
    <w:rPr>
      <w:rFonts w:ascii="Calibri" w:hAnsi="Calibri"/>
      <w:lang w:val="es-CO" w:eastAsia="es-CO"/>
    </w:rPr>
  </w:style>
  <w:style w:type="paragraph" w:customStyle="1" w:styleId="xl1410">
    <w:name w:val="xl1410"/>
    <w:basedOn w:val="Normal"/>
    <w:rsid w:val="00492E62"/>
    <w:pPr>
      <w:spacing w:before="100" w:beforeAutospacing="1" w:after="100" w:afterAutospacing="1"/>
      <w:jc w:val="center"/>
      <w:textAlignment w:val="center"/>
    </w:pPr>
    <w:rPr>
      <w:rFonts w:ascii="Calibri" w:hAnsi="Calibri"/>
      <w:color w:val="000000"/>
      <w:lang w:val="es-CO" w:eastAsia="es-CO"/>
    </w:rPr>
  </w:style>
  <w:style w:type="paragraph" w:customStyle="1" w:styleId="xl1411">
    <w:name w:val="xl1411"/>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sz w:val="18"/>
      <w:szCs w:val="18"/>
      <w:lang w:val="es-CO" w:eastAsia="es-CO"/>
    </w:rPr>
  </w:style>
  <w:style w:type="paragraph" w:customStyle="1" w:styleId="xl1412">
    <w:name w:val="xl1412"/>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sz w:val="16"/>
      <w:szCs w:val="16"/>
      <w:lang w:val="es-CO" w:eastAsia="es-CO"/>
    </w:rPr>
  </w:style>
  <w:style w:type="paragraph" w:customStyle="1" w:styleId="xl1413">
    <w:name w:val="xl1413"/>
    <w:basedOn w:val="Normal"/>
    <w:rsid w:val="00492E62"/>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hAnsi="Calibri"/>
      <w:b/>
      <w:bCs/>
      <w:sz w:val="18"/>
      <w:szCs w:val="18"/>
      <w:lang w:val="es-CO" w:eastAsia="es-CO"/>
    </w:rPr>
  </w:style>
  <w:style w:type="paragraph" w:customStyle="1" w:styleId="xl1414">
    <w:name w:val="xl1414"/>
    <w:basedOn w:val="Normal"/>
    <w:rsid w:val="00492E62"/>
    <w:pPr>
      <w:pBdr>
        <w:top w:val="single" w:sz="4" w:space="0" w:color="auto"/>
        <w:bottom w:val="single" w:sz="4" w:space="0" w:color="auto"/>
      </w:pBdr>
      <w:spacing w:before="100" w:beforeAutospacing="1" w:after="100" w:afterAutospacing="1"/>
      <w:textAlignment w:val="center"/>
    </w:pPr>
    <w:rPr>
      <w:rFonts w:ascii="Calibri" w:hAnsi="Calibri"/>
      <w:sz w:val="18"/>
      <w:szCs w:val="18"/>
      <w:lang w:val="es-CO" w:eastAsia="es-CO"/>
    </w:rPr>
  </w:style>
  <w:style w:type="paragraph" w:customStyle="1" w:styleId="xl1415">
    <w:name w:val="xl1415"/>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lang w:val="es-CO" w:eastAsia="es-CO"/>
    </w:rPr>
  </w:style>
  <w:style w:type="paragraph" w:customStyle="1" w:styleId="xl1416">
    <w:name w:val="xl1416"/>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color w:val="000000"/>
      <w:lang w:val="es-CO" w:eastAsia="es-CO"/>
    </w:rPr>
  </w:style>
  <w:style w:type="paragraph" w:customStyle="1" w:styleId="xl1417">
    <w:name w:val="xl1417"/>
    <w:basedOn w:val="Normal"/>
    <w:rsid w:val="00492E62"/>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hAnsi="Calibri"/>
      <w:b/>
      <w:bCs/>
      <w:color w:val="000000"/>
      <w:sz w:val="18"/>
      <w:szCs w:val="18"/>
      <w:lang w:val="es-CO" w:eastAsia="es-CO"/>
    </w:rPr>
  </w:style>
  <w:style w:type="paragraph" w:customStyle="1" w:styleId="xl1418">
    <w:name w:val="xl1418"/>
    <w:basedOn w:val="Normal"/>
    <w:rsid w:val="00492E62"/>
    <w:pPr>
      <w:pBdr>
        <w:top w:val="single" w:sz="4" w:space="0" w:color="auto"/>
        <w:bottom w:val="single" w:sz="4" w:space="0" w:color="auto"/>
      </w:pBdr>
      <w:spacing w:before="100" w:beforeAutospacing="1" w:after="100" w:afterAutospacing="1"/>
      <w:textAlignment w:val="center"/>
    </w:pPr>
    <w:rPr>
      <w:rFonts w:ascii="Calibri" w:hAnsi="Calibri"/>
      <w:color w:val="000000"/>
      <w:lang w:val="es-CO" w:eastAsia="es-CO"/>
    </w:rPr>
  </w:style>
  <w:style w:type="paragraph" w:customStyle="1" w:styleId="xl1419">
    <w:name w:val="xl1419"/>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olor w:val="000000"/>
      <w:lang w:val="es-CO" w:eastAsia="es-CO"/>
    </w:rPr>
  </w:style>
  <w:style w:type="paragraph" w:customStyle="1" w:styleId="xl1420">
    <w:name w:val="xl1420"/>
    <w:basedOn w:val="Normal"/>
    <w:rsid w:val="00492E62"/>
    <w:pPr>
      <w:spacing w:before="100" w:beforeAutospacing="1" w:after="100" w:afterAutospacing="1"/>
      <w:jc w:val="center"/>
      <w:textAlignment w:val="center"/>
    </w:pPr>
    <w:rPr>
      <w:rFonts w:ascii="Calibri" w:hAnsi="Calibri"/>
      <w:color w:val="000000"/>
      <w:lang w:val="es-CO" w:eastAsia="es-CO"/>
    </w:rPr>
  </w:style>
  <w:style w:type="paragraph" w:customStyle="1" w:styleId="xl1421">
    <w:name w:val="xl1421"/>
    <w:basedOn w:val="Normal"/>
    <w:rsid w:val="00492E62"/>
    <w:pPr>
      <w:spacing w:before="100" w:beforeAutospacing="1" w:after="100" w:afterAutospacing="1"/>
      <w:textAlignment w:val="top"/>
    </w:pPr>
    <w:rPr>
      <w:rFonts w:ascii="Calibri" w:hAnsi="Calibri"/>
      <w:color w:val="000000"/>
      <w:lang w:val="es-CO" w:eastAsia="es-CO"/>
    </w:rPr>
  </w:style>
  <w:style w:type="paragraph" w:customStyle="1" w:styleId="xl1422">
    <w:name w:val="xl1422"/>
    <w:basedOn w:val="Normal"/>
    <w:rsid w:val="00492E62"/>
    <w:pPr>
      <w:spacing w:before="100" w:beforeAutospacing="1" w:after="100" w:afterAutospacing="1"/>
      <w:jc w:val="center"/>
      <w:textAlignment w:val="center"/>
    </w:pPr>
    <w:rPr>
      <w:rFonts w:ascii="Calibri" w:hAnsi="Calibri"/>
      <w:color w:val="000000"/>
      <w:lang w:val="es-CO" w:eastAsia="es-CO"/>
    </w:rPr>
  </w:style>
  <w:style w:type="paragraph" w:customStyle="1" w:styleId="xl1423">
    <w:name w:val="xl1423"/>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424">
    <w:name w:val="xl1424"/>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b/>
      <w:bCs/>
      <w:color w:val="000000"/>
      <w:lang w:val="es-CO" w:eastAsia="es-CO"/>
    </w:rPr>
  </w:style>
  <w:style w:type="paragraph" w:customStyle="1" w:styleId="xl1425">
    <w:name w:val="xl1425"/>
    <w:basedOn w:val="Normal"/>
    <w:rsid w:val="00492E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426">
    <w:name w:val="xl1426"/>
    <w:basedOn w:val="Normal"/>
    <w:rsid w:val="00492E62"/>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hAnsi="Calibri"/>
      <w:b/>
      <w:bCs/>
      <w:color w:val="000000"/>
      <w:sz w:val="18"/>
      <w:szCs w:val="18"/>
      <w:lang w:val="es-CO" w:eastAsia="es-CO"/>
    </w:rPr>
  </w:style>
  <w:style w:type="paragraph" w:customStyle="1" w:styleId="xl1427">
    <w:name w:val="xl1427"/>
    <w:basedOn w:val="Normal"/>
    <w:rsid w:val="00492E62"/>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olor w:val="000000"/>
      <w:lang w:val="es-CO" w:eastAsia="es-CO"/>
    </w:rPr>
  </w:style>
  <w:style w:type="paragraph" w:customStyle="1" w:styleId="xl1428">
    <w:name w:val="xl1428"/>
    <w:basedOn w:val="Normal"/>
    <w:rsid w:val="00492E62"/>
    <w:pPr>
      <w:shd w:val="clear" w:color="000000" w:fill="FFFFFF"/>
      <w:spacing w:before="100" w:beforeAutospacing="1" w:after="100" w:afterAutospacing="1"/>
      <w:jc w:val="center"/>
      <w:textAlignment w:val="center"/>
    </w:pPr>
    <w:rPr>
      <w:rFonts w:ascii="Calibri" w:hAnsi="Calibri"/>
      <w:color w:val="000000"/>
      <w:lang w:val="es-CO" w:eastAsia="es-CO"/>
    </w:rPr>
  </w:style>
  <w:style w:type="paragraph" w:customStyle="1" w:styleId="xl1429">
    <w:name w:val="xl1429"/>
    <w:basedOn w:val="Normal"/>
    <w:rsid w:val="00492E62"/>
    <w:pPr>
      <w:shd w:val="clear" w:color="000000" w:fill="FFFFFF"/>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470">
    <w:name w:val="xl1470"/>
    <w:basedOn w:val="Normal"/>
    <w:rsid w:val="00492E62"/>
    <w:pPr>
      <w:pBdr>
        <w:top w:val="single" w:sz="4" w:space="0" w:color="auto"/>
        <w:left w:val="single" w:sz="4" w:space="0" w:color="auto"/>
      </w:pBd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471">
    <w:name w:val="xl1471"/>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472">
    <w:name w:val="xl1472"/>
    <w:basedOn w:val="Normal"/>
    <w:rsid w:val="00492E62"/>
    <w:pPr>
      <w:pBdr>
        <w:top w:val="single" w:sz="4" w:space="0" w:color="auto"/>
        <w:left w:val="single" w:sz="4" w:space="0" w:color="auto"/>
      </w:pBdr>
      <w:spacing w:before="100" w:beforeAutospacing="1" w:after="100" w:afterAutospacing="1"/>
      <w:jc w:val="both"/>
      <w:textAlignment w:val="top"/>
    </w:pPr>
    <w:rPr>
      <w:rFonts w:ascii="Calibri" w:hAnsi="Calibri"/>
      <w:b/>
      <w:bCs/>
      <w:color w:val="000000"/>
      <w:sz w:val="18"/>
      <w:szCs w:val="18"/>
      <w:lang w:val="es-CO" w:eastAsia="es-CO"/>
    </w:rPr>
  </w:style>
  <w:style w:type="paragraph" w:customStyle="1" w:styleId="xl1473">
    <w:name w:val="xl1473"/>
    <w:basedOn w:val="Normal"/>
    <w:rsid w:val="00492E6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474">
    <w:name w:val="xl1474"/>
    <w:basedOn w:val="Normal"/>
    <w:rsid w:val="00492E6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lang w:val="es-CO" w:eastAsia="es-CO"/>
    </w:rPr>
  </w:style>
  <w:style w:type="paragraph" w:customStyle="1" w:styleId="xl1475">
    <w:name w:val="xl1475"/>
    <w:basedOn w:val="Normal"/>
    <w:rsid w:val="00492E62"/>
    <w:pPr>
      <w:spacing w:before="100" w:beforeAutospacing="1" w:after="100" w:afterAutospacing="1"/>
      <w:jc w:val="center"/>
      <w:textAlignment w:val="center"/>
    </w:pPr>
    <w:rPr>
      <w:rFonts w:ascii="Calibri" w:hAnsi="Calibri"/>
      <w:b/>
      <w:bCs/>
      <w:color w:val="000000"/>
      <w:sz w:val="18"/>
      <w:szCs w:val="18"/>
      <w:lang w:val="es-CO" w:eastAsia="es-CO"/>
    </w:rPr>
  </w:style>
  <w:style w:type="paragraph" w:customStyle="1" w:styleId="xl1476">
    <w:name w:val="xl1476"/>
    <w:basedOn w:val="Normal"/>
    <w:rsid w:val="00492E62"/>
    <w:pPr>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477">
    <w:name w:val="xl1477"/>
    <w:basedOn w:val="Normal"/>
    <w:rsid w:val="00492E62"/>
    <w:pP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78">
    <w:name w:val="xl1478"/>
    <w:basedOn w:val="Normal"/>
    <w:rsid w:val="00492E62"/>
    <w:pPr>
      <w:spacing w:before="100" w:beforeAutospacing="1" w:after="100" w:afterAutospacing="1"/>
      <w:jc w:val="center"/>
      <w:textAlignment w:val="center"/>
    </w:pPr>
    <w:rPr>
      <w:rFonts w:ascii="Calibri" w:hAnsi="Calibri"/>
      <w:color w:val="000000"/>
      <w:lang w:val="es-CO" w:eastAsia="es-CO"/>
    </w:rPr>
  </w:style>
  <w:style w:type="paragraph" w:customStyle="1" w:styleId="xl1479">
    <w:name w:val="xl1479"/>
    <w:basedOn w:val="Normal"/>
    <w:rsid w:val="00492E62"/>
    <w:pPr>
      <w:pBdr>
        <w:bottom w:val="single" w:sz="4" w:space="0" w:color="auto"/>
      </w:pBdr>
      <w:spacing w:before="100" w:beforeAutospacing="1" w:after="100" w:afterAutospacing="1"/>
      <w:textAlignment w:val="top"/>
    </w:pPr>
    <w:rPr>
      <w:rFonts w:ascii="Calibri" w:hAnsi="Calibri"/>
      <w:b/>
      <w:bCs/>
      <w:color w:val="000000"/>
      <w:sz w:val="18"/>
      <w:szCs w:val="18"/>
      <w:lang w:val="es-CO" w:eastAsia="es-CO"/>
    </w:rPr>
  </w:style>
  <w:style w:type="paragraph" w:customStyle="1" w:styleId="xl1480">
    <w:name w:val="xl1480"/>
    <w:basedOn w:val="Normal"/>
    <w:rsid w:val="00492E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481">
    <w:name w:val="xl1481"/>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82">
    <w:name w:val="xl1482"/>
    <w:basedOn w:val="Normal"/>
    <w:rsid w:val="00492E62"/>
    <w:pPr>
      <w:pBdr>
        <w:left w:val="single" w:sz="4" w:space="0" w:color="auto"/>
        <w:bottom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83">
    <w:name w:val="xl1483"/>
    <w:basedOn w:val="Normal"/>
    <w:rsid w:val="00492E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84">
    <w:name w:val="xl1484"/>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485">
    <w:name w:val="xl1485"/>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486">
    <w:name w:val="xl1486"/>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87">
    <w:name w:val="xl1487"/>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88">
    <w:name w:val="xl1488"/>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89">
    <w:name w:val="xl1489"/>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16"/>
      <w:szCs w:val="16"/>
      <w:lang w:val="es-CO" w:eastAsia="es-CO"/>
    </w:rPr>
  </w:style>
  <w:style w:type="paragraph" w:customStyle="1" w:styleId="xl1490">
    <w:name w:val="xl1490"/>
    <w:basedOn w:val="Normal"/>
    <w:rsid w:val="00492E62"/>
    <w:pPr>
      <w:pBdr>
        <w:top w:val="single" w:sz="8" w:space="0" w:color="auto"/>
        <w:left w:val="single" w:sz="8" w:space="0" w:color="auto"/>
        <w:bottom w:val="single" w:sz="8" w:space="0" w:color="auto"/>
        <w:right w:val="single" w:sz="4" w:space="0" w:color="auto"/>
      </w:pBdr>
      <w:shd w:val="clear" w:color="000000" w:fill="00CCFF"/>
      <w:spacing w:before="100" w:beforeAutospacing="1" w:after="100" w:afterAutospacing="1"/>
      <w:jc w:val="center"/>
      <w:textAlignment w:val="center"/>
    </w:pPr>
    <w:rPr>
      <w:rFonts w:ascii="Calibri" w:hAnsi="Calibri"/>
      <w:b/>
      <w:bCs/>
      <w:color w:val="000000"/>
      <w:sz w:val="26"/>
      <w:szCs w:val="26"/>
      <w:lang w:val="es-CO" w:eastAsia="es-CO"/>
    </w:rPr>
  </w:style>
  <w:style w:type="paragraph" w:customStyle="1" w:styleId="xl1491">
    <w:name w:val="xl1491"/>
    <w:basedOn w:val="Normal"/>
    <w:rsid w:val="00492E62"/>
    <w:pPr>
      <w:pBdr>
        <w:top w:val="single" w:sz="8" w:space="0" w:color="auto"/>
        <w:left w:val="single" w:sz="4" w:space="0" w:color="auto"/>
        <w:bottom w:val="single" w:sz="8" w:space="0" w:color="auto"/>
      </w:pBdr>
      <w:shd w:val="clear" w:color="000000" w:fill="00CCFF"/>
      <w:spacing w:before="100" w:beforeAutospacing="1" w:after="100" w:afterAutospacing="1"/>
      <w:jc w:val="center"/>
      <w:textAlignment w:val="center"/>
    </w:pPr>
    <w:rPr>
      <w:rFonts w:ascii="Calibri" w:hAnsi="Calibri"/>
      <w:b/>
      <w:bCs/>
      <w:color w:val="000000"/>
      <w:sz w:val="26"/>
      <w:szCs w:val="26"/>
      <w:lang w:val="es-CO" w:eastAsia="es-CO"/>
    </w:rPr>
  </w:style>
  <w:style w:type="paragraph" w:customStyle="1" w:styleId="xl1492">
    <w:name w:val="xl1492"/>
    <w:basedOn w:val="Normal"/>
    <w:rsid w:val="00492E62"/>
    <w:pPr>
      <w:pBdr>
        <w:top w:val="single" w:sz="8" w:space="0" w:color="auto"/>
        <w:left w:val="single" w:sz="4" w:space="0" w:color="auto"/>
        <w:bottom w:val="single" w:sz="8" w:space="0" w:color="auto"/>
      </w:pBdr>
      <w:shd w:val="clear" w:color="000000" w:fill="00CCFF"/>
      <w:spacing w:before="100" w:beforeAutospacing="1" w:after="100" w:afterAutospacing="1"/>
      <w:jc w:val="center"/>
      <w:textAlignment w:val="top"/>
    </w:pPr>
    <w:rPr>
      <w:rFonts w:ascii="Calibri" w:hAnsi="Calibri"/>
      <w:b/>
      <w:bCs/>
      <w:color w:val="000000"/>
      <w:sz w:val="26"/>
      <w:szCs w:val="26"/>
      <w:lang w:val="es-CO" w:eastAsia="es-CO"/>
    </w:rPr>
  </w:style>
  <w:style w:type="paragraph" w:customStyle="1" w:styleId="xl1493">
    <w:name w:val="xl1493"/>
    <w:basedOn w:val="Normal"/>
    <w:rsid w:val="00492E62"/>
    <w:pPr>
      <w:pBdr>
        <w:top w:val="single" w:sz="8" w:space="0" w:color="auto"/>
        <w:left w:val="single" w:sz="4" w:space="0" w:color="auto"/>
        <w:bottom w:val="single" w:sz="8" w:space="0" w:color="auto"/>
        <w:right w:val="single" w:sz="4" w:space="0" w:color="auto"/>
      </w:pBdr>
      <w:shd w:val="clear" w:color="000000" w:fill="00CCFF"/>
      <w:spacing w:before="100" w:beforeAutospacing="1" w:after="100" w:afterAutospacing="1"/>
      <w:jc w:val="center"/>
      <w:textAlignment w:val="center"/>
    </w:pPr>
    <w:rPr>
      <w:rFonts w:ascii="Calibri" w:hAnsi="Calibri"/>
      <w:b/>
      <w:bCs/>
      <w:color w:val="000000"/>
      <w:sz w:val="26"/>
      <w:szCs w:val="26"/>
      <w:lang w:val="es-CO" w:eastAsia="es-CO"/>
    </w:rPr>
  </w:style>
  <w:style w:type="paragraph" w:customStyle="1" w:styleId="xl1494">
    <w:name w:val="xl1494"/>
    <w:basedOn w:val="Normal"/>
    <w:rsid w:val="00492E62"/>
    <w:pPr>
      <w:pBdr>
        <w:top w:val="single" w:sz="8" w:space="0" w:color="auto"/>
        <w:left w:val="single" w:sz="4" w:space="0" w:color="auto"/>
        <w:bottom w:val="single" w:sz="8" w:space="0" w:color="auto"/>
        <w:right w:val="single" w:sz="4" w:space="0" w:color="auto"/>
      </w:pBdr>
      <w:shd w:val="clear" w:color="000000" w:fill="00CCFF"/>
      <w:spacing w:before="100" w:beforeAutospacing="1" w:after="100" w:afterAutospacing="1"/>
      <w:jc w:val="center"/>
      <w:textAlignment w:val="center"/>
    </w:pPr>
    <w:rPr>
      <w:rFonts w:ascii="Calibri" w:hAnsi="Calibri"/>
      <w:b/>
      <w:bCs/>
      <w:color w:val="000000"/>
      <w:sz w:val="26"/>
      <w:szCs w:val="26"/>
      <w:lang w:val="es-CO" w:eastAsia="es-CO"/>
    </w:rPr>
  </w:style>
  <w:style w:type="paragraph" w:customStyle="1" w:styleId="xl1495">
    <w:name w:val="xl1495"/>
    <w:basedOn w:val="Normal"/>
    <w:rsid w:val="00492E62"/>
    <w:pPr>
      <w:spacing w:before="100" w:beforeAutospacing="1" w:after="100" w:afterAutospacing="1"/>
    </w:pPr>
    <w:rPr>
      <w:rFonts w:ascii="Calibri" w:hAnsi="Calibri"/>
      <w:color w:val="000000"/>
      <w:lang w:val="es-CO" w:eastAsia="es-CO"/>
    </w:rPr>
  </w:style>
  <w:style w:type="paragraph" w:customStyle="1" w:styleId="xl1496">
    <w:name w:val="xl1496"/>
    <w:basedOn w:val="Normal"/>
    <w:rsid w:val="00492E62"/>
    <w:pPr>
      <w:pBdr>
        <w:lef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497">
    <w:name w:val="xl1497"/>
    <w:basedOn w:val="Normal"/>
    <w:rsid w:val="00492E62"/>
    <w:pPr>
      <w:pBdr>
        <w:top w:val="single" w:sz="4" w:space="0" w:color="auto"/>
        <w:left w:val="single" w:sz="4" w:space="0" w:color="auto"/>
      </w:pBdr>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498">
    <w:name w:val="xl1498"/>
    <w:basedOn w:val="Normal"/>
    <w:rsid w:val="00492E62"/>
    <w:pPr>
      <w:pBdr>
        <w:top w:val="single" w:sz="4" w:space="0" w:color="auto"/>
        <w:left w:val="single" w:sz="4" w:space="0" w:color="auto"/>
      </w:pBdr>
      <w:spacing w:before="100" w:beforeAutospacing="1" w:after="100" w:afterAutospacing="1"/>
      <w:jc w:val="both"/>
      <w:textAlignment w:val="top"/>
    </w:pPr>
    <w:rPr>
      <w:rFonts w:ascii="Calibri" w:hAnsi="Calibri"/>
      <w:color w:val="000000"/>
      <w:sz w:val="18"/>
      <w:szCs w:val="18"/>
      <w:lang w:val="es-CO" w:eastAsia="es-CO"/>
    </w:rPr>
  </w:style>
  <w:style w:type="paragraph" w:customStyle="1" w:styleId="xl1499">
    <w:name w:val="xl1499"/>
    <w:basedOn w:val="Normal"/>
    <w:rsid w:val="00492E6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500">
    <w:name w:val="xl1500"/>
    <w:basedOn w:val="Normal"/>
    <w:rsid w:val="00492E6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CO" w:eastAsia="es-CO"/>
    </w:rPr>
  </w:style>
  <w:style w:type="paragraph" w:customStyle="1" w:styleId="xl1501">
    <w:name w:val="xl1501"/>
    <w:basedOn w:val="Normal"/>
    <w:rsid w:val="00492E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502">
    <w:name w:val="xl1502"/>
    <w:basedOn w:val="Normal"/>
    <w:rsid w:val="00492E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CO" w:eastAsia="es-CO"/>
    </w:rPr>
  </w:style>
  <w:style w:type="paragraph" w:customStyle="1" w:styleId="xl1503">
    <w:name w:val="xl1503"/>
    <w:basedOn w:val="Normal"/>
    <w:rsid w:val="00492E62"/>
    <w:pPr>
      <w:pBdr>
        <w:top w:val="single" w:sz="8" w:space="0" w:color="auto"/>
        <w:left w:val="single" w:sz="8" w:space="0" w:color="auto"/>
        <w:bottom w:val="single" w:sz="8" w:space="0" w:color="auto"/>
      </w:pBdr>
      <w:spacing w:before="100" w:beforeAutospacing="1" w:after="100" w:afterAutospacing="1"/>
      <w:jc w:val="center"/>
    </w:pPr>
    <w:rPr>
      <w:rFonts w:ascii="Calibri" w:hAnsi="Calibri"/>
      <w:color w:val="000000"/>
      <w:sz w:val="18"/>
      <w:szCs w:val="18"/>
      <w:lang w:val="es-CO" w:eastAsia="es-CO"/>
    </w:rPr>
  </w:style>
  <w:style w:type="paragraph" w:customStyle="1" w:styleId="xl1504">
    <w:name w:val="xl1504"/>
    <w:basedOn w:val="Normal"/>
    <w:rsid w:val="00492E62"/>
    <w:pPr>
      <w:pBdr>
        <w:top w:val="single" w:sz="8" w:space="0" w:color="auto"/>
        <w:bottom w:val="single" w:sz="8" w:space="0" w:color="auto"/>
      </w:pBdr>
      <w:spacing w:before="100" w:beforeAutospacing="1" w:after="100" w:afterAutospacing="1"/>
      <w:jc w:val="center"/>
    </w:pPr>
    <w:rPr>
      <w:rFonts w:ascii="Calibri" w:hAnsi="Calibri"/>
      <w:color w:val="000000"/>
      <w:sz w:val="16"/>
      <w:szCs w:val="16"/>
      <w:lang w:val="es-CO" w:eastAsia="es-CO"/>
    </w:rPr>
  </w:style>
  <w:style w:type="paragraph" w:customStyle="1" w:styleId="xl1505">
    <w:name w:val="xl1505"/>
    <w:basedOn w:val="Normal"/>
    <w:rsid w:val="00492E62"/>
    <w:pPr>
      <w:pBdr>
        <w:top w:val="single" w:sz="8" w:space="0" w:color="auto"/>
        <w:bottom w:val="single" w:sz="8" w:space="0" w:color="auto"/>
      </w:pBdr>
      <w:shd w:val="clear" w:color="000000" w:fill="C0C0C0"/>
      <w:spacing w:before="100" w:beforeAutospacing="1" w:after="100" w:afterAutospacing="1"/>
    </w:pPr>
    <w:rPr>
      <w:rFonts w:ascii="Calibri" w:hAnsi="Calibri"/>
      <w:b/>
      <w:bCs/>
      <w:color w:val="000000"/>
      <w:sz w:val="18"/>
      <w:szCs w:val="18"/>
      <w:lang w:val="es-CO" w:eastAsia="es-CO"/>
    </w:rPr>
  </w:style>
  <w:style w:type="paragraph" w:customStyle="1" w:styleId="xl1506">
    <w:name w:val="xl1506"/>
    <w:basedOn w:val="Normal"/>
    <w:rsid w:val="00492E62"/>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Calibri" w:hAnsi="Calibri"/>
      <w:sz w:val="18"/>
      <w:szCs w:val="18"/>
      <w:lang w:val="es-CO" w:eastAsia="es-CO"/>
    </w:rPr>
  </w:style>
  <w:style w:type="paragraph" w:customStyle="1" w:styleId="xl1507">
    <w:name w:val="xl1507"/>
    <w:basedOn w:val="Normal"/>
    <w:rsid w:val="00492E62"/>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Calibri" w:hAnsi="Calibri"/>
      <w:lang w:val="es-CO" w:eastAsia="es-CO"/>
    </w:rPr>
  </w:style>
  <w:style w:type="paragraph" w:customStyle="1" w:styleId="xl1508">
    <w:name w:val="xl1508"/>
    <w:basedOn w:val="Normal"/>
    <w:rsid w:val="00492E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509">
    <w:name w:val="xl1509"/>
    <w:basedOn w:val="Normal"/>
    <w:rsid w:val="00492E6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510">
    <w:name w:val="xl1510"/>
    <w:basedOn w:val="Normal"/>
    <w:rsid w:val="00492E62"/>
    <w:pPr>
      <w:pBdr>
        <w:top w:val="single" w:sz="4" w:space="0" w:color="auto"/>
        <w:left w:val="single" w:sz="4" w:space="0" w:color="auto"/>
        <w:bottom w:val="single" w:sz="4" w:space="0" w:color="auto"/>
      </w:pBdr>
      <w:shd w:val="clear" w:color="000000" w:fill="FFFF00"/>
      <w:spacing w:before="100" w:beforeAutospacing="1" w:after="100" w:afterAutospacing="1"/>
      <w:jc w:val="both"/>
      <w:textAlignment w:val="top"/>
    </w:pPr>
    <w:rPr>
      <w:rFonts w:ascii="Calibri" w:hAnsi="Calibri"/>
      <w:color w:val="000000"/>
      <w:sz w:val="18"/>
      <w:szCs w:val="18"/>
      <w:lang w:val="es-CO" w:eastAsia="es-CO"/>
    </w:rPr>
  </w:style>
  <w:style w:type="paragraph" w:customStyle="1" w:styleId="xl1511">
    <w:name w:val="xl1511"/>
    <w:basedOn w:val="Normal"/>
    <w:rsid w:val="00492E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512">
    <w:name w:val="xl1512"/>
    <w:basedOn w:val="Normal"/>
    <w:rsid w:val="00492E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lang w:val="es-CO" w:eastAsia="es-CO"/>
    </w:rPr>
  </w:style>
  <w:style w:type="paragraph" w:customStyle="1" w:styleId="xl1513">
    <w:name w:val="xl1513"/>
    <w:basedOn w:val="Normal"/>
    <w:rsid w:val="00492E62"/>
    <w:pPr>
      <w:shd w:val="clear" w:color="000000" w:fill="FFFF00"/>
      <w:spacing w:before="100" w:beforeAutospacing="1" w:after="100" w:afterAutospacing="1"/>
      <w:textAlignment w:val="center"/>
    </w:pPr>
    <w:rPr>
      <w:rFonts w:ascii="Calibri" w:hAnsi="Calibri"/>
      <w:color w:val="000000"/>
      <w:lang w:val="es-CO" w:eastAsia="es-CO"/>
    </w:rPr>
  </w:style>
  <w:style w:type="paragraph" w:customStyle="1" w:styleId="xl1514">
    <w:name w:val="xl1514"/>
    <w:basedOn w:val="Normal"/>
    <w:rsid w:val="00492E62"/>
    <w:pPr>
      <w:spacing w:before="100" w:beforeAutospacing="1" w:after="100" w:afterAutospacing="1"/>
      <w:textAlignment w:val="center"/>
    </w:pPr>
    <w:rPr>
      <w:rFonts w:ascii="Calibri" w:hAnsi="Calibri"/>
      <w:b/>
      <w:bCs/>
      <w:color w:val="000000"/>
      <w:sz w:val="18"/>
      <w:szCs w:val="18"/>
      <w:lang w:val="es-CO" w:eastAsia="es-CO"/>
    </w:rPr>
  </w:style>
  <w:style w:type="paragraph" w:customStyle="1" w:styleId="CM57">
    <w:name w:val="CM57"/>
    <w:basedOn w:val="Default"/>
    <w:next w:val="Default"/>
    <w:uiPriority w:val="99"/>
    <w:rsid w:val="00492E62"/>
    <w:rPr>
      <w:rFonts w:eastAsia="Times New Roman"/>
      <w:color w:val="auto"/>
      <w:lang w:eastAsia="es-ES"/>
    </w:rPr>
  </w:style>
  <w:style w:type="table" w:customStyle="1" w:styleId="TableNormal2">
    <w:name w:val="Table Normal2"/>
    <w:uiPriority w:val="2"/>
    <w:semiHidden/>
    <w:unhideWhenUsed/>
    <w:qFormat/>
    <w:rsid w:val="00492E6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92E6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xl1515">
    <w:name w:val="xl1515"/>
    <w:basedOn w:val="Normal"/>
    <w:rsid w:val="00492E62"/>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516">
    <w:name w:val="xl1516"/>
    <w:basedOn w:val="Normal"/>
    <w:rsid w:val="00492E62"/>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sz w:val="18"/>
      <w:szCs w:val="18"/>
      <w:lang w:val="es-CO" w:eastAsia="es-CO"/>
    </w:rPr>
  </w:style>
  <w:style w:type="paragraph" w:customStyle="1" w:styleId="xl1517">
    <w:name w:val="xl1517"/>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518">
    <w:name w:val="xl1518"/>
    <w:basedOn w:val="Normal"/>
    <w:rsid w:val="00492E62"/>
    <w:pPr>
      <w:shd w:val="clear" w:color="000000" w:fill="FFFFFF"/>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519">
    <w:name w:val="xl1519"/>
    <w:basedOn w:val="Normal"/>
    <w:rsid w:val="00492E62"/>
    <w:pPr>
      <w:pBdr>
        <w:top w:val="single" w:sz="4" w:space="0" w:color="auto"/>
      </w:pBdr>
      <w:shd w:val="clear" w:color="000000" w:fill="FFFFFF"/>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520">
    <w:name w:val="xl1520"/>
    <w:basedOn w:val="Normal"/>
    <w:rsid w:val="00492E62"/>
    <w:pPr>
      <w:spacing w:before="100" w:beforeAutospacing="1" w:after="100" w:afterAutospacing="1"/>
      <w:jc w:val="right"/>
      <w:textAlignment w:val="center"/>
    </w:pPr>
    <w:rPr>
      <w:rFonts w:ascii="Calibri" w:hAnsi="Calibri" w:cs="Calibri"/>
      <w:b/>
      <w:bCs/>
      <w:color w:val="000000"/>
      <w:sz w:val="18"/>
      <w:szCs w:val="18"/>
      <w:lang w:val="es-CO" w:eastAsia="es-CO"/>
    </w:rPr>
  </w:style>
  <w:style w:type="paragraph" w:customStyle="1" w:styleId="xl1521">
    <w:name w:val="xl1521"/>
    <w:basedOn w:val="Normal"/>
    <w:rsid w:val="00492E6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522">
    <w:name w:val="xl1522"/>
    <w:basedOn w:val="Normal"/>
    <w:rsid w:val="00492E62"/>
    <w:pPr>
      <w:pBdr>
        <w:top w:val="single" w:sz="4" w:space="0" w:color="auto"/>
        <w:left w:val="single" w:sz="4" w:space="0" w:color="auto"/>
        <w:bottom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523">
    <w:name w:val="xl1523"/>
    <w:basedOn w:val="Normal"/>
    <w:rsid w:val="00492E62"/>
    <w:pPr>
      <w:pBdr>
        <w:top w:val="single" w:sz="4" w:space="0" w:color="auto"/>
        <w:left w:val="single" w:sz="4" w:space="0" w:color="auto"/>
        <w:bottom w:val="single" w:sz="4" w:space="0" w:color="auto"/>
      </w:pBdr>
      <w:shd w:val="clear" w:color="000000" w:fill="00CCFF"/>
      <w:spacing w:before="100" w:beforeAutospacing="1" w:after="100" w:afterAutospacing="1"/>
      <w:jc w:val="center"/>
      <w:textAlignment w:val="top"/>
    </w:pPr>
    <w:rPr>
      <w:rFonts w:ascii="Calibri" w:hAnsi="Calibri" w:cs="Calibri"/>
      <w:b/>
      <w:bCs/>
      <w:color w:val="000000"/>
      <w:sz w:val="26"/>
      <w:szCs w:val="26"/>
      <w:lang w:val="es-CO" w:eastAsia="es-CO"/>
    </w:rPr>
  </w:style>
  <w:style w:type="paragraph" w:customStyle="1" w:styleId="xl1524">
    <w:name w:val="xl1524"/>
    <w:basedOn w:val="Normal"/>
    <w:rsid w:val="00492E6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525">
    <w:name w:val="xl1525"/>
    <w:basedOn w:val="Normal"/>
    <w:rsid w:val="00492E6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526">
    <w:name w:val="xl1526"/>
    <w:basedOn w:val="Normal"/>
    <w:rsid w:val="00492E6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527">
    <w:name w:val="xl1527"/>
    <w:basedOn w:val="Normal"/>
    <w:rsid w:val="00492E62"/>
    <w:pP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28">
    <w:name w:val="xl1528"/>
    <w:basedOn w:val="Normal"/>
    <w:rsid w:val="00492E62"/>
    <w:pPr>
      <w:shd w:val="clear" w:color="000000" w:fill="C0C0C0"/>
      <w:spacing w:before="100" w:beforeAutospacing="1" w:after="100" w:afterAutospacing="1"/>
      <w:textAlignment w:val="top"/>
    </w:pPr>
    <w:rPr>
      <w:rFonts w:ascii="Calibri" w:hAnsi="Calibri" w:cs="Calibri"/>
      <w:b/>
      <w:bCs/>
      <w:color w:val="000000"/>
      <w:sz w:val="18"/>
      <w:szCs w:val="18"/>
      <w:lang w:val="es-CO" w:eastAsia="es-CO"/>
    </w:rPr>
  </w:style>
  <w:style w:type="paragraph" w:customStyle="1" w:styleId="xl1529">
    <w:name w:val="xl1529"/>
    <w:basedOn w:val="Normal"/>
    <w:rsid w:val="00492E6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Calibri" w:hAnsi="Calibri" w:cs="Calibri"/>
      <w:sz w:val="18"/>
      <w:szCs w:val="18"/>
      <w:lang w:val="es-CO" w:eastAsia="es-CO"/>
    </w:rPr>
  </w:style>
  <w:style w:type="paragraph" w:customStyle="1" w:styleId="xl1530">
    <w:name w:val="xl1530"/>
    <w:basedOn w:val="Normal"/>
    <w:rsid w:val="00492E62"/>
    <w:pPr>
      <w:shd w:val="clear" w:color="000000" w:fill="E3E3E3"/>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1531">
    <w:name w:val="xl1531"/>
    <w:basedOn w:val="Normal"/>
    <w:rsid w:val="00492E62"/>
    <w:pP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532">
    <w:name w:val="xl1532"/>
    <w:basedOn w:val="Normal"/>
    <w:rsid w:val="00492E62"/>
    <w:pPr>
      <w:pBdr>
        <w:top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33">
    <w:name w:val="xl1533"/>
    <w:basedOn w:val="Normal"/>
    <w:rsid w:val="00492E62"/>
    <w:pPr>
      <w:pBdr>
        <w:top w:val="single" w:sz="4" w:space="0" w:color="auto"/>
      </w:pBdr>
      <w:spacing w:before="100" w:beforeAutospacing="1" w:after="100" w:afterAutospacing="1"/>
      <w:jc w:val="both"/>
      <w:textAlignment w:val="top"/>
    </w:pPr>
    <w:rPr>
      <w:rFonts w:ascii="Calibri" w:hAnsi="Calibri" w:cs="Calibri"/>
      <w:b/>
      <w:bCs/>
      <w:color w:val="000000"/>
      <w:sz w:val="18"/>
      <w:szCs w:val="18"/>
      <w:lang w:val="es-CO" w:eastAsia="es-CO"/>
    </w:rPr>
  </w:style>
  <w:style w:type="paragraph" w:customStyle="1" w:styleId="xl1534">
    <w:name w:val="xl1534"/>
    <w:basedOn w:val="Normal"/>
    <w:rsid w:val="00492E62"/>
    <w:pPr>
      <w:pBdr>
        <w:top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35">
    <w:name w:val="xl1535"/>
    <w:basedOn w:val="Normal"/>
    <w:rsid w:val="00492E62"/>
    <w:pPr>
      <w:pBdr>
        <w:top w:val="single" w:sz="4" w:space="0" w:color="auto"/>
      </w:pBdr>
      <w:spacing w:before="100" w:beforeAutospacing="1" w:after="100" w:afterAutospacing="1"/>
      <w:jc w:val="center"/>
      <w:textAlignment w:val="center"/>
    </w:pPr>
    <w:rPr>
      <w:rFonts w:ascii="Calibri" w:hAnsi="Calibri" w:cs="Calibri"/>
      <w:color w:val="000000"/>
      <w:lang w:val="es-CO" w:eastAsia="es-CO"/>
    </w:rPr>
  </w:style>
  <w:style w:type="paragraph" w:customStyle="1" w:styleId="xl1536">
    <w:name w:val="xl1536"/>
    <w:basedOn w:val="Normal"/>
    <w:rsid w:val="00492E62"/>
    <w:pPr>
      <w:pBdr>
        <w:top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37">
    <w:name w:val="xl1537"/>
    <w:basedOn w:val="Normal"/>
    <w:rsid w:val="00492E62"/>
    <w:pPr>
      <w:pBdr>
        <w:top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38">
    <w:name w:val="xl1538"/>
    <w:basedOn w:val="Normal"/>
    <w:rsid w:val="00492E62"/>
    <w:pPr>
      <w:pBdr>
        <w:left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39">
    <w:name w:val="xl1539"/>
    <w:basedOn w:val="Normal"/>
    <w:rsid w:val="00492E62"/>
    <w:pP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40">
    <w:name w:val="xl1540"/>
    <w:basedOn w:val="Normal"/>
    <w:rsid w:val="00492E62"/>
    <w:pPr>
      <w:spacing w:before="100" w:beforeAutospacing="1" w:after="100" w:afterAutospacing="1"/>
      <w:jc w:val="both"/>
      <w:textAlignment w:val="top"/>
    </w:pPr>
    <w:rPr>
      <w:rFonts w:ascii="Calibri" w:hAnsi="Calibri" w:cs="Calibri"/>
      <w:b/>
      <w:bCs/>
      <w:color w:val="000000"/>
      <w:sz w:val="18"/>
      <w:szCs w:val="18"/>
      <w:lang w:val="es-CO" w:eastAsia="es-CO"/>
    </w:rPr>
  </w:style>
  <w:style w:type="paragraph" w:customStyle="1" w:styleId="xl1541">
    <w:name w:val="xl1541"/>
    <w:basedOn w:val="Normal"/>
    <w:rsid w:val="00492E62"/>
    <w:pP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42">
    <w:name w:val="xl1542"/>
    <w:basedOn w:val="Normal"/>
    <w:rsid w:val="00492E62"/>
    <w:pPr>
      <w:pBdr>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43">
    <w:name w:val="xl1543"/>
    <w:basedOn w:val="Normal"/>
    <w:rsid w:val="00492E62"/>
    <w:pPr>
      <w:pBdr>
        <w:left w:val="single" w:sz="4" w:space="0" w:color="auto"/>
        <w:bottom w:val="single" w:sz="4" w:space="0" w:color="auto"/>
      </w:pBdr>
      <w:spacing w:before="100" w:beforeAutospacing="1" w:after="100" w:afterAutospacing="1"/>
      <w:jc w:val="center"/>
      <w:textAlignment w:val="center"/>
    </w:pPr>
    <w:rPr>
      <w:rFonts w:ascii="Calibri" w:hAnsi="Calibri" w:cs="Calibri"/>
      <w:b/>
      <w:bCs/>
      <w:color w:val="000000"/>
      <w:sz w:val="16"/>
      <w:szCs w:val="16"/>
      <w:lang w:val="es-CO" w:eastAsia="es-CO"/>
    </w:rPr>
  </w:style>
  <w:style w:type="paragraph" w:customStyle="1" w:styleId="xl1544">
    <w:name w:val="xl1544"/>
    <w:basedOn w:val="Normal"/>
    <w:rsid w:val="00492E62"/>
    <w:pPr>
      <w:pBdr>
        <w:left w:val="single" w:sz="4" w:space="0" w:color="auto"/>
        <w:bottom w:val="single" w:sz="4" w:space="0" w:color="auto"/>
      </w:pBdr>
      <w:shd w:val="clear" w:color="000000" w:fill="969696"/>
      <w:spacing w:before="100" w:beforeAutospacing="1" w:after="100" w:afterAutospacing="1"/>
      <w:textAlignment w:val="top"/>
    </w:pPr>
    <w:rPr>
      <w:rFonts w:ascii="Calibri" w:hAnsi="Calibri" w:cs="Calibri"/>
      <w:b/>
      <w:bCs/>
      <w:color w:val="000000"/>
      <w:sz w:val="18"/>
      <w:szCs w:val="18"/>
      <w:lang w:val="es-CO" w:eastAsia="es-CO"/>
    </w:rPr>
  </w:style>
  <w:style w:type="paragraph" w:customStyle="1" w:styleId="xl1545">
    <w:name w:val="xl1545"/>
    <w:basedOn w:val="Normal"/>
    <w:rsid w:val="00492E62"/>
    <w:pPr>
      <w:pBdr>
        <w:bottom w:val="single" w:sz="4" w:space="0" w:color="auto"/>
      </w:pBd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546">
    <w:name w:val="xl1546"/>
    <w:basedOn w:val="Normal"/>
    <w:rsid w:val="00492E62"/>
    <w:pPr>
      <w:pBdr>
        <w:bottom w:val="single" w:sz="4" w:space="0" w:color="auto"/>
        <w:right w:val="single" w:sz="4" w:space="0" w:color="auto"/>
      </w:pBd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547">
    <w:name w:val="xl1547"/>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48">
    <w:name w:val="xl1548"/>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hAnsi="Calibri" w:cs="Calibri"/>
      <w:color w:val="000000"/>
      <w:sz w:val="18"/>
      <w:szCs w:val="18"/>
      <w:lang w:val="es-CO" w:eastAsia="es-CO"/>
    </w:rPr>
  </w:style>
  <w:style w:type="paragraph" w:customStyle="1" w:styleId="xl1549">
    <w:name w:val="xl1549"/>
    <w:basedOn w:val="Normal"/>
    <w:rsid w:val="00492E62"/>
    <w:pPr>
      <w:pBdr>
        <w:top w:val="single" w:sz="4" w:space="0" w:color="auto"/>
        <w:left w:val="single" w:sz="4" w:space="0" w:color="auto"/>
        <w:bottom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50">
    <w:name w:val="xl1550"/>
    <w:basedOn w:val="Normal"/>
    <w:rsid w:val="00492E6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ascii="Calibri" w:hAnsi="Calibri" w:cs="Calibri"/>
      <w:b/>
      <w:bCs/>
      <w:i/>
      <w:iCs/>
      <w:sz w:val="18"/>
      <w:szCs w:val="18"/>
      <w:lang w:val="es-CO" w:eastAsia="es-CO"/>
    </w:rPr>
  </w:style>
  <w:style w:type="paragraph" w:customStyle="1" w:styleId="xl1551">
    <w:name w:val="xl1551"/>
    <w:basedOn w:val="Normal"/>
    <w:rsid w:val="00492E62"/>
    <w:pPr>
      <w:pBdr>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52">
    <w:name w:val="xl1552"/>
    <w:basedOn w:val="Normal"/>
    <w:rsid w:val="00492E62"/>
    <w:pPr>
      <w:pBdr>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53">
    <w:name w:val="xl1553"/>
    <w:basedOn w:val="Normal"/>
    <w:rsid w:val="00492E62"/>
    <w:pPr>
      <w:pBdr>
        <w:top w:val="single" w:sz="4" w:space="0" w:color="auto"/>
        <w:bottom w:val="single" w:sz="4" w:space="0" w:color="auto"/>
      </w:pBdr>
      <w:spacing w:before="100" w:beforeAutospacing="1" w:after="100" w:afterAutospacing="1"/>
      <w:jc w:val="both"/>
      <w:textAlignment w:val="top"/>
    </w:pPr>
    <w:rPr>
      <w:rFonts w:ascii="Calibri" w:hAnsi="Calibri" w:cs="Calibri"/>
      <w:b/>
      <w:bCs/>
      <w:color w:val="000000"/>
      <w:sz w:val="18"/>
      <w:szCs w:val="18"/>
      <w:lang w:val="es-CO" w:eastAsia="es-CO"/>
    </w:rPr>
  </w:style>
  <w:style w:type="paragraph" w:customStyle="1" w:styleId="xl1554">
    <w:name w:val="xl1554"/>
    <w:basedOn w:val="Normal"/>
    <w:rsid w:val="00492E62"/>
    <w:pPr>
      <w:pBdr>
        <w:bottom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55">
    <w:name w:val="xl1555"/>
    <w:basedOn w:val="Normal"/>
    <w:rsid w:val="00492E62"/>
    <w:pPr>
      <w:pBdr>
        <w:bottom w:val="single" w:sz="4" w:space="0" w:color="auto"/>
      </w:pBdr>
      <w:spacing w:before="100" w:beforeAutospacing="1" w:after="100" w:afterAutospacing="1"/>
      <w:jc w:val="center"/>
      <w:textAlignment w:val="center"/>
    </w:pPr>
    <w:rPr>
      <w:rFonts w:ascii="Calibri" w:hAnsi="Calibri" w:cs="Calibri"/>
      <w:color w:val="000000"/>
      <w:lang w:val="es-CO" w:eastAsia="es-CO"/>
    </w:rPr>
  </w:style>
  <w:style w:type="paragraph" w:customStyle="1" w:styleId="xl1556">
    <w:name w:val="xl1556"/>
    <w:basedOn w:val="Normal"/>
    <w:rsid w:val="00492E62"/>
    <w:pPr>
      <w:pBdr>
        <w:bottom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57">
    <w:name w:val="xl1557"/>
    <w:basedOn w:val="Normal"/>
    <w:rsid w:val="00492E62"/>
    <w:pPr>
      <w:pBdr>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58">
    <w:name w:val="xl1558"/>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59">
    <w:name w:val="xl1559"/>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60">
    <w:name w:val="xl1560"/>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61">
    <w:name w:val="xl1561"/>
    <w:basedOn w:val="Normal"/>
    <w:rsid w:val="00492E62"/>
    <w:pPr>
      <w:pBdr>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62">
    <w:name w:val="xl1562"/>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63">
    <w:name w:val="xl1563"/>
    <w:basedOn w:val="Normal"/>
    <w:rsid w:val="00492E62"/>
    <w:pPr>
      <w:pBdr>
        <w:top w:val="single" w:sz="4" w:space="0" w:color="auto"/>
        <w:left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64">
    <w:name w:val="xl1564"/>
    <w:basedOn w:val="Normal"/>
    <w:rsid w:val="00492E62"/>
    <w:pPr>
      <w:pBdr>
        <w:left w:val="single" w:sz="4" w:space="0" w:color="auto"/>
        <w:bottom w:val="single" w:sz="4" w:space="0" w:color="auto"/>
      </w:pBd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565">
    <w:name w:val="xl1565"/>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66">
    <w:name w:val="xl1566"/>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67">
    <w:name w:val="xl1567"/>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68">
    <w:name w:val="xl1568"/>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s="Calibri"/>
      <w:color w:val="000000"/>
      <w:lang w:val="es-CO" w:eastAsia="es-CO"/>
    </w:rPr>
  </w:style>
  <w:style w:type="paragraph" w:customStyle="1" w:styleId="xl1569">
    <w:name w:val="xl1569"/>
    <w:basedOn w:val="Normal"/>
    <w:rsid w:val="00492E62"/>
    <w:pPr>
      <w:pBdr>
        <w:top w:val="single" w:sz="4" w:space="0" w:color="auto"/>
        <w:bottom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70">
    <w:name w:val="xl1570"/>
    <w:basedOn w:val="Normal"/>
    <w:rsid w:val="00492E62"/>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71">
    <w:name w:val="xl1571"/>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72">
    <w:name w:val="xl1572"/>
    <w:basedOn w:val="Normal"/>
    <w:rsid w:val="00492E62"/>
    <w:pPr>
      <w:pBdr>
        <w:top w:val="single" w:sz="4" w:space="0" w:color="auto"/>
        <w:left w:val="single" w:sz="4" w:space="0" w:color="auto"/>
      </w:pBdr>
      <w:spacing w:before="100" w:beforeAutospacing="1" w:after="100" w:afterAutospacing="1"/>
      <w:jc w:val="center"/>
      <w:textAlignment w:val="center"/>
    </w:pPr>
    <w:rPr>
      <w:rFonts w:ascii="Calibri" w:hAnsi="Calibri" w:cs="Calibri"/>
      <w:b/>
      <w:bCs/>
      <w:color w:val="000000"/>
      <w:sz w:val="18"/>
      <w:szCs w:val="18"/>
      <w:lang w:val="es-CO" w:eastAsia="es-CO"/>
    </w:rPr>
  </w:style>
  <w:style w:type="paragraph" w:customStyle="1" w:styleId="xl1573">
    <w:name w:val="xl1573"/>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color w:val="000000"/>
      <w:sz w:val="16"/>
      <w:szCs w:val="16"/>
      <w:lang w:val="es-CO" w:eastAsia="es-CO"/>
    </w:rPr>
  </w:style>
  <w:style w:type="paragraph" w:customStyle="1" w:styleId="xl1574">
    <w:name w:val="xl1574"/>
    <w:basedOn w:val="Normal"/>
    <w:rsid w:val="00492E62"/>
    <w:pPr>
      <w:pBdr>
        <w:top w:val="single" w:sz="4" w:space="0" w:color="auto"/>
        <w:left w:val="single" w:sz="4" w:space="0" w:color="auto"/>
      </w:pBdr>
      <w:spacing w:before="100" w:beforeAutospacing="1" w:after="100" w:afterAutospacing="1"/>
      <w:jc w:val="both"/>
      <w:textAlignment w:val="top"/>
    </w:pPr>
    <w:rPr>
      <w:rFonts w:ascii="Calibri" w:hAnsi="Calibri" w:cs="Calibri"/>
      <w:b/>
      <w:bCs/>
      <w:color w:val="000000"/>
      <w:sz w:val="18"/>
      <w:szCs w:val="18"/>
      <w:lang w:val="es-CO" w:eastAsia="es-CO"/>
    </w:rPr>
  </w:style>
  <w:style w:type="paragraph" w:customStyle="1" w:styleId="xl1575">
    <w:name w:val="xl1575"/>
    <w:basedOn w:val="Normal"/>
    <w:rsid w:val="00492E6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lang w:val="es-CO" w:eastAsia="es-CO"/>
    </w:rPr>
  </w:style>
  <w:style w:type="paragraph" w:customStyle="1" w:styleId="xl1576">
    <w:name w:val="xl1576"/>
    <w:basedOn w:val="Normal"/>
    <w:rsid w:val="00492E6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color w:val="000000"/>
      <w:lang w:val="es-CO" w:eastAsia="es-CO"/>
    </w:rPr>
  </w:style>
  <w:style w:type="paragraph" w:customStyle="1" w:styleId="xl1577">
    <w:name w:val="xl1577"/>
    <w:basedOn w:val="Normal"/>
    <w:rsid w:val="00492E62"/>
    <w:pPr>
      <w:pBdr>
        <w:top w:val="single" w:sz="4" w:space="0" w:color="auto"/>
        <w:left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78">
    <w:name w:val="xl1578"/>
    <w:basedOn w:val="Normal"/>
    <w:rsid w:val="00492E62"/>
    <w:pPr>
      <w:pBdr>
        <w:top w:val="single" w:sz="4" w:space="0" w:color="auto"/>
        <w:left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18"/>
      <w:szCs w:val="18"/>
      <w:lang w:val="es-CO" w:eastAsia="es-CO"/>
    </w:rPr>
  </w:style>
  <w:style w:type="paragraph" w:customStyle="1" w:styleId="xl1579">
    <w:name w:val="xl1579"/>
    <w:basedOn w:val="Normal"/>
    <w:rsid w:val="00492E62"/>
    <w:pPr>
      <w:spacing w:before="100" w:beforeAutospacing="1" w:after="100" w:afterAutospacing="1"/>
      <w:jc w:val="center"/>
      <w:textAlignment w:val="center"/>
    </w:pPr>
    <w:rPr>
      <w:rFonts w:ascii="Calibri" w:hAnsi="Calibri" w:cs="Calibri"/>
      <w:b/>
      <w:bCs/>
      <w:color w:val="000000"/>
      <w:sz w:val="18"/>
      <w:szCs w:val="18"/>
      <w:lang w:val="es-CO" w:eastAsia="es-CO"/>
    </w:rPr>
  </w:style>
  <w:style w:type="paragraph" w:customStyle="1" w:styleId="xl1580">
    <w:name w:val="xl1580"/>
    <w:basedOn w:val="Normal"/>
    <w:rsid w:val="00492E62"/>
    <w:pPr>
      <w:spacing w:before="100" w:beforeAutospacing="1" w:after="100" w:afterAutospacing="1"/>
      <w:jc w:val="center"/>
      <w:textAlignment w:val="center"/>
    </w:pPr>
    <w:rPr>
      <w:rFonts w:ascii="Calibri" w:hAnsi="Calibri" w:cs="Calibri"/>
      <w:b/>
      <w:bCs/>
      <w:color w:val="000000"/>
      <w:sz w:val="16"/>
      <w:szCs w:val="16"/>
      <w:lang w:val="es-CO" w:eastAsia="es-CO"/>
    </w:rPr>
  </w:style>
  <w:style w:type="paragraph" w:customStyle="1" w:styleId="xl1581">
    <w:name w:val="xl1581"/>
    <w:basedOn w:val="Normal"/>
    <w:rsid w:val="00492E62"/>
    <w:pP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82">
    <w:name w:val="xl1582"/>
    <w:basedOn w:val="Normal"/>
    <w:rsid w:val="00492E62"/>
    <w:pPr>
      <w:spacing w:before="100" w:beforeAutospacing="1" w:after="100" w:afterAutospacing="1"/>
      <w:jc w:val="center"/>
      <w:textAlignment w:val="center"/>
    </w:pPr>
    <w:rPr>
      <w:rFonts w:ascii="Calibri" w:hAnsi="Calibri" w:cs="Calibri"/>
      <w:color w:val="000000"/>
      <w:lang w:val="es-CO" w:eastAsia="es-CO"/>
    </w:rPr>
  </w:style>
  <w:style w:type="paragraph" w:customStyle="1" w:styleId="xl1583">
    <w:name w:val="xl1583"/>
    <w:basedOn w:val="Normal"/>
    <w:rsid w:val="00492E62"/>
    <w:pP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584">
    <w:name w:val="xl1584"/>
    <w:basedOn w:val="Normal"/>
    <w:rsid w:val="00492E62"/>
    <w:pP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585">
    <w:name w:val="xl1585"/>
    <w:basedOn w:val="Normal"/>
    <w:rsid w:val="00492E62"/>
    <w:pPr>
      <w:pBdr>
        <w:bottom w:val="single" w:sz="4" w:space="0" w:color="auto"/>
      </w:pBdr>
      <w:spacing w:before="100" w:beforeAutospacing="1" w:after="100" w:afterAutospacing="1"/>
      <w:textAlignment w:val="top"/>
    </w:pPr>
    <w:rPr>
      <w:rFonts w:ascii="Calibri" w:hAnsi="Calibri" w:cs="Calibri"/>
      <w:b/>
      <w:bCs/>
      <w:color w:val="000000"/>
      <w:sz w:val="18"/>
      <w:szCs w:val="18"/>
      <w:lang w:val="es-CO" w:eastAsia="es-CO"/>
    </w:rPr>
  </w:style>
  <w:style w:type="paragraph" w:customStyle="1" w:styleId="xl1586">
    <w:name w:val="xl1586"/>
    <w:basedOn w:val="Normal"/>
    <w:rsid w:val="00492E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87">
    <w:name w:val="xl1587"/>
    <w:basedOn w:val="Normal"/>
    <w:rsid w:val="00492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588">
    <w:name w:val="xl1588"/>
    <w:basedOn w:val="Normal"/>
    <w:rsid w:val="00492E6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589">
    <w:name w:val="xl1589"/>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90">
    <w:name w:val="xl1590"/>
    <w:basedOn w:val="Normal"/>
    <w:rsid w:val="00492E62"/>
    <w:pPr>
      <w:pBdr>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91">
    <w:name w:val="xl1591"/>
    <w:basedOn w:val="Normal"/>
    <w:rsid w:val="00492E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92">
    <w:name w:val="xl1592"/>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93">
    <w:name w:val="xl1593"/>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594">
    <w:name w:val="xl1594"/>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95">
    <w:name w:val="xl1595"/>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96">
    <w:name w:val="xl1596"/>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597">
    <w:name w:val="xl1597"/>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598">
    <w:name w:val="xl1598"/>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599">
    <w:name w:val="xl1599"/>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00">
    <w:name w:val="xl1600"/>
    <w:basedOn w:val="Normal"/>
    <w:rsid w:val="00492E62"/>
    <w:pPr>
      <w:pBdr>
        <w:top w:val="single" w:sz="4" w:space="0" w:color="auto"/>
        <w:bottom w:val="single" w:sz="4" w:space="0" w:color="auto"/>
      </w:pBdr>
      <w:shd w:val="clear" w:color="000000" w:fill="E3E3E3"/>
      <w:spacing w:before="100" w:beforeAutospacing="1" w:after="100" w:afterAutospacing="1"/>
      <w:textAlignment w:val="center"/>
    </w:pPr>
    <w:rPr>
      <w:rFonts w:ascii="Arial Narrow" w:hAnsi="Arial Narrow"/>
      <w:b/>
      <w:bCs/>
      <w:i/>
      <w:iCs/>
      <w:color w:val="000000"/>
      <w:sz w:val="22"/>
      <w:szCs w:val="22"/>
      <w:lang w:val="es-CO" w:eastAsia="es-CO"/>
    </w:rPr>
  </w:style>
  <w:style w:type="paragraph" w:customStyle="1" w:styleId="xl1601">
    <w:name w:val="xl1601"/>
    <w:basedOn w:val="Normal"/>
    <w:rsid w:val="00492E62"/>
    <w:pPr>
      <w:pBdr>
        <w:top w:val="single" w:sz="4" w:space="0" w:color="auto"/>
        <w:bottom w:val="single" w:sz="4" w:space="0" w:color="auto"/>
        <w:right w:val="single" w:sz="4" w:space="0" w:color="auto"/>
      </w:pBdr>
      <w:shd w:val="clear" w:color="000000" w:fill="E3E3E3"/>
      <w:spacing w:before="100" w:beforeAutospacing="1" w:after="100" w:afterAutospacing="1"/>
      <w:textAlignment w:val="center"/>
    </w:pPr>
    <w:rPr>
      <w:rFonts w:ascii="Arial Narrow" w:hAnsi="Arial Narrow"/>
      <w:b/>
      <w:bCs/>
      <w:i/>
      <w:iCs/>
      <w:color w:val="000000"/>
      <w:sz w:val="22"/>
      <w:szCs w:val="22"/>
      <w:lang w:val="es-CO" w:eastAsia="es-CO"/>
    </w:rPr>
  </w:style>
  <w:style w:type="paragraph" w:customStyle="1" w:styleId="xl1602">
    <w:name w:val="xl1602"/>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603">
    <w:name w:val="xl1603"/>
    <w:basedOn w:val="Normal"/>
    <w:rsid w:val="00492E62"/>
    <w:pPr>
      <w:pBdr>
        <w:top w:val="single" w:sz="4" w:space="0" w:color="auto"/>
        <w:bottom w:val="single" w:sz="4" w:space="0" w:color="auto"/>
      </w:pBdr>
      <w:shd w:val="clear" w:color="000000" w:fill="C0C0C0"/>
      <w:spacing w:before="100" w:beforeAutospacing="1" w:after="100" w:afterAutospacing="1"/>
      <w:jc w:val="right"/>
      <w:textAlignment w:val="center"/>
    </w:pPr>
    <w:rPr>
      <w:rFonts w:ascii="Calibri" w:hAnsi="Calibri" w:cs="Calibri"/>
      <w:b/>
      <w:bCs/>
      <w:sz w:val="28"/>
      <w:szCs w:val="28"/>
      <w:lang w:val="es-CO" w:eastAsia="es-CO"/>
    </w:rPr>
  </w:style>
  <w:style w:type="paragraph" w:customStyle="1" w:styleId="xl1604">
    <w:name w:val="xl1604"/>
    <w:basedOn w:val="Normal"/>
    <w:rsid w:val="00492E62"/>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Calibri" w:hAnsi="Calibri" w:cs="Calibri"/>
      <w:b/>
      <w:bCs/>
      <w:sz w:val="28"/>
      <w:szCs w:val="28"/>
      <w:lang w:val="es-CO" w:eastAsia="es-CO"/>
    </w:rPr>
  </w:style>
  <w:style w:type="paragraph" w:customStyle="1" w:styleId="xl1605">
    <w:name w:val="xl1605"/>
    <w:basedOn w:val="Normal"/>
    <w:rsid w:val="00492E62"/>
    <w:pP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606">
    <w:name w:val="xl1606"/>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607">
    <w:name w:val="xl1607"/>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608">
    <w:name w:val="xl1608"/>
    <w:basedOn w:val="Normal"/>
    <w:rsid w:val="00492E62"/>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rFonts w:ascii="Arial Narrow" w:hAnsi="Arial Narrow"/>
      <w:b/>
      <w:bCs/>
      <w:i/>
      <w:iCs/>
      <w:sz w:val="22"/>
      <w:szCs w:val="22"/>
      <w:lang w:val="es-CO" w:eastAsia="es-CO"/>
    </w:rPr>
  </w:style>
  <w:style w:type="paragraph" w:customStyle="1" w:styleId="xl1609">
    <w:name w:val="xl1609"/>
    <w:basedOn w:val="Normal"/>
    <w:rsid w:val="00492E62"/>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ascii="Arial Narrow" w:hAnsi="Arial Narrow"/>
      <w:b/>
      <w:bCs/>
      <w:i/>
      <w:iCs/>
      <w:sz w:val="22"/>
      <w:szCs w:val="22"/>
      <w:lang w:val="es-CO" w:eastAsia="es-CO"/>
    </w:rPr>
  </w:style>
  <w:style w:type="paragraph" w:customStyle="1" w:styleId="xl1610">
    <w:name w:val="xl1610"/>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hAnsi="Arial Narrow"/>
      <w:b/>
      <w:bCs/>
      <w:color w:val="000000"/>
      <w:sz w:val="22"/>
      <w:szCs w:val="22"/>
      <w:lang w:val="es-CO" w:eastAsia="es-CO"/>
    </w:rPr>
  </w:style>
  <w:style w:type="paragraph" w:customStyle="1" w:styleId="xl1611">
    <w:name w:val="xl1611"/>
    <w:basedOn w:val="Normal"/>
    <w:rsid w:val="00492E62"/>
    <w:pPr>
      <w:pBdr>
        <w:top w:val="single" w:sz="4" w:space="0" w:color="auto"/>
        <w:bottom w:val="single" w:sz="4" w:space="0" w:color="auto"/>
      </w:pBdr>
      <w:spacing w:before="100" w:beforeAutospacing="1" w:after="100" w:afterAutospacing="1"/>
      <w:jc w:val="center"/>
      <w:textAlignment w:val="top"/>
    </w:pPr>
    <w:rPr>
      <w:rFonts w:ascii="Arial Narrow" w:hAnsi="Arial Narrow"/>
      <w:b/>
      <w:bCs/>
      <w:color w:val="000000"/>
      <w:sz w:val="22"/>
      <w:szCs w:val="22"/>
      <w:lang w:val="es-CO" w:eastAsia="es-CO"/>
    </w:rPr>
  </w:style>
  <w:style w:type="paragraph" w:customStyle="1" w:styleId="xl1612">
    <w:name w:val="xl1612"/>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color w:val="000000"/>
      <w:sz w:val="22"/>
      <w:szCs w:val="22"/>
      <w:lang w:val="es-CO" w:eastAsia="es-CO"/>
    </w:rPr>
  </w:style>
  <w:style w:type="paragraph" w:customStyle="1" w:styleId="xl1613">
    <w:name w:val="xl1613"/>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6"/>
      <w:szCs w:val="16"/>
      <w:lang w:val="es-CO" w:eastAsia="es-CO"/>
    </w:rPr>
  </w:style>
  <w:style w:type="paragraph" w:customStyle="1" w:styleId="xl1614">
    <w:name w:val="xl1614"/>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i/>
      <w:iCs/>
      <w:lang w:val="es-CO" w:eastAsia="es-CO"/>
    </w:rPr>
  </w:style>
  <w:style w:type="paragraph" w:customStyle="1" w:styleId="xl1615">
    <w:name w:val="xl1615"/>
    <w:basedOn w:val="Normal"/>
    <w:rsid w:val="00492E62"/>
    <w:pPr>
      <w:pBdr>
        <w:top w:val="single" w:sz="4" w:space="0" w:color="auto"/>
        <w:bottom w:val="single" w:sz="4" w:space="0" w:color="auto"/>
      </w:pBdr>
      <w:spacing w:before="100" w:beforeAutospacing="1" w:after="100" w:afterAutospacing="1"/>
      <w:jc w:val="center"/>
      <w:textAlignment w:val="center"/>
    </w:pPr>
    <w:rPr>
      <w:rFonts w:ascii="Calibri" w:hAnsi="Calibri" w:cs="Calibri"/>
      <w:b/>
      <w:bCs/>
      <w:i/>
      <w:iCs/>
      <w:lang w:val="es-CO" w:eastAsia="es-CO"/>
    </w:rPr>
  </w:style>
  <w:style w:type="paragraph" w:customStyle="1" w:styleId="xl1616">
    <w:name w:val="xl1616"/>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
      <w:iCs/>
      <w:lang w:val="es-CO" w:eastAsia="es-CO"/>
    </w:rPr>
  </w:style>
  <w:style w:type="paragraph" w:customStyle="1" w:styleId="xl1617">
    <w:name w:val="xl1617"/>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FFFFFF"/>
      <w:sz w:val="22"/>
      <w:szCs w:val="22"/>
      <w:lang w:val="es-CO" w:eastAsia="es-CO"/>
    </w:rPr>
  </w:style>
  <w:style w:type="paragraph" w:customStyle="1" w:styleId="xl1618">
    <w:name w:val="xl1618"/>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FFFF"/>
      <w:sz w:val="22"/>
      <w:szCs w:val="22"/>
      <w:lang w:val="es-CO" w:eastAsia="es-CO"/>
    </w:rPr>
  </w:style>
  <w:style w:type="paragraph" w:customStyle="1" w:styleId="xl1619">
    <w:name w:val="xl1619"/>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620">
    <w:name w:val="xl1620"/>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621">
    <w:name w:val="xl1621"/>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622">
    <w:name w:val="xl1622"/>
    <w:basedOn w:val="Normal"/>
    <w:rsid w:val="00492E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623">
    <w:name w:val="xl1623"/>
    <w:basedOn w:val="Normal"/>
    <w:rsid w:val="00492E6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character" w:customStyle="1" w:styleId="baj">
    <w:name w:val="b_aj"/>
    <w:rsid w:val="00492E62"/>
  </w:style>
  <w:style w:type="paragraph" w:customStyle="1" w:styleId="font0">
    <w:name w:val="font0"/>
    <w:basedOn w:val="Normal"/>
    <w:rsid w:val="00492E62"/>
    <w:pPr>
      <w:spacing w:before="100" w:beforeAutospacing="1" w:after="100" w:afterAutospacing="1"/>
    </w:pPr>
    <w:rPr>
      <w:rFonts w:ascii="Calibri" w:hAnsi="Calibri" w:cs="Calibri"/>
      <w:color w:val="000000"/>
      <w:sz w:val="22"/>
      <w:szCs w:val="22"/>
      <w:lang w:val="es-CO" w:eastAsia="es-CO"/>
    </w:rPr>
  </w:style>
  <w:style w:type="paragraph" w:styleId="Bibliografa">
    <w:name w:val="Bibliography"/>
    <w:basedOn w:val="Normal"/>
    <w:next w:val="Normal"/>
    <w:uiPriority w:val="37"/>
    <w:unhideWhenUsed/>
    <w:rsid w:val="00492E62"/>
    <w:pPr>
      <w:widowControl w:val="0"/>
      <w:suppressAutoHyphens/>
      <w:autoSpaceDN w:val="0"/>
      <w:textAlignment w:val="baseline"/>
    </w:pPr>
    <w:rPr>
      <w:rFonts w:eastAsia="SimSun" w:cs="Mangal"/>
      <w:kern w:val="3"/>
      <w:szCs w:val="21"/>
      <w:lang w:val="es-CO" w:eastAsia="zh-CN" w:bidi="hi-IN"/>
    </w:rPr>
  </w:style>
  <w:style w:type="paragraph" w:customStyle="1" w:styleId="Prrafodelista4">
    <w:name w:val="Párrafo de lista4"/>
    <w:basedOn w:val="Normal"/>
    <w:uiPriority w:val="34"/>
    <w:qFormat/>
    <w:rsid w:val="00492E62"/>
    <w:pPr>
      <w:widowControl w:val="0"/>
      <w:suppressAutoHyphens/>
      <w:ind w:left="720"/>
      <w:contextualSpacing/>
    </w:pPr>
    <w:rPr>
      <w:rFonts w:ascii="Liberation Serif" w:eastAsia="DejaVu Sans" w:hAnsi="Liberation Serif"/>
      <w:kern w:val="1"/>
      <w:lang w:val="es-CO" w:eastAsia="es-CO"/>
    </w:rPr>
  </w:style>
  <w:style w:type="table" w:customStyle="1" w:styleId="Tablaconcuadrcula55">
    <w:name w:val="Tabla con cuadrícula55"/>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492E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492E62"/>
    <w:rPr>
      <w:rFonts w:ascii="Times New Roman" w:eastAsia="Times New Roman" w:hAnsi="Times New Roman"/>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basedOn w:val="Sinlista"/>
    <w:rsid w:val="00492E62"/>
    <w:pPr>
      <w:numPr>
        <w:numId w:val="59"/>
      </w:numPr>
    </w:pPr>
  </w:style>
  <w:style w:type="table" w:customStyle="1" w:styleId="Tablaconcuadrcula410">
    <w:name w:val="Tabla con cuadrícula410"/>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492E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492E62"/>
    <w:rPr>
      <w:rFonts w:ascii="Times New Roman" w:eastAsia="Times New Roman" w:hAnsi="Times New Roman"/>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492E62"/>
    <w:pPr>
      <w:numPr>
        <w:numId w:val="77"/>
      </w:numPr>
    </w:pPr>
  </w:style>
  <w:style w:type="table" w:customStyle="1" w:styleId="Tabladecuadrcula6concolores11">
    <w:name w:val="Tabla de cuadrícula 6 con colores11"/>
    <w:basedOn w:val="Tablanormal"/>
    <w:uiPriority w:val="51"/>
    <w:rsid w:val="00492E62"/>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492E62"/>
    <w:rPr>
      <w:rFonts w:eastAsia="SimSu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492E62"/>
    <w:pPr>
      <w:numPr>
        <w:numId w:val="85"/>
      </w:numPr>
    </w:pPr>
  </w:style>
  <w:style w:type="numbering" w:customStyle="1" w:styleId="WW8Num501331">
    <w:name w:val="WW8Num501331"/>
    <w:basedOn w:val="Sinlista"/>
    <w:rsid w:val="00492E62"/>
    <w:pPr>
      <w:numPr>
        <w:numId w:val="87"/>
      </w:numPr>
    </w:pPr>
  </w:style>
  <w:style w:type="numbering" w:customStyle="1" w:styleId="WW8Num50111212">
    <w:name w:val="WW8Num50111212"/>
    <w:basedOn w:val="Sinlista"/>
    <w:rsid w:val="00492E62"/>
    <w:pPr>
      <w:numPr>
        <w:numId w:val="86"/>
      </w:numPr>
    </w:pPr>
  </w:style>
  <w:style w:type="table" w:customStyle="1" w:styleId="Listaclara-nfasis61">
    <w:name w:val="Lista clara - Énfasis 61"/>
    <w:basedOn w:val="Tablanormal"/>
    <w:next w:val="Listaclara-nfasis6"/>
    <w:uiPriority w:val="61"/>
    <w:rsid w:val="00492E62"/>
    <w:rPr>
      <w:rFonts w:ascii="Times New Roman" w:eastAsia="SimSun" w:hAnsi="Times New Roma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492E6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492E62"/>
    <w:pPr>
      <w:widowControl w:val="0"/>
    </w:pPr>
    <w:rPr>
      <w:rFonts w:eastAsia="Times New Roman"/>
      <w:lang w:val="en-US" w:eastAsia="es-ES"/>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492E62"/>
    <w:rPr>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492E62"/>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492E62"/>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492E62"/>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492E6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492E62"/>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492E6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lsica24">
    <w:name w:val="Tabla clásica 24"/>
    <w:basedOn w:val="Tablanormal"/>
    <w:next w:val="Tablaclsica2"/>
    <w:rsid w:val="00492E6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34">
    <w:name w:val="Tabla con cuadrícula134"/>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492E62"/>
    <w:rPr>
      <w:rFonts w:eastAsia="Times New Roman"/>
      <w:sz w:val="22"/>
      <w:szCs w:val="22"/>
    </w:rPr>
    <w:tblPr>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492E6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492E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492E62"/>
    <w:rPr>
      <w:rFonts w:eastAsia="Times New Roman"/>
      <w:sz w:val="22"/>
      <w:szCs w:val="22"/>
    </w:rPr>
    <w:tblPr>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492E6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492E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492E62"/>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492E62"/>
    <w:rPr>
      <w:rFonts w:eastAsia="Times New Roman"/>
      <w:sz w:val="22"/>
      <w:szCs w:val="22"/>
    </w:rPr>
    <w:tblPr>
      <w:tblCellMar>
        <w:top w:w="0" w:type="dxa"/>
        <w:left w:w="0" w:type="dxa"/>
        <w:bottom w:w="0" w:type="dxa"/>
        <w:right w:w="0" w:type="dxa"/>
      </w:tblCellMar>
    </w:tblPr>
  </w:style>
  <w:style w:type="table" w:customStyle="1" w:styleId="Calendar11">
    <w:name w:val="Calendar 11"/>
    <w:basedOn w:val="Tablanormal"/>
    <w:uiPriority w:val="99"/>
    <w:qFormat/>
    <w:rsid w:val="00492E62"/>
    <w:rPr>
      <w:rFonts w:eastAsia="Times New Roman"/>
      <w:sz w:val="22"/>
      <w:szCs w:val="22"/>
      <w:lang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Tablaconcuadrcula191">
    <w:name w:val="Tabla con cuadrícula19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492E6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492E62"/>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492E62"/>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492E62"/>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492E62"/>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492E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492E62"/>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492E62"/>
    <w:rPr>
      <w:rFonts w:eastAsia="Times New Roman"/>
      <w:sz w:val="22"/>
      <w:szCs w:val="22"/>
    </w:rPr>
    <w:tblPr>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59"/>
    <w:rsid w:val="00492E6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492E62"/>
    <w:rPr>
      <w:rFonts w:ascii="Arial Narrow" w:eastAsia="Times New Roman"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492E62"/>
    <w:rPr>
      <w:rFonts w:ascii="Arial Narrow" w:eastAsia="Times New Roman"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39"/>
    <w:rsid w:val="00492E62"/>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492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Sinlista"/>
    <w:rsid w:val="00492E62"/>
    <w:pPr>
      <w:numPr>
        <w:numId w:val="89"/>
      </w:numPr>
    </w:pPr>
  </w:style>
  <w:style w:type="numbering" w:customStyle="1" w:styleId="List19">
    <w:name w:val="List 19"/>
    <w:basedOn w:val="Sinlista"/>
    <w:rsid w:val="00492E62"/>
    <w:pPr>
      <w:numPr>
        <w:numId w:val="78"/>
      </w:numPr>
    </w:pPr>
  </w:style>
  <w:style w:type="numbering" w:customStyle="1" w:styleId="Lista311">
    <w:name w:val="Lista 311"/>
    <w:basedOn w:val="Sinlista"/>
    <w:rsid w:val="00492E62"/>
    <w:pPr>
      <w:numPr>
        <w:numId w:val="51"/>
      </w:numPr>
    </w:pPr>
  </w:style>
  <w:style w:type="numbering" w:customStyle="1" w:styleId="List71">
    <w:name w:val="List 71"/>
    <w:basedOn w:val="Sinlista"/>
    <w:rsid w:val="00492E62"/>
    <w:pPr>
      <w:numPr>
        <w:numId w:val="52"/>
      </w:numPr>
    </w:pPr>
  </w:style>
  <w:style w:type="numbering" w:customStyle="1" w:styleId="List91">
    <w:name w:val="List 91"/>
    <w:basedOn w:val="Sinlista"/>
    <w:rsid w:val="00492E62"/>
    <w:pPr>
      <w:numPr>
        <w:numId w:val="53"/>
      </w:numPr>
    </w:pPr>
  </w:style>
  <w:style w:type="numbering" w:customStyle="1" w:styleId="List101">
    <w:name w:val="List 101"/>
    <w:basedOn w:val="Sinlista"/>
    <w:rsid w:val="00492E62"/>
    <w:pPr>
      <w:numPr>
        <w:numId w:val="79"/>
      </w:numPr>
    </w:pPr>
  </w:style>
  <w:style w:type="numbering" w:customStyle="1" w:styleId="List111">
    <w:name w:val="List 111"/>
    <w:basedOn w:val="Sinlista"/>
    <w:rsid w:val="00492E62"/>
    <w:pPr>
      <w:numPr>
        <w:numId w:val="80"/>
      </w:numPr>
    </w:pPr>
  </w:style>
  <w:style w:type="numbering" w:customStyle="1" w:styleId="List121">
    <w:name w:val="List 121"/>
    <w:basedOn w:val="Sinlista"/>
    <w:rsid w:val="00492E62"/>
    <w:pPr>
      <w:numPr>
        <w:numId w:val="88"/>
      </w:numPr>
    </w:pPr>
  </w:style>
  <w:style w:type="numbering" w:customStyle="1" w:styleId="List161">
    <w:name w:val="List 161"/>
    <w:basedOn w:val="Sinlista"/>
    <w:rsid w:val="00492E62"/>
    <w:pPr>
      <w:numPr>
        <w:numId w:val="81"/>
      </w:numPr>
    </w:pPr>
  </w:style>
  <w:style w:type="numbering" w:customStyle="1" w:styleId="List171">
    <w:name w:val="List 171"/>
    <w:basedOn w:val="Sinlista"/>
    <w:rsid w:val="00492E62"/>
    <w:pPr>
      <w:numPr>
        <w:numId w:val="82"/>
      </w:numPr>
    </w:pPr>
  </w:style>
  <w:style w:type="numbering" w:customStyle="1" w:styleId="List181">
    <w:name w:val="List 181"/>
    <w:basedOn w:val="Sinlista"/>
    <w:rsid w:val="00492E62"/>
    <w:pPr>
      <w:numPr>
        <w:numId w:val="83"/>
      </w:numPr>
    </w:pPr>
  </w:style>
  <w:style w:type="numbering" w:customStyle="1" w:styleId="WW8Num50221">
    <w:name w:val="WW8Num50221"/>
    <w:basedOn w:val="Sinlista"/>
    <w:rsid w:val="00492E62"/>
    <w:pPr>
      <w:numPr>
        <w:numId w:val="84"/>
      </w:numPr>
    </w:pPr>
  </w:style>
  <w:style w:type="numbering" w:customStyle="1" w:styleId="WW8Num502141">
    <w:name w:val="WW8Num502141"/>
    <w:basedOn w:val="Sinlista"/>
    <w:rsid w:val="00492E62"/>
    <w:pPr>
      <w:numPr>
        <w:numId w:val="58"/>
      </w:numPr>
    </w:pPr>
  </w:style>
  <w:style w:type="numbering" w:customStyle="1" w:styleId="WW8Num502151">
    <w:name w:val="WW8Num502151"/>
    <w:basedOn w:val="Sinlista"/>
    <w:rsid w:val="00492E62"/>
    <w:pPr>
      <w:numPr>
        <w:numId w:val="76"/>
      </w:numPr>
    </w:pPr>
  </w:style>
  <w:style w:type="numbering" w:customStyle="1" w:styleId="WW8Num50112211">
    <w:name w:val="WW8Num50112211"/>
    <w:basedOn w:val="Sinlista"/>
    <w:rsid w:val="00492E62"/>
    <w:pPr>
      <w:numPr>
        <w:numId w:val="75"/>
      </w:numPr>
    </w:pPr>
  </w:style>
  <w:style w:type="table" w:customStyle="1" w:styleId="TableNormal21">
    <w:name w:val="Table Normal21"/>
    <w:uiPriority w:val="2"/>
    <w:semiHidden/>
    <w:unhideWhenUsed/>
    <w:qFormat/>
    <w:rsid w:val="00492E6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492E6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xl1340">
    <w:name w:val="xl1340"/>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338">
    <w:name w:val="xl1338"/>
    <w:basedOn w:val="Normal"/>
    <w:rsid w:val="00492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339">
    <w:name w:val="xl1339"/>
    <w:basedOn w:val="Normal"/>
    <w:rsid w:val="00492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CO" w:eastAsia="es-CO"/>
    </w:rPr>
  </w:style>
  <w:style w:type="numbering" w:customStyle="1" w:styleId="WW8Num5011222">
    <w:name w:val="WW8Num5011222"/>
    <w:basedOn w:val="Sinlista"/>
    <w:rsid w:val="00492E62"/>
    <w:pPr>
      <w:numPr>
        <w:numId w:val="37"/>
      </w:numPr>
    </w:pPr>
  </w:style>
  <w:style w:type="numbering" w:customStyle="1" w:styleId="WW8Num50122">
    <w:name w:val="WW8Num50122"/>
    <w:basedOn w:val="Sinlista"/>
    <w:rsid w:val="00492E62"/>
    <w:pPr>
      <w:numPr>
        <w:numId w:val="35"/>
      </w:numPr>
    </w:pPr>
  </w:style>
  <w:style w:type="table" w:customStyle="1" w:styleId="Listamedia2-nfasis11">
    <w:name w:val="Lista media 2 - Énfasis 11"/>
    <w:basedOn w:val="Tablanormal"/>
    <w:next w:val="Listamedia2-nfasis1"/>
    <w:uiPriority w:val="66"/>
    <w:rsid w:val="00492E62"/>
    <w:rPr>
      <w:rFonts w:ascii="Cambria" w:eastAsia="Times New Roman"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492E62"/>
    <w:rPr>
      <w:rFonts w:ascii="Calibri Light" w:eastAsia="Times New Roman" w:hAnsi="Calibri Light"/>
      <w:color w:val="00000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has-text-align-center">
    <w:name w:val="has-text-align-center"/>
    <w:basedOn w:val="Normal"/>
    <w:rsid w:val="00206EED"/>
    <w:pPr>
      <w:spacing w:before="100" w:beforeAutospacing="1" w:after="100" w:afterAutospacing="1"/>
    </w:pPr>
    <w:rPr>
      <w:lang w:val="es-CO" w:eastAsia="es-CO"/>
    </w:rPr>
  </w:style>
  <w:style w:type="paragraph" w:customStyle="1" w:styleId="font--secondary">
    <w:name w:val="font--secondary"/>
    <w:basedOn w:val="Normal"/>
    <w:rsid w:val="00206EED"/>
    <w:pPr>
      <w:spacing w:before="100" w:beforeAutospacing="1" w:after="100" w:afterAutospacing="1"/>
    </w:pPr>
    <w:rPr>
      <w:lang w:val="es-CO" w:eastAsia="es-CO"/>
    </w:rPr>
  </w:style>
  <w:style w:type="character" w:customStyle="1" w:styleId="hgkelc">
    <w:name w:val="hgkelc"/>
    <w:basedOn w:val="Fuentedeprrafopredeter"/>
    <w:rsid w:val="00206EED"/>
  </w:style>
  <w:style w:type="character" w:customStyle="1" w:styleId="kx21rb">
    <w:name w:val="kx21rb"/>
    <w:basedOn w:val="Fuentedeprrafopredeter"/>
    <w:rsid w:val="00206EED"/>
  </w:style>
  <w:style w:type="character" w:customStyle="1" w:styleId="Mencinsinresolver2">
    <w:name w:val="Mención sin resolver2"/>
    <w:uiPriority w:val="99"/>
    <w:semiHidden/>
    <w:unhideWhenUsed/>
    <w:rsid w:val="00C62AD6"/>
    <w:rPr>
      <w:color w:val="605E5C"/>
      <w:shd w:val="clear" w:color="auto" w:fill="E1DFDD"/>
    </w:rPr>
  </w:style>
  <w:style w:type="paragraph" w:customStyle="1" w:styleId="Char2">
    <w:name w:val="Char2"/>
    <w:basedOn w:val="Normal"/>
    <w:link w:val="Refdenotaalpie"/>
    <w:qFormat/>
    <w:rsid w:val="00315396"/>
    <w:pPr>
      <w:autoSpaceDE w:val="0"/>
      <w:autoSpaceDN w:val="0"/>
      <w:spacing w:after="160" w:line="240" w:lineRule="exact"/>
    </w:pPr>
    <w:rPr>
      <w:rFonts w:ascii="Calibri" w:eastAsia="Calibri" w:hAnsi="Calibri"/>
      <w:sz w:val="20"/>
      <w:szCs w:val="20"/>
      <w:vertAlign w:val="superscript"/>
    </w:rPr>
  </w:style>
  <w:style w:type="paragraph" w:customStyle="1" w:styleId="text-align-justify">
    <w:name w:val="text-align-justify"/>
    <w:basedOn w:val="Normal"/>
    <w:rsid w:val="00315396"/>
    <w:pPr>
      <w:spacing w:before="100" w:beforeAutospacing="1" w:after="100" w:afterAutospacing="1"/>
    </w:pPr>
    <w:rPr>
      <w:lang w:val="es-CO" w:eastAsia="es-CO"/>
    </w:rPr>
  </w:style>
  <w:style w:type="character" w:customStyle="1" w:styleId="blog-post-title-font">
    <w:name w:val="blog-post-title-font"/>
    <w:basedOn w:val="Fuentedeprrafopredeter"/>
    <w:rsid w:val="002433C0"/>
  </w:style>
  <w:style w:type="character" w:customStyle="1" w:styleId="Mencinsinresolver3">
    <w:name w:val="Mención sin resolver3"/>
    <w:basedOn w:val="Fuentedeprrafopredeter"/>
    <w:uiPriority w:val="99"/>
    <w:semiHidden/>
    <w:unhideWhenUsed/>
    <w:rsid w:val="00074DAC"/>
    <w:rPr>
      <w:color w:val="605E5C"/>
      <w:shd w:val="clear" w:color="auto" w:fill="E1DFDD"/>
    </w:rPr>
  </w:style>
  <w:style w:type="table" w:customStyle="1" w:styleId="NormalTable0">
    <w:name w:val="Normal Table0"/>
    <w:uiPriority w:val="2"/>
    <w:unhideWhenUsed/>
    <w:qFormat/>
    <w:rsid w:val="009E6FB4"/>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E74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1614">
      <w:bodyDiv w:val="1"/>
      <w:marLeft w:val="0"/>
      <w:marRight w:val="0"/>
      <w:marTop w:val="0"/>
      <w:marBottom w:val="0"/>
      <w:divBdr>
        <w:top w:val="none" w:sz="0" w:space="0" w:color="auto"/>
        <w:left w:val="none" w:sz="0" w:space="0" w:color="auto"/>
        <w:bottom w:val="none" w:sz="0" w:space="0" w:color="auto"/>
        <w:right w:val="none" w:sz="0" w:space="0" w:color="auto"/>
      </w:divBdr>
    </w:div>
    <w:div w:id="11494920">
      <w:bodyDiv w:val="1"/>
      <w:marLeft w:val="0"/>
      <w:marRight w:val="0"/>
      <w:marTop w:val="0"/>
      <w:marBottom w:val="0"/>
      <w:divBdr>
        <w:top w:val="none" w:sz="0" w:space="0" w:color="auto"/>
        <w:left w:val="none" w:sz="0" w:space="0" w:color="auto"/>
        <w:bottom w:val="none" w:sz="0" w:space="0" w:color="auto"/>
        <w:right w:val="none" w:sz="0" w:space="0" w:color="auto"/>
      </w:divBdr>
    </w:div>
    <w:div w:id="13580035">
      <w:bodyDiv w:val="1"/>
      <w:marLeft w:val="0"/>
      <w:marRight w:val="0"/>
      <w:marTop w:val="0"/>
      <w:marBottom w:val="0"/>
      <w:divBdr>
        <w:top w:val="none" w:sz="0" w:space="0" w:color="auto"/>
        <w:left w:val="none" w:sz="0" w:space="0" w:color="auto"/>
        <w:bottom w:val="none" w:sz="0" w:space="0" w:color="auto"/>
        <w:right w:val="none" w:sz="0" w:space="0" w:color="auto"/>
      </w:divBdr>
    </w:div>
    <w:div w:id="28183916">
      <w:bodyDiv w:val="1"/>
      <w:marLeft w:val="0"/>
      <w:marRight w:val="0"/>
      <w:marTop w:val="0"/>
      <w:marBottom w:val="0"/>
      <w:divBdr>
        <w:top w:val="none" w:sz="0" w:space="0" w:color="auto"/>
        <w:left w:val="none" w:sz="0" w:space="0" w:color="auto"/>
        <w:bottom w:val="none" w:sz="0" w:space="0" w:color="auto"/>
        <w:right w:val="none" w:sz="0" w:space="0" w:color="auto"/>
      </w:divBdr>
    </w:div>
    <w:div w:id="28188600">
      <w:bodyDiv w:val="1"/>
      <w:marLeft w:val="0"/>
      <w:marRight w:val="0"/>
      <w:marTop w:val="0"/>
      <w:marBottom w:val="0"/>
      <w:divBdr>
        <w:top w:val="none" w:sz="0" w:space="0" w:color="auto"/>
        <w:left w:val="none" w:sz="0" w:space="0" w:color="auto"/>
        <w:bottom w:val="none" w:sz="0" w:space="0" w:color="auto"/>
        <w:right w:val="none" w:sz="0" w:space="0" w:color="auto"/>
      </w:divBdr>
    </w:div>
    <w:div w:id="28771438">
      <w:bodyDiv w:val="1"/>
      <w:marLeft w:val="0"/>
      <w:marRight w:val="0"/>
      <w:marTop w:val="0"/>
      <w:marBottom w:val="0"/>
      <w:divBdr>
        <w:top w:val="none" w:sz="0" w:space="0" w:color="auto"/>
        <w:left w:val="none" w:sz="0" w:space="0" w:color="auto"/>
        <w:bottom w:val="none" w:sz="0" w:space="0" w:color="auto"/>
        <w:right w:val="none" w:sz="0" w:space="0" w:color="auto"/>
      </w:divBdr>
    </w:div>
    <w:div w:id="39408024">
      <w:bodyDiv w:val="1"/>
      <w:marLeft w:val="0"/>
      <w:marRight w:val="0"/>
      <w:marTop w:val="0"/>
      <w:marBottom w:val="0"/>
      <w:divBdr>
        <w:top w:val="none" w:sz="0" w:space="0" w:color="auto"/>
        <w:left w:val="none" w:sz="0" w:space="0" w:color="auto"/>
        <w:bottom w:val="none" w:sz="0" w:space="0" w:color="auto"/>
        <w:right w:val="none" w:sz="0" w:space="0" w:color="auto"/>
      </w:divBdr>
    </w:div>
    <w:div w:id="43604773">
      <w:bodyDiv w:val="1"/>
      <w:marLeft w:val="0"/>
      <w:marRight w:val="0"/>
      <w:marTop w:val="0"/>
      <w:marBottom w:val="0"/>
      <w:divBdr>
        <w:top w:val="none" w:sz="0" w:space="0" w:color="auto"/>
        <w:left w:val="none" w:sz="0" w:space="0" w:color="auto"/>
        <w:bottom w:val="none" w:sz="0" w:space="0" w:color="auto"/>
        <w:right w:val="none" w:sz="0" w:space="0" w:color="auto"/>
      </w:divBdr>
    </w:div>
    <w:div w:id="51467902">
      <w:bodyDiv w:val="1"/>
      <w:marLeft w:val="0"/>
      <w:marRight w:val="0"/>
      <w:marTop w:val="0"/>
      <w:marBottom w:val="0"/>
      <w:divBdr>
        <w:top w:val="none" w:sz="0" w:space="0" w:color="auto"/>
        <w:left w:val="none" w:sz="0" w:space="0" w:color="auto"/>
        <w:bottom w:val="none" w:sz="0" w:space="0" w:color="auto"/>
        <w:right w:val="none" w:sz="0" w:space="0" w:color="auto"/>
      </w:divBdr>
    </w:div>
    <w:div w:id="52506539">
      <w:bodyDiv w:val="1"/>
      <w:marLeft w:val="0"/>
      <w:marRight w:val="0"/>
      <w:marTop w:val="0"/>
      <w:marBottom w:val="0"/>
      <w:divBdr>
        <w:top w:val="none" w:sz="0" w:space="0" w:color="auto"/>
        <w:left w:val="none" w:sz="0" w:space="0" w:color="auto"/>
        <w:bottom w:val="none" w:sz="0" w:space="0" w:color="auto"/>
        <w:right w:val="none" w:sz="0" w:space="0" w:color="auto"/>
      </w:divBdr>
    </w:div>
    <w:div w:id="61369174">
      <w:bodyDiv w:val="1"/>
      <w:marLeft w:val="0"/>
      <w:marRight w:val="0"/>
      <w:marTop w:val="0"/>
      <w:marBottom w:val="0"/>
      <w:divBdr>
        <w:top w:val="none" w:sz="0" w:space="0" w:color="auto"/>
        <w:left w:val="none" w:sz="0" w:space="0" w:color="auto"/>
        <w:bottom w:val="none" w:sz="0" w:space="0" w:color="auto"/>
        <w:right w:val="none" w:sz="0" w:space="0" w:color="auto"/>
      </w:divBdr>
    </w:div>
    <w:div w:id="65616858">
      <w:bodyDiv w:val="1"/>
      <w:marLeft w:val="0"/>
      <w:marRight w:val="0"/>
      <w:marTop w:val="0"/>
      <w:marBottom w:val="0"/>
      <w:divBdr>
        <w:top w:val="none" w:sz="0" w:space="0" w:color="auto"/>
        <w:left w:val="none" w:sz="0" w:space="0" w:color="auto"/>
        <w:bottom w:val="none" w:sz="0" w:space="0" w:color="auto"/>
        <w:right w:val="none" w:sz="0" w:space="0" w:color="auto"/>
      </w:divBdr>
    </w:div>
    <w:div w:id="66853171">
      <w:bodyDiv w:val="1"/>
      <w:marLeft w:val="0"/>
      <w:marRight w:val="0"/>
      <w:marTop w:val="0"/>
      <w:marBottom w:val="0"/>
      <w:divBdr>
        <w:top w:val="none" w:sz="0" w:space="0" w:color="auto"/>
        <w:left w:val="none" w:sz="0" w:space="0" w:color="auto"/>
        <w:bottom w:val="none" w:sz="0" w:space="0" w:color="auto"/>
        <w:right w:val="none" w:sz="0" w:space="0" w:color="auto"/>
      </w:divBdr>
    </w:div>
    <w:div w:id="69160541">
      <w:bodyDiv w:val="1"/>
      <w:marLeft w:val="0"/>
      <w:marRight w:val="0"/>
      <w:marTop w:val="0"/>
      <w:marBottom w:val="0"/>
      <w:divBdr>
        <w:top w:val="none" w:sz="0" w:space="0" w:color="auto"/>
        <w:left w:val="none" w:sz="0" w:space="0" w:color="auto"/>
        <w:bottom w:val="none" w:sz="0" w:space="0" w:color="auto"/>
        <w:right w:val="none" w:sz="0" w:space="0" w:color="auto"/>
      </w:divBdr>
    </w:div>
    <w:div w:id="70346832">
      <w:bodyDiv w:val="1"/>
      <w:marLeft w:val="0"/>
      <w:marRight w:val="0"/>
      <w:marTop w:val="0"/>
      <w:marBottom w:val="0"/>
      <w:divBdr>
        <w:top w:val="none" w:sz="0" w:space="0" w:color="auto"/>
        <w:left w:val="none" w:sz="0" w:space="0" w:color="auto"/>
        <w:bottom w:val="none" w:sz="0" w:space="0" w:color="auto"/>
        <w:right w:val="none" w:sz="0" w:space="0" w:color="auto"/>
      </w:divBdr>
    </w:div>
    <w:div w:id="70540631">
      <w:bodyDiv w:val="1"/>
      <w:marLeft w:val="0"/>
      <w:marRight w:val="0"/>
      <w:marTop w:val="0"/>
      <w:marBottom w:val="0"/>
      <w:divBdr>
        <w:top w:val="none" w:sz="0" w:space="0" w:color="auto"/>
        <w:left w:val="none" w:sz="0" w:space="0" w:color="auto"/>
        <w:bottom w:val="none" w:sz="0" w:space="0" w:color="auto"/>
        <w:right w:val="none" w:sz="0" w:space="0" w:color="auto"/>
      </w:divBdr>
    </w:div>
    <w:div w:id="79909036">
      <w:bodyDiv w:val="1"/>
      <w:marLeft w:val="0"/>
      <w:marRight w:val="0"/>
      <w:marTop w:val="0"/>
      <w:marBottom w:val="0"/>
      <w:divBdr>
        <w:top w:val="none" w:sz="0" w:space="0" w:color="auto"/>
        <w:left w:val="none" w:sz="0" w:space="0" w:color="auto"/>
        <w:bottom w:val="none" w:sz="0" w:space="0" w:color="auto"/>
        <w:right w:val="none" w:sz="0" w:space="0" w:color="auto"/>
      </w:divBdr>
    </w:div>
    <w:div w:id="91165413">
      <w:bodyDiv w:val="1"/>
      <w:marLeft w:val="0"/>
      <w:marRight w:val="0"/>
      <w:marTop w:val="0"/>
      <w:marBottom w:val="0"/>
      <w:divBdr>
        <w:top w:val="none" w:sz="0" w:space="0" w:color="auto"/>
        <w:left w:val="none" w:sz="0" w:space="0" w:color="auto"/>
        <w:bottom w:val="none" w:sz="0" w:space="0" w:color="auto"/>
        <w:right w:val="none" w:sz="0" w:space="0" w:color="auto"/>
      </w:divBdr>
    </w:div>
    <w:div w:id="91243949">
      <w:bodyDiv w:val="1"/>
      <w:marLeft w:val="0"/>
      <w:marRight w:val="0"/>
      <w:marTop w:val="0"/>
      <w:marBottom w:val="0"/>
      <w:divBdr>
        <w:top w:val="none" w:sz="0" w:space="0" w:color="auto"/>
        <w:left w:val="none" w:sz="0" w:space="0" w:color="auto"/>
        <w:bottom w:val="none" w:sz="0" w:space="0" w:color="auto"/>
        <w:right w:val="none" w:sz="0" w:space="0" w:color="auto"/>
      </w:divBdr>
    </w:div>
    <w:div w:id="95488293">
      <w:bodyDiv w:val="1"/>
      <w:marLeft w:val="0"/>
      <w:marRight w:val="0"/>
      <w:marTop w:val="0"/>
      <w:marBottom w:val="0"/>
      <w:divBdr>
        <w:top w:val="none" w:sz="0" w:space="0" w:color="auto"/>
        <w:left w:val="none" w:sz="0" w:space="0" w:color="auto"/>
        <w:bottom w:val="none" w:sz="0" w:space="0" w:color="auto"/>
        <w:right w:val="none" w:sz="0" w:space="0" w:color="auto"/>
      </w:divBdr>
    </w:div>
    <w:div w:id="97680721">
      <w:bodyDiv w:val="1"/>
      <w:marLeft w:val="0"/>
      <w:marRight w:val="0"/>
      <w:marTop w:val="0"/>
      <w:marBottom w:val="0"/>
      <w:divBdr>
        <w:top w:val="none" w:sz="0" w:space="0" w:color="auto"/>
        <w:left w:val="none" w:sz="0" w:space="0" w:color="auto"/>
        <w:bottom w:val="none" w:sz="0" w:space="0" w:color="auto"/>
        <w:right w:val="none" w:sz="0" w:space="0" w:color="auto"/>
      </w:divBdr>
    </w:div>
    <w:div w:id="98181547">
      <w:bodyDiv w:val="1"/>
      <w:marLeft w:val="0"/>
      <w:marRight w:val="0"/>
      <w:marTop w:val="0"/>
      <w:marBottom w:val="0"/>
      <w:divBdr>
        <w:top w:val="none" w:sz="0" w:space="0" w:color="auto"/>
        <w:left w:val="none" w:sz="0" w:space="0" w:color="auto"/>
        <w:bottom w:val="none" w:sz="0" w:space="0" w:color="auto"/>
        <w:right w:val="none" w:sz="0" w:space="0" w:color="auto"/>
      </w:divBdr>
    </w:div>
    <w:div w:id="108162707">
      <w:bodyDiv w:val="1"/>
      <w:marLeft w:val="0"/>
      <w:marRight w:val="0"/>
      <w:marTop w:val="0"/>
      <w:marBottom w:val="0"/>
      <w:divBdr>
        <w:top w:val="none" w:sz="0" w:space="0" w:color="auto"/>
        <w:left w:val="none" w:sz="0" w:space="0" w:color="auto"/>
        <w:bottom w:val="none" w:sz="0" w:space="0" w:color="auto"/>
        <w:right w:val="none" w:sz="0" w:space="0" w:color="auto"/>
      </w:divBdr>
    </w:div>
    <w:div w:id="118308857">
      <w:bodyDiv w:val="1"/>
      <w:marLeft w:val="0"/>
      <w:marRight w:val="0"/>
      <w:marTop w:val="0"/>
      <w:marBottom w:val="0"/>
      <w:divBdr>
        <w:top w:val="none" w:sz="0" w:space="0" w:color="auto"/>
        <w:left w:val="none" w:sz="0" w:space="0" w:color="auto"/>
        <w:bottom w:val="none" w:sz="0" w:space="0" w:color="auto"/>
        <w:right w:val="none" w:sz="0" w:space="0" w:color="auto"/>
      </w:divBdr>
    </w:div>
    <w:div w:id="121311968">
      <w:bodyDiv w:val="1"/>
      <w:marLeft w:val="0"/>
      <w:marRight w:val="0"/>
      <w:marTop w:val="0"/>
      <w:marBottom w:val="0"/>
      <w:divBdr>
        <w:top w:val="none" w:sz="0" w:space="0" w:color="auto"/>
        <w:left w:val="none" w:sz="0" w:space="0" w:color="auto"/>
        <w:bottom w:val="none" w:sz="0" w:space="0" w:color="auto"/>
        <w:right w:val="none" w:sz="0" w:space="0" w:color="auto"/>
      </w:divBdr>
    </w:div>
    <w:div w:id="125855894">
      <w:bodyDiv w:val="1"/>
      <w:marLeft w:val="0"/>
      <w:marRight w:val="0"/>
      <w:marTop w:val="0"/>
      <w:marBottom w:val="0"/>
      <w:divBdr>
        <w:top w:val="none" w:sz="0" w:space="0" w:color="auto"/>
        <w:left w:val="none" w:sz="0" w:space="0" w:color="auto"/>
        <w:bottom w:val="none" w:sz="0" w:space="0" w:color="auto"/>
        <w:right w:val="none" w:sz="0" w:space="0" w:color="auto"/>
      </w:divBdr>
    </w:div>
    <w:div w:id="133526745">
      <w:bodyDiv w:val="1"/>
      <w:marLeft w:val="0"/>
      <w:marRight w:val="0"/>
      <w:marTop w:val="0"/>
      <w:marBottom w:val="0"/>
      <w:divBdr>
        <w:top w:val="none" w:sz="0" w:space="0" w:color="auto"/>
        <w:left w:val="none" w:sz="0" w:space="0" w:color="auto"/>
        <w:bottom w:val="none" w:sz="0" w:space="0" w:color="auto"/>
        <w:right w:val="none" w:sz="0" w:space="0" w:color="auto"/>
      </w:divBdr>
    </w:div>
    <w:div w:id="139538836">
      <w:bodyDiv w:val="1"/>
      <w:marLeft w:val="0"/>
      <w:marRight w:val="0"/>
      <w:marTop w:val="0"/>
      <w:marBottom w:val="0"/>
      <w:divBdr>
        <w:top w:val="none" w:sz="0" w:space="0" w:color="auto"/>
        <w:left w:val="none" w:sz="0" w:space="0" w:color="auto"/>
        <w:bottom w:val="none" w:sz="0" w:space="0" w:color="auto"/>
        <w:right w:val="none" w:sz="0" w:space="0" w:color="auto"/>
      </w:divBdr>
    </w:div>
    <w:div w:id="141121237">
      <w:bodyDiv w:val="1"/>
      <w:marLeft w:val="0"/>
      <w:marRight w:val="0"/>
      <w:marTop w:val="0"/>
      <w:marBottom w:val="0"/>
      <w:divBdr>
        <w:top w:val="none" w:sz="0" w:space="0" w:color="auto"/>
        <w:left w:val="none" w:sz="0" w:space="0" w:color="auto"/>
        <w:bottom w:val="none" w:sz="0" w:space="0" w:color="auto"/>
        <w:right w:val="none" w:sz="0" w:space="0" w:color="auto"/>
      </w:divBdr>
    </w:div>
    <w:div w:id="155154662">
      <w:bodyDiv w:val="1"/>
      <w:marLeft w:val="0"/>
      <w:marRight w:val="0"/>
      <w:marTop w:val="0"/>
      <w:marBottom w:val="0"/>
      <w:divBdr>
        <w:top w:val="none" w:sz="0" w:space="0" w:color="auto"/>
        <w:left w:val="none" w:sz="0" w:space="0" w:color="auto"/>
        <w:bottom w:val="none" w:sz="0" w:space="0" w:color="auto"/>
        <w:right w:val="none" w:sz="0" w:space="0" w:color="auto"/>
      </w:divBdr>
    </w:div>
    <w:div w:id="155614954">
      <w:bodyDiv w:val="1"/>
      <w:marLeft w:val="0"/>
      <w:marRight w:val="0"/>
      <w:marTop w:val="0"/>
      <w:marBottom w:val="0"/>
      <w:divBdr>
        <w:top w:val="none" w:sz="0" w:space="0" w:color="auto"/>
        <w:left w:val="none" w:sz="0" w:space="0" w:color="auto"/>
        <w:bottom w:val="none" w:sz="0" w:space="0" w:color="auto"/>
        <w:right w:val="none" w:sz="0" w:space="0" w:color="auto"/>
      </w:divBdr>
    </w:div>
    <w:div w:id="160968180">
      <w:bodyDiv w:val="1"/>
      <w:marLeft w:val="0"/>
      <w:marRight w:val="0"/>
      <w:marTop w:val="0"/>
      <w:marBottom w:val="0"/>
      <w:divBdr>
        <w:top w:val="none" w:sz="0" w:space="0" w:color="auto"/>
        <w:left w:val="none" w:sz="0" w:space="0" w:color="auto"/>
        <w:bottom w:val="none" w:sz="0" w:space="0" w:color="auto"/>
        <w:right w:val="none" w:sz="0" w:space="0" w:color="auto"/>
      </w:divBdr>
    </w:div>
    <w:div w:id="166136385">
      <w:bodyDiv w:val="1"/>
      <w:marLeft w:val="0"/>
      <w:marRight w:val="0"/>
      <w:marTop w:val="0"/>
      <w:marBottom w:val="0"/>
      <w:divBdr>
        <w:top w:val="none" w:sz="0" w:space="0" w:color="auto"/>
        <w:left w:val="none" w:sz="0" w:space="0" w:color="auto"/>
        <w:bottom w:val="none" w:sz="0" w:space="0" w:color="auto"/>
        <w:right w:val="none" w:sz="0" w:space="0" w:color="auto"/>
      </w:divBdr>
    </w:div>
    <w:div w:id="180901445">
      <w:bodyDiv w:val="1"/>
      <w:marLeft w:val="0"/>
      <w:marRight w:val="0"/>
      <w:marTop w:val="0"/>
      <w:marBottom w:val="0"/>
      <w:divBdr>
        <w:top w:val="none" w:sz="0" w:space="0" w:color="auto"/>
        <w:left w:val="none" w:sz="0" w:space="0" w:color="auto"/>
        <w:bottom w:val="none" w:sz="0" w:space="0" w:color="auto"/>
        <w:right w:val="none" w:sz="0" w:space="0" w:color="auto"/>
      </w:divBdr>
    </w:div>
    <w:div w:id="187455273">
      <w:bodyDiv w:val="1"/>
      <w:marLeft w:val="0"/>
      <w:marRight w:val="0"/>
      <w:marTop w:val="0"/>
      <w:marBottom w:val="0"/>
      <w:divBdr>
        <w:top w:val="none" w:sz="0" w:space="0" w:color="auto"/>
        <w:left w:val="none" w:sz="0" w:space="0" w:color="auto"/>
        <w:bottom w:val="none" w:sz="0" w:space="0" w:color="auto"/>
        <w:right w:val="none" w:sz="0" w:space="0" w:color="auto"/>
      </w:divBdr>
    </w:div>
    <w:div w:id="187835745">
      <w:bodyDiv w:val="1"/>
      <w:marLeft w:val="0"/>
      <w:marRight w:val="0"/>
      <w:marTop w:val="0"/>
      <w:marBottom w:val="0"/>
      <w:divBdr>
        <w:top w:val="none" w:sz="0" w:space="0" w:color="auto"/>
        <w:left w:val="none" w:sz="0" w:space="0" w:color="auto"/>
        <w:bottom w:val="none" w:sz="0" w:space="0" w:color="auto"/>
        <w:right w:val="none" w:sz="0" w:space="0" w:color="auto"/>
      </w:divBdr>
    </w:div>
    <w:div w:id="200022920">
      <w:bodyDiv w:val="1"/>
      <w:marLeft w:val="0"/>
      <w:marRight w:val="0"/>
      <w:marTop w:val="0"/>
      <w:marBottom w:val="0"/>
      <w:divBdr>
        <w:top w:val="none" w:sz="0" w:space="0" w:color="auto"/>
        <w:left w:val="none" w:sz="0" w:space="0" w:color="auto"/>
        <w:bottom w:val="none" w:sz="0" w:space="0" w:color="auto"/>
        <w:right w:val="none" w:sz="0" w:space="0" w:color="auto"/>
      </w:divBdr>
    </w:div>
    <w:div w:id="204753999">
      <w:bodyDiv w:val="1"/>
      <w:marLeft w:val="0"/>
      <w:marRight w:val="0"/>
      <w:marTop w:val="0"/>
      <w:marBottom w:val="0"/>
      <w:divBdr>
        <w:top w:val="none" w:sz="0" w:space="0" w:color="auto"/>
        <w:left w:val="none" w:sz="0" w:space="0" w:color="auto"/>
        <w:bottom w:val="none" w:sz="0" w:space="0" w:color="auto"/>
        <w:right w:val="none" w:sz="0" w:space="0" w:color="auto"/>
      </w:divBdr>
    </w:div>
    <w:div w:id="207643548">
      <w:bodyDiv w:val="1"/>
      <w:marLeft w:val="0"/>
      <w:marRight w:val="0"/>
      <w:marTop w:val="0"/>
      <w:marBottom w:val="0"/>
      <w:divBdr>
        <w:top w:val="none" w:sz="0" w:space="0" w:color="auto"/>
        <w:left w:val="none" w:sz="0" w:space="0" w:color="auto"/>
        <w:bottom w:val="none" w:sz="0" w:space="0" w:color="auto"/>
        <w:right w:val="none" w:sz="0" w:space="0" w:color="auto"/>
      </w:divBdr>
    </w:div>
    <w:div w:id="208879562">
      <w:bodyDiv w:val="1"/>
      <w:marLeft w:val="0"/>
      <w:marRight w:val="0"/>
      <w:marTop w:val="0"/>
      <w:marBottom w:val="0"/>
      <w:divBdr>
        <w:top w:val="none" w:sz="0" w:space="0" w:color="auto"/>
        <w:left w:val="none" w:sz="0" w:space="0" w:color="auto"/>
        <w:bottom w:val="none" w:sz="0" w:space="0" w:color="auto"/>
        <w:right w:val="none" w:sz="0" w:space="0" w:color="auto"/>
      </w:divBdr>
    </w:div>
    <w:div w:id="210725969">
      <w:bodyDiv w:val="1"/>
      <w:marLeft w:val="0"/>
      <w:marRight w:val="0"/>
      <w:marTop w:val="0"/>
      <w:marBottom w:val="0"/>
      <w:divBdr>
        <w:top w:val="none" w:sz="0" w:space="0" w:color="auto"/>
        <w:left w:val="none" w:sz="0" w:space="0" w:color="auto"/>
        <w:bottom w:val="none" w:sz="0" w:space="0" w:color="auto"/>
        <w:right w:val="none" w:sz="0" w:space="0" w:color="auto"/>
      </w:divBdr>
    </w:div>
    <w:div w:id="211965293">
      <w:bodyDiv w:val="1"/>
      <w:marLeft w:val="0"/>
      <w:marRight w:val="0"/>
      <w:marTop w:val="0"/>
      <w:marBottom w:val="0"/>
      <w:divBdr>
        <w:top w:val="none" w:sz="0" w:space="0" w:color="auto"/>
        <w:left w:val="none" w:sz="0" w:space="0" w:color="auto"/>
        <w:bottom w:val="none" w:sz="0" w:space="0" w:color="auto"/>
        <w:right w:val="none" w:sz="0" w:space="0" w:color="auto"/>
      </w:divBdr>
    </w:div>
    <w:div w:id="213273979">
      <w:bodyDiv w:val="1"/>
      <w:marLeft w:val="0"/>
      <w:marRight w:val="0"/>
      <w:marTop w:val="0"/>
      <w:marBottom w:val="0"/>
      <w:divBdr>
        <w:top w:val="none" w:sz="0" w:space="0" w:color="auto"/>
        <w:left w:val="none" w:sz="0" w:space="0" w:color="auto"/>
        <w:bottom w:val="none" w:sz="0" w:space="0" w:color="auto"/>
        <w:right w:val="none" w:sz="0" w:space="0" w:color="auto"/>
      </w:divBdr>
    </w:div>
    <w:div w:id="216168046">
      <w:bodyDiv w:val="1"/>
      <w:marLeft w:val="0"/>
      <w:marRight w:val="0"/>
      <w:marTop w:val="0"/>
      <w:marBottom w:val="0"/>
      <w:divBdr>
        <w:top w:val="none" w:sz="0" w:space="0" w:color="auto"/>
        <w:left w:val="none" w:sz="0" w:space="0" w:color="auto"/>
        <w:bottom w:val="none" w:sz="0" w:space="0" w:color="auto"/>
        <w:right w:val="none" w:sz="0" w:space="0" w:color="auto"/>
      </w:divBdr>
    </w:div>
    <w:div w:id="219025776">
      <w:bodyDiv w:val="1"/>
      <w:marLeft w:val="0"/>
      <w:marRight w:val="0"/>
      <w:marTop w:val="0"/>
      <w:marBottom w:val="0"/>
      <w:divBdr>
        <w:top w:val="none" w:sz="0" w:space="0" w:color="auto"/>
        <w:left w:val="none" w:sz="0" w:space="0" w:color="auto"/>
        <w:bottom w:val="none" w:sz="0" w:space="0" w:color="auto"/>
        <w:right w:val="none" w:sz="0" w:space="0" w:color="auto"/>
      </w:divBdr>
    </w:div>
    <w:div w:id="228812044">
      <w:bodyDiv w:val="1"/>
      <w:marLeft w:val="0"/>
      <w:marRight w:val="0"/>
      <w:marTop w:val="0"/>
      <w:marBottom w:val="0"/>
      <w:divBdr>
        <w:top w:val="none" w:sz="0" w:space="0" w:color="auto"/>
        <w:left w:val="none" w:sz="0" w:space="0" w:color="auto"/>
        <w:bottom w:val="none" w:sz="0" w:space="0" w:color="auto"/>
        <w:right w:val="none" w:sz="0" w:space="0" w:color="auto"/>
      </w:divBdr>
    </w:div>
    <w:div w:id="230622589">
      <w:bodyDiv w:val="1"/>
      <w:marLeft w:val="0"/>
      <w:marRight w:val="0"/>
      <w:marTop w:val="0"/>
      <w:marBottom w:val="0"/>
      <w:divBdr>
        <w:top w:val="none" w:sz="0" w:space="0" w:color="auto"/>
        <w:left w:val="none" w:sz="0" w:space="0" w:color="auto"/>
        <w:bottom w:val="none" w:sz="0" w:space="0" w:color="auto"/>
        <w:right w:val="none" w:sz="0" w:space="0" w:color="auto"/>
      </w:divBdr>
    </w:div>
    <w:div w:id="234585984">
      <w:bodyDiv w:val="1"/>
      <w:marLeft w:val="0"/>
      <w:marRight w:val="0"/>
      <w:marTop w:val="0"/>
      <w:marBottom w:val="0"/>
      <w:divBdr>
        <w:top w:val="none" w:sz="0" w:space="0" w:color="auto"/>
        <w:left w:val="none" w:sz="0" w:space="0" w:color="auto"/>
        <w:bottom w:val="none" w:sz="0" w:space="0" w:color="auto"/>
        <w:right w:val="none" w:sz="0" w:space="0" w:color="auto"/>
      </w:divBdr>
    </w:div>
    <w:div w:id="239871574">
      <w:bodyDiv w:val="1"/>
      <w:marLeft w:val="0"/>
      <w:marRight w:val="0"/>
      <w:marTop w:val="0"/>
      <w:marBottom w:val="0"/>
      <w:divBdr>
        <w:top w:val="none" w:sz="0" w:space="0" w:color="auto"/>
        <w:left w:val="none" w:sz="0" w:space="0" w:color="auto"/>
        <w:bottom w:val="none" w:sz="0" w:space="0" w:color="auto"/>
        <w:right w:val="none" w:sz="0" w:space="0" w:color="auto"/>
      </w:divBdr>
    </w:div>
    <w:div w:id="244733491">
      <w:bodyDiv w:val="1"/>
      <w:marLeft w:val="0"/>
      <w:marRight w:val="0"/>
      <w:marTop w:val="0"/>
      <w:marBottom w:val="0"/>
      <w:divBdr>
        <w:top w:val="none" w:sz="0" w:space="0" w:color="auto"/>
        <w:left w:val="none" w:sz="0" w:space="0" w:color="auto"/>
        <w:bottom w:val="none" w:sz="0" w:space="0" w:color="auto"/>
        <w:right w:val="none" w:sz="0" w:space="0" w:color="auto"/>
      </w:divBdr>
    </w:div>
    <w:div w:id="246964775">
      <w:bodyDiv w:val="1"/>
      <w:marLeft w:val="0"/>
      <w:marRight w:val="0"/>
      <w:marTop w:val="0"/>
      <w:marBottom w:val="0"/>
      <w:divBdr>
        <w:top w:val="none" w:sz="0" w:space="0" w:color="auto"/>
        <w:left w:val="none" w:sz="0" w:space="0" w:color="auto"/>
        <w:bottom w:val="none" w:sz="0" w:space="0" w:color="auto"/>
        <w:right w:val="none" w:sz="0" w:space="0" w:color="auto"/>
      </w:divBdr>
    </w:div>
    <w:div w:id="249001115">
      <w:bodyDiv w:val="1"/>
      <w:marLeft w:val="0"/>
      <w:marRight w:val="0"/>
      <w:marTop w:val="0"/>
      <w:marBottom w:val="0"/>
      <w:divBdr>
        <w:top w:val="none" w:sz="0" w:space="0" w:color="auto"/>
        <w:left w:val="none" w:sz="0" w:space="0" w:color="auto"/>
        <w:bottom w:val="none" w:sz="0" w:space="0" w:color="auto"/>
        <w:right w:val="none" w:sz="0" w:space="0" w:color="auto"/>
      </w:divBdr>
    </w:div>
    <w:div w:id="259990044">
      <w:bodyDiv w:val="1"/>
      <w:marLeft w:val="0"/>
      <w:marRight w:val="0"/>
      <w:marTop w:val="0"/>
      <w:marBottom w:val="0"/>
      <w:divBdr>
        <w:top w:val="none" w:sz="0" w:space="0" w:color="auto"/>
        <w:left w:val="none" w:sz="0" w:space="0" w:color="auto"/>
        <w:bottom w:val="none" w:sz="0" w:space="0" w:color="auto"/>
        <w:right w:val="none" w:sz="0" w:space="0" w:color="auto"/>
      </w:divBdr>
    </w:div>
    <w:div w:id="264464535">
      <w:bodyDiv w:val="1"/>
      <w:marLeft w:val="0"/>
      <w:marRight w:val="0"/>
      <w:marTop w:val="0"/>
      <w:marBottom w:val="0"/>
      <w:divBdr>
        <w:top w:val="none" w:sz="0" w:space="0" w:color="auto"/>
        <w:left w:val="none" w:sz="0" w:space="0" w:color="auto"/>
        <w:bottom w:val="none" w:sz="0" w:space="0" w:color="auto"/>
        <w:right w:val="none" w:sz="0" w:space="0" w:color="auto"/>
      </w:divBdr>
    </w:div>
    <w:div w:id="275866022">
      <w:bodyDiv w:val="1"/>
      <w:marLeft w:val="0"/>
      <w:marRight w:val="0"/>
      <w:marTop w:val="0"/>
      <w:marBottom w:val="0"/>
      <w:divBdr>
        <w:top w:val="none" w:sz="0" w:space="0" w:color="auto"/>
        <w:left w:val="none" w:sz="0" w:space="0" w:color="auto"/>
        <w:bottom w:val="none" w:sz="0" w:space="0" w:color="auto"/>
        <w:right w:val="none" w:sz="0" w:space="0" w:color="auto"/>
      </w:divBdr>
    </w:div>
    <w:div w:id="280769747">
      <w:bodyDiv w:val="1"/>
      <w:marLeft w:val="0"/>
      <w:marRight w:val="0"/>
      <w:marTop w:val="0"/>
      <w:marBottom w:val="0"/>
      <w:divBdr>
        <w:top w:val="none" w:sz="0" w:space="0" w:color="auto"/>
        <w:left w:val="none" w:sz="0" w:space="0" w:color="auto"/>
        <w:bottom w:val="none" w:sz="0" w:space="0" w:color="auto"/>
        <w:right w:val="none" w:sz="0" w:space="0" w:color="auto"/>
      </w:divBdr>
    </w:div>
    <w:div w:id="289361408">
      <w:bodyDiv w:val="1"/>
      <w:marLeft w:val="0"/>
      <w:marRight w:val="0"/>
      <w:marTop w:val="0"/>
      <w:marBottom w:val="0"/>
      <w:divBdr>
        <w:top w:val="none" w:sz="0" w:space="0" w:color="auto"/>
        <w:left w:val="none" w:sz="0" w:space="0" w:color="auto"/>
        <w:bottom w:val="none" w:sz="0" w:space="0" w:color="auto"/>
        <w:right w:val="none" w:sz="0" w:space="0" w:color="auto"/>
      </w:divBdr>
    </w:div>
    <w:div w:id="294723759">
      <w:bodyDiv w:val="1"/>
      <w:marLeft w:val="0"/>
      <w:marRight w:val="0"/>
      <w:marTop w:val="0"/>
      <w:marBottom w:val="0"/>
      <w:divBdr>
        <w:top w:val="none" w:sz="0" w:space="0" w:color="auto"/>
        <w:left w:val="none" w:sz="0" w:space="0" w:color="auto"/>
        <w:bottom w:val="none" w:sz="0" w:space="0" w:color="auto"/>
        <w:right w:val="none" w:sz="0" w:space="0" w:color="auto"/>
      </w:divBdr>
    </w:div>
    <w:div w:id="299920844">
      <w:bodyDiv w:val="1"/>
      <w:marLeft w:val="0"/>
      <w:marRight w:val="0"/>
      <w:marTop w:val="0"/>
      <w:marBottom w:val="0"/>
      <w:divBdr>
        <w:top w:val="none" w:sz="0" w:space="0" w:color="auto"/>
        <w:left w:val="none" w:sz="0" w:space="0" w:color="auto"/>
        <w:bottom w:val="none" w:sz="0" w:space="0" w:color="auto"/>
        <w:right w:val="none" w:sz="0" w:space="0" w:color="auto"/>
      </w:divBdr>
    </w:div>
    <w:div w:id="302662867">
      <w:bodyDiv w:val="1"/>
      <w:marLeft w:val="0"/>
      <w:marRight w:val="0"/>
      <w:marTop w:val="0"/>
      <w:marBottom w:val="0"/>
      <w:divBdr>
        <w:top w:val="none" w:sz="0" w:space="0" w:color="auto"/>
        <w:left w:val="none" w:sz="0" w:space="0" w:color="auto"/>
        <w:bottom w:val="none" w:sz="0" w:space="0" w:color="auto"/>
        <w:right w:val="none" w:sz="0" w:space="0" w:color="auto"/>
      </w:divBdr>
    </w:div>
    <w:div w:id="304433436">
      <w:bodyDiv w:val="1"/>
      <w:marLeft w:val="0"/>
      <w:marRight w:val="0"/>
      <w:marTop w:val="0"/>
      <w:marBottom w:val="0"/>
      <w:divBdr>
        <w:top w:val="none" w:sz="0" w:space="0" w:color="auto"/>
        <w:left w:val="none" w:sz="0" w:space="0" w:color="auto"/>
        <w:bottom w:val="none" w:sz="0" w:space="0" w:color="auto"/>
        <w:right w:val="none" w:sz="0" w:space="0" w:color="auto"/>
      </w:divBdr>
    </w:div>
    <w:div w:id="304553302">
      <w:bodyDiv w:val="1"/>
      <w:marLeft w:val="0"/>
      <w:marRight w:val="0"/>
      <w:marTop w:val="0"/>
      <w:marBottom w:val="0"/>
      <w:divBdr>
        <w:top w:val="none" w:sz="0" w:space="0" w:color="auto"/>
        <w:left w:val="none" w:sz="0" w:space="0" w:color="auto"/>
        <w:bottom w:val="none" w:sz="0" w:space="0" w:color="auto"/>
        <w:right w:val="none" w:sz="0" w:space="0" w:color="auto"/>
      </w:divBdr>
    </w:div>
    <w:div w:id="323975693">
      <w:bodyDiv w:val="1"/>
      <w:marLeft w:val="0"/>
      <w:marRight w:val="0"/>
      <w:marTop w:val="0"/>
      <w:marBottom w:val="0"/>
      <w:divBdr>
        <w:top w:val="none" w:sz="0" w:space="0" w:color="auto"/>
        <w:left w:val="none" w:sz="0" w:space="0" w:color="auto"/>
        <w:bottom w:val="none" w:sz="0" w:space="0" w:color="auto"/>
        <w:right w:val="none" w:sz="0" w:space="0" w:color="auto"/>
      </w:divBdr>
    </w:div>
    <w:div w:id="324357611">
      <w:bodyDiv w:val="1"/>
      <w:marLeft w:val="0"/>
      <w:marRight w:val="0"/>
      <w:marTop w:val="0"/>
      <w:marBottom w:val="0"/>
      <w:divBdr>
        <w:top w:val="none" w:sz="0" w:space="0" w:color="auto"/>
        <w:left w:val="none" w:sz="0" w:space="0" w:color="auto"/>
        <w:bottom w:val="none" w:sz="0" w:space="0" w:color="auto"/>
        <w:right w:val="none" w:sz="0" w:space="0" w:color="auto"/>
      </w:divBdr>
    </w:div>
    <w:div w:id="328021933">
      <w:bodyDiv w:val="1"/>
      <w:marLeft w:val="0"/>
      <w:marRight w:val="0"/>
      <w:marTop w:val="0"/>
      <w:marBottom w:val="0"/>
      <w:divBdr>
        <w:top w:val="none" w:sz="0" w:space="0" w:color="auto"/>
        <w:left w:val="none" w:sz="0" w:space="0" w:color="auto"/>
        <w:bottom w:val="none" w:sz="0" w:space="0" w:color="auto"/>
        <w:right w:val="none" w:sz="0" w:space="0" w:color="auto"/>
      </w:divBdr>
    </w:div>
    <w:div w:id="333997807">
      <w:bodyDiv w:val="1"/>
      <w:marLeft w:val="0"/>
      <w:marRight w:val="0"/>
      <w:marTop w:val="0"/>
      <w:marBottom w:val="0"/>
      <w:divBdr>
        <w:top w:val="none" w:sz="0" w:space="0" w:color="auto"/>
        <w:left w:val="none" w:sz="0" w:space="0" w:color="auto"/>
        <w:bottom w:val="none" w:sz="0" w:space="0" w:color="auto"/>
        <w:right w:val="none" w:sz="0" w:space="0" w:color="auto"/>
      </w:divBdr>
    </w:div>
    <w:div w:id="335613723">
      <w:bodyDiv w:val="1"/>
      <w:marLeft w:val="0"/>
      <w:marRight w:val="0"/>
      <w:marTop w:val="0"/>
      <w:marBottom w:val="0"/>
      <w:divBdr>
        <w:top w:val="none" w:sz="0" w:space="0" w:color="auto"/>
        <w:left w:val="none" w:sz="0" w:space="0" w:color="auto"/>
        <w:bottom w:val="none" w:sz="0" w:space="0" w:color="auto"/>
        <w:right w:val="none" w:sz="0" w:space="0" w:color="auto"/>
      </w:divBdr>
    </w:div>
    <w:div w:id="342170976">
      <w:bodyDiv w:val="1"/>
      <w:marLeft w:val="0"/>
      <w:marRight w:val="0"/>
      <w:marTop w:val="0"/>
      <w:marBottom w:val="0"/>
      <w:divBdr>
        <w:top w:val="none" w:sz="0" w:space="0" w:color="auto"/>
        <w:left w:val="none" w:sz="0" w:space="0" w:color="auto"/>
        <w:bottom w:val="none" w:sz="0" w:space="0" w:color="auto"/>
        <w:right w:val="none" w:sz="0" w:space="0" w:color="auto"/>
      </w:divBdr>
    </w:div>
    <w:div w:id="351417548">
      <w:bodyDiv w:val="1"/>
      <w:marLeft w:val="0"/>
      <w:marRight w:val="0"/>
      <w:marTop w:val="0"/>
      <w:marBottom w:val="0"/>
      <w:divBdr>
        <w:top w:val="none" w:sz="0" w:space="0" w:color="auto"/>
        <w:left w:val="none" w:sz="0" w:space="0" w:color="auto"/>
        <w:bottom w:val="none" w:sz="0" w:space="0" w:color="auto"/>
        <w:right w:val="none" w:sz="0" w:space="0" w:color="auto"/>
      </w:divBdr>
    </w:div>
    <w:div w:id="358552209">
      <w:bodyDiv w:val="1"/>
      <w:marLeft w:val="0"/>
      <w:marRight w:val="0"/>
      <w:marTop w:val="0"/>
      <w:marBottom w:val="0"/>
      <w:divBdr>
        <w:top w:val="none" w:sz="0" w:space="0" w:color="auto"/>
        <w:left w:val="none" w:sz="0" w:space="0" w:color="auto"/>
        <w:bottom w:val="none" w:sz="0" w:space="0" w:color="auto"/>
        <w:right w:val="none" w:sz="0" w:space="0" w:color="auto"/>
      </w:divBdr>
    </w:div>
    <w:div w:id="363142296">
      <w:bodyDiv w:val="1"/>
      <w:marLeft w:val="0"/>
      <w:marRight w:val="0"/>
      <w:marTop w:val="0"/>
      <w:marBottom w:val="0"/>
      <w:divBdr>
        <w:top w:val="none" w:sz="0" w:space="0" w:color="auto"/>
        <w:left w:val="none" w:sz="0" w:space="0" w:color="auto"/>
        <w:bottom w:val="none" w:sz="0" w:space="0" w:color="auto"/>
        <w:right w:val="none" w:sz="0" w:space="0" w:color="auto"/>
      </w:divBdr>
      <w:divsChild>
        <w:div w:id="1233388441">
          <w:marLeft w:val="0"/>
          <w:marRight w:val="0"/>
          <w:marTop w:val="0"/>
          <w:marBottom w:val="0"/>
          <w:divBdr>
            <w:top w:val="none" w:sz="0" w:space="0" w:color="auto"/>
            <w:left w:val="none" w:sz="0" w:space="0" w:color="auto"/>
            <w:bottom w:val="none" w:sz="0" w:space="0" w:color="auto"/>
            <w:right w:val="none" w:sz="0" w:space="0" w:color="auto"/>
          </w:divBdr>
        </w:div>
      </w:divsChild>
    </w:div>
    <w:div w:id="366950349">
      <w:bodyDiv w:val="1"/>
      <w:marLeft w:val="0"/>
      <w:marRight w:val="0"/>
      <w:marTop w:val="0"/>
      <w:marBottom w:val="0"/>
      <w:divBdr>
        <w:top w:val="none" w:sz="0" w:space="0" w:color="auto"/>
        <w:left w:val="none" w:sz="0" w:space="0" w:color="auto"/>
        <w:bottom w:val="none" w:sz="0" w:space="0" w:color="auto"/>
        <w:right w:val="none" w:sz="0" w:space="0" w:color="auto"/>
      </w:divBdr>
    </w:div>
    <w:div w:id="370233885">
      <w:bodyDiv w:val="1"/>
      <w:marLeft w:val="0"/>
      <w:marRight w:val="0"/>
      <w:marTop w:val="0"/>
      <w:marBottom w:val="0"/>
      <w:divBdr>
        <w:top w:val="none" w:sz="0" w:space="0" w:color="auto"/>
        <w:left w:val="none" w:sz="0" w:space="0" w:color="auto"/>
        <w:bottom w:val="none" w:sz="0" w:space="0" w:color="auto"/>
        <w:right w:val="none" w:sz="0" w:space="0" w:color="auto"/>
      </w:divBdr>
    </w:div>
    <w:div w:id="376395064">
      <w:bodyDiv w:val="1"/>
      <w:marLeft w:val="0"/>
      <w:marRight w:val="0"/>
      <w:marTop w:val="0"/>
      <w:marBottom w:val="0"/>
      <w:divBdr>
        <w:top w:val="none" w:sz="0" w:space="0" w:color="auto"/>
        <w:left w:val="none" w:sz="0" w:space="0" w:color="auto"/>
        <w:bottom w:val="none" w:sz="0" w:space="0" w:color="auto"/>
        <w:right w:val="none" w:sz="0" w:space="0" w:color="auto"/>
      </w:divBdr>
    </w:div>
    <w:div w:id="381909362">
      <w:bodyDiv w:val="1"/>
      <w:marLeft w:val="0"/>
      <w:marRight w:val="0"/>
      <w:marTop w:val="0"/>
      <w:marBottom w:val="0"/>
      <w:divBdr>
        <w:top w:val="none" w:sz="0" w:space="0" w:color="auto"/>
        <w:left w:val="none" w:sz="0" w:space="0" w:color="auto"/>
        <w:bottom w:val="none" w:sz="0" w:space="0" w:color="auto"/>
        <w:right w:val="none" w:sz="0" w:space="0" w:color="auto"/>
      </w:divBdr>
    </w:div>
    <w:div w:id="383798974">
      <w:bodyDiv w:val="1"/>
      <w:marLeft w:val="0"/>
      <w:marRight w:val="0"/>
      <w:marTop w:val="0"/>
      <w:marBottom w:val="0"/>
      <w:divBdr>
        <w:top w:val="none" w:sz="0" w:space="0" w:color="auto"/>
        <w:left w:val="none" w:sz="0" w:space="0" w:color="auto"/>
        <w:bottom w:val="none" w:sz="0" w:space="0" w:color="auto"/>
        <w:right w:val="none" w:sz="0" w:space="0" w:color="auto"/>
      </w:divBdr>
    </w:div>
    <w:div w:id="384914441">
      <w:bodyDiv w:val="1"/>
      <w:marLeft w:val="0"/>
      <w:marRight w:val="0"/>
      <w:marTop w:val="0"/>
      <w:marBottom w:val="0"/>
      <w:divBdr>
        <w:top w:val="none" w:sz="0" w:space="0" w:color="auto"/>
        <w:left w:val="none" w:sz="0" w:space="0" w:color="auto"/>
        <w:bottom w:val="none" w:sz="0" w:space="0" w:color="auto"/>
        <w:right w:val="none" w:sz="0" w:space="0" w:color="auto"/>
      </w:divBdr>
    </w:div>
    <w:div w:id="384987475">
      <w:bodyDiv w:val="1"/>
      <w:marLeft w:val="0"/>
      <w:marRight w:val="0"/>
      <w:marTop w:val="0"/>
      <w:marBottom w:val="0"/>
      <w:divBdr>
        <w:top w:val="none" w:sz="0" w:space="0" w:color="auto"/>
        <w:left w:val="none" w:sz="0" w:space="0" w:color="auto"/>
        <w:bottom w:val="none" w:sz="0" w:space="0" w:color="auto"/>
        <w:right w:val="none" w:sz="0" w:space="0" w:color="auto"/>
      </w:divBdr>
    </w:div>
    <w:div w:id="393085152">
      <w:bodyDiv w:val="1"/>
      <w:marLeft w:val="0"/>
      <w:marRight w:val="0"/>
      <w:marTop w:val="0"/>
      <w:marBottom w:val="0"/>
      <w:divBdr>
        <w:top w:val="none" w:sz="0" w:space="0" w:color="auto"/>
        <w:left w:val="none" w:sz="0" w:space="0" w:color="auto"/>
        <w:bottom w:val="none" w:sz="0" w:space="0" w:color="auto"/>
        <w:right w:val="none" w:sz="0" w:space="0" w:color="auto"/>
      </w:divBdr>
    </w:div>
    <w:div w:id="395398179">
      <w:bodyDiv w:val="1"/>
      <w:marLeft w:val="0"/>
      <w:marRight w:val="0"/>
      <w:marTop w:val="0"/>
      <w:marBottom w:val="0"/>
      <w:divBdr>
        <w:top w:val="none" w:sz="0" w:space="0" w:color="auto"/>
        <w:left w:val="none" w:sz="0" w:space="0" w:color="auto"/>
        <w:bottom w:val="none" w:sz="0" w:space="0" w:color="auto"/>
        <w:right w:val="none" w:sz="0" w:space="0" w:color="auto"/>
      </w:divBdr>
    </w:div>
    <w:div w:id="396978224">
      <w:bodyDiv w:val="1"/>
      <w:marLeft w:val="0"/>
      <w:marRight w:val="0"/>
      <w:marTop w:val="0"/>
      <w:marBottom w:val="0"/>
      <w:divBdr>
        <w:top w:val="none" w:sz="0" w:space="0" w:color="auto"/>
        <w:left w:val="none" w:sz="0" w:space="0" w:color="auto"/>
        <w:bottom w:val="none" w:sz="0" w:space="0" w:color="auto"/>
        <w:right w:val="none" w:sz="0" w:space="0" w:color="auto"/>
      </w:divBdr>
    </w:div>
    <w:div w:id="402218915">
      <w:bodyDiv w:val="1"/>
      <w:marLeft w:val="0"/>
      <w:marRight w:val="0"/>
      <w:marTop w:val="0"/>
      <w:marBottom w:val="0"/>
      <w:divBdr>
        <w:top w:val="none" w:sz="0" w:space="0" w:color="auto"/>
        <w:left w:val="none" w:sz="0" w:space="0" w:color="auto"/>
        <w:bottom w:val="none" w:sz="0" w:space="0" w:color="auto"/>
        <w:right w:val="none" w:sz="0" w:space="0" w:color="auto"/>
      </w:divBdr>
    </w:div>
    <w:div w:id="404762246">
      <w:bodyDiv w:val="1"/>
      <w:marLeft w:val="0"/>
      <w:marRight w:val="0"/>
      <w:marTop w:val="0"/>
      <w:marBottom w:val="0"/>
      <w:divBdr>
        <w:top w:val="none" w:sz="0" w:space="0" w:color="auto"/>
        <w:left w:val="none" w:sz="0" w:space="0" w:color="auto"/>
        <w:bottom w:val="none" w:sz="0" w:space="0" w:color="auto"/>
        <w:right w:val="none" w:sz="0" w:space="0" w:color="auto"/>
      </w:divBdr>
    </w:div>
    <w:div w:id="409276020">
      <w:bodyDiv w:val="1"/>
      <w:marLeft w:val="0"/>
      <w:marRight w:val="0"/>
      <w:marTop w:val="0"/>
      <w:marBottom w:val="0"/>
      <w:divBdr>
        <w:top w:val="none" w:sz="0" w:space="0" w:color="auto"/>
        <w:left w:val="none" w:sz="0" w:space="0" w:color="auto"/>
        <w:bottom w:val="none" w:sz="0" w:space="0" w:color="auto"/>
        <w:right w:val="none" w:sz="0" w:space="0" w:color="auto"/>
      </w:divBdr>
    </w:div>
    <w:div w:id="409471259">
      <w:bodyDiv w:val="1"/>
      <w:marLeft w:val="0"/>
      <w:marRight w:val="0"/>
      <w:marTop w:val="0"/>
      <w:marBottom w:val="0"/>
      <w:divBdr>
        <w:top w:val="none" w:sz="0" w:space="0" w:color="auto"/>
        <w:left w:val="none" w:sz="0" w:space="0" w:color="auto"/>
        <w:bottom w:val="none" w:sz="0" w:space="0" w:color="auto"/>
        <w:right w:val="none" w:sz="0" w:space="0" w:color="auto"/>
      </w:divBdr>
    </w:div>
    <w:div w:id="413279524">
      <w:bodyDiv w:val="1"/>
      <w:marLeft w:val="0"/>
      <w:marRight w:val="0"/>
      <w:marTop w:val="0"/>
      <w:marBottom w:val="0"/>
      <w:divBdr>
        <w:top w:val="none" w:sz="0" w:space="0" w:color="auto"/>
        <w:left w:val="none" w:sz="0" w:space="0" w:color="auto"/>
        <w:bottom w:val="none" w:sz="0" w:space="0" w:color="auto"/>
        <w:right w:val="none" w:sz="0" w:space="0" w:color="auto"/>
      </w:divBdr>
    </w:div>
    <w:div w:id="413824463">
      <w:bodyDiv w:val="1"/>
      <w:marLeft w:val="0"/>
      <w:marRight w:val="0"/>
      <w:marTop w:val="0"/>
      <w:marBottom w:val="0"/>
      <w:divBdr>
        <w:top w:val="none" w:sz="0" w:space="0" w:color="auto"/>
        <w:left w:val="none" w:sz="0" w:space="0" w:color="auto"/>
        <w:bottom w:val="none" w:sz="0" w:space="0" w:color="auto"/>
        <w:right w:val="none" w:sz="0" w:space="0" w:color="auto"/>
      </w:divBdr>
    </w:div>
    <w:div w:id="434256789">
      <w:bodyDiv w:val="1"/>
      <w:marLeft w:val="0"/>
      <w:marRight w:val="0"/>
      <w:marTop w:val="0"/>
      <w:marBottom w:val="0"/>
      <w:divBdr>
        <w:top w:val="none" w:sz="0" w:space="0" w:color="auto"/>
        <w:left w:val="none" w:sz="0" w:space="0" w:color="auto"/>
        <w:bottom w:val="none" w:sz="0" w:space="0" w:color="auto"/>
        <w:right w:val="none" w:sz="0" w:space="0" w:color="auto"/>
      </w:divBdr>
    </w:div>
    <w:div w:id="435443630">
      <w:bodyDiv w:val="1"/>
      <w:marLeft w:val="0"/>
      <w:marRight w:val="0"/>
      <w:marTop w:val="0"/>
      <w:marBottom w:val="0"/>
      <w:divBdr>
        <w:top w:val="none" w:sz="0" w:space="0" w:color="auto"/>
        <w:left w:val="none" w:sz="0" w:space="0" w:color="auto"/>
        <w:bottom w:val="none" w:sz="0" w:space="0" w:color="auto"/>
        <w:right w:val="none" w:sz="0" w:space="0" w:color="auto"/>
      </w:divBdr>
    </w:div>
    <w:div w:id="436020239">
      <w:bodyDiv w:val="1"/>
      <w:marLeft w:val="0"/>
      <w:marRight w:val="0"/>
      <w:marTop w:val="0"/>
      <w:marBottom w:val="0"/>
      <w:divBdr>
        <w:top w:val="none" w:sz="0" w:space="0" w:color="auto"/>
        <w:left w:val="none" w:sz="0" w:space="0" w:color="auto"/>
        <w:bottom w:val="none" w:sz="0" w:space="0" w:color="auto"/>
        <w:right w:val="none" w:sz="0" w:space="0" w:color="auto"/>
      </w:divBdr>
    </w:div>
    <w:div w:id="441267596">
      <w:bodyDiv w:val="1"/>
      <w:marLeft w:val="0"/>
      <w:marRight w:val="0"/>
      <w:marTop w:val="0"/>
      <w:marBottom w:val="0"/>
      <w:divBdr>
        <w:top w:val="none" w:sz="0" w:space="0" w:color="auto"/>
        <w:left w:val="none" w:sz="0" w:space="0" w:color="auto"/>
        <w:bottom w:val="none" w:sz="0" w:space="0" w:color="auto"/>
        <w:right w:val="none" w:sz="0" w:space="0" w:color="auto"/>
      </w:divBdr>
    </w:div>
    <w:div w:id="445392868">
      <w:bodyDiv w:val="1"/>
      <w:marLeft w:val="0"/>
      <w:marRight w:val="0"/>
      <w:marTop w:val="0"/>
      <w:marBottom w:val="0"/>
      <w:divBdr>
        <w:top w:val="none" w:sz="0" w:space="0" w:color="auto"/>
        <w:left w:val="none" w:sz="0" w:space="0" w:color="auto"/>
        <w:bottom w:val="none" w:sz="0" w:space="0" w:color="auto"/>
        <w:right w:val="none" w:sz="0" w:space="0" w:color="auto"/>
      </w:divBdr>
    </w:div>
    <w:div w:id="450250692">
      <w:bodyDiv w:val="1"/>
      <w:marLeft w:val="0"/>
      <w:marRight w:val="0"/>
      <w:marTop w:val="0"/>
      <w:marBottom w:val="0"/>
      <w:divBdr>
        <w:top w:val="none" w:sz="0" w:space="0" w:color="auto"/>
        <w:left w:val="none" w:sz="0" w:space="0" w:color="auto"/>
        <w:bottom w:val="none" w:sz="0" w:space="0" w:color="auto"/>
        <w:right w:val="none" w:sz="0" w:space="0" w:color="auto"/>
      </w:divBdr>
    </w:div>
    <w:div w:id="456802486">
      <w:bodyDiv w:val="1"/>
      <w:marLeft w:val="0"/>
      <w:marRight w:val="0"/>
      <w:marTop w:val="0"/>
      <w:marBottom w:val="0"/>
      <w:divBdr>
        <w:top w:val="none" w:sz="0" w:space="0" w:color="auto"/>
        <w:left w:val="none" w:sz="0" w:space="0" w:color="auto"/>
        <w:bottom w:val="none" w:sz="0" w:space="0" w:color="auto"/>
        <w:right w:val="none" w:sz="0" w:space="0" w:color="auto"/>
      </w:divBdr>
    </w:div>
    <w:div w:id="461118872">
      <w:bodyDiv w:val="1"/>
      <w:marLeft w:val="0"/>
      <w:marRight w:val="0"/>
      <w:marTop w:val="0"/>
      <w:marBottom w:val="0"/>
      <w:divBdr>
        <w:top w:val="none" w:sz="0" w:space="0" w:color="auto"/>
        <w:left w:val="none" w:sz="0" w:space="0" w:color="auto"/>
        <w:bottom w:val="none" w:sz="0" w:space="0" w:color="auto"/>
        <w:right w:val="none" w:sz="0" w:space="0" w:color="auto"/>
      </w:divBdr>
    </w:div>
    <w:div w:id="467630283">
      <w:bodyDiv w:val="1"/>
      <w:marLeft w:val="0"/>
      <w:marRight w:val="0"/>
      <w:marTop w:val="0"/>
      <w:marBottom w:val="0"/>
      <w:divBdr>
        <w:top w:val="none" w:sz="0" w:space="0" w:color="auto"/>
        <w:left w:val="none" w:sz="0" w:space="0" w:color="auto"/>
        <w:bottom w:val="none" w:sz="0" w:space="0" w:color="auto"/>
        <w:right w:val="none" w:sz="0" w:space="0" w:color="auto"/>
      </w:divBdr>
    </w:div>
    <w:div w:id="470364240">
      <w:bodyDiv w:val="1"/>
      <w:marLeft w:val="0"/>
      <w:marRight w:val="0"/>
      <w:marTop w:val="0"/>
      <w:marBottom w:val="0"/>
      <w:divBdr>
        <w:top w:val="none" w:sz="0" w:space="0" w:color="auto"/>
        <w:left w:val="none" w:sz="0" w:space="0" w:color="auto"/>
        <w:bottom w:val="none" w:sz="0" w:space="0" w:color="auto"/>
        <w:right w:val="none" w:sz="0" w:space="0" w:color="auto"/>
      </w:divBdr>
    </w:div>
    <w:div w:id="473836310">
      <w:bodyDiv w:val="1"/>
      <w:marLeft w:val="0"/>
      <w:marRight w:val="0"/>
      <w:marTop w:val="0"/>
      <w:marBottom w:val="0"/>
      <w:divBdr>
        <w:top w:val="none" w:sz="0" w:space="0" w:color="auto"/>
        <w:left w:val="none" w:sz="0" w:space="0" w:color="auto"/>
        <w:bottom w:val="none" w:sz="0" w:space="0" w:color="auto"/>
        <w:right w:val="none" w:sz="0" w:space="0" w:color="auto"/>
      </w:divBdr>
    </w:div>
    <w:div w:id="474496064">
      <w:bodyDiv w:val="1"/>
      <w:marLeft w:val="0"/>
      <w:marRight w:val="0"/>
      <w:marTop w:val="0"/>
      <w:marBottom w:val="0"/>
      <w:divBdr>
        <w:top w:val="none" w:sz="0" w:space="0" w:color="auto"/>
        <w:left w:val="none" w:sz="0" w:space="0" w:color="auto"/>
        <w:bottom w:val="none" w:sz="0" w:space="0" w:color="auto"/>
        <w:right w:val="none" w:sz="0" w:space="0" w:color="auto"/>
      </w:divBdr>
    </w:div>
    <w:div w:id="483396868">
      <w:bodyDiv w:val="1"/>
      <w:marLeft w:val="0"/>
      <w:marRight w:val="0"/>
      <w:marTop w:val="0"/>
      <w:marBottom w:val="0"/>
      <w:divBdr>
        <w:top w:val="none" w:sz="0" w:space="0" w:color="auto"/>
        <w:left w:val="none" w:sz="0" w:space="0" w:color="auto"/>
        <w:bottom w:val="none" w:sz="0" w:space="0" w:color="auto"/>
        <w:right w:val="none" w:sz="0" w:space="0" w:color="auto"/>
      </w:divBdr>
    </w:div>
    <w:div w:id="484324280">
      <w:bodyDiv w:val="1"/>
      <w:marLeft w:val="0"/>
      <w:marRight w:val="0"/>
      <w:marTop w:val="0"/>
      <w:marBottom w:val="0"/>
      <w:divBdr>
        <w:top w:val="none" w:sz="0" w:space="0" w:color="auto"/>
        <w:left w:val="none" w:sz="0" w:space="0" w:color="auto"/>
        <w:bottom w:val="none" w:sz="0" w:space="0" w:color="auto"/>
        <w:right w:val="none" w:sz="0" w:space="0" w:color="auto"/>
      </w:divBdr>
    </w:div>
    <w:div w:id="485899027">
      <w:bodyDiv w:val="1"/>
      <w:marLeft w:val="0"/>
      <w:marRight w:val="0"/>
      <w:marTop w:val="0"/>
      <w:marBottom w:val="0"/>
      <w:divBdr>
        <w:top w:val="none" w:sz="0" w:space="0" w:color="auto"/>
        <w:left w:val="none" w:sz="0" w:space="0" w:color="auto"/>
        <w:bottom w:val="none" w:sz="0" w:space="0" w:color="auto"/>
        <w:right w:val="none" w:sz="0" w:space="0" w:color="auto"/>
      </w:divBdr>
    </w:div>
    <w:div w:id="491524244">
      <w:bodyDiv w:val="1"/>
      <w:marLeft w:val="0"/>
      <w:marRight w:val="0"/>
      <w:marTop w:val="0"/>
      <w:marBottom w:val="0"/>
      <w:divBdr>
        <w:top w:val="none" w:sz="0" w:space="0" w:color="auto"/>
        <w:left w:val="none" w:sz="0" w:space="0" w:color="auto"/>
        <w:bottom w:val="none" w:sz="0" w:space="0" w:color="auto"/>
        <w:right w:val="none" w:sz="0" w:space="0" w:color="auto"/>
      </w:divBdr>
    </w:div>
    <w:div w:id="511457691">
      <w:bodyDiv w:val="1"/>
      <w:marLeft w:val="0"/>
      <w:marRight w:val="0"/>
      <w:marTop w:val="0"/>
      <w:marBottom w:val="0"/>
      <w:divBdr>
        <w:top w:val="none" w:sz="0" w:space="0" w:color="auto"/>
        <w:left w:val="none" w:sz="0" w:space="0" w:color="auto"/>
        <w:bottom w:val="none" w:sz="0" w:space="0" w:color="auto"/>
        <w:right w:val="none" w:sz="0" w:space="0" w:color="auto"/>
      </w:divBdr>
    </w:div>
    <w:div w:id="531385764">
      <w:bodyDiv w:val="1"/>
      <w:marLeft w:val="0"/>
      <w:marRight w:val="0"/>
      <w:marTop w:val="0"/>
      <w:marBottom w:val="0"/>
      <w:divBdr>
        <w:top w:val="none" w:sz="0" w:space="0" w:color="auto"/>
        <w:left w:val="none" w:sz="0" w:space="0" w:color="auto"/>
        <w:bottom w:val="none" w:sz="0" w:space="0" w:color="auto"/>
        <w:right w:val="none" w:sz="0" w:space="0" w:color="auto"/>
      </w:divBdr>
    </w:div>
    <w:div w:id="531460018">
      <w:bodyDiv w:val="1"/>
      <w:marLeft w:val="0"/>
      <w:marRight w:val="0"/>
      <w:marTop w:val="0"/>
      <w:marBottom w:val="0"/>
      <w:divBdr>
        <w:top w:val="none" w:sz="0" w:space="0" w:color="auto"/>
        <w:left w:val="none" w:sz="0" w:space="0" w:color="auto"/>
        <w:bottom w:val="none" w:sz="0" w:space="0" w:color="auto"/>
        <w:right w:val="none" w:sz="0" w:space="0" w:color="auto"/>
      </w:divBdr>
    </w:div>
    <w:div w:id="537281167">
      <w:bodyDiv w:val="1"/>
      <w:marLeft w:val="0"/>
      <w:marRight w:val="0"/>
      <w:marTop w:val="0"/>
      <w:marBottom w:val="0"/>
      <w:divBdr>
        <w:top w:val="none" w:sz="0" w:space="0" w:color="auto"/>
        <w:left w:val="none" w:sz="0" w:space="0" w:color="auto"/>
        <w:bottom w:val="none" w:sz="0" w:space="0" w:color="auto"/>
        <w:right w:val="none" w:sz="0" w:space="0" w:color="auto"/>
      </w:divBdr>
    </w:div>
    <w:div w:id="543441760">
      <w:bodyDiv w:val="1"/>
      <w:marLeft w:val="0"/>
      <w:marRight w:val="0"/>
      <w:marTop w:val="0"/>
      <w:marBottom w:val="0"/>
      <w:divBdr>
        <w:top w:val="none" w:sz="0" w:space="0" w:color="auto"/>
        <w:left w:val="none" w:sz="0" w:space="0" w:color="auto"/>
        <w:bottom w:val="none" w:sz="0" w:space="0" w:color="auto"/>
        <w:right w:val="none" w:sz="0" w:space="0" w:color="auto"/>
      </w:divBdr>
      <w:divsChild>
        <w:div w:id="1219976166">
          <w:marLeft w:val="0"/>
          <w:marRight w:val="0"/>
          <w:marTop w:val="0"/>
          <w:marBottom w:val="0"/>
          <w:divBdr>
            <w:top w:val="none" w:sz="0" w:space="0" w:color="auto"/>
            <w:left w:val="none" w:sz="0" w:space="0" w:color="auto"/>
            <w:bottom w:val="none" w:sz="0" w:space="0" w:color="auto"/>
            <w:right w:val="none" w:sz="0" w:space="0" w:color="auto"/>
          </w:divBdr>
        </w:div>
      </w:divsChild>
    </w:div>
    <w:div w:id="545602389">
      <w:bodyDiv w:val="1"/>
      <w:marLeft w:val="0"/>
      <w:marRight w:val="0"/>
      <w:marTop w:val="0"/>
      <w:marBottom w:val="0"/>
      <w:divBdr>
        <w:top w:val="none" w:sz="0" w:space="0" w:color="auto"/>
        <w:left w:val="none" w:sz="0" w:space="0" w:color="auto"/>
        <w:bottom w:val="none" w:sz="0" w:space="0" w:color="auto"/>
        <w:right w:val="none" w:sz="0" w:space="0" w:color="auto"/>
      </w:divBdr>
    </w:div>
    <w:div w:id="547686157">
      <w:bodyDiv w:val="1"/>
      <w:marLeft w:val="0"/>
      <w:marRight w:val="0"/>
      <w:marTop w:val="0"/>
      <w:marBottom w:val="0"/>
      <w:divBdr>
        <w:top w:val="none" w:sz="0" w:space="0" w:color="auto"/>
        <w:left w:val="none" w:sz="0" w:space="0" w:color="auto"/>
        <w:bottom w:val="none" w:sz="0" w:space="0" w:color="auto"/>
        <w:right w:val="none" w:sz="0" w:space="0" w:color="auto"/>
      </w:divBdr>
    </w:div>
    <w:div w:id="548878328">
      <w:bodyDiv w:val="1"/>
      <w:marLeft w:val="0"/>
      <w:marRight w:val="0"/>
      <w:marTop w:val="0"/>
      <w:marBottom w:val="0"/>
      <w:divBdr>
        <w:top w:val="none" w:sz="0" w:space="0" w:color="auto"/>
        <w:left w:val="none" w:sz="0" w:space="0" w:color="auto"/>
        <w:bottom w:val="none" w:sz="0" w:space="0" w:color="auto"/>
        <w:right w:val="none" w:sz="0" w:space="0" w:color="auto"/>
      </w:divBdr>
    </w:div>
    <w:div w:id="549075345">
      <w:bodyDiv w:val="1"/>
      <w:marLeft w:val="0"/>
      <w:marRight w:val="0"/>
      <w:marTop w:val="0"/>
      <w:marBottom w:val="0"/>
      <w:divBdr>
        <w:top w:val="none" w:sz="0" w:space="0" w:color="auto"/>
        <w:left w:val="none" w:sz="0" w:space="0" w:color="auto"/>
        <w:bottom w:val="none" w:sz="0" w:space="0" w:color="auto"/>
        <w:right w:val="none" w:sz="0" w:space="0" w:color="auto"/>
      </w:divBdr>
    </w:div>
    <w:div w:id="563104233">
      <w:bodyDiv w:val="1"/>
      <w:marLeft w:val="0"/>
      <w:marRight w:val="0"/>
      <w:marTop w:val="0"/>
      <w:marBottom w:val="0"/>
      <w:divBdr>
        <w:top w:val="none" w:sz="0" w:space="0" w:color="auto"/>
        <w:left w:val="none" w:sz="0" w:space="0" w:color="auto"/>
        <w:bottom w:val="none" w:sz="0" w:space="0" w:color="auto"/>
        <w:right w:val="none" w:sz="0" w:space="0" w:color="auto"/>
      </w:divBdr>
    </w:div>
    <w:div w:id="570042817">
      <w:bodyDiv w:val="1"/>
      <w:marLeft w:val="0"/>
      <w:marRight w:val="0"/>
      <w:marTop w:val="0"/>
      <w:marBottom w:val="0"/>
      <w:divBdr>
        <w:top w:val="none" w:sz="0" w:space="0" w:color="auto"/>
        <w:left w:val="none" w:sz="0" w:space="0" w:color="auto"/>
        <w:bottom w:val="none" w:sz="0" w:space="0" w:color="auto"/>
        <w:right w:val="none" w:sz="0" w:space="0" w:color="auto"/>
      </w:divBdr>
    </w:div>
    <w:div w:id="580914531">
      <w:bodyDiv w:val="1"/>
      <w:marLeft w:val="0"/>
      <w:marRight w:val="0"/>
      <w:marTop w:val="0"/>
      <w:marBottom w:val="0"/>
      <w:divBdr>
        <w:top w:val="none" w:sz="0" w:space="0" w:color="auto"/>
        <w:left w:val="none" w:sz="0" w:space="0" w:color="auto"/>
        <w:bottom w:val="none" w:sz="0" w:space="0" w:color="auto"/>
        <w:right w:val="none" w:sz="0" w:space="0" w:color="auto"/>
      </w:divBdr>
    </w:div>
    <w:div w:id="585265100">
      <w:bodyDiv w:val="1"/>
      <w:marLeft w:val="0"/>
      <w:marRight w:val="0"/>
      <w:marTop w:val="0"/>
      <w:marBottom w:val="0"/>
      <w:divBdr>
        <w:top w:val="none" w:sz="0" w:space="0" w:color="auto"/>
        <w:left w:val="none" w:sz="0" w:space="0" w:color="auto"/>
        <w:bottom w:val="none" w:sz="0" w:space="0" w:color="auto"/>
        <w:right w:val="none" w:sz="0" w:space="0" w:color="auto"/>
      </w:divBdr>
    </w:div>
    <w:div w:id="588346874">
      <w:bodyDiv w:val="1"/>
      <w:marLeft w:val="0"/>
      <w:marRight w:val="0"/>
      <w:marTop w:val="0"/>
      <w:marBottom w:val="0"/>
      <w:divBdr>
        <w:top w:val="none" w:sz="0" w:space="0" w:color="auto"/>
        <w:left w:val="none" w:sz="0" w:space="0" w:color="auto"/>
        <w:bottom w:val="none" w:sz="0" w:space="0" w:color="auto"/>
        <w:right w:val="none" w:sz="0" w:space="0" w:color="auto"/>
      </w:divBdr>
    </w:div>
    <w:div w:id="588581428">
      <w:bodyDiv w:val="1"/>
      <w:marLeft w:val="0"/>
      <w:marRight w:val="0"/>
      <w:marTop w:val="0"/>
      <w:marBottom w:val="0"/>
      <w:divBdr>
        <w:top w:val="none" w:sz="0" w:space="0" w:color="auto"/>
        <w:left w:val="none" w:sz="0" w:space="0" w:color="auto"/>
        <w:bottom w:val="none" w:sz="0" w:space="0" w:color="auto"/>
        <w:right w:val="none" w:sz="0" w:space="0" w:color="auto"/>
      </w:divBdr>
    </w:div>
    <w:div w:id="593828067">
      <w:bodyDiv w:val="1"/>
      <w:marLeft w:val="0"/>
      <w:marRight w:val="0"/>
      <w:marTop w:val="0"/>
      <w:marBottom w:val="0"/>
      <w:divBdr>
        <w:top w:val="none" w:sz="0" w:space="0" w:color="auto"/>
        <w:left w:val="none" w:sz="0" w:space="0" w:color="auto"/>
        <w:bottom w:val="none" w:sz="0" w:space="0" w:color="auto"/>
        <w:right w:val="none" w:sz="0" w:space="0" w:color="auto"/>
      </w:divBdr>
    </w:div>
    <w:div w:id="599797797">
      <w:bodyDiv w:val="1"/>
      <w:marLeft w:val="0"/>
      <w:marRight w:val="0"/>
      <w:marTop w:val="0"/>
      <w:marBottom w:val="0"/>
      <w:divBdr>
        <w:top w:val="none" w:sz="0" w:space="0" w:color="auto"/>
        <w:left w:val="none" w:sz="0" w:space="0" w:color="auto"/>
        <w:bottom w:val="none" w:sz="0" w:space="0" w:color="auto"/>
        <w:right w:val="none" w:sz="0" w:space="0" w:color="auto"/>
      </w:divBdr>
    </w:div>
    <w:div w:id="600914364">
      <w:bodyDiv w:val="1"/>
      <w:marLeft w:val="0"/>
      <w:marRight w:val="0"/>
      <w:marTop w:val="0"/>
      <w:marBottom w:val="0"/>
      <w:divBdr>
        <w:top w:val="none" w:sz="0" w:space="0" w:color="auto"/>
        <w:left w:val="none" w:sz="0" w:space="0" w:color="auto"/>
        <w:bottom w:val="none" w:sz="0" w:space="0" w:color="auto"/>
        <w:right w:val="none" w:sz="0" w:space="0" w:color="auto"/>
      </w:divBdr>
    </w:div>
    <w:div w:id="613101902">
      <w:bodyDiv w:val="1"/>
      <w:marLeft w:val="0"/>
      <w:marRight w:val="0"/>
      <w:marTop w:val="0"/>
      <w:marBottom w:val="0"/>
      <w:divBdr>
        <w:top w:val="none" w:sz="0" w:space="0" w:color="auto"/>
        <w:left w:val="none" w:sz="0" w:space="0" w:color="auto"/>
        <w:bottom w:val="none" w:sz="0" w:space="0" w:color="auto"/>
        <w:right w:val="none" w:sz="0" w:space="0" w:color="auto"/>
      </w:divBdr>
    </w:div>
    <w:div w:id="614598083">
      <w:bodyDiv w:val="1"/>
      <w:marLeft w:val="0"/>
      <w:marRight w:val="0"/>
      <w:marTop w:val="0"/>
      <w:marBottom w:val="0"/>
      <w:divBdr>
        <w:top w:val="none" w:sz="0" w:space="0" w:color="auto"/>
        <w:left w:val="none" w:sz="0" w:space="0" w:color="auto"/>
        <w:bottom w:val="none" w:sz="0" w:space="0" w:color="auto"/>
        <w:right w:val="none" w:sz="0" w:space="0" w:color="auto"/>
      </w:divBdr>
    </w:div>
    <w:div w:id="617638185">
      <w:bodyDiv w:val="1"/>
      <w:marLeft w:val="0"/>
      <w:marRight w:val="0"/>
      <w:marTop w:val="0"/>
      <w:marBottom w:val="0"/>
      <w:divBdr>
        <w:top w:val="none" w:sz="0" w:space="0" w:color="auto"/>
        <w:left w:val="none" w:sz="0" w:space="0" w:color="auto"/>
        <w:bottom w:val="none" w:sz="0" w:space="0" w:color="auto"/>
        <w:right w:val="none" w:sz="0" w:space="0" w:color="auto"/>
      </w:divBdr>
    </w:div>
    <w:div w:id="618489792">
      <w:bodyDiv w:val="1"/>
      <w:marLeft w:val="0"/>
      <w:marRight w:val="0"/>
      <w:marTop w:val="0"/>
      <w:marBottom w:val="0"/>
      <w:divBdr>
        <w:top w:val="none" w:sz="0" w:space="0" w:color="auto"/>
        <w:left w:val="none" w:sz="0" w:space="0" w:color="auto"/>
        <w:bottom w:val="none" w:sz="0" w:space="0" w:color="auto"/>
        <w:right w:val="none" w:sz="0" w:space="0" w:color="auto"/>
      </w:divBdr>
    </w:div>
    <w:div w:id="626741929">
      <w:bodyDiv w:val="1"/>
      <w:marLeft w:val="0"/>
      <w:marRight w:val="0"/>
      <w:marTop w:val="0"/>
      <w:marBottom w:val="0"/>
      <w:divBdr>
        <w:top w:val="none" w:sz="0" w:space="0" w:color="auto"/>
        <w:left w:val="none" w:sz="0" w:space="0" w:color="auto"/>
        <w:bottom w:val="none" w:sz="0" w:space="0" w:color="auto"/>
        <w:right w:val="none" w:sz="0" w:space="0" w:color="auto"/>
      </w:divBdr>
    </w:div>
    <w:div w:id="631440842">
      <w:bodyDiv w:val="1"/>
      <w:marLeft w:val="0"/>
      <w:marRight w:val="0"/>
      <w:marTop w:val="0"/>
      <w:marBottom w:val="0"/>
      <w:divBdr>
        <w:top w:val="none" w:sz="0" w:space="0" w:color="auto"/>
        <w:left w:val="none" w:sz="0" w:space="0" w:color="auto"/>
        <w:bottom w:val="none" w:sz="0" w:space="0" w:color="auto"/>
        <w:right w:val="none" w:sz="0" w:space="0" w:color="auto"/>
      </w:divBdr>
    </w:div>
    <w:div w:id="631444418">
      <w:bodyDiv w:val="1"/>
      <w:marLeft w:val="0"/>
      <w:marRight w:val="0"/>
      <w:marTop w:val="0"/>
      <w:marBottom w:val="0"/>
      <w:divBdr>
        <w:top w:val="none" w:sz="0" w:space="0" w:color="auto"/>
        <w:left w:val="none" w:sz="0" w:space="0" w:color="auto"/>
        <w:bottom w:val="none" w:sz="0" w:space="0" w:color="auto"/>
        <w:right w:val="none" w:sz="0" w:space="0" w:color="auto"/>
      </w:divBdr>
    </w:div>
    <w:div w:id="637107417">
      <w:bodyDiv w:val="1"/>
      <w:marLeft w:val="0"/>
      <w:marRight w:val="0"/>
      <w:marTop w:val="0"/>
      <w:marBottom w:val="0"/>
      <w:divBdr>
        <w:top w:val="none" w:sz="0" w:space="0" w:color="auto"/>
        <w:left w:val="none" w:sz="0" w:space="0" w:color="auto"/>
        <w:bottom w:val="none" w:sz="0" w:space="0" w:color="auto"/>
        <w:right w:val="none" w:sz="0" w:space="0" w:color="auto"/>
      </w:divBdr>
      <w:divsChild>
        <w:div w:id="1111634144">
          <w:marLeft w:val="0"/>
          <w:marRight w:val="0"/>
          <w:marTop w:val="0"/>
          <w:marBottom w:val="0"/>
          <w:divBdr>
            <w:top w:val="none" w:sz="0" w:space="0" w:color="auto"/>
            <w:left w:val="none" w:sz="0" w:space="0" w:color="auto"/>
            <w:bottom w:val="none" w:sz="0" w:space="0" w:color="auto"/>
            <w:right w:val="none" w:sz="0" w:space="0" w:color="auto"/>
          </w:divBdr>
        </w:div>
      </w:divsChild>
    </w:div>
    <w:div w:id="641815146">
      <w:bodyDiv w:val="1"/>
      <w:marLeft w:val="0"/>
      <w:marRight w:val="0"/>
      <w:marTop w:val="0"/>
      <w:marBottom w:val="0"/>
      <w:divBdr>
        <w:top w:val="none" w:sz="0" w:space="0" w:color="auto"/>
        <w:left w:val="none" w:sz="0" w:space="0" w:color="auto"/>
        <w:bottom w:val="none" w:sz="0" w:space="0" w:color="auto"/>
        <w:right w:val="none" w:sz="0" w:space="0" w:color="auto"/>
      </w:divBdr>
    </w:div>
    <w:div w:id="643513463">
      <w:bodyDiv w:val="1"/>
      <w:marLeft w:val="0"/>
      <w:marRight w:val="0"/>
      <w:marTop w:val="0"/>
      <w:marBottom w:val="0"/>
      <w:divBdr>
        <w:top w:val="none" w:sz="0" w:space="0" w:color="auto"/>
        <w:left w:val="none" w:sz="0" w:space="0" w:color="auto"/>
        <w:bottom w:val="none" w:sz="0" w:space="0" w:color="auto"/>
        <w:right w:val="none" w:sz="0" w:space="0" w:color="auto"/>
      </w:divBdr>
    </w:div>
    <w:div w:id="647246375">
      <w:bodyDiv w:val="1"/>
      <w:marLeft w:val="0"/>
      <w:marRight w:val="0"/>
      <w:marTop w:val="0"/>
      <w:marBottom w:val="0"/>
      <w:divBdr>
        <w:top w:val="none" w:sz="0" w:space="0" w:color="auto"/>
        <w:left w:val="none" w:sz="0" w:space="0" w:color="auto"/>
        <w:bottom w:val="none" w:sz="0" w:space="0" w:color="auto"/>
        <w:right w:val="none" w:sz="0" w:space="0" w:color="auto"/>
      </w:divBdr>
    </w:div>
    <w:div w:id="649865190">
      <w:bodyDiv w:val="1"/>
      <w:marLeft w:val="0"/>
      <w:marRight w:val="0"/>
      <w:marTop w:val="0"/>
      <w:marBottom w:val="0"/>
      <w:divBdr>
        <w:top w:val="none" w:sz="0" w:space="0" w:color="auto"/>
        <w:left w:val="none" w:sz="0" w:space="0" w:color="auto"/>
        <w:bottom w:val="none" w:sz="0" w:space="0" w:color="auto"/>
        <w:right w:val="none" w:sz="0" w:space="0" w:color="auto"/>
      </w:divBdr>
    </w:div>
    <w:div w:id="661545216">
      <w:bodyDiv w:val="1"/>
      <w:marLeft w:val="0"/>
      <w:marRight w:val="0"/>
      <w:marTop w:val="0"/>
      <w:marBottom w:val="0"/>
      <w:divBdr>
        <w:top w:val="none" w:sz="0" w:space="0" w:color="auto"/>
        <w:left w:val="none" w:sz="0" w:space="0" w:color="auto"/>
        <w:bottom w:val="none" w:sz="0" w:space="0" w:color="auto"/>
        <w:right w:val="none" w:sz="0" w:space="0" w:color="auto"/>
      </w:divBdr>
    </w:div>
    <w:div w:id="661586735">
      <w:bodyDiv w:val="1"/>
      <w:marLeft w:val="0"/>
      <w:marRight w:val="0"/>
      <w:marTop w:val="0"/>
      <w:marBottom w:val="0"/>
      <w:divBdr>
        <w:top w:val="none" w:sz="0" w:space="0" w:color="auto"/>
        <w:left w:val="none" w:sz="0" w:space="0" w:color="auto"/>
        <w:bottom w:val="none" w:sz="0" w:space="0" w:color="auto"/>
        <w:right w:val="none" w:sz="0" w:space="0" w:color="auto"/>
      </w:divBdr>
    </w:div>
    <w:div w:id="662589759">
      <w:bodyDiv w:val="1"/>
      <w:marLeft w:val="0"/>
      <w:marRight w:val="0"/>
      <w:marTop w:val="0"/>
      <w:marBottom w:val="0"/>
      <w:divBdr>
        <w:top w:val="none" w:sz="0" w:space="0" w:color="auto"/>
        <w:left w:val="none" w:sz="0" w:space="0" w:color="auto"/>
        <w:bottom w:val="none" w:sz="0" w:space="0" w:color="auto"/>
        <w:right w:val="none" w:sz="0" w:space="0" w:color="auto"/>
      </w:divBdr>
    </w:div>
    <w:div w:id="666589931">
      <w:bodyDiv w:val="1"/>
      <w:marLeft w:val="0"/>
      <w:marRight w:val="0"/>
      <w:marTop w:val="0"/>
      <w:marBottom w:val="0"/>
      <w:divBdr>
        <w:top w:val="none" w:sz="0" w:space="0" w:color="auto"/>
        <w:left w:val="none" w:sz="0" w:space="0" w:color="auto"/>
        <w:bottom w:val="none" w:sz="0" w:space="0" w:color="auto"/>
        <w:right w:val="none" w:sz="0" w:space="0" w:color="auto"/>
      </w:divBdr>
    </w:div>
    <w:div w:id="680206250">
      <w:bodyDiv w:val="1"/>
      <w:marLeft w:val="0"/>
      <w:marRight w:val="0"/>
      <w:marTop w:val="0"/>
      <w:marBottom w:val="0"/>
      <w:divBdr>
        <w:top w:val="none" w:sz="0" w:space="0" w:color="auto"/>
        <w:left w:val="none" w:sz="0" w:space="0" w:color="auto"/>
        <w:bottom w:val="none" w:sz="0" w:space="0" w:color="auto"/>
        <w:right w:val="none" w:sz="0" w:space="0" w:color="auto"/>
      </w:divBdr>
    </w:div>
    <w:div w:id="682560727">
      <w:bodyDiv w:val="1"/>
      <w:marLeft w:val="0"/>
      <w:marRight w:val="0"/>
      <w:marTop w:val="0"/>
      <w:marBottom w:val="0"/>
      <w:divBdr>
        <w:top w:val="none" w:sz="0" w:space="0" w:color="auto"/>
        <w:left w:val="none" w:sz="0" w:space="0" w:color="auto"/>
        <w:bottom w:val="none" w:sz="0" w:space="0" w:color="auto"/>
        <w:right w:val="none" w:sz="0" w:space="0" w:color="auto"/>
      </w:divBdr>
    </w:div>
    <w:div w:id="685983449">
      <w:bodyDiv w:val="1"/>
      <w:marLeft w:val="0"/>
      <w:marRight w:val="0"/>
      <w:marTop w:val="0"/>
      <w:marBottom w:val="0"/>
      <w:divBdr>
        <w:top w:val="none" w:sz="0" w:space="0" w:color="auto"/>
        <w:left w:val="none" w:sz="0" w:space="0" w:color="auto"/>
        <w:bottom w:val="none" w:sz="0" w:space="0" w:color="auto"/>
        <w:right w:val="none" w:sz="0" w:space="0" w:color="auto"/>
      </w:divBdr>
    </w:div>
    <w:div w:id="687027766">
      <w:bodyDiv w:val="1"/>
      <w:marLeft w:val="0"/>
      <w:marRight w:val="0"/>
      <w:marTop w:val="0"/>
      <w:marBottom w:val="0"/>
      <w:divBdr>
        <w:top w:val="none" w:sz="0" w:space="0" w:color="auto"/>
        <w:left w:val="none" w:sz="0" w:space="0" w:color="auto"/>
        <w:bottom w:val="none" w:sz="0" w:space="0" w:color="auto"/>
        <w:right w:val="none" w:sz="0" w:space="0" w:color="auto"/>
      </w:divBdr>
    </w:div>
    <w:div w:id="690105387">
      <w:bodyDiv w:val="1"/>
      <w:marLeft w:val="0"/>
      <w:marRight w:val="0"/>
      <w:marTop w:val="0"/>
      <w:marBottom w:val="0"/>
      <w:divBdr>
        <w:top w:val="none" w:sz="0" w:space="0" w:color="auto"/>
        <w:left w:val="none" w:sz="0" w:space="0" w:color="auto"/>
        <w:bottom w:val="none" w:sz="0" w:space="0" w:color="auto"/>
        <w:right w:val="none" w:sz="0" w:space="0" w:color="auto"/>
      </w:divBdr>
    </w:div>
    <w:div w:id="692338233">
      <w:bodyDiv w:val="1"/>
      <w:marLeft w:val="0"/>
      <w:marRight w:val="0"/>
      <w:marTop w:val="0"/>
      <w:marBottom w:val="0"/>
      <w:divBdr>
        <w:top w:val="none" w:sz="0" w:space="0" w:color="auto"/>
        <w:left w:val="none" w:sz="0" w:space="0" w:color="auto"/>
        <w:bottom w:val="none" w:sz="0" w:space="0" w:color="auto"/>
        <w:right w:val="none" w:sz="0" w:space="0" w:color="auto"/>
      </w:divBdr>
    </w:div>
    <w:div w:id="694116339">
      <w:bodyDiv w:val="1"/>
      <w:marLeft w:val="0"/>
      <w:marRight w:val="0"/>
      <w:marTop w:val="0"/>
      <w:marBottom w:val="0"/>
      <w:divBdr>
        <w:top w:val="none" w:sz="0" w:space="0" w:color="auto"/>
        <w:left w:val="none" w:sz="0" w:space="0" w:color="auto"/>
        <w:bottom w:val="none" w:sz="0" w:space="0" w:color="auto"/>
        <w:right w:val="none" w:sz="0" w:space="0" w:color="auto"/>
      </w:divBdr>
    </w:div>
    <w:div w:id="713240757">
      <w:bodyDiv w:val="1"/>
      <w:marLeft w:val="0"/>
      <w:marRight w:val="0"/>
      <w:marTop w:val="0"/>
      <w:marBottom w:val="0"/>
      <w:divBdr>
        <w:top w:val="none" w:sz="0" w:space="0" w:color="auto"/>
        <w:left w:val="none" w:sz="0" w:space="0" w:color="auto"/>
        <w:bottom w:val="none" w:sz="0" w:space="0" w:color="auto"/>
        <w:right w:val="none" w:sz="0" w:space="0" w:color="auto"/>
      </w:divBdr>
    </w:div>
    <w:div w:id="716972151">
      <w:bodyDiv w:val="1"/>
      <w:marLeft w:val="0"/>
      <w:marRight w:val="0"/>
      <w:marTop w:val="0"/>
      <w:marBottom w:val="0"/>
      <w:divBdr>
        <w:top w:val="none" w:sz="0" w:space="0" w:color="auto"/>
        <w:left w:val="none" w:sz="0" w:space="0" w:color="auto"/>
        <w:bottom w:val="none" w:sz="0" w:space="0" w:color="auto"/>
        <w:right w:val="none" w:sz="0" w:space="0" w:color="auto"/>
      </w:divBdr>
    </w:div>
    <w:div w:id="721631947">
      <w:bodyDiv w:val="1"/>
      <w:marLeft w:val="0"/>
      <w:marRight w:val="0"/>
      <w:marTop w:val="0"/>
      <w:marBottom w:val="0"/>
      <w:divBdr>
        <w:top w:val="none" w:sz="0" w:space="0" w:color="auto"/>
        <w:left w:val="none" w:sz="0" w:space="0" w:color="auto"/>
        <w:bottom w:val="none" w:sz="0" w:space="0" w:color="auto"/>
        <w:right w:val="none" w:sz="0" w:space="0" w:color="auto"/>
      </w:divBdr>
    </w:div>
    <w:div w:id="723481091">
      <w:bodyDiv w:val="1"/>
      <w:marLeft w:val="0"/>
      <w:marRight w:val="0"/>
      <w:marTop w:val="0"/>
      <w:marBottom w:val="0"/>
      <w:divBdr>
        <w:top w:val="none" w:sz="0" w:space="0" w:color="auto"/>
        <w:left w:val="none" w:sz="0" w:space="0" w:color="auto"/>
        <w:bottom w:val="none" w:sz="0" w:space="0" w:color="auto"/>
        <w:right w:val="none" w:sz="0" w:space="0" w:color="auto"/>
      </w:divBdr>
    </w:div>
    <w:div w:id="727191457">
      <w:bodyDiv w:val="1"/>
      <w:marLeft w:val="0"/>
      <w:marRight w:val="0"/>
      <w:marTop w:val="0"/>
      <w:marBottom w:val="0"/>
      <w:divBdr>
        <w:top w:val="none" w:sz="0" w:space="0" w:color="auto"/>
        <w:left w:val="none" w:sz="0" w:space="0" w:color="auto"/>
        <w:bottom w:val="none" w:sz="0" w:space="0" w:color="auto"/>
        <w:right w:val="none" w:sz="0" w:space="0" w:color="auto"/>
      </w:divBdr>
    </w:div>
    <w:div w:id="735711680">
      <w:bodyDiv w:val="1"/>
      <w:marLeft w:val="0"/>
      <w:marRight w:val="0"/>
      <w:marTop w:val="0"/>
      <w:marBottom w:val="0"/>
      <w:divBdr>
        <w:top w:val="none" w:sz="0" w:space="0" w:color="auto"/>
        <w:left w:val="none" w:sz="0" w:space="0" w:color="auto"/>
        <w:bottom w:val="none" w:sz="0" w:space="0" w:color="auto"/>
        <w:right w:val="none" w:sz="0" w:space="0" w:color="auto"/>
      </w:divBdr>
    </w:div>
    <w:div w:id="741293253">
      <w:bodyDiv w:val="1"/>
      <w:marLeft w:val="0"/>
      <w:marRight w:val="0"/>
      <w:marTop w:val="0"/>
      <w:marBottom w:val="0"/>
      <w:divBdr>
        <w:top w:val="none" w:sz="0" w:space="0" w:color="auto"/>
        <w:left w:val="none" w:sz="0" w:space="0" w:color="auto"/>
        <w:bottom w:val="none" w:sz="0" w:space="0" w:color="auto"/>
        <w:right w:val="none" w:sz="0" w:space="0" w:color="auto"/>
      </w:divBdr>
    </w:div>
    <w:div w:id="749082778">
      <w:bodyDiv w:val="1"/>
      <w:marLeft w:val="0"/>
      <w:marRight w:val="0"/>
      <w:marTop w:val="0"/>
      <w:marBottom w:val="0"/>
      <w:divBdr>
        <w:top w:val="none" w:sz="0" w:space="0" w:color="auto"/>
        <w:left w:val="none" w:sz="0" w:space="0" w:color="auto"/>
        <w:bottom w:val="none" w:sz="0" w:space="0" w:color="auto"/>
        <w:right w:val="none" w:sz="0" w:space="0" w:color="auto"/>
      </w:divBdr>
    </w:div>
    <w:div w:id="751008984">
      <w:bodyDiv w:val="1"/>
      <w:marLeft w:val="0"/>
      <w:marRight w:val="0"/>
      <w:marTop w:val="0"/>
      <w:marBottom w:val="0"/>
      <w:divBdr>
        <w:top w:val="none" w:sz="0" w:space="0" w:color="auto"/>
        <w:left w:val="none" w:sz="0" w:space="0" w:color="auto"/>
        <w:bottom w:val="none" w:sz="0" w:space="0" w:color="auto"/>
        <w:right w:val="none" w:sz="0" w:space="0" w:color="auto"/>
      </w:divBdr>
    </w:div>
    <w:div w:id="757209630">
      <w:bodyDiv w:val="1"/>
      <w:marLeft w:val="0"/>
      <w:marRight w:val="0"/>
      <w:marTop w:val="0"/>
      <w:marBottom w:val="0"/>
      <w:divBdr>
        <w:top w:val="none" w:sz="0" w:space="0" w:color="auto"/>
        <w:left w:val="none" w:sz="0" w:space="0" w:color="auto"/>
        <w:bottom w:val="none" w:sz="0" w:space="0" w:color="auto"/>
        <w:right w:val="none" w:sz="0" w:space="0" w:color="auto"/>
      </w:divBdr>
    </w:div>
    <w:div w:id="758715208">
      <w:bodyDiv w:val="1"/>
      <w:marLeft w:val="0"/>
      <w:marRight w:val="0"/>
      <w:marTop w:val="0"/>
      <w:marBottom w:val="0"/>
      <w:divBdr>
        <w:top w:val="none" w:sz="0" w:space="0" w:color="auto"/>
        <w:left w:val="none" w:sz="0" w:space="0" w:color="auto"/>
        <w:bottom w:val="none" w:sz="0" w:space="0" w:color="auto"/>
        <w:right w:val="none" w:sz="0" w:space="0" w:color="auto"/>
      </w:divBdr>
    </w:div>
    <w:div w:id="759717265">
      <w:bodyDiv w:val="1"/>
      <w:marLeft w:val="0"/>
      <w:marRight w:val="0"/>
      <w:marTop w:val="0"/>
      <w:marBottom w:val="0"/>
      <w:divBdr>
        <w:top w:val="none" w:sz="0" w:space="0" w:color="auto"/>
        <w:left w:val="none" w:sz="0" w:space="0" w:color="auto"/>
        <w:bottom w:val="none" w:sz="0" w:space="0" w:color="auto"/>
        <w:right w:val="none" w:sz="0" w:space="0" w:color="auto"/>
      </w:divBdr>
    </w:div>
    <w:div w:id="765811152">
      <w:bodyDiv w:val="1"/>
      <w:marLeft w:val="0"/>
      <w:marRight w:val="0"/>
      <w:marTop w:val="0"/>
      <w:marBottom w:val="0"/>
      <w:divBdr>
        <w:top w:val="none" w:sz="0" w:space="0" w:color="auto"/>
        <w:left w:val="none" w:sz="0" w:space="0" w:color="auto"/>
        <w:bottom w:val="none" w:sz="0" w:space="0" w:color="auto"/>
        <w:right w:val="none" w:sz="0" w:space="0" w:color="auto"/>
      </w:divBdr>
    </w:div>
    <w:div w:id="774445217">
      <w:bodyDiv w:val="1"/>
      <w:marLeft w:val="0"/>
      <w:marRight w:val="0"/>
      <w:marTop w:val="0"/>
      <w:marBottom w:val="0"/>
      <w:divBdr>
        <w:top w:val="none" w:sz="0" w:space="0" w:color="auto"/>
        <w:left w:val="none" w:sz="0" w:space="0" w:color="auto"/>
        <w:bottom w:val="none" w:sz="0" w:space="0" w:color="auto"/>
        <w:right w:val="none" w:sz="0" w:space="0" w:color="auto"/>
      </w:divBdr>
    </w:div>
    <w:div w:id="784078751">
      <w:bodyDiv w:val="1"/>
      <w:marLeft w:val="0"/>
      <w:marRight w:val="0"/>
      <w:marTop w:val="0"/>
      <w:marBottom w:val="0"/>
      <w:divBdr>
        <w:top w:val="none" w:sz="0" w:space="0" w:color="auto"/>
        <w:left w:val="none" w:sz="0" w:space="0" w:color="auto"/>
        <w:bottom w:val="none" w:sz="0" w:space="0" w:color="auto"/>
        <w:right w:val="none" w:sz="0" w:space="0" w:color="auto"/>
      </w:divBdr>
    </w:div>
    <w:div w:id="786588478">
      <w:bodyDiv w:val="1"/>
      <w:marLeft w:val="0"/>
      <w:marRight w:val="0"/>
      <w:marTop w:val="0"/>
      <w:marBottom w:val="0"/>
      <w:divBdr>
        <w:top w:val="none" w:sz="0" w:space="0" w:color="auto"/>
        <w:left w:val="none" w:sz="0" w:space="0" w:color="auto"/>
        <w:bottom w:val="none" w:sz="0" w:space="0" w:color="auto"/>
        <w:right w:val="none" w:sz="0" w:space="0" w:color="auto"/>
      </w:divBdr>
    </w:div>
    <w:div w:id="789134014">
      <w:bodyDiv w:val="1"/>
      <w:marLeft w:val="0"/>
      <w:marRight w:val="0"/>
      <w:marTop w:val="0"/>
      <w:marBottom w:val="0"/>
      <w:divBdr>
        <w:top w:val="none" w:sz="0" w:space="0" w:color="auto"/>
        <w:left w:val="none" w:sz="0" w:space="0" w:color="auto"/>
        <w:bottom w:val="none" w:sz="0" w:space="0" w:color="auto"/>
        <w:right w:val="none" w:sz="0" w:space="0" w:color="auto"/>
      </w:divBdr>
    </w:div>
    <w:div w:id="793058073">
      <w:bodyDiv w:val="1"/>
      <w:marLeft w:val="0"/>
      <w:marRight w:val="0"/>
      <w:marTop w:val="0"/>
      <w:marBottom w:val="0"/>
      <w:divBdr>
        <w:top w:val="none" w:sz="0" w:space="0" w:color="auto"/>
        <w:left w:val="none" w:sz="0" w:space="0" w:color="auto"/>
        <w:bottom w:val="none" w:sz="0" w:space="0" w:color="auto"/>
        <w:right w:val="none" w:sz="0" w:space="0" w:color="auto"/>
      </w:divBdr>
    </w:div>
    <w:div w:id="794562677">
      <w:bodyDiv w:val="1"/>
      <w:marLeft w:val="0"/>
      <w:marRight w:val="0"/>
      <w:marTop w:val="0"/>
      <w:marBottom w:val="0"/>
      <w:divBdr>
        <w:top w:val="none" w:sz="0" w:space="0" w:color="auto"/>
        <w:left w:val="none" w:sz="0" w:space="0" w:color="auto"/>
        <w:bottom w:val="none" w:sz="0" w:space="0" w:color="auto"/>
        <w:right w:val="none" w:sz="0" w:space="0" w:color="auto"/>
      </w:divBdr>
    </w:div>
    <w:div w:id="796336887">
      <w:bodyDiv w:val="1"/>
      <w:marLeft w:val="0"/>
      <w:marRight w:val="0"/>
      <w:marTop w:val="0"/>
      <w:marBottom w:val="0"/>
      <w:divBdr>
        <w:top w:val="none" w:sz="0" w:space="0" w:color="auto"/>
        <w:left w:val="none" w:sz="0" w:space="0" w:color="auto"/>
        <w:bottom w:val="none" w:sz="0" w:space="0" w:color="auto"/>
        <w:right w:val="none" w:sz="0" w:space="0" w:color="auto"/>
      </w:divBdr>
    </w:div>
    <w:div w:id="796995781">
      <w:bodyDiv w:val="1"/>
      <w:marLeft w:val="0"/>
      <w:marRight w:val="0"/>
      <w:marTop w:val="0"/>
      <w:marBottom w:val="0"/>
      <w:divBdr>
        <w:top w:val="none" w:sz="0" w:space="0" w:color="auto"/>
        <w:left w:val="none" w:sz="0" w:space="0" w:color="auto"/>
        <w:bottom w:val="none" w:sz="0" w:space="0" w:color="auto"/>
        <w:right w:val="none" w:sz="0" w:space="0" w:color="auto"/>
      </w:divBdr>
    </w:div>
    <w:div w:id="800266318">
      <w:bodyDiv w:val="1"/>
      <w:marLeft w:val="0"/>
      <w:marRight w:val="0"/>
      <w:marTop w:val="0"/>
      <w:marBottom w:val="0"/>
      <w:divBdr>
        <w:top w:val="none" w:sz="0" w:space="0" w:color="auto"/>
        <w:left w:val="none" w:sz="0" w:space="0" w:color="auto"/>
        <w:bottom w:val="none" w:sz="0" w:space="0" w:color="auto"/>
        <w:right w:val="none" w:sz="0" w:space="0" w:color="auto"/>
      </w:divBdr>
    </w:div>
    <w:div w:id="804467450">
      <w:bodyDiv w:val="1"/>
      <w:marLeft w:val="0"/>
      <w:marRight w:val="0"/>
      <w:marTop w:val="0"/>
      <w:marBottom w:val="0"/>
      <w:divBdr>
        <w:top w:val="none" w:sz="0" w:space="0" w:color="auto"/>
        <w:left w:val="none" w:sz="0" w:space="0" w:color="auto"/>
        <w:bottom w:val="none" w:sz="0" w:space="0" w:color="auto"/>
        <w:right w:val="none" w:sz="0" w:space="0" w:color="auto"/>
      </w:divBdr>
    </w:div>
    <w:div w:id="818493965">
      <w:bodyDiv w:val="1"/>
      <w:marLeft w:val="0"/>
      <w:marRight w:val="0"/>
      <w:marTop w:val="0"/>
      <w:marBottom w:val="0"/>
      <w:divBdr>
        <w:top w:val="none" w:sz="0" w:space="0" w:color="auto"/>
        <w:left w:val="none" w:sz="0" w:space="0" w:color="auto"/>
        <w:bottom w:val="none" w:sz="0" w:space="0" w:color="auto"/>
        <w:right w:val="none" w:sz="0" w:space="0" w:color="auto"/>
      </w:divBdr>
    </w:div>
    <w:div w:id="828643357">
      <w:bodyDiv w:val="1"/>
      <w:marLeft w:val="0"/>
      <w:marRight w:val="0"/>
      <w:marTop w:val="0"/>
      <w:marBottom w:val="0"/>
      <w:divBdr>
        <w:top w:val="none" w:sz="0" w:space="0" w:color="auto"/>
        <w:left w:val="none" w:sz="0" w:space="0" w:color="auto"/>
        <w:bottom w:val="none" w:sz="0" w:space="0" w:color="auto"/>
        <w:right w:val="none" w:sz="0" w:space="0" w:color="auto"/>
      </w:divBdr>
    </w:div>
    <w:div w:id="832179122">
      <w:bodyDiv w:val="1"/>
      <w:marLeft w:val="0"/>
      <w:marRight w:val="0"/>
      <w:marTop w:val="0"/>
      <w:marBottom w:val="0"/>
      <w:divBdr>
        <w:top w:val="none" w:sz="0" w:space="0" w:color="auto"/>
        <w:left w:val="none" w:sz="0" w:space="0" w:color="auto"/>
        <w:bottom w:val="none" w:sz="0" w:space="0" w:color="auto"/>
        <w:right w:val="none" w:sz="0" w:space="0" w:color="auto"/>
      </w:divBdr>
    </w:div>
    <w:div w:id="837115518">
      <w:bodyDiv w:val="1"/>
      <w:marLeft w:val="0"/>
      <w:marRight w:val="0"/>
      <w:marTop w:val="0"/>
      <w:marBottom w:val="0"/>
      <w:divBdr>
        <w:top w:val="none" w:sz="0" w:space="0" w:color="auto"/>
        <w:left w:val="none" w:sz="0" w:space="0" w:color="auto"/>
        <w:bottom w:val="none" w:sz="0" w:space="0" w:color="auto"/>
        <w:right w:val="none" w:sz="0" w:space="0" w:color="auto"/>
      </w:divBdr>
    </w:div>
    <w:div w:id="843206292">
      <w:bodyDiv w:val="1"/>
      <w:marLeft w:val="0"/>
      <w:marRight w:val="0"/>
      <w:marTop w:val="0"/>
      <w:marBottom w:val="0"/>
      <w:divBdr>
        <w:top w:val="none" w:sz="0" w:space="0" w:color="auto"/>
        <w:left w:val="none" w:sz="0" w:space="0" w:color="auto"/>
        <w:bottom w:val="none" w:sz="0" w:space="0" w:color="auto"/>
        <w:right w:val="none" w:sz="0" w:space="0" w:color="auto"/>
      </w:divBdr>
    </w:div>
    <w:div w:id="849758312">
      <w:bodyDiv w:val="1"/>
      <w:marLeft w:val="0"/>
      <w:marRight w:val="0"/>
      <w:marTop w:val="0"/>
      <w:marBottom w:val="0"/>
      <w:divBdr>
        <w:top w:val="none" w:sz="0" w:space="0" w:color="auto"/>
        <w:left w:val="none" w:sz="0" w:space="0" w:color="auto"/>
        <w:bottom w:val="none" w:sz="0" w:space="0" w:color="auto"/>
        <w:right w:val="none" w:sz="0" w:space="0" w:color="auto"/>
      </w:divBdr>
    </w:div>
    <w:div w:id="854462348">
      <w:bodyDiv w:val="1"/>
      <w:marLeft w:val="0"/>
      <w:marRight w:val="0"/>
      <w:marTop w:val="0"/>
      <w:marBottom w:val="0"/>
      <w:divBdr>
        <w:top w:val="none" w:sz="0" w:space="0" w:color="auto"/>
        <w:left w:val="none" w:sz="0" w:space="0" w:color="auto"/>
        <w:bottom w:val="none" w:sz="0" w:space="0" w:color="auto"/>
        <w:right w:val="none" w:sz="0" w:space="0" w:color="auto"/>
      </w:divBdr>
    </w:div>
    <w:div w:id="858196673">
      <w:bodyDiv w:val="1"/>
      <w:marLeft w:val="0"/>
      <w:marRight w:val="0"/>
      <w:marTop w:val="0"/>
      <w:marBottom w:val="0"/>
      <w:divBdr>
        <w:top w:val="none" w:sz="0" w:space="0" w:color="auto"/>
        <w:left w:val="none" w:sz="0" w:space="0" w:color="auto"/>
        <w:bottom w:val="none" w:sz="0" w:space="0" w:color="auto"/>
        <w:right w:val="none" w:sz="0" w:space="0" w:color="auto"/>
      </w:divBdr>
    </w:div>
    <w:div w:id="861624894">
      <w:bodyDiv w:val="1"/>
      <w:marLeft w:val="0"/>
      <w:marRight w:val="0"/>
      <w:marTop w:val="0"/>
      <w:marBottom w:val="0"/>
      <w:divBdr>
        <w:top w:val="none" w:sz="0" w:space="0" w:color="auto"/>
        <w:left w:val="none" w:sz="0" w:space="0" w:color="auto"/>
        <w:bottom w:val="none" w:sz="0" w:space="0" w:color="auto"/>
        <w:right w:val="none" w:sz="0" w:space="0" w:color="auto"/>
      </w:divBdr>
    </w:div>
    <w:div w:id="869949886">
      <w:bodyDiv w:val="1"/>
      <w:marLeft w:val="0"/>
      <w:marRight w:val="0"/>
      <w:marTop w:val="0"/>
      <w:marBottom w:val="0"/>
      <w:divBdr>
        <w:top w:val="none" w:sz="0" w:space="0" w:color="auto"/>
        <w:left w:val="none" w:sz="0" w:space="0" w:color="auto"/>
        <w:bottom w:val="none" w:sz="0" w:space="0" w:color="auto"/>
        <w:right w:val="none" w:sz="0" w:space="0" w:color="auto"/>
      </w:divBdr>
    </w:div>
    <w:div w:id="873930959">
      <w:bodyDiv w:val="1"/>
      <w:marLeft w:val="0"/>
      <w:marRight w:val="0"/>
      <w:marTop w:val="0"/>
      <w:marBottom w:val="0"/>
      <w:divBdr>
        <w:top w:val="none" w:sz="0" w:space="0" w:color="auto"/>
        <w:left w:val="none" w:sz="0" w:space="0" w:color="auto"/>
        <w:bottom w:val="none" w:sz="0" w:space="0" w:color="auto"/>
        <w:right w:val="none" w:sz="0" w:space="0" w:color="auto"/>
      </w:divBdr>
    </w:div>
    <w:div w:id="874931062">
      <w:bodyDiv w:val="1"/>
      <w:marLeft w:val="0"/>
      <w:marRight w:val="0"/>
      <w:marTop w:val="0"/>
      <w:marBottom w:val="0"/>
      <w:divBdr>
        <w:top w:val="none" w:sz="0" w:space="0" w:color="auto"/>
        <w:left w:val="none" w:sz="0" w:space="0" w:color="auto"/>
        <w:bottom w:val="none" w:sz="0" w:space="0" w:color="auto"/>
        <w:right w:val="none" w:sz="0" w:space="0" w:color="auto"/>
      </w:divBdr>
    </w:div>
    <w:div w:id="877819614">
      <w:bodyDiv w:val="1"/>
      <w:marLeft w:val="0"/>
      <w:marRight w:val="0"/>
      <w:marTop w:val="0"/>
      <w:marBottom w:val="0"/>
      <w:divBdr>
        <w:top w:val="none" w:sz="0" w:space="0" w:color="auto"/>
        <w:left w:val="none" w:sz="0" w:space="0" w:color="auto"/>
        <w:bottom w:val="none" w:sz="0" w:space="0" w:color="auto"/>
        <w:right w:val="none" w:sz="0" w:space="0" w:color="auto"/>
      </w:divBdr>
    </w:div>
    <w:div w:id="882518387">
      <w:bodyDiv w:val="1"/>
      <w:marLeft w:val="0"/>
      <w:marRight w:val="0"/>
      <w:marTop w:val="0"/>
      <w:marBottom w:val="0"/>
      <w:divBdr>
        <w:top w:val="none" w:sz="0" w:space="0" w:color="auto"/>
        <w:left w:val="none" w:sz="0" w:space="0" w:color="auto"/>
        <w:bottom w:val="none" w:sz="0" w:space="0" w:color="auto"/>
        <w:right w:val="none" w:sz="0" w:space="0" w:color="auto"/>
      </w:divBdr>
    </w:div>
    <w:div w:id="886988500">
      <w:bodyDiv w:val="1"/>
      <w:marLeft w:val="0"/>
      <w:marRight w:val="0"/>
      <w:marTop w:val="0"/>
      <w:marBottom w:val="0"/>
      <w:divBdr>
        <w:top w:val="none" w:sz="0" w:space="0" w:color="auto"/>
        <w:left w:val="none" w:sz="0" w:space="0" w:color="auto"/>
        <w:bottom w:val="none" w:sz="0" w:space="0" w:color="auto"/>
        <w:right w:val="none" w:sz="0" w:space="0" w:color="auto"/>
      </w:divBdr>
    </w:div>
    <w:div w:id="915287806">
      <w:bodyDiv w:val="1"/>
      <w:marLeft w:val="0"/>
      <w:marRight w:val="0"/>
      <w:marTop w:val="0"/>
      <w:marBottom w:val="0"/>
      <w:divBdr>
        <w:top w:val="none" w:sz="0" w:space="0" w:color="auto"/>
        <w:left w:val="none" w:sz="0" w:space="0" w:color="auto"/>
        <w:bottom w:val="none" w:sz="0" w:space="0" w:color="auto"/>
        <w:right w:val="none" w:sz="0" w:space="0" w:color="auto"/>
      </w:divBdr>
    </w:div>
    <w:div w:id="916404592">
      <w:bodyDiv w:val="1"/>
      <w:marLeft w:val="0"/>
      <w:marRight w:val="0"/>
      <w:marTop w:val="0"/>
      <w:marBottom w:val="0"/>
      <w:divBdr>
        <w:top w:val="none" w:sz="0" w:space="0" w:color="auto"/>
        <w:left w:val="none" w:sz="0" w:space="0" w:color="auto"/>
        <w:bottom w:val="none" w:sz="0" w:space="0" w:color="auto"/>
        <w:right w:val="none" w:sz="0" w:space="0" w:color="auto"/>
      </w:divBdr>
    </w:div>
    <w:div w:id="922958799">
      <w:bodyDiv w:val="1"/>
      <w:marLeft w:val="0"/>
      <w:marRight w:val="0"/>
      <w:marTop w:val="0"/>
      <w:marBottom w:val="0"/>
      <w:divBdr>
        <w:top w:val="none" w:sz="0" w:space="0" w:color="auto"/>
        <w:left w:val="none" w:sz="0" w:space="0" w:color="auto"/>
        <w:bottom w:val="none" w:sz="0" w:space="0" w:color="auto"/>
        <w:right w:val="none" w:sz="0" w:space="0" w:color="auto"/>
      </w:divBdr>
    </w:div>
    <w:div w:id="923030844">
      <w:bodyDiv w:val="1"/>
      <w:marLeft w:val="0"/>
      <w:marRight w:val="0"/>
      <w:marTop w:val="0"/>
      <w:marBottom w:val="0"/>
      <w:divBdr>
        <w:top w:val="none" w:sz="0" w:space="0" w:color="auto"/>
        <w:left w:val="none" w:sz="0" w:space="0" w:color="auto"/>
        <w:bottom w:val="none" w:sz="0" w:space="0" w:color="auto"/>
        <w:right w:val="none" w:sz="0" w:space="0" w:color="auto"/>
      </w:divBdr>
    </w:div>
    <w:div w:id="923955832">
      <w:bodyDiv w:val="1"/>
      <w:marLeft w:val="0"/>
      <w:marRight w:val="0"/>
      <w:marTop w:val="0"/>
      <w:marBottom w:val="0"/>
      <w:divBdr>
        <w:top w:val="none" w:sz="0" w:space="0" w:color="auto"/>
        <w:left w:val="none" w:sz="0" w:space="0" w:color="auto"/>
        <w:bottom w:val="none" w:sz="0" w:space="0" w:color="auto"/>
        <w:right w:val="none" w:sz="0" w:space="0" w:color="auto"/>
      </w:divBdr>
    </w:div>
    <w:div w:id="931359484">
      <w:bodyDiv w:val="1"/>
      <w:marLeft w:val="0"/>
      <w:marRight w:val="0"/>
      <w:marTop w:val="0"/>
      <w:marBottom w:val="0"/>
      <w:divBdr>
        <w:top w:val="none" w:sz="0" w:space="0" w:color="auto"/>
        <w:left w:val="none" w:sz="0" w:space="0" w:color="auto"/>
        <w:bottom w:val="none" w:sz="0" w:space="0" w:color="auto"/>
        <w:right w:val="none" w:sz="0" w:space="0" w:color="auto"/>
      </w:divBdr>
    </w:div>
    <w:div w:id="940840066">
      <w:bodyDiv w:val="1"/>
      <w:marLeft w:val="0"/>
      <w:marRight w:val="0"/>
      <w:marTop w:val="0"/>
      <w:marBottom w:val="0"/>
      <w:divBdr>
        <w:top w:val="none" w:sz="0" w:space="0" w:color="auto"/>
        <w:left w:val="none" w:sz="0" w:space="0" w:color="auto"/>
        <w:bottom w:val="none" w:sz="0" w:space="0" w:color="auto"/>
        <w:right w:val="none" w:sz="0" w:space="0" w:color="auto"/>
      </w:divBdr>
    </w:div>
    <w:div w:id="946229404">
      <w:bodyDiv w:val="1"/>
      <w:marLeft w:val="0"/>
      <w:marRight w:val="0"/>
      <w:marTop w:val="0"/>
      <w:marBottom w:val="0"/>
      <w:divBdr>
        <w:top w:val="none" w:sz="0" w:space="0" w:color="auto"/>
        <w:left w:val="none" w:sz="0" w:space="0" w:color="auto"/>
        <w:bottom w:val="none" w:sz="0" w:space="0" w:color="auto"/>
        <w:right w:val="none" w:sz="0" w:space="0" w:color="auto"/>
      </w:divBdr>
    </w:div>
    <w:div w:id="949819629">
      <w:bodyDiv w:val="1"/>
      <w:marLeft w:val="0"/>
      <w:marRight w:val="0"/>
      <w:marTop w:val="0"/>
      <w:marBottom w:val="0"/>
      <w:divBdr>
        <w:top w:val="none" w:sz="0" w:space="0" w:color="auto"/>
        <w:left w:val="none" w:sz="0" w:space="0" w:color="auto"/>
        <w:bottom w:val="none" w:sz="0" w:space="0" w:color="auto"/>
        <w:right w:val="none" w:sz="0" w:space="0" w:color="auto"/>
      </w:divBdr>
    </w:div>
    <w:div w:id="952596651">
      <w:bodyDiv w:val="1"/>
      <w:marLeft w:val="0"/>
      <w:marRight w:val="0"/>
      <w:marTop w:val="0"/>
      <w:marBottom w:val="0"/>
      <w:divBdr>
        <w:top w:val="none" w:sz="0" w:space="0" w:color="auto"/>
        <w:left w:val="none" w:sz="0" w:space="0" w:color="auto"/>
        <w:bottom w:val="none" w:sz="0" w:space="0" w:color="auto"/>
        <w:right w:val="none" w:sz="0" w:space="0" w:color="auto"/>
      </w:divBdr>
    </w:div>
    <w:div w:id="954405528">
      <w:bodyDiv w:val="1"/>
      <w:marLeft w:val="0"/>
      <w:marRight w:val="0"/>
      <w:marTop w:val="0"/>
      <w:marBottom w:val="0"/>
      <w:divBdr>
        <w:top w:val="none" w:sz="0" w:space="0" w:color="auto"/>
        <w:left w:val="none" w:sz="0" w:space="0" w:color="auto"/>
        <w:bottom w:val="none" w:sz="0" w:space="0" w:color="auto"/>
        <w:right w:val="none" w:sz="0" w:space="0" w:color="auto"/>
      </w:divBdr>
    </w:div>
    <w:div w:id="956521732">
      <w:bodyDiv w:val="1"/>
      <w:marLeft w:val="0"/>
      <w:marRight w:val="0"/>
      <w:marTop w:val="0"/>
      <w:marBottom w:val="0"/>
      <w:divBdr>
        <w:top w:val="none" w:sz="0" w:space="0" w:color="auto"/>
        <w:left w:val="none" w:sz="0" w:space="0" w:color="auto"/>
        <w:bottom w:val="none" w:sz="0" w:space="0" w:color="auto"/>
        <w:right w:val="none" w:sz="0" w:space="0" w:color="auto"/>
      </w:divBdr>
    </w:div>
    <w:div w:id="967516812">
      <w:bodyDiv w:val="1"/>
      <w:marLeft w:val="0"/>
      <w:marRight w:val="0"/>
      <w:marTop w:val="0"/>
      <w:marBottom w:val="0"/>
      <w:divBdr>
        <w:top w:val="none" w:sz="0" w:space="0" w:color="auto"/>
        <w:left w:val="none" w:sz="0" w:space="0" w:color="auto"/>
        <w:bottom w:val="none" w:sz="0" w:space="0" w:color="auto"/>
        <w:right w:val="none" w:sz="0" w:space="0" w:color="auto"/>
      </w:divBdr>
    </w:div>
    <w:div w:id="972252769">
      <w:bodyDiv w:val="1"/>
      <w:marLeft w:val="0"/>
      <w:marRight w:val="0"/>
      <w:marTop w:val="0"/>
      <w:marBottom w:val="0"/>
      <w:divBdr>
        <w:top w:val="none" w:sz="0" w:space="0" w:color="auto"/>
        <w:left w:val="none" w:sz="0" w:space="0" w:color="auto"/>
        <w:bottom w:val="none" w:sz="0" w:space="0" w:color="auto"/>
        <w:right w:val="none" w:sz="0" w:space="0" w:color="auto"/>
      </w:divBdr>
    </w:div>
    <w:div w:id="978222741">
      <w:bodyDiv w:val="1"/>
      <w:marLeft w:val="0"/>
      <w:marRight w:val="0"/>
      <w:marTop w:val="0"/>
      <w:marBottom w:val="0"/>
      <w:divBdr>
        <w:top w:val="none" w:sz="0" w:space="0" w:color="auto"/>
        <w:left w:val="none" w:sz="0" w:space="0" w:color="auto"/>
        <w:bottom w:val="none" w:sz="0" w:space="0" w:color="auto"/>
        <w:right w:val="none" w:sz="0" w:space="0" w:color="auto"/>
      </w:divBdr>
    </w:div>
    <w:div w:id="978997866">
      <w:bodyDiv w:val="1"/>
      <w:marLeft w:val="0"/>
      <w:marRight w:val="0"/>
      <w:marTop w:val="0"/>
      <w:marBottom w:val="0"/>
      <w:divBdr>
        <w:top w:val="none" w:sz="0" w:space="0" w:color="auto"/>
        <w:left w:val="none" w:sz="0" w:space="0" w:color="auto"/>
        <w:bottom w:val="none" w:sz="0" w:space="0" w:color="auto"/>
        <w:right w:val="none" w:sz="0" w:space="0" w:color="auto"/>
      </w:divBdr>
    </w:div>
    <w:div w:id="992295726">
      <w:bodyDiv w:val="1"/>
      <w:marLeft w:val="0"/>
      <w:marRight w:val="0"/>
      <w:marTop w:val="0"/>
      <w:marBottom w:val="0"/>
      <w:divBdr>
        <w:top w:val="none" w:sz="0" w:space="0" w:color="auto"/>
        <w:left w:val="none" w:sz="0" w:space="0" w:color="auto"/>
        <w:bottom w:val="none" w:sz="0" w:space="0" w:color="auto"/>
        <w:right w:val="none" w:sz="0" w:space="0" w:color="auto"/>
      </w:divBdr>
    </w:div>
    <w:div w:id="998575662">
      <w:bodyDiv w:val="1"/>
      <w:marLeft w:val="0"/>
      <w:marRight w:val="0"/>
      <w:marTop w:val="0"/>
      <w:marBottom w:val="0"/>
      <w:divBdr>
        <w:top w:val="none" w:sz="0" w:space="0" w:color="auto"/>
        <w:left w:val="none" w:sz="0" w:space="0" w:color="auto"/>
        <w:bottom w:val="none" w:sz="0" w:space="0" w:color="auto"/>
        <w:right w:val="none" w:sz="0" w:space="0" w:color="auto"/>
      </w:divBdr>
    </w:div>
    <w:div w:id="1002776846">
      <w:bodyDiv w:val="1"/>
      <w:marLeft w:val="0"/>
      <w:marRight w:val="0"/>
      <w:marTop w:val="0"/>
      <w:marBottom w:val="0"/>
      <w:divBdr>
        <w:top w:val="none" w:sz="0" w:space="0" w:color="auto"/>
        <w:left w:val="none" w:sz="0" w:space="0" w:color="auto"/>
        <w:bottom w:val="none" w:sz="0" w:space="0" w:color="auto"/>
        <w:right w:val="none" w:sz="0" w:space="0" w:color="auto"/>
      </w:divBdr>
    </w:div>
    <w:div w:id="1006783528">
      <w:bodyDiv w:val="1"/>
      <w:marLeft w:val="0"/>
      <w:marRight w:val="0"/>
      <w:marTop w:val="0"/>
      <w:marBottom w:val="0"/>
      <w:divBdr>
        <w:top w:val="none" w:sz="0" w:space="0" w:color="auto"/>
        <w:left w:val="none" w:sz="0" w:space="0" w:color="auto"/>
        <w:bottom w:val="none" w:sz="0" w:space="0" w:color="auto"/>
        <w:right w:val="none" w:sz="0" w:space="0" w:color="auto"/>
      </w:divBdr>
    </w:div>
    <w:div w:id="1007758150">
      <w:bodyDiv w:val="1"/>
      <w:marLeft w:val="0"/>
      <w:marRight w:val="0"/>
      <w:marTop w:val="0"/>
      <w:marBottom w:val="0"/>
      <w:divBdr>
        <w:top w:val="none" w:sz="0" w:space="0" w:color="auto"/>
        <w:left w:val="none" w:sz="0" w:space="0" w:color="auto"/>
        <w:bottom w:val="none" w:sz="0" w:space="0" w:color="auto"/>
        <w:right w:val="none" w:sz="0" w:space="0" w:color="auto"/>
      </w:divBdr>
    </w:div>
    <w:div w:id="1008020741">
      <w:bodyDiv w:val="1"/>
      <w:marLeft w:val="0"/>
      <w:marRight w:val="0"/>
      <w:marTop w:val="0"/>
      <w:marBottom w:val="0"/>
      <w:divBdr>
        <w:top w:val="none" w:sz="0" w:space="0" w:color="auto"/>
        <w:left w:val="none" w:sz="0" w:space="0" w:color="auto"/>
        <w:bottom w:val="none" w:sz="0" w:space="0" w:color="auto"/>
        <w:right w:val="none" w:sz="0" w:space="0" w:color="auto"/>
      </w:divBdr>
      <w:divsChild>
        <w:div w:id="1462110867">
          <w:marLeft w:val="0"/>
          <w:marRight w:val="0"/>
          <w:marTop w:val="0"/>
          <w:marBottom w:val="0"/>
          <w:divBdr>
            <w:top w:val="none" w:sz="0" w:space="0" w:color="auto"/>
            <w:left w:val="none" w:sz="0" w:space="0" w:color="auto"/>
            <w:bottom w:val="none" w:sz="0" w:space="0" w:color="auto"/>
            <w:right w:val="none" w:sz="0" w:space="0" w:color="auto"/>
          </w:divBdr>
        </w:div>
      </w:divsChild>
    </w:div>
    <w:div w:id="1010138805">
      <w:bodyDiv w:val="1"/>
      <w:marLeft w:val="0"/>
      <w:marRight w:val="0"/>
      <w:marTop w:val="0"/>
      <w:marBottom w:val="0"/>
      <w:divBdr>
        <w:top w:val="none" w:sz="0" w:space="0" w:color="auto"/>
        <w:left w:val="none" w:sz="0" w:space="0" w:color="auto"/>
        <w:bottom w:val="none" w:sz="0" w:space="0" w:color="auto"/>
        <w:right w:val="none" w:sz="0" w:space="0" w:color="auto"/>
      </w:divBdr>
    </w:div>
    <w:div w:id="1012104939">
      <w:bodyDiv w:val="1"/>
      <w:marLeft w:val="0"/>
      <w:marRight w:val="0"/>
      <w:marTop w:val="0"/>
      <w:marBottom w:val="0"/>
      <w:divBdr>
        <w:top w:val="none" w:sz="0" w:space="0" w:color="auto"/>
        <w:left w:val="none" w:sz="0" w:space="0" w:color="auto"/>
        <w:bottom w:val="none" w:sz="0" w:space="0" w:color="auto"/>
        <w:right w:val="none" w:sz="0" w:space="0" w:color="auto"/>
      </w:divBdr>
    </w:div>
    <w:div w:id="1014498139">
      <w:bodyDiv w:val="1"/>
      <w:marLeft w:val="0"/>
      <w:marRight w:val="0"/>
      <w:marTop w:val="0"/>
      <w:marBottom w:val="0"/>
      <w:divBdr>
        <w:top w:val="none" w:sz="0" w:space="0" w:color="auto"/>
        <w:left w:val="none" w:sz="0" w:space="0" w:color="auto"/>
        <w:bottom w:val="none" w:sz="0" w:space="0" w:color="auto"/>
        <w:right w:val="none" w:sz="0" w:space="0" w:color="auto"/>
      </w:divBdr>
    </w:div>
    <w:div w:id="1016226837">
      <w:bodyDiv w:val="1"/>
      <w:marLeft w:val="0"/>
      <w:marRight w:val="0"/>
      <w:marTop w:val="0"/>
      <w:marBottom w:val="0"/>
      <w:divBdr>
        <w:top w:val="none" w:sz="0" w:space="0" w:color="auto"/>
        <w:left w:val="none" w:sz="0" w:space="0" w:color="auto"/>
        <w:bottom w:val="none" w:sz="0" w:space="0" w:color="auto"/>
        <w:right w:val="none" w:sz="0" w:space="0" w:color="auto"/>
      </w:divBdr>
    </w:div>
    <w:div w:id="1032724818">
      <w:bodyDiv w:val="1"/>
      <w:marLeft w:val="0"/>
      <w:marRight w:val="0"/>
      <w:marTop w:val="0"/>
      <w:marBottom w:val="0"/>
      <w:divBdr>
        <w:top w:val="none" w:sz="0" w:space="0" w:color="auto"/>
        <w:left w:val="none" w:sz="0" w:space="0" w:color="auto"/>
        <w:bottom w:val="none" w:sz="0" w:space="0" w:color="auto"/>
        <w:right w:val="none" w:sz="0" w:space="0" w:color="auto"/>
      </w:divBdr>
    </w:div>
    <w:div w:id="1037698673">
      <w:bodyDiv w:val="1"/>
      <w:marLeft w:val="0"/>
      <w:marRight w:val="0"/>
      <w:marTop w:val="0"/>
      <w:marBottom w:val="0"/>
      <w:divBdr>
        <w:top w:val="none" w:sz="0" w:space="0" w:color="auto"/>
        <w:left w:val="none" w:sz="0" w:space="0" w:color="auto"/>
        <w:bottom w:val="none" w:sz="0" w:space="0" w:color="auto"/>
        <w:right w:val="none" w:sz="0" w:space="0" w:color="auto"/>
      </w:divBdr>
    </w:div>
    <w:div w:id="1038505029">
      <w:bodyDiv w:val="1"/>
      <w:marLeft w:val="0"/>
      <w:marRight w:val="0"/>
      <w:marTop w:val="0"/>
      <w:marBottom w:val="0"/>
      <w:divBdr>
        <w:top w:val="none" w:sz="0" w:space="0" w:color="auto"/>
        <w:left w:val="none" w:sz="0" w:space="0" w:color="auto"/>
        <w:bottom w:val="none" w:sz="0" w:space="0" w:color="auto"/>
        <w:right w:val="none" w:sz="0" w:space="0" w:color="auto"/>
      </w:divBdr>
    </w:div>
    <w:div w:id="1044058802">
      <w:bodyDiv w:val="1"/>
      <w:marLeft w:val="0"/>
      <w:marRight w:val="0"/>
      <w:marTop w:val="0"/>
      <w:marBottom w:val="0"/>
      <w:divBdr>
        <w:top w:val="none" w:sz="0" w:space="0" w:color="auto"/>
        <w:left w:val="none" w:sz="0" w:space="0" w:color="auto"/>
        <w:bottom w:val="none" w:sz="0" w:space="0" w:color="auto"/>
        <w:right w:val="none" w:sz="0" w:space="0" w:color="auto"/>
      </w:divBdr>
    </w:div>
    <w:div w:id="1047988633">
      <w:bodyDiv w:val="1"/>
      <w:marLeft w:val="0"/>
      <w:marRight w:val="0"/>
      <w:marTop w:val="0"/>
      <w:marBottom w:val="0"/>
      <w:divBdr>
        <w:top w:val="none" w:sz="0" w:space="0" w:color="auto"/>
        <w:left w:val="none" w:sz="0" w:space="0" w:color="auto"/>
        <w:bottom w:val="none" w:sz="0" w:space="0" w:color="auto"/>
        <w:right w:val="none" w:sz="0" w:space="0" w:color="auto"/>
      </w:divBdr>
    </w:div>
    <w:div w:id="1069383157">
      <w:bodyDiv w:val="1"/>
      <w:marLeft w:val="0"/>
      <w:marRight w:val="0"/>
      <w:marTop w:val="0"/>
      <w:marBottom w:val="0"/>
      <w:divBdr>
        <w:top w:val="none" w:sz="0" w:space="0" w:color="auto"/>
        <w:left w:val="none" w:sz="0" w:space="0" w:color="auto"/>
        <w:bottom w:val="none" w:sz="0" w:space="0" w:color="auto"/>
        <w:right w:val="none" w:sz="0" w:space="0" w:color="auto"/>
      </w:divBdr>
    </w:div>
    <w:div w:id="1082683211">
      <w:bodyDiv w:val="1"/>
      <w:marLeft w:val="0"/>
      <w:marRight w:val="0"/>
      <w:marTop w:val="0"/>
      <w:marBottom w:val="0"/>
      <w:divBdr>
        <w:top w:val="none" w:sz="0" w:space="0" w:color="auto"/>
        <w:left w:val="none" w:sz="0" w:space="0" w:color="auto"/>
        <w:bottom w:val="none" w:sz="0" w:space="0" w:color="auto"/>
        <w:right w:val="none" w:sz="0" w:space="0" w:color="auto"/>
      </w:divBdr>
    </w:div>
    <w:div w:id="1085490052">
      <w:bodyDiv w:val="1"/>
      <w:marLeft w:val="0"/>
      <w:marRight w:val="0"/>
      <w:marTop w:val="0"/>
      <w:marBottom w:val="0"/>
      <w:divBdr>
        <w:top w:val="none" w:sz="0" w:space="0" w:color="auto"/>
        <w:left w:val="none" w:sz="0" w:space="0" w:color="auto"/>
        <w:bottom w:val="none" w:sz="0" w:space="0" w:color="auto"/>
        <w:right w:val="none" w:sz="0" w:space="0" w:color="auto"/>
      </w:divBdr>
    </w:div>
    <w:div w:id="1085491012">
      <w:bodyDiv w:val="1"/>
      <w:marLeft w:val="0"/>
      <w:marRight w:val="0"/>
      <w:marTop w:val="0"/>
      <w:marBottom w:val="0"/>
      <w:divBdr>
        <w:top w:val="none" w:sz="0" w:space="0" w:color="auto"/>
        <w:left w:val="none" w:sz="0" w:space="0" w:color="auto"/>
        <w:bottom w:val="none" w:sz="0" w:space="0" w:color="auto"/>
        <w:right w:val="none" w:sz="0" w:space="0" w:color="auto"/>
      </w:divBdr>
    </w:div>
    <w:div w:id="1090125917">
      <w:bodyDiv w:val="1"/>
      <w:marLeft w:val="0"/>
      <w:marRight w:val="0"/>
      <w:marTop w:val="0"/>
      <w:marBottom w:val="0"/>
      <w:divBdr>
        <w:top w:val="none" w:sz="0" w:space="0" w:color="auto"/>
        <w:left w:val="none" w:sz="0" w:space="0" w:color="auto"/>
        <w:bottom w:val="none" w:sz="0" w:space="0" w:color="auto"/>
        <w:right w:val="none" w:sz="0" w:space="0" w:color="auto"/>
      </w:divBdr>
    </w:div>
    <w:div w:id="1090927237">
      <w:bodyDiv w:val="1"/>
      <w:marLeft w:val="0"/>
      <w:marRight w:val="0"/>
      <w:marTop w:val="0"/>
      <w:marBottom w:val="0"/>
      <w:divBdr>
        <w:top w:val="none" w:sz="0" w:space="0" w:color="auto"/>
        <w:left w:val="none" w:sz="0" w:space="0" w:color="auto"/>
        <w:bottom w:val="none" w:sz="0" w:space="0" w:color="auto"/>
        <w:right w:val="none" w:sz="0" w:space="0" w:color="auto"/>
      </w:divBdr>
    </w:div>
    <w:div w:id="1094398388">
      <w:bodyDiv w:val="1"/>
      <w:marLeft w:val="0"/>
      <w:marRight w:val="0"/>
      <w:marTop w:val="0"/>
      <w:marBottom w:val="0"/>
      <w:divBdr>
        <w:top w:val="none" w:sz="0" w:space="0" w:color="auto"/>
        <w:left w:val="none" w:sz="0" w:space="0" w:color="auto"/>
        <w:bottom w:val="none" w:sz="0" w:space="0" w:color="auto"/>
        <w:right w:val="none" w:sz="0" w:space="0" w:color="auto"/>
      </w:divBdr>
    </w:div>
    <w:div w:id="1107624141">
      <w:bodyDiv w:val="1"/>
      <w:marLeft w:val="0"/>
      <w:marRight w:val="0"/>
      <w:marTop w:val="0"/>
      <w:marBottom w:val="0"/>
      <w:divBdr>
        <w:top w:val="none" w:sz="0" w:space="0" w:color="auto"/>
        <w:left w:val="none" w:sz="0" w:space="0" w:color="auto"/>
        <w:bottom w:val="none" w:sz="0" w:space="0" w:color="auto"/>
        <w:right w:val="none" w:sz="0" w:space="0" w:color="auto"/>
      </w:divBdr>
    </w:div>
    <w:div w:id="1108819433">
      <w:bodyDiv w:val="1"/>
      <w:marLeft w:val="0"/>
      <w:marRight w:val="0"/>
      <w:marTop w:val="0"/>
      <w:marBottom w:val="0"/>
      <w:divBdr>
        <w:top w:val="none" w:sz="0" w:space="0" w:color="auto"/>
        <w:left w:val="none" w:sz="0" w:space="0" w:color="auto"/>
        <w:bottom w:val="none" w:sz="0" w:space="0" w:color="auto"/>
        <w:right w:val="none" w:sz="0" w:space="0" w:color="auto"/>
      </w:divBdr>
    </w:div>
    <w:div w:id="1110586940">
      <w:bodyDiv w:val="1"/>
      <w:marLeft w:val="0"/>
      <w:marRight w:val="0"/>
      <w:marTop w:val="0"/>
      <w:marBottom w:val="0"/>
      <w:divBdr>
        <w:top w:val="none" w:sz="0" w:space="0" w:color="auto"/>
        <w:left w:val="none" w:sz="0" w:space="0" w:color="auto"/>
        <w:bottom w:val="none" w:sz="0" w:space="0" w:color="auto"/>
        <w:right w:val="none" w:sz="0" w:space="0" w:color="auto"/>
      </w:divBdr>
    </w:div>
    <w:div w:id="1117260484">
      <w:bodyDiv w:val="1"/>
      <w:marLeft w:val="0"/>
      <w:marRight w:val="0"/>
      <w:marTop w:val="0"/>
      <w:marBottom w:val="0"/>
      <w:divBdr>
        <w:top w:val="none" w:sz="0" w:space="0" w:color="auto"/>
        <w:left w:val="none" w:sz="0" w:space="0" w:color="auto"/>
        <w:bottom w:val="none" w:sz="0" w:space="0" w:color="auto"/>
        <w:right w:val="none" w:sz="0" w:space="0" w:color="auto"/>
      </w:divBdr>
    </w:div>
    <w:div w:id="1118911532">
      <w:bodyDiv w:val="1"/>
      <w:marLeft w:val="0"/>
      <w:marRight w:val="0"/>
      <w:marTop w:val="0"/>
      <w:marBottom w:val="0"/>
      <w:divBdr>
        <w:top w:val="none" w:sz="0" w:space="0" w:color="auto"/>
        <w:left w:val="none" w:sz="0" w:space="0" w:color="auto"/>
        <w:bottom w:val="none" w:sz="0" w:space="0" w:color="auto"/>
        <w:right w:val="none" w:sz="0" w:space="0" w:color="auto"/>
      </w:divBdr>
      <w:divsChild>
        <w:div w:id="715784894">
          <w:marLeft w:val="0"/>
          <w:marRight w:val="0"/>
          <w:marTop w:val="150"/>
          <w:marBottom w:val="0"/>
          <w:divBdr>
            <w:top w:val="none" w:sz="0" w:space="0" w:color="auto"/>
            <w:left w:val="none" w:sz="0" w:space="0" w:color="auto"/>
            <w:bottom w:val="none" w:sz="0" w:space="0" w:color="auto"/>
            <w:right w:val="none" w:sz="0" w:space="0" w:color="auto"/>
          </w:divBdr>
        </w:div>
      </w:divsChild>
    </w:div>
    <w:div w:id="1120954194">
      <w:bodyDiv w:val="1"/>
      <w:marLeft w:val="0"/>
      <w:marRight w:val="0"/>
      <w:marTop w:val="0"/>
      <w:marBottom w:val="0"/>
      <w:divBdr>
        <w:top w:val="none" w:sz="0" w:space="0" w:color="auto"/>
        <w:left w:val="none" w:sz="0" w:space="0" w:color="auto"/>
        <w:bottom w:val="none" w:sz="0" w:space="0" w:color="auto"/>
        <w:right w:val="none" w:sz="0" w:space="0" w:color="auto"/>
      </w:divBdr>
    </w:div>
    <w:div w:id="1129469771">
      <w:bodyDiv w:val="1"/>
      <w:marLeft w:val="0"/>
      <w:marRight w:val="0"/>
      <w:marTop w:val="0"/>
      <w:marBottom w:val="0"/>
      <w:divBdr>
        <w:top w:val="none" w:sz="0" w:space="0" w:color="auto"/>
        <w:left w:val="none" w:sz="0" w:space="0" w:color="auto"/>
        <w:bottom w:val="none" w:sz="0" w:space="0" w:color="auto"/>
        <w:right w:val="none" w:sz="0" w:space="0" w:color="auto"/>
      </w:divBdr>
    </w:div>
    <w:div w:id="1132863718">
      <w:bodyDiv w:val="1"/>
      <w:marLeft w:val="0"/>
      <w:marRight w:val="0"/>
      <w:marTop w:val="0"/>
      <w:marBottom w:val="0"/>
      <w:divBdr>
        <w:top w:val="none" w:sz="0" w:space="0" w:color="auto"/>
        <w:left w:val="none" w:sz="0" w:space="0" w:color="auto"/>
        <w:bottom w:val="none" w:sz="0" w:space="0" w:color="auto"/>
        <w:right w:val="none" w:sz="0" w:space="0" w:color="auto"/>
      </w:divBdr>
    </w:div>
    <w:div w:id="1138188887">
      <w:bodyDiv w:val="1"/>
      <w:marLeft w:val="0"/>
      <w:marRight w:val="0"/>
      <w:marTop w:val="0"/>
      <w:marBottom w:val="0"/>
      <w:divBdr>
        <w:top w:val="none" w:sz="0" w:space="0" w:color="auto"/>
        <w:left w:val="none" w:sz="0" w:space="0" w:color="auto"/>
        <w:bottom w:val="none" w:sz="0" w:space="0" w:color="auto"/>
        <w:right w:val="none" w:sz="0" w:space="0" w:color="auto"/>
      </w:divBdr>
    </w:div>
    <w:div w:id="1142192795">
      <w:bodyDiv w:val="1"/>
      <w:marLeft w:val="0"/>
      <w:marRight w:val="0"/>
      <w:marTop w:val="0"/>
      <w:marBottom w:val="0"/>
      <w:divBdr>
        <w:top w:val="none" w:sz="0" w:space="0" w:color="auto"/>
        <w:left w:val="none" w:sz="0" w:space="0" w:color="auto"/>
        <w:bottom w:val="none" w:sz="0" w:space="0" w:color="auto"/>
        <w:right w:val="none" w:sz="0" w:space="0" w:color="auto"/>
      </w:divBdr>
    </w:div>
    <w:div w:id="1143694476">
      <w:bodyDiv w:val="1"/>
      <w:marLeft w:val="0"/>
      <w:marRight w:val="0"/>
      <w:marTop w:val="0"/>
      <w:marBottom w:val="0"/>
      <w:divBdr>
        <w:top w:val="none" w:sz="0" w:space="0" w:color="auto"/>
        <w:left w:val="none" w:sz="0" w:space="0" w:color="auto"/>
        <w:bottom w:val="none" w:sz="0" w:space="0" w:color="auto"/>
        <w:right w:val="none" w:sz="0" w:space="0" w:color="auto"/>
      </w:divBdr>
    </w:div>
    <w:div w:id="1150053472">
      <w:bodyDiv w:val="1"/>
      <w:marLeft w:val="0"/>
      <w:marRight w:val="0"/>
      <w:marTop w:val="0"/>
      <w:marBottom w:val="0"/>
      <w:divBdr>
        <w:top w:val="none" w:sz="0" w:space="0" w:color="auto"/>
        <w:left w:val="none" w:sz="0" w:space="0" w:color="auto"/>
        <w:bottom w:val="none" w:sz="0" w:space="0" w:color="auto"/>
        <w:right w:val="none" w:sz="0" w:space="0" w:color="auto"/>
      </w:divBdr>
    </w:div>
    <w:div w:id="1158037655">
      <w:bodyDiv w:val="1"/>
      <w:marLeft w:val="0"/>
      <w:marRight w:val="0"/>
      <w:marTop w:val="0"/>
      <w:marBottom w:val="0"/>
      <w:divBdr>
        <w:top w:val="none" w:sz="0" w:space="0" w:color="auto"/>
        <w:left w:val="none" w:sz="0" w:space="0" w:color="auto"/>
        <w:bottom w:val="none" w:sz="0" w:space="0" w:color="auto"/>
        <w:right w:val="none" w:sz="0" w:space="0" w:color="auto"/>
      </w:divBdr>
    </w:div>
    <w:div w:id="1161501903">
      <w:bodyDiv w:val="1"/>
      <w:marLeft w:val="0"/>
      <w:marRight w:val="0"/>
      <w:marTop w:val="0"/>
      <w:marBottom w:val="0"/>
      <w:divBdr>
        <w:top w:val="none" w:sz="0" w:space="0" w:color="auto"/>
        <w:left w:val="none" w:sz="0" w:space="0" w:color="auto"/>
        <w:bottom w:val="none" w:sz="0" w:space="0" w:color="auto"/>
        <w:right w:val="none" w:sz="0" w:space="0" w:color="auto"/>
      </w:divBdr>
    </w:div>
    <w:div w:id="1162239708">
      <w:bodyDiv w:val="1"/>
      <w:marLeft w:val="0"/>
      <w:marRight w:val="0"/>
      <w:marTop w:val="0"/>
      <w:marBottom w:val="0"/>
      <w:divBdr>
        <w:top w:val="none" w:sz="0" w:space="0" w:color="auto"/>
        <w:left w:val="none" w:sz="0" w:space="0" w:color="auto"/>
        <w:bottom w:val="none" w:sz="0" w:space="0" w:color="auto"/>
        <w:right w:val="none" w:sz="0" w:space="0" w:color="auto"/>
      </w:divBdr>
    </w:div>
    <w:div w:id="1167289116">
      <w:bodyDiv w:val="1"/>
      <w:marLeft w:val="0"/>
      <w:marRight w:val="0"/>
      <w:marTop w:val="0"/>
      <w:marBottom w:val="0"/>
      <w:divBdr>
        <w:top w:val="none" w:sz="0" w:space="0" w:color="auto"/>
        <w:left w:val="none" w:sz="0" w:space="0" w:color="auto"/>
        <w:bottom w:val="none" w:sz="0" w:space="0" w:color="auto"/>
        <w:right w:val="none" w:sz="0" w:space="0" w:color="auto"/>
      </w:divBdr>
    </w:div>
    <w:div w:id="1179152340">
      <w:bodyDiv w:val="1"/>
      <w:marLeft w:val="0"/>
      <w:marRight w:val="0"/>
      <w:marTop w:val="0"/>
      <w:marBottom w:val="0"/>
      <w:divBdr>
        <w:top w:val="none" w:sz="0" w:space="0" w:color="auto"/>
        <w:left w:val="none" w:sz="0" w:space="0" w:color="auto"/>
        <w:bottom w:val="none" w:sz="0" w:space="0" w:color="auto"/>
        <w:right w:val="none" w:sz="0" w:space="0" w:color="auto"/>
      </w:divBdr>
    </w:div>
    <w:div w:id="1185630472">
      <w:bodyDiv w:val="1"/>
      <w:marLeft w:val="0"/>
      <w:marRight w:val="0"/>
      <w:marTop w:val="0"/>
      <w:marBottom w:val="0"/>
      <w:divBdr>
        <w:top w:val="none" w:sz="0" w:space="0" w:color="auto"/>
        <w:left w:val="none" w:sz="0" w:space="0" w:color="auto"/>
        <w:bottom w:val="none" w:sz="0" w:space="0" w:color="auto"/>
        <w:right w:val="none" w:sz="0" w:space="0" w:color="auto"/>
      </w:divBdr>
    </w:div>
    <w:div w:id="1188593193">
      <w:bodyDiv w:val="1"/>
      <w:marLeft w:val="0"/>
      <w:marRight w:val="0"/>
      <w:marTop w:val="0"/>
      <w:marBottom w:val="0"/>
      <w:divBdr>
        <w:top w:val="none" w:sz="0" w:space="0" w:color="auto"/>
        <w:left w:val="none" w:sz="0" w:space="0" w:color="auto"/>
        <w:bottom w:val="none" w:sz="0" w:space="0" w:color="auto"/>
        <w:right w:val="none" w:sz="0" w:space="0" w:color="auto"/>
      </w:divBdr>
    </w:div>
    <w:div w:id="1190030566">
      <w:bodyDiv w:val="1"/>
      <w:marLeft w:val="0"/>
      <w:marRight w:val="0"/>
      <w:marTop w:val="0"/>
      <w:marBottom w:val="0"/>
      <w:divBdr>
        <w:top w:val="none" w:sz="0" w:space="0" w:color="auto"/>
        <w:left w:val="none" w:sz="0" w:space="0" w:color="auto"/>
        <w:bottom w:val="none" w:sz="0" w:space="0" w:color="auto"/>
        <w:right w:val="none" w:sz="0" w:space="0" w:color="auto"/>
      </w:divBdr>
    </w:div>
    <w:div w:id="1192763374">
      <w:bodyDiv w:val="1"/>
      <w:marLeft w:val="0"/>
      <w:marRight w:val="0"/>
      <w:marTop w:val="0"/>
      <w:marBottom w:val="0"/>
      <w:divBdr>
        <w:top w:val="none" w:sz="0" w:space="0" w:color="auto"/>
        <w:left w:val="none" w:sz="0" w:space="0" w:color="auto"/>
        <w:bottom w:val="none" w:sz="0" w:space="0" w:color="auto"/>
        <w:right w:val="none" w:sz="0" w:space="0" w:color="auto"/>
      </w:divBdr>
      <w:divsChild>
        <w:div w:id="860554015">
          <w:marLeft w:val="0"/>
          <w:marRight w:val="0"/>
          <w:marTop w:val="0"/>
          <w:marBottom w:val="0"/>
          <w:divBdr>
            <w:top w:val="none" w:sz="0" w:space="0" w:color="auto"/>
            <w:left w:val="none" w:sz="0" w:space="0" w:color="auto"/>
            <w:bottom w:val="none" w:sz="0" w:space="0" w:color="auto"/>
            <w:right w:val="none" w:sz="0" w:space="0" w:color="auto"/>
          </w:divBdr>
        </w:div>
      </w:divsChild>
    </w:div>
    <w:div w:id="1200437342">
      <w:bodyDiv w:val="1"/>
      <w:marLeft w:val="0"/>
      <w:marRight w:val="0"/>
      <w:marTop w:val="0"/>
      <w:marBottom w:val="0"/>
      <w:divBdr>
        <w:top w:val="none" w:sz="0" w:space="0" w:color="auto"/>
        <w:left w:val="none" w:sz="0" w:space="0" w:color="auto"/>
        <w:bottom w:val="none" w:sz="0" w:space="0" w:color="auto"/>
        <w:right w:val="none" w:sz="0" w:space="0" w:color="auto"/>
      </w:divBdr>
    </w:div>
    <w:div w:id="1201623491">
      <w:bodyDiv w:val="1"/>
      <w:marLeft w:val="0"/>
      <w:marRight w:val="0"/>
      <w:marTop w:val="0"/>
      <w:marBottom w:val="0"/>
      <w:divBdr>
        <w:top w:val="none" w:sz="0" w:space="0" w:color="auto"/>
        <w:left w:val="none" w:sz="0" w:space="0" w:color="auto"/>
        <w:bottom w:val="none" w:sz="0" w:space="0" w:color="auto"/>
        <w:right w:val="none" w:sz="0" w:space="0" w:color="auto"/>
      </w:divBdr>
    </w:div>
    <w:div w:id="1204169075">
      <w:bodyDiv w:val="1"/>
      <w:marLeft w:val="0"/>
      <w:marRight w:val="0"/>
      <w:marTop w:val="0"/>
      <w:marBottom w:val="0"/>
      <w:divBdr>
        <w:top w:val="none" w:sz="0" w:space="0" w:color="auto"/>
        <w:left w:val="none" w:sz="0" w:space="0" w:color="auto"/>
        <w:bottom w:val="none" w:sz="0" w:space="0" w:color="auto"/>
        <w:right w:val="none" w:sz="0" w:space="0" w:color="auto"/>
      </w:divBdr>
    </w:div>
    <w:div w:id="1206331645">
      <w:bodyDiv w:val="1"/>
      <w:marLeft w:val="0"/>
      <w:marRight w:val="0"/>
      <w:marTop w:val="0"/>
      <w:marBottom w:val="0"/>
      <w:divBdr>
        <w:top w:val="none" w:sz="0" w:space="0" w:color="auto"/>
        <w:left w:val="none" w:sz="0" w:space="0" w:color="auto"/>
        <w:bottom w:val="none" w:sz="0" w:space="0" w:color="auto"/>
        <w:right w:val="none" w:sz="0" w:space="0" w:color="auto"/>
      </w:divBdr>
    </w:div>
    <w:div w:id="1208182541">
      <w:bodyDiv w:val="1"/>
      <w:marLeft w:val="0"/>
      <w:marRight w:val="0"/>
      <w:marTop w:val="0"/>
      <w:marBottom w:val="0"/>
      <w:divBdr>
        <w:top w:val="none" w:sz="0" w:space="0" w:color="auto"/>
        <w:left w:val="none" w:sz="0" w:space="0" w:color="auto"/>
        <w:bottom w:val="none" w:sz="0" w:space="0" w:color="auto"/>
        <w:right w:val="none" w:sz="0" w:space="0" w:color="auto"/>
      </w:divBdr>
    </w:div>
    <w:div w:id="1210843404">
      <w:bodyDiv w:val="1"/>
      <w:marLeft w:val="0"/>
      <w:marRight w:val="0"/>
      <w:marTop w:val="0"/>
      <w:marBottom w:val="0"/>
      <w:divBdr>
        <w:top w:val="none" w:sz="0" w:space="0" w:color="auto"/>
        <w:left w:val="none" w:sz="0" w:space="0" w:color="auto"/>
        <w:bottom w:val="none" w:sz="0" w:space="0" w:color="auto"/>
        <w:right w:val="none" w:sz="0" w:space="0" w:color="auto"/>
      </w:divBdr>
    </w:div>
    <w:div w:id="1210847234">
      <w:bodyDiv w:val="1"/>
      <w:marLeft w:val="0"/>
      <w:marRight w:val="0"/>
      <w:marTop w:val="0"/>
      <w:marBottom w:val="0"/>
      <w:divBdr>
        <w:top w:val="none" w:sz="0" w:space="0" w:color="auto"/>
        <w:left w:val="none" w:sz="0" w:space="0" w:color="auto"/>
        <w:bottom w:val="none" w:sz="0" w:space="0" w:color="auto"/>
        <w:right w:val="none" w:sz="0" w:space="0" w:color="auto"/>
      </w:divBdr>
    </w:div>
    <w:div w:id="1215237649">
      <w:bodyDiv w:val="1"/>
      <w:marLeft w:val="0"/>
      <w:marRight w:val="0"/>
      <w:marTop w:val="0"/>
      <w:marBottom w:val="0"/>
      <w:divBdr>
        <w:top w:val="none" w:sz="0" w:space="0" w:color="auto"/>
        <w:left w:val="none" w:sz="0" w:space="0" w:color="auto"/>
        <w:bottom w:val="none" w:sz="0" w:space="0" w:color="auto"/>
        <w:right w:val="none" w:sz="0" w:space="0" w:color="auto"/>
      </w:divBdr>
    </w:div>
    <w:div w:id="1219442774">
      <w:bodyDiv w:val="1"/>
      <w:marLeft w:val="0"/>
      <w:marRight w:val="0"/>
      <w:marTop w:val="0"/>
      <w:marBottom w:val="0"/>
      <w:divBdr>
        <w:top w:val="none" w:sz="0" w:space="0" w:color="auto"/>
        <w:left w:val="none" w:sz="0" w:space="0" w:color="auto"/>
        <w:bottom w:val="none" w:sz="0" w:space="0" w:color="auto"/>
        <w:right w:val="none" w:sz="0" w:space="0" w:color="auto"/>
      </w:divBdr>
    </w:div>
    <w:div w:id="1222402824">
      <w:bodyDiv w:val="1"/>
      <w:marLeft w:val="0"/>
      <w:marRight w:val="0"/>
      <w:marTop w:val="0"/>
      <w:marBottom w:val="0"/>
      <w:divBdr>
        <w:top w:val="none" w:sz="0" w:space="0" w:color="auto"/>
        <w:left w:val="none" w:sz="0" w:space="0" w:color="auto"/>
        <w:bottom w:val="none" w:sz="0" w:space="0" w:color="auto"/>
        <w:right w:val="none" w:sz="0" w:space="0" w:color="auto"/>
      </w:divBdr>
    </w:div>
    <w:div w:id="1227498778">
      <w:bodyDiv w:val="1"/>
      <w:marLeft w:val="0"/>
      <w:marRight w:val="0"/>
      <w:marTop w:val="0"/>
      <w:marBottom w:val="0"/>
      <w:divBdr>
        <w:top w:val="none" w:sz="0" w:space="0" w:color="auto"/>
        <w:left w:val="none" w:sz="0" w:space="0" w:color="auto"/>
        <w:bottom w:val="none" w:sz="0" w:space="0" w:color="auto"/>
        <w:right w:val="none" w:sz="0" w:space="0" w:color="auto"/>
      </w:divBdr>
    </w:div>
    <w:div w:id="1237979874">
      <w:bodyDiv w:val="1"/>
      <w:marLeft w:val="0"/>
      <w:marRight w:val="0"/>
      <w:marTop w:val="0"/>
      <w:marBottom w:val="0"/>
      <w:divBdr>
        <w:top w:val="none" w:sz="0" w:space="0" w:color="auto"/>
        <w:left w:val="none" w:sz="0" w:space="0" w:color="auto"/>
        <w:bottom w:val="none" w:sz="0" w:space="0" w:color="auto"/>
        <w:right w:val="none" w:sz="0" w:space="0" w:color="auto"/>
      </w:divBdr>
      <w:divsChild>
        <w:div w:id="211969343">
          <w:marLeft w:val="0"/>
          <w:marRight w:val="0"/>
          <w:marTop w:val="0"/>
          <w:marBottom w:val="0"/>
          <w:divBdr>
            <w:top w:val="none" w:sz="0" w:space="0" w:color="auto"/>
            <w:left w:val="none" w:sz="0" w:space="0" w:color="auto"/>
            <w:bottom w:val="none" w:sz="0" w:space="0" w:color="auto"/>
            <w:right w:val="none" w:sz="0" w:space="0" w:color="auto"/>
          </w:divBdr>
        </w:div>
        <w:div w:id="358043291">
          <w:marLeft w:val="0"/>
          <w:marRight w:val="0"/>
          <w:marTop w:val="0"/>
          <w:marBottom w:val="0"/>
          <w:divBdr>
            <w:top w:val="none" w:sz="0" w:space="0" w:color="auto"/>
            <w:left w:val="none" w:sz="0" w:space="0" w:color="auto"/>
            <w:bottom w:val="none" w:sz="0" w:space="0" w:color="auto"/>
            <w:right w:val="none" w:sz="0" w:space="0" w:color="auto"/>
          </w:divBdr>
          <w:divsChild>
            <w:div w:id="1447970184">
              <w:marLeft w:val="0"/>
              <w:marRight w:val="150"/>
              <w:marTop w:val="0"/>
              <w:marBottom w:val="0"/>
              <w:divBdr>
                <w:top w:val="none" w:sz="0" w:space="0" w:color="auto"/>
                <w:left w:val="none" w:sz="0" w:space="0" w:color="auto"/>
                <w:bottom w:val="none" w:sz="0" w:space="0" w:color="auto"/>
                <w:right w:val="none" w:sz="0" w:space="0" w:color="auto"/>
              </w:divBdr>
            </w:div>
            <w:div w:id="1954284436">
              <w:marLeft w:val="0"/>
              <w:marRight w:val="150"/>
              <w:marTop w:val="0"/>
              <w:marBottom w:val="0"/>
              <w:divBdr>
                <w:top w:val="none" w:sz="0" w:space="0" w:color="auto"/>
                <w:left w:val="none" w:sz="0" w:space="0" w:color="auto"/>
                <w:bottom w:val="none" w:sz="0" w:space="0" w:color="auto"/>
                <w:right w:val="none" w:sz="0" w:space="0" w:color="auto"/>
              </w:divBdr>
            </w:div>
          </w:divsChild>
        </w:div>
        <w:div w:id="985932019">
          <w:marLeft w:val="0"/>
          <w:marRight w:val="0"/>
          <w:marTop w:val="0"/>
          <w:marBottom w:val="150"/>
          <w:divBdr>
            <w:top w:val="none" w:sz="0" w:space="0" w:color="auto"/>
            <w:left w:val="none" w:sz="0" w:space="0" w:color="auto"/>
            <w:bottom w:val="none" w:sz="0" w:space="0" w:color="auto"/>
            <w:right w:val="none" w:sz="0" w:space="0" w:color="auto"/>
          </w:divBdr>
        </w:div>
        <w:div w:id="1102145982">
          <w:marLeft w:val="0"/>
          <w:marRight w:val="0"/>
          <w:marTop w:val="0"/>
          <w:marBottom w:val="150"/>
          <w:divBdr>
            <w:top w:val="none" w:sz="0" w:space="0" w:color="auto"/>
            <w:left w:val="none" w:sz="0" w:space="0" w:color="auto"/>
            <w:bottom w:val="none" w:sz="0" w:space="0" w:color="auto"/>
            <w:right w:val="none" w:sz="0" w:space="0" w:color="auto"/>
          </w:divBdr>
        </w:div>
        <w:div w:id="1272857000">
          <w:marLeft w:val="0"/>
          <w:marRight w:val="0"/>
          <w:marTop w:val="0"/>
          <w:marBottom w:val="0"/>
          <w:divBdr>
            <w:top w:val="none" w:sz="0" w:space="0" w:color="auto"/>
            <w:left w:val="none" w:sz="0" w:space="0" w:color="auto"/>
            <w:bottom w:val="none" w:sz="0" w:space="0" w:color="auto"/>
            <w:right w:val="none" w:sz="0" w:space="0" w:color="auto"/>
          </w:divBdr>
        </w:div>
      </w:divsChild>
    </w:div>
    <w:div w:id="1238442628">
      <w:bodyDiv w:val="1"/>
      <w:marLeft w:val="0"/>
      <w:marRight w:val="0"/>
      <w:marTop w:val="0"/>
      <w:marBottom w:val="0"/>
      <w:divBdr>
        <w:top w:val="none" w:sz="0" w:space="0" w:color="auto"/>
        <w:left w:val="none" w:sz="0" w:space="0" w:color="auto"/>
        <w:bottom w:val="none" w:sz="0" w:space="0" w:color="auto"/>
        <w:right w:val="none" w:sz="0" w:space="0" w:color="auto"/>
      </w:divBdr>
    </w:div>
    <w:div w:id="1252734695">
      <w:bodyDiv w:val="1"/>
      <w:marLeft w:val="0"/>
      <w:marRight w:val="0"/>
      <w:marTop w:val="0"/>
      <w:marBottom w:val="0"/>
      <w:divBdr>
        <w:top w:val="none" w:sz="0" w:space="0" w:color="auto"/>
        <w:left w:val="none" w:sz="0" w:space="0" w:color="auto"/>
        <w:bottom w:val="none" w:sz="0" w:space="0" w:color="auto"/>
        <w:right w:val="none" w:sz="0" w:space="0" w:color="auto"/>
      </w:divBdr>
      <w:divsChild>
        <w:div w:id="1095370671">
          <w:marLeft w:val="0"/>
          <w:marRight w:val="0"/>
          <w:marTop w:val="0"/>
          <w:marBottom w:val="0"/>
          <w:divBdr>
            <w:top w:val="none" w:sz="0" w:space="0" w:color="auto"/>
            <w:left w:val="none" w:sz="0" w:space="0" w:color="auto"/>
            <w:bottom w:val="none" w:sz="0" w:space="0" w:color="auto"/>
            <w:right w:val="none" w:sz="0" w:space="0" w:color="auto"/>
          </w:divBdr>
          <w:divsChild>
            <w:div w:id="123279557">
              <w:marLeft w:val="0"/>
              <w:marRight w:val="0"/>
              <w:marTop w:val="0"/>
              <w:marBottom w:val="0"/>
              <w:divBdr>
                <w:top w:val="none" w:sz="0" w:space="0" w:color="auto"/>
                <w:left w:val="none" w:sz="0" w:space="0" w:color="auto"/>
                <w:bottom w:val="none" w:sz="0" w:space="0" w:color="auto"/>
                <w:right w:val="none" w:sz="0" w:space="0" w:color="auto"/>
              </w:divBdr>
              <w:divsChild>
                <w:div w:id="1810785017">
                  <w:marLeft w:val="45"/>
                  <w:marRight w:val="45"/>
                  <w:marTop w:val="15"/>
                  <w:marBottom w:val="0"/>
                  <w:divBdr>
                    <w:top w:val="none" w:sz="0" w:space="0" w:color="auto"/>
                    <w:left w:val="none" w:sz="0" w:space="0" w:color="auto"/>
                    <w:bottom w:val="none" w:sz="0" w:space="0" w:color="auto"/>
                    <w:right w:val="none" w:sz="0" w:space="0" w:color="auto"/>
                  </w:divBdr>
                  <w:divsChild>
                    <w:div w:id="150242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677425">
      <w:bodyDiv w:val="1"/>
      <w:marLeft w:val="0"/>
      <w:marRight w:val="0"/>
      <w:marTop w:val="0"/>
      <w:marBottom w:val="0"/>
      <w:divBdr>
        <w:top w:val="none" w:sz="0" w:space="0" w:color="auto"/>
        <w:left w:val="none" w:sz="0" w:space="0" w:color="auto"/>
        <w:bottom w:val="none" w:sz="0" w:space="0" w:color="auto"/>
        <w:right w:val="none" w:sz="0" w:space="0" w:color="auto"/>
      </w:divBdr>
    </w:div>
    <w:div w:id="1275989169">
      <w:bodyDiv w:val="1"/>
      <w:marLeft w:val="0"/>
      <w:marRight w:val="0"/>
      <w:marTop w:val="0"/>
      <w:marBottom w:val="0"/>
      <w:divBdr>
        <w:top w:val="none" w:sz="0" w:space="0" w:color="auto"/>
        <w:left w:val="none" w:sz="0" w:space="0" w:color="auto"/>
        <w:bottom w:val="none" w:sz="0" w:space="0" w:color="auto"/>
        <w:right w:val="none" w:sz="0" w:space="0" w:color="auto"/>
      </w:divBdr>
    </w:div>
    <w:div w:id="1276445363">
      <w:bodyDiv w:val="1"/>
      <w:marLeft w:val="0"/>
      <w:marRight w:val="0"/>
      <w:marTop w:val="0"/>
      <w:marBottom w:val="0"/>
      <w:divBdr>
        <w:top w:val="none" w:sz="0" w:space="0" w:color="auto"/>
        <w:left w:val="none" w:sz="0" w:space="0" w:color="auto"/>
        <w:bottom w:val="none" w:sz="0" w:space="0" w:color="auto"/>
        <w:right w:val="none" w:sz="0" w:space="0" w:color="auto"/>
      </w:divBdr>
    </w:div>
    <w:div w:id="1280528298">
      <w:bodyDiv w:val="1"/>
      <w:marLeft w:val="0"/>
      <w:marRight w:val="0"/>
      <w:marTop w:val="0"/>
      <w:marBottom w:val="0"/>
      <w:divBdr>
        <w:top w:val="none" w:sz="0" w:space="0" w:color="auto"/>
        <w:left w:val="none" w:sz="0" w:space="0" w:color="auto"/>
        <w:bottom w:val="none" w:sz="0" w:space="0" w:color="auto"/>
        <w:right w:val="none" w:sz="0" w:space="0" w:color="auto"/>
      </w:divBdr>
    </w:div>
    <w:div w:id="1285305770">
      <w:bodyDiv w:val="1"/>
      <w:marLeft w:val="0"/>
      <w:marRight w:val="0"/>
      <w:marTop w:val="0"/>
      <w:marBottom w:val="0"/>
      <w:divBdr>
        <w:top w:val="none" w:sz="0" w:space="0" w:color="auto"/>
        <w:left w:val="none" w:sz="0" w:space="0" w:color="auto"/>
        <w:bottom w:val="none" w:sz="0" w:space="0" w:color="auto"/>
        <w:right w:val="none" w:sz="0" w:space="0" w:color="auto"/>
      </w:divBdr>
    </w:div>
    <w:div w:id="1296328623">
      <w:bodyDiv w:val="1"/>
      <w:marLeft w:val="0"/>
      <w:marRight w:val="0"/>
      <w:marTop w:val="0"/>
      <w:marBottom w:val="0"/>
      <w:divBdr>
        <w:top w:val="none" w:sz="0" w:space="0" w:color="auto"/>
        <w:left w:val="none" w:sz="0" w:space="0" w:color="auto"/>
        <w:bottom w:val="none" w:sz="0" w:space="0" w:color="auto"/>
        <w:right w:val="none" w:sz="0" w:space="0" w:color="auto"/>
      </w:divBdr>
    </w:div>
    <w:div w:id="1317609868">
      <w:bodyDiv w:val="1"/>
      <w:marLeft w:val="0"/>
      <w:marRight w:val="0"/>
      <w:marTop w:val="0"/>
      <w:marBottom w:val="0"/>
      <w:divBdr>
        <w:top w:val="none" w:sz="0" w:space="0" w:color="auto"/>
        <w:left w:val="none" w:sz="0" w:space="0" w:color="auto"/>
        <w:bottom w:val="none" w:sz="0" w:space="0" w:color="auto"/>
        <w:right w:val="none" w:sz="0" w:space="0" w:color="auto"/>
      </w:divBdr>
    </w:div>
    <w:div w:id="1322852015">
      <w:bodyDiv w:val="1"/>
      <w:marLeft w:val="0"/>
      <w:marRight w:val="0"/>
      <w:marTop w:val="0"/>
      <w:marBottom w:val="0"/>
      <w:divBdr>
        <w:top w:val="none" w:sz="0" w:space="0" w:color="auto"/>
        <w:left w:val="none" w:sz="0" w:space="0" w:color="auto"/>
        <w:bottom w:val="none" w:sz="0" w:space="0" w:color="auto"/>
        <w:right w:val="none" w:sz="0" w:space="0" w:color="auto"/>
      </w:divBdr>
      <w:divsChild>
        <w:div w:id="1095052490">
          <w:marLeft w:val="0"/>
          <w:marRight w:val="0"/>
          <w:marTop w:val="0"/>
          <w:marBottom w:val="0"/>
          <w:divBdr>
            <w:top w:val="none" w:sz="0" w:space="0" w:color="auto"/>
            <w:left w:val="none" w:sz="0" w:space="0" w:color="auto"/>
            <w:bottom w:val="none" w:sz="0" w:space="0" w:color="auto"/>
            <w:right w:val="none" w:sz="0" w:space="0" w:color="auto"/>
          </w:divBdr>
        </w:div>
        <w:div w:id="1204903137">
          <w:marLeft w:val="0"/>
          <w:marRight w:val="0"/>
          <w:marTop w:val="0"/>
          <w:marBottom w:val="0"/>
          <w:divBdr>
            <w:top w:val="none" w:sz="0" w:space="0" w:color="auto"/>
            <w:left w:val="none" w:sz="0" w:space="0" w:color="auto"/>
            <w:bottom w:val="none" w:sz="0" w:space="0" w:color="auto"/>
            <w:right w:val="none" w:sz="0" w:space="0" w:color="auto"/>
          </w:divBdr>
        </w:div>
      </w:divsChild>
    </w:div>
    <w:div w:id="1328940471">
      <w:bodyDiv w:val="1"/>
      <w:marLeft w:val="0"/>
      <w:marRight w:val="0"/>
      <w:marTop w:val="0"/>
      <w:marBottom w:val="0"/>
      <w:divBdr>
        <w:top w:val="none" w:sz="0" w:space="0" w:color="auto"/>
        <w:left w:val="none" w:sz="0" w:space="0" w:color="auto"/>
        <w:bottom w:val="none" w:sz="0" w:space="0" w:color="auto"/>
        <w:right w:val="none" w:sz="0" w:space="0" w:color="auto"/>
      </w:divBdr>
    </w:div>
    <w:div w:id="1330333282">
      <w:bodyDiv w:val="1"/>
      <w:marLeft w:val="0"/>
      <w:marRight w:val="0"/>
      <w:marTop w:val="0"/>
      <w:marBottom w:val="0"/>
      <w:divBdr>
        <w:top w:val="none" w:sz="0" w:space="0" w:color="auto"/>
        <w:left w:val="none" w:sz="0" w:space="0" w:color="auto"/>
        <w:bottom w:val="none" w:sz="0" w:space="0" w:color="auto"/>
        <w:right w:val="none" w:sz="0" w:space="0" w:color="auto"/>
      </w:divBdr>
    </w:div>
    <w:div w:id="1339233126">
      <w:bodyDiv w:val="1"/>
      <w:marLeft w:val="0"/>
      <w:marRight w:val="0"/>
      <w:marTop w:val="0"/>
      <w:marBottom w:val="0"/>
      <w:divBdr>
        <w:top w:val="none" w:sz="0" w:space="0" w:color="auto"/>
        <w:left w:val="none" w:sz="0" w:space="0" w:color="auto"/>
        <w:bottom w:val="none" w:sz="0" w:space="0" w:color="auto"/>
        <w:right w:val="none" w:sz="0" w:space="0" w:color="auto"/>
      </w:divBdr>
    </w:div>
    <w:div w:id="1348404420">
      <w:bodyDiv w:val="1"/>
      <w:marLeft w:val="0"/>
      <w:marRight w:val="0"/>
      <w:marTop w:val="0"/>
      <w:marBottom w:val="0"/>
      <w:divBdr>
        <w:top w:val="none" w:sz="0" w:space="0" w:color="auto"/>
        <w:left w:val="none" w:sz="0" w:space="0" w:color="auto"/>
        <w:bottom w:val="none" w:sz="0" w:space="0" w:color="auto"/>
        <w:right w:val="none" w:sz="0" w:space="0" w:color="auto"/>
      </w:divBdr>
    </w:div>
    <w:div w:id="1352492524">
      <w:bodyDiv w:val="1"/>
      <w:marLeft w:val="0"/>
      <w:marRight w:val="0"/>
      <w:marTop w:val="0"/>
      <w:marBottom w:val="0"/>
      <w:divBdr>
        <w:top w:val="none" w:sz="0" w:space="0" w:color="auto"/>
        <w:left w:val="none" w:sz="0" w:space="0" w:color="auto"/>
        <w:bottom w:val="none" w:sz="0" w:space="0" w:color="auto"/>
        <w:right w:val="none" w:sz="0" w:space="0" w:color="auto"/>
      </w:divBdr>
    </w:div>
    <w:div w:id="1362897947">
      <w:bodyDiv w:val="1"/>
      <w:marLeft w:val="0"/>
      <w:marRight w:val="0"/>
      <w:marTop w:val="0"/>
      <w:marBottom w:val="0"/>
      <w:divBdr>
        <w:top w:val="none" w:sz="0" w:space="0" w:color="auto"/>
        <w:left w:val="none" w:sz="0" w:space="0" w:color="auto"/>
        <w:bottom w:val="none" w:sz="0" w:space="0" w:color="auto"/>
        <w:right w:val="none" w:sz="0" w:space="0" w:color="auto"/>
      </w:divBdr>
    </w:div>
    <w:div w:id="1372609203">
      <w:bodyDiv w:val="1"/>
      <w:marLeft w:val="0"/>
      <w:marRight w:val="0"/>
      <w:marTop w:val="0"/>
      <w:marBottom w:val="0"/>
      <w:divBdr>
        <w:top w:val="none" w:sz="0" w:space="0" w:color="auto"/>
        <w:left w:val="none" w:sz="0" w:space="0" w:color="auto"/>
        <w:bottom w:val="none" w:sz="0" w:space="0" w:color="auto"/>
        <w:right w:val="none" w:sz="0" w:space="0" w:color="auto"/>
      </w:divBdr>
    </w:div>
    <w:div w:id="1379209856">
      <w:bodyDiv w:val="1"/>
      <w:marLeft w:val="0"/>
      <w:marRight w:val="0"/>
      <w:marTop w:val="0"/>
      <w:marBottom w:val="0"/>
      <w:divBdr>
        <w:top w:val="none" w:sz="0" w:space="0" w:color="auto"/>
        <w:left w:val="none" w:sz="0" w:space="0" w:color="auto"/>
        <w:bottom w:val="none" w:sz="0" w:space="0" w:color="auto"/>
        <w:right w:val="none" w:sz="0" w:space="0" w:color="auto"/>
      </w:divBdr>
    </w:div>
    <w:div w:id="1383554635">
      <w:bodyDiv w:val="1"/>
      <w:marLeft w:val="0"/>
      <w:marRight w:val="0"/>
      <w:marTop w:val="0"/>
      <w:marBottom w:val="0"/>
      <w:divBdr>
        <w:top w:val="none" w:sz="0" w:space="0" w:color="auto"/>
        <w:left w:val="none" w:sz="0" w:space="0" w:color="auto"/>
        <w:bottom w:val="none" w:sz="0" w:space="0" w:color="auto"/>
        <w:right w:val="none" w:sz="0" w:space="0" w:color="auto"/>
      </w:divBdr>
    </w:div>
    <w:div w:id="1383602106">
      <w:bodyDiv w:val="1"/>
      <w:marLeft w:val="0"/>
      <w:marRight w:val="0"/>
      <w:marTop w:val="0"/>
      <w:marBottom w:val="0"/>
      <w:divBdr>
        <w:top w:val="none" w:sz="0" w:space="0" w:color="auto"/>
        <w:left w:val="none" w:sz="0" w:space="0" w:color="auto"/>
        <w:bottom w:val="none" w:sz="0" w:space="0" w:color="auto"/>
        <w:right w:val="none" w:sz="0" w:space="0" w:color="auto"/>
      </w:divBdr>
    </w:div>
    <w:div w:id="1384014119">
      <w:bodyDiv w:val="1"/>
      <w:marLeft w:val="0"/>
      <w:marRight w:val="0"/>
      <w:marTop w:val="0"/>
      <w:marBottom w:val="0"/>
      <w:divBdr>
        <w:top w:val="none" w:sz="0" w:space="0" w:color="auto"/>
        <w:left w:val="none" w:sz="0" w:space="0" w:color="auto"/>
        <w:bottom w:val="none" w:sz="0" w:space="0" w:color="auto"/>
        <w:right w:val="none" w:sz="0" w:space="0" w:color="auto"/>
      </w:divBdr>
    </w:div>
    <w:div w:id="1386836041">
      <w:bodyDiv w:val="1"/>
      <w:marLeft w:val="0"/>
      <w:marRight w:val="0"/>
      <w:marTop w:val="0"/>
      <w:marBottom w:val="0"/>
      <w:divBdr>
        <w:top w:val="none" w:sz="0" w:space="0" w:color="auto"/>
        <w:left w:val="none" w:sz="0" w:space="0" w:color="auto"/>
        <w:bottom w:val="none" w:sz="0" w:space="0" w:color="auto"/>
        <w:right w:val="none" w:sz="0" w:space="0" w:color="auto"/>
      </w:divBdr>
    </w:div>
    <w:div w:id="1399088996">
      <w:bodyDiv w:val="1"/>
      <w:marLeft w:val="0"/>
      <w:marRight w:val="0"/>
      <w:marTop w:val="0"/>
      <w:marBottom w:val="0"/>
      <w:divBdr>
        <w:top w:val="none" w:sz="0" w:space="0" w:color="auto"/>
        <w:left w:val="none" w:sz="0" w:space="0" w:color="auto"/>
        <w:bottom w:val="none" w:sz="0" w:space="0" w:color="auto"/>
        <w:right w:val="none" w:sz="0" w:space="0" w:color="auto"/>
      </w:divBdr>
    </w:div>
    <w:div w:id="1400440186">
      <w:bodyDiv w:val="1"/>
      <w:marLeft w:val="0"/>
      <w:marRight w:val="0"/>
      <w:marTop w:val="0"/>
      <w:marBottom w:val="0"/>
      <w:divBdr>
        <w:top w:val="none" w:sz="0" w:space="0" w:color="auto"/>
        <w:left w:val="none" w:sz="0" w:space="0" w:color="auto"/>
        <w:bottom w:val="none" w:sz="0" w:space="0" w:color="auto"/>
        <w:right w:val="none" w:sz="0" w:space="0" w:color="auto"/>
      </w:divBdr>
    </w:div>
    <w:div w:id="1405181611">
      <w:bodyDiv w:val="1"/>
      <w:marLeft w:val="0"/>
      <w:marRight w:val="0"/>
      <w:marTop w:val="0"/>
      <w:marBottom w:val="0"/>
      <w:divBdr>
        <w:top w:val="none" w:sz="0" w:space="0" w:color="auto"/>
        <w:left w:val="none" w:sz="0" w:space="0" w:color="auto"/>
        <w:bottom w:val="none" w:sz="0" w:space="0" w:color="auto"/>
        <w:right w:val="none" w:sz="0" w:space="0" w:color="auto"/>
      </w:divBdr>
    </w:div>
    <w:div w:id="1408922552">
      <w:bodyDiv w:val="1"/>
      <w:marLeft w:val="0"/>
      <w:marRight w:val="0"/>
      <w:marTop w:val="0"/>
      <w:marBottom w:val="0"/>
      <w:divBdr>
        <w:top w:val="none" w:sz="0" w:space="0" w:color="auto"/>
        <w:left w:val="none" w:sz="0" w:space="0" w:color="auto"/>
        <w:bottom w:val="none" w:sz="0" w:space="0" w:color="auto"/>
        <w:right w:val="none" w:sz="0" w:space="0" w:color="auto"/>
      </w:divBdr>
      <w:divsChild>
        <w:div w:id="910625958">
          <w:marLeft w:val="0"/>
          <w:marRight w:val="0"/>
          <w:marTop w:val="0"/>
          <w:marBottom w:val="0"/>
          <w:divBdr>
            <w:top w:val="none" w:sz="0" w:space="0" w:color="auto"/>
            <w:left w:val="none" w:sz="0" w:space="0" w:color="auto"/>
            <w:bottom w:val="none" w:sz="0" w:space="0" w:color="auto"/>
            <w:right w:val="none" w:sz="0" w:space="0" w:color="auto"/>
          </w:divBdr>
          <w:divsChild>
            <w:div w:id="1110466741">
              <w:marLeft w:val="0"/>
              <w:marRight w:val="0"/>
              <w:marTop w:val="0"/>
              <w:marBottom w:val="0"/>
              <w:divBdr>
                <w:top w:val="none" w:sz="0" w:space="0" w:color="auto"/>
                <w:left w:val="none" w:sz="0" w:space="0" w:color="auto"/>
                <w:bottom w:val="none" w:sz="0" w:space="0" w:color="auto"/>
                <w:right w:val="none" w:sz="0" w:space="0" w:color="auto"/>
              </w:divBdr>
              <w:divsChild>
                <w:div w:id="78336614">
                  <w:marLeft w:val="45"/>
                  <w:marRight w:val="45"/>
                  <w:marTop w:val="15"/>
                  <w:marBottom w:val="0"/>
                  <w:divBdr>
                    <w:top w:val="none" w:sz="0" w:space="0" w:color="auto"/>
                    <w:left w:val="none" w:sz="0" w:space="0" w:color="auto"/>
                    <w:bottom w:val="none" w:sz="0" w:space="0" w:color="auto"/>
                    <w:right w:val="none" w:sz="0" w:space="0" w:color="auto"/>
                  </w:divBdr>
                  <w:divsChild>
                    <w:div w:id="7760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810467">
      <w:bodyDiv w:val="1"/>
      <w:marLeft w:val="0"/>
      <w:marRight w:val="0"/>
      <w:marTop w:val="0"/>
      <w:marBottom w:val="0"/>
      <w:divBdr>
        <w:top w:val="none" w:sz="0" w:space="0" w:color="auto"/>
        <w:left w:val="none" w:sz="0" w:space="0" w:color="auto"/>
        <w:bottom w:val="none" w:sz="0" w:space="0" w:color="auto"/>
        <w:right w:val="none" w:sz="0" w:space="0" w:color="auto"/>
      </w:divBdr>
    </w:div>
    <w:div w:id="1427263504">
      <w:bodyDiv w:val="1"/>
      <w:marLeft w:val="0"/>
      <w:marRight w:val="0"/>
      <w:marTop w:val="0"/>
      <w:marBottom w:val="0"/>
      <w:divBdr>
        <w:top w:val="none" w:sz="0" w:space="0" w:color="auto"/>
        <w:left w:val="none" w:sz="0" w:space="0" w:color="auto"/>
        <w:bottom w:val="none" w:sz="0" w:space="0" w:color="auto"/>
        <w:right w:val="none" w:sz="0" w:space="0" w:color="auto"/>
      </w:divBdr>
    </w:div>
    <w:div w:id="1437093445">
      <w:bodyDiv w:val="1"/>
      <w:marLeft w:val="0"/>
      <w:marRight w:val="0"/>
      <w:marTop w:val="0"/>
      <w:marBottom w:val="0"/>
      <w:divBdr>
        <w:top w:val="none" w:sz="0" w:space="0" w:color="auto"/>
        <w:left w:val="none" w:sz="0" w:space="0" w:color="auto"/>
        <w:bottom w:val="none" w:sz="0" w:space="0" w:color="auto"/>
        <w:right w:val="none" w:sz="0" w:space="0" w:color="auto"/>
      </w:divBdr>
    </w:div>
    <w:div w:id="1439445001">
      <w:bodyDiv w:val="1"/>
      <w:marLeft w:val="0"/>
      <w:marRight w:val="0"/>
      <w:marTop w:val="0"/>
      <w:marBottom w:val="0"/>
      <w:divBdr>
        <w:top w:val="none" w:sz="0" w:space="0" w:color="auto"/>
        <w:left w:val="none" w:sz="0" w:space="0" w:color="auto"/>
        <w:bottom w:val="none" w:sz="0" w:space="0" w:color="auto"/>
        <w:right w:val="none" w:sz="0" w:space="0" w:color="auto"/>
      </w:divBdr>
    </w:div>
    <w:div w:id="1444424628">
      <w:bodyDiv w:val="1"/>
      <w:marLeft w:val="0"/>
      <w:marRight w:val="0"/>
      <w:marTop w:val="0"/>
      <w:marBottom w:val="0"/>
      <w:divBdr>
        <w:top w:val="none" w:sz="0" w:space="0" w:color="auto"/>
        <w:left w:val="none" w:sz="0" w:space="0" w:color="auto"/>
        <w:bottom w:val="none" w:sz="0" w:space="0" w:color="auto"/>
        <w:right w:val="none" w:sz="0" w:space="0" w:color="auto"/>
      </w:divBdr>
    </w:div>
    <w:div w:id="1445032162">
      <w:bodyDiv w:val="1"/>
      <w:marLeft w:val="0"/>
      <w:marRight w:val="0"/>
      <w:marTop w:val="0"/>
      <w:marBottom w:val="0"/>
      <w:divBdr>
        <w:top w:val="none" w:sz="0" w:space="0" w:color="auto"/>
        <w:left w:val="none" w:sz="0" w:space="0" w:color="auto"/>
        <w:bottom w:val="none" w:sz="0" w:space="0" w:color="auto"/>
        <w:right w:val="none" w:sz="0" w:space="0" w:color="auto"/>
      </w:divBdr>
    </w:div>
    <w:div w:id="1446190644">
      <w:bodyDiv w:val="1"/>
      <w:marLeft w:val="0"/>
      <w:marRight w:val="0"/>
      <w:marTop w:val="0"/>
      <w:marBottom w:val="0"/>
      <w:divBdr>
        <w:top w:val="none" w:sz="0" w:space="0" w:color="auto"/>
        <w:left w:val="none" w:sz="0" w:space="0" w:color="auto"/>
        <w:bottom w:val="none" w:sz="0" w:space="0" w:color="auto"/>
        <w:right w:val="none" w:sz="0" w:space="0" w:color="auto"/>
      </w:divBdr>
    </w:div>
    <w:div w:id="1449198609">
      <w:bodyDiv w:val="1"/>
      <w:marLeft w:val="0"/>
      <w:marRight w:val="0"/>
      <w:marTop w:val="0"/>
      <w:marBottom w:val="0"/>
      <w:divBdr>
        <w:top w:val="none" w:sz="0" w:space="0" w:color="auto"/>
        <w:left w:val="none" w:sz="0" w:space="0" w:color="auto"/>
        <w:bottom w:val="none" w:sz="0" w:space="0" w:color="auto"/>
        <w:right w:val="none" w:sz="0" w:space="0" w:color="auto"/>
      </w:divBdr>
    </w:div>
    <w:div w:id="1454514960">
      <w:bodyDiv w:val="1"/>
      <w:marLeft w:val="0"/>
      <w:marRight w:val="0"/>
      <w:marTop w:val="0"/>
      <w:marBottom w:val="0"/>
      <w:divBdr>
        <w:top w:val="none" w:sz="0" w:space="0" w:color="auto"/>
        <w:left w:val="none" w:sz="0" w:space="0" w:color="auto"/>
        <w:bottom w:val="none" w:sz="0" w:space="0" w:color="auto"/>
        <w:right w:val="none" w:sz="0" w:space="0" w:color="auto"/>
      </w:divBdr>
    </w:div>
    <w:div w:id="1459183170">
      <w:bodyDiv w:val="1"/>
      <w:marLeft w:val="0"/>
      <w:marRight w:val="0"/>
      <w:marTop w:val="0"/>
      <w:marBottom w:val="0"/>
      <w:divBdr>
        <w:top w:val="none" w:sz="0" w:space="0" w:color="auto"/>
        <w:left w:val="none" w:sz="0" w:space="0" w:color="auto"/>
        <w:bottom w:val="none" w:sz="0" w:space="0" w:color="auto"/>
        <w:right w:val="none" w:sz="0" w:space="0" w:color="auto"/>
      </w:divBdr>
    </w:div>
    <w:div w:id="1466971192">
      <w:bodyDiv w:val="1"/>
      <w:marLeft w:val="0"/>
      <w:marRight w:val="0"/>
      <w:marTop w:val="0"/>
      <w:marBottom w:val="0"/>
      <w:divBdr>
        <w:top w:val="none" w:sz="0" w:space="0" w:color="auto"/>
        <w:left w:val="none" w:sz="0" w:space="0" w:color="auto"/>
        <w:bottom w:val="none" w:sz="0" w:space="0" w:color="auto"/>
        <w:right w:val="none" w:sz="0" w:space="0" w:color="auto"/>
      </w:divBdr>
    </w:div>
    <w:div w:id="1471708134">
      <w:bodyDiv w:val="1"/>
      <w:marLeft w:val="0"/>
      <w:marRight w:val="0"/>
      <w:marTop w:val="0"/>
      <w:marBottom w:val="0"/>
      <w:divBdr>
        <w:top w:val="none" w:sz="0" w:space="0" w:color="auto"/>
        <w:left w:val="none" w:sz="0" w:space="0" w:color="auto"/>
        <w:bottom w:val="none" w:sz="0" w:space="0" w:color="auto"/>
        <w:right w:val="none" w:sz="0" w:space="0" w:color="auto"/>
      </w:divBdr>
    </w:div>
    <w:div w:id="1471946187">
      <w:bodyDiv w:val="1"/>
      <w:marLeft w:val="0"/>
      <w:marRight w:val="0"/>
      <w:marTop w:val="0"/>
      <w:marBottom w:val="0"/>
      <w:divBdr>
        <w:top w:val="none" w:sz="0" w:space="0" w:color="auto"/>
        <w:left w:val="none" w:sz="0" w:space="0" w:color="auto"/>
        <w:bottom w:val="none" w:sz="0" w:space="0" w:color="auto"/>
        <w:right w:val="none" w:sz="0" w:space="0" w:color="auto"/>
      </w:divBdr>
    </w:div>
    <w:div w:id="1474181292">
      <w:bodyDiv w:val="1"/>
      <w:marLeft w:val="0"/>
      <w:marRight w:val="0"/>
      <w:marTop w:val="0"/>
      <w:marBottom w:val="0"/>
      <w:divBdr>
        <w:top w:val="none" w:sz="0" w:space="0" w:color="auto"/>
        <w:left w:val="none" w:sz="0" w:space="0" w:color="auto"/>
        <w:bottom w:val="none" w:sz="0" w:space="0" w:color="auto"/>
        <w:right w:val="none" w:sz="0" w:space="0" w:color="auto"/>
      </w:divBdr>
    </w:div>
    <w:div w:id="1475948745">
      <w:bodyDiv w:val="1"/>
      <w:marLeft w:val="0"/>
      <w:marRight w:val="0"/>
      <w:marTop w:val="0"/>
      <w:marBottom w:val="0"/>
      <w:divBdr>
        <w:top w:val="none" w:sz="0" w:space="0" w:color="auto"/>
        <w:left w:val="none" w:sz="0" w:space="0" w:color="auto"/>
        <w:bottom w:val="none" w:sz="0" w:space="0" w:color="auto"/>
        <w:right w:val="none" w:sz="0" w:space="0" w:color="auto"/>
      </w:divBdr>
    </w:div>
    <w:div w:id="1476071530">
      <w:bodyDiv w:val="1"/>
      <w:marLeft w:val="0"/>
      <w:marRight w:val="0"/>
      <w:marTop w:val="0"/>
      <w:marBottom w:val="0"/>
      <w:divBdr>
        <w:top w:val="none" w:sz="0" w:space="0" w:color="auto"/>
        <w:left w:val="none" w:sz="0" w:space="0" w:color="auto"/>
        <w:bottom w:val="none" w:sz="0" w:space="0" w:color="auto"/>
        <w:right w:val="none" w:sz="0" w:space="0" w:color="auto"/>
      </w:divBdr>
    </w:div>
    <w:div w:id="1478453968">
      <w:bodyDiv w:val="1"/>
      <w:marLeft w:val="0"/>
      <w:marRight w:val="0"/>
      <w:marTop w:val="0"/>
      <w:marBottom w:val="0"/>
      <w:divBdr>
        <w:top w:val="none" w:sz="0" w:space="0" w:color="auto"/>
        <w:left w:val="none" w:sz="0" w:space="0" w:color="auto"/>
        <w:bottom w:val="none" w:sz="0" w:space="0" w:color="auto"/>
        <w:right w:val="none" w:sz="0" w:space="0" w:color="auto"/>
      </w:divBdr>
    </w:div>
    <w:div w:id="1485198187">
      <w:bodyDiv w:val="1"/>
      <w:marLeft w:val="0"/>
      <w:marRight w:val="0"/>
      <w:marTop w:val="0"/>
      <w:marBottom w:val="0"/>
      <w:divBdr>
        <w:top w:val="none" w:sz="0" w:space="0" w:color="auto"/>
        <w:left w:val="none" w:sz="0" w:space="0" w:color="auto"/>
        <w:bottom w:val="none" w:sz="0" w:space="0" w:color="auto"/>
        <w:right w:val="none" w:sz="0" w:space="0" w:color="auto"/>
      </w:divBdr>
    </w:div>
    <w:div w:id="1497839087">
      <w:bodyDiv w:val="1"/>
      <w:marLeft w:val="0"/>
      <w:marRight w:val="0"/>
      <w:marTop w:val="0"/>
      <w:marBottom w:val="0"/>
      <w:divBdr>
        <w:top w:val="none" w:sz="0" w:space="0" w:color="auto"/>
        <w:left w:val="none" w:sz="0" w:space="0" w:color="auto"/>
        <w:bottom w:val="none" w:sz="0" w:space="0" w:color="auto"/>
        <w:right w:val="none" w:sz="0" w:space="0" w:color="auto"/>
      </w:divBdr>
    </w:div>
    <w:div w:id="1498686684">
      <w:bodyDiv w:val="1"/>
      <w:marLeft w:val="0"/>
      <w:marRight w:val="0"/>
      <w:marTop w:val="0"/>
      <w:marBottom w:val="0"/>
      <w:divBdr>
        <w:top w:val="none" w:sz="0" w:space="0" w:color="auto"/>
        <w:left w:val="none" w:sz="0" w:space="0" w:color="auto"/>
        <w:bottom w:val="none" w:sz="0" w:space="0" w:color="auto"/>
        <w:right w:val="none" w:sz="0" w:space="0" w:color="auto"/>
      </w:divBdr>
    </w:div>
    <w:div w:id="1513495821">
      <w:bodyDiv w:val="1"/>
      <w:marLeft w:val="0"/>
      <w:marRight w:val="0"/>
      <w:marTop w:val="0"/>
      <w:marBottom w:val="0"/>
      <w:divBdr>
        <w:top w:val="none" w:sz="0" w:space="0" w:color="auto"/>
        <w:left w:val="none" w:sz="0" w:space="0" w:color="auto"/>
        <w:bottom w:val="none" w:sz="0" w:space="0" w:color="auto"/>
        <w:right w:val="none" w:sz="0" w:space="0" w:color="auto"/>
      </w:divBdr>
    </w:div>
    <w:div w:id="1528563747">
      <w:bodyDiv w:val="1"/>
      <w:marLeft w:val="0"/>
      <w:marRight w:val="0"/>
      <w:marTop w:val="0"/>
      <w:marBottom w:val="0"/>
      <w:divBdr>
        <w:top w:val="none" w:sz="0" w:space="0" w:color="auto"/>
        <w:left w:val="none" w:sz="0" w:space="0" w:color="auto"/>
        <w:bottom w:val="none" w:sz="0" w:space="0" w:color="auto"/>
        <w:right w:val="none" w:sz="0" w:space="0" w:color="auto"/>
      </w:divBdr>
    </w:div>
    <w:div w:id="1537350320">
      <w:bodyDiv w:val="1"/>
      <w:marLeft w:val="0"/>
      <w:marRight w:val="0"/>
      <w:marTop w:val="0"/>
      <w:marBottom w:val="0"/>
      <w:divBdr>
        <w:top w:val="none" w:sz="0" w:space="0" w:color="auto"/>
        <w:left w:val="none" w:sz="0" w:space="0" w:color="auto"/>
        <w:bottom w:val="none" w:sz="0" w:space="0" w:color="auto"/>
        <w:right w:val="none" w:sz="0" w:space="0" w:color="auto"/>
      </w:divBdr>
    </w:div>
    <w:div w:id="1541478917">
      <w:bodyDiv w:val="1"/>
      <w:marLeft w:val="0"/>
      <w:marRight w:val="0"/>
      <w:marTop w:val="0"/>
      <w:marBottom w:val="0"/>
      <w:divBdr>
        <w:top w:val="none" w:sz="0" w:space="0" w:color="auto"/>
        <w:left w:val="none" w:sz="0" w:space="0" w:color="auto"/>
        <w:bottom w:val="none" w:sz="0" w:space="0" w:color="auto"/>
        <w:right w:val="none" w:sz="0" w:space="0" w:color="auto"/>
      </w:divBdr>
    </w:div>
    <w:div w:id="1548686446">
      <w:bodyDiv w:val="1"/>
      <w:marLeft w:val="0"/>
      <w:marRight w:val="0"/>
      <w:marTop w:val="0"/>
      <w:marBottom w:val="0"/>
      <w:divBdr>
        <w:top w:val="none" w:sz="0" w:space="0" w:color="auto"/>
        <w:left w:val="none" w:sz="0" w:space="0" w:color="auto"/>
        <w:bottom w:val="none" w:sz="0" w:space="0" w:color="auto"/>
        <w:right w:val="none" w:sz="0" w:space="0" w:color="auto"/>
      </w:divBdr>
    </w:div>
    <w:div w:id="1552424506">
      <w:bodyDiv w:val="1"/>
      <w:marLeft w:val="0"/>
      <w:marRight w:val="0"/>
      <w:marTop w:val="0"/>
      <w:marBottom w:val="0"/>
      <w:divBdr>
        <w:top w:val="none" w:sz="0" w:space="0" w:color="auto"/>
        <w:left w:val="none" w:sz="0" w:space="0" w:color="auto"/>
        <w:bottom w:val="none" w:sz="0" w:space="0" w:color="auto"/>
        <w:right w:val="none" w:sz="0" w:space="0" w:color="auto"/>
      </w:divBdr>
    </w:div>
    <w:div w:id="1563636933">
      <w:bodyDiv w:val="1"/>
      <w:marLeft w:val="0"/>
      <w:marRight w:val="0"/>
      <w:marTop w:val="0"/>
      <w:marBottom w:val="0"/>
      <w:divBdr>
        <w:top w:val="none" w:sz="0" w:space="0" w:color="auto"/>
        <w:left w:val="none" w:sz="0" w:space="0" w:color="auto"/>
        <w:bottom w:val="none" w:sz="0" w:space="0" w:color="auto"/>
        <w:right w:val="none" w:sz="0" w:space="0" w:color="auto"/>
      </w:divBdr>
    </w:div>
    <w:div w:id="1568104333">
      <w:bodyDiv w:val="1"/>
      <w:marLeft w:val="0"/>
      <w:marRight w:val="0"/>
      <w:marTop w:val="0"/>
      <w:marBottom w:val="0"/>
      <w:divBdr>
        <w:top w:val="none" w:sz="0" w:space="0" w:color="auto"/>
        <w:left w:val="none" w:sz="0" w:space="0" w:color="auto"/>
        <w:bottom w:val="none" w:sz="0" w:space="0" w:color="auto"/>
        <w:right w:val="none" w:sz="0" w:space="0" w:color="auto"/>
      </w:divBdr>
    </w:div>
    <w:div w:id="1576863030">
      <w:bodyDiv w:val="1"/>
      <w:marLeft w:val="0"/>
      <w:marRight w:val="0"/>
      <w:marTop w:val="0"/>
      <w:marBottom w:val="0"/>
      <w:divBdr>
        <w:top w:val="none" w:sz="0" w:space="0" w:color="auto"/>
        <w:left w:val="none" w:sz="0" w:space="0" w:color="auto"/>
        <w:bottom w:val="none" w:sz="0" w:space="0" w:color="auto"/>
        <w:right w:val="none" w:sz="0" w:space="0" w:color="auto"/>
      </w:divBdr>
    </w:div>
    <w:div w:id="1581524939">
      <w:bodyDiv w:val="1"/>
      <w:marLeft w:val="0"/>
      <w:marRight w:val="0"/>
      <w:marTop w:val="0"/>
      <w:marBottom w:val="0"/>
      <w:divBdr>
        <w:top w:val="none" w:sz="0" w:space="0" w:color="auto"/>
        <w:left w:val="none" w:sz="0" w:space="0" w:color="auto"/>
        <w:bottom w:val="none" w:sz="0" w:space="0" w:color="auto"/>
        <w:right w:val="none" w:sz="0" w:space="0" w:color="auto"/>
      </w:divBdr>
    </w:div>
    <w:div w:id="1593002684">
      <w:bodyDiv w:val="1"/>
      <w:marLeft w:val="0"/>
      <w:marRight w:val="0"/>
      <w:marTop w:val="0"/>
      <w:marBottom w:val="0"/>
      <w:divBdr>
        <w:top w:val="none" w:sz="0" w:space="0" w:color="auto"/>
        <w:left w:val="none" w:sz="0" w:space="0" w:color="auto"/>
        <w:bottom w:val="none" w:sz="0" w:space="0" w:color="auto"/>
        <w:right w:val="none" w:sz="0" w:space="0" w:color="auto"/>
      </w:divBdr>
    </w:div>
    <w:div w:id="1600485270">
      <w:bodyDiv w:val="1"/>
      <w:marLeft w:val="0"/>
      <w:marRight w:val="0"/>
      <w:marTop w:val="0"/>
      <w:marBottom w:val="0"/>
      <w:divBdr>
        <w:top w:val="none" w:sz="0" w:space="0" w:color="auto"/>
        <w:left w:val="none" w:sz="0" w:space="0" w:color="auto"/>
        <w:bottom w:val="none" w:sz="0" w:space="0" w:color="auto"/>
        <w:right w:val="none" w:sz="0" w:space="0" w:color="auto"/>
      </w:divBdr>
    </w:div>
    <w:div w:id="1615866758">
      <w:bodyDiv w:val="1"/>
      <w:marLeft w:val="0"/>
      <w:marRight w:val="0"/>
      <w:marTop w:val="0"/>
      <w:marBottom w:val="0"/>
      <w:divBdr>
        <w:top w:val="none" w:sz="0" w:space="0" w:color="auto"/>
        <w:left w:val="none" w:sz="0" w:space="0" w:color="auto"/>
        <w:bottom w:val="none" w:sz="0" w:space="0" w:color="auto"/>
        <w:right w:val="none" w:sz="0" w:space="0" w:color="auto"/>
      </w:divBdr>
    </w:div>
    <w:div w:id="1618676414">
      <w:bodyDiv w:val="1"/>
      <w:marLeft w:val="0"/>
      <w:marRight w:val="0"/>
      <w:marTop w:val="0"/>
      <w:marBottom w:val="0"/>
      <w:divBdr>
        <w:top w:val="none" w:sz="0" w:space="0" w:color="auto"/>
        <w:left w:val="none" w:sz="0" w:space="0" w:color="auto"/>
        <w:bottom w:val="none" w:sz="0" w:space="0" w:color="auto"/>
        <w:right w:val="none" w:sz="0" w:space="0" w:color="auto"/>
      </w:divBdr>
    </w:div>
    <w:div w:id="1621767030">
      <w:bodyDiv w:val="1"/>
      <w:marLeft w:val="0"/>
      <w:marRight w:val="0"/>
      <w:marTop w:val="0"/>
      <w:marBottom w:val="0"/>
      <w:divBdr>
        <w:top w:val="none" w:sz="0" w:space="0" w:color="auto"/>
        <w:left w:val="none" w:sz="0" w:space="0" w:color="auto"/>
        <w:bottom w:val="none" w:sz="0" w:space="0" w:color="auto"/>
        <w:right w:val="none" w:sz="0" w:space="0" w:color="auto"/>
      </w:divBdr>
    </w:div>
    <w:div w:id="1623609406">
      <w:bodyDiv w:val="1"/>
      <w:marLeft w:val="0"/>
      <w:marRight w:val="0"/>
      <w:marTop w:val="0"/>
      <w:marBottom w:val="0"/>
      <w:divBdr>
        <w:top w:val="none" w:sz="0" w:space="0" w:color="auto"/>
        <w:left w:val="none" w:sz="0" w:space="0" w:color="auto"/>
        <w:bottom w:val="none" w:sz="0" w:space="0" w:color="auto"/>
        <w:right w:val="none" w:sz="0" w:space="0" w:color="auto"/>
      </w:divBdr>
    </w:div>
    <w:div w:id="1628929300">
      <w:bodyDiv w:val="1"/>
      <w:marLeft w:val="0"/>
      <w:marRight w:val="0"/>
      <w:marTop w:val="0"/>
      <w:marBottom w:val="0"/>
      <w:divBdr>
        <w:top w:val="none" w:sz="0" w:space="0" w:color="auto"/>
        <w:left w:val="none" w:sz="0" w:space="0" w:color="auto"/>
        <w:bottom w:val="none" w:sz="0" w:space="0" w:color="auto"/>
        <w:right w:val="none" w:sz="0" w:space="0" w:color="auto"/>
      </w:divBdr>
    </w:div>
    <w:div w:id="1640187079">
      <w:bodyDiv w:val="1"/>
      <w:marLeft w:val="0"/>
      <w:marRight w:val="0"/>
      <w:marTop w:val="0"/>
      <w:marBottom w:val="0"/>
      <w:divBdr>
        <w:top w:val="none" w:sz="0" w:space="0" w:color="auto"/>
        <w:left w:val="none" w:sz="0" w:space="0" w:color="auto"/>
        <w:bottom w:val="none" w:sz="0" w:space="0" w:color="auto"/>
        <w:right w:val="none" w:sz="0" w:space="0" w:color="auto"/>
      </w:divBdr>
    </w:div>
    <w:div w:id="1641811035">
      <w:bodyDiv w:val="1"/>
      <w:marLeft w:val="0"/>
      <w:marRight w:val="0"/>
      <w:marTop w:val="0"/>
      <w:marBottom w:val="0"/>
      <w:divBdr>
        <w:top w:val="none" w:sz="0" w:space="0" w:color="auto"/>
        <w:left w:val="none" w:sz="0" w:space="0" w:color="auto"/>
        <w:bottom w:val="none" w:sz="0" w:space="0" w:color="auto"/>
        <w:right w:val="none" w:sz="0" w:space="0" w:color="auto"/>
      </w:divBdr>
    </w:div>
    <w:div w:id="1660888929">
      <w:bodyDiv w:val="1"/>
      <w:marLeft w:val="0"/>
      <w:marRight w:val="0"/>
      <w:marTop w:val="0"/>
      <w:marBottom w:val="0"/>
      <w:divBdr>
        <w:top w:val="none" w:sz="0" w:space="0" w:color="auto"/>
        <w:left w:val="none" w:sz="0" w:space="0" w:color="auto"/>
        <w:bottom w:val="none" w:sz="0" w:space="0" w:color="auto"/>
        <w:right w:val="none" w:sz="0" w:space="0" w:color="auto"/>
      </w:divBdr>
      <w:divsChild>
        <w:div w:id="1909342982">
          <w:marLeft w:val="0"/>
          <w:marRight w:val="0"/>
          <w:marTop w:val="0"/>
          <w:marBottom w:val="0"/>
          <w:divBdr>
            <w:top w:val="none" w:sz="0" w:space="0" w:color="auto"/>
            <w:left w:val="none" w:sz="0" w:space="0" w:color="auto"/>
            <w:bottom w:val="none" w:sz="0" w:space="0" w:color="auto"/>
            <w:right w:val="none" w:sz="0" w:space="0" w:color="auto"/>
          </w:divBdr>
        </w:div>
      </w:divsChild>
    </w:div>
    <w:div w:id="1663772354">
      <w:bodyDiv w:val="1"/>
      <w:marLeft w:val="0"/>
      <w:marRight w:val="0"/>
      <w:marTop w:val="0"/>
      <w:marBottom w:val="0"/>
      <w:divBdr>
        <w:top w:val="none" w:sz="0" w:space="0" w:color="auto"/>
        <w:left w:val="none" w:sz="0" w:space="0" w:color="auto"/>
        <w:bottom w:val="none" w:sz="0" w:space="0" w:color="auto"/>
        <w:right w:val="none" w:sz="0" w:space="0" w:color="auto"/>
      </w:divBdr>
    </w:div>
    <w:div w:id="1664509248">
      <w:bodyDiv w:val="1"/>
      <w:marLeft w:val="0"/>
      <w:marRight w:val="0"/>
      <w:marTop w:val="0"/>
      <w:marBottom w:val="0"/>
      <w:divBdr>
        <w:top w:val="none" w:sz="0" w:space="0" w:color="auto"/>
        <w:left w:val="none" w:sz="0" w:space="0" w:color="auto"/>
        <w:bottom w:val="none" w:sz="0" w:space="0" w:color="auto"/>
        <w:right w:val="none" w:sz="0" w:space="0" w:color="auto"/>
      </w:divBdr>
    </w:div>
    <w:div w:id="1670596919">
      <w:bodyDiv w:val="1"/>
      <w:marLeft w:val="0"/>
      <w:marRight w:val="0"/>
      <w:marTop w:val="0"/>
      <w:marBottom w:val="0"/>
      <w:divBdr>
        <w:top w:val="none" w:sz="0" w:space="0" w:color="auto"/>
        <w:left w:val="none" w:sz="0" w:space="0" w:color="auto"/>
        <w:bottom w:val="none" w:sz="0" w:space="0" w:color="auto"/>
        <w:right w:val="none" w:sz="0" w:space="0" w:color="auto"/>
      </w:divBdr>
    </w:div>
    <w:div w:id="1671253353">
      <w:bodyDiv w:val="1"/>
      <w:marLeft w:val="0"/>
      <w:marRight w:val="0"/>
      <w:marTop w:val="0"/>
      <w:marBottom w:val="0"/>
      <w:divBdr>
        <w:top w:val="none" w:sz="0" w:space="0" w:color="auto"/>
        <w:left w:val="none" w:sz="0" w:space="0" w:color="auto"/>
        <w:bottom w:val="none" w:sz="0" w:space="0" w:color="auto"/>
        <w:right w:val="none" w:sz="0" w:space="0" w:color="auto"/>
      </w:divBdr>
    </w:div>
    <w:div w:id="1673872250">
      <w:bodyDiv w:val="1"/>
      <w:marLeft w:val="0"/>
      <w:marRight w:val="0"/>
      <w:marTop w:val="0"/>
      <w:marBottom w:val="0"/>
      <w:divBdr>
        <w:top w:val="none" w:sz="0" w:space="0" w:color="auto"/>
        <w:left w:val="none" w:sz="0" w:space="0" w:color="auto"/>
        <w:bottom w:val="none" w:sz="0" w:space="0" w:color="auto"/>
        <w:right w:val="none" w:sz="0" w:space="0" w:color="auto"/>
      </w:divBdr>
    </w:div>
    <w:div w:id="1684892408">
      <w:bodyDiv w:val="1"/>
      <w:marLeft w:val="0"/>
      <w:marRight w:val="0"/>
      <w:marTop w:val="0"/>
      <w:marBottom w:val="0"/>
      <w:divBdr>
        <w:top w:val="none" w:sz="0" w:space="0" w:color="auto"/>
        <w:left w:val="none" w:sz="0" w:space="0" w:color="auto"/>
        <w:bottom w:val="none" w:sz="0" w:space="0" w:color="auto"/>
        <w:right w:val="none" w:sz="0" w:space="0" w:color="auto"/>
      </w:divBdr>
    </w:div>
    <w:div w:id="1688169500">
      <w:bodyDiv w:val="1"/>
      <w:marLeft w:val="0"/>
      <w:marRight w:val="0"/>
      <w:marTop w:val="0"/>
      <w:marBottom w:val="0"/>
      <w:divBdr>
        <w:top w:val="none" w:sz="0" w:space="0" w:color="auto"/>
        <w:left w:val="none" w:sz="0" w:space="0" w:color="auto"/>
        <w:bottom w:val="none" w:sz="0" w:space="0" w:color="auto"/>
        <w:right w:val="none" w:sz="0" w:space="0" w:color="auto"/>
      </w:divBdr>
    </w:div>
    <w:div w:id="1689746639">
      <w:bodyDiv w:val="1"/>
      <w:marLeft w:val="0"/>
      <w:marRight w:val="0"/>
      <w:marTop w:val="0"/>
      <w:marBottom w:val="0"/>
      <w:divBdr>
        <w:top w:val="none" w:sz="0" w:space="0" w:color="auto"/>
        <w:left w:val="none" w:sz="0" w:space="0" w:color="auto"/>
        <w:bottom w:val="none" w:sz="0" w:space="0" w:color="auto"/>
        <w:right w:val="none" w:sz="0" w:space="0" w:color="auto"/>
      </w:divBdr>
    </w:div>
    <w:div w:id="1693260945">
      <w:bodyDiv w:val="1"/>
      <w:marLeft w:val="0"/>
      <w:marRight w:val="0"/>
      <w:marTop w:val="0"/>
      <w:marBottom w:val="0"/>
      <w:divBdr>
        <w:top w:val="none" w:sz="0" w:space="0" w:color="auto"/>
        <w:left w:val="none" w:sz="0" w:space="0" w:color="auto"/>
        <w:bottom w:val="none" w:sz="0" w:space="0" w:color="auto"/>
        <w:right w:val="none" w:sz="0" w:space="0" w:color="auto"/>
      </w:divBdr>
    </w:div>
    <w:div w:id="1693920633">
      <w:bodyDiv w:val="1"/>
      <w:marLeft w:val="0"/>
      <w:marRight w:val="0"/>
      <w:marTop w:val="0"/>
      <w:marBottom w:val="0"/>
      <w:divBdr>
        <w:top w:val="none" w:sz="0" w:space="0" w:color="auto"/>
        <w:left w:val="none" w:sz="0" w:space="0" w:color="auto"/>
        <w:bottom w:val="none" w:sz="0" w:space="0" w:color="auto"/>
        <w:right w:val="none" w:sz="0" w:space="0" w:color="auto"/>
      </w:divBdr>
    </w:div>
    <w:div w:id="1698584632">
      <w:bodyDiv w:val="1"/>
      <w:marLeft w:val="0"/>
      <w:marRight w:val="0"/>
      <w:marTop w:val="0"/>
      <w:marBottom w:val="0"/>
      <w:divBdr>
        <w:top w:val="none" w:sz="0" w:space="0" w:color="auto"/>
        <w:left w:val="none" w:sz="0" w:space="0" w:color="auto"/>
        <w:bottom w:val="none" w:sz="0" w:space="0" w:color="auto"/>
        <w:right w:val="none" w:sz="0" w:space="0" w:color="auto"/>
      </w:divBdr>
    </w:div>
    <w:div w:id="1706325713">
      <w:bodyDiv w:val="1"/>
      <w:marLeft w:val="0"/>
      <w:marRight w:val="0"/>
      <w:marTop w:val="0"/>
      <w:marBottom w:val="0"/>
      <w:divBdr>
        <w:top w:val="none" w:sz="0" w:space="0" w:color="auto"/>
        <w:left w:val="none" w:sz="0" w:space="0" w:color="auto"/>
        <w:bottom w:val="none" w:sz="0" w:space="0" w:color="auto"/>
        <w:right w:val="none" w:sz="0" w:space="0" w:color="auto"/>
      </w:divBdr>
      <w:divsChild>
        <w:div w:id="1198199969">
          <w:marLeft w:val="0"/>
          <w:marRight w:val="0"/>
          <w:marTop w:val="0"/>
          <w:marBottom w:val="0"/>
          <w:divBdr>
            <w:top w:val="none" w:sz="0" w:space="0" w:color="auto"/>
            <w:left w:val="none" w:sz="0" w:space="0" w:color="auto"/>
            <w:bottom w:val="none" w:sz="0" w:space="0" w:color="auto"/>
            <w:right w:val="none" w:sz="0" w:space="0" w:color="auto"/>
          </w:divBdr>
        </w:div>
      </w:divsChild>
    </w:div>
    <w:div w:id="1712806290">
      <w:bodyDiv w:val="1"/>
      <w:marLeft w:val="0"/>
      <w:marRight w:val="0"/>
      <w:marTop w:val="0"/>
      <w:marBottom w:val="0"/>
      <w:divBdr>
        <w:top w:val="none" w:sz="0" w:space="0" w:color="auto"/>
        <w:left w:val="none" w:sz="0" w:space="0" w:color="auto"/>
        <w:bottom w:val="none" w:sz="0" w:space="0" w:color="auto"/>
        <w:right w:val="none" w:sz="0" w:space="0" w:color="auto"/>
      </w:divBdr>
    </w:div>
    <w:div w:id="1716809839">
      <w:bodyDiv w:val="1"/>
      <w:marLeft w:val="0"/>
      <w:marRight w:val="0"/>
      <w:marTop w:val="0"/>
      <w:marBottom w:val="0"/>
      <w:divBdr>
        <w:top w:val="none" w:sz="0" w:space="0" w:color="auto"/>
        <w:left w:val="none" w:sz="0" w:space="0" w:color="auto"/>
        <w:bottom w:val="none" w:sz="0" w:space="0" w:color="auto"/>
        <w:right w:val="none" w:sz="0" w:space="0" w:color="auto"/>
      </w:divBdr>
    </w:div>
    <w:div w:id="1725253427">
      <w:bodyDiv w:val="1"/>
      <w:marLeft w:val="0"/>
      <w:marRight w:val="0"/>
      <w:marTop w:val="0"/>
      <w:marBottom w:val="0"/>
      <w:divBdr>
        <w:top w:val="none" w:sz="0" w:space="0" w:color="auto"/>
        <w:left w:val="none" w:sz="0" w:space="0" w:color="auto"/>
        <w:bottom w:val="none" w:sz="0" w:space="0" w:color="auto"/>
        <w:right w:val="none" w:sz="0" w:space="0" w:color="auto"/>
      </w:divBdr>
    </w:div>
    <w:div w:id="1740396339">
      <w:bodyDiv w:val="1"/>
      <w:marLeft w:val="0"/>
      <w:marRight w:val="0"/>
      <w:marTop w:val="0"/>
      <w:marBottom w:val="0"/>
      <w:divBdr>
        <w:top w:val="none" w:sz="0" w:space="0" w:color="auto"/>
        <w:left w:val="none" w:sz="0" w:space="0" w:color="auto"/>
        <w:bottom w:val="none" w:sz="0" w:space="0" w:color="auto"/>
        <w:right w:val="none" w:sz="0" w:space="0" w:color="auto"/>
      </w:divBdr>
    </w:div>
    <w:div w:id="1740904093">
      <w:bodyDiv w:val="1"/>
      <w:marLeft w:val="0"/>
      <w:marRight w:val="0"/>
      <w:marTop w:val="0"/>
      <w:marBottom w:val="0"/>
      <w:divBdr>
        <w:top w:val="none" w:sz="0" w:space="0" w:color="auto"/>
        <w:left w:val="none" w:sz="0" w:space="0" w:color="auto"/>
        <w:bottom w:val="none" w:sz="0" w:space="0" w:color="auto"/>
        <w:right w:val="none" w:sz="0" w:space="0" w:color="auto"/>
      </w:divBdr>
    </w:div>
    <w:div w:id="1741366051">
      <w:bodyDiv w:val="1"/>
      <w:marLeft w:val="0"/>
      <w:marRight w:val="0"/>
      <w:marTop w:val="0"/>
      <w:marBottom w:val="0"/>
      <w:divBdr>
        <w:top w:val="none" w:sz="0" w:space="0" w:color="auto"/>
        <w:left w:val="none" w:sz="0" w:space="0" w:color="auto"/>
        <w:bottom w:val="none" w:sz="0" w:space="0" w:color="auto"/>
        <w:right w:val="none" w:sz="0" w:space="0" w:color="auto"/>
      </w:divBdr>
    </w:div>
    <w:div w:id="1742285323">
      <w:bodyDiv w:val="1"/>
      <w:marLeft w:val="0"/>
      <w:marRight w:val="0"/>
      <w:marTop w:val="0"/>
      <w:marBottom w:val="0"/>
      <w:divBdr>
        <w:top w:val="none" w:sz="0" w:space="0" w:color="auto"/>
        <w:left w:val="none" w:sz="0" w:space="0" w:color="auto"/>
        <w:bottom w:val="none" w:sz="0" w:space="0" w:color="auto"/>
        <w:right w:val="none" w:sz="0" w:space="0" w:color="auto"/>
      </w:divBdr>
    </w:div>
    <w:div w:id="1753771901">
      <w:bodyDiv w:val="1"/>
      <w:marLeft w:val="0"/>
      <w:marRight w:val="0"/>
      <w:marTop w:val="0"/>
      <w:marBottom w:val="0"/>
      <w:divBdr>
        <w:top w:val="none" w:sz="0" w:space="0" w:color="auto"/>
        <w:left w:val="none" w:sz="0" w:space="0" w:color="auto"/>
        <w:bottom w:val="none" w:sz="0" w:space="0" w:color="auto"/>
        <w:right w:val="none" w:sz="0" w:space="0" w:color="auto"/>
      </w:divBdr>
    </w:div>
    <w:div w:id="1754349309">
      <w:bodyDiv w:val="1"/>
      <w:marLeft w:val="0"/>
      <w:marRight w:val="0"/>
      <w:marTop w:val="0"/>
      <w:marBottom w:val="0"/>
      <w:divBdr>
        <w:top w:val="none" w:sz="0" w:space="0" w:color="auto"/>
        <w:left w:val="none" w:sz="0" w:space="0" w:color="auto"/>
        <w:bottom w:val="none" w:sz="0" w:space="0" w:color="auto"/>
        <w:right w:val="none" w:sz="0" w:space="0" w:color="auto"/>
      </w:divBdr>
    </w:div>
    <w:div w:id="1756824172">
      <w:bodyDiv w:val="1"/>
      <w:marLeft w:val="0"/>
      <w:marRight w:val="0"/>
      <w:marTop w:val="0"/>
      <w:marBottom w:val="0"/>
      <w:divBdr>
        <w:top w:val="none" w:sz="0" w:space="0" w:color="auto"/>
        <w:left w:val="none" w:sz="0" w:space="0" w:color="auto"/>
        <w:bottom w:val="none" w:sz="0" w:space="0" w:color="auto"/>
        <w:right w:val="none" w:sz="0" w:space="0" w:color="auto"/>
      </w:divBdr>
    </w:div>
    <w:div w:id="1758668032">
      <w:bodyDiv w:val="1"/>
      <w:marLeft w:val="0"/>
      <w:marRight w:val="0"/>
      <w:marTop w:val="0"/>
      <w:marBottom w:val="0"/>
      <w:divBdr>
        <w:top w:val="none" w:sz="0" w:space="0" w:color="auto"/>
        <w:left w:val="none" w:sz="0" w:space="0" w:color="auto"/>
        <w:bottom w:val="none" w:sz="0" w:space="0" w:color="auto"/>
        <w:right w:val="none" w:sz="0" w:space="0" w:color="auto"/>
      </w:divBdr>
    </w:div>
    <w:div w:id="1759056939">
      <w:bodyDiv w:val="1"/>
      <w:marLeft w:val="0"/>
      <w:marRight w:val="0"/>
      <w:marTop w:val="0"/>
      <w:marBottom w:val="0"/>
      <w:divBdr>
        <w:top w:val="none" w:sz="0" w:space="0" w:color="auto"/>
        <w:left w:val="none" w:sz="0" w:space="0" w:color="auto"/>
        <w:bottom w:val="none" w:sz="0" w:space="0" w:color="auto"/>
        <w:right w:val="none" w:sz="0" w:space="0" w:color="auto"/>
      </w:divBdr>
    </w:div>
    <w:div w:id="1770931471">
      <w:bodyDiv w:val="1"/>
      <w:marLeft w:val="0"/>
      <w:marRight w:val="0"/>
      <w:marTop w:val="0"/>
      <w:marBottom w:val="0"/>
      <w:divBdr>
        <w:top w:val="none" w:sz="0" w:space="0" w:color="auto"/>
        <w:left w:val="none" w:sz="0" w:space="0" w:color="auto"/>
        <w:bottom w:val="none" w:sz="0" w:space="0" w:color="auto"/>
        <w:right w:val="none" w:sz="0" w:space="0" w:color="auto"/>
      </w:divBdr>
    </w:div>
    <w:div w:id="1775132872">
      <w:bodyDiv w:val="1"/>
      <w:marLeft w:val="0"/>
      <w:marRight w:val="0"/>
      <w:marTop w:val="0"/>
      <w:marBottom w:val="0"/>
      <w:divBdr>
        <w:top w:val="none" w:sz="0" w:space="0" w:color="auto"/>
        <w:left w:val="none" w:sz="0" w:space="0" w:color="auto"/>
        <w:bottom w:val="none" w:sz="0" w:space="0" w:color="auto"/>
        <w:right w:val="none" w:sz="0" w:space="0" w:color="auto"/>
      </w:divBdr>
    </w:div>
    <w:div w:id="1775201727">
      <w:bodyDiv w:val="1"/>
      <w:marLeft w:val="0"/>
      <w:marRight w:val="0"/>
      <w:marTop w:val="0"/>
      <w:marBottom w:val="0"/>
      <w:divBdr>
        <w:top w:val="none" w:sz="0" w:space="0" w:color="auto"/>
        <w:left w:val="none" w:sz="0" w:space="0" w:color="auto"/>
        <w:bottom w:val="none" w:sz="0" w:space="0" w:color="auto"/>
        <w:right w:val="none" w:sz="0" w:space="0" w:color="auto"/>
      </w:divBdr>
    </w:div>
    <w:div w:id="1778793332">
      <w:bodyDiv w:val="1"/>
      <w:marLeft w:val="0"/>
      <w:marRight w:val="0"/>
      <w:marTop w:val="0"/>
      <w:marBottom w:val="0"/>
      <w:divBdr>
        <w:top w:val="none" w:sz="0" w:space="0" w:color="auto"/>
        <w:left w:val="none" w:sz="0" w:space="0" w:color="auto"/>
        <w:bottom w:val="none" w:sz="0" w:space="0" w:color="auto"/>
        <w:right w:val="none" w:sz="0" w:space="0" w:color="auto"/>
      </w:divBdr>
    </w:div>
    <w:div w:id="1787581943">
      <w:bodyDiv w:val="1"/>
      <w:marLeft w:val="0"/>
      <w:marRight w:val="0"/>
      <w:marTop w:val="0"/>
      <w:marBottom w:val="0"/>
      <w:divBdr>
        <w:top w:val="none" w:sz="0" w:space="0" w:color="auto"/>
        <w:left w:val="none" w:sz="0" w:space="0" w:color="auto"/>
        <w:bottom w:val="none" w:sz="0" w:space="0" w:color="auto"/>
        <w:right w:val="none" w:sz="0" w:space="0" w:color="auto"/>
      </w:divBdr>
      <w:divsChild>
        <w:div w:id="756175554">
          <w:marLeft w:val="0"/>
          <w:marRight w:val="0"/>
          <w:marTop w:val="0"/>
          <w:marBottom w:val="0"/>
          <w:divBdr>
            <w:top w:val="none" w:sz="0" w:space="0" w:color="auto"/>
            <w:left w:val="none" w:sz="0" w:space="0" w:color="auto"/>
            <w:bottom w:val="none" w:sz="0" w:space="0" w:color="auto"/>
            <w:right w:val="none" w:sz="0" w:space="0" w:color="auto"/>
          </w:divBdr>
        </w:div>
      </w:divsChild>
    </w:div>
    <w:div w:id="1795366366">
      <w:bodyDiv w:val="1"/>
      <w:marLeft w:val="0"/>
      <w:marRight w:val="0"/>
      <w:marTop w:val="0"/>
      <w:marBottom w:val="0"/>
      <w:divBdr>
        <w:top w:val="none" w:sz="0" w:space="0" w:color="auto"/>
        <w:left w:val="none" w:sz="0" w:space="0" w:color="auto"/>
        <w:bottom w:val="none" w:sz="0" w:space="0" w:color="auto"/>
        <w:right w:val="none" w:sz="0" w:space="0" w:color="auto"/>
      </w:divBdr>
    </w:div>
    <w:div w:id="1795370185">
      <w:bodyDiv w:val="1"/>
      <w:marLeft w:val="0"/>
      <w:marRight w:val="0"/>
      <w:marTop w:val="0"/>
      <w:marBottom w:val="0"/>
      <w:divBdr>
        <w:top w:val="none" w:sz="0" w:space="0" w:color="auto"/>
        <w:left w:val="none" w:sz="0" w:space="0" w:color="auto"/>
        <w:bottom w:val="none" w:sz="0" w:space="0" w:color="auto"/>
        <w:right w:val="none" w:sz="0" w:space="0" w:color="auto"/>
      </w:divBdr>
      <w:divsChild>
        <w:div w:id="370882820">
          <w:marLeft w:val="0"/>
          <w:marRight w:val="0"/>
          <w:marTop w:val="0"/>
          <w:marBottom w:val="0"/>
          <w:divBdr>
            <w:top w:val="none" w:sz="0" w:space="0" w:color="auto"/>
            <w:left w:val="none" w:sz="0" w:space="0" w:color="auto"/>
            <w:bottom w:val="none" w:sz="0" w:space="0" w:color="auto"/>
            <w:right w:val="none" w:sz="0" w:space="0" w:color="auto"/>
          </w:divBdr>
        </w:div>
      </w:divsChild>
    </w:div>
    <w:div w:id="1803032777">
      <w:bodyDiv w:val="1"/>
      <w:marLeft w:val="0"/>
      <w:marRight w:val="0"/>
      <w:marTop w:val="0"/>
      <w:marBottom w:val="0"/>
      <w:divBdr>
        <w:top w:val="none" w:sz="0" w:space="0" w:color="auto"/>
        <w:left w:val="none" w:sz="0" w:space="0" w:color="auto"/>
        <w:bottom w:val="none" w:sz="0" w:space="0" w:color="auto"/>
        <w:right w:val="none" w:sz="0" w:space="0" w:color="auto"/>
      </w:divBdr>
    </w:div>
    <w:div w:id="1806115848">
      <w:bodyDiv w:val="1"/>
      <w:marLeft w:val="0"/>
      <w:marRight w:val="0"/>
      <w:marTop w:val="0"/>
      <w:marBottom w:val="0"/>
      <w:divBdr>
        <w:top w:val="none" w:sz="0" w:space="0" w:color="auto"/>
        <w:left w:val="none" w:sz="0" w:space="0" w:color="auto"/>
        <w:bottom w:val="none" w:sz="0" w:space="0" w:color="auto"/>
        <w:right w:val="none" w:sz="0" w:space="0" w:color="auto"/>
      </w:divBdr>
    </w:div>
    <w:div w:id="1807894705">
      <w:bodyDiv w:val="1"/>
      <w:marLeft w:val="0"/>
      <w:marRight w:val="0"/>
      <w:marTop w:val="0"/>
      <w:marBottom w:val="0"/>
      <w:divBdr>
        <w:top w:val="none" w:sz="0" w:space="0" w:color="auto"/>
        <w:left w:val="none" w:sz="0" w:space="0" w:color="auto"/>
        <w:bottom w:val="none" w:sz="0" w:space="0" w:color="auto"/>
        <w:right w:val="none" w:sz="0" w:space="0" w:color="auto"/>
      </w:divBdr>
    </w:div>
    <w:div w:id="1810584435">
      <w:bodyDiv w:val="1"/>
      <w:marLeft w:val="0"/>
      <w:marRight w:val="0"/>
      <w:marTop w:val="0"/>
      <w:marBottom w:val="0"/>
      <w:divBdr>
        <w:top w:val="none" w:sz="0" w:space="0" w:color="auto"/>
        <w:left w:val="none" w:sz="0" w:space="0" w:color="auto"/>
        <w:bottom w:val="none" w:sz="0" w:space="0" w:color="auto"/>
        <w:right w:val="none" w:sz="0" w:space="0" w:color="auto"/>
      </w:divBdr>
    </w:div>
    <w:div w:id="1811358289">
      <w:bodyDiv w:val="1"/>
      <w:marLeft w:val="0"/>
      <w:marRight w:val="0"/>
      <w:marTop w:val="0"/>
      <w:marBottom w:val="0"/>
      <w:divBdr>
        <w:top w:val="none" w:sz="0" w:space="0" w:color="auto"/>
        <w:left w:val="none" w:sz="0" w:space="0" w:color="auto"/>
        <w:bottom w:val="none" w:sz="0" w:space="0" w:color="auto"/>
        <w:right w:val="none" w:sz="0" w:space="0" w:color="auto"/>
      </w:divBdr>
    </w:div>
    <w:div w:id="1819112003">
      <w:bodyDiv w:val="1"/>
      <w:marLeft w:val="0"/>
      <w:marRight w:val="0"/>
      <w:marTop w:val="0"/>
      <w:marBottom w:val="0"/>
      <w:divBdr>
        <w:top w:val="none" w:sz="0" w:space="0" w:color="auto"/>
        <w:left w:val="none" w:sz="0" w:space="0" w:color="auto"/>
        <w:bottom w:val="none" w:sz="0" w:space="0" w:color="auto"/>
        <w:right w:val="none" w:sz="0" w:space="0" w:color="auto"/>
      </w:divBdr>
    </w:div>
    <w:div w:id="1821844635">
      <w:bodyDiv w:val="1"/>
      <w:marLeft w:val="0"/>
      <w:marRight w:val="0"/>
      <w:marTop w:val="0"/>
      <w:marBottom w:val="0"/>
      <w:divBdr>
        <w:top w:val="none" w:sz="0" w:space="0" w:color="auto"/>
        <w:left w:val="none" w:sz="0" w:space="0" w:color="auto"/>
        <w:bottom w:val="none" w:sz="0" w:space="0" w:color="auto"/>
        <w:right w:val="none" w:sz="0" w:space="0" w:color="auto"/>
      </w:divBdr>
    </w:div>
    <w:div w:id="1824081791">
      <w:bodyDiv w:val="1"/>
      <w:marLeft w:val="0"/>
      <w:marRight w:val="0"/>
      <w:marTop w:val="0"/>
      <w:marBottom w:val="0"/>
      <w:divBdr>
        <w:top w:val="none" w:sz="0" w:space="0" w:color="auto"/>
        <w:left w:val="none" w:sz="0" w:space="0" w:color="auto"/>
        <w:bottom w:val="none" w:sz="0" w:space="0" w:color="auto"/>
        <w:right w:val="none" w:sz="0" w:space="0" w:color="auto"/>
      </w:divBdr>
    </w:div>
    <w:div w:id="1826822341">
      <w:bodyDiv w:val="1"/>
      <w:marLeft w:val="0"/>
      <w:marRight w:val="0"/>
      <w:marTop w:val="0"/>
      <w:marBottom w:val="0"/>
      <w:divBdr>
        <w:top w:val="none" w:sz="0" w:space="0" w:color="auto"/>
        <w:left w:val="none" w:sz="0" w:space="0" w:color="auto"/>
        <w:bottom w:val="none" w:sz="0" w:space="0" w:color="auto"/>
        <w:right w:val="none" w:sz="0" w:space="0" w:color="auto"/>
      </w:divBdr>
    </w:div>
    <w:div w:id="1856385595">
      <w:bodyDiv w:val="1"/>
      <w:marLeft w:val="0"/>
      <w:marRight w:val="0"/>
      <w:marTop w:val="0"/>
      <w:marBottom w:val="0"/>
      <w:divBdr>
        <w:top w:val="none" w:sz="0" w:space="0" w:color="auto"/>
        <w:left w:val="none" w:sz="0" w:space="0" w:color="auto"/>
        <w:bottom w:val="none" w:sz="0" w:space="0" w:color="auto"/>
        <w:right w:val="none" w:sz="0" w:space="0" w:color="auto"/>
      </w:divBdr>
    </w:div>
    <w:div w:id="1873881872">
      <w:bodyDiv w:val="1"/>
      <w:marLeft w:val="0"/>
      <w:marRight w:val="0"/>
      <w:marTop w:val="0"/>
      <w:marBottom w:val="0"/>
      <w:divBdr>
        <w:top w:val="none" w:sz="0" w:space="0" w:color="auto"/>
        <w:left w:val="none" w:sz="0" w:space="0" w:color="auto"/>
        <w:bottom w:val="none" w:sz="0" w:space="0" w:color="auto"/>
        <w:right w:val="none" w:sz="0" w:space="0" w:color="auto"/>
      </w:divBdr>
    </w:div>
    <w:div w:id="1876116637">
      <w:bodyDiv w:val="1"/>
      <w:marLeft w:val="0"/>
      <w:marRight w:val="0"/>
      <w:marTop w:val="0"/>
      <w:marBottom w:val="0"/>
      <w:divBdr>
        <w:top w:val="none" w:sz="0" w:space="0" w:color="auto"/>
        <w:left w:val="none" w:sz="0" w:space="0" w:color="auto"/>
        <w:bottom w:val="none" w:sz="0" w:space="0" w:color="auto"/>
        <w:right w:val="none" w:sz="0" w:space="0" w:color="auto"/>
      </w:divBdr>
    </w:div>
    <w:div w:id="1889300487">
      <w:bodyDiv w:val="1"/>
      <w:marLeft w:val="0"/>
      <w:marRight w:val="0"/>
      <w:marTop w:val="0"/>
      <w:marBottom w:val="0"/>
      <w:divBdr>
        <w:top w:val="none" w:sz="0" w:space="0" w:color="auto"/>
        <w:left w:val="none" w:sz="0" w:space="0" w:color="auto"/>
        <w:bottom w:val="none" w:sz="0" w:space="0" w:color="auto"/>
        <w:right w:val="none" w:sz="0" w:space="0" w:color="auto"/>
      </w:divBdr>
    </w:div>
    <w:div w:id="1898394825">
      <w:bodyDiv w:val="1"/>
      <w:marLeft w:val="0"/>
      <w:marRight w:val="0"/>
      <w:marTop w:val="0"/>
      <w:marBottom w:val="0"/>
      <w:divBdr>
        <w:top w:val="none" w:sz="0" w:space="0" w:color="auto"/>
        <w:left w:val="none" w:sz="0" w:space="0" w:color="auto"/>
        <w:bottom w:val="none" w:sz="0" w:space="0" w:color="auto"/>
        <w:right w:val="none" w:sz="0" w:space="0" w:color="auto"/>
      </w:divBdr>
      <w:divsChild>
        <w:div w:id="2022126575">
          <w:marLeft w:val="0"/>
          <w:marRight w:val="0"/>
          <w:marTop w:val="0"/>
          <w:marBottom w:val="0"/>
          <w:divBdr>
            <w:top w:val="none" w:sz="0" w:space="0" w:color="auto"/>
            <w:left w:val="none" w:sz="0" w:space="0" w:color="auto"/>
            <w:bottom w:val="none" w:sz="0" w:space="0" w:color="auto"/>
            <w:right w:val="none" w:sz="0" w:space="0" w:color="auto"/>
          </w:divBdr>
        </w:div>
      </w:divsChild>
    </w:div>
    <w:div w:id="1910143851">
      <w:bodyDiv w:val="1"/>
      <w:marLeft w:val="0"/>
      <w:marRight w:val="0"/>
      <w:marTop w:val="0"/>
      <w:marBottom w:val="0"/>
      <w:divBdr>
        <w:top w:val="none" w:sz="0" w:space="0" w:color="auto"/>
        <w:left w:val="none" w:sz="0" w:space="0" w:color="auto"/>
        <w:bottom w:val="none" w:sz="0" w:space="0" w:color="auto"/>
        <w:right w:val="none" w:sz="0" w:space="0" w:color="auto"/>
      </w:divBdr>
    </w:div>
    <w:div w:id="1911160914">
      <w:bodyDiv w:val="1"/>
      <w:marLeft w:val="0"/>
      <w:marRight w:val="0"/>
      <w:marTop w:val="0"/>
      <w:marBottom w:val="0"/>
      <w:divBdr>
        <w:top w:val="none" w:sz="0" w:space="0" w:color="auto"/>
        <w:left w:val="none" w:sz="0" w:space="0" w:color="auto"/>
        <w:bottom w:val="none" w:sz="0" w:space="0" w:color="auto"/>
        <w:right w:val="none" w:sz="0" w:space="0" w:color="auto"/>
      </w:divBdr>
    </w:div>
    <w:div w:id="1912735947">
      <w:bodyDiv w:val="1"/>
      <w:marLeft w:val="0"/>
      <w:marRight w:val="0"/>
      <w:marTop w:val="0"/>
      <w:marBottom w:val="0"/>
      <w:divBdr>
        <w:top w:val="none" w:sz="0" w:space="0" w:color="auto"/>
        <w:left w:val="none" w:sz="0" w:space="0" w:color="auto"/>
        <w:bottom w:val="none" w:sz="0" w:space="0" w:color="auto"/>
        <w:right w:val="none" w:sz="0" w:space="0" w:color="auto"/>
      </w:divBdr>
    </w:div>
    <w:div w:id="1917475061">
      <w:bodyDiv w:val="1"/>
      <w:marLeft w:val="0"/>
      <w:marRight w:val="0"/>
      <w:marTop w:val="0"/>
      <w:marBottom w:val="0"/>
      <w:divBdr>
        <w:top w:val="none" w:sz="0" w:space="0" w:color="auto"/>
        <w:left w:val="none" w:sz="0" w:space="0" w:color="auto"/>
        <w:bottom w:val="none" w:sz="0" w:space="0" w:color="auto"/>
        <w:right w:val="none" w:sz="0" w:space="0" w:color="auto"/>
      </w:divBdr>
    </w:div>
    <w:div w:id="1919439544">
      <w:bodyDiv w:val="1"/>
      <w:marLeft w:val="0"/>
      <w:marRight w:val="0"/>
      <w:marTop w:val="0"/>
      <w:marBottom w:val="0"/>
      <w:divBdr>
        <w:top w:val="none" w:sz="0" w:space="0" w:color="auto"/>
        <w:left w:val="none" w:sz="0" w:space="0" w:color="auto"/>
        <w:bottom w:val="none" w:sz="0" w:space="0" w:color="auto"/>
        <w:right w:val="none" w:sz="0" w:space="0" w:color="auto"/>
      </w:divBdr>
    </w:div>
    <w:div w:id="1926064426">
      <w:bodyDiv w:val="1"/>
      <w:marLeft w:val="0"/>
      <w:marRight w:val="0"/>
      <w:marTop w:val="0"/>
      <w:marBottom w:val="0"/>
      <w:divBdr>
        <w:top w:val="none" w:sz="0" w:space="0" w:color="auto"/>
        <w:left w:val="none" w:sz="0" w:space="0" w:color="auto"/>
        <w:bottom w:val="none" w:sz="0" w:space="0" w:color="auto"/>
        <w:right w:val="none" w:sz="0" w:space="0" w:color="auto"/>
      </w:divBdr>
    </w:div>
    <w:div w:id="1933001673">
      <w:bodyDiv w:val="1"/>
      <w:marLeft w:val="0"/>
      <w:marRight w:val="0"/>
      <w:marTop w:val="0"/>
      <w:marBottom w:val="0"/>
      <w:divBdr>
        <w:top w:val="none" w:sz="0" w:space="0" w:color="auto"/>
        <w:left w:val="none" w:sz="0" w:space="0" w:color="auto"/>
        <w:bottom w:val="none" w:sz="0" w:space="0" w:color="auto"/>
        <w:right w:val="none" w:sz="0" w:space="0" w:color="auto"/>
      </w:divBdr>
    </w:div>
    <w:div w:id="1937786879">
      <w:bodyDiv w:val="1"/>
      <w:marLeft w:val="0"/>
      <w:marRight w:val="0"/>
      <w:marTop w:val="0"/>
      <w:marBottom w:val="0"/>
      <w:divBdr>
        <w:top w:val="none" w:sz="0" w:space="0" w:color="auto"/>
        <w:left w:val="none" w:sz="0" w:space="0" w:color="auto"/>
        <w:bottom w:val="none" w:sz="0" w:space="0" w:color="auto"/>
        <w:right w:val="none" w:sz="0" w:space="0" w:color="auto"/>
      </w:divBdr>
    </w:div>
    <w:div w:id="1949044227">
      <w:bodyDiv w:val="1"/>
      <w:marLeft w:val="0"/>
      <w:marRight w:val="0"/>
      <w:marTop w:val="0"/>
      <w:marBottom w:val="0"/>
      <w:divBdr>
        <w:top w:val="none" w:sz="0" w:space="0" w:color="auto"/>
        <w:left w:val="none" w:sz="0" w:space="0" w:color="auto"/>
        <w:bottom w:val="none" w:sz="0" w:space="0" w:color="auto"/>
        <w:right w:val="none" w:sz="0" w:space="0" w:color="auto"/>
      </w:divBdr>
    </w:div>
    <w:div w:id="1951930772">
      <w:bodyDiv w:val="1"/>
      <w:marLeft w:val="0"/>
      <w:marRight w:val="0"/>
      <w:marTop w:val="0"/>
      <w:marBottom w:val="0"/>
      <w:divBdr>
        <w:top w:val="none" w:sz="0" w:space="0" w:color="auto"/>
        <w:left w:val="none" w:sz="0" w:space="0" w:color="auto"/>
        <w:bottom w:val="none" w:sz="0" w:space="0" w:color="auto"/>
        <w:right w:val="none" w:sz="0" w:space="0" w:color="auto"/>
      </w:divBdr>
    </w:div>
    <w:div w:id="1954361174">
      <w:bodyDiv w:val="1"/>
      <w:marLeft w:val="0"/>
      <w:marRight w:val="0"/>
      <w:marTop w:val="0"/>
      <w:marBottom w:val="0"/>
      <w:divBdr>
        <w:top w:val="none" w:sz="0" w:space="0" w:color="auto"/>
        <w:left w:val="none" w:sz="0" w:space="0" w:color="auto"/>
        <w:bottom w:val="none" w:sz="0" w:space="0" w:color="auto"/>
        <w:right w:val="none" w:sz="0" w:space="0" w:color="auto"/>
      </w:divBdr>
    </w:div>
    <w:div w:id="1957055375">
      <w:bodyDiv w:val="1"/>
      <w:marLeft w:val="0"/>
      <w:marRight w:val="0"/>
      <w:marTop w:val="0"/>
      <w:marBottom w:val="0"/>
      <w:divBdr>
        <w:top w:val="none" w:sz="0" w:space="0" w:color="auto"/>
        <w:left w:val="none" w:sz="0" w:space="0" w:color="auto"/>
        <w:bottom w:val="none" w:sz="0" w:space="0" w:color="auto"/>
        <w:right w:val="none" w:sz="0" w:space="0" w:color="auto"/>
      </w:divBdr>
    </w:div>
    <w:div w:id="1960531347">
      <w:bodyDiv w:val="1"/>
      <w:marLeft w:val="0"/>
      <w:marRight w:val="0"/>
      <w:marTop w:val="0"/>
      <w:marBottom w:val="0"/>
      <w:divBdr>
        <w:top w:val="none" w:sz="0" w:space="0" w:color="auto"/>
        <w:left w:val="none" w:sz="0" w:space="0" w:color="auto"/>
        <w:bottom w:val="none" w:sz="0" w:space="0" w:color="auto"/>
        <w:right w:val="none" w:sz="0" w:space="0" w:color="auto"/>
      </w:divBdr>
    </w:div>
    <w:div w:id="1964728197">
      <w:bodyDiv w:val="1"/>
      <w:marLeft w:val="0"/>
      <w:marRight w:val="0"/>
      <w:marTop w:val="0"/>
      <w:marBottom w:val="0"/>
      <w:divBdr>
        <w:top w:val="none" w:sz="0" w:space="0" w:color="auto"/>
        <w:left w:val="none" w:sz="0" w:space="0" w:color="auto"/>
        <w:bottom w:val="none" w:sz="0" w:space="0" w:color="auto"/>
        <w:right w:val="none" w:sz="0" w:space="0" w:color="auto"/>
      </w:divBdr>
    </w:div>
    <w:div w:id="1969973874">
      <w:bodyDiv w:val="1"/>
      <w:marLeft w:val="0"/>
      <w:marRight w:val="0"/>
      <w:marTop w:val="0"/>
      <w:marBottom w:val="0"/>
      <w:divBdr>
        <w:top w:val="none" w:sz="0" w:space="0" w:color="auto"/>
        <w:left w:val="none" w:sz="0" w:space="0" w:color="auto"/>
        <w:bottom w:val="none" w:sz="0" w:space="0" w:color="auto"/>
        <w:right w:val="none" w:sz="0" w:space="0" w:color="auto"/>
      </w:divBdr>
    </w:div>
    <w:div w:id="1973366142">
      <w:bodyDiv w:val="1"/>
      <w:marLeft w:val="0"/>
      <w:marRight w:val="0"/>
      <w:marTop w:val="0"/>
      <w:marBottom w:val="0"/>
      <w:divBdr>
        <w:top w:val="none" w:sz="0" w:space="0" w:color="auto"/>
        <w:left w:val="none" w:sz="0" w:space="0" w:color="auto"/>
        <w:bottom w:val="none" w:sz="0" w:space="0" w:color="auto"/>
        <w:right w:val="none" w:sz="0" w:space="0" w:color="auto"/>
      </w:divBdr>
    </w:div>
    <w:div w:id="1980108412">
      <w:bodyDiv w:val="1"/>
      <w:marLeft w:val="0"/>
      <w:marRight w:val="0"/>
      <w:marTop w:val="0"/>
      <w:marBottom w:val="0"/>
      <w:divBdr>
        <w:top w:val="none" w:sz="0" w:space="0" w:color="auto"/>
        <w:left w:val="none" w:sz="0" w:space="0" w:color="auto"/>
        <w:bottom w:val="none" w:sz="0" w:space="0" w:color="auto"/>
        <w:right w:val="none" w:sz="0" w:space="0" w:color="auto"/>
      </w:divBdr>
    </w:div>
    <w:div w:id="1980915447">
      <w:bodyDiv w:val="1"/>
      <w:marLeft w:val="0"/>
      <w:marRight w:val="0"/>
      <w:marTop w:val="0"/>
      <w:marBottom w:val="0"/>
      <w:divBdr>
        <w:top w:val="none" w:sz="0" w:space="0" w:color="auto"/>
        <w:left w:val="none" w:sz="0" w:space="0" w:color="auto"/>
        <w:bottom w:val="none" w:sz="0" w:space="0" w:color="auto"/>
        <w:right w:val="none" w:sz="0" w:space="0" w:color="auto"/>
      </w:divBdr>
    </w:div>
    <w:div w:id="1988898812">
      <w:bodyDiv w:val="1"/>
      <w:marLeft w:val="0"/>
      <w:marRight w:val="0"/>
      <w:marTop w:val="0"/>
      <w:marBottom w:val="0"/>
      <w:divBdr>
        <w:top w:val="none" w:sz="0" w:space="0" w:color="auto"/>
        <w:left w:val="none" w:sz="0" w:space="0" w:color="auto"/>
        <w:bottom w:val="none" w:sz="0" w:space="0" w:color="auto"/>
        <w:right w:val="none" w:sz="0" w:space="0" w:color="auto"/>
      </w:divBdr>
    </w:div>
    <w:div w:id="1999454571">
      <w:bodyDiv w:val="1"/>
      <w:marLeft w:val="0"/>
      <w:marRight w:val="0"/>
      <w:marTop w:val="0"/>
      <w:marBottom w:val="0"/>
      <w:divBdr>
        <w:top w:val="none" w:sz="0" w:space="0" w:color="auto"/>
        <w:left w:val="none" w:sz="0" w:space="0" w:color="auto"/>
        <w:bottom w:val="none" w:sz="0" w:space="0" w:color="auto"/>
        <w:right w:val="none" w:sz="0" w:space="0" w:color="auto"/>
      </w:divBdr>
    </w:div>
    <w:div w:id="2002078343">
      <w:bodyDiv w:val="1"/>
      <w:marLeft w:val="0"/>
      <w:marRight w:val="0"/>
      <w:marTop w:val="0"/>
      <w:marBottom w:val="0"/>
      <w:divBdr>
        <w:top w:val="none" w:sz="0" w:space="0" w:color="auto"/>
        <w:left w:val="none" w:sz="0" w:space="0" w:color="auto"/>
        <w:bottom w:val="none" w:sz="0" w:space="0" w:color="auto"/>
        <w:right w:val="none" w:sz="0" w:space="0" w:color="auto"/>
      </w:divBdr>
    </w:div>
    <w:div w:id="2005356107">
      <w:bodyDiv w:val="1"/>
      <w:marLeft w:val="0"/>
      <w:marRight w:val="0"/>
      <w:marTop w:val="0"/>
      <w:marBottom w:val="0"/>
      <w:divBdr>
        <w:top w:val="none" w:sz="0" w:space="0" w:color="auto"/>
        <w:left w:val="none" w:sz="0" w:space="0" w:color="auto"/>
        <w:bottom w:val="none" w:sz="0" w:space="0" w:color="auto"/>
        <w:right w:val="none" w:sz="0" w:space="0" w:color="auto"/>
      </w:divBdr>
    </w:div>
    <w:div w:id="2009746779">
      <w:bodyDiv w:val="1"/>
      <w:marLeft w:val="0"/>
      <w:marRight w:val="0"/>
      <w:marTop w:val="0"/>
      <w:marBottom w:val="0"/>
      <w:divBdr>
        <w:top w:val="none" w:sz="0" w:space="0" w:color="auto"/>
        <w:left w:val="none" w:sz="0" w:space="0" w:color="auto"/>
        <w:bottom w:val="none" w:sz="0" w:space="0" w:color="auto"/>
        <w:right w:val="none" w:sz="0" w:space="0" w:color="auto"/>
      </w:divBdr>
    </w:div>
    <w:div w:id="2015911917">
      <w:bodyDiv w:val="1"/>
      <w:marLeft w:val="0"/>
      <w:marRight w:val="0"/>
      <w:marTop w:val="0"/>
      <w:marBottom w:val="0"/>
      <w:divBdr>
        <w:top w:val="none" w:sz="0" w:space="0" w:color="auto"/>
        <w:left w:val="none" w:sz="0" w:space="0" w:color="auto"/>
        <w:bottom w:val="none" w:sz="0" w:space="0" w:color="auto"/>
        <w:right w:val="none" w:sz="0" w:space="0" w:color="auto"/>
      </w:divBdr>
    </w:div>
    <w:div w:id="2020156916">
      <w:bodyDiv w:val="1"/>
      <w:marLeft w:val="0"/>
      <w:marRight w:val="0"/>
      <w:marTop w:val="0"/>
      <w:marBottom w:val="0"/>
      <w:divBdr>
        <w:top w:val="none" w:sz="0" w:space="0" w:color="auto"/>
        <w:left w:val="none" w:sz="0" w:space="0" w:color="auto"/>
        <w:bottom w:val="none" w:sz="0" w:space="0" w:color="auto"/>
        <w:right w:val="none" w:sz="0" w:space="0" w:color="auto"/>
      </w:divBdr>
    </w:div>
    <w:div w:id="2029331674">
      <w:bodyDiv w:val="1"/>
      <w:marLeft w:val="0"/>
      <w:marRight w:val="0"/>
      <w:marTop w:val="0"/>
      <w:marBottom w:val="0"/>
      <w:divBdr>
        <w:top w:val="none" w:sz="0" w:space="0" w:color="auto"/>
        <w:left w:val="none" w:sz="0" w:space="0" w:color="auto"/>
        <w:bottom w:val="none" w:sz="0" w:space="0" w:color="auto"/>
        <w:right w:val="none" w:sz="0" w:space="0" w:color="auto"/>
      </w:divBdr>
    </w:div>
    <w:div w:id="2036228126">
      <w:bodyDiv w:val="1"/>
      <w:marLeft w:val="0"/>
      <w:marRight w:val="0"/>
      <w:marTop w:val="0"/>
      <w:marBottom w:val="0"/>
      <w:divBdr>
        <w:top w:val="none" w:sz="0" w:space="0" w:color="auto"/>
        <w:left w:val="none" w:sz="0" w:space="0" w:color="auto"/>
        <w:bottom w:val="none" w:sz="0" w:space="0" w:color="auto"/>
        <w:right w:val="none" w:sz="0" w:space="0" w:color="auto"/>
      </w:divBdr>
    </w:div>
    <w:div w:id="2043360794">
      <w:bodyDiv w:val="1"/>
      <w:marLeft w:val="0"/>
      <w:marRight w:val="0"/>
      <w:marTop w:val="0"/>
      <w:marBottom w:val="0"/>
      <w:divBdr>
        <w:top w:val="none" w:sz="0" w:space="0" w:color="auto"/>
        <w:left w:val="none" w:sz="0" w:space="0" w:color="auto"/>
        <w:bottom w:val="none" w:sz="0" w:space="0" w:color="auto"/>
        <w:right w:val="none" w:sz="0" w:space="0" w:color="auto"/>
      </w:divBdr>
    </w:div>
    <w:div w:id="2047486090">
      <w:bodyDiv w:val="1"/>
      <w:marLeft w:val="0"/>
      <w:marRight w:val="0"/>
      <w:marTop w:val="0"/>
      <w:marBottom w:val="0"/>
      <w:divBdr>
        <w:top w:val="none" w:sz="0" w:space="0" w:color="auto"/>
        <w:left w:val="none" w:sz="0" w:space="0" w:color="auto"/>
        <w:bottom w:val="none" w:sz="0" w:space="0" w:color="auto"/>
        <w:right w:val="none" w:sz="0" w:space="0" w:color="auto"/>
      </w:divBdr>
    </w:div>
    <w:div w:id="2050294689">
      <w:bodyDiv w:val="1"/>
      <w:marLeft w:val="0"/>
      <w:marRight w:val="0"/>
      <w:marTop w:val="0"/>
      <w:marBottom w:val="0"/>
      <w:divBdr>
        <w:top w:val="none" w:sz="0" w:space="0" w:color="auto"/>
        <w:left w:val="none" w:sz="0" w:space="0" w:color="auto"/>
        <w:bottom w:val="none" w:sz="0" w:space="0" w:color="auto"/>
        <w:right w:val="none" w:sz="0" w:space="0" w:color="auto"/>
      </w:divBdr>
    </w:div>
    <w:div w:id="2055544976">
      <w:bodyDiv w:val="1"/>
      <w:marLeft w:val="0"/>
      <w:marRight w:val="0"/>
      <w:marTop w:val="0"/>
      <w:marBottom w:val="0"/>
      <w:divBdr>
        <w:top w:val="none" w:sz="0" w:space="0" w:color="auto"/>
        <w:left w:val="none" w:sz="0" w:space="0" w:color="auto"/>
        <w:bottom w:val="none" w:sz="0" w:space="0" w:color="auto"/>
        <w:right w:val="none" w:sz="0" w:space="0" w:color="auto"/>
      </w:divBdr>
    </w:div>
    <w:div w:id="2056537867">
      <w:bodyDiv w:val="1"/>
      <w:marLeft w:val="0"/>
      <w:marRight w:val="0"/>
      <w:marTop w:val="0"/>
      <w:marBottom w:val="0"/>
      <w:divBdr>
        <w:top w:val="none" w:sz="0" w:space="0" w:color="auto"/>
        <w:left w:val="none" w:sz="0" w:space="0" w:color="auto"/>
        <w:bottom w:val="none" w:sz="0" w:space="0" w:color="auto"/>
        <w:right w:val="none" w:sz="0" w:space="0" w:color="auto"/>
      </w:divBdr>
    </w:div>
    <w:div w:id="2060786324">
      <w:bodyDiv w:val="1"/>
      <w:marLeft w:val="0"/>
      <w:marRight w:val="0"/>
      <w:marTop w:val="0"/>
      <w:marBottom w:val="0"/>
      <w:divBdr>
        <w:top w:val="none" w:sz="0" w:space="0" w:color="auto"/>
        <w:left w:val="none" w:sz="0" w:space="0" w:color="auto"/>
        <w:bottom w:val="none" w:sz="0" w:space="0" w:color="auto"/>
        <w:right w:val="none" w:sz="0" w:space="0" w:color="auto"/>
      </w:divBdr>
    </w:div>
    <w:div w:id="2061785695">
      <w:bodyDiv w:val="1"/>
      <w:marLeft w:val="0"/>
      <w:marRight w:val="0"/>
      <w:marTop w:val="0"/>
      <w:marBottom w:val="0"/>
      <w:divBdr>
        <w:top w:val="none" w:sz="0" w:space="0" w:color="auto"/>
        <w:left w:val="none" w:sz="0" w:space="0" w:color="auto"/>
        <w:bottom w:val="none" w:sz="0" w:space="0" w:color="auto"/>
        <w:right w:val="none" w:sz="0" w:space="0" w:color="auto"/>
      </w:divBdr>
    </w:div>
    <w:div w:id="2076850252">
      <w:bodyDiv w:val="1"/>
      <w:marLeft w:val="0"/>
      <w:marRight w:val="0"/>
      <w:marTop w:val="0"/>
      <w:marBottom w:val="0"/>
      <w:divBdr>
        <w:top w:val="none" w:sz="0" w:space="0" w:color="auto"/>
        <w:left w:val="none" w:sz="0" w:space="0" w:color="auto"/>
        <w:bottom w:val="none" w:sz="0" w:space="0" w:color="auto"/>
        <w:right w:val="none" w:sz="0" w:space="0" w:color="auto"/>
      </w:divBdr>
    </w:div>
    <w:div w:id="2079745453">
      <w:bodyDiv w:val="1"/>
      <w:marLeft w:val="0"/>
      <w:marRight w:val="0"/>
      <w:marTop w:val="0"/>
      <w:marBottom w:val="0"/>
      <w:divBdr>
        <w:top w:val="none" w:sz="0" w:space="0" w:color="auto"/>
        <w:left w:val="none" w:sz="0" w:space="0" w:color="auto"/>
        <w:bottom w:val="none" w:sz="0" w:space="0" w:color="auto"/>
        <w:right w:val="none" w:sz="0" w:space="0" w:color="auto"/>
      </w:divBdr>
    </w:div>
    <w:div w:id="2080056884">
      <w:bodyDiv w:val="1"/>
      <w:marLeft w:val="0"/>
      <w:marRight w:val="0"/>
      <w:marTop w:val="0"/>
      <w:marBottom w:val="0"/>
      <w:divBdr>
        <w:top w:val="none" w:sz="0" w:space="0" w:color="auto"/>
        <w:left w:val="none" w:sz="0" w:space="0" w:color="auto"/>
        <w:bottom w:val="none" w:sz="0" w:space="0" w:color="auto"/>
        <w:right w:val="none" w:sz="0" w:space="0" w:color="auto"/>
      </w:divBdr>
    </w:div>
    <w:div w:id="2100591125">
      <w:bodyDiv w:val="1"/>
      <w:marLeft w:val="0"/>
      <w:marRight w:val="0"/>
      <w:marTop w:val="0"/>
      <w:marBottom w:val="0"/>
      <w:divBdr>
        <w:top w:val="none" w:sz="0" w:space="0" w:color="auto"/>
        <w:left w:val="none" w:sz="0" w:space="0" w:color="auto"/>
        <w:bottom w:val="none" w:sz="0" w:space="0" w:color="auto"/>
        <w:right w:val="none" w:sz="0" w:space="0" w:color="auto"/>
      </w:divBdr>
    </w:div>
    <w:div w:id="2103064077">
      <w:bodyDiv w:val="1"/>
      <w:marLeft w:val="0"/>
      <w:marRight w:val="0"/>
      <w:marTop w:val="0"/>
      <w:marBottom w:val="0"/>
      <w:divBdr>
        <w:top w:val="none" w:sz="0" w:space="0" w:color="auto"/>
        <w:left w:val="none" w:sz="0" w:space="0" w:color="auto"/>
        <w:bottom w:val="none" w:sz="0" w:space="0" w:color="auto"/>
        <w:right w:val="none" w:sz="0" w:space="0" w:color="auto"/>
      </w:divBdr>
    </w:div>
    <w:div w:id="2112048255">
      <w:bodyDiv w:val="1"/>
      <w:marLeft w:val="0"/>
      <w:marRight w:val="0"/>
      <w:marTop w:val="0"/>
      <w:marBottom w:val="0"/>
      <w:divBdr>
        <w:top w:val="none" w:sz="0" w:space="0" w:color="auto"/>
        <w:left w:val="none" w:sz="0" w:space="0" w:color="auto"/>
        <w:bottom w:val="none" w:sz="0" w:space="0" w:color="auto"/>
        <w:right w:val="none" w:sz="0" w:space="0" w:color="auto"/>
      </w:divBdr>
    </w:div>
    <w:div w:id="2117821084">
      <w:bodyDiv w:val="1"/>
      <w:marLeft w:val="0"/>
      <w:marRight w:val="0"/>
      <w:marTop w:val="0"/>
      <w:marBottom w:val="0"/>
      <w:divBdr>
        <w:top w:val="none" w:sz="0" w:space="0" w:color="auto"/>
        <w:left w:val="none" w:sz="0" w:space="0" w:color="auto"/>
        <w:bottom w:val="none" w:sz="0" w:space="0" w:color="auto"/>
        <w:right w:val="none" w:sz="0" w:space="0" w:color="auto"/>
      </w:divBdr>
    </w:div>
    <w:div w:id="2129156816">
      <w:bodyDiv w:val="1"/>
      <w:marLeft w:val="0"/>
      <w:marRight w:val="0"/>
      <w:marTop w:val="0"/>
      <w:marBottom w:val="0"/>
      <w:divBdr>
        <w:top w:val="none" w:sz="0" w:space="0" w:color="auto"/>
        <w:left w:val="none" w:sz="0" w:space="0" w:color="auto"/>
        <w:bottom w:val="none" w:sz="0" w:space="0" w:color="auto"/>
        <w:right w:val="none" w:sz="0" w:space="0" w:color="auto"/>
      </w:divBdr>
    </w:div>
    <w:div w:id="2129200895">
      <w:bodyDiv w:val="1"/>
      <w:marLeft w:val="0"/>
      <w:marRight w:val="0"/>
      <w:marTop w:val="0"/>
      <w:marBottom w:val="0"/>
      <w:divBdr>
        <w:top w:val="none" w:sz="0" w:space="0" w:color="auto"/>
        <w:left w:val="none" w:sz="0" w:space="0" w:color="auto"/>
        <w:bottom w:val="none" w:sz="0" w:space="0" w:color="auto"/>
        <w:right w:val="none" w:sz="0" w:space="0" w:color="auto"/>
      </w:divBdr>
    </w:div>
    <w:div w:id="2131121824">
      <w:bodyDiv w:val="1"/>
      <w:marLeft w:val="0"/>
      <w:marRight w:val="0"/>
      <w:marTop w:val="0"/>
      <w:marBottom w:val="0"/>
      <w:divBdr>
        <w:top w:val="none" w:sz="0" w:space="0" w:color="auto"/>
        <w:left w:val="none" w:sz="0" w:space="0" w:color="auto"/>
        <w:bottom w:val="none" w:sz="0" w:space="0" w:color="auto"/>
        <w:right w:val="none" w:sz="0" w:space="0" w:color="auto"/>
      </w:divBdr>
    </w:div>
    <w:div w:id="2138060977">
      <w:bodyDiv w:val="1"/>
      <w:marLeft w:val="0"/>
      <w:marRight w:val="0"/>
      <w:marTop w:val="0"/>
      <w:marBottom w:val="0"/>
      <w:divBdr>
        <w:top w:val="none" w:sz="0" w:space="0" w:color="auto"/>
        <w:left w:val="none" w:sz="0" w:space="0" w:color="auto"/>
        <w:bottom w:val="none" w:sz="0" w:space="0" w:color="auto"/>
        <w:right w:val="none" w:sz="0" w:space="0" w:color="auto"/>
      </w:divBdr>
    </w:div>
    <w:div w:id="2138835395">
      <w:bodyDiv w:val="1"/>
      <w:marLeft w:val="0"/>
      <w:marRight w:val="0"/>
      <w:marTop w:val="0"/>
      <w:marBottom w:val="0"/>
      <w:divBdr>
        <w:top w:val="none" w:sz="0" w:space="0" w:color="auto"/>
        <w:left w:val="none" w:sz="0" w:space="0" w:color="auto"/>
        <w:bottom w:val="none" w:sz="0" w:space="0" w:color="auto"/>
        <w:right w:val="none" w:sz="0" w:space="0" w:color="auto"/>
      </w:divBdr>
    </w:div>
    <w:div w:id="214102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9.png"/><Relationship Id="rId34" Type="http://schemas.openxmlformats.org/officeDocument/2006/relationships/image" Target="media/image17.png"/><Relationship Id="rId42" Type="http://schemas.openxmlformats.org/officeDocument/2006/relationships/hyperlink" Target="https://www.funcionpublica.gov.co/eva/gestornormativo/norma.php?i=25678" TargetMode="External"/><Relationship Id="rId47" Type="http://schemas.openxmlformats.org/officeDocument/2006/relationships/hyperlink" Target="https://www.funcionpublica.gov.co/eva/gestornormativo/norma.php?i=77653" TargetMode="External"/><Relationship Id="rId50" Type="http://schemas.openxmlformats.org/officeDocument/2006/relationships/hyperlink" Target="https://www.funcionpublica.gov.co/eva/gestornormativo/norma.php?i=343" TargetMode="External"/><Relationship Id="rId55" Type="http://schemas.openxmlformats.org/officeDocument/2006/relationships/hyperlink" Target="http://www.gerencie.com/codigo-de-comercio.html"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3.png"/><Relationship Id="rId11" Type="http://schemas.microsoft.com/office/2007/relationships/hdphoto" Target="media/hdphoto2.wdp"/><Relationship Id="rId24" Type="http://schemas.openxmlformats.org/officeDocument/2006/relationships/image" Target="media/image10.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hyperlink" Target="https://www.funcionpublica.gov.co/eva/gestornormativo/norma.php?i=77653" TargetMode="External"/><Relationship Id="rId53" Type="http://schemas.openxmlformats.org/officeDocument/2006/relationships/hyperlink" Target="http://www.gerencie.com/escritura-publica.html" TargetMode="External"/><Relationship Id="rId58" Type="http://schemas.openxmlformats.org/officeDocument/2006/relationships/image" Target="media/image25.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8.png"/><Relationship Id="rId14" Type="http://schemas.openxmlformats.org/officeDocument/2006/relationships/image" Target="media/image4.png"/><Relationship Id="rId22" Type="http://schemas.openxmlformats.org/officeDocument/2006/relationships/hyperlink" Target="https://www.dane.gov.co/index.php/estadisticas-por-tema/precios-y-costos/indice-de-precios-al-consumidor-ipc/ipc-informacion-tecnica" TargetMode="External"/><Relationship Id="rId27" Type="http://schemas.openxmlformats.org/officeDocument/2006/relationships/image" Target="media/image12.png"/><Relationship Id="rId30" Type="http://schemas.openxmlformats.org/officeDocument/2006/relationships/hyperlink" Target="Fuente:%20https://www.dnp.gov.co/.../ejes.../ANEXO%203_An&#225;lisis%20sector%20.pdf%20consultado%20el%2026%20de%20junio%20de%202019" TargetMode="External"/><Relationship Id="rId35" Type="http://schemas.openxmlformats.org/officeDocument/2006/relationships/image" Target="media/image18.png"/><Relationship Id="rId43" Type="http://schemas.openxmlformats.org/officeDocument/2006/relationships/hyperlink" Target="https://www.funcionpublica.gov.co/eva/gestornormativo/norma.php?i=160966" TargetMode="External"/><Relationship Id="rId48" Type="http://schemas.openxmlformats.org/officeDocument/2006/relationships/image" Target="media/image24.emf"/><Relationship Id="rId56" Type="http://schemas.openxmlformats.org/officeDocument/2006/relationships/hyperlink" Target="http://www.gerencie.com/codigo-de-comercio.html" TargetMode="External"/><Relationship Id="rId64"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funcionpublica.gov.co/eva/gestornormativo/norma.php?i=94550"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app.powerbi.com/view?r=eyJrIjoiNjkwMzhkMjItNjZjZC00YzA3LWI1MDMtMGEyNzlmYWRjNDYxIiwidCI6IjdiMDkwNDFlLTI0NTEtNDlkMC04Y2IxLTc5ZDVlM2Q4YzFiZSIsImMiOjR9" TargetMode="Externa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hyperlink" Target="https://www.funcionpublica.gov.co/eva/gestornormativo/norma.php?i=77653" TargetMode="External"/><Relationship Id="rId59" Type="http://schemas.openxmlformats.org/officeDocument/2006/relationships/image" Target="media/image26.png"/><Relationship Id="rId67" Type="http://schemas.openxmlformats.org/officeDocument/2006/relationships/theme" Target="theme/theme1.xml"/><Relationship Id="rId20" Type="http://schemas.openxmlformats.org/officeDocument/2006/relationships/hyperlink" Target="https://www.dane.gov.co/index.php/estadisticas-por-tema/mercado-laboral/empleo-y-desempleo" TargetMode="External"/><Relationship Id="rId41" Type="http://schemas.openxmlformats.org/officeDocument/2006/relationships/hyperlink" Target="http://www.secretariasenado.gov.co/senado/basedoc/ley_2069_2020.html" TargetMode="External"/><Relationship Id="rId54" Type="http://schemas.openxmlformats.org/officeDocument/2006/relationships/hyperlink" Target="http://www.gerencie.com/escritura-publica.html"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bbvaresearch.com/publicaciones/colombia-colombia-2026-el-futuro-economico-se-piensa-hoy%20https:/fedesarrollo.org.co/noticias/adios-2025-las-proyecciones-economicas-con-las-que-iniciaria-el-pais-para-2026-un-ano-de-retos" TargetMode="External"/><Relationship Id="rId28" Type="http://schemas.openxmlformats.org/officeDocument/2006/relationships/hyperlink" Target="https://app.powerbi.com/view?r=eyJrIjoiNjkwMzhkMjItNjZjZC00YzA3LWI1MDMtMGEyNzlmYWRjNDYxIiwidCI6IjdiMDkwNDFlLTI0NTEtNDlkMC04Y2IxLTc5ZDVlM2Q4YzFiZSIsImMiOjR9" TargetMode="External"/><Relationship Id="rId36" Type="http://schemas.openxmlformats.org/officeDocument/2006/relationships/image" Target="media/image19.png"/><Relationship Id="rId49" Type="http://schemas.openxmlformats.org/officeDocument/2006/relationships/hyperlink" Target="https://www.funcionpublica.gov.co/eva/gestornormativo/norma.php?i=160966" TargetMode="External"/><Relationship Id="rId57" Type="http://schemas.openxmlformats.org/officeDocument/2006/relationships/hyperlink" Target="http://www.gerencie.com/codigo-de-comercio.html" TargetMode="External"/><Relationship Id="rId10"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hyperlink" Target="https://www.funcionpublica.gov.co/eva/gestornormativo/norma.php?i=77653" TargetMode="External"/><Relationship Id="rId52" Type="http://schemas.openxmlformats.org/officeDocument/2006/relationships/hyperlink" Target="http://www.gerencie.com/escritura-publica.html" TargetMode="External"/><Relationship Id="rId60" Type="http://schemas.openxmlformats.org/officeDocument/2006/relationships/image" Target="media/image27.png"/><Relationship Id="rId65" Type="http://schemas.openxmlformats.org/officeDocument/2006/relationships/footer" Target="footer3.xml"/><Relationship Id="rId4" Type="http://schemas.openxmlformats.org/officeDocument/2006/relationships/settings" Target="settings.xml"/><Relationship Id="rId9" Type="http://schemas.microsoft.com/office/2007/relationships/hdphoto" Target="media/hdphoto1.wdp"/><Relationship Id="rId13" Type="http://schemas.microsoft.com/office/2007/relationships/hdphoto" Target="media/hdphoto3.wdp"/><Relationship Id="rId18" Type="http://schemas.openxmlformats.org/officeDocument/2006/relationships/hyperlink" Target="https://www.dane.gov.co/index.php/estadisticas-por-tema/cuentas-nacionales/cuentas-nacionales-trimestrales/pib-informacion-tecnica" TargetMode="External"/><Relationship Id="rId39" Type="http://schemas.openxmlformats.org/officeDocument/2006/relationships/image" Target="media/image22.png"/></Relationships>
</file>

<file path=word/_rels/foot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9.png"/><Relationship Id="rId1" Type="http://schemas.openxmlformats.org/officeDocument/2006/relationships/image" Target="media/image28.png"/></Relationships>
</file>

<file path=word/_rels/footer2.xml.rels><?xml version="1.0" encoding="UTF-8" standalone="yes"?>
<Relationships xmlns="http://schemas.openxmlformats.org/package/2006/relationships"><Relationship Id="rId3" Type="http://schemas.openxmlformats.org/officeDocument/2006/relationships/hyperlink" Target="mailto:aplog@ejercito.mil.co" TargetMode="External"/><Relationship Id="rId2" Type="http://schemas.openxmlformats.org/officeDocument/2006/relationships/image" Target="media/image32.png"/><Relationship Id="rId1" Type="http://schemas.openxmlformats.org/officeDocument/2006/relationships/image" Target="media/image31.png"/><Relationship Id="rId5" Type="http://schemas.openxmlformats.org/officeDocument/2006/relationships/image" Target="media/image28.png"/><Relationship Id="rId4" Type="http://schemas.openxmlformats.org/officeDocument/2006/relationships/hyperlink" Target="http://www.ejercito.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1.png"/><Relationship Id="rId1" Type="http://schemas.openxmlformats.org/officeDocument/2006/relationships/image" Target="media/image32.png"/><Relationship Id="rId4" Type="http://schemas.openxmlformats.org/officeDocument/2006/relationships/image" Target="media/image28.png"/></Relationships>
</file>

<file path=word/_rels/footnotes.xml.rels><?xml version="1.0" encoding="UTF-8" standalone="yes"?>
<Relationships xmlns="http://schemas.openxmlformats.org/package/2006/relationships"><Relationship Id="rId2" Type="http://schemas.openxmlformats.org/officeDocument/2006/relationships/hyperlink" Target="https://www.atsdr.cdc.gov/es/phs/es_phs155.html" TargetMode="External"/><Relationship Id="rId1" Type="http://schemas.openxmlformats.org/officeDocument/2006/relationships/hyperlink" Target="https://linea.ccb.org.co/descripcioncii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4ADEEBE-FD89-49CD-BF27-0B315AF95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106</Pages>
  <Words>46762</Words>
  <Characters>257191</Characters>
  <Application>Microsoft Office Word</Application>
  <DocSecurity>0</DocSecurity>
  <Lines>2143</Lines>
  <Paragraphs>606</Paragraphs>
  <ScaleCrop>false</ScaleCrop>
  <HeadingPairs>
    <vt:vector size="2" baseType="variant">
      <vt:variant>
        <vt:lpstr>Título</vt:lpstr>
      </vt:variant>
      <vt:variant>
        <vt:i4>1</vt:i4>
      </vt:variant>
    </vt:vector>
  </HeadingPairs>
  <TitlesOfParts>
    <vt:vector size="1" baseType="lpstr">
      <vt:lpstr/>
    </vt:vector>
  </TitlesOfParts>
  <Company>Fuerzas Armadas</Company>
  <LinksUpToDate>false</LinksUpToDate>
  <CharactersWithSpaces>303347</CharactersWithSpaces>
  <SharedDoc>false</SharedDoc>
  <HLinks>
    <vt:vector size="186" baseType="variant">
      <vt:variant>
        <vt:i4>1376289</vt:i4>
      </vt:variant>
      <vt:variant>
        <vt:i4>42</vt:i4>
      </vt:variant>
      <vt:variant>
        <vt:i4>0</vt:i4>
      </vt:variant>
      <vt:variant>
        <vt:i4>5</vt:i4>
      </vt:variant>
      <vt:variant>
        <vt:lpwstr>https://www.funcionpublica.gov.co/eva/gestornormativo/norma.php?i=304</vt:lpwstr>
      </vt:variant>
      <vt:variant>
        <vt:lpwstr>7</vt:lpwstr>
      </vt:variant>
      <vt:variant>
        <vt:i4>7602239</vt:i4>
      </vt:variant>
      <vt:variant>
        <vt:i4>39</vt:i4>
      </vt:variant>
      <vt:variant>
        <vt:i4>0</vt:i4>
      </vt:variant>
      <vt:variant>
        <vt:i4>5</vt:i4>
      </vt:variant>
      <vt:variant>
        <vt:lpwstr>http://www.gerencie.com/codigo-de-comercio.html</vt:lpwstr>
      </vt:variant>
      <vt:variant>
        <vt:lpwstr/>
      </vt:variant>
      <vt:variant>
        <vt:i4>7602239</vt:i4>
      </vt:variant>
      <vt:variant>
        <vt:i4>36</vt:i4>
      </vt:variant>
      <vt:variant>
        <vt:i4>0</vt:i4>
      </vt:variant>
      <vt:variant>
        <vt:i4>5</vt:i4>
      </vt:variant>
      <vt:variant>
        <vt:lpwstr>http://www.gerencie.com/codigo-de-comercio.html</vt:lpwstr>
      </vt:variant>
      <vt:variant>
        <vt:lpwstr/>
      </vt:variant>
      <vt:variant>
        <vt:i4>7602239</vt:i4>
      </vt:variant>
      <vt:variant>
        <vt:i4>33</vt:i4>
      </vt:variant>
      <vt:variant>
        <vt:i4>0</vt:i4>
      </vt:variant>
      <vt:variant>
        <vt:i4>5</vt:i4>
      </vt:variant>
      <vt:variant>
        <vt:lpwstr>http://www.gerencie.com/codigo-de-comercio.html</vt:lpwstr>
      </vt:variant>
      <vt:variant>
        <vt:lpwstr/>
      </vt:variant>
      <vt:variant>
        <vt:i4>3211324</vt:i4>
      </vt:variant>
      <vt:variant>
        <vt:i4>30</vt:i4>
      </vt:variant>
      <vt:variant>
        <vt:i4>0</vt:i4>
      </vt:variant>
      <vt:variant>
        <vt:i4>5</vt:i4>
      </vt:variant>
      <vt:variant>
        <vt:lpwstr>http://www.gerencie.com/escritura-publica.html</vt:lpwstr>
      </vt:variant>
      <vt:variant>
        <vt:lpwstr/>
      </vt:variant>
      <vt:variant>
        <vt:i4>3211324</vt:i4>
      </vt:variant>
      <vt:variant>
        <vt:i4>27</vt:i4>
      </vt:variant>
      <vt:variant>
        <vt:i4>0</vt:i4>
      </vt:variant>
      <vt:variant>
        <vt:i4>5</vt:i4>
      </vt:variant>
      <vt:variant>
        <vt:lpwstr>http://www.gerencie.com/escritura-publica.html</vt:lpwstr>
      </vt:variant>
      <vt:variant>
        <vt:lpwstr/>
      </vt:variant>
      <vt:variant>
        <vt:i4>3211324</vt:i4>
      </vt:variant>
      <vt:variant>
        <vt:i4>24</vt:i4>
      </vt:variant>
      <vt:variant>
        <vt:i4>0</vt:i4>
      </vt:variant>
      <vt:variant>
        <vt:i4>5</vt:i4>
      </vt:variant>
      <vt:variant>
        <vt:lpwstr>http://www.gerencie.com/escritura-publica.html</vt:lpwstr>
      </vt:variant>
      <vt:variant>
        <vt:lpwstr/>
      </vt:variant>
      <vt:variant>
        <vt:i4>1114128</vt:i4>
      </vt:variant>
      <vt:variant>
        <vt:i4>21</vt:i4>
      </vt:variant>
      <vt:variant>
        <vt:i4>0</vt:i4>
      </vt:variant>
      <vt:variant>
        <vt:i4>5</vt:i4>
      </vt:variant>
      <vt:variant>
        <vt:lpwstr>https://www.funcionpublica.gov.co/eva/gestornormativo/norma.php?i=94550</vt:lpwstr>
      </vt:variant>
      <vt:variant>
        <vt:lpwstr>957</vt:lpwstr>
      </vt:variant>
      <vt:variant>
        <vt:i4>2555941</vt:i4>
      </vt:variant>
      <vt:variant>
        <vt:i4>18</vt:i4>
      </vt:variant>
      <vt:variant>
        <vt:i4>0</vt:i4>
      </vt:variant>
      <vt:variant>
        <vt:i4>5</vt:i4>
      </vt:variant>
      <vt:variant>
        <vt:lpwstr>https://www.funcionpublica.gov.co/eva/gestornormativo/norma.php?i=343</vt:lpwstr>
      </vt:variant>
      <vt:variant>
        <vt:lpwstr>361</vt:lpwstr>
      </vt:variant>
      <vt:variant>
        <vt:i4>2687009</vt:i4>
      </vt:variant>
      <vt:variant>
        <vt:i4>15</vt:i4>
      </vt:variant>
      <vt:variant>
        <vt:i4>0</vt:i4>
      </vt:variant>
      <vt:variant>
        <vt:i4>5</vt:i4>
      </vt:variant>
      <vt:variant>
        <vt:lpwstr>https://www.funcionpublica.gov.co/eva/gestornormativo/norma.php?i=160966</vt:lpwstr>
      </vt:variant>
      <vt:variant>
        <vt:lpwstr>35</vt:lpwstr>
      </vt:variant>
      <vt:variant>
        <vt:i4>2687009</vt:i4>
      </vt:variant>
      <vt:variant>
        <vt:i4>12</vt:i4>
      </vt:variant>
      <vt:variant>
        <vt:i4>0</vt:i4>
      </vt:variant>
      <vt:variant>
        <vt:i4>5</vt:i4>
      </vt:variant>
      <vt:variant>
        <vt:lpwstr>https://www.funcionpublica.gov.co/eva/gestornormativo/norma.php?i=160966</vt:lpwstr>
      </vt:variant>
      <vt:variant>
        <vt:lpwstr>35</vt:lpwstr>
      </vt:variant>
      <vt:variant>
        <vt:i4>2555924</vt:i4>
      </vt:variant>
      <vt:variant>
        <vt:i4>9</vt:i4>
      </vt:variant>
      <vt:variant>
        <vt:i4>0</vt:i4>
      </vt:variant>
      <vt:variant>
        <vt:i4>5</vt:i4>
      </vt:variant>
      <vt:variant>
        <vt:lpwstr>https://www.funcionpublica.gov.co/eva/gestornormativo/norma.php?i=25678</vt:lpwstr>
      </vt:variant>
      <vt:variant>
        <vt:lpwstr>5</vt:lpwstr>
      </vt:variant>
      <vt:variant>
        <vt:i4>524307</vt:i4>
      </vt:variant>
      <vt:variant>
        <vt:i4>6</vt:i4>
      </vt:variant>
      <vt:variant>
        <vt:i4>0</vt:i4>
      </vt:variant>
      <vt:variant>
        <vt:i4>5</vt:i4>
      </vt:variant>
      <vt:variant>
        <vt:lpwstr>http://www.secretariasenado.gov.co/senado/basedoc/ley_2069_2020.html</vt:lpwstr>
      </vt:variant>
      <vt:variant>
        <vt:lpwstr>30</vt:lpwstr>
      </vt:variant>
      <vt:variant>
        <vt:i4>6750272</vt:i4>
      </vt:variant>
      <vt:variant>
        <vt:i4>3</vt:i4>
      </vt:variant>
      <vt:variant>
        <vt:i4>0</vt:i4>
      </vt:variant>
      <vt:variant>
        <vt:i4>5</vt:i4>
      </vt:variant>
      <vt:variant>
        <vt:lpwstr>mailto:cotizacionesceayg@gmail.com</vt:lpwstr>
      </vt:variant>
      <vt:variant>
        <vt:lpwstr/>
      </vt:variant>
      <vt:variant>
        <vt:i4>3670066</vt:i4>
      </vt:variant>
      <vt:variant>
        <vt:i4>0</vt:i4>
      </vt:variant>
      <vt:variant>
        <vt:i4>0</vt:i4>
      </vt:variant>
      <vt:variant>
        <vt:i4>5</vt:i4>
      </vt:variant>
      <vt:variant>
        <vt:lpwstr>https://app.powerbi.com/view?r=eyJrIjoiZTJhMmZkNTgtYTlkNC00NmEzLWI1NmUtYjc1ZTM4ZTE3MTVjIiwidCI6IjdiMDkwNDFlLTI0NTEtNDlkMC04Y2IxLTc5ZDVlM2Q4YzFiZSIsImMiOjR9&amp;pageName=ReportSection17ad17361e56dd6a009c</vt:lpwstr>
      </vt:variant>
      <vt:variant>
        <vt:lpwstr/>
      </vt:variant>
      <vt:variant>
        <vt:i4>4587595</vt:i4>
      </vt:variant>
      <vt:variant>
        <vt:i4>39</vt:i4>
      </vt:variant>
      <vt:variant>
        <vt:i4>0</vt:i4>
      </vt:variant>
      <vt:variant>
        <vt:i4>5</vt:i4>
      </vt:variant>
      <vt:variant>
        <vt:lpwstr>https://www.dane.gov.co/index.php/estadisticas-por-tema/precios-y-costos/indice-de-precios-al-consumidor-ipc</vt:lpwstr>
      </vt:variant>
      <vt:variant>
        <vt:lpwstr/>
      </vt:variant>
      <vt:variant>
        <vt:i4>4390927</vt:i4>
      </vt:variant>
      <vt:variant>
        <vt:i4>36</vt:i4>
      </vt:variant>
      <vt:variant>
        <vt:i4>0</vt:i4>
      </vt:variant>
      <vt:variant>
        <vt:i4>5</vt:i4>
      </vt:variant>
      <vt:variant>
        <vt:lpwstr>https://linea.ccb.org.co/descripcionciiu/</vt:lpwstr>
      </vt:variant>
      <vt:variant>
        <vt:lpwstr/>
      </vt:variant>
      <vt:variant>
        <vt:i4>3670066</vt:i4>
      </vt:variant>
      <vt:variant>
        <vt:i4>33</vt:i4>
      </vt:variant>
      <vt:variant>
        <vt:i4>0</vt:i4>
      </vt:variant>
      <vt:variant>
        <vt:i4>5</vt:i4>
      </vt:variant>
      <vt:variant>
        <vt:lpwstr>https://app.powerbi.com/view?r=eyJrIjoiZTJhMmZkNTgtYTlkNC00NmEzLWI1NmUtYjc1ZTM4ZTE3MTVjIiwidCI6IjdiMDkwNDFlLTI0NTEtNDlkMC04Y2IxLTc5ZDVlM2Q4YzFiZSIsImMiOjR9&amp;pageName=ReportSection17ad17361e56dd6a009c</vt:lpwstr>
      </vt:variant>
      <vt:variant>
        <vt:lpwstr/>
      </vt:variant>
      <vt:variant>
        <vt:i4>7274612</vt:i4>
      </vt:variant>
      <vt:variant>
        <vt:i4>30</vt:i4>
      </vt:variant>
      <vt:variant>
        <vt:i4>0</vt:i4>
      </vt:variant>
      <vt:variant>
        <vt:i4>5</vt:i4>
      </vt:variant>
      <vt:variant>
        <vt:lpwstr>https://www.noticiasrcn.com/economia/inflacion-en-colombia-podria-llegar-hasta-el-14-439477</vt:lpwstr>
      </vt:variant>
      <vt:variant>
        <vt:lpwstr/>
      </vt:variant>
      <vt:variant>
        <vt:i4>3539004</vt:i4>
      </vt:variant>
      <vt:variant>
        <vt:i4>27</vt:i4>
      </vt:variant>
      <vt:variant>
        <vt:i4>0</vt:i4>
      </vt:variant>
      <vt:variant>
        <vt:i4>5</vt:i4>
      </vt:variant>
      <vt:variant>
        <vt:lpwstr>https://www.bbvaresearch.com/publicaciones/colombia-la-inflacion-continua-acelerandose-en-enero-alcanzando-132/</vt:lpwstr>
      </vt:variant>
      <vt:variant>
        <vt:lpwstr/>
      </vt:variant>
      <vt:variant>
        <vt:i4>8323172</vt:i4>
      </vt:variant>
      <vt:variant>
        <vt:i4>24</vt:i4>
      </vt:variant>
      <vt:variant>
        <vt:i4>0</vt:i4>
      </vt:variant>
      <vt:variant>
        <vt:i4>5</vt:i4>
      </vt:variant>
      <vt:variant>
        <vt:lpwstr>https://www.portafolio.co/economia/colombia-con-la-inflacion-mas-alta-de-america-latina-en-2022-578088</vt:lpwstr>
      </vt:variant>
      <vt:variant>
        <vt:lpwstr/>
      </vt:variant>
      <vt:variant>
        <vt:i4>1507396</vt:i4>
      </vt:variant>
      <vt:variant>
        <vt:i4>21</vt:i4>
      </vt:variant>
      <vt:variant>
        <vt:i4>0</vt:i4>
      </vt:variant>
      <vt:variant>
        <vt:i4>5</vt:i4>
      </vt:variant>
      <vt:variant>
        <vt:lpwstr>https://www.valoraanalitik.com/2023/02/02/que-pasara-con-el-comportamiento-del-dolar-en-colombia/</vt:lpwstr>
      </vt:variant>
      <vt:variant>
        <vt:lpwstr/>
      </vt:variant>
      <vt:variant>
        <vt:i4>6029312</vt:i4>
      </vt:variant>
      <vt:variant>
        <vt:i4>18</vt:i4>
      </vt:variant>
      <vt:variant>
        <vt:i4>0</vt:i4>
      </vt:variant>
      <vt:variant>
        <vt:i4>5</vt:i4>
      </vt:variant>
      <vt:variant>
        <vt:lpwstr>https://www.larepublica.co/finanzas/dolar-sin-freno-cerro-a-4-776-43-crecio-106-69-y-supero-maximo-intradia-de-4-800-3538695</vt:lpwstr>
      </vt:variant>
      <vt:variant>
        <vt:lpwstr/>
      </vt:variant>
      <vt:variant>
        <vt:i4>7929982</vt:i4>
      </vt:variant>
      <vt:variant>
        <vt:i4>15</vt:i4>
      </vt:variant>
      <vt:variant>
        <vt:i4>0</vt:i4>
      </vt:variant>
      <vt:variant>
        <vt:i4>5</vt:i4>
      </vt:variant>
      <vt:variant>
        <vt:lpwstr>https://www.vanguardia.com/economia/nacional/los-ocho-desafios-para-la-economia-colombiana-en-el-2023-GJ6193338</vt:lpwstr>
      </vt:variant>
      <vt:variant>
        <vt:lpwstr/>
      </vt:variant>
      <vt:variant>
        <vt:i4>786434</vt:i4>
      </vt:variant>
      <vt:variant>
        <vt:i4>12</vt:i4>
      </vt:variant>
      <vt:variant>
        <vt:i4>0</vt:i4>
      </vt:variant>
      <vt:variant>
        <vt:i4>5</vt:i4>
      </vt:variant>
      <vt:variant>
        <vt:lpwstr>https://razonpublica.com/la-economia-colombiana-2023-ya-paso-lo-peor/</vt:lpwstr>
      </vt:variant>
      <vt:variant>
        <vt:lpwstr/>
      </vt:variant>
      <vt:variant>
        <vt:i4>1703936</vt:i4>
      </vt:variant>
      <vt:variant>
        <vt:i4>9</vt:i4>
      </vt:variant>
      <vt:variant>
        <vt:i4>0</vt:i4>
      </vt:variant>
      <vt:variant>
        <vt:i4>5</vt:i4>
      </vt:variant>
      <vt:variant>
        <vt:lpwstr>https://www.bbvaresearch.com/publicaciones/colombia-2022-buen-ano-en-terminos-laborales/</vt:lpwstr>
      </vt:variant>
      <vt:variant>
        <vt:lpwstr/>
      </vt:variant>
      <vt:variant>
        <vt:i4>8192037</vt:i4>
      </vt:variant>
      <vt:variant>
        <vt:i4>6</vt:i4>
      </vt:variant>
      <vt:variant>
        <vt:i4>0</vt:i4>
      </vt:variant>
      <vt:variant>
        <vt:i4>5</vt:i4>
      </vt:variant>
      <vt:variant>
        <vt:lpwstr>https://www.dane.gov.co/files/operaciones/GEIH/bol-GEIH-may2023.pdf</vt:lpwstr>
      </vt:variant>
      <vt:variant>
        <vt:lpwstr/>
      </vt:variant>
      <vt:variant>
        <vt:i4>2555926</vt:i4>
      </vt:variant>
      <vt:variant>
        <vt:i4>3</vt:i4>
      </vt:variant>
      <vt:variant>
        <vt:i4>0</vt:i4>
      </vt:variant>
      <vt:variant>
        <vt:i4>5</vt:i4>
      </vt:variant>
      <vt:variant>
        <vt:lpwstr>https://www.dane.gov.co/files/investigaciones/boletines/pib/bol_PIB_IVtrim22_producion_y_gasto.pdf</vt:lpwstr>
      </vt:variant>
      <vt:variant>
        <vt:lpwstr/>
      </vt:variant>
      <vt:variant>
        <vt:i4>4587614</vt:i4>
      </vt:variant>
      <vt:variant>
        <vt:i4>0</vt:i4>
      </vt:variant>
      <vt:variant>
        <vt:i4>0</vt:i4>
      </vt:variant>
      <vt:variant>
        <vt:i4>5</vt:i4>
      </vt:variant>
      <vt:variant>
        <vt:lpwstr>https://www.bbvaresearch.com/publicaciones/situacion-colombia-diciembre-2022/</vt:lpwstr>
      </vt:variant>
      <vt:variant>
        <vt:lpwstr/>
      </vt:variant>
      <vt:variant>
        <vt:i4>3801132</vt:i4>
      </vt:variant>
      <vt:variant>
        <vt:i4>15</vt:i4>
      </vt:variant>
      <vt:variant>
        <vt:i4>0</vt:i4>
      </vt:variant>
      <vt:variant>
        <vt:i4>5</vt:i4>
      </vt:variant>
      <vt:variant>
        <vt:lpwstr>http://www.ejercito.mil.co/</vt:lpwstr>
      </vt:variant>
      <vt:variant>
        <vt:lpwstr/>
      </vt:variant>
      <vt:variant>
        <vt:i4>3801132</vt:i4>
      </vt:variant>
      <vt:variant>
        <vt:i4>6</vt:i4>
      </vt:variant>
      <vt:variant>
        <vt:i4>0</vt:i4>
      </vt:variant>
      <vt:variant>
        <vt:i4>5</vt:i4>
      </vt:variant>
      <vt:variant>
        <vt:lpwstr>http://www.ejercito.mil.co/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Fuerzas Armadas</dc:creator>
  <cp:keywords/>
  <cp:lastModifiedBy>Yalile Contreras</cp:lastModifiedBy>
  <cp:revision>2</cp:revision>
  <cp:lastPrinted>2026-08-25T19:17:00Z</cp:lastPrinted>
  <dcterms:created xsi:type="dcterms:W3CDTF">2026-09-22T20:07:00Z</dcterms:created>
  <dcterms:modified xsi:type="dcterms:W3CDTF">2026-09-22T20:07:00Z</dcterms:modified>
</cp:coreProperties>
</file>