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2E3AB185" w:rsidR="00B7153A" w:rsidRPr="00730C3D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6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b/>
          <w:sz w:val="22"/>
          <w:szCs w:val="20"/>
          <w:highlight w:val="lightGray"/>
        </w:rPr>
        <w:t xml:space="preserve">025-MC-BASPC26-2026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6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4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4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spacing w:after="60"/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100" w:lineRule="exact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 w:after="60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2"/>
          <w:szCs w:val="20"/>
          <w:highlight w:val="lightGray"/>
        </w:rPr>
        <w:t>Para el proceso 025 se exige capacidad financiera conforme a Matriz 2: liquidez≥1,10 Mipyme/≥1,20 demás; endeudamiento≤0,70; cobertura≥1; capital de trabajo≥$17.005.369. Fecha de corte 31/12/2025, con las excepciones del Documento Tipo y la invitación.</w:t>
      </w:r>
    </w:p>
    <w:p w14:paraId="1B72C1A9" w14:textId="77777777" w:rsidR="00AF6EB6" w:rsidRPr="00730C3D" w:rsidRDefault="00AF6EB6" w:rsidP="005C4B29">
      <w:pPr>
        <w:spacing w:after="6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2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2"/>
          <w:szCs w:val="20"/>
          <w:highlight w:val="lightGray"/>
          <w:lang w:val="es-ES" w:eastAsia="es-ES"/>
        </w:rPr>
        <w:t xml:space="preserve">MINISTERIO DE DEFENSA NACIONAL – EJÉRCITO NACIONAL – BATALLÓN DE APOYO Y SERVICIOS PARA EL COMBATE No. 26 “SS. NÉSTOR OSPINA MELO”  </w:t>
      </w:r>
    </w:p>
    <w:p w14:paraId="6464520F" w14:textId="579EDB0C" w:rsidR="00AF6EB6" w:rsidRPr="00730C3D" w:rsidRDefault="1F2B1654" w:rsidP="005C4B29">
      <w:pPr>
        <w:spacing w:after="6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val="es-ES" w:eastAsia="es-ES"/>
        </w:rPr>
        <w:t xml:space="preserve">[DIRECCIÓN INSTITUCIONAL POR CONFIRMAR] </w:t>
      </w:r>
    </w:p>
    <w:p w14:paraId="77ACE588" w14:textId="77777777" w:rsidR="00AF6EB6" w:rsidRPr="00730C3D" w:rsidRDefault="00AF6EB6" w:rsidP="005C4B29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2"/>
          <w:szCs w:val="20"/>
          <w:highlight w:val="lightGray"/>
          <w:lang w:val="es-ES" w:eastAsia="es-ES"/>
        </w:rPr>
        <w:t xml:space="preserve">Leticia, Amazonas  </w:t>
      </w:r>
    </w:p>
    <w:p w14:paraId="3E1B377E" w14:textId="77777777" w:rsidR="00241AC0" w:rsidRDefault="00241AC0" w:rsidP="00241AC0">
      <w:pPr>
        <w:spacing w:after="0" w:line="100" w:lineRule="exact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spacing w:after="6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 xml:space="preserve">REFERENCIA: Proceso de Contratación. 025-MC-BASPC26-2026, en adelante el “Proceso de Contratación”   </w:t>
      </w:r>
    </w:p>
    <w:p w14:paraId="39DF4095" w14:textId="5B9ABD4D" w:rsidR="0014333F" w:rsidRPr="00730C3D" w:rsidRDefault="000251A9" w:rsidP="009B6080">
      <w:pPr>
        <w:spacing w:after="0" w:line="100" w:lineRule="exact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r>
    </w:p>
    <w:p w14:paraId="04526AFF" w14:textId="7CB2658F" w:rsidR="00AF6EB6" w:rsidRPr="00730C3D" w:rsidRDefault="0063220C" w:rsidP="009B6080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2"/>
          <w:szCs w:val="20"/>
          <w:lang w:val="es-ES" w:eastAsia="es-ES"/>
        </w:rPr>
        <w:t>Objeto.</w:t>
      </w:r>
      <w:r>
        <w:rPr>
          <w:sz w:val="22"/>
        </w:rPr>
        <w:t xml:space="preserve"> SERVICIO DE MANTENIMIENTO DE BIENES INMUEBLES CON DESTINO AL BATALLÓN DE APOYO Y SERVICIOS PARA EL COMBATE No. 26 Y SUS UNIDADES CENTRALIZADAS PARA LA VIGENCIA 2026.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  <w:cantSplit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spacing w:after="0"/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1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  <w:cantSplit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spacing w:after="0"/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100" w:lineRule="exact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2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2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2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2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2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6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  <w:cantSplit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  <w:cantSplit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1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1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1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1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  <w:cantSplit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  <w:cantSplit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  <w:cantSplit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  <w:cantSplit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  <w:cantSplit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  <w:cantSplit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1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  <w:cantSplit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1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2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2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6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100" w:lineRule="exact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6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2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100" w:lineRule="exact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  <w:cantSplit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  <w:cantSplit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  <w:cantSplit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spacing w:after="0"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1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  <w:cantSplit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spacing w:after="0"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1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  <w:cantSplit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spacing w:after="0"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1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6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100" w:lineRule="exact" w:after="0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  <w:cantSplit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  <w:cantSplit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keepNext/>
              <w:spacing w:after="0"/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keepNext/>
              <w:spacing w:after="0"/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keepNext/>
              <w:spacing w:after="0"/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  <w:cantSplit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keepNext/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keepNext/>
              <w:spacing w:after="0"/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keepNext/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  <w:cantSplit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keepNext w:val="0"/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keepNext w:val="0"/>
              <w:spacing w:after="0"/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keepNext w:val="0"/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1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100" w:lineRule="exact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6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4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spacing w:after="60"/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spacing w:after="60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2"/>
          <w:szCs w:val="20"/>
          <w:highlight w:val="lightGray"/>
        </w:rPr>
        <w:t>Para el proceso 025 se exige capacidad financiera conforme a Matriz 2: liquidez≥1,10 Mipyme/≥1,20 demás; endeudamiento≤0,70; cobertura≥1; capital de trabajo≥$17.005.369. Fecha de corte 31/12/2025, con las excepciones del Documento Tipo y la invitación.</w:t>
      </w:r>
    </w:p>
    <w:p w14:paraId="6E55B136" w14:textId="3ED63ADF" w:rsidR="00F406E0" w:rsidRPr="00730C3D" w:rsidRDefault="00F406E0" w:rsidP="00013A0C">
      <w:pPr>
        <w:spacing w:after="6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2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2"/>
          <w:szCs w:val="20"/>
          <w:highlight w:val="lightGray"/>
          <w:lang w:val="es-ES" w:eastAsia="es-ES"/>
        </w:rPr>
        <w:t xml:space="preserve">MINISTERIO DE DEFENSA NACIONAL – EJÉRCITO NACIONAL – BATALLÓN DE APOYO Y SERVICIOS PARA EL COMBATE No. 26 “SS. NÉSTOR OSPINA MELO”  </w:t>
      </w:r>
    </w:p>
    <w:p w14:paraId="2A01D2D9" w14:textId="430027EA" w:rsidR="00C22106" w:rsidRPr="00730C3D" w:rsidRDefault="1B137294" w:rsidP="00AF2D21">
      <w:pPr>
        <w:spacing w:after="6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val="es-ES" w:eastAsia="es-ES"/>
        </w:rPr>
        <w:t xml:space="preserve">[DIRECCIÓN INSTITUCIONAL POR CONFIRMAR] </w:t>
      </w:r>
    </w:p>
    <w:p w14:paraId="2302A1DB" w14:textId="66BEEDCB" w:rsidR="00C22106" w:rsidRDefault="00C22106" w:rsidP="00AF2D21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2"/>
          <w:szCs w:val="20"/>
          <w:highlight w:val="lightGray"/>
          <w:lang w:val="es-ES" w:eastAsia="es-ES"/>
        </w:rPr>
        <w:t xml:space="preserve">Leticia, Amazonas  </w:t>
      </w:r>
    </w:p>
    <w:p w14:paraId="41A7879C" w14:textId="77777777" w:rsidR="00AF2D21" w:rsidRPr="00730C3D" w:rsidRDefault="00AF2D21" w:rsidP="00AF2D21">
      <w:pPr>
        <w:spacing w:after="0" w:line="100" w:lineRule="exact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spacing w:after="6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>
        <w:rPr>
          <w:rFonts w:ascii="Verdana" w:eastAsia="Calibri" w:hAnsi="Verdana" w:cs="Arial"/>
          <w:b/>
          <w:bCs/>
          <w:color w:val="000000" w:themeColor="text1"/>
          <w:sz w:val="22"/>
          <w:szCs w:val="20"/>
          <w:lang w:val="es-ES" w:eastAsia="es-ES"/>
        </w:rPr>
        <w:t xml:space="preserve">REFERENCIA: Proceso de Contratación 025-MC-BASPC26-2026, en adelante el “Proceso de Contratación” </w:t>
      </w:r>
    </w:p>
    <w:p w14:paraId="4F3EA3C1" w14:textId="16F995C6" w:rsidR="00C22106" w:rsidRPr="00730C3D" w:rsidRDefault="00E90A06" w:rsidP="00C22106">
      <w:pPr>
        <w:spacing w:after="0" w:line="100" w:lineRule="exact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r>
    </w:p>
    <w:p w14:paraId="5C97601B" w14:textId="55A2F335" w:rsidR="00C22106" w:rsidRPr="00E1653E" w:rsidRDefault="00C22106" w:rsidP="00E1653E">
      <w:pPr>
        <w:spacing w:after="60"/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2"/>
          <w:szCs w:val="20"/>
          <w:lang w:val="es-ES" w:eastAsia="es-ES"/>
        </w:rPr>
        <w:t xml:space="preserve">Objeto:  </w:t>
      </w:r>
      <w:r>
        <w:rPr>
          <w:sz w:val="22"/>
        </w:rPr>
        <w:t xml:space="preserve"> SERVICIO DE MANTENIMIENTO DE BIENES INMUEBLES CON DESTINO AL BATALLÓN DE APOYO Y SERVICIOS PARA EL COMBATE No. 26 Y SUS UNIDADES CENTRALIZADAS PARA LA VIGENCIA 2026.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  <w:cantSplit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spacing w:after="0"/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1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  <w:cantSplit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spacing w:after="0"/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spacing w:after="0"/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100" w:lineRule="exact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6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100" w:lineRule="exact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6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2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100" w:lineRule="exact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6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100" w:lineRule="exact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6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  <w:cantSplit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  <w:cantSplit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1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1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1"/>
                <w:szCs w:val="20"/>
              </w:rPr>
              <w:t>c</w:t>
            </w:r>
            <w:r w:rsidRPr="00730C3D">
              <w:rPr>
                <w:rFonts w:ascii="Verdana" w:hAnsi="Verdana" w:cs="Arial"/>
                <w:sz w:val="21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1"/>
                <w:szCs w:val="20"/>
              </w:rPr>
              <w:t>t</w:t>
            </w:r>
            <w:r w:rsidRPr="00730C3D">
              <w:rPr>
                <w:rFonts w:ascii="Verdana" w:hAnsi="Verdana" w:cs="Arial"/>
                <w:sz w:val="21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1"/>
                <w:szCs w:val="20"/>
              </w:rPr>
              <w:t>c</w:t>
            </w:r>
            <w:r w:rsidRPr="00730C3D">
              <w:rPr>
                <w:rFonts w:ascii="Verdana" w:hAnsi="Verdana" w:cs="Arial"/>
                <w:sz w:val="21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1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1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2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2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6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2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100" w:lineRule="exact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6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2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100" w:lineRule="exact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1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spacing w:after="0"/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1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spacing w:after="0"/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1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  <w:cantSplit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spacing w:after="0"/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1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100" w:lineRule="exact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6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2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2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100" w:lineRule="exact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  <w:cantSplit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keepNext/>
              <w:spacing w:after="0"/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  <w:cantSplit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keepNext/>
              <w:spacing w:after="0"/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21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21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keepNext/>
              <w:spacing w:after="0"/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keepNext/>
              <w:spacing w:after="0"/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  <w:cantSplit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keepNext/>
              <w:spacing w:after="0"/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keepNext/>
              <w:spacing w:after="0"/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keepNext/>
              <w:spacing w:after="0"/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  <w:cantSplit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keepNext w:val="0"/>
              <w:spacing w:after="0"/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keepNext w:val="0"/>
              <w:spacing w:after="0"/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keepNext w:val="0"/>
              <w:spacing w:after="0"/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21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spacing w:after="0" w:line="100" w:lineRule="exact"/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9D8E5" w14:textId="77777777" w:rsidR="009968D3" w:rsidRDefault="009968D3" w:rsidP="00506AD4">
      <w:pPr>
        <w:spacing w:after="0" w:line="240" w:lineRule="auto"/>
      </w:pPr>
      <w:r>
        <w:separator/>
      </w:r>
    </w:p>
  </w:endnote>
  <w:endnote w:type="continuationSeparator" w:id="0">
    <w:p w14:paraId="5E14E04E" w14:textId="77777777" w:rsidR="009968D3" w:rsidRDefault="009968D3" w:rsidP="00506AD4">
      <w:pPr>
        <w:spacing w:after="0" w:line="240" w:lineRule="auto"/>
      </w:pPr>
      <w:r>
        <w:continuationSeparator/>
      </w:r>
    </w:p>
  </w:endnote>
  <w:endnote w:type="continuationNotice" w:id="1">
    <w:p w14:paraId="0217B12D" w14:textId="77777777" w:rsidR="009968D3" w:rsidRDefault="00996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A5C9E" w14:textId="77777777" w:rsidR="009968D3" w:rsidRDefault="009968D3" w:rsidP="00506AD4">
      <w:pPr>
        <w:spacing w:after="0" w:line="240" w:lineRule="auto"/>
      </w:pPr>
      <w:r>
        <w:separator/>
      </w:r>
    </w:p>
  </w:footnote>
  <w:footnote w:type="continuationSeparator" w:id="0">
    <w:p w14:paraId="327993E9" w14:textId="77777777" w:rsidR="009968D3" w:rsidRDefault="009968D3" w:rsidP="00506AD4">
      <w:pPr>
        <w:spacing w:after="0" w:line="240" w:lineRule="auto"/>
      </w:pPr>
      <w:r>
        <w:continuationSeparator/>
      </w:r>
    </w:p>
  </w:footnote>
  <w:footnote w:type="continuationNotice" w:id="1">
    <w:p w14:paraId="201D41C9" w14:textId="77777777" w:rsidR="009968D3" w:rsidRDefault="009968D3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9d85dbaf-23eb-4e57-a637-93dcacc8b1a1"/>
    <ds:schemaRef ds:uri="a6cb9e4b-f1d1-4245-83ec-6cad768d538a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933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Mario Castrillón Endo</cp:lastModifiedBy>
  <cp:revision>25</cp:revision>
  <cp:lastPrinted>2020-04-30T19:41:00Z</cp:lastPrinted>
  <dcterms:created xsi:type="dcterms:W3CDTF">2022-12-12T16:42:00Z</dcterms:created>
  <dcterms:modified xsi:type="dcterms:W3CDTF">2025-08-28T16:28:00Z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