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425"/>
        <w:tblW w:w="783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30"/>
        <w:gridCol w:w="1511"/>
        <w:gridCol w:w="1317"/>
        <w:gridCol w:w="950"/>
        <w:gridCol w:w="1195"/>
        <w:gridCol w:w="1386"/>
        <w:gridCol w:w="1044"/>
      </w:tblGrid>
      <w:tr w:rsidR="008C156B" w:rsidRPr="0068773E" w14:paraId="29448F25" w14:textId="77777777" w:rsidTr="008C156B">
        <w:trPr>
          <w:trHeight w:val="579"/>
          <w:tblHeader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0ADDF719" w14:textId="77777777" w:rsidR="008C156B" w:rsidRPr="00AB164D" w:rsidRDefault="008C156B" w:rsidP="008C156B">
            <w:pPr>
              <w:jc w:val="center"/>
              <w:rPr>
                <w:rFonts w:cs="Arial Unicode MS"/>
                <w:b/>
                <w:caps/>
                <w:color w:val="FFFFFF" w:themeColor="background1"/>
                <w:sz w:val="18"/>
                <w:szCs w:val="18"/>
              </w:rPr>
            </w:pPr>
            <w:r w:rsidRPr="00AB164D">
              <w:rPr>
                <w:rFonts w:cs="Arial Unicode MS"/>
                <w:b/>
                <w:color w:val="FFFFFF" w:themeColor="background1"/>
                <w:sz w:val="18"/>
                <w:szCs w:val="18"/>
              </w:rPr>
              <w:t>No.</w:t>
            </w:r>
          </w:p>
        </w:tc>
        <w:tc>
          <w:tcPr>
            <w:tcW w:w="1511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  <w:hideMark/>
          </w:tcPr>
          <w:p w14:paraId="005D28FE" w14:textId="77777777" w:rsidR="008C156B" w:rsidRPr="00AB164D" w:rsidRDefault="008C156B" w:rsidP="008C156B">
            <w:pPr>
              <w:jc w:val="center"/>
              <w:rPr>
                <w:rFonts w:cs="Arial Unicode MS"/>
                <w:b/>
                <w:caps/>
                <w:color w:val="FFFFFF" w:themeColor="background1"/>
                <w:sz w:val="18"/>
                <w:szCs w:val="18"/>
              </w:rPr>
            </w:pPr>
            <w:r w:rsidRPr="00AB164D">
              <w:rPr>
                <w:rFonts w:cs="Arial Unicode MS"/>
                <w:b/>
                <w:color w:val="FFFFFF" w:themeColor="background1"/>
                <w:sz w:val="18"/>
                <w:szCs w:val="18"/>
              </w:rPr>
              <w:t>Bien nacional relevante</w:t>
            </w:r>
          </w:p>
        </w:tc>
        <w:tc>
          <w:tcPr>
            <w:tcW w:w="1317" w:type="dxa"/>
            <w:tcBorders>
              <w:top w:val="double" w:sz="4" w:space="0" w:color="auto"/>
              <w:left w:val="sing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10FA4083" w14:textId="77777777" w:rsidR="008C156B" w:rsidRPr="00AB164D" w:rsidRDefault="008C156B" w:rsidP="008C156B">
            <w:pPr>
              <w:jc w:val="center"/>
              <w:rPr>
                <w:rFonts w:cs="Arial Unicode MS"/>
                <w:b/>
                <w:color w:val="FFFFFF" w:themeColor="background1"/>
                <w:sz w:val="18"/>
                <w:szCs w:val="18"/>
              </w:rPr>
            </w:pPr>
            <w:r w:rsidRPr="00AB164D">
              <w:rPr>
                <w:rFonts w:cs="Arial Unicode MS"/>
                <w:b/>
                <w:color w:val="FFFFFF" w:themeColor="background1"/>
                <w:sz w:val="18"/>
                <w:szCs w:val="18"/>
              </w:rPr>
              <w:t>Fecha de inscripción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6B89A9D2" w14:textId="77777777" w:rsidR="008C156B" w:rsidRPr="00AB164D" w:rsidRDefault="008C156B" w:rsidP="008C156B">
            <w:pPr>
              <w:jc w:val="center"/>
              <w:rPr>
                <w:rFonts w:cs="Arial Unicode MS"/>
                <w:b/>
                <w:color w:val="FFFFFF" w:themeColor="background1"/>
                <w:sz w:val="18"/>
                <w:szCs w:val="18"/>
              </w:rPr>
            </w:pPr>
            <w:r w:rsidRPr="00AB164D">
              <w:rPr>
                <w:rFonts w:cs="Arial Unicode MS"/>
                <w:b/>
                <w:color w:val="FFFFFF" w:themeColor="background1"/>
                <w:sz w:val="18"/>
                <w:szCs w:val="18"/>
              </w:rPr>
              <w:t>Fecha de vigencia</w:t>
            </w:r>
          </w:p>
        </w:tc>
        <w:tc>
          <w:tcPr>
            <w:tcW w:w="1195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B3838" w:themeFill="background2" w:themeFillShade="40"/>
            <w:vAlign w:val="center"/>
          </w:tcPr>
          <w:p w14:paraId="1B44C965" w14:textId="77777777" w:rsidR="008C156B" w:rsidRPr="00AB164D" w:rsidRDefault="008C156B" w:rsidP="008C156B">
            <w:pPr>
              <w:jc w:val="center"/>
              <w:rPr>
                <w:rFonts w:cs="Arial Unicode MS"/>
                <w:b/>
                <w:color w:val="FFFFFF" w:themeColor="background1"/>
                <w:sz w:val="18"/>
                <w:szCs w:val="18"/>
              </w:rPr>
            </w:pPr>
            <w:r w:rsidRPr="00AB164D">
              <w:rPr>
                <w:rFonts w:cs="Arial Unicode MS"/>
                <w:b/>
                <w:color w:val="FFFFFF" w:themeColor="background1"/>
                <w:sz w:val="18"/>
                <w:szCs w:val="18"/>
              </w:rPr>
              <w:t>No. de partida arancelaria</w:t>
            </w:r>
          </w:p>
        </w:tc>
        <w:tc>
          <w:tcPr>
            <w:tcW w:w="1386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3B3838" w:themeFill="background2" w:themeFillShade="40"/>
            <w:vAlign w:val="center"/>
          </w:tcPr>
          <w:p w14:paraId="38EEE728" w14:textId="77777777" w:rsidR="008C156B" w:rsidRPr="00AB164D" w:rsidRDefault="008C156B" w:rsidP="008C156B">
            <w:pPr>
              <w:jc w:val="center"/>
              <w:rPr>
                <w:rFonts w:cs="Arial Unicode MS"/>
                <w:b/>
                <w:color w:val="FFFFFF" w:themeColor="background1"/>
                <w:sz w:val="18"/>
                <w:szCs w:val="18"/>
              </w:rPr>
            </w:pPr>
            <w:r w:rsidRPr="00AB164D">
              <w:rPr>
                <w:rFonts w:cs="Arial Unicode MS"/>
                <w:b/>
                <w:color w:val="FFFFFF" w:themeColor="background1"/>
                <w:sz w:val="18"/>
                <w:szCs w:val="18"/>
              </w:rPr>
              <w:t>% de participación</w:t>
            </w:r>
          </w:p>
        </w:tc>
        <w:tc>
          <w:tcPr>
            <w:tcW w:w="1044" w:type="dxa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3B3838" w:themeFill="background2" w:themeFillShade="40"/>
          </w:tcPr>
          <w:p w14:paraId="4026BD9A" w14:textId="77777777" w:rsidR="008C156B" w:rsidRPr="00AB164D" w:rsidRDefault="008C156B" w:rsidP="008C156B">
            <w:pPr>
              <w:jc w:val="center"/>
              <w:rPr>
                <w:rFonts w:cs="Arial Unicode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cs="Arial Unicode MS"/>
                <w:b/>
                <w:color w:val="FFFFFF" w:themeColor="background1"/>
                <w:sz w:val="18"/>
                <w:szCs w:val="18"/>
              </w:rPr>
              <w:t xml:space="preserve">Puntaje individual de cada bien </w:t>
            </w:r>
          </w:p>
        </w:tc>
      </w:tr>
      <w:tr w:rsidR="008C156B" w:rsidRPr="0068773E" w14:paraId="4F44A175" w14:textId="77777777" w:rsidTr="008C156B">
        <w:trPr>
          <w:trHeight w:val="412"/>
          <w:tblHeader/>
        </w:trPr>
        <w:tc>
          <w:tcPr>
            <w:tcW w:w="430" w:type="dxa"/>
            <w:tcBorders>
              <w:top w:val="single" w:sz="4" w:space="0" w:color="000000"/>
              <w:left w:val="double" w:sz="4" w:space="0" w:color="auto"/>
              <w:right w:val="single" w:sz="6" w:space="0" w:color="auto"/>
            </w:tcBorders>
            <w:vAlign w:val="center"/>
          </w:tcPr>
          <w:p w14:paraId="46343BE2" w14:textId="77777777" w:rsidR="008C156B" w:rsidRPr="00AB164D" w:rsidRDefault="008C156B" w:rsidP="008C156B">
            <w:pPr>
              <w:jc w:val="center"/>
              <w:rPr>
                <w:rFonts w:cs="Arial Unicode MS"/>
                <w:caps/>
                <w:szCs w:val="20"/>
              </w:rPr>
            </w:pPr>
            <w:r w:rsidRPr="00AB164D">
              <w:rPr>
                <w:rFonts w:cs="Arial Unicode MS"/>
                <w:caps/>
                <w:szCs w:val="20"/>
              </w:rPr>
              <w:t>1.</w:t>
            </w:r>
          </w:p>
        </w:tc>
        <w:tc>
          <w:tcPr>
            <w:tcW w:w="1511" w:type="dxa"/>
            <w:tcBorders>
              <w:top w:val="single" w:sz="4" w:space="0" w:color="000000"/>
              <w:left w:val="single" w:sz="6" w:space="0" w:color="auto"/>
              <w:right w:val="single" w:sz="4" w:space="0" w:color="000000"/>
            </w:tcBorders>
            <w:vAlign w:val="center"/>
          </w:tcPr>
          <w:p w14:paraId="5CEA24D7" w14:textId="77777777" w:rsidR="008C156B" w:rsidRPr="00F910E6" w:rsidRDefault="008C156B" w:rsidP="008C156B">
            <w:pPr>
              <w:rPr>
                <w:rFonts w:cs="Arial Unicode MS"/>
                <w:b/>
                <w:color w:val="auto"/>
                <w:sz w:val="18"/>
                <w:szCs w:val="18"/>
              </w:rPr>
            </w:pPr>
            <w:r>
              <w:rPr>
                <w:rFonts w:cs="Arial Unicode MS"/>
                <w:b/>
                <w:color w:val="auto"/>
                <w:sz w:val="18"/>
                <w:szCs w:val="18"/>
              </w:rPr>
              <w:t>Mallas electrosoldadas</w:t>
            </w:r>
          </w:p>
        </w:tc>
        <w:tc>
          <w:tcPr>
            <w:tcW w:w="1317" w:type="dxa"/>
            <w:tcBorders>
              <w:top w:val="single" w:sz="4" w:space="0" w:color="000000"/>
              <w:left w:val="single" w:sz="6" w:space="0" w:color="auto"/>
              <w:right w:val="single" w:sz="4" w:space="0" w:color="000000"/>
            </w:tcBorders>
          </w:tcPr>
          <w:p w14:paraId="1D9440D9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2025</w:t>
            </w:r>
            <w:r>
              <w:rPr>
                <w:rFonts w:cs="Arial Unicode MS"/>
                <w:b/>
                <w:color w:val="auto"/>
                <w:sz w:val="18"/>
                <w:szCs w:val="18"/>
              </w:rPr>
              <w:t>-10-09</w:t>
            </w:r>
          </w:p>
        </w:tc>
        <w:tc>
          <w:tcPr>
            <w:tcW w:w="9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887828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2026-</w:t>
            </w:r>
            <w:r>
              <w:rPr>
                <w:rFonts w:cs="Arial Unicode MS"/>
                <w:b/>
                <w:color w:val="auto"/>
                <w:sz w:val="18"/>
                <w:szCs w:val="18"/>
              </w:rPr>
              <w:t>10</w:t>
            </w: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-</w:t>
            </w:r>
            <w:r>
              <w:rPr>
                <w:rFonts w:cs="Arial Unicode MS"/>
                <w:b/>
                <w:color w:val="auto"/>
                <w:sz w:val="18"/>
                <w:szCs w:val="18"/>
              </w:rPr>
              <w:t>09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7680A2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 w:rsidRPr="0059595E">
              <w:rPr>
                <w:rFonts w:cs="Arial Unicode MS"/>
                <w:b/>
                <w:color w:val="auto"/>
                <w:sz w:val="18"/>
                <w:szCs w:val="18"/>
              </w:rPr>
              <w:t>73</w:t>
            </w:r>
            <w:r>
              <w:rPr>
                <w:rFonts w:cs="Arial Unicode MS"/>
                <w:b/>
                <w:color w:val="auto"/>
                <w:sz w:val="18"/>
                <w:szCs w:val="18"/>
              </w:rPr>
              <w:t>14200</w:t>
            </w:r>
            <w:r w:rsidRPr="0059595E">
              <w:rPr>
                <w:rFonts w:cs="Arial Unicode MS"/>
                <w:b/>
                <w:color w:val="auto"/>
                <w:sz w:val="18"/>
                <w:szCs w:val="18"/>
              </w:rPr>
              <w:t>000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</w:tcPr>
          <w:p w14:paraId="6631821E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>
              <w:rPr>
                <w:rFonts w:cs="Arial Unicode MS"/>
                <w:b/>
                <w:color w:val="auto"/>
                <w:sz w:val="18"/>
                <w:szCs w:val="18"/>
              </w:rPr>
              <w:t>5.31%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right w:val="double" w:sz="4" w:space="0" w:color="auto"/>
            </w:tcBorders>
          </w:tcPr>
          <w:p w14:paraId="1459ACBE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>
              <w:rPr>
                <w:rFonts w:cs="Arial Unicode MS"/>
                <w:b/>
                <w:color w:val="auto"/>
                <w:sz w:val="18"/>
                <w:szCs w:val="18"/>
              </w:rPr>
              <w:t>6.5</w:t>
            </w:r>
          </w:p>
        </w:tc>
      </w:tr>
      <w:tr w:rsidR="008C156B" w:rsidRPr="0068773E" w14:paraId="660A0AAA" w14:textId="77777777" w:rsidTr="008C156B">
        <w:trPr>
          <w:trHeight w:val="450"/>
          <w:tblHeader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16F2D455" w14:textId="77777777" w:rsidR="008C156B" w:rsidRPr="00854750" w:rsidRDefault="008C156B" w:rsidP="008C156B">
            <w:pPr>
              <w:jc w:val="center"/>
              <w:rPr>
                <w:rFonts w:cs="Arial Unicode MS"/>
                <w:b/>
                <w:color w:val="FFFFFF" w:themeColor="background1"/>
                <w:sz w:val="18"/>
                <w:szCs w:val="18"/>
              </w:rPr>
            </w:pPr>
            <w:r w:rsidRPr="00854750">
              <w:rPr>
                <w:rFonts w:cs="Arial Unicode MS"/>
                <w:caps/>
                <w:szCs w:val="20"/>
              </w:rPr>
              <w:t>2.</w:t>
            </w:r>
          </w:p>
        </w:tc>
        <w:tc>
          <w:tcPr>
            <w:tcW w:w="151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7CC877A6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Cemento Tipo UG (Uso General) NTC 121: 2014</w:t>
            </w:r>
          </w:p>
        </w:tc>
        <w:tc>
          <w:tcPr>
            <w:tcW w:w="13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000000"/>
            </w:tcBorders>
          </w:tcPr>
          <w:p w14:paraId="31A3130B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2025</w:t>
            </w:r>
            <w:r>
              <w:rPr>
                <w:rFonts w:cs="Arial Unicode MS"/>
                <w:b/>
                <w:color w:val="auto"/>
                <w:sz w:val="18"/>
                <w:szCs w:val="18"/>
              </w:rPr>
              <w:t>-</w:t>
            </w: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08</w:t>
            </w:r>
            <w:r>
              <w:rPr>
                <w:rFonts w:cs="Arial Unicode MS"/>
                <w:b/>
                <w:color w:val="auto"/>
                <w:sz w:val="18"/>
                <w:szCs w:val="18"/>
              </w:rPr>
              <w:t>-</w:t>
            </w: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2</w:t>
            </w:r>
            <w:r>
              <w:rPr>
                <w:rFonts w:cs="Arial Unicode MS"/>
                <w:b/>
                <w:color w:val="auto"/>
                <w:sz w:val="18"/>
                <w:szCs w:val="18"/>
              </w:rPr>
              <w:t>8</w:t>
            </w: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581E4AA9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2026-08-28</w:t>
            </w:r>
          </w:p>
        </w:tc>
        <w:tc>
          <w:tcPr>
            <w:tcW w:w="1195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14:paraId="1D23220B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 w:rsidRPr="008634D9">
              <w:rPr>
                <w:rFonts w:cs="Arial Unicode MS"/>
                <w:b/>
                <w:color w:val="auto"/>
                <w:sz w:val="18"/>
                <w:szCs w:val="18"/>
              </w:rPr>
              <w:t>2523210000</w:t>
            </w:r>
          </w:p>
        </w:tc>
        <w:tc>
          <w:tcPr>
            <w:tcW w:w="1386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14:paraId="67DDC201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>
              <w:rPr>
                <w:rFonts w:cs="Arial Unicode MS"/>
                <w:b/>
                <w:color w:val="auto"/>
                <w:sz w:val="18"/>
                <w:szCs w:val="18"/>
              </w:rPr>
              <w:t>10.90%</w:t>
            </w:r>
          </w:p>
        </w:tc>
        <w:tc>
          <w:tcPr>
            <w:tcW w:w="104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14:paraId="4168A18A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  <w:r>
              <w:rPr>
                <w:rFonts w:cs="Arial Unicode MS"/>
                <w:b/>
                <w:color w:val="auto"/>
                <w:sz w:val="18"/>
                <w:szCs w:val="18"/>
              </w:rPr>
              <w:t>13.5</w:t>
            </w:r>
          </w:p>
        </w:tc>
      </w:tr>
      <w:tr w:rsidR="008C156B" w:rsidRPr="0068773E" w14:paraId="2BAF35A9" w14:textId="77777777" w:rsidTr="008C156B">
        <w:trPr>
          <w:trHeight w:val="450"/>
          <w:tblHeader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A480C4D" w14:textId="77777777" w:rsidR="008C156B" w:rsidRPr="00854750" w:rsidRDefault="008C156B" w:rsidP="008C156B">
            <w:pPr>
              <w:jc w:val="center"/>
              <w:rPr>
                <w:rFonts w:cs="Arial Unicode MS"/>
                <w:caps/>
                <w:szCs w:val="20"/>
              </w:rPr>
            </w:pPr>
            <w:r>
              <w:rPr>
                <w:rFonts w:cs="Arial Unicode MS"/>
                <w:caps/>
                <w:szCs w:val="20"/>
              </w:rPr>
              <w:t>3</w:t>
            </w:r>
          </w:p>
        </w:tc>
        <w:tc>
          <w:tcPr>
            <w:tcW w:w="1511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000000"/>
            </w:tcBorders>
            <w:vAlign w:val="center"/>
          </w:tcPr>
          <w:p w14:paraId="290CB912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4" w:space="0" w:color="000000"/>
            </w:tcBorders>
          </w:tcPr>
          <w:p w14:paraId="6824ABDF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single" w:sz="4" w:space="0" w:color="000000"/>
            </w:tcBorders>
          </w:tcPr>
          <w:p w14:paraId="61E27D06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14:paraId="48E3486A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14:paraId="525DE04D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double" w:sz="4" w:space="0" w:color="auto"/>
              <w:left w:val="single" w:sz="4" w:space="0" w:color="000000"/>
              <w:bottom w:val="double" w:sz="4" w:space="0" w:color="auto"/>
              <w:right w:val="double" w:sz="4" w:space="0" w:color="auto"/>
            </w:tcBorders>
          </w:tcPr>
          <w:p w14:paraId="7672C2FC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color w:val="auto"/>
                <w:sz w:val="18"/>
                <w:szCs w:val="18"/>
              </w:rPr>
            </w:pPr>
          </w:p>
        </w:tc>
      </w:tr>
      <w:tr w:rsidR="008C156B" w:rsidRPr="0068773E" w14:paraId="0FC5DABF" w14:textId="77777777" w:rsidTr="008C156B">
        <w:trPr>
          <w:trHeight w:val="450"/>
          <w:tblHeader/>
        </w:trPr>
        <w:tc>
          <w:tcPr>
            <w:tcW w:w="430" w:type="dxa"/>
            <w:tcBorders>
              <w:top w:val="double" w:sz="4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14:paraId="7BAA4E76" w14:textId="77777777" w:rsidR="008C156B" w:rsidRDefault="008C156B" w:rsidP="008C156B">
            <w:pPr>
              <w:jc w:val="center"/>
              <w:rPr>
                <w:rFonts w:cs="Arial Unicode MS"/>
                <w:caps/>
                <w:szCs w:val="20"/>
              </w:rPr>
            </w:pPr>
            <w:r>
              <w:rPr>
                <w:rFonts w:cs="Arial Unicode MS"/>
                <w:caps/>
                <w:szCs w:val="20"/>
              </w:rPr>
              <w:t>4</w:t>
            </w:r>
          </w:p>
        </w:tc>
        <w:tc>
          <w:tcPr>
            <w:tcW w:w="1511" w:type="dxa"/>
            <w:tcBorders>
              <w:top w:val="double" w:sz="4" w:space="0" w:color="auto"/>
              <w:left w:val="single" w:sz="6" w:space="0" w:color="auto"/>
              <w:right w:val="single" w:sz="4" w:space="0" w:color="000000"/>
            </w:tcBorders>
            <w:vAlign w:val="center"/>
          </w:tcPr>
          <w:p w14:paraId="4F90FC4D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i/>
                <w:color w:val="auto"/>
                <w:sz w:val="18"/>
                <w:szCs w:val="18"/>
              </w:rPr>
            </w:pPr>
          </w:p>
        </w:tc>
        <w:tc>
          <w:tcPr>
            <w:tcW w:w="1317" w:type="dxa"/>
            <w:tcBorders>
              <w:top w:val="double" w:sz="4" w:space="0" w:color="auto"/>
              <w:left w:val="single" w:sz="6" w:space="0" w:color="auto"/>
              <w:right w:val="single" w:sz="4" w:space="0" w:color="000000"/>
            </w:tcBorders>
          </w:tcPr>
          <w:p w14:paraId="082C047F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i/>
                <w:color w:val="auto"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double" w:sz="4" w:space="0" w:color="auto"/>
              <w:left w:val="single" w:sz="4" w:space="0" w:color="000000"/>
              <w:right w:val="single" w:sz="4" w:space="0" w:color="000000"/>
            </w:tcBorders>
          </w:tcPr>
          <w:p w14:paraId="1BB52C8B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i/>
                <w:color w:val="auto"/>
                <w:sz w:val="18"/>
                <w:szCs w:val="18"/>
              </w:rPr>
            </w:pPr>
          </w:p>
        </w:tc>
        <w:tc>
          <w:tcPr>
            <w:tcW w:w="1195" w:type="dxa"/>
            <w:tcBorders>
              <w:top w:val="double" w:sz="4" w:space="0" w:color="auto"/>
              <w:left w:val="single" w:sz="4" w:space="0" w:color="000000"/>
              <w:right w:val="double" w:sz="4" w:space="0" w:color="auto"/>
            </w:tcBorders>
          </w:tcPr>
          <w:p w14:paraId="107A9103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i/>
                <w:color w:val="auto"/>
                <w:sz w:val="18"/>
                <w:szCs w:val="18"/>
              </w:rPr>
            </w:pPr>
          </w:p>
        </w:tc>
        <w:tc>
          <w:tcPr>
            <w:tcW w:w="1386" w:type="dxa"/>
            <w:tcBorders>
              <w:top w:val="double" w:sz="4" w:space="0" w:color="auto"/>
              <w:left w:val="single" w:sz="4" w:space="0" w:color="000000"/>
              <w:right w:val="double" w:sz="4" w:space="0" w:color="auto"/>
            </w:tcBorders>
          </w:tcPr>
          <w:p w14:paraId="4919E2A0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i/>
                <w:color w:val="auto"/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double" w:sz="4" w:space="0" w:color="auto"/>
              <w:left w:val="single" w:sz="4" w:space="0" w:color="000000"/>
              <w:right w:val="double" w:sz="4" w:space="0" w:color="auto"/>
            </w:tcBorders>
          </w:tcPr>
          <w:p w14:paraId="0117F95B" w14:textId="77777777" w:rsidR="008C156B" w:rsidRPr="00F910E6" w:rsidRDefault="008C156B" w:rsidP="008C156B">
            <w:pPr>
              <w:jc w:val="center"/>
              <w:rPr>
                <w:rFonts w:cs="Arial Unicode MS"/>
                <w:b/>
                <w:i/>
                <w:color w:val="auto"/>
                <w:sz w:val="18"/>
                <w:szCs w:val="18"/>
              </w:rPr>
            </w:pPr>
          </w:p>
        </w:tc>
      </w:tr>
    </w:tbl>
    <w:p w14:paraId="26CAE0A3" w14:textId="77777777" w:rsidR="00057ACE" w:rsidRDefault="00057ACE"/>
    <w:sectPr w:rsidR="00057A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2F3"/>
    <w:rsid w:val="00057ACE"/>
    <w:rsid w:val="00077396"/>
    <w:rsid w:val="00320FAB"/>
    <w:rsid w:val="004C0916"/>
    <w:rsid w:val="0059595E"/>
    <w:rsid w:val="005A5F03"/>
    <w:rsid w:val="005B7D0E"/>
    <w:rsid w:val="006542F3"/>
    <w:rsid w:val="007E0B94"/>
    <w:rsid w:val="008634D9"/>
    <w:rsid w:val="00867503"/>
    <w:rsid w:val="008C156B"/>
    <w:rsid w:val="008C6DE2"/>
    <w:rsid w:val="0091347D"/>
    <w:rsid w:val="00972460"/>
    <w:rsid w:val="009743D0"/>
    <w:rsid w:val="00A028EC"/>
    <w:rsid w:val="00B17908"/>
    <w:rsid w:val="00BF54B5"/>
    <w:rsid w:val="00C319E5"/>
    <w:rsid w:val="00C41698"/>
    <w:rsid w:val="00D1447E"/>
    <w:rsid w:val="00F70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DE8D8"/>
  <w15:chartTrackingRefBased/>
  <w15:docId w15:val="{E5A59B5B-726C-4AB2-B722-56537A5B0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42F3"/>
    <w:pPr>
      <w:spacing w:line="259" w:lineRule="auto"/>
      <w:jc w:val="both"/>
    </w:pPr>
    <w:rPr>
      <w:rFonts w:ascii="Arial" w:hAnsi="Arial"/>
      <w:color w:val="000000" w:themeColor="text1"/>
      <w:kern w:val="0"/>
      <w:sz w:val="20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542F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542F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542F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542F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542F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542F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42F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42F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42F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542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42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42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42F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542F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542F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42F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42F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42F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542F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6542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542F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6542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542F3"/>
    <w:pPr>
      <w:spacing w:before="160" w:line="278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6542F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542F3"/>
    <w:pPr>
      <w:spacing w:line="278" w:lineRule="auto"/>
      <w:ind w:left="720"/>
      <w:contextualSpacing/>
      <w:jc w:val="left"/>
    </w:pPr>
    <w:rPr>
      <w:rFonts w:asciiTheme="minorHAnsi" w:hAnsiTheme="minorHAnsi"/>
      <w:color w:val="auto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6542F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542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542F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542F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50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JAEL ADRIANA TORRES RINCÓN</dc:creator>
  <cp:keywords/>
  <dc:description/>
  <cp:lastModifiedBy>SANDRA ROTARBARIA</cp:lastModifiedBy>
  <cp:revision>5</cp:revision>
  <dcterms:created xsi:type="dcterms:W3CDTF">2025-06-04T14:59:00Z</dcterms:created>
  <dcterms:modified xsi:type="dcterms:W3CDTF">2026-09-15T17:15:00Z</dcterms:modified>
</cp:coreProperties>
</file>