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706F1" w14:textId="77777777" w:rsidR="005D340E" w:rsidRPr="001912DE" w:rsidRDefault="005D340E" w:rsidP="005040BE">
      <w:pPr>
        <w:jc w:val="center"/>
        <w:rPr>
          <w:rFonts w:ascii="Arial Narrow" w:hAnsi="Arial Narrow" w:cs="Arial"/>
          <w:b/>
          <w:sz w:val="20"/>
        </w:rPr>
      </w:pPr>
      <w:r w:rsidRPr="001912DE">
        <w:rPr>
          <w:rFonts w:ascii="Arial Narrow" w:hAnsi="Arial Narrow" w:cs="Arial"/>
          <w:b/>
          <w:sz w:val="20"/>
        </w:rPr>
        <w:t>FORMATO No. 2</w:t>
      </w:r>
    </w:p>
    <w:p w14:paraId="3B123E91" w14:textId="173F171C" w:rsidR="005D340E" w:rsidRPr="001912DE" w:rsidRDefault="005D340E" w:rsidP="005040BE">
      <w:pPr>
        <w:jc w:val="center"/>
        <w:rPr>
          <w:rFonts w:ascii="Arial Narrow" w:hAnsi="Arial Narrow" w:cs="Arial"/>
          <w:b/>
          <w:sz w:val="20"/>
        </w:rPr>
      </w:pPr>
      <w:r w:rsidRPr="001912DE">
        <w:rPr>
          <w:rFonts w:ascii="Arial Narrow" w:hAnsi="Arial Narrow" w:cs="Arial"/>
          <w:b/>
          <w:sz w:val="20"/>
        </w:rPr>
        <w:t xml:space="preserve">OFERTA </w:t>
      </w:r>
      <w:r w:rsidR="00945471" w:rsidRPr="001912DE">
        <w:rPr>
          <w:rFonts w:ascii="Arial Narrow" w:hAnsi="Arial Narrow" w:cs="Arial"/>
          <w:b/>
          <w:sz w:val="20"/>
        </w:rPr>
        <w:t>ECONÓMICA</w:t>
      </w:r>
      <w:r w:rsidRPr="001912DE">
        <w:rPr>
          <w:rFonts w:ascii="Arial Narrow" w:hAnsi="Arial Narrow" w:cs="Arial"/>
          <w:b/>
          <w:sz w:val="20"/>
        </w:rPr>
        <w:t xml:space="preserve"> </w:t>
      </w:r>
    </w:p>
    <w:p w14:paraId="45F7138C" w14:textId="77777777" w:rsidR="00DC477E" w:rsidRPr="001912DE" w:rsidRDefault="00DC477E" w:rsidP="005040BE">
      <w:pPr>
        <w:rPr>
          <w:rFonts w:ascii="Arial Narrow" w:hAnsi="Arial Narrow" w:cs="Arial"/>
          <w:sz w:val="20"/>
        </w:rPr>
      </w:pPr>
    </w:p>
    <w:p w14:paraId="00535AB0" w14:textId="613A638A" w:rsidR="00792773" w:rsidRPr="001912DE" w:rsidRDefault="00331C04" w:rsidP="005040BE">
      <w:pPr>
        <w:jc w:val="both"/>
        <w:rPr>
          <w:rFonts w:ascii="Arial Narrow" w:hAnsi="Arial Narrow" w:cs="Arial"/>
          <w:sz w:val="20"/>
        </w:rPr>
      </w:pPr>
      <w:r w:rsidRPr="001912DE">
        <w:rPr>
          <w:rFonts w:ascii="Arial Narrow" w:hAnsi="Arial Narrow" w:cs="Arial"/>
          <w:sz w:val="20"/>
        </w:rPr>
        <w:t>xxxxxxxxxxx</w:t>
      </w:r>
      <w:r w:rsidR="00E1634E" w:rsidRPr="001912DE">
        <w:rPr>
          <w:rFonts w:ascii="Arial Narrow" w:hAnsi="Arial Narrow" w:cs="Arial"/>
          <w:sz w:val="20"/>
        </w:rPr>
        <w:t xml:space="preserve"> (Putumayo), xx</w:t>
      </w:r>
      <w:r w:rsidR="003A06AC" w:rsidRPr="001912DE">
        <w:rPr>
          <w:rFonts w:ascii="Arial Narrow" w:hAnsi="Arial Narrow" w:cs="Arial"/>
          <w:sz w:val="20"/>
        </w:rPr>
        <w:t xml:space="preserve"> de </w:t>
      </w:r>
      <w:r w:rsidR="00A51C50" w:rsidRPr="001912DE">
        <w:rPr>
          <w:rFonts w:ascii="Arial Narrow" w:hAnsi="Arial Narrow" w:cs="Arial"/>
          <w:sz w:val="20"/>
        </w:rPr>
        <w:t>xx</w:t>
      </w:r>
      <w:r w:rsidR="00FC7EB2" w:rsidRPr="001912DE">
        <w:rPr>
          <w:rFonts w:ascii="Arial Narrow" w:hAnsi="Arial Narrow" w:cs="Arial"/>
          <w:sz w:val="20"/>
        </w:rPr>
        <w:t xml:space="preserve"> de 2026</w:t>
      </w:r>
    </w:p>
    <w:p w14:paraId="26FD796F" w14:textId="6B147247" w:rsidR="003A06AC" w:rsidRPr="001912DE" w:rsidRDefault="003A06AC" w:rsidP="005040BE">
      <w:pPr>
        <w:jc w:val="both"/>
        <w:rPr>
          <w:rFonts w:ascii="Arial Narrow" w:hAnsi="Arial Narrow" w:cs="Arial"/>
          <w:sz w:val="20"/>
        </w:rPr>
      </w:pPr>
    </w:p>
    <w:p w14:paraId="0A710DC6" w14:textId="77777777" w:rsidR="003A06AC" w:rsidRPr="001912DE" w:rsidRDefault="003A06AC" w:rsidP="005040BE">
      <w:pPr>
        <w:jc w:val="both"/>
        <w:rPr>
          <w:rFonts w:ascii="Arial Narrow" w:hAnsi="Arial Narrow" w:cs="Arial"/>
          <w:sz w:val="20"/>
        </w:rPr>
      </w:pPr>
    </w:p>
    <w:p w14:paraId="34CDD326" w14:textId="77777777" w:rsidR="00792773" w:rsidRPr="001912DE" w:rsidRDefault="00792773" w:rsidP="005040BE">
      <w:pPr>
        <w:jc w:val="both"/>
        <w:rPr>
          <w:rFonts w:ascii="Arial Narrow" w:hAnsi="Arial Narrow" w:cs="Arial"/>
          <w:sz w:val="20"/>
        </w:rPr>
      </w:pPr>
      <w:r w:rsidRPr="001912DE">
        <w:rPr>
          <w:rFonts w:ascii="Arial Narrow" w:hAnsi="Arial Narrow" w:cs="Arial"/>
          <w:sz w:val="20"/>
        </w:rPr>
        <w:t xml:space="preserve">Señores </w:t>
      </w:r>
    </w:p>
    <w:p w14:paraId="572A3146" w14:textId="56B62908" w:rsidR="00792773" w:rsidRPr="001912DE" w:rsidRDefault="00792773" w:rsidP="005040BE">
      <w:pPr>
        <w:jc w:val="both"/>
        <w:rPr>
          <w:rFonts w:ascii="Arial Narrow" w:hAnsi="Arial Narrow" w:cs="Arial"/>
          <w:b/>
          <w:sz w:val="20"/>
        </w:rPr>
      </w:pPr>
      <w:r w:rsidRPr="001912DE">
        <w:rPr>
          <w:rFonts w:ascii="Arial Narrow" w:hAnsi="Arial Narrow" w:cs="Arial"/>
          <w:b/>
          <w:sz w:val="20"/>
        </w:rPr>
        <w:t xml:space="preserve">ALCALDIA MUNICIPAL </w:t>
      </w:r>
      <w:r w:rsidR="003A06AC" w:rsidRPr="001912DE">
        <w:rPr>
          <w:rFonts w:ascii="Arial Narrow" w:hAnsi="Arial Narrow" w:cs="Arial"/>
          <w:b/>
          <w:sz w:val="20"/>
        </w:rPr>
        <w:t>SAN MIGUEL</w:t>
      </w:r>
    </w:p>
    <w:p w14:paraId="5A5BF0C7" w14:textId="622EF274" w:rsidR="003A06AC" w:rsidRPr="001912DE" w:rsidRDefault="003A06AC" w:rsidP="00636A24">
      <w:pPr>
        <w:tabs>
          <w:tab w:val="left" w:pos="5760"/>
        </w:tabs>
        <w:jc w:val="both"/>
        <w:rPr>
          <w:rFonts w:ascii="Arial Narrow" w:hAnsi="Arial Narrow" w:cs="Arial"/>
          <w:sz w:val="20"/>
        </w:rPr>
      </w:pPr>
      <w:r w:rsidRPr="001912DE">
        <w:rPr>
          <w:rFonts w:ascii="Arial Narrow" w:hAnsi="Arial Narrow" w:cs="Arial"/>
          <w:sz w:val="20"/>
        </w:rPr>
        <w:t>Carrera 4 Calle 7 Barrio la Libertad</w:t>
      </w:r>
      <w:r w:rsidR="00636A24" w:rsidRPr="001912DE">
        <w:rPr>
          <w:rFonts w:ascii="Arial Narrow" w:hAnsi="Arial Narrow" w:cs="Arial"/>
          <w:sz w:val="20"/>
        </w:rPr>
        <w:tab/>
      </w:r>
    </w:p>
    <w:p w14:paraId="3AF10398" w14:textId="769A8B5F" w:rsidR="00792773" w:rsidRPr="001912DE" w:rsidRDefault="003A06AC" w:rsidP="003A06AC">
      <w:pPr>
        <w:jc w:val="both"/>
        <w:rPr>
          <w:rFonts w:ascii="Arial Narrow" w:hAnsi="Arial Narrow" w:cs="Arial"/>
          <w:sz w:val="20"/>
        </w:rPr>
      </w:pPr>
      <w:r w:rsidRPr="001912DE">
        <w:rPr>
          <w:rFonts w:ascii="Arial Narrow" w:hAnsi="Arial Narrow" w:cs="Arial"/>
          <w:sz w:val="20"/>
        </w:rPr>
        <w:t>La Dorada – San Miguel (Putumayo).</w:t>
      </w:r>
    </w:p>
    <w:p w14:paraId="4B23C3F9" w14:textId="77777777" w:rsidR="00792773" w:rsidRPr="001912DE" w:rsidRDefault="00792773" w:rsidP="005040BE">
      <w:pPr>
        <w:rPr>
          <w:rFonts w:ascii="Arial Narrow" w:hAnsi="Arial Narrow" w:cs="Arial"/>
          <w:sz w:val="20"/>
        </w:rPr>
      </w:pPr>
    </w:p>
    <w:p w14:paraId="53421C4F" w14:textId="6CE553BD" w:rsidR="005C311B" w:rsidRPr="001912DE" w:rsidRDefault="005C311B" w:rsidP="005C311B">
      <w:pPr>
        <w:jc w:val="both"/>
        <w:rPr>
          <w:rFonts w:ascii="Arial Narrow" w:hAnsi="Arial Narrow" w:cs="Arial"/>
          <w:sz w:val="20"/>
        </w:rPr>
      </w:pPr>
      <w:r w:rsidRPr="001912DE">
        <w:rPr>
          <w:rFonts w:ascii="Arial Narrow" w:hAnsi="Arial Narrow" w:cs="Arial"/>
          <w:b/>
          <w:sz w:val="20"/>
        </w:rPr>
        <w:t>Referencia:</w:t>
      </w:r>
      <w:r w:rsidRPr="001912DE">
        <w:rPr>
          <w:rFonts w:ascii="Arial Narrow" w:hAnsi="Arial Narrow" w:cs="Arial"/>
          <w:sz w:val="20"/>
        </w:rPr>
        <w:t xml:space="preserve"> Proceso de selección de</w:t>
      </w:r>
      <w:r w:rsidR="00FC7EB2" w:rsidRPr="001912DE">
        <w:rPr>
          <w:rFonts w:ascii="Arial Narrow" w:hAnsi="Arial Narrow" w:cs="Arial"/>
          <w:sz w:val="20"/>
        </w:rPr>
        <w:t xml:space="preserve"> Mínima Cuantía No. MINC-xx-2026</w:t>
      </w:r>
    </w:p>
    <w:p w14:paraId="4FAFE844" w14:textId="77777777" w:rsidR="006D5EFB" w:rsidRPr="001912DE" w:rsidRDefault="006D5EFB" w:rsidP="005040BE">
      <w:pPr>
        <w:rPr>
          <w:rFonts w:ascii="Arial Narrow" w:hAnsi="Arial Narrow" w:cs="Arial"/>
          <w:sz w:val="20"/>
        </w:rPr>
      </w:pPr>
    </w:p>
    <w:p w14:paraId="429828C5" w14:textId="695E506E" w:rsidR="00636A24" w:rsidRDefault="00792773" w:rsidP="006754A2">
      <w:pPr>
        <w:jc w:val="both"/>
        <w:rPr>
          <w:rFonts w:ascii="Arial Narrow" w:hAnsi="Arial Narrow" w:cs="Arial"/>
          <w:b/>
          <w:iCs/>
          <w:sz w:val="20"/>
        </w:rPr>
      </w:pPr>
      <w:r w:rsidRPr="001912DE">
        <w:rPr>
          <w:rFonts w:ascii="Arial Narrow" w:hAnsi="Arial Narrow" w:cs="Arial"/>
          <w:sz w:val="20"/>
        </w:rPr>
        <w:t xml:space="preserve">El suscrito </w:t>
      </w:r>
      <w:r w:rsidRPr="001912DE">
        <w:rPr>
          <w:rFonts w:ascii="Arial Narrow" w:hAnsi="Arial Narrow" w:cs="Arial"/>
          <w:color w:val="FF0000"/>
          <w:sz w:val="20"/>
        </w:rPr>
        <w:t>xxxxxxx</w:t>
      </w:r>
      <w:r w:rsidRPr="001912DE">
        <w:rPr>
          <w:rFonts w:ascii="Arial Narrow" w:hAnsi="Arial Narrow" w:cs="Arial"/>
          <w:sz w:val="20"/>
        </w:rPr>
        <w:t xml:space="preserve">, obrando en Representación de </w:t>
      </w:r>
      <w:r w:rsidRPr="001912DE">
        <w:rPr>
          <w:rFonts w:ascii="Arial Narrow" w:hAnsi="Arial Narrow" w:cs="Arial"/>
          <w:color w:val="FF0000"/>
          <w:sz w:val="20"/>
        </w:rPr>
        <w:t>xxxxx</w:t>
      </w:r>
      <w:r w:rsidRPr="001912DE">
        <w:rPr>
          <w:rFonts w:ascii="Arial Narrow" w:hAnsi="Arial Narrow" w:cs="Arial"/>
          <w:sz w:val="20"/>
        </w:rPr>
        <w:t xml:space="preserve"> o en nombre propio, me permito presentar propuesta para el proceso de la referencia, el cual tiene por obj</w:t>
      </w:r>
      <w:r w:rsidR="00AB4C7C" w:rsidRPr="001912DE">
        <w:rPr>
          <w:rFonts w:ascii="Arial Narrow" w:hAnsi="Arial Narrow" w:cs="Arial"/>
          <w:sz w:val="20"/>
        </w:rPr>
        <w:t>eto:</w:t>
      </w:r>
      <w:r w:rsidRPr="001912DE">
        <w:rPr>
          <w:rFonts w:ascii="Arial Narrow" w:hAnsi="Arial Narrow" w:cs="Arial"/>
          <w:sz w:val="20"/>
        </w:rPr>
        <w:t xml:space="preserve"> “</w:t>
      </w:r>
      <w:r w:rsidR="006754A2" w:rsidRPr="001912DE">
        <w:rPr>
          <w:rFonts w:ascii="Arial Narrow" w:hAnsi="Arial Narrow" w:cs="Arial"/>
          <w:sz w:val="20"/>
        </w:rPr>
        <w:t>xxxxxxxxxxxxxxxxxxxxxxxxxxxxxxxxxx</w:t>
      </w:r>
      <w:r w:rsidRPr="001912DE">
        <w:rPr>
          <w:rFonts w:ascii="Arial Narrow" w:hAnsi="Arial Narrow" w:cs="Arial"/>
          <w:b/>
          <w:iCs/>
          <w:sz w:val="20"/>
        </w:rPr>
        <w:t>”</w:t>
      </w:r>
      <w:r w:rsidR="00D47674" w:rsidRPr="001912DE">
        <w:rPr>
          <w:rFonts w:ascii="Arial Narrow" w:hAnsi="Arial Narrow" w:cs="Arial"/>
          <w:b/>
          <w:iCs/>
          <w:sz w:val="20"/>
        </w:rPr>
        <w:t>.</w:t>
      </w:r>
    </w:p>
    <w:p w14:paraId="62407C20" w14:textId="77777777" w:rsidR="001434E6" w:rsidRPr="001912DE" w:rsidRDefault="001434E6" w:rsidP="006754A2">
      <w:pPr>
        <w:jc w:val="both"/>
        <w:rPr>
          <w:rFonts w:ascii="Arial Narrow" w:hAnsi="Arial Narrow" w:cs="Arial"/>
          <w:b/>
          <w:iCs/>
          <w:sz w:val="20"/>
        </w:rPr>
      </w:pPr>
    </w:p>
    <w:tbl>
      <w:tblPr>
        <w:tblW w:w="5000" w:type="pct"/>
        <w:tblLayout w:type="fixed"/>
        <w:tblCellMar>
          <w:left w:w="70" w:type="dxa"/>
          <w:right w:w="70" w:type="dxa"/>
        </w:tblCellMar>
        <w:tblLook w:val="04A0" w:firstRow="1" w:lastRow="0" w:firstColumn="1" w:lastColumn="0" w:noHBand="0" w:noVBand="1"/>
      </w:tblPr>
      <w:tblGrid>
        <w:gridCol w:w="541"/>
        <w:gridCol w:w="1038"/>
        <w:gridCol w:w="3308"/>
        <w:gridCol w:w="1303"/>
        <w:gridCol w:w="700"/>
        <w:gridCol w:w="1594"/>
        <w:gridCol w:w="1344"/>
      </w:tblGrid>
      <w:tr w:rsidR="00F66DEB" w:rsidRPr="00B157BC" w14:paraId="344E24A8" w14:textId="77777777" w:rsidTr="00125996">
        <w:trPr>
          <w:trHeight w:val="20"/>
        </w:trPr>
        <w:tc>
          <w:tcPr>
            <w:tcW w:w="5000" w:type="pct"/>
            <w:gridSpan w:val="7"/>
            <w:tcBorders>
              <w:top w:val="single" w:sz="4" w:space="0" w:color="auto"/>
              <w:left w:val="single" w:sz="4" w:space="0" w:color="auto"/>
              <w:bottom w:val="single" w:sz="4" w:space="0" w:color="auto"/>
              <w:right w:val="nil"/>
            </w:tcBorders>
            <w:shd w:val="clear" w:color="auto" w:fill="FFFFFF"/>
            <w:vAlign w:val="center"/>
            <w:hideMark/>
          </w:tcPr>
          <w:p w14:paraId="33A3F72C" w14:textId="77777777" w:rsidR="00F66DEB" w:rsidRPr="00B157BC" w:rsidRDefault="00F66DEB" w:rsidP="00125996">
            <w:pPr>
              <w:rPr>
                <w:rFonts w:ascii="Arial Narrow" w:hAnsi="Arial Narrow" w:cs="Calibri"/>
                <w:color w:val="000000"/>
                <w:sz w:val="20"/>
                <w:lang w:eastAsia="es-CO"/>
              </w:rPr>
            </w:pPr>
            <w:r w:rsidRPr="00B157BC">
              <w:rPr>
                <w:rFonts w:ascii="Arial Narrow" w:hAnsi="Arial Narrow" w:cs="Calibri"/>
                <w:color w:val="000000"/>
                <w:sz w:val="20"/>
                <w:lang w:eastAsia="es-CO"/>
              </w:rPr>
              <w:t xml:space="preserve">Actividad 1:  Adquisición de víveres y abarrotes para garantizar el componente nutricional completo de los adultos mayores del Centro de Bienestar el Buen Samaritano del municipio de San Miguel. </w:t>
            </w:r>
          </w:p>
        </w:tc>
      </w:tr>
      <w:tr w:rsidR="00F66DEB" w:rsidRPr="00B157BC" w14:paraId="64A26FE2" w14:textId="77777777" w:rsidTr="00125996">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4E11A6C"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ITEM</w:t>
            </w:r>
          </w:p>
        </w:tc>
        <w:tc>
          <w:tcPr>
            <w:tcW w:w="528" w:type="pct"/>
            <w:tcBorders>
              <w:top w:val="nil"/>
              <w:left w:val="nil"/>
              <w:bottom w:val="single" w:sz="4" w:space="0" w:color="auto"/>
              <w:right w:val="single" w:sz="4" w:space="0" w:color="auto"/>
            </w:tcBorders>
            <w:shd w:val="clear" w:color="auto" w:fill="FFFFFF"/>
            <w:vAlign w:val="center"/>
            <w:hideMark/>
          </w:tcPr>
          <w:p w14:paraId="3ABF6F76"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ELEMENTOS Y SERVICIOS</w:t>
            </w:r>
          </w:p>
        </w:tc>
        <w:tc>
          <w:tcPr>
            <w:tcW w:w="1683" w:type="pct"/>
            <w:tcBorders>
              <w:top w:val="nil"/>
              <w:left w:val="nil"/>
              <w:bottom w:val="single" w:sz="4" w:space="0" w:color="auto"/>
              <w:right w:val="single" w:sz="4" w:space="0" w:color="auto"/>
            </w:tcBorders>
            <w:shd w:val="clear" w:color="auto" w:fill="FFFFFF"/>
            <w:vAlign w:val="center"/>
            <w:hideMark/>
          </w:tcPr>
          <w:p w14:paraId="5D23CD9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ESPECIFICACIONES TÉCNICAS</w:t>
            </w:r>
          </w:p>
        </w:tc>
        <w:tc>
          <w:tcPr>
            <w:tcW w:w="663" w:type="pct"/>
            <w:tcBorders>
              <w:top w:val="nil"/>
              <w:left w:val="nil"/>
              <w:bottom w:val="single" w:sz="4" w:space="0" w:color="auto"/>
              <w:right w:val="single" w:sz="4" w:space="0" w:color="auto"/>
            </w:tcBorders>
            <w:shd w:val="clear" w:color="auto" w:fill="FFFFFF"/>
            <w:vAlign w:val="center"/>
            <w:hideMark/>
          </w:tcPr>
          <w:p w14:paraId="419418B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UNIDAD/</w:t>
            </w:r>
          </w:p>
          <w:p w14:paraId="6985EB8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PRESENTACIÓN</w:t>
            </w:r>
          </w:p>
        </w:tc>
        <w:tc>
          <w:tcPr>
            <w:tcW w:w="356" w:type="pct"/>
            <w:tcBorders>
              <w:top w:val="nil"/>
              <w:left w:val="nil"/>
              <w:bottom w:val="single" w:sz="4" w:space="0" w:color="auto"/>
              <w:right w:val="single" w:sz="4" w:space="0" w:color="auto"/>
            </w:tcBorders>
            <w:vAlign w:val="center"/>
            <w:hideMark/>
          </w:tcPr>
          <w:p w14:paraId="51AA080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CANT</w:t>
            </w:r>
          </w:p>
        </w:tc>
        <w:tc>
          <w:tcPr>
            <w:tcW w:w="811" w:type="pct"/>
            <w:tcBorders>
              <w:top w:val="nil"/>
              <w:left w:val="nil"/>
              <w:bottom w:val="single" w:sz="4" w:space="0" w:color="auto"/>
              <w:right w:val="single" w:sz="4" w:space="0" w:color="auto"/>
            </w:tcBorders>
            <w:shd w:val="clear" w:color="auto" w:fill="FFFFFF"/>
            <w:vAlign w:val="center"/>
            <w:hideMark/>
          </w:tcPr>
          <w:p w14:paraId="0302571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V/ UNITARIO</w:t>
            </w:r>
          </w:p>
        </w:tc>
        <w:tc>
          <w:tcPr>
            <w:tcW w:w="684" w:type="pct"/>
            <w:tcBorders>
              <w:top w:val="nil"/>
              <w:left w:val="nil"/>
              <w:bottom w:val="single" w:sz="4" w:space="0" w:color="auto"/>
              <w:right w:val="single" w:sz="4" w:space="0" w:color="auto"/>
            </w:tcBorders>
            <w:shd w:val="clear" w:color="auto" w:fill="FFFFFF"/>
            <w:vAlign w:val="center"/>
            <w:hideMark/>
          </w:tcPr>
          <w:p w14:paraId="0BD4252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TOTAL</w:t>
            </w:r>
          </w:p>
        </w:tc>
      </w:tr>
      <w:tr w:rsidR="00F66DEB" w:rsidRPr="00B157BC" w14:paraId="2FD216FA"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6AB27B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w:t>
            </w:r>
          </w:p>
        </w:tc>
        <w:tc>
          <w:tcPr>
            <w:tcW w:w="528" w:type="pct"/>
            <w:tcBorders>
              <w:top w:val="nil"/>
              <w:left w:val="nil"/>
              <w:bottom w:val="single" w:sz="4" w:space="0" w:color="auto"/>
              <w:right w:val="single" w:sz="4" w:space="0" w:color="auto"/>
            </w:tcBorders>
            <w:shd w:val="clear" w:color="auto" w:fill="FFFFFF"/>
            <w:vAlign w:val="center"/>
            <w:hideMark/>
          </w:tcPr>
          <w:p w14:paraId="2F1F038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ARROZ BLANCO </w:t>
            </w:r>
          </w:p>
        </w:tc>
        <w:tc>
          <w:tcPr>
            <w:tcW w:w="1683" w:type="pct"/>
            <w:tcBorders>
              <w:top w:val="nil"/>
              <w:left w:val="nil"/>
              <w:bottom w:val="single" w:sz="4" w:space="0" w:color="auto"/>
              <w:right w:val="single" w:sz="4" w:space="0" w:color="auto"/>
            </w:tcBorders>
            <w:shd w:val="clear" w:color="auto" w:fill="FFFFFF"/>
            <w:vAlign w:val="center"/>
            <w:hideMark/>
          </w:tcPr>
          <w:p w14:paraId="53D805EC"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Bulto de arroz de 45 kilogramos netos, de grano largo blanco y uniforme (Tipo 1 / Gourmet), en saco de  primer uso, alta resistencia, sellado de fábrica, apto para consumo humano y rotulado según la normativa vigente, de olor y sabor característicos, libres de trazas químicas o humedad.</w:t>
            </w:r>
          </w:p>
        </w:tc>
        <w:tc>
          <w:tcPr>
            <w:tcW w:w="663" w:type="pct"/>
            <w:tcBorders>
              <w:top w:val="nil"/>
              <w:left w:val="nil"/>
              <w:bottom w:val="single" w:sz="4" w:space="0" w:color="auto"/>
              <w:right w:val="single" w:sz="4" w:space="0" w:color="auto"/>
            </w:tcBorders>
            <w:shd w:val="clear" w:color="auto" w:fill="FFFFFF"/>
            <w:vAlign w:val="center"/>
            <w:hideMark/>
          </w:tcPr>
          <w:p w14:paraId="2168167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BULTO</w:t>
            </w:r>
          </w:p>
        </w:tc>
        <w:tc>
          <w:tcPr>
            <w:tcW w:w="356" w:type="pct"/>
            <w:tcBorders>
              <w:top w:val="nil"/>
              <w:left w:val="nil"/>
              <w:bottom w:val="single" w:sz="4" w:space="0" w:color="auto"/>
              <w:right w:val="single" w:sz="4" w:space="0" w:color="auto"/>
            </w:tcBorders>
            <w:vAlign w:val="center"/>
            <w:hideMark/>
          </w:tcPr>
          <w:p w14:paraId="3131892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w:t>
            </w:r>
          </w:p>
        </w:tc>
        <w:tc>
          <w:tcPr>
            <w:tcW w:w="811" w:type="pct"/>
            <w:tcBorders>
              <w:top w:val="nil"/>
              <w:left w:val="nil"/>
              <w:bottom w:val="single" w:sz="4" w:space="0" w:color="auto"/>
              <w:right w:val="single" w:sz="4" w:space="0" w:color="auto"/>
            </w:tcBorders>
            <w:shd w:val="clear" w:color="auto" w:fill="FFFFFF"/>
            <w:vAlign w:val="center"/>
          </w:tcPr>
          <w:p w14:paraId="54675510" w14:textId="7F0641C4"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B3733FC" w14:textId="36E80B4C" w:rsidR="00F66DEB" w:rsidRPr="00B157BC" w:rsidRDefault="00F66DEB" w:rsidP="00125996">
            <w:pPr>
              <w:rPr>
                <w:rFonts w:ascii="Arial Narrow" w:hAnsi="Arial Narrow" w:cs="Calibri"/>
                <w:color w:val="000000"/>
                <w:sz w:val="20"/>
                <w:lang w:eastAsia="es-CO"/>
              </w:rPr>
            </w:pPr>
          </w:p>
        </w:tc>
      </w:tr>
      <w:tr w:rsidR="00F66DEB" w:rsidRPr="00B157BC" w14:paraId="6399A7CE"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9C832C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w:t>
            </w:r>
          </w:p>
        </w:tc>
        <w:tc>
          <w:tcPr>
            <w:tcW w:w="528" w:type="pct"/>
            <w:tcBorders>
              <w:top w:val="nil"/>
              <w:left w:val="nil"/>
              <w:bottom w:val="single" w:sz="4" w:space="0" w:color="auto"/>
              <w:right w:val="single" w:sz="4" w:space="0" w:color="auto"/>
            </w:tcBorders>
            <w:shd w:val="clear" w:color="auto" w:fill="FFFFFF"/>
            <w:vAlign w:val="center"/>
            <w:hideMark/>
          </w:tcPr>
          <w:p w14:paraId="00512B2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AZÚCAR BLANCO</w:t>
            </w:r>
          </w:p>
        </w:tc>
        <w:tc>
          <w:tcPr>
            <w:tcW w:w="1683" w:type="pct"/>
            <w:tcBorders>
              <w:top w:val="nil"/>
              <w:left w:val="nil"/>
              <w:bottom w:val="single" w:sz="4" w:space="0" w:color="auto"/>
              <w:right w:val="single" w:sz="4" w:space="0" w:color="auto"/>
            </w:tcBorders>
            <w:shd w:val="clear" w:color="auto" w:fill="FFFFFF"/>
            <w:vAlign w:val="center"/>
            <w:hideMark/>
          </w:tcPr>
          <w:p w14:paraId="44F2353D"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Azúcar blanco estándar (sulfitado o refinado, apto para consumo humano directo), bolsa individual por 1 kilogramo neto, de primer uso, sellada herméticamente de fábrica para evitar filtraciones de humedad, y rotulada según la normativa vigente, libre de terrones endurecidos, partículas extrañas, insectos, sedimentos o cualquier material contaminante.</w:t>
            </w:r>
          </w:p>
        </w:tc>
        <w:tc>
          <w:tcPr>
            <w:tcW w:w="663" w:type="pct"/>
            <w:tcBorders>
              <w:top w:val="nil"/>
              <w:left w:val="nil"/>
              <w:bottom w:val="single" w:sz="4" w:space="0" w:color="auto"/>
              <w:right w:val="single" w:sz="4" w:space="0" w:color="auto"/>
            </w:tcBorders>
            <w:shd w:val="clear" w:color="auto" w:fill="FFFFFF"/>
            <w:vAlign w:val="center"/>
            <w:hideMark/>
          </w:tcPr>
          <w:p w14:paraId="1AF1417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34699EC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40</w:t>
            </w:r>
          </w:p>
        </w:tc>
        <w:tc>
          <w:tcPr>
            <w:tcW w:w="811" w:type="pct"/>
            <w:tcBorders>
              <w:top w:val="nil"/>
              <w:left w:val="nil"/>
              <w:bottom w:val="single" w:sz="4" w:space="0" w:color="auto"/>
              <w:right w:val="single" w:sz="4" w:space="0" w:color="auto"/>
            </w:tcBorders>
            <w:shd w:val="clear" w:color="auto" w:fill="FFFFFF"/>
            <w:vAlign w:val="center"/>
          </w:tcPr>
          <w:p w14:paraId="52FD916F" w14:textId="1E21C0B4"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4C1384C" w14:textId="2E160745" w:rsidR="00F66DEB" w:rsidRPr="00B157BC" w:rsidRDefault="00F66DEB" w:rsidP="00125996">
            <w:pPr>
              <w:rPr>
                <w:rFonts w:ascii="Arial Narrow" w:hAnsi="Arial Narrow" w:cs="Calibri"/>
                <w:color w:val="000000"/>
                <w:sz w:val="20"/>
                <w:lang w:eastAsia="es-CO"/>
              </w:rPr>
            </w:pPr>
          </w:p>
        </w:tc>
      </w:tr>
      <w:tr w:rsidR="00F66DEB" w:rsidRPr="00B157BC" w14:paraId="5AA375F5"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8C76EC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w:t>
            </w:r>
          </w:p>
        </w:tc>
        <w:tc>
          <w:tcPr>
            <w:tcW w:w="528" w:type="pct"/>
            <w:tcBorders>
              <w:top w:val="nil"/>
              <w:left w:val="nil"/>
              <w:bottom w:val="single" w:sz="4" w:space="0" w:color="auto"/>
              <w:right w:val="single" w:sz="4" w:space="0" w:color="auto"/>
            </w:tcBorders>
            <w:shd w:val="clear" w:color="auto" w:fill="FFFFFF"/>
            <w:vAlign w:val="center"/>
            <w:hideMark/>
          </w:tcPr>
          <w:p w14:paraId="35F1226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PANELA </w:t>
            </w:r>
          </w:p>
        </w:tc>
        <w:tc>
          <w:tcPr>
            <w:tcW w:w="1683" w:type="pct"/>
            <w:tcBorders>
              <w:top w:val="nil"/>
              <w:left w:val="nil"/>
              <w:bottom w:val="single" w:sz="4" w:space="0" w:color="auto"/>
              <w:right w:val="single" w:sz="4" w:space="0" w:color="auto"/>
            </w:tcBorders>
            <w:shd w:val="clear" w:color="auto" w:fill="FFFFFF"/>
            <w:vAlign w:val="center"/>
            <w:hideMark/>
          </w:tcPr>
          <w:p w14:paraId="7EC0C085"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Panela en bloque cuadrada, bloque individual por 1 kilogramo neto, con envoltura individual plástica termosellada que proteja el producto de la humedad ambiental y la contaminación externa, rotulada según la normativa vigente, de color marrón claro a oscuro uniforme, olor característico a melaza de caña y sabor dulce intenso, exento de sabores amargos, quemados o aromas extraños.</w:t>
            </w:r>
          </w:p>
        </w:tc>
        <w:tc>
          <w:tcPr>
            <w:tcW w:w="663" w:type="pct"/>
            <w:tcBorders>
              <w:top w:val="nil"/>
              <w:left w:val="nil"/>
              <w:bottom w:val="single" w:sz="4" w:space="0" w:color="auto"/>
              <w:right w:val="single" w:sz="4" w:space="0" w:color="auto"/>
            </w:tcBorders>
            <w:shd w:val="clear" w:color="auto" w:fill="FFFFFF"/>
            <w:vAlign w:val="center"/>
            <w:hideMark/>
          </w:tcPr>
          <w:p w14:paraId="43A6B3F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6D53CC8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42DAF651" w14:textId="31BDD709"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5286B26" w14:textId="0FEA7CAE" w:rsidR="00F66DEB" w:rsidRPr="00B157BC" w:rsidRDefault="00F66DEB" w:rsidP="00125996">
            <w:pPr>
              <w:rPr>
                <w:rFonts w:ascii="Arial Narrow" w:hAnsi="Arial Narrow" w:cs="Calibri"/>
                <w:color w:val="000000"/>
                <w:sz w:val="20"/>
                <w:lang w:eastAsia="es-CO"/>
              </w:rPr>
            </w:pPr>
          </w:p>
        </w:tc>
      </w:tr>
      <w:tr w:rsidR="00F66DEB" w:rsidRPr="00B157BC" w14:paraId="4495710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BF11A16"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1.4</w:t>
            </w:r>
          </w:p>
        </w:tc>
        <w:tc>
          <w:tcPr>
            <w:tcW w:w="528" w:type="pct"/>
            <w:tcBorders>
              <w:top w:val="nil"/>
              <w:left w:val="nil"/>
              <w:bottom w:val="single" w:sz="4" w:space="0" w:color="auto"/>
              <w:right w:val="single" w:sz="4" w:space="0" w:color="auto"/>
            </w:tcBorders>
            <w:shd w:val="clear" w:color="auto" w:fill="FFFFFF"/>
            <w:vAlign w:val="center"/>
            <w:hideMark/>
          </w:tcPr>
          <w:p w14:paraId="7B828EE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SAL DE MESA </w:t>
            </w:r>
          </w:p>
        </w:tc>
        <w:tc>
          <w:tcPr>
            <w:tcW w:w="1683" w:type="pct"/>
            <w:tcBorders>
              <w:top w:val="nil"/>
              <w:left w:val="nil"/>
              <w:bottom w:val="single" w:sz="4" w:space="0" w:color="auto"/>
              <w:right w:val="single" w:sz="4" w:space="0" w:color="auto"/>
            </w:tcBorders>
            <w:shd w:val="clear" w:color="auto" w:fill="FFFFFF"/>
            <w:vAlign w:val="center"/>
            <w:hideMark/>
          </w:tcPr>
          <w:p w14:paraId="5AB18770"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Sal de mesa refinada, yodada y fluorada (apta para consumo humano directo), Bolsa individual por 1 kilogramo neto al momento del empaque, libre de terrones endurecidos, partículas extrañas, sedimentos negros o cualquier material contaminante. Debe cumplir con los niveles legales vigentes de enriquecimiento con yodo y flúor, con cristales finos de color blanco cristalino uniforme.</w:t>
            </w:r>
          </w:p>
        </w:tc>
        <w:tc>
          <w:tcPr>
            <w:tcW w:w="663" w:type="pct"/>
            <w:tcBorders>
              <w:top w:val="nil"/>
              <w:left w:val="nil"/>
              <w:bottom w:val="single" w:sz="4" w:space="0" w:color="auto"/>
              <w:right w:val="single" w:sz="4" w:space="0" w:color="auto"/>
            </w:tcBorders>
            <w:shd w:val="clear" w:color="auto" w:fill="FFFFFF"/>
            <w:vAlign w:val="center"/>
            <w:hideMark/>
          </w:tcPr>
          <w:p w14:paraId="67A5CB3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5E71328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23</w:t>
            </w:r>
          </w:p>
        </w:tc>
        <w:tc>
          <w:tcPr>
            <w:tcW w:w="811" w:type="pct"/>
            <w:tcBorders>
              <w:top w:val="nil"/>
              <w:left w:val="nil"/>
              <w:bottom w:val="single" w:sz="4" w:space="0" w:color="auto"/>
              <w:right w:val="single" w:sz="4" w:space="0" w:color="auto"/>
            </w:tcBorders>
            <w:shd w:val="clear" w:color="auto" w:fill="FFFFFF"/>
            <w:vAlign w:val="center"/>
          </w:tcPr>
          <w:p w14:paraId="37AB4393" w14:textId="013840D3"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04C2788" w14:textId="4367D3E1" w:rsidR="00F66DEB" w:rsidRPr="00B157BC" w:rsidRDefault="00F66DEB" w:rsidP="00125996">
            <w:pPr>
              <w:rPr>
                <w:rFonts w:ascii="Arial Narrow" w:hAnsi="Arial Narrow" w:cs="Calibri"/>
                <w:color w:val="000000"/>
                <w:sz w:val="20"/>
                <w:lang w:eastAsia="es-CO"/>
              </w:rPr>
            </w:pPr>
          </w:p>
        </w:tc>
      </w:tr>
      <w:tr w:rsidR="00F66DEB" w:rsidRPr="00B157BC" w14:paraId="02B9CD2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41E3DF0"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1.5</w:t>
            </w:r>
          </w:p>
        </w:tc>
        <w:tc>
          <w:tcPr>
            <w:tcW w:w="528" w:type="pct"/>
            <w:tcBorders>
              <w:top w:val="nil"/>
              <w:left w:val="nil"/>
              <w:bottom w:val="single" w:sz="4" w:space="0" w:color="auto"/>
              <w:right w:val="single" w:sz="4" w:space="0" w:color="auto"/>
            </w:tcBorders>
            <w:shd w:val="clear" w:color="auto" w:fill="FFFFFF"/>
            <w:vAlign w:val="center"/>
            <w:hideMark/>
          </w:tcPr>
          <w:p w14:paraId="073AE79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ACEITE </w:t>
            </w:r>
          </w:p>
        </w:tc>
        <w:tc>
          <w:tcPr>
            <w:tcW w:w="1683" w:type="pct"/>
            <w:tcBorders>
              <w:top w:val="nil"/>
              <w:left w:val="nil"/>
              <w:bottom w:val="single" w:sz="4" w:space="0" w:color="auto"/>
              <w:right w:val="single" w:sz="4" w:space="0" w:color="auto"/>
            </w:tcBorders>
            <w:shd w:val="clear" w:color="auto" w:fill="FFFFFF"/>
            <w:vAlign w:val="center"/>
            <w:hideMark/>
          </w:tcPr>
          <w:p w14:paraId="79D39007"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Aceite vegetal comestible refinado, botella individual de un litro, plástico PET transparente de primer uso, rígido y resistente al colapso, con tapa de seguridad hermética y sello de garantía antiderrames, rotulado según la normativa vigente, aceite 100% libre de humedad e impurezas insolubles, sin sedimentos, turbidez, gomas ni suspensiones,  líquido translúcido de color amarillo claro brillante, olor y sabor neutro característico, exento de rancidez, acidez o aromas extraños.</w:t>
            </w:r>
          </w:p>
        </w:tc>
        <w:tc>
          <w:tcPr>
            <w:tcW w:w="663" w:type="pct"/>
            <w:tcBorders>
              <w:top w:val="nil"/>
              <w:left w:val="nil"/>
              <w:bottom w:val="single" w:sz="4" w:space="0" w:color="auto"/>
              <w:right w:val="single" w:sz="4" w:space="0" w:color="auto"/>
            </w:tcBorders>
            <w:shd w:val="clear" w:color="auto" w:fill="FFFFFF"/>
            <w:vAlign w:val="center"/>
            <w:hideMark/>
          </w:tcPr>
          <w:p w14:paraId="4449464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LITRO</w:t>
            </w:r>
          </w:p>
        </w:tc>
        <w:tc>
          <w:tcPr>
            <w:tcW w:w="356" w:type="pct"/>
            <w:tcBorders>
              <w:top w:val="nil"/>
              <w:left w:val="nil"/>
              <w:bottom w:val="single" w:sz="4" w:space="0" w:color="auto"/>
              <w:right w:val="single" w:sz="4" w:space="0" w:color="auto"/>
            </w:tcBorders>
            <w:vAlign w:val="center"/>
            <w:hideMark/>
          </w:tcPr>
          <w:p w14:paraId="4A1983EE"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50</w:t>
            </w:r>
          </w:p>
        </w:tc>
        <w:tc>
          <w:tcPr>
            <w:tcW w:w="811" w:type="pct"/>
            <w:tcBorders>
              <w:top w:val="nil"/>
              <w:left w:val="nil"/>
              <w:bottom w:val="single" w:sz="4" w:space="0" w:color="auto"/>
              <w:right w:val="single" w:sz="4" w:space="0" w:color="auto"/>
            </w:tcBorders>
            <w:shd w:val="clear" w:color="auto" w:fill="FFFFFF"/>
            <w:vAlign w:val="center"/>
          </w:tcPr>
          <w:p w14:paraId="4FE72A82" w14:textId="496BBD0D"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256B063" w14:textId="661B8936" w:rsidR="00F66DEB" w:rsidRPr="00B157BC" w:rsidRDefault="00F66DEB" w:rsidP="00125996">
            <w:pPr>
              <w:rPr>
                <w:rFonts w:ascii="Arial Narrow" w:hAnsi="Arial Narrow" w:cs="Calibri"/>
                <w:color w:val="000000"/>
                <w:sz w:val="20"/>
                <w:lang w:eastAsia="es-CO"/>
              </w:rPr>
            </w:pPr>
          </w:p>
        </w:tc>
      </w:tr>
      <w:tr w:rsidR="00F66DEB" w:rsidRPr="00B157BC" w14:paraId="2A6C44D1"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CFF854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1.6</w:t>
            </w:r>
          </w:p>
        </w:tc>
        <w:tc>
          <w:tcPr>
            <w:tcW w:w="528" w:type="pct"/>
            <w:tcBorders>
              <w:top w:val="nil"/>
              <w:left w:val="nil"/>
              <w:bottom w:val="single" w:sz="4" w:space="0" w:color="auto"/>
              <w:right w:val="single" w:sz="4" w:space="0" w:color="auto"/>
            </w:tcBorders>
            <w:shd w:val="clear" w:color="auto" w:fill="FFFFFF"/>
            <w:vAlign w:val="center"/>
            <w:hideMark/>
          </w:tcPr>
          <w:p w14:paraId="61A85B7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BARRA DE CHOCOLATE </w:t>
            </w:r>
          </w:p>
        </w:tc>
        <w:tc>
          <w:tcPr>
            <w:tcW w:w="1683" w:type="pct"/>
            <w:tcBorders>
              <w:top w:val="nil"/>
              <w:left w:val="nil"/>
              <w:bottom w:val="single" w:sz="4" w:space="0" w:color="auto"/>
              <w:right w:val="single" w:sz="4" w:space="0" w:color="auto"/>
            </w:tcBorders>
            <w:shd w:val="clear" w:color="auto" w:fill="FFFFFF"/>
            <w:vAlign w:val="center"/>
            <w:hideMark/>
          </w:tcPr>
          <w:p w14:paraId="12C9EC4E"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Chocolate de mesa tradicional en barra para preparar en bebida, paquete individual por 500 gramos netos, envoltura interna protectora (papel aluminio o celofán) y empaque externo de polipropileno o papel parafinado de primer uso, sellado de fábrica para aislar la humedad y conservar el aroma, rotulado según la normativa vigente, contenido mínimo de 20% de sólidos de cacao en base seca, consistencia sólida y firme a temperatura ambiente, Pastillas o barras de color marrón oscuro uniforme, olor intenso a cacao y sabor característico dulce con notas de cacao.</w:t>
            </w:r>
          </w:p>
        </w:tc>
        <w:tc>
          <w:tcPr>
            <w:tcW w:w="663" w:type="pct"/>
            <w:tcBorders>
              <w:top w:val="nil"/>
              <w:left w:val="nil"/>
              <w:bottom w:val="single" w:sz="4" w:space="0" w:color="auto"/>
              <w:right w:val="single" w:sz="4" w:space="0" w:color="auto"/>
            </w:tcBorders>
            <w:shd w:val="clear" w:color="auto" w:fill="FFFFFF"/>
            <w:vAlign w:val="center"/>
            <w:hideMark/>
          </w:tcPr>
          <w:p w14:paraId="677B1A6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78B1498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445F4F0F" w14:textId="55526254"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768CC24" w14:textId="45407842" w:rsidR="00F66DEB" w:rsidRPr="00B157BC" w:rsidRDefault="00F66DEB" w:rsidP="00125996">
            <w:pPr>
              <w:rPr>
                <w:rFonts w:ascii="Arial Narrow" w:hAnsi="Arial Narrow" w:cs="Calibri"/>
                <w:color w:val="000000"/>
                <w:sz w:val="20"/>
                <w:lang w:eastAsia="es-CO"/>
              </w:rPr>
            </w:pPr>
          </w:p>
        </w:tc>
      </w:tr>
      <w:tr w:rsidR="00F66DEB" w:rsidRPr="00B157BC" w14:paraId="10799382"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698C132"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1.7</w:t>
            </w:r>
          </w:p>
        </w:tc>
        <w:tc>
          <w:tcPr>
            <w:tcW w:w="528" w:type="pct"/>
            <w:tcBorders>
              <w:top w:val="nil"/>
              <w:left w:val="nil"/>
              <w:bottom w:val="single" w:sz="4" w:space="0" w:color="auto"/>
              <w:right w:val="single" w:sz="4" w:space="0" w:color="auto"/>
            </w:tcBorders>
            <w:shd w:val="clear" w:color="auto" w:fill="FFFFFF"/>
            <w:vAlign w:val="center"/>
            <w:hideMark/>
          </w:tcPr>
          <w:p w14:paraId="7D3868A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CAFÉ TOSTADO Y MOLIDO </w:t>
            </w:r>
          </w:p>
        </w:tc>
        <w:tc>
          <w:tcPr>
            <w:tcW w:w="1683" w:type="pct"/>
            <w:tcBorders>
              <w:top w:val="nil"/>
              <w:left w:val="nil"/>
              <w:bottom w:val="single" w:sz="4" w:space="0" w:color="auto"/>
              <w:right w:val="single" w:sz="4" w:space="0" w:color="auto"/>
            </w:tcBorders>
            <w:shd w:val="clear" w:color="auto" w:fill="FFFFFF"/>
            <w:vAlign w:val="center"/>
            <w:hideMark/>
          </w:tcPr>
          <w:p w14:paraId="78132E5F"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Café tostado y molido (apto para consumo humano directo), Paquete individual por 1 libra, empacado en bolsa de polietileno aluminizado o material de alta barrera de primer uso, sellada herméticamente de fábrica para proteger el producto del oxígeno y la humedad, grado de molienda uniforme (media/fina), polvo fino de color marrón oscuro uniforme, olor intenso a café tostado y sabor característico con balance de acidez y amargor.</w:t>
            </w:r>
          </w:p>
        </w:tc>
        <w:tc>
          <w:tcPr>
            <w:tcW w:w="663" w:type="pct"/>
            <w:tcBorders>
              <w:top w:val="nil"/>
              <w:left w:val="nil"/>
              <w:bottom w:val="single" w:sz="4" w:space="0" w:color="auto"/>
              <w:right w:val="single" w:sz="4" w:space="0" w:color="auto"/>
            </w:tcBorders>
            <w:shd w:val="clear" w:color="auto" w:fill="FFFFFF"/>
            <w:vAlign w:val="center"/>
            <w:hideMark/>
          </w:tcPr>
          <w:p w14:paraId="12E6E7C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LIBRA</w:t>
            </w:r>
          </w:p>
        </w:tc>
        <w:tc>
          <w:tcPr>
            <w:tcW w:w="356" w:type="pct"/>
            <w:tcBorders>
              <w:top w:val="nil"/>
              <w:left w:val="nil"/>
              <w:bottom w:val="single" w:sz="4" w:space="0" w:color="auto"/>
              <w:right w:val="single" w:sz="4" w:space="0" w:color="auto"/>
            </w:tcBorders>
            <w:vAlign w:val="center"/>
            <w:hideMark/>
          </w:tcPr>
          <w:p w14:paraId="3F567B1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73BDB563" w14:textId="28B34EB7"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FE49D76" w14:textId="54930F00" w:rsidR="00F66DEB" w:rsidRPr="00B157BC" w:rsidRDefault="00F66DEB" w:rsidP="00125996">
            <w:pPr>
              <w:rPr>
                <w:rFonts w:ascii="Arial Narrow" w:hAnsi="Arial Narrow" w:cs="Calibri"/>
                <w:color w:val="000000"/>
                <w:sz w:val="20"/>
                <w:lang w:eastAsia="es-CO"/>
              </w:rPr>
            </w:pPr>
          </w:p>
        </w:tc>
      </w:tr>
      <w:tr w:rsidR="00F66DEB" w:rsidRPr="00B157BC" w14:paraId="3912AA6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31C9B5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1.8</w:t>
            </w:r>
          </w:p>
        </w:tc>
        <w:tc>
          <w:tcPr>
            <w:tcW w:w="528" w:type="pct"/>
            <w:tcBorders>
              <w:top w:val="nil"/>
              <w:left w:val="nil"/>
              <w:bottom w:val="single" w:sz="4" w:space="0" w:color="auto"/>
              <w:right w:val="single" w:sz="4" w:space="0" w:color="auto"/>
            </w:tcBorders>
            <w:shd w:val="clear" w:color="auto" w:fill="FFFFFF"/>
            <w:vAlign w:val="center"/>
            <w:hideMark/>
          </w:tcPr>
          <w:p w14:paraId="1B7F825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LENTEJA </w:t>
            </w:r>
            <w:r w:rsidRPr="00B157BC">
              <w:rPr>
                <w:rFonts w:ascii="Arial Narrow" w:hAnsi="Arial Narrow" w:cs="Calibri"/>
                <w:b/>
                <w:bCs/>
                <w:color w:val="000000"/>
                <w:sz w:val="20"/>
                <w:lang w:eastAsia="es-CO"/>
              </w:rPr>
              <w:lastRenderedPageBreak/>
              <w:t>SECA</w:t>
            </w:r>
          </w:p>
        </w:tc>
        <w:tc>
          <w:tcPr>
            <w:tcW w:w="1683" w:type="pct"/>
            <w:tcBorders>
              <w:top w:val="nil"/>
              <w:left w:val="nil"/>
              <w:bottom w:val="single" w:sz="4" w:space="0" w:color="auto"/>
              <w:right w:val="single" w:sz="4" w:space="0" w:color="auto"/>
            </w:tcBorders>
            <w:shd w:val="clear" w:color="auto" w:fill="FFFFFF"/>
            <w:vAlign w:val="center"/>
            <w:hideMark/>
          </w:tcPr>
          <w:p w14:paraId="05B90101"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lastRenderedPageBreak/>
              <w:t xml:space="preserve">Bolsa individual por 1 kilogramo neto, </w:t>
            </w:r>
            <w:r w:rsidRPr="00B157BC">
              <w:rPr>
                <w:rFonts w:ascii="Arial Narrow" w:hAnsi="Arial Narrow" w:cs="Calibri"/>
                <w:sz w:val="20"/>
                <w:lang w:eastAsia="es-CO"/>
              </w:rPr>
              <w:lastRenderedPageBreak/>
              <w:t xml:space="preserve">lenteja seca en grano (variedad corriente o importada, apta para consumo humano), Máximo 14% de humedad, máximo 3% de granos dañados (partidos, arrugados o decolorados), exento de impurezas, piedras, tierra, insectos vivos o muertos, u hongos. Grano limpio, sano y de tamaño uniforme. </w:t>
            </w:r>
          </w:p>
        </w:tc>
        <w:tc>
          <w:tcPr>
            <w:tcW w:w="663" w:type="pct"/>
            <w:tcBorders>
              <w:top w:val="nil"/>
              <w:left w:val="nil"/>
              <w:bottom w:val="single" w:sz="4" w:space="0" w:color="auto"/>
              <w:right w:val="single" w:sz="4" w:space="0" w:color="auto"/>
            </w:tcBorders>
            <w:shd w:val="clear" w:color="auto" w:fill="FFFFFF"/>
            <w:vAlign w:val="center"/>
            <w:hideMark/>
          </w:tcPr>
          <w:p w14:paraId="2568475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KILO</w:t>
            </w:r>
          </w:p>
        </w:tc>
        <w:tc>
          <w:tcPr>
            <w:tcW w:w="356" w:type="pct"/>
            <w:tcBorders>
              <w:top w:val="nil"/>
              <w:left w:val="nil"/>
              <w:bottom w:val="single" w:sz="4" w:space="0" w:color="auto"/>
              <w:right w:val="single" w:sz="4" w:space="0" w:color="auto"/>
            </w:tcBorders>
            <w:vAlign w:val="center"/>
            <w:hideMark/>
          </w:tcPr>
          <w:p w14:paraId="2C850B5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071056A2" w14:textId="769FF3F2"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8D83269" w14:textId="01DF828C" w:rsidR="00F66DEB" w:rsidRPr="00B157BC" w:rsidRDefault="00F66DEB" w:rsidP="00125996">
            <w:pPr>
              <w:rPr>
                <w:rFonts w:ascii="Arial Narrow" w:hAnsi="Arial Narrow" w:cs="Calibri"/>
                <w:color w:val="000000"/>
                <w:sz w:val="20"/>
                <w:lang w:eastAsia="es-CO"/>
              </w:rPr>
            </w:pPr>
          </w:p>
        </w:tc>
      </w:tr>
      <w:tr w:rsidR="00F66DEB" w:rsidRPr="00B157BC" w14:paraId="7081361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C201D7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1.9</w:t>
            </w:r>
          </w:p>
        </w:tc>
        <w:tc>
          <w:tcPr>
            <w:tcW w:w="528" w:type="pct"/>
            <w:tcBorders>
              <w:top w:val="nil"/>
              <w:left w:val="nil"/>
              <w:bottom w:val="single" w:sz="4" w:space="0" w:color="auto"/>
              <w:right w:val="single" w:sz="4" w:space="0" w:color="auto"/>
            </w:tcBorders>
            <w:shd w:val="clear" w:color="auto" w:fill="FFFFFF"/>
            <w:vAlign w:val="center"/>
            <w:hideMark/>
          </w:tcPr>
          <w:p w14:paraId="1717353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FRIJOL ROJO SECO</w:t>
            </w:r>
          </w:p>
        </w:tc>
        <w:tc>
          <w:tcPr>
            <w:tcW w:w="1683" w:type="pct"/>
            <w:tcBorders>
              <w:top w:val="nil"/>
              <w:left w:val="nil"/>
              <w:bottom w:val="single" w:sz="4" w:space="0" w:color="auto"/>
              <w:right w:val="single" w:sz="4" w:space="0" w:color="auto"/>
            </w:tcBorders>
            <w:shd w:val="clear" w:color="auto" w:fill="FFFFFF"/>
            <w:vAlign w:val="center"/>
            <w:hideMark/>
          </w:tcPr>
          <w:p w14:paraId="7061A11F"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Bolsa individual por 1 kilogramo neto de frijol seco rojo, empaque transparente de primer uso, sellada de fábrica para evitar roturas y filtraciones de humedad, rotulada según la normativa vigente, Mínimo 12 meses de vigencia a partir de la fecha de entrega en el almacén de destino.</w:t>
            </w:r>
          </w:p>
        </w:tc>
        <w:tc>
          <w:tcPr>
            <w:tcW w:w="663" w:type="pct"/>
            <w:tcBorders>
              <w:top w:val="nil"/>
              <w:left w:val="nil"/>
              <w:bottom w:val="single" w:sz="4" w:space="0" w:color="auto"/>
              <w:right w:val="single" w:sz="4" w:space="0" w:color="auto"/>
            </w:tcBorders>
            <w:shd w:val="clear" w:color="auto" w:fill="FFFFFF"/>
            <w:vAlign w:val="center"/>
            <w:hideMark/>
          </w:tcPr>
          <w:p w14:paraId="6C6F252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7EF17C5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113B3B52" w14:textId="7B3BB4D7"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85F7110" w14:textId="4750A0F5" w:rsidR="00F66DEB" w:rsidRPr="00B157BC" w:rsidRDefault="00F66DEB" w:rsidP="00125996">
            <w:pPr>
              <w:rPr>
                <w:rFonts w:ascii="Arial Narrow" w:hAnsi="Arial Narrow" w:cs="Calibri"/>
                <w:color w:val="000000"/>
                <w:sz w:val="20"/>
                <w:lang w:eastAsia="es-CO"/>
              </w:rPr>
            </w:pPr>
          </w:p>
        </w:tc>
      </w:tr>
      <w:tr w:rsidR="00F66DEB" w:rsidRPr="00B157BC" w14:paraId="7CF27075"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8053B4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1.10</w:t>
            </w:r>
          </w:p>
        </w:tc>
        <w:tc>
          <w:tcPr>
            <w:tcW w:w="528" w:type="pct"/>
            <w:tcBorders>
              <w:top w:val="nil"/>
              <w:left w:val="nil"/>
              <w:bottom w:val="single" w:sz="4" w:space="0" w:color="auto"/>
              <w:right w:val="single" w:sz="4" w:space="0" w:color="auto"/>
            </w:tcBorders>
            <w:shd w:val="clear" w:color="auto" w:fill="FFFFFF"/>
            <w:vAlign w:val="center"/>
            <w:hideMark/>
          </w:tcPr>
          <w:p w14:paraId="6BBF85F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HARINA DE MAÍZ PRECOCIDO</w:t>
            </w:r>
          </w:p>
        </w:tc>
        <w:tc>
          <w:tcPr>
            <w:tcW w:w="1683" w:type="pct"/>
            <w:tcBorders>
              <w:top w:val="nil"/>
              <w:left w:val="nil"/>
              <w:bottom w:val="single" w:sz="4" w:space="0" w:color="auto"/>
              <w:right w:val="single" w:sz="4" w:space="0" w:color="auto"/>
            </w:tcBorders>
            <w:shd w:val="clear" w:color="auto" w:fill="FFFFFF"/>
            <w:hideMark/>
          </w:tcPr>
          <w:p w14:paraId="2D83C5B4"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Harina de maíz blanco precocida, en presentación de un kilogramo, empaque sellado herméticamente de fábrica para evitar filtraciones de humedad y contaminación, rotulada según la normativa vigente, harina refinada obtenida del endospermo de granos de maíz seleccionados, humedad máxima del 12%, granulometría fina y uniforme, libre de grumos endurecidos, insectos, hongos, olor y sabor neutro y característico a maíz, libre de rancidez.</w:t>
            </w:r>
          </w:p>
        </w:tc>
        <w:tc>
          <w:tcPr>
            <w:tcW w:w="663" w:type="pct"/>
            <w:tcBorders>
              <w:top w:val="nil"/>
              <w:left w:val="nil"/>
              <w:bottom w:val="single" w:sz="4" w:space="0" w:color="auto"/>
              <w:right w:val="single" w:sz="4" w:space="0" w:color="auto"/>
            </w:tcBorders>
            <w:shd w:val="clear" w:color="auto" w:fill="FFFFFF"/>
            <w:vAlign w:val="center"/>
            <w:hideMark/>
          </w:tcPr>
          <w:p w14:paraId="334443D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5CEC34F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6CB91D6E" w14:textId="50588E84"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4AAF129" w14:textId="3C958D3F" w:rsidR="00F66DEB" w:rsidRPr="00B157BC" w:rsidRDefault="00F66DEB" w:rsidP="00125996">
            <w:pPr>
              <w:rPr>
                <w:rFonts w:ascii="Arial Narrow" w:hAnsi="Arial Narrow" w:cs="Calibri"/>
                <w:color w:val="000000"/>
                <w:sz w:val="20"/>
                <w:lang w:eastAsia="es-CO"/>
              </w:rPr>
            </w:pPr>
          </w:p>
        </w:tc>
      </w:tr>
      <w:tr w:rsidR="00F66DEB" w:rsidRPr="00B157BC" w14:paraId="1B504A7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BD12C0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1.11</w:t>
            </w:r>
          </w:p>
        </w:tc>
        <w:tc>
          <w:tcPr>
            <w:tcW w:w="528" w:type="pct"/>
            <w:tcBorders>
              <w:top w:val="nil"/>
              <w:left w:val="nil"/>
              <w:bottom w:val="single" w:sz="4" w:space="0" w:color="auto"/>
              <w:right w:val="single" w:sz="4" w:space="0" w:color="auto"/>
            </w:tcBorders>
            <w:shd w:val="clear" w:color="auto" w:fill="FFFFFF"/>
            <w:vAlign w:val="center"/>
            <w:hideMark/>
          </w:tcPr>
          <w:p w14:paraId="22937F6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HARINA DE TRIGO</w:t>
            </w:r>
          </w:p>
        </w:tc>
        <w:tc>
          <w:tcPr>
            <w:tcW w:w="1683" w:type="pct"/>
            <w:tcBorders>
              <w:top w:val="nil"/>
              <w:left w:val="nil"/>
              <w:bottom w:val="single" w:sz="4" w:space="0" w:color="auto"/>
              <w:right w:val="single" w:sz="4" w:space="0" w:color="auto"/>
            </w:tcBorders>
            <w:shd w:val="clear" w:color="auto" w:fill="FFFFFF"/>
            <w:vAlign w:val="center"/>
            <w:hideMark/>
          </w:tcPr>
          <w:p w14:paraId="0F8C8C49"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Harina de trigo refinada, en presentación de un kilogramo, empacado en bolsa de papel Kraft de alta resistencia o polietileno flexible de primer uso, sellada herméticamente de fábrica, Producto libre de insectos en cualquier estado de desarrollo, hongos, filamentos, aditivos no permitidos o cualquier partícula extraña, Mínimo 6 meses de vigencia a partir de la fecha de entrega.</w:t>
            </w:r>
          </w:p>
        </w:tc>
        <w:tc>
          <w:tcPr>
            <w:tcW w:w="663" w:type="pct"/>
            <w:tcBorders>
              <w:top w:val="nil"/>
              <w:left w:val="nil"/>
              <w:bottom w:val="single" w:sz="4" w:space="0" w:color="auto"/>
              <w:right w:val="single" w:sz="4" w:space="0" w:color="auto"/>
            </w:tcBorders>
            <w:shd w:val="clear" w:color="auto" w:fill="FFFFFF"/>
            <w:vAlign w:val="center"/>
            <w:hideMark/>
          </w:tcPr>
          <w:p w14:paraId="1DEE808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61C54A6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68C43452" w14:textId="35F5DC2B"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A182500" w14:textId="7060359E" w:rsidR="00F66DEB" w:rsidRPr="00B157BC" w:rsidRDefault="00F66DEB" w:rsidP="00125996">
            <w:pPr>
              <w:rPr>
                <w:rFonts w:ascii="Arial Narrow" w:hAnsi="Arial Narrow" w:cs="Calibri"/>
                <w:color w:val="000000"/>
                <w:sz w:val="20"/>
                <w:lang w:eastAsia="es-CO"/>
              </w:rPr>
            </w:pPr>
          </w:p>
        </w:tc>
      </w:tr>
      <w:tr w:rsidR="00F66DEB" w:rsidRPr="00B157BC" w14:paraId="753E980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2458C6C"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1.12</w:t>
            </w:r>
          </w:p>
        </w:tc>
        <w:tc>
          <w:tcPr>
            <w:tcW w:w="528" w:type="pct"/>
            <w:tcBorders>
              <w:top w:val="nil"/>
              <w:left w:val="nil"/>
              <w:bottom w:val="single" w:sz="4" w:space="0" w:color="auto"/>
              <w:right w:val="single" w:sz="4" w:space="0" w:color="auto"/>
            </w:tcBorders>
            <w:shd w:val="clear" w:color="auto" w:fill="FFFFFF"/>
            <w:vAlign w:val="center"/>
            <w:hideMark/>
          </w:tcPr>
          <w:p w14:paraId="7128F93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PASTA PARA SOPA </w:t>
            </w:r>
          </w:p>
        </w:tc>
        <w:tc>
          <w:tcPr>
            <w:tcW w:w="1683" w:type="pct"/>
            <w:tcBorders>
              <w:top w:val="nil"/>
              <w:left w:val="nil"/>
              <w:bottom w:val="single" w:sz="4" w:space="0" w:color="auto"/>
              <w:right w:val="single" w:sz="4" w:space="0" w:color="auto"/>
            </w:tcBorders>
            <w:shd w:val="clear" w:color="auto" w:fill="FFFFFF"/>
            <w:vAlign w:val="center"/>
            <w:hideMark/>
          </w:tcPr>
          <w:p w14:paraId="4BEE18C9"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Pasta alimenticia para sopa a base de sémola de trigo duro, presentación paquete de 250 gramos, producto termosellada herméticamente de fábrica, No debe presentar exceso de polvo o piezas pulverizadas dentro del empaque, con figuras de color amarillo paja uniforme y vigencia para consumo de 12 meses mínimo.</w:t>
            </w:r>
          </w:p>
        </w:tc>
        <w:tc>
          <w:tcPr>
            <w:tcW w:w="663" w:type="pct"/>
            <w:tcBorders>
              <w:top w:val="nil"/>
              <w:left w:val="nil"/>
              <w:bottom w:val="single" w:sz="4" w:space="0" w:color="auto"/>
              <w:right w:val="single" w:sz="4" w:space="0" w:color="auto"/>
            </w:tcBorders>
            <w:shd w:val="clear" w:color="auto" w:fill="FFFFFF"/>
            <w:vAlign w:val="center"/>
            <w:hideMark/>
          </w:tcPr>
          <w:p w14:paraId="0839B47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28CCB36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500AB05C" w14:textId="5453B48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51C99A1" w14:textId="340C3B82" w:rsidR="00F66DEB" w:rsidRPr="00B157BC" w:rsidRDefault="00F66DEB" w:rsidP="00125996">
            <w:pPr>
              <w:rPr>
                <w:rFonts w:ascii="Arial Narrow" w:hAnsi="Arial Narrow" w:cs="Calibri"/>
                <w:color w:val="000000"/>
                <w:sz w:val="20"/>
                <w:lang w:eastAsia="es-CO"/>
              </w:rPr>
            </w:pPr>
          </w:p>
        </w:tc>
      </w:tr>
      <w:tr w:rsidR="00F66DEB" w:rsidRPr="00B157BC" w14:paraId="3C2DAC0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D5ACC2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1.13</w:t>
            </w:r>
          </w:p>
        </w:tc>
        <w:tc>
          <w:tcPr>
            <w:tcW w:w="528" w:type="pct"/>
            <w:tcBorders>
              <w:top w:val="nil"/>
              <w:left w:val="nil"/>
              <w:bottom w:val="single" w:sz="4" w:space="0" w:color="auto"/>
              <w:right w:val="single" w:sz="4" w:space="0" w:color="auto"/>
            </w:tcBorders>
            <w:shd w:val="clear" w:color="auto" w:fill="FFFFFF"/>
            <w:vAlign w:val="center"/>
            <w:hideMark/>
          </w:tcPr>
          <w:p w14:paraId="1F58154C"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PASTA LARGA ESPAGUE</w:t>
            </w:r>
            <w:r w:rsidRPr="00B157BC">
              <w:rPr>
                <w:rFonts w:ascii="Arial Narrow" w:hAnsi="Arial Narrow" w:cs="Calibri"/>
                <w:b/>
                <w:bCs/>
                <w:color w:val="000000"/>
                <w:sz w:val="20"/>
                <w:lang w:eastAsia="es-CO"/>
              </w:rPr>
              <w:lastRenderedPageBreak/>
              <w:t>TI</w:t>
            </w:r>
          </w:p>
        </w:tc>
        <w:tc>
          <w:tcPr>
            <w:tcW w:w="1683" w:type="pct"/>
            <w:tcBorders>
              <w:top w:val="nil"/>
              <w:left w:val="nil"/>
              <w:bottom w:val="single" w:sz="4" w:space="0" w:color="auto"/>
              <w:right w:val="single" w:sz="4" w:space="0" w:color="auto"/>
            </w:tcBorders>
            <w:shd w:val="clear" w:color="auto" w:fill="FFFFFF"/>
            <w:vAlign w:val="center"/>
            <w:hideMark/>
          </w:tcPr>
          <w:p w14:paraId="1135BF95"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 xml:space="preserve">Pasta alimenticia larga tipo Espagueti, paquete individual por 500 gramos netos al momento del empaque, producto libre de </w:t>
            </w:r>
            <w:r w:rsidRPr="00B157BC">
              <w:rPr>
                <w:rFonts w:ascii="Arial Narrow" w:hAnsi="Arial Narrow" w:cs="Calibri"/>
                <w:color w:val="000000"/>
                <w:sz w:val="20"/>
                <w:lang w:eastAsia="es-CO"/>
              </w:rPr>
              <w:lastRenderedPageBreak/>
              <w:t>hongos, insectos, fragmentos extraños o materias contaminantes, con un índice mínimo de quiebre o fragmentación dentro del empaque, tiras de consistencia rígida y quebradiza, de longitud y diámetro uniformes.</w:t>
            </w:r>
          </w:p>
        </w:tc>
        <w:tc>
          <w:tcPr>
            <w:tcW w:w="663" w:type="pct"/>
            <w:tcBorders>
              <w:top w:val="nil"/>
              <w:left w:val="nil"/>
              <w:bottom w:val="single" w:sz="4" w:space="0" w:color="auto"/>
              <w:right w:val="single" w:sz="4" w:space="0" w:color="auto"/>
            </w:tcBorders>
            <w:shd w:val="clear" w:color="auto" w:fill="FFFFFF"/>
            <w:vAlign w:val="center"/>
            <w:hideMark/>
          </w:tcPr>
          <w:p w14:paraId="560368B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 xml:space="preserve">PAQUETE </w:t>
            </w:r>
          </w:p>
        </w:tc>
        <w:tc>
          <w:tcPr>
            <w:tcW w:w="356" w:type="pct"/>
            <w:tcBorders>
              <w:top w:val="nil"/>
              <w:left w:val="nil"/>
              <w:bottom w:val="single" w:sz="4" w:space="0" w:color="auto"/>
              <w:right w:val="single" w:sz="4" w:space="0" w:color="auto"/>
            </w:tcBorders>
            <w:vAlign w:val="center"/>
            <w:hideMark/>
          </w:tcPr>
          <w:p w14:paraId="5BD5B13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2FFC584F" w14:textId="44816C45"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ED4938E" w14:textId="4668FB67" w:rsidR="00F66DEB" w:rsidRPr="00B157BC" w:rsidRDefault="00F66DEB" w:rsidP="00125996">
            <w:pPr>
              <w:rPr>
                <w:rFonts w:ascii="Arial Narrow" w:hAnsi="Arial Narrow" w:cs="Calibri"/>
                <w:color w:val="000000"/>
                <w:sz w:val="20"/>
                <w:lang w:eastAsia="es-CO"/>
              </w:rPr>
            </w:pPr>
          </w:p>
        </w:tc>
      </w:tr>
      <w:tr w:rsidR="00F66DEB" w:rsidRPr="00B157BC" w14:paraId="1D2C44CB"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F2CF1F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1.14</w:t>
            </w:r>
          </w:p>
        </w:tc>
        <w:tc>
          <w:tcPr>
            <w:tcW w:w="528" w:type="pct"/>
            <w:tcBorders>
              <w:top w:val="nil"/>
              <w:left w:val="nil"/>
              <w:bottom w:val="single" w:sz="4" w:space="0" w:color="auto"/>
              <w:right w:val="single" w:sz="4" w:space="0" w:color="auto"/>
            </w:tcBorders>
            <w:shd w:val="clear" w:color="auto" w:fill="FFFFFF"/>
            <w:vAlign w:val="center"/>
            <w:hideMark/>
          </w:tcPr>
          <w:p w14:paraId="3A4C5D4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PROTEÍNA VEGETAL TEXTURIZADA (TIPO CARVE O EQUIVALENTE).</w:t>
            </w:r>
          </w:p>
        </w:tc>
        <w:tc>
          <w:tcPr>
            <w:tcW w:w="1683" w:type="pct"/>
            <w:tcBorders>
              <w:top w:val="nil"/>
              <w:left w:val="nil"/>
              <w:bottom w:val="single" w:sz="4" w:space="0" w:color="auto"/>
              <w:right w:val="single" w:sz="4" w:space="0" w:color="auto"/>
            </w:tcBorders>
            <w:shd w:val="clear" w:color="auto" w:fill="FFFFFF"/>
            <w:vAlign w:val="center"/>
            <w:hideMark/>
          </w:tcPr>
          <w:p w14:paraId="1EA2B1D4"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Caja individual de cartón plegadizo por 500 gramos netos de Carve, bolsa interna hermética de polietileno protegida por una caja externa de cartón plegadizo de primer uso, granulado texturizado seco, firme y sin exceso de polvo o partículas molidas en el fondo, gránulos de color marrón claro uniforme, mínimo 12 meses de vigencia a partir de la fecha de entrega.</w:t>
            </w:r>
          </w:p>
        </w:tc>
        <w:tc>
          <w:tcPr>
            <w:tcW w:w="663" w:type="pct"/>
            <w:tcBorders>
              <w:top w:val="nil"/>
              <w:left w:val="nil"/>
              <w:bottom w:val="single" w:sz="4" w:space="0" w:color="auto"/>
              <w:right w:val="single" w:sz="4" w:space="0" w:color="auto"/>
            </w:tcBorders>
            <w:shd w:val="clear" w:color="auto" w:fill="FFFFFF"/>
            <w:vAlign w:val="center"/>
            <w:hideMark/>
          </w:tcPr>
          <w:p w14:paraId="628CC75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CAJA </w:t>
            </w:r>
          </w:p>
        </w:tc>
        <w:tc>
          <w:tcPr>
            <w:tcW w:w="356" w:type="pct"/>
            <w:tcBorders>
              <w:top w:val="nil"/>
              <w:left w:val="nil"/>
              <w:bottom w:val="single" w:sz="4" w:space="0" w:color="auto"/>
              <w:right w:val="single" w:sz="4" w:space="0" w:color="auto"/>
            </w:tcBorders>
            <w:vAlign w:val="center"/>
            <w:hideMark/>
          </w:tcPr>
          <w:p w14:paraId="4DC9213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380BFA12" w14:textId="465B6C83"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E855C21" w14:textId="2ADB9E7A" w:rsidR="00F66DEB" w:rsidRPr="00B157BC" w:rsidRDefault="00F66DEB" w:rsidP="00125996">
            <w:pPr>
              <w:rPr>
                <w:rFonts w:ascii="Arial Narrow" w:hAnsi="Arial Narrow" w:cs="Calibri"/>
                <w:color w:val="000000"/>
                <w:sz w:val="20"/>
                <w:lang w:eastAsia="es-CO"/>
              </w:rPr>
            </w:pPr>
          </w:p>
        </w:tc>
      </w:tr>
      <w:tr w:rsidR="00F66DEB" w:rsidRPr="00B157BC" w14:paraId="0FB675A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657DB50"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1.15</w:t>
            </w:r>
          </w:p>
        </w:tc>
        <w:tc>
          <w:tcPr>
            <w:tcW w:w="528" w:type="pct"/>
            <w:tcBorders>
              <w:top w:val="nil"/>
              <w:left w:val="nil"/>
              <w:bottom w:val="single" w:sz="4" w:space="0" w:color="auto"/>
              <w:right w:val="single" w:sz="4" w:space="0" w:color="auto"/>
            </w:tcBorders>
            <w:shd w:val="clear" w:color="auto" w:fill="FFFFFF"/>
            <w:vAlign w:val="center"/>
            <w:hideMark/>
          </w:tcPr>
          <w:p w14:paraId="3385756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FÉCULA DE MAÍZ </w:t>
            </w:r>
          </w:p>
        </w:tc>
        <w:tc>
          <w:tcPr>
            <w:tcW w:w="1683" w:type="pct"/>
            <w:tcBorders>
              <w:top w:val="nil"/>
              <w:left w:val="nil"/>
              <w:bottom w:val="single" w:sz="4" w:space="0" w:color="auto"/>
              <w:right w:val="single" w:sz="4" w:space="0" w:color="auto"/>
            </w:tcBorders>
            <w:shd w:val="clear" w:color="auto" w:fill="FFFFFF"/>
            <w:vAlign w:val="center"/>
            <w:hideMark/>
          </w:tcPr>
          <w:p w14:paraId="21F625D2"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Fécula de maíz  en presentación caja de 500 gramos, caja externa de cartón plegadizo de primer uso, resistente, sellada, polvo extrafino de color blanco puro uniforme, olor inodoro y vigencia para consumo de 12 meses mínimo.</w:t>
            </w:r>
          </w:p>
        </w:tc>
        <w:tc>
          <w:tcPr>
            <w:tcW w:w="663" w:type="pct"/>
            <w:tcBorders>
              <w:top w:val="nil"/>
              <w:left w:val="nil"/>
              <w:bottom w:val="single" w:sz="4" w:space="0" w:color="auto"/>
              <w:right w:val="single" w:sz="4" w:space="0" w:color="auto"/>
            </w:tcBorders>
            <w:shd w:val="clear" w:color="auto" w:fill="FFFFFF"/>
            <w:vAlign w:val="center"/>
            <w:hideMark/>
          </w:tcPr>
          <w:p w14:paraId="7B15B99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CAJA </w:t>
            </w:r>
          </w:p>
        </w:tc>
        <w:tc>
          <w:tcPr>
            <w:tcW w:w="356" w:type="pct"/>
            <w:tcBorders>
              <w:top w:val="nil"/>
              <w:left w:val="nil"/>
              <w:bottom w:val="single" w:sz="4" w:space="0" w:color="auto"/>
              <w:right w:val="single" w:sz="4" w:space="0" w:color="auto"/>
            </w:tcBorders>
            <w:vAlign w:val="center"/>
            <w:hideMark/>
          </w:tcPr>
          <w:p w14:paraId="0B7E8B1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10AA96BF" w14:textId="1751186A"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B65E95C" w14:textId="3C5EAE4A" w:rsidR="00F66DEB" w:rsidRPr="00B157BC" w:rsidRDefault="00F66DEB" w:rsidP="00125996">
            <w:pPr>
              <w:rPr>
                <w:rFonts w:ascii="Arial Narrow" w:hAnsi="Arial Narrow" w:cs="Calibri"/>
                <w:color w:val="000000"/>
                <w:sz w:val="20"/>
                <w:lang w:eastAsia="es-CO"/>
              </w:rPr>
            </w:pPr>
          </w:p>
        </w:tc>
      </w:tr>
      <w:tr w:rsidR="00F66DEB" w:rsidRPr="00B157BC" w14:paraId="36004D5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5CCF5B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1.16</w:t>
            </w:r>
          </w:p>
        </w:tc>
        <w:tc>
          <w:tcPr>
            <w:tcW w:w="528" w:type="pct"/>
            <w:tcBorders>
              <w:top w:val="nil"/>
              <w:left w:val="nil"/>
              <w:bottom w:val="single" w:sz="4" w:space="0" w:color="auto"/>
              <w:right w:val="single" w:sz="4" w:space="0" w:color="auto"/>
            </w:tcBorders>
            <w:shd w:val="clear" w:color="auto" w:fill="FFFFFF"/>
            <w:vAlign w:val="center"/>
            <w:hideMark/>
          </w:tcPr>
          <w:p w14:paraId="02FB4A1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FÉCULA DE PLÁTANO </w:t>
            </w:r>
          </w:p>
        </w:tc>
        <w:tc>
          <w:tcPr>
            <w:tcW w:w="1683" w:type="pct"/>
            <w:tcBorders>
              <w:top w:val="nil"/>
              <w:left w:val="nil"/>
              <w:bottom w:val="single" w:sz="4" w:space="0" w:color="auto"/>
              <w:right w:val="single" w:sz="4" w:space="0" w:color="auto"/>
            </w:tcBorders>
            <w:shd w:val="clear" w:color="auto" w:fill="FFFFFF"/>
            <w:vAlign w:val="center"/>
            <w:hideMark/>
          </w:tcPr>
          <w:p w14:paraId="7D5641AC"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Fécula de plátano  en presentación de 500 gramos, paquete individual   de primer uso, resistente y  sellada, polvo fino de color blanco marfil o crema claro, olor inodoro y vigencia para consumo de 12 meses mínimo.</w:t>
            </w:r>
          </w:p>
        </w:tc>
        <w:tc>
          <w:tcPr>
            <w:tcW w:w="663" w:type="pct"/>
            <w:tcBorders>
              <w:top w:val="nil"/>
              <w:left w:val="nil"/>
              <w:bottom w:val="single" w:sz="4" w:space="0" w:color="auto"/>
              <w:right w:val="single" w:sz="4" w:space="0" w:color="auto"/>
            </w:tcBorders>
            <w:shd w:val="clear" w:color="auto" w:fill="FFFFFF"/>
            <w:vAlign w:val="center"/>
            <w:hideMark/>
          </w:tcPr>
          <w:p w14:paraId="7122643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LIBRA</w:t>
            </w:r>
          </w:p>
        </w:tc>
        <w:tc>
          <w:tcPr>
            <w:tcW w:w="356" w:type="pct"/>
            <w:tcBorders>
              <w:top w:val="nil"/>
              <w:left w:val="nil"/>
              <w:bottom w:val="single" w:sz="4" w:space="0" w:color="auto"/>
              <w:right w:val="single" w:sz="4" w:space="0" w:color="auto"/>
            </w:tcBorders>
            <w:vAlign w:val="center"/>
            <w:hideMark/>
          </w:tcPr>
          <w:p w14:paraId="4F6B5EC8"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651FFF89" w14:textId="48A08803"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79B25A8" w14:textId="1D225195" w:rsidR="00F66DEB" w:rsidRPr="00B157BC" w:rsidRDefault="00F66DEB" w:rsidP="00125996">
            <w:pPr>
              <w:rPr>
                <w:rFonts w:ascii="Arial Narrow" w:hAnsi="Arial Narrow" w:cs="Calibri"/>
                <w:color w:val="000000"/>
                <w:sz w:val="20"/>
                <w:lang w:eastAsia="es-CO"/>
              </w:rPr>
            </w:pPr>
          </w:p>
        </w:tc>
      </w:tr>
      <w:tr w:rsidR="00F66DEB" w:rsidRPr="00B157BC" w14:paraId="68E3728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4A2C12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1.17</w:t>
            </w:r>
          </w:p>
        </w:tc>
        <w:tc>
          <w:tcPr>
            <w:tcW w:w="528" w:type="pct"/>
            <w:tcBorders>
              <w:top w:val="nil"/>
              <w:left w:val="nil"/>
              <w:bottom w:val="single" w:sz="4" w:space="0" w:color="auto"/>
              <w:right w:val="single" w:sz="4" w:space="0" w:color="auto"/>
            </w:tcBorders>
            <w:shd w:val="clear" w:color="auto" w:fill="FFFFFF"/>
            <w:vAlign w:val="center"/>
            <w:hideMark/>
          </w:tcPr>
          <w:p w14:paraId="32D85C1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CEBADA</w:t>
            </w:r>
          </w:p>
        </w:tc>
        <w:tc>
          <w:tcPr>
            <w:tcW w:w="1683" w:type="pct"/>
            <w:tcBorders>
              <w:top w:val="nil"/>
              <w:left w:val="nil"/>
              <w:bottom w:val="single" w:sz="4" w:space="0" w:color="auto"/>
              <w:right w:val="single" w:sz="4" w:space="0" w:color="auto"/>
            </w:tcBorders>
            <w:shd w:val="clear" w:color="auto" w:fill="FFFFFF"/>
            <w:vAlign w:val="center"/>
            <w:hideMark/>
          </w:tcPr>
          <w:p w14:paraId="3150D7C9"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Libra (500 gramos netos) de cebada en grano, Grano de color blanco amarillento uniforme, olor y sabor característicos del cereal, libres de indicios de humedad, moho, rancidez o químicos.</w:t>
            </w:r>
          </w:p>
        </w:tc>
        <w:tc>
          <w:tcPr>
            <w:tcW w:w="663" w:type="pct"/>
            <w:tcBorders>
              <w:top w:val="nil"/>
              <w:left w:val="nil"/>
              <w:bottom w:val="single" w:sz="4" w:space="0" w:color="auto"/>
              <w:right w:val="single" w:sz="4" w:space="0" w:color="auto"/>
            </w:tcBorders>
            <w:shd w:val="clear" w:color="auto" w:fill="FFFFFF"/>
            <w:vAlign w:val="center"/>
            <w:hideMark/>
          </w:tcPr>
          <w:p w14:paraId="05730B2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LIBRA</w:t>
            </w:r>
          </w:p>
        </w:tc>
        <w:tc>
          <w:tcPr>
            <w:tcW w:w="356" w:type="pct"/>
            <w:tcBorders>
              <w:top w:val="nil"/>
              <w:left w:val="nil"/>
              <w:bottom w:val="single" w:sz="4" w:space="0" w:color="auto"/>
              <w:right w:val="single" w:sz="4" w:space="0" w:color="auto"/>
            </w:tcBorders>
            <w:vAlign w:val="center"/>
            <w:hideMark/>
          </w:tcPr>
          <w:p w14:paraId="29803F9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3814954B" w14:textId="69C8AB41"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8B02761" w14:textId="518EAE7C" w:rsidR="00F66DEB" w:rsidRPr="00B157BC" w:rsidRDefault="00F66DEB" w:rsidP="00125996">
            <w:pPr>
              <w:rPr>
                <w:rFonts w:ascii="Arial Narrow" w:hAnsi="Arial Narrow" w:cs="Calibri"/>
                <w:color w:val="000000"/>
                <w:sz w:val="20"/>
                <w:lang w:eastAsia="es-CO"/>
              </w:rPr>
            </w:pPr>
          </w:p>
        </w:tc>
      </w:tr>
      <w:tr w:rsidR="00F66DEB" w:rsidRPr="00B157BC" w14:paraId="671E5632"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8AC968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1.18</w:t>
            </w:r>
          </w:p>
        </w:tc>
        <w:tc>
          <w:tcPr>
            <w:tcW w:w="528" w:type="pct"/>
            <w:tcBorders>
              <w:top w:val="nil"/>
              <w:left w:val="nil"/>
              <w:bottom w:val="single" w:sz="4" w:space="0" w:color="auto"/>
              <w:right w:val="single" w:sz="4" w:space="0" w:color="auto"/>
            </w:tcBorders>
            <w:shd w:val="clear" w:color="auto" w:fill="FFFFFF"/>
            <w:vAlign w:val="center"/>
            <w:hideMark/>
          </w:tcPr>
          <w:p w14:paraId="1017A6D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MAÍZ MAZAMORRA</w:t>
            </w:r>
          </w:p>
        </w:tc>
        <w:tc>
          <w:tcPr>
            <w:tcW w:w="1683" w:type="pct"/>
            <w:tcBorders>
              <w:top w:val="nil"/>
              <w:left w:val="nil"/>
              <w:bottom w:val="single" w:sz="4" w:space="0" w:color="auto"/>
              <w:right w:val="single" w:sz="4" w:space="0" w:color="auto"/>
            </w:tcBorders>
            <w:shd w:val="clear" w:color="auto" w:fill="FFFFFF"/>
            <w:vAlign w:val="center"/>
            <w:hideMark/>
          </w:tcPr>
          <w:p w14:paraId="76675772" w14:textId="2BC453BC" w:rsidR="00F66DEB" w:rsidRPr="00B157BC" w:rsidRDefault="00E92D0B" w:rsidP="00125996">
            <w:pPr>
              <w:jc w:val="both"/>
              <w:rPr>
                <w:rFonts w:ascii="Arial Narrow" w:hAnsi="Arial Narrow" w:cs="Calibri"/>
                <w:color w:val="000000"/>
                <w:sz w:val="20"/>
                <w:lang w:eastAsia="es-CO"/>
              </w:rPr>
            </w:pPr>
            <w:r w:rsidRPr="00E92D0B">
              <w:rPr>
                <w:rFonts w:ascii="Arial Narrow" w:hAnsi="Arial Narrow" w:cs="Calibri"/>
                <w:color w:val="000000"/>
                <w:sz w:val="20"/>
                <w:lang w:eastAsia="es-CO"/>
              </w:rPr>
              <w:t>Presentación en libra por cada empaque de maíz de mazamorra. La calidad del lote debe certificar un grano trillado blanco, seco, limpio y libre de impurezas, piedras, hongos o infestaciones de insectos, coloración blanco marfil o amarillo uniforme.</w:t>
            </w:r>
          </w:p>
        </w:tc>
        <w:tc>
          <w:tcPr>
            <w:tcW w:w="663" w:type="pct"/>
            <w:tcBorders>
              <w:top w:val="nil"/>
              <w:left w:val="nil"/>
              <w:bottom w:val="single" w:sz="4" w:space="0" w:color="auto"/>
              <w:right w:val="single" w:sz="4" w:space="0" w:color="auto"/>
            </w:tcBorders>
            <w:shd w:val="clear" w:color="auto" w:fill="FFFFFF"/>
            <w:vAlign w:val="center"/>
            <w:hideMark/>
          </w:tcPr>
          <w:p w14:paraId="7592A11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LIBRA</w:t>
            </w:r>
          </w:p>
        </w:tc>
        <w:tc>
          <w:tcPr>
            <w:tcW w:w="356" w:type="pct"/>
            <w:tcBorders>
              <w:top w:val="nil"/>
              <w:left w:val="nil"/>
              <w:bottom w:val="single" w:sz="4" w:space="0" w:color="auto"/>
              <w:right w:val="single" w:sz="4" w:space="0" w:color="auto"/>
            </w:tcBorders>
            <w:vAlign w:val="center"/>
            <w:hideMark/>
          </w:tcPr>
          <w:p w14:paraId="153B69D8"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23583FA3" w14:textId="17D7C2D0"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B8E2496" w14:textId="525EBF25" w:rsidR="00F66DEB" w:rsidRPr="00B157BC" w:rsidRDefault="00F66DEB" w:rsidP="00125996">
            <w:pPr>
              <w:rPr>
                <w:rFonts w:ascii="Arial Narrow" w:hAnsi="Arial Narrow" w:cs="Calibri"/>
                <w:color w:val="000000"/>
                <w:sz w:val="20"/>
                <w:lang w:eastAsia="es-CO"/>
              </w:rPr>
            </w:pPr>
          </w:p>
        </w:tc>
      </w:tr>
      <w:tr w:rsidR="00F66DEB" w:rsidRPr="00B157BC" w14:paraId="6668D82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1DDB5D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1.19</w:t>
            </w:r>
          </w:p>
        </w:tc>
        <w:tc>
          <w:tcPr>
            <w:tcW w:w="528" w:type="pct"/>
            <w:tcBorders>
              <w:top w:val="nil"/>
              <w:left w:val="nil"/>
              <w:bottom w:val="single" w:sz="4" w:space="0" w:color="auto"/>
              <w:right w:val="single" w:sz="4" w:space="0" w:color="auto"/>
            </w:tcBorders>
            <w:shd w:val="clear" w:color="auto" w:fill="FFFFFF"/>
            <w:vAlign w:val="center"/>
            <w:hideMark/>
          </w:tcPr>
          <w:p w14:paraId="01961F1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AVENA EN HOJUELAS </w:t>
            </w:r>
          </w:p>
        </w:tc>
        <w:tc>
          <w:tcPr>
            <w:tcW w:w="1683" w:type="pct"/>
            <w:tcBorders>
              <w:top w:val="nil"/>
              <w:left w:val="nil"/>
              <w:bottom w:val="single" w:sz="4" w:space="0" w:color="auto"/>
              <w:right w:val="single" w:sz="4" w:space="0" w:color="auto"/>
            </w:tcBorders>
            <w:shd w:val="clear" w:color="auto" w:fill="FFFFFF"/>
            <w:vAlign w:val="center"/>
            <w:hideMark/>
          </w:tcPr>
          <w:p w14:paraId="7732DC30"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Alimento derivado de cereal procesado (apto para la alimentación humana directa), en presentación por 1 libra (500 gramos netos). El sustrato vendrá contenido en una envoltura de polipropileno biorientado (BOPP) o empaque de alta protección virgen y sellado, su granulometría exhibirá un laminado regular, plano y limpio. Visualmente consta de hojuelas aplastadas de un tono blanco amarillento o crema, con </w:t>
            </w:r>
            <w:r w:rsidRPr="00B157BC">
              <w:rPr>
                <w:rFonts w:ascii="Arial Narrow" w:hAnsi="Arial Narrow" w:cs="Calibri"/>
                <w:color w:val="000000"/>
                <w:sz w:val="20"/>
                <w:lang w:eastAsia="es-CO"/>
              </w:rPr>
              <w:lastRenderedPageBreak/>
              <w:t>un aroma suave a cereal tostado.</w:t>
            </w:r>
          </w:p>
        </w:tc>
        <w:tc>
          <w:tcPr>
            <w:tcW w:w="663" w:type="pct"/>
            <w:tcBorders>
              <w:top w:val="nil"/>
              <w:left w:val="nil"/>
              <w:bottom w:val="single" w:sz="4" w:space="0" w:color="auto"/>
              <w:right w:val="single" w:sz="4" w:space="0" w:color="auto"/>
            </w:tcBorders>
            <w:shd w:val="clear" w:color="auto" w:fill="FFFFFF"/>
            <w:vAlign w:val="center"/>
            <w:hideMark/>
          </w:tcPr>
          <w:p w14:paraId="753617C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LIBRA</w:t>
            </w:r>
          </w:p>
        </w:tc>
        <w:tc>
          <w:tcPr>
            <w:tcW w:w="356" w:type="pct"/>
            <w:tcBorders>
              <w:top w:val="nil"/>
              <w:left w:val="nil"/>
              <w:bottom w:val="single" w:sz="4" w:space="0" w:color="auto"/>
              <w:right w:val="single" w:sz="4" w:space="0" w:color="auto"/>
            </w:tcBorders>
            <w:vAlign w:val="center"/>
            <w:hideMark/>
          </w:tcPr>
          <w:p w14:paraId="373BC3F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0AD92F33" w14:textId="40C1C363"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8F47CE9" w14:textId="4B596D45" w:rsidR="00F66DEB" w:rsidRPr="00B157BC" w:rsidRDefault="00F66DEB" w:rsidP="00125996">
            <w:pPr>
              <w:rPr>
                <w:rFonts w:ascii="Arial Narrow" w:hAnsi="Arial Narrow" w:cs="Calibri"/>
                <w:color w:val="000000"/>
                <w:sz w:val="20"/>
                <w:lang w:eastAsia="es-CO"/>
              </w:rPr>
            </w:pPr>
          </w:p>
        </w:tc>
      </w:tr>
      <w:tr w:rsidR="00F66DEB" w:rsidRPr="00B157BC" w14:paraId="79FE11C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F38298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1.20</w:t>
            </w:r>
          </w:p>
        </w:tc>
        <w:tc>
          <w:tcPr>
            <w:tcW w:w="528" w:type="pct"/>
            <w:tcBorders>
              <w:top w:val="nil"/>
              <w:left w:val="nil"/>
              <w:bottom w:val="single" w:sz="4" w:space="0" w:color="auto"/>
              <w:right w:val="single" w:sz="4" w:space="0" w:color="auto"/>
            </w:tcBorders>
            <w:shd w:val="clear" w:color="auto" w:fill="FFFFFF"/>
            <w:vAlign w:val="center"/>
            <w:hideMark/>
          </w:tcPr>
          <w:p w14:paraId="089DFB16"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GELATINA DE SABORES </w:t>
            </w:r>
          </w:p>
        </w:tc>
        <w:tc>
          <w:tcPr>
            <w:tcW w:w="1683" w:type="pct"/>
            <w:tcBorders>
              <w:top w:val="nil"/>
              <w:left w:val="nil"/>
              <w:bottom w:val="single" w:sz="4" w:space="0" w:color="auto"/>
              <w:right w:val="single" w:sz="4" w:space="0" w:color="auto"/>
            </w:tcBorders>
            <w:shd w:val="clear" w:color="auto" w:fill="FFFFFF"/>
            <w:vAlign w:val="center"/>
            <w:hideMark/>
          </w:tcPr>
          <w:p w14:paraId="2FB622B5"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Paquete de 250 g de Gelatina comestible, mezcla en polvo azucarada para preparar postre saborizado de gelatina, polvo fino, granulado y cristalino homogéneo, aromas artificiales o idénticos a los naturales de frutas en sabores variados, debe acatar las normas de etiquetado locales (ingredientes, alérgenos, tabla nutricional, sellos de advertencia si aplican, fecha de vencimiento y lote impresos), producto totalmente soluble en agua caliente.</w:t>
            </w:r>
          </w:p>
        </w:tc>
        <w:tc>
          <w:tcPr>
            <w:tcW w:w="663" w:type="pct"/>
            <w:tcBorders>
              <w:top w:val="nil"/>
              <w:left w:val="nil"/>
              <w:bottom w:val="single" w:sz="4" w:space="0" w:color="auto"/>
              <w:right w:val="single" w:sz="4" w:space="0" w:color="auto"/>
            </w:tcBorders>
            <w:shd w:val="clear" w:color="auto" w:fill="FFFFFF"/>
            <w:vAlign w:val="center"/>
            <w:hideMark/>
          </w:tcPr>
          <w:p w14:paraId="795E379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2E86B04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0024B41D" w14:textId="722F8F78"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B1E71BD" w14:textId="3199BE8A" w:rsidR="00F66DEB" w:rsidRPr="00B157BC" w:rsidRDefault="00F66DEB" w:rsidP="00125996">
            <w:pPr>
              <w:rPr>
                <w:rFonts w:ascii="Arial Narrow" w:hAnsi="Arial Narrow" w:cs="Calibri"/>
                <w:color w:val="000000"/>
                <w:sz w:val="20"/>
                <w:lang w:eastAsia="es-CO"/>
              </w:rPr>
            </w:pPr>
          </w:p>
        </w:tc>
      </w:tr>
      <w:tr w:rsidR="00F66DEB" w:rsidRPr="00B157BC" w14:paraId="005EDE77"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2FD481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1.21</w:t>
            </w:r>
          </w:p>
        </w:tc>
        <w:tc>
          <w:tcPr>
            <w:tcW w:w="528" w:type="pct"/>
            <w:tcBorders>
              <w:top w:val="nil"/>
              <w:left w:val="nil"/>
              <w:bottom w:val="single" w:sz="4" w:space="0" w:color="auto"/>
              <w:right w:val="single" w:sz="4" w:space="0" w:color="auto"/>
            </w:tcBorders>
            <w:shd w:val="clear" w:color="auto" w:fill="FFFFFF"/>
            <w:vAlign w:val="center"/>
            <w:hideMark/>
          </w:tcPr>
          <w:p w14:paraId="69C3DF7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GALLETAS DULCES </w:t>
            </w:r>
          </w:p>
        </w:tc>
        <w:tc>
          <w:tcPr>
            <w:tcW w:w="1683" w:type="pct"/>
            <w:tcBorders>
              <w:top w:val="nil"/>
              <w:left w:val="nil"/>
              <w:bottom w:val="single" w:sz="4" w:space="0" w:color="auto"/>
              <w:right w:val="single" w:sz="4" w:space="0" w:color="auto"/>
            </w:tcBorders>
            <w:shd w:val="clear" w:color="auto" w:fill="FFFFFF"/>
            <w:vAlign w:val="center"/>
            <w:hideMark/>
          </w:tcPr>
          <w:p w14:paraId="1A61BAA5"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Paquete de galletas dulces horneadas, de textura crocante, agrupadas en cuatro columnas individuales o "tacos, fabricadas con harina de trigo fortificada, azúcar refinada y grasa vegetal (palma o soya) empacado en bolsa plástica sellada que agrupa y unifica los 4 tacos, protegiéndolos de la luz y el impacto.</w:t>
            </w:r>
          </w:p>
        </w:tc>
        <w:tc>
          <w:tcPr>
            <w:tcW w:w="663" w:type="pct"/>
            <w:tcBorders>
              <w:top w:val="nil"/>
              <w:left w:val="nil"/>
              <w:bottom w:val="single" w:sz="4" w:space="0" w:color="auto"/>
              <w:right w:val="single" w:sz="4" w:space="0" w:color="auto"/>
            </w:tcBorders>
            <w:shd w:val="clear" w:color="auto" w:fill="FFFFFF"/>
            <w:vAlign w:val="center"/>
            <w:hideMark/>
          </w:tcPr>
          <w:p w14:paraId="3242059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29DC32F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7F9B01EB" w14:textId="00432058"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8A58150" w14:textId="259FD88B" w:rsidR="00F66DEB" w:rsidRPr="00B157BC" w:rsidRDefault="00F66DEB" w:rsidP="00125996">
            <w:pPr>
              <w:rPr>
                <w:rFonts w:ascii="Arial Narrow" w:hAnsi="Arial Narrow" w:cs="Calibri"/>
                <w:color w:val="000000"/>
                <w:sz w:val="20"/>
                <w:lang w:eastAsia="es-CO"/>
              </w:rPr>
            </w:pPr>
          </w:p>
        </w:tc>
      </w:tr>
      <w:tr w:rsidR="00F66DEB" w:rsidRPr="00B157BC" w14:paraId="4234605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2892D3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1.22</w:t>
            </w:r>
          </w:p>
        </w:tc>
        <w:tc>
          <w:tcPr>
            <w:tcW w:w="528" w:type="pct"/>
            <w:tcBorders>
              <w:top w:val="nil"/>
              <w:left w:val="nil"/>
              <w:bottom w:val="single" w:sz="4" w:space="0" w:color="auto"/>
              <w:right w:val="single" w:sz="4" w:space="0" w:color="auto"/>
            </w:tcBorders>
            <w:shd w:val="clear" w:color="auto" w:fill="FFFFFF"/>
            <w:vAlign w:val="center"/>
            <w:hideMark/>
          </w:tcPr>
          <w:p w14:paraId="73982A0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GALLETAS SALADAS </w:t>
            </w:r>
          </w:p>
        </w:tc>
        <w:tc>
          <w:tcPr>
            <w:tcW w:w="1683" w:type="pct"/>
            <w:tcBorders>
              <w:top w:val="nil"/>
              <w:left w:val="nil"/>
              <w:bottom w:val="single" w:sz="4" w:space="0" w:color="auto"/>
              <w:right w:val="single" w:sz="4" w:space="0" w:color="auto"/>
            </w:tcBorders>
            <w:shd w:val="clear" w:color="auto" w:fill="FFFFFF"/>
            <w:vAlign w:val="center"/>
            <w:hideMark/>
          </w:tcPr>
          <w:p w14:paraId="2F90A290"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Paquete de cuatro tacos de galletas crujientes, de forma rectangular o cuadrada, con perforaciones superficiales (puntos de horneo) que evitan burbujas de aire excesivas, textura seca, quebradiza y altamente crocante.</w:t>
            </w:r>
          </w:p>
        </w:tc>
        <w:tc>
          <w:tcPr>
            <w:tcW w:w="663" w:type="pct"/>
            <w:tcBorders>
              <w:top w:val="nil"/>
              <w:left w:val="nil"/>
              <w:bottom w:val="single" w:sz="4" w:space="0" w:color="auto"/>
              <w:right w:val="single" w:sz="4" w:space="0" w:color="auto"/>
            </w:tcBorders>
            <w:shd w:val="clear" w:color="auto" w:fill="FFFFFF"/>
            <w:vAlign w:val="center"/>
            <w:hideMark/>
          </w:tcPr>
          <w:p w14:paraId="5AB9305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0D7FBAF8"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78347543" w14:textId="70040D25"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F837BE3" w14:textId="2A3C8D43" w:rsidR="00F66DEB" w:rsidRPr="00B157BC" w:rsidRDefault="00F66DEB" w:rsidP="00125996">
            <w:pPr>
              <w:rPr>
                <w:rFonts w:ascii="Arial Narrow" w:hAnsi="Arial Narrow" w:cs="Calibri"/>
                <w:color w:val="000000"/>
                <w:sz w:val="20"/>
                <w:lang w:eastAsia="es-CO"/>
              </w:rPr>
            </w:pPr>
          </w:p>
        </w:tc>
      </w:tr>
      <w:tr w:rsidR="00F66DEB" w:rsidRPr="00B157BC" w14:paraId="291B1EC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E61089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1.23</w:t>
            </w:r>
          </w:p>
        </w:tc>
        <w:tc>
          <w:tcPr>
            <w:tcW w:w="528" w:type="pct"/>
            <w:tcBorders>
              <w:top w:val="nil"/>
              <w:left w:val="nil"/>
              <w:bottom w:val="single" w:sz="4" w:space="0" w:color="auto"/>
              <w:right w:val="single" w:sz="4" w:space="0" w:color="auto"/>
            </w:tcBorders>
            <w:shd w:val="clear" w:color="auto" w:fill="FFFFFF"/>
            <w:vAlign w:val="center"/>
            <w:hideMark/>
          </w:tcPr>
          <w:p w14:paraId="1B93E6B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PAN DE SAL </w:t>
            </w:r>
          </w:p>
        </w:tc>
        <w:tc>
          <w:tcPr>
            <w:tcW w:w="1683" w:type="pct"/>
            <w:tcBorders>
              <w:top w:val="nil"/>
              <w:left w:val="nil"/>
              <w:bottom w:val="single" w:sz="4" w:space="0" w:color="auto"/>
              <w:right w:val="single" w:sz="4" w:space="0" w:color="auto"/>
            </w:tcBorders>
            <w:shd w:val="clear" w:color="auto" w:fill="FFFFFF"/>
            <w:vAlign w:val="center"/>
            <w:hideMark/>
          </w:tcPr>
          <w:p w14:paraId="1406F48B"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Pan básico de sal, paquete por trece unidades, producto horneado obtenido de la fermentación de una masa de harina de trigo, agua, sal y levadura. Presenta una corteza dorada uniforme y una miga suave, esponjosa y elástica, peso por paquete 455 a 520 gramos, empacado en bolsa de polietileno de baja densidad (ciclo primario transparente) apta para el contacto directo con alimentos. Sellado mediante amarra plástica o termo-sellado.</w:t>
            </w:r>
          </w:p>
        </w:tc>
        <w:tc>
          <w:tcPr>
            <w:tcW w:w="663" w:type="pct"/>
            <w:tcBorders>
              <w:top w:val="nil"/>
              <w:left w:val="nil"/>
              <w:bottom w:val="single" w:sz="4" w:space="0" w:color="auto"/>
              <w:right w:val="single" w:sz="4" w:space="0" w:color="auto"/>
            </w:tcBorders>
            <w:shd w:val="clear" w:color="auto" w:fill="FFFFFF"/>
            <w:vAlign w:val="center"/>
            <w:hideMark/>
          </w:tcPr>
          <w:p w14:paraId="69E027D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5765A83E"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40</w:t>
            </w:r>
          </w:p>
        </w:tc>
        <w:tc>
          <w:tcPr>
            <w:tcW w:w="811" w:type="pct"/>
            <w:tcBorders>
              <w:top w:val="nil"/>
              <w:left w:val="nil"/>
              <w:bottom w:val="single" w:sz="4" w:space="0" w:color="auto"/>
              <w:right w:val="single" w:sz="4" w:space="0" w:color="auto"/>
            </w:tcBorders>
            <w:shd w:val="clear" w:color="auto" w:fill="FFFFFF"/>
            <w:vAlign w:val="center"/>
          </w:tcPr>
          <w:p w14:paraId="71F42863" w14:textId="5137CE8F"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EBE6450" w14:textId="66792971" w:rsidR="00F66DEB" w:rsidRPr="00B157BC" w:rsidRDefault="00F66DEB" w:rsidP="00125996">
            <w:pPr>
              <w:rPr>
                <w:rFonts w:ascii="Arial Narrow" w:hAnsi="Arial Narrow" w:cs="Calibri"/>
                <w:color w:val="000000"/>
                <w:sz w:val="20"/>
                <w:lang w:eastAsia="es-CO"/>
              </w:rPr>
            </w:pPr>
          </w:p>
        </w:tc>
      </w:tr>
      <w:tr w:rsidR="00F66DEB" w:rsidRPr="00B157BC" w14:paraId="30258CA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078068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1.24</w:t>
            </w:r>
          </w:p>
        </w:tc>
        <w:tc>
          <w:tcPr>
            <w:tcW w:w="528" w:type="pct"/>
            <w:tcBorders>
              <w:top w:val="nil"/>
              <w:left w:val="nil"/>
              <w:bottom w:val="single" w:sz="4" w:space="0" w:color="auto"/>
              <w:right w:val="single" w:sz="4" w:space="0" w:color="auto"/>
            </w:tcBorders>
            <w:shd w:val="clear" w:color="auto" w:fill="FFFFFF"/>
            <w:vAlign w:val="center"/>
            <w:hideMark/>
          </w:tcPr>
          <w:p w14:paraId="679FC4F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PAN TAJADO </w:t>
            </w:r>
          </w:p>
        </w:tc>
        <w:tc>
          <w:tcPr>
            <w:tcW w:w="1683" w:type="pct"/>
            <w:tcBorders>
              <w:top w:val="nil"/>
              <w:left w:val="nil"/>
              <w:bottom w:val="single" w:sz="4" w:space="0" w:color="auto"/>
              <w:right w:val="single" w:sz="4" w:space="0" w:color="auto"/>
            </w:tcBorders>
            <w:shd w:val="clear" w:color="auto" w:fill="FFFFFF"/>
            <w:vAlign w:val="center"/>
            <w:hideMark/>
          </w:tcPr>
          <w:p w14:paraId="7753C943"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Paquete de pan tajado blanco en bolsa plástica por peso neto variable (comúnmente 400g a 600g), miga blanda, esponjosa, flexible y resistente al desmoronamiento durante el untado, olor fresco y agradable, grosor de rebanada de 10 a 12 milímetros por tajada de forma homogénea.</w:t>
            </w:r>
          </w:p>
        </w:tc>
        <w:tc>
          <w:tcPr>
            <w:tcW w:w="663" w:type="pct"/>
            <w:tcBorders>
              <w:top w:val="nil"/>
              <w:left w:val="nil"/>
              <w:bottom w:val="single" w:sz="4" w:space="0" w:color="auto"/>
              <w:right w:val="single" w:sz="4" w:space="0" w:color="auto"/>
            </w:tcBorders>
            <w:shd w:val="clear" w:color="auto" w:fill="FFFFFF"/>
            <w:vAlign w:val="center"/>
            <w:hideMark/>
          </w:tcPr>
          <w:p w14:paraId="645CFC8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5E4FFA1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3D3A2FA7" w14:textId="36F5C138"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C42F7B3" w14:textId="64FC1D1D" w:rsidR="00F66DEB" w:rsidRPr="00B157BC" w:rsidRDefault="00F66DEB" w:rsidP="00125996">
            <w:pPr>
              <w:rPr>
                <w:rFonts w:ascii="Arial Narrow" w:hAnsi="Arial Narrow" w:cs="Calibri"/>
                <w:color w:val="000000"/>
                <w:sz w:val="20"/>
                <w:lang w:eastAsia="es-CO"/>
              </w:rPr>
            </w:pPr>
          </w:p>
        </w:tc>
      </w:tr>
      <w:tr w:rsidR="00F66DEB" w:rsidRPr="00B157BC" w14:paraId="01F4E98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B91E1F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1.25</w:t>
            </w:r>
          </w:p>
        </w:tc>
        <w:tc>
          <w:tcPr>
            <w:tcW w:w="528" w:type="pct"/>
            <w:tcBorders>
              <w:top w:val="nil"/>
              <w:left w:val="nil"/>
              <w:bottom w:val="single" w:sz="4" w:space="0" w:color="auto"/>
              <w:right w:val="single" w:sz="4" w:space="0" w:color="auto"/>
            </w:tcBorders>
            <w:shd w:val="clear" w:color="auto" w:fill="FFFFFF"/>
            <w:vAlign w:val="center"/>
            <w:hideMark/>
          </w:tcPr>
          <w:p w14:paraId="1696D83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ATÚN ENLATADO </w:t>
            </w:r>
          </w:p>
        </w:tc>
        <w:tc>
          <w:tcPr>
            <w:tcW w:w="1683" w:type="pct"/>
            <w:tcBorders>
              <w:top w:val="nil"/>
              <w:left w:val="nil"/>
              <w:bottom w:val="single" w:sz="4" w:space="0" w:color="auto"/>
              <w:right w:val="single" w:sz="4" w:space="0" w:color="auto"/>
            </w:tcBorders>
            <w:shd w:val="clear" w:color="auto" w:fill="FFFFFF"/>
            <w:vAlign w:val="center"/>
            <w:hideMark/>
          </w:tcPr>
          <w:p w14:paraId="33F25A47"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Atún enlatado en lata de hojalata o aluminio con aceite vegetal, Lomo o trozos de atún precocidos, limpios de piel, espinas y sangre, envasados </w:t>
            </w:r>
            <w:r w:rsidRPr="00B157BC">
              <w:rPr>
                <w:rFonts w:ascii="Arial Narrow" w:hAnsi="Arial Narrow" w:cs="Calibri"/>
                <w:color w:val="000000"/>
                <w:sz w:val="20"/>
                <w:lang w:eastAsia="es-CO"/>
              </w:rPr>
              <w:lastRenderedPageBreak/>
              <w:t>herméticamente junto con un líquido de cobertura, sabor característico a atún madurado y esterilizado, libre de sabores extraños (metálico, rancio o agrio), Peso neto total de 140 a 170 gramos, lata cilíndrica de hojalata con recubrimiento interno de barniz sanitario (libre de BPA) para proteger el alimento, con sistema de apertura fácil.</w:t>
            </w:r>
          </w:p>
        </w:tc>
        <w:tc>
          <w:tcPr>
            <w:tcW w:w="663" w:type="pct"/>
            <w:tcBorders>
              <w:top w:val="nil"/>
              <w:left w:val="nil"/>
              <w:bottom w:val="single" w:sz="4" w:space="0" w:color="auto"/>
              <w:right w:val="single" w:sz="4" w:space="0" w:color="auto"/>
            </w:tcBorders>
            <w:shd w:val="clear" w:color="auto" w:fill="FFFFFF"/>
            <w:vAlign w:val="center"/>
            <w:hideMark/>
          </w:tcPr>
          <w:p w14:paraId="737E1F8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UNIDAD</w:t>
            </w:r>
          </w:p>
        </w:tc>
        <w:tc>
          <w:tcPr>
            <w:tcW w:w="356" w:type="pct"/>
            <w:tcBorders>
              <w:top w:val="nil"/>
              <w:left w:val="nil"/>
              <w:bottom w:val="single" w:sz="4" w:space="0" w:color="auto"/>
              <w:right w:val="single" w:sz="4" w:space="0" w:color="auto"/>
            </w:tcBorders>
            <w:vAlign w:val="center"/>
            <w:hideMark/>
          </w:tcPr>
          <w:p w14:paraId="488C275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43CD9EA7" w14:textId="2E2ECEB9"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24C3E0A" w14:textId="0D025976" w:rsidR="00F66DEB" w:rsidRPr="00B157BC" w:rsidRDefault="00F66DEB" w:rsidP="00125996">
            <w:pPr>
              <w:rPr>
                <w:rFonts w:ascii="Arial Narrow" w:hAnsi="Arial Narrow" w:cs="Calibri"/>
                <w:color w:val="000000"/>
                <w:sz w:val="20"/>
                <w:lang w:eastAsia="es-CO"/>
              </w:rPr>
            </w:pPr>
          </w:p>
        </w:tc>
      </w:tr>
      <w:tr w:rsidR="00F66DEB" w:rsidRPr="00B157BC" w14:paraId="378DC41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BAF254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1.26</w:t>
            </w:r>
          </w:p>
        </w:tc>
        <w:tc>
          <w:tcPr>
            <w:tcW w:w="528" w:type="pct"/>
            <w:tcBorders>
              <w:top w:val="nil"/>
              <w:left w:val="nil"/>
              <w:bottom w:val="single" w:sz="4" w:space="0" w:color="auto"/>
              <w:right w:val="single" w:sz="4" w:space="0" w:color="auto"/>
            </w:tcBorders>
            <w:shd w:val="clear" w:color="auto" w:fill="FFFFFF"/>
            <w:vAlign w:val="center"/>
            <w:hideMark/>
          </w:tcPr>
          <w:p w14:paraId="7936C53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CUBETA DE HUEVOS </w:t>
            </w:r>
          </w:p>
        </w:tc>
        <w:tc>
          <w:tcPr>
            <w:tcW w:w="1683" w:type="pct"/>
            <w:tcBorders>
              <w:top w:val="nil"/>
              <w:left w:val="nil"/>
              <w:bottom w:val="single" w:sz="4" w:space="0" w:color="auto"/>
              <w:right w:val="single" w:sz="4" w:space="0" w:color="auto"/>
            </w:tcBorders>
            <w:shd w:val="clear" w:color="auto" w:fill="FFFFFF"/>
            <w:vAlign w:val="center"/>
            <w:hideMark/>
          </w:tcPr>
          <w:p w14:paraId="45393323"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Cubeta de huevos por 30 unidades, huevos de gallina frescos y limpios, seleccionados y clasificados. Con una cáscara intacta, uniforme y libre de fisuras, cubeta o bandeja moldeada de pulpa de celulosa reciclada o plástico PET termoformado, con capacidad para fijar individualmente 30 unidades y protegerlas contra impactos. </w:t>
            </w:r>
          </w:p>
        </w:tc>
        <w:tc>
          <w:tcPr>
            <w:tcW w:w="663" w:type="pct"/>
            <w:tcBorders>
              <w:top w:val="nil"/>
              <w:left w:val="nil"/>
              <w:bottom w:val="single" w:sz="4" w:space="0" w:color="auto"/>
              <w:right w:val="single" w:sz="4" w:space="0" w:color="auto"/>
            </w:tcBorders>
            <w:shd w:val="clear" w:color="auto" w:fill="FFFFFF"/>
            <w:vAlign w:val="center"/>
            <w:hideMark/>
          </w:tcPr>
          <w:p w14:paraId="3E6BA34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CUBETA</w:t>
            </w:r>
          </w:p>
        </w:tc>
        <w:tc>
          <w:tcPr>
            <w:tcW w:w="356" w:type="pct"/>
            <w:tcBorders>
              <w:top w:val="nil"/>
              <w:left w:val="nil"/>
              <w:bottom w:val="single" w:sz="4" w:space="0" w:color="auto"/>
              <w:right w:val="single" w:sz="4" w:space="0" w:color="auto"/>
            </w:tcBorders>
            <w:vAlign w:val="center"/>
            <w:hideMark/>
          </w:tcPr>
          <w:p w14:paraId="426495C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45</w:t>
            </w:r>
          </w:p>
        </w:tc>
        <w:tc>
          <w:tcPr>
            <w:tcW w:w="811" w:type="pct"/>
            <w:tcBorders>
              <w:top w:val="nil"/>
              <w:left w:val="nil"/>
              <w:bottom w:val="single" w:sz="4" w:space="0" w:color="auto"/>
              <w:right w:val="single" w:sz="4" w:space="0" w:color="auto"/>
            </w:tcBorders>
            <w:shd w:val="clear" w:color="auto" w:fill="FFFFFF"/>
            <w:vAlign w:val="center"/>
          </w:tcPr>
          <w:p w14:paraId="27D357E7" w14:textId="3DF13C8C"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1DFF382" w14:textId="4B3EA949" w:rsidR="00F66DEB" w:rsidRPr="00B157BC" w:rsidRDefault="00F66DEB" w:rsidP="00125996">
            <w:pPr>
              <w:rPr>
                <w:rFonts w:ascii="Arial Narrow" w:hAnsi="Arial Narrow" w:cs="Calibri"/>
                <w:color w:val="000000"/>
                <w:sz w:val="20"/>
                <w:lang w:eastAsia="es-CO"/>
              </w:rPr>
            </w:pPr>
          </w:p>
        </w:tc>
      </w:tr>
      <w:tr w:rsidR="00F66DEB" w:rsidRPr="00B157BC" w14:paraId="35CEB1F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4A804D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1.27</w:t>
            </w:r>
          </w:p>
        </w:tc>
        <w:tc>
          <w:tcPr>
            <w:tcW w:w="528" w:type="pct"/>
            <w:tcBorders>
              <w:top w:val="nil"/>
              <w:left w:val="nil"/>
              <w:bottom w:val="single" w:sz="4" w:space="0" w:color="auto"/>
              <w:right w:val="single" w:sz="4" w:space="0" w:color="auto"/>
            </w:tcBorders>
            <w:shd w:val="clear" w:color="auto" w:fill="FFFFFF"/>
            <w:vAlign w:val="center"/>
            <w:hideMark/>
          </w:tcPr>
          <w:p w14:paraId="4CCF64B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LECHE EN POLVO </w:t>
            </w:r>
          </w:p>
        </w:tc>
        <w:tc>
          <w:tcPr>
            <w:tcW w:w="1683" w:type="pct"/>
            <w:tcBorders>
              <w:top w:val="nil"/>
              <w:left w:val="nil"/>
              <w:bottom w:val="single" w:sz="4" w:space="0" w:color="auto"/>
              <w:right w:val="single" w:sz="4" w:space="0" w:color="auto"/>
            </w:tcBorders>
            <w:shd w:val="clear" w:color="auto" w:fill="FFFFFF"/>
            <w:vAlign w:val="center"/>
            <w:hideMark/>
          </w:tcPr>
          <w:p w14:paraId="4B57461A"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Bolsa de un kilogramo de leche en polvo deshidratada y líquida, se presenta como un polvo uniforme de color blanco crema, libre de grumos compactos, con un olor y sabor lácteo natural característico y una excelente solubilidad en agua a 40 °C, debe ser un polvo uniforme, suelto y libre de grumos compactos que se desmorone fácilmente bajo una leve presión, con una excelente solubilidad, las condiciones del paquete exigen una bolsa sellada herméticamente, fabricada en material laminado de alta barrera.</w:t>
            </w:r>
          </w:p>
        </w:tc>
        <w:tc>
          <w:tcPr>
            <w:tcW w:w="663" w:type="pct"/>
            <w:tcBorders>
              <w:top w:val="nil"/>
              <w:left w:val="nil"/>
              <w:bottom w:val="single" w:sz="4" w:space="0" w:color="auto"/>
              <w:right w:val="single" w:sz="4" w:space="0" w:color="auto"/>
            </w:tcBorders>
            <w:shd w:val="clear" w:color="auto" w:fill="FFFFFF"/>
            <w:vAlign w:val="center"/>
            <w:hideMark/>
          </w:tcPr>
          <w:p w14:paraId="6E291ED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BOLSA</w:t>
            </w:r>
          </w:p>
        </w:tc>
        <w:tc>
          <w:tcPr>
            <w:tcW w:w="356" w:type="pct"/>
            <w:tcBorders>
              <w:top w:val="nil"/>
              <w:left w:val="nil"/>
              <w:bottom w:val="single" w:sz="4" w:space="0" w:color="auto"/>
              <w:right w:val="single" w:sz="4" w:space="0" w:color="auto"/>
            </w:tcBorders>
            <w:vAlign w:val="center"/>
            <w:hideMark/>
          </w:tcPr>
          <w:p w14:paraId="3A90542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40</w:t>
            </w:r>
          </w:p>
        </w:tc>
        <w:tc>
          <w:tcPr>
            <w:tcW w:w="811" w:type="pct"/>
            <w:tcBorders>
              <w:top w:val="nil"/>
              <w:left w:val="nil"/>
              <w:bottom w:val="single" w:sz="4" w:space="0" w:color="auto"/>
              <w:right w:val="single" w:sz="4" w:space="0" w:color="auto"/>
            </w:tcBorders>
            <w:shd w:val="clear" w:color="auto" w:fill="FFFFFF"/>
            <w:vAlign w:val="center"/>
          </w:tcPr>
          <w:p w14:paraId="4DF92B5E" w14:textId="7A3674DD"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B018EC3" w14:textId="6AAC9755" w:rsidR="00F66DEB" w:rsidRPr="00B157BC" w:rsidRDefault="00F66DEB" w:rsidP="00125996">
            <w:pPr>
              <w:rPr>
                <w:rFonts w:ascii="Arial Narrow" w:hAnsi="Arial Narrow" w:cs="Calibri"/>
                <w:color w:val="000000"/>
                <w:sz w:val="20"/>
                <w:lang w:eastAsia="es-CO"/>
              </w:rPr>
            </w:pPr>
          </w:p>
        </w:tc>
      </w:tr>
      <w:tr w:rsidR="00F66DEB" w:rsidRPr="00B157BC" w14:paraId="71E2A5B5"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58E5CEC"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1.28</w:t>
            </w:r>
          </w:p>
        </w:tc>
        <w:tc>
          <w:tcPr>
            <w:tcW w:w="528" w:type="pct"/>
            <w:tcBorders>
              <w:top w:val="nil"/>
              <w:left w:val="nil"/>
              <w:bottom w:val="single" w:sz="4" w:space="0" w:color="auto"/>
              <w:right w:val="single" w:sz="4" w:space="0" w:color="auto"/>
            </w:tcBorders>
            <w:shd w:val="clear" w:color="auto" w:fill="FFFFFF"/>
            <w:vAlign w:val="center"/>
            <w:hideMark/>
          </w:tcPr>
          <w:p w14:paraId="518F9DC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LECHE LIQUIDA ENTERA</w:t>
            </w:r>
          </w:p>
        </w:tc>
        <w:tc>
          <w:tcPr>
            <w:tcW w:w="1683" w:type="pct"/>
            <w:tcBorders>
              <w:top w:val="nil"/>
              <w:left w:val="nil"/>
              <w:bottom w:val="single" w:sz="4" w:space="0" w:color="auto"/>
              <w:right w:val="single" w:sz="4" w:space="0" w:color="auto"/>
            </w:tcBorders>
            <w:shd w:val="clear" w:color="auto" w:fill="FFFFFF"/>
            <w:vAlign w:val="center"/>
            <w:hideMark/>
          </w:tcPr>
          <w:p w14:paraId="0DA5BA09"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Bolsa o caja de un litro de leche líquida entera higienizada, sabor característico a leche fresca, suave, ligeramente dulce y libre de sabores extraños (ácido, amargo o a quemado) Líquido homogéneo, sin grumos, sedimentos ni separación de fases, con registro Sanitario vigente y cumplir estrictamente con las normas mínimas vigentes para alimentos.</w:t>
            </w:r>
          </w:p>
        </w:tc>
        <w:tc>
          <w:tcPr>
            <w:tcW w:w="663" w:type="pct"/>
            <w:tcBorders>
              <w:top w:val="nil"/>
              <w:left w:val="nil"/>
              <w:bottom w:val="single" w:sz="4" w:space="0" w:color="auto"/>
              <w:right w:val="single" w:sz="4" w:space="0" w:color="auto"/>
            </w:tcBorders>
            <w:shd w:val="clear" w:color="auto" w:fill="FFFFFF"/>
            <w:vAlign w:val="center"/>
            <w:hideMark/>
          </w:tcPr>
          <w:p w14:paraId="29DEA8B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LITRO</w:t>
            </w:r>
          </w:p>
        </w:tc>
        <w:tc>
          <w:tcPr>
            <w:tcW w:w="356" w:type="pct"/>
            <w:tcBorders>
              <w:top w:val="nil"/>
              <w:left w:val="nil"/>
              <w:bottom w:val="single" w:sz="4" w:space="0" w:color="auto"/>
              <w:right w:val="single" w:sz="4" w:space="0" w:color="auto"/>
            </w:tcBorders>
            <w:shd w:val="clear" w:color="auto" w:fill="FFFFFF"/>
            <w:vAlign w:val="center"/>
            <w:hideMark/>
          </w:tcPr>
          <w:p w14:paraId="5DFB25D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06E8374D" w14:textId="045E0DC1"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59E384D" w14:textId="162E2C16" w:rsidR="00F66DEB" w:rsidRPr="00B157BC" w:rsidRDefault="00F66DEB" w:rsidP="00125996">
            <w:pPr>
              <w:rPr>
                <w:rFonts w:ascii="Arial Narrow" w:hAnsi="Arial Narrow" w:cs="Calibri"/>
                <w:color w:val="000000"/>
                <w:sz w:val="20"/>
                <w:lang w:eastAsia="es-CO"/>
              </w:rPr>
            </w:pPr>
          </w:p>
        </w:tc>
      </w:tr>
      <w:tr w:rsidR="00F66DEB" w:rsidRPr="00B157BC" w14:paraId="44767073"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EFBF26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1.29</w:t>
            </w:r>
          </w:p>
        </w:tc>
        <w:tc>
          <w:tcPr>
            <w:tcW w:w="528" w:type="pct"/>
            <w:tcBorders>
              <w:top w:val="nil"/>
              <w:left w:val="nil"/>
              <w:bottom w:val="single" w:sz="4" w:space="0" w:color="auto"/>
              <w:right w:val="single" w:sz="4" w:space="0" w:color="auto"/>
            </w:tcBorders>
            <w:shd w:val="clear" w:color="auto" w:fill="FFFFFF"/>
            <w:vAlign w:val="center"/>
            <w:hideMark/>
          </w:tcPr>
          <w:p w14:paraId="428E8D8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QUESO FRESCO TIPO CUAJADA </w:t>
            </w:r>
          </w:p>
        </w:tc>
        <w:tc>
          <w:tcPr>
            <w:tcW w:w="1683" w:type="pct"/>
            <w:tcBorders>
              <w:top w:val="nil"/>
              <w:left w:val="nil"/>
              <w:bottom w:val="single" w:sz="4" w:space="0" w:color="auto"/>
              <w:right w:val="single" w:sz="4" w:space="0" w:color="auto"/>
            </w:tcBorders>
            <w:shd w:val="clear" w:color="auto" w:fill="FFFFFF"/>
            <w:vAlign w:val="center"/>
            <w:hideMark/>
          </w:tcPr>
          <w:p w14:paraId="71D7DAB7"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Queso fresco tipo cuajada en presentación de un kilo, producto higienizado, fresco, no madurado, obtenido por la coagulación de la leche fresca y pasteurizada de vaca, textura blanda, semidura, elástica o quebradiza, peso neto 1.000 gramos al momento del empaque (sujeto a la tolerancia legal por deshidratación natural del suero) empacado en bolsa plástica, </w:t>
            </w:r>
            <w:r w:rsidRPr="00B157BC">
              <w:rPr>
                <w:rFonts w:ascii="Arial Narrow" w:hAnsi="Arial Narrow" w:cs="Calibri"/>
                <w:color w:val="000000"/>
                <w:sz w:val="20"/>
                <w:lang w:eastAsia="es-CO"/>
              </w:rPr>
              <w:lastRenderedPageBreak/>
              <w:t>apto para contacto directo con alimentos, que evite la contaminación externa y la pérdida excesiva de humedad.</w:t>
            </w:r>
          </w:p>
        </w:tc>
        <w:tc>
          <w:tcPr>
            <w:tcW w:w="663" w:type="pct"/>
            <w:tcBorders>
              <w:top w:val="nil"/>
              <w:left w:val="nil"/>
              <w:bottom w:val="single" w:sz="4" w:space="0" w:color="auto"/>
              <w:right w:val="single" w:sz="4" w:space="0" w:color="auto"/>
            </w:tcBorders>
            <w:shd w:val="clear" w:color="auto" w:fill="FFFFFF"/>
            <w:vAlign w:val="center"/>
            <w:hideMark/>
          </w:tcPr>
          <w:p w14:paraId="00EE8F8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KILO</w:t>
            </w:r>
          </w:p>
        </w:tc>
        <w:tc>
          <w:tcPr>
            <w:tcW w:w="356" w:type="pct"/>
            <w:tcBorders>
              <w:top w:val="nil"/>
              <w:left w:val="nil"/>
              <w:bottom w:val="single" w:sz="4" w:space="0" w:color="auto"/>
              <w:right w:val="single" w:sz="4" w:space="0" w:color="auto"/>
            </w:tcBorders>
            <w:vAlign w:val="center"/>
            <w:hideMark/>
          </w:tcPr>
          <w:p w14:paraId="5B05CB7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085AA93D" w14:textId="37EB836A"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91B396B" w14:textId="27425CB6" w:rsidR="00F66DEB" w:rsidRPr="00B157BC" w:rsidRDefault="00F66DEB" w:rsidP="00125996">
            <w:pPr>
              <w:rPr>
                <w:rFonts w:ascii="Arial Narrow" w:hAnsi="Arial Narrow" w:cs="Calibri"/>
                <w:color w:val="000000"/>
                <w:sz w:val="20"/>
                <w:lang w:eastAsia="es-CO"/>
              </w:rPr>
            </w:pPr>
          </w:p>
        </w:tc>
      </w:tr>
      <w:tr w:rsidR="00F66DEB" w:rsidRPr="00B157BC" w14:paraId="76C43FB1"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EC4B68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1.30</w:t>
            </w:r>
          </w:p>
        </w:tc>
        <w:tc>
          <w:tcPr>
            <w:tcW w:w="528" w:type="pct"/>
            <w:tcBorders>
              <w:top w:val="nil"/>
              <w:left w:val="nil"/>
              <w:bottom w:val="single" w:sz="4" w:space="0" w:color="auto"/>
              <w:right w:val="single" w:sz="4" w:space="0" w:color="auto"/>
            </w:tcBorders>
            <w:shd w:val="clear" w:color="auto" w:fill="FFFFFF"/>
            <w:vAlign w:val="center"/>
            <w:hideMark/>
          </w:tcPr>
          <w:p w14:paraId="2B9C4A1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MORTADELA </w:t>
            </w:r>
          </w:p>
        </w:tc>
        <w:tc>
          <w:tcPr>
            <w:tcW w:w="1683" w:type="pct"/>
            <w:tcBorders>
              <w:top w:val="nil"/>
              <w:left w:val="nil"/>
              <w:bottom w:val="single" w:sz="4" w:space="0" w:color="auto"/>
              <w:right w:val="single" w:sz="4" w:space="0" w:color="auto"/>
            </w:tcBorders>
            <w:shd w:val="clear" w:color="auto" w:fill="FFFFFF"/>
            <w:vAlign w:val="center"/>
            <w:hideMark/>
          </w:tcPr>
          <w:p w14:paraId="25D237E8"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Bloque de mortadela para la venta al corte, paquete tajado en porciones con un peso de 500 gramos, producto cárnico procesado, cocido y embutido, elaborado a base de carne de animales de abasto, sabor característico a carne curada y cocida, sazonado moderadamente con especias libre de sabores ácidos, amargos o a rancio,  textura firme, compacta, elástica al corte y suave al paladar, libre de separaciones de grasa o agua en el interior de la masa, empaque de funda plástica permeable o impermeable, no comestible, que da la forma cilíndrica al bloque.</w:t>
            </w:r>
          </w:p>
        </w:tc>
        <w:tc>
          <w:tcPr>
            <w:tcW w:w="663" w:type="pct"/>
            <w:tcBorders>
              <w:top w:val="nil"/>
              <w:left w:val="nil"/>
              <w:bottom w:val="single" w:sz="4" w:space="0" w:color="auto"/>
              <w:right w:val="single" w:sz="4" w:space="0" w:color="auto"/>
            </w:tcBorders>
            <w:shd w:val="clear" w:color="auto" w:fill="FFFFFF"/>
            <w:vAlign w:val="center"/>
            <w:hideMark/>
          </w:tcPr>
          <w:p w14:paraId="0CB78EEF"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78F31D8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21C06816" w14:textId="4E1443B1"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D65D5B4" w14:textId="052741CF" w:rsidR="00F66DEB" w:rsidRPr="00B157BC" w:rsidRDefault="00F66DEB" w:rsidP="00125996">
            <w:pPr>
              <w:rPr>
                <w:rFonts w:ascii="Arial Narrow" w:hAnsi="Arial Narrow" w:cs="Calibri"/>
                <w:color w:val="000000"/>
                <w:sz w:val="20"/>
                <w:lang w:eastAsia="es-CO"/>
              </w:rPr>
            </w:pPr>
          </w:p>
        </w:tc>
      </w:tr>
      <w:tr w:rsidR="00F66DEB" w:rsidRPr="00B157BC" w14:paraId="10E02B7E"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1CC595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1.31</w:t>
            </w:r>
          </w:p>
        </w:tc>
        <w:tc>
          <w:tcPr>
            <w:tcW w:w="528" w:type="pct"/>
            <w:tcBorders>
              <w:top w:val="nil"/>
              <w:left w:val="nil"/>
              <w:bottom w:val="single" w:sz="4" w:space="0" w:color="auto"/>
              <w:right w:val="single" w:sz="4" w:space="0" w:color="auto"/>
            </w:tcBorders>
            <w:shd w:val="clear" w:color="auto" w:fill="FFFFFF"/>
            <w:vAlign w:val="center"/>
            <w:hideMark/>
          </w:tcPr>
          <w:p w14:paraId="778B678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SALCHICHA MANGUERA </w:t>
            </w:r>
          </w:p>
        </w:tc>
        <w:tc>
          <w:tcPr>
            <w:tcW w:w="1683" w:type="pct"/>
            <w:tcBorders>
              <w:top w:val="nil"/>
              <w:left w:val="nil"/>
              <w:bottom w:val="single" w:sz="4" w:space="0" w:color="auto"/>
              <w:right w:val="single" w:sz="4" w:space="0" w:color="auto"/>
            </w:tcBorders>
            <w:shd w:val="clear" w:color="auto" w:fill="FFFFFF"/>
            <w:vAlign w:val="center"/>
            <w:hideMark/>
          </w:tcPr>
          <w:p w14:paraId="3A1027A6"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Salchicha manguera de longitud variable, comúnmente comercializada por kilogramos o en paquetes sellados de gran formato, Producto cárnico procesado, cocido y embutido en una funda continua de gran longitud. Se elabora a partir de una emulsión de carne de animales de abasto (res, cerdo y/o pollo), grasa, agua, aglutinantes y especias permitidas. Olor agradable y aromático, propio de embutidos cárnicos cocidos y ahumados. El producto debe cumplir estrictamente con las normas mínimas vigentes para alimentos.</w:t>
            </w:r>
          </w:p>
        </w:tc>
        <w:tc>
          <w:tcPr>
            <w:tcW w:w="663" w:type="pct"/>
            <w:tcBorders>
              <w:top w:val="nil"/>
              <w:left w:val="nil"/>
              <w:bottom w:val="single" w:sz="4" w:space="0" w:color="auto"/>
              <w:right w:val="single" w:sz="4" w:space="0" w:color="auto"/>
            </w:tcBorders>
            <w:shd w:val="clear" w:color="auto" w:fill="FFFFFF"/>
            <w:vAlign w:val="center"/>
            <w:hideMark/>
          </w:tcPr>
          <w:p w14:paraId="18CDD15E"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2AE5B04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50</w:t>
            </w:r>
          </w:p>
        </w:tc>
        <w:tc>
          <w:tcPr>
            <w:tcW w:w="811" w:type="pct"/>
            <w:tcBorders>
              <w:top w:val="nil"/>
              <w:left w:val="nil"/>
              <w:bottom w:val="single" w:sz="4" w:space="0" w:color="auto"/>
              <w:right w:val="single" w:sz="4" w:space="0" w:color="auto"/>
            </w:tcBorders>
            <w:shd w:val="clear" w:color="auto" w:fill="FFFFFF"/>
            <w:vAlign w:val="center"/>
          </w:tcPr>
          <w:p w14:paraId="48A794CA" w14:textId="121C44F3"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003E7CA" w14:textId="7A75BE8E" w:rsidR="00F66DEB" w:rsidRPr="00B157BC" w:rsidRDefault="00F66DEB" w:rsidP="00125996">
            <w:pPr>
              <w:rPr>
                <w:rFonts w:ascii="Arial Narrow" w:hAnsi="Arial Narrow" w:cs="Calibri"/>
                <w:color w:val="000000"/>
                <w:sz w:val="20"/>
                <w:lang w:eastAsia="es-CO"/>
              </w:rPr>
            </w:pPr>
          </w:p>
        </w:tc>
      </w:tr>
      <w:tr w:rsidR="00F66DEB" w:rsidRPr="00B157BC" w14:paraId="4303F62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2F144F6"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1.32</w:t>
            </w:r>
          </w:p>
        </w:tc>
        <w:tc>
          <w:tcPr>
            <w:tcW w:w="528" w:type="pct"/>
            <w:tcBorders>
              <w:top w:val="nil"/>
              <w:left w:val="nil"/>
              <w:bottom w:val="single" w:sz="4" w:space="0" w:color="auto"/>
              <w:right w:val="single" w:sz="4" w:space="0" w:color="auto"/>
            </w:tcBorders>
            <w:shd w:val="clear" w:color="auto" w:fill="FFFFFF"/>
            <w:vAlign w:val="center"/>
            <w:hideMark/>
          </w:tcPr>
          <w:p w14:paraId="7CEF501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CANELA EN ASTILLA</w:t>
            </w:r>
          </w:p>
        </w:tc>
        <w:tc>
          <w:tcPr>
            <w:tcW w:w="1683" w:type="pct"/>
            <w:tcBorders>
              <w:top w:val="nil"/>
              <w:left w:val="nil"/>
              <w:bottom w:val="single" w:sz="4" w:space="0" w:color="auto"/>
              <w:right w:val="single" w:sz="4" w:space="0" w:color="auto"/>
            </w:tcBorders>
            <w:shd w:val="clear" w:color="auto" w:fill="FFFFFF"/>
            <w:vAlign w:val="center"/>
            <w:hideMark/>
          </w:tcPr>
          <w:p w14:paraId="03E010C0"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Paquete en bolsa trasparente de canela en astilla por 20 gramos, producto de aspecto enrollado de forma natural en astillas o cañas tubulares, libre de corteza exterior epidermis y de impurezas, color marrón claro a marrón rojizo uniforme, seca, quebradiza y firme al tacto, libre de humedad excesiva o reblandecimiento.</w:t>
            </w:r>
          </w:p>
        </w:tc>
        <w:tc>
          <w:tcPr>
            <w:tcW w:w="663" w:type="pct"/>
            <w:tcBorders>
              <w:top w:val="nil"/>
              <w:left w:val="nil"/>
              <w:bottom w:val="single" w:sz="4" w:space="0" w:color="auto"/>
              <w:right w:val="single" w:sz="4" w:space="0" w:color="auto"/>
            </w:tcBorders>
            <w:shd w:val="clear" w:color="auto" w:fill="FFFFFF"/>
            <w:vAlign w:val="center"/>
            <w:hideMark/>
          </w:tcPr>
          <w:p w14:paraId="45EF352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04D6AA68"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12</w:t>
            </w:r>
          </w:p>
        </w:tc>
        <w:tc>
          <w:tcPr>
            <w:tcW w:w="811" w:type="pct"/>
            <w:tcBorders>
              <w:top w:val="nil"/>
              <w:left w:val="nil"/>
              <w:bottom w:val="single" w:sz="4" w:space="0" w:color="auto"/>
              <w:right w:val="single" w:sz="4" w:space="0" w:color="auto"/>
            </w:tcBorders>
            <w:shd w:val="clear" w:color="auto" w:fill="FFFFFF"/>
            <w:vAlign w:val="center"/>
          </w:tcPr>
          <w:p w14:paraId="3A5402B7" w14:textId="1ABFD340"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3F90364" w14:textId="618DDF63" w:rsidR="00F66DEB" w:rsidRPr="00B157BC" w:rsidRDefault="00F66DEB" w:rsidP="00125996">
            <w:pPr>
              <w:rPr>
                <w:rFonts w:ascii="Arial Narrow" w:hAnsi="Arial Narrow" w:cs="Calibri"/>
                <w:color w:val="000000"/>
                <w:sz w:val="20"/>
                <w:lang w:eastAsia="es-CO"/>
              </w:rPr>
            </w:pPr>
          </w:p>
        </w:tc>
      </w:tr>
      <w:tr w:rsidR="00F66DEB" w:rsidRPr="00B157BC" w14:paraId="781DEC3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A074CC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1.33</w:t>
            </w:r>
          </w:p>
        </w:tc>
        <w:tc>
          <w:tcPr>
            <w:tcW w:w="528" w:type="pct"/>
            <w:tcBorders>
              <w:top w:val="nil"/>
              <w:left w:val="nil"/>
              <w:bottom w:val="single" w:sz="4" w:space="0" w:color="auto"/>
              <w:right w:val="single" w:sz="4" w:space="0" w:color="auto"/>
            </w:tcBorders>
            <w:shd w:val="clear" w:color="auto" w:fill="FFFFFF"/>
            <w:vAlign w:val="center"/>
            <w:hideMark/>
          </w:tcPr>
          <w:p w14:paraId="5519258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CLAVOS DE OLOR </w:t>
            </w:r>
          </w:p>
        </w:tc>
        <w:tc>
          <w:tcPr>
            <w:tcW w:w="1683" w:type="pct"/>
            <w:tcBorders>
              <w:top w:val="nil"/>
              <w:left w:val="nil"/>
              <w:bottom w:val="single" w:sz="4" w:space="0" w:color="auto"/>
              <w:right w:val="single" w:sz="4" w:space="0" w:color="auto"/>
            </w:tcBorders>
            <w:shd w:val="clear" w:color="auto" w:fill="FFFFFF"/>
            <w:vAlign w:val="center"/>
            <w:hideMark/>
          </w:tcPr>
          <w:p w14:paraId="40C10DC6"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Bolsa plástica transparente de alta barrera por 10 gramos de clavos de olor, sabor fuertemente aromático, picante, pungente y ligeramente astringente, que deja una sensación de adormecimiento local en la boca, color marrón  oscuro a marrón rojizo uniforme; la cabeza esférica puede presentar un tono ligeramente más claro, entregarse en total ausencia de insectos vivos o muertos, larvas, excretas, hongos </w:t>
            </w:r>
            <w:r w:rsidRPr="00B157BC">
              <w:rPr>
                <w:rFonts w:ascii="Arial Narrow" w:hAnsi="Arial Narrow" w:cs="Calibri"/>
                <w:color w:val="000000"/>
                <w:sz w:val="20"/>
                <w:lang w:eastAsia="es-CO"/>
              </w:rPr>
              <w:lastRenderedPageBreak/>
              <w:t>visibles o materias extrañas vegetales o minerales.</w:t>
            </w:r>
          </w:p>
        </w:tc>
        <w:tc>
          <w:tcPr>
            <w:tcW w:w="663" w:type="pct"/>
            <w:tcBorders>
              <w:top w:val="nil"/>
              <w:left w:val="nil"/>
              <w:bottom w:val="single" w:sz="4" w:space="0" w:color="auto"/>
              <w:right w:val="single" w:sz="4" w:space="0" w:color="auto"/>
            </w:tcBorders>
            <w:shd w:val="clear" w:color="auto" w:fill="FFFFFF"/>
            <w:vAlign w:val="center"/>
            <w:hideMark/>
          </w:tcPr>
          <w:p w14:paraId="493A301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PAQUETE</w:t>
            </w:r>
          </w:p>
        </w:tc>
        <w:tc>
          <w:tcPr>
            <w:tcW w:w="356" w:type="pct"/>
            <w:tcBorders>
              <w:top w:val="nil"/>
              <w:left w:val="nil"/>
              <w:bottom w:val="single" w:sz="4" w:space="0" w:color="auto"/>
              <w:right w:val="single" w:sz="4" w:space="0" w:color="auto"/>
            </w:tcBorders>
            <w:vAlign w:val="center"/>
            <w:hideMark/>
          </w:tcPr>
          <w:p w14:paraId="5853769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10</w:t>
            </w:r>
          </w:p>
        </w:tc>
        <w:tc>
          <w:tcPr>
            <w:tcW w:w="811" w:type="pct"/>
            <w:tcBorders>
              <w:top w:val="nil"/>
              <w:left w:val="nil"/>
              <w:bottom w:val="single" w:sz="4" w:space="0" w:color="auto"/>
              <w:right w:val="single" w:sz="4" w:space="0" w:color="auto"/>
            </w:tcBorders>
            <w:shd w:val="clear" w:color="auto" w:fill="FFFFFF"/>
            <w:vAlign w:val="center"/>
          </w:tcPr>
          <w:p w14:paraId="14F933FC" w14:textId="50252146"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74BF5B5" w14:textId="4C180282" w:rsidR="00F66DEB" w:rsidRPr="00B157BC" w:rsidRDefault="00F66DEB" w:rsidP="00125996">
            <w:pPr>
              <w:rPr>
                <w:rFonts w:ascii="Arial Narrow" w:hAnsi="Arial Narrow" w:cs="Calibri"/>
                <w:color w:val="000000"/>
                <w:sz w:val="20"/>
                <w:lang w:eastAsia="es-CO"/>
              </w:rPr>
            </w:pPr>
          </w:p>
        </w:tc>
      </w:tr>
      <w:tr w:rsidR="00F66DEB" w:rsidRPr="00B157BC" w14:paraId="702EF36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EFB83B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1.34</w:t>
            </w:r>
          </w:p>
        </w:tc>
        <w:tc>
          <w:tcPr>
            <w:tcW w:w="528" w:type="pct"/>
            <w:tcBorders>
              <w:top w:val="nil"/>
              <w:left w:val="nil"/>
              <w:bottom w:val="single" w:sz="4" w:space="0" w:color="auto"/>
              <w:right w:val="single" w:sz="4" w:space="0" w:color="auto"/>
            </w:tcBorders>
            <w:shd w:val="clear" w:color="auto" w:fill="FFFFFF"/>
            <w:vAlign w:val="center"/>
            <w:hideMark/>
          </w:tcPr>
          <w:p w14:paraId="01F91B5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TRICOMPLETO</w:t>
            </w:r>
          </w:p>
        </w:tc>
        <w:tc>
          <w:tcPr>
            <w:tcW w:w="1683" w:type="pct"/>
            <w:tcBorders>
              <w:top w:val="nil"/>
              <w:left w:val="nil"/>
              <w:bottom w:val="single" w:sz="4" w:space="0" w:color="auto"/>
              <w:right w:val="single" w:sz="4" w:space="0" w:color="auto"/>
            </w:tcBorders>
            <w:shd w:val="clear" w:color="auto" w:fill="FFFFFF"/>
            <w:vAlign w:val="center"/>
            <w:hideMark/>
          </w:tcPr>
          <w:p w14:paraId="4C9B7961"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Mezcla completa para condimentar, bolsa individual de 500 gramos, mezcla homogénea en polvo y partículas finas deshidratadas de sal, especias y condimentos seleccionados, aroma intenso característico de la combinación de especias y condimentos curados. Empacado en bolsa de alta barrera contra la humedad y el oxígeno, apta para el contacto directo con alimentos.</w:t>
            </w:r>
          </w:p>
        </w:tc>
        <w:tc>
          <w:tcPr>
            <w:tcW w:w="663" w:type="pct"/>
            <w:tcBorders>
              <w:top w:val="nil"/>
              <w:left w:val="nil"/>
              <w:bottom w:val="single" w:sz="4" w:space="0" w:color="auto"/>
              <w:right w:val="single" w:sz="4" w:space="0" w:color="auto"/>
            </w:tcBorders>
            <w:shd w:val="clear" w:color="auto" w:fill="FFFFFF"/>
            <w:vAlign w:val="center"/>
            <w:hideMark/>
          </w:tcPr>
          <w:p w14:paraId="038C59B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PAQUETE</w:t>
            </w:r>
          </w:p>
        </w:tc>
        <w:tc>
          <w:tcPr>
            <w:tcW w:w="356" w:type="pct"/>
            <w:tcBorders>
              <w:top w:val="nil"/>
              <w:left w:val="nil"/>
              <w:bottom w:val="single" w:sz="4" w:space="0" w:color="auto"/>
              <w:right w:val="single" w:sz="4" w:space="0" w:color="auto"/>
            </w:tcBorders>
            <w:vAlign w:val="center"/>
            <w:hideMark/>
          </w:tcPr>
          <w:p w14:paraId="3A5B1D1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54780A78" w14:textId="7D434149"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C3674E3" w14:textId="77A48305" w:rsidR="00F66DEB" w:rsidRPr="00B157BC" w:rsidRDefault="00F66DEB" w:rsidP="00125996">
            <w:pPr>
              <w:rPr>
                <w:rFonts w:ascii="Arial Narrow" w:hAnsi="Arial Narrow" w:cs="Calibri"/>
                <w:color w:val="000000"/>
                <w:sz w:val="20"/>
                <w:lang w:eastAsia="es-CO"/>
              </w:rPr>
            </w:pPr>
          </w:p>
        </w:tc>
      </w:tr>
      <w:tr w:rsidR="00F66DEB" w:rsidRPr="00B157BC" w14:paraId="6F8925DD"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43C35B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1.35</w:t>
            </w:r>
          </w:p>
        </w:tc>
        <w:tc>
          <w:tcPr>
            <w:tcW w:w="528" w:type="pct"/>
            <w:tcBorders>
              <w:top w:val="nil"/>
              <w:left w:val="nil"/>
              <w:bottom w:val="single" w:sz="4" w:space="0" w:color="auto"/>
              <w:right w:val="single" w:sz="4" w:space="0" w:color="auto"/>
            </w:tcBorders>
            <w:shd w:val="clear" w:color="auto" w:fill="FFFFFF"/>
            <w:vAlign w:val="center"/>
            <w:hideMark/>
          </w:tcPr>
          <w:p w14:paraId="24E6A1F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TOMATE DE ÁRBOL ROJO</w:t>
            </w:r>
          </w:p>
        </w:tc>
        <w:tc>
          <w:tcPr>
            <w:tcW w:w="1683" w:type="pct"/>
            <w:tcBorders>
              <w:top w:val="nil"/>
              <w:left w:val="nil"/>
              <w:bottom w:val="single" w:sz="4" w:space="0" w:color="auto"/>
              <w:right w:val="single" w:sz="4" w:space="0" w:color="auto"/>
            </w:tcBorders>
            <w:shd w:val="clear" w:color="auto" w:fill="FFFFFF"/>
            <w:vAlign w:val="center"/>
            <w:hideMark/>
          </w:tcPr>
          <w:p w14:paraId="3EDFBEA5"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Entrega por kilogramo de tomate de árbol rojo, fruto fresco, sano, limpio y entero, apto para el consumo o procesamiento, de olor suave, agradable y típico de la fruta fresca, el fruto debe estar exento de cavidades causadas por insectos, libre de plagas, hongos, quemaduras de sol, heridas abiertas o trazas de agroquímicos superficiales. El producto debe cumplir estrictamente con las normas mínimas vigentes para alimentos y productos agrícolas. </w:t>
            </w:r>
          </w:p>
        </w:tc>
        <w:tc>
          <w:tcPr>
            <w:tcW w:w="663" w:type="pct"/>
            <w:tcBorders>
              <w:top w:val="nil"/>
              <w:left w:val="nil"/>
              <w:bottom w:val="single" w:sz="4" w:space="0" w:color="auto"/>
              <w:right w:val="single" w:sz="4" w:space="0" w:color="auto"/>
            </w:tcBorders>
            <w:shd w:val="clear" w:color="auto" w:fill="FFFFFF"/>
            <w:vAlign w:val="center"/>
            <w:hideMark/>
          </w:tcPr>
          <w:p w14:paraId="28A191D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5964AD0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064F1A80" w14:textId="00EC7C75"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3B84704" w14:textId="182C9212" w:rsidR="00F66DEB" w:rsidRPr="00B157BC" w:rsidRDefault="00F66DEB" w:rsidP="00125996">
            <w:pPr>
              <w:rPr>
                <w:rFonts w:ascii="Arial Narrow" w:hAnsi="Arial Narrow" w:cs="Calibri"/>
                <w:color w:val="000000"/>
                <w:sz w:val="20"/>
                <w:lang w:eastAsia="es-CO"/>
              </w:rPr>
            </w:pPr>
          </w:p>
        </w:tc>
      </w:tr>
      <w:tr w:rsidR="00F66DEB" w:rsidRPr="00B157BC" w14:paraId="4D5D444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B7E7F1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1.36</w:t>
            </w:r>
          </w:p>
        </w:tc>
        <w:tc>
          <w:tcPr>
            <w:tcW w:w="528" w:type="pct"/>
            <w:tcBorders>
              <w:top w:val="nil"/>
              <w:left w:val="nil"/>
              <w:bottom w:val="single" w:sz="4" w:space="0" w:color="auto"/>
              <w:right w:val="single" w:sz="4" w:space="0" w:color="auto"/>
            </w:tcBorders>
            <w:shd w:val="clear" w:color="auto" w:fill="FFFFFF"/>
            <w:vAlign w:val="center"/>
            <w:hideMark/>
          </w:tcPr>
          <w:p w14:paraId="3EDDFC6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PERA COMÚN</w:t>
            </w:r>
          </w:p>
        </w:tc>
        <w:tc>
          <w:tcPr>
            <w:tcW w:w="1683" w:type="pct"/>
            <w:tcBorders>
              <w:top w:val="nil"/>
              <w:left w:val="nil"/>
              <w:bottom w:val="single" w:sz="4" w:space="0" w:color="auto"/>
              <w:right w:val="single" w:sz="4" w:space="0" w:color="auto"/>
            </w:tcBorders>
            <w:shd w:val="clear" w:color="auto" w:fill="FFFFFF"/>
            <w:vAlign w:val="center"/>
            <w:hideMark/>
          </w:tcPr>
          <w:p w14:paraId="6528E909"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Pera común fresca por unidad, fruta fresca, sana, limpia y entera, piel de color verde claro a amarillo verdoso uniforme, pudiendo presentar un ligero chapetón rojizo o lenticelas, el fruto debe estar exento de cavidades causadas por insectos, se toleran ligeros defectos superficiales de la piel (como el russeting natural) siempre que no afecten la pulpa. </w:t>
            </w:r>
          </w:p>
        </w:tc>
        <w:tc>
          <w:tcPr>
            <w:tcW w:w="663" w:type="pct"/>
            <w:tcBorders>
              <w:top w:val="nil"/>
              <w:left w:val="nil"/>
              <w:bottom w:val="single" w:sz="4" w:space="0" w:color="auto"/>
              <w:right w:val="single" w:sz="4" w:space="0" w:color="auto"/>
            </w:tcBorders>
            <w:shd w:val="clear" w:color="auto" w:fill="FFFFFF"/>
            <w:vAlign w:val="center"/>
            <w:hideMark/>
          </w:tcPr>
          <w:p w14:paraId="6D80F48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0730EAD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210</w:t>
            </w:r>
          </w:p>
        </w:tc>
        <w:tc>
          <w:tcPr>
            <w:tcW w:w="811" w:type="pct"/>
            <w:tcBorders>
              <w:top w:val="nil"/>
              <w:left w:val="nil"/>
              <w:bottom w:val="single" w:sz="4" w:space="0" w:color="auto"/>
              <w:right w:val="single" w:sz="4" w:space="0" w:color="auto"/>
            </w:tcBorders>
            <w:shd w:val="clear" w:color="auto" w:fill="FFFFFF"/>
            <w:vAlign w:val="center"/>
          </w:tcPr>
          <w:p w14:paraId="7AADAB7E" w14:textId="46D01DD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398F0DD" w14:textId="0B6F45A9" w:rsidR="00F66DEB" w:rsidRPr="00B157BC" w:rsidRDefault="00F66DEB" w:rsidP="00125996">
            <w:pPr>
              <w:rPr>
                <w:rFonts w:ascii="Arial Narrow" w:hAnsi="Arial Narrow" w:cs="Calibri"/>
                <w:color w:val="000000"/>
                <w:sz w:val="20"/>
                <w:lang w:eastAsia="es-CO"/>
              </w:rPr>
            </w:pPr>
          </w:p>
        </w:tc>
      </w:tr>
      <w:tr w:rsidR="00F66DEB" w:rsidRPr="00B157BC" w14:paraId="161D3175"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E11F4C0"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1.37</w:t>
            </w:r>
          </w:p>
        </w:tc>
        <w:tc>
          <w:tcPr>
            <w:tcW w:w="528" w:type="pct"/>
            <w:tcBorders>
              <w:top w:val="nil"/>
              <w:left w:val="nil"/>
              <w:bottom w:val="single" w:sz="4" w:space="0" w:color="auto"/>
              <w:right w:val="single" w:sz="4" w:space="0" w:color="auto"/>
            </w:tcBorders>
            <w:shd w:val="clear" w:color="auto" w:fill="FFFFFF"/>
            <w:vAlign w:val="center"/>
            <w:hideMark/>
          </w:tcPr>
          <w:p w14:paraId="61E714C2"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SANDÍA </w:t>
            </w:r>
          </w:p>
        </w:tc>
        <w:tc>
          <w:tcPr>
            <w:tcW w:w="1683" w:type="pct"/>
            <w:tcBorders>
              <w:top w:val="nil"/>
              <w:left w:val="nil"/>
              <w:bottom w:val="single" w:sz="4" w:space="0" w:color="auto"/>
              <w:right w:val="single" w:sz="4" w:space="0" w:color="auto"/>
            </w:tcBorders>
            <w:shd w:val="clear" w:color="auto" w:fill="FFFFFF"/>
            <w:vAlign w:val="center"/>
            <w:hideMark/>
          </w:tcPr>
          <w:p w14:paraId="79143A5A"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Sandia grande por unidad, fruta fresca, sana y entera, presenta una forma esférica o elipsoidal regular, con la corteza lisa y dura, provisto o no de pedúnculo, en un estado de madurez óptimo que garantiza un alto contenido de agua y azúcares naturales. Corteza externa de color verde oscuro uniforme o con franjas verde claro bien definidas (según la variedad). Pulpa interna de color rojo intenso o rosado vivo, homogéneo, con semillas de color marrón oscuro o negro (o ausencia de estas en variedades triploides/sin semilla) El fruto debe estar completamente entero, libre de rajaduras, grietas o heridas abiertas.</w:t>
            </w:r>
          </w:p>
        </w:tc>
        <w:tc>
          <w:tcPr>
            <w:tcW w:w="663" w:type="pct"/>
            <w:tcBorders>
              <w:top w:val="nil"/>
              <w:left w:val="nil"/>
              <w:bottom w:val="single" w:sz="4" w:space="0" w:color="auto"/>
              <w:right w:val="single" w:sz="4" w:space="0" w:color="auto"/>
            </w:tcBorders>
            <w:shd w:val="clear" w:color="auto" w:fill="FFFFFF"/>
            <w:vAlign w:val="center"/>
            <w:hideMark/>
          </w:tcPr>
          <w:p w14:paraId="180F93C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28A4B6D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5206705A" w14:textId="32F24154"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C111345" w14:textId="391698D7" w:rsidR="00F66DEB" w:rsidRPr="00B157BC" w:rsidRDefault="00F66DEB" w:rsidP="00125996">
            <w:pPr>
              <w:rPr>
                <w:rFonts w:ascii="Arial Narrow" w:hAnsi="Arial Narrow" w:cs="Calibri"/>
                <w:color w:val="000000"/>
                <w:sz w:val="20"/>
                <w:lang w:eastAsia="es-CO"/>
              </w:rPr>
            </w:pPr>
          </w:p>
        </w:tc>
      </w:tr>
      <w:tr w:rsidR="00F66DEB" w:rsidRPr="00B157BC" w14:paraId="58A253C6"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8FF24D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1.38</w:t>
            </w:r>
          </w:p>
        </w:tc>
        <w:tc>
          <w:tcPr>
            <w:tcW w:w="528" w:type="pct"/>
            <w:tcBorders>
              <w:top w:val="nil"/>
              <w:left w:val="nil"/>
              <w:bottom w:val="single" w:sz="4" w:space="0" w:color="auto"/>
              <w:right w:val="single" w:sz="4" w:space="0" w:color="auto"/>
            </w:tcBorders>
            <w:shd w:val="clear" w:color="auto" w:fill="FFFFFF"/>
            <w:vAlign w:val="center"/>
            <w:hideMark/>
          </w:tcPr>
          <w:p w14:paraId="6F35A6B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PIÑA </w:t>
            </w:r>
          </w:p>
        </w:tc>
        <w:tc>
          <w:tcPr>
            <w:tcW w:w="1683" w:type="pct"/>
            <w:tcBorders>
              <w:top w:val="nil"/>
              <w:left w:val="nil"/>
              <w:bottom w:val="single" w:sz="4" w:space="0" w:color="auto"/>
              <w:right w:val="single" w:sz="4" w:space="0" w:color="auto"/>
            </w:tcBorders>
            <w:shd w:val="clear" w:color="auto" w:fill="FFFFFF"/>
            <w:vAlign w:val="center"/>
            <w:hideMark/>
          </w:tcPr>
          <w:p w14:paraId="784AC86C"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Piña grande de mínimo 2 kilogramos de </w:t>
            </w:r>
            <w:r w:rsidRPr="00B157BC">
              <w:rPr>
                <w:rFonts w:ascii="Arial Narrow" w:hAnsi="Arial Narrow" w:cs="Calibri"/>
                <w:color w:val="000000"/>
                <w:sz w:val="20"/>
                <w:lang w:eastAsia="es-CO"/>
              </w:rPr>
              <w:lastRenderedPageBreak/>
              <w:t>peso, corona sencilla, recta, sana, de color verde brillante, Fruto dulce, limpio, firme, libre de ataques de plagas, quemaduras de sol, magulladuras severas o rastros de moho en el corte del pedúnculo.</w:t>
            </w:r>
          </w:p>
        </w:tc>
        <w:tc>
          <w:tcPr>
            <w:tcW w:w="663" w:type="pct"/>
            <w:tcBorders>
              <w:top w:val="nil"/>
              <w:left w:val="nil"/>
              <w:bottom w:val="single" w:sz="4" w:space="0" w:color="auto"/>
              <w:right w:val="single" w:sz="4" w:space="0" w:color="auto"/>
            </w:tcBorders>
            <w:shd w:val="clear" w:color="auto" w:fill="FFFFFF"/>
            <w:vAlign w:val="center"/>
            <w:hideMark/>
          </w:tcPr>
          <w:p w14:paraId="67F7CBBF"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UNIDAD</w:t>
            </w:r>
          </w:p>
        </w:tc>
        <w:tc>
          <w:tcPr>
            <w:tcW w:w="356" w:type="pct"/>
            <w:tcBorders>
              <w:top w:val="nil"/>
              <w:left w:val="nil"/>
              <w:bottom w:val="single" w:sz="4" w:space="0" w:color="auto"/>
              <w:right w:val="single" w:sz="4" w:space="0" w:color="auto"/>
            </w:tcBorders>
            <w:vAlign w:val="center"/>
            <w:hideMark/>
          </w:tcPr>
          <w:p w14:paraId="2850499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2B24BCBD" w14:textId="577AF80B"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B697B0C" w14:textId="40BAC095" w:rsidR="00F66DEB" w:rsidRPr="00B157BC" w:rsidRDefault="00F66DEB" w:rsidP="00125996">
            <w:pPr>
              <w:rPr>
                <w:rFonts w:ascii="Arial Narrow" w:hAnsi="Arial Narrow" w:cs="Calibri"/>
                <w:color w:val="000000"/>
                <w:sz w:val="20"/>
                <w:lang w:eastAsia="es-CO"/>
              </w:rPr>
            </w:pPr>
          </w:p>
        </w:tc>
      </w:tr>
      <w:tr w:rsidR="00F66DEB" w:rsidRPr="00B157BC" w14:paraId="20DB536B"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674B9A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1.39</w:t>
            </w:r>
          </w:p>
        </w:tc>
        <w:tc>
          <w:tcPr>
            <w:tcW w:w="528" w:type="pct"/>
            <w:tcBorders>
              <w:top w:val="nil"/>
              <w:left w:val="nil"/>
              <w:bottom w:val="single" w:sz="4" w:space="0" w:color="auto"/>
              <w:right w:val="single" w:sz="4" w:space="0" w:color="auto"/>
            </w:tcBorders>
            <w:shd w:val="clear" w:color="auto" w:fill="FFFFFF"/>
            <w:vAlign w:val="center"/>
            <w:hideMark/>
          </w:tcPr>
          <w:p w14:paraId="27033CF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GUAYABA MADURA</w:t>
            </w:r>
          </w:p>
        </w:tc>
        <w:tc>
          <w:tcPr>
            <w:tcW w:w="1683" w:type="pct"/>
            <w:tcBorders>
              <w:top w:val="nil"/>
              <w:left w:val="nil"/>
              <w:bottom w:val="single" w:sz="4" w:space="0" w:color="auto"/>
              <w:right w:val="single" w:sz="4" w:space="0" w:color="auto"/>
            </w:tcBorders>
            <w:shd w:val="clear" w:color="auto" w:fill="FFFFFF"/>
            <w:vAlign w:val="center"/>
            <w:hideMark/>
          </w:tcPr>
          <w:p w14:paraId="4247C9BE"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Guayaba fresca madura por kilogramo, Físicamente se caracteriza por poseer una pulpa firme pero jugosa, de color rosado a rojizo según la variedad, con una textura escasamente fibrosa y aroma pronunciado, debiendo presentarse libre de daños mecánicos severos, heridas abiertas, quemaduras de sol, deformaciones extremas o ataques activos de plagas e infecciones por hongos.</w:t>
            </w:r>
          </w:p>
        </w:tc>
        <w:tc>
          <w:tcPr>
            <w:tcW w:w="663" w:type="pct"/>
            <w:tcBorders>
              <w:top w:val="nil"/>
              <w:left w:val="nil"/>
              <w:bottom w:val="single" w:sz="4" w:space="0" w:color="auto"/>
              <w:right w:val="single" w:sz="4" w:space="0" w:color="auto"/>
            </w:tcBorders>
            <w:shd w:val="clear" w:color="auto" w:fill="FFFFFF"/>
            <w:vAlign w:val="center"/>
            <w:hideMark/>
          </w:tcPr>
          <w:p w14:paraId="5713665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1E49520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7DDB874A" w14:textId="1B0EAEF4"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9E2120C" w14:textId="238AB356" w:rsidR="00F66DEB" w:rsidRPr="00B157BC" w:rsidRDefault="00F66DEB" w:rsidP="00125996">
            <w:pPr>
              <w:rPr>
                <w:rFonts w:ascii="Arial Narrow" w:hAnsi="Arial Narrow" w:cs="Calibri"/>
                <w:color w:val="000000"/>
                <w:sz w:val="20"/>
                <w:lang w:eastAsia="es-CO"/>
              </w:rPr>
            </w:pPr>
          </w:p>
        </w:tc>
      </w:tr>
      <w:tr w:rsidR="00F66DEB" w:rsidRPr="00B157BC" w14:paraId="31D8017B"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91BE96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1.40</w:t>
            </w:r>
          </w:p>
        </w:tc>
        <w:tc>
          <w:tcPr>
            <w:tcW w:w="528" w:type="pct"/>
            <w:tcBorders>
              <w:top w:val="nil"/>
              <w:left w:val="nil"/>
              <w:bottom w:val="single" w:sz="4" w:space="0" w:color="auto"/>
              <w:right w:val="single" w:sz="4" w:space="0" w:color="auto"/>
            </w:tcBorders>
            <w:shd w:val="clear" w:color="auto" w:fill="FFFFFF"/>
            <w:vAlign w:val="center"/>
            <w:hideMark/>
          </w:tcPr>
          <w:p w14:paraId="5ED6748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PULPA DE LULO </w:t>
            </w:r>
          </w:p>
        </w:tc>
        <w:tc>
          <w:tcPr>
            <w:tcW w:w="1683" w:type="pct"/>
            <w:tcBorders>
              <w:top w:val="nil"/>
              <w:left w:val="nil"/>
              <w:bottom w:val="single" w:sz="4" w:space="0" w:color="auto"/>
              <w:right w:val="single" w:sz="4" w:space="0" w:color="auto"/>
            </w:tcBorders>
            <w:shd w:val="clear" w:color="auto" w:fill="FFFFFF"/>
            <w:vAlign w:val="center"/>
            <w:hideMark/>
          </w:tcPr>
          <w:p w14:paraId="644143E5"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Pulpa de lulo en presentación de 1 kg describe un producto pastoso, natural, no diluido, ni concentrado, obtenido mediante la extracción mecánica, desintegración y tamizado de la fracción comestible de lulos colombianos frescos, sanos y en estado óptimo de madurez. Empacado en bolsas de polietileno de alta barrera coextruidas (multicapa) con un peso neto exacto de 1000 gramos.</w:t>
            </w:r>
          </w:p>
        </w:tc>
        <w:tc>
          <w:tcPr>
            <w:tcW w:w="663" w:type="pct"/>
            <w:tcBorders>
              <w:top w:val="nil"/>
              <w:left w:val="nil"/>
              <w:bottom w:val="single" w:sz="4" w:space="0" w:color="auto"/>
              <w:right w:val="single" w:sz="4" w:space="0" w:color="auto"/>
            </w:tcBorders>
            <w:shd w:val="clear" w:color="auto" w:fill="FFFFFF"/>
            <w:vAlign w:val="center"/>
            <w:hideMark/>
          </w:tcPr>
          <w:p w14:paraId="36D694C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6115DE3F"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1EFBF5D3" w14:textId="364A5D32"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3125873" w14:textId="1D5A8FC6" w:rsidR="00F66DEB" w:rsidRPr="00B157BC" w:rsidRDefault="00F66DEB" w:rsidP="00125996">
            <w:pPr>
              <w:rPr>
                <w:rFonts w:ascii="Arial Narrow" w:hAnsi="Arial Narrow" w:cs="Calibri"/>
                <w:color w:val="000000"/>
                <w:sz w:val="20"/>
                <w:lang w:eastAsia="es-CO"/>
              </w:rPr>
            </w:pPr>
          </w:p>
        </w:tc>
      </w:tr>
      <w:tr w:rsidR="00F66DEB" w:rsidRPr="00B157BC" w14:paraId="12CEE84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6BD8D0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1.41</w:t>
            </w:r>
          </w:p>
        </w:tc>
        <w:tc>
          <w:tcPr>
            <w:tcW w:w="528" w:type="pct"/>
            <w:tcBorders>
              <w:top w:val="nil"/>
              <w:left w:val="nil"/>
              <w:bottom w:val="single" w:sz="4" w:space="0" w:color="auto"/>
              <w:right w:val="single" w:sz="4" w:space="0" w:color="auto"/>
            </w:tcBorders>
            <w:shd w:val="clear" w:color="auto" w:fill="FFFFFF"/>
            <w:vAlign w:val="center"/>
            <w:hideMark/>
          </w:tcPr>
          <w:p w14:paraId="70D7E1A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NARANJA</w:t>
            </w:r>
          </w:p>
        </w:tc>
        <w:tc>
          <w:tcPr>
            <w:tcW w:w="1683" w:type="pct"/>
            <w:tcBorders>
              <w:top w:val="nil"/>
              <w:left w:val="nil"/>
              <w:bottom w:val="single" w:sz="4" w:space="0" w:color="auto"/>
              <w:right w:val="single" w:sz="4" w:space="0" w:color="auto"/>
            </w:tcBorders>
            <w:shd w:val="clear" w:color="auto" w:fill="FFFFFF"/>
            <w:vAlign w:val="center"/>
            <w:hideMark/>
          </w:tcPr>
          <w:p w14:paraId="24F82ED7"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Bulto de naranja fresca comercial de 48 kilogramos, empacado en bolsas de malla tejida de polipropileno</w:t>
            </w:r>
            <w:r>
              <w:rPr>
                <w:rFonts w:ascii="Arial Narrow" w:hAnsi="Arial Narrow" w:cs="Calibri"/>
                <w:color w:val="000000"/>
                <w:sz w:val="20"/>
                <w:lang w:eastAsia="es-CO"/>
              </w:rPr>
              <w:t xml:space="preserve"> </w:t>
            </w:r>
            <w:r w:rsidRPr="00B157BC">
              <w:rPr>
                <w:rFonts w:ascii="Arial Narrow" w:hAnsi="Arial Narrow" w:cs="Calibri"/>
                <w:color w:val="000000"/>
                <w:sz w:val="20"/>
                <w:lang w:eastAsia="es-CO"/>
              </w:rPr>
              <w:t>equivale a una densidad aproximada de 200 a 300 unidades por bulto, caracterizándose por una corteza firme de coloración verde-amarillenta a naranja encendido, pulpa altamente jugosa con un rendimiento mínimo de jugo del 40%, y ausencia de daños mecánicos severos, heridas abiertas o pudrición.</w:t>
            </w:r>
          </w:p>
        </w:tc>
        <w:tc>
          <w:tcPr>
            <w:tcW w:w="663" w:type="pct"/>
            <w:tcBorders>
              <w:top w:val="nil"/>
              <w:left w:val="nil"/>
              <w:bottom w:val="single" w:sz="4" w:space="0" w:color="auto"/>
              <w:right w:val="single" w:sz="4" w:space="0" w:color="auto"/>
            </w:tcBorders>
            <w:shd w:val="clear" w:color="auto" w:fill="FFFFFF"/>
            <w:vAlign w:val="center"/>
            <w:hideMark/>
          </w:tcPr>
          <w:p w14:paraId="6029B51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BULTO </w:t>
            </w:r>
          </w:p>
        </w:tc>
        <w:tc>
          <w:tcPr>
            <w:tcW w:w="356" w:type="pct"/>
            <w:tcBorders>
              <w:top w:val="nil"/>
              <w:left w:val="nil"/>
              <w:bottom w:val="single" w:sz="4" w:space="0" w:color="auto"/>
              <w:right w:val="single" w:sz="4" w:space="0" w:color="auto"/>
            </w:tcBorders>
            <w:vAlign w:val="center"/>
            <w:hideMark/>
          </w:tcPr>
          <w:p w14:paraId="3B14012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w:t>
            </w:r>
          </w:p>
        </w:tc>
        <w:tc>
          <w:tcPr>
            <w:tcW w:w="811" w:type="pct"/>
            <w:tcBorders>
              <w:top w:val="nil"/>
              <w:left w:val="nil"/>
              <w:bottom w:val="single" w:sz="4" w:space="0" w:color="auto"/>
              <w:right w:val="single" w:sz="4" w:space="0" w:color="auto"/>
            </w:tcBorders>
            <w:shd w:val="clear" w:color="auto" w:fill="FFFFFF"/>
            <w:vAlign w:val="center"/>
          </w:tcPr>
          <w:p w14:paraId="097DF770" w14:textId="603998C9"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08A403B" w14:textId="5DE61ED4" w:rsidR="00F66DEB" w:rsidRPr="00B157BC" w:rsidRDefault="00F66DEB" w:rsidP="00125996">
            <w:pPr>
              <w:rPr>
                <w:rFonts w:ascii="Arial Narrow" w:hAnsi="Arial Narrow" w:cs="Calibri"/>
                <w:color w:val="000000"/>
                <w:sz w:val="20"/>
                <w:lang w:eastAsia="es-CO"/>
              </w:rPr>
            </w:pPr>
          </w:p>
        </w:tc>
      </w:tr>
      <w:tr w:rsidR="00F66DEB" w:rsidRPr="00B157BC" w14:paraId="3F2093CD"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6B1EB9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1.42</w:t>
            </w:r>
          </w:p>
        </w:tc>
        <w:tc>
          <w:tcPr>
            <w:tcW w:w="528" w:type="pct"/>
            <w:tcBorders>
              <w:top w:val="nil"/>
              <w:left w:val="nil"/>
              <w:bottom w:val="single" w:sz="4" w:space="0" w:color="auto"/>
              <w:right w:val="single" w:sz="4" w:space="0" w:color="auto"/>
            </w:tcBorders>
            <w:shd w:val="clear" w:color="auto" w:fill="FFFFFF"/>
            <w:vAlign w:val="center"/>
            <w:hideMark/>
          </w:tcPr>
          <w:p w14:paraId="12A907F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BANANO </w:t>
            </w:r>
          </w:p>
        </w:tc>
        <w:tc>
          <w:tcPr>
            <w:tcW w:w="1683" w:type="pct"/>
            <w:tcBorders>
              <w:top w:val="nil"/>
              <w:left w:val="nil"/>
              <w:bottom w:val="single" w:sz="4" w:space="0" w:color="auto"/>
              <w:right w:val="single" w:sz="4" w:space="0" w:color="auto"/>
            </w:tcBorders>
            <w:shd w:val="clear" w:color="auto" w:fill="FFFFFF"/>
            <w:vAlign w:val="center"/>
            <w:hideMark/>
          </w:tcPr>
          <w:p w14:paraId="79A309A2"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Adquisición de banano fresco de mesa por kilogramo, apto para consumo directo, tasado por kilogramo neto, de consistencia firme, con frutos de tamaño homogéneo, los frutos deben estar limpios, sanos, con el pedúnculo cortado limpiamente y libre de moho. Los frutos deben estar limpios, sanos, con el pedúnculo cortado limpiamente y libre de moho, la cáscara debe estar exenta de magulladuras severas, heridas abiertas, quemaduras por frío (coloración grisácea) o daños por insectos que expongan la pulpa.</w:t>
            </w:r>
          </w:p>
        </w:tc>
        <w:tc>
          <w:tcPr>
            <w:tcW w:w="663" w:type="pct"/>
            <w:tcBorders>
              <w:top w:val="nil"/>
              <w:left w:val="nil"/>
              <w:bottom w:val="single" w:sz="4" w:space="0" w:color="auto"/>
              <w:right w:val="single" w:sz="4" w:space="0" w:color="auto"/>
            </w:tcBorders>
            <w:shd w:val="clear" w:color="auto" w:fill="FFFFFF"/>
            <w:vAlign w:val="center"/>
            <w:hideMark/>
          </w:tcPr>
          <w:p w14:paraId="7EB57E9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13C55E1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35</w:t>
            </w:r>
          </w:p>
        </w:tc>
        <w:tc>
          <w:tcPr>
            <w:tcW w:w="811" w:type="pct"/>
            <w:tcBorders>
              <w:top w:val="nil"/>
              <w:left w:val="nil"/>
              <w:bottom w:val="single" w:sz="4" w:space="0" w:color="auto"/>
              <w:right w:val="single" w:sz="4" w:space="0" w:color="auto"/>
            </w:tcBorders>
            <w:shd w:val="clear" w:color="auto" w:fill="FFFFFF"/>
            <w:vAlign w:val="center"/>
          </w:tcPr>
          <w:p w14:paraId="15B8457F" w14:textId="55A292BD"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94ECD23" w14:textId="1CA734D5" w:rsidR="00F66DEB" w:rsidRPr="00B157BC" w:rsidRDefault="00F66DEB" w:rsidP="00125996">
            <w:pPr>
              <w:rPr>
                <w:rFonts w:ascii="Arial Narrow" w:hAnsi="Arial Narrow" w:cs="Calibri"/>
                <w:color w:val="000000"/>
                <w:sz w:val="20"/>
                <w:lang w:eastAsia="es-CO"/>
              </w:rPr>
            </w:pPr>
          </w:p>
        </w:tc>
      </w:tr>
      <w:tr w:rsidR="00F66DEB" w:rsidRPr="00B157BC" w14:paraId="43970CD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FD30260"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1.43</w:t>
            </w:r>
          </w:p>
        </w:tc>
        <w:tc>
          <w:tcPr>
            <w:tcW w:w="528" w:type="pct"/>
            <w:tcBorders>
              <w:top w:val="nil"/>
              <w:left w:val="nil"/>
              <w:bottom w:val="single" w:sz="4" w:space="0" w:color="auto"/>
              <w:right w:val="single" w:sz="4" w:space="0" w:color="auto"/>
            </w:tcBorders>
            <w:shd w:val="clear" w:color="auto" w:fill="FFFFFF"/>
            <w:vAlign w:val="center"/>
            <w:hideMark/>
          </w:tcPr>
          <w:p w14:paraId="3D0F1416"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MANGO </w:t>
            </w:r>
          </w:p>
        </w:tc>
        <w:tc>
          <w:tcPr>
            <w:tcW w:w="1683" w:type="pct"/>
            <w:tcBorders>
              <w:top w:val="nil"/>
              <w:left w:val="nil"/>
              <w:bottom w:val="single" w:sz="4" w:space="0" w:color="auto"/>
              <w:right w:val="single" w:sz="4" w:space="0" w:color="auto"/>
            </w:tcBorders>
            <w:shd w:val="clear" w:color="auto" w:fill="FFFFFF"/>
            <w:vAlign w:val="center"/>
            <w:hideMark/>
          </w:tcPr>
          <w:p w14:paraId="06826976"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Mango fresco de mesa entregado por unidad, cada unidad de mango entregada debe corresponder a un calibre grande y homogéneo, garantizando un peso individual mínimo de 450 gramos, con una consistencia firme al tacto, Se exige una pulpa jugosa de color amarillo intenso, libre de maduración interna pastosa o acuosa. </w:t>
            </w:r>
          </w:p>
        </w:tc>
        <w:tc>
          <w:tcPr>
            <w:tcW w:w="663" w:type="pct"/>
            <w:tcBorders>
              <w:top w:val="nil"/>
              <w:left w:val="nil"/>
              <w:bottom w:val="single" w:sz="4" w:space="0" w:color="auto"/>
              <w:right w:val="single" w:sz="4" w:space="0" w:color="auto"/>
            </w:tcBorders>
            <w:shd w:val="clear" w:color="auto" w:fill="FFFFFF"/>
            <w:vAlign w:val="center"/>
            <w:hideMark/>
          </w:tcPr>
          <w:p w14:paraId="541482B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31E6D4A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110</w:t>
            </w:r>
          </w:p>
        </w:tc>
        <w:tc>
          <w:tcPr>
            <w:tcW w:w="811" w:type="pct"/>
            <w:tcBorders>
              <w:top w:val="nil"/>
              <w:left w:val="nil"/>
              <w:bottom w:val="single" w:sz="4" w:space="0" w:color="auto"/>
              <w:right w:val="single" w:sz="4" w:space="0" w:color="auto"/>
            </w:tcBorders>
            <w:shd w:val="clear" w:color="auto" w:fill="FFFFFF"/>
            <w:vAlign w:val="center"/>
          </w:tcPr>
          <w:p w14:paraId="7F7923BE" w14:textId="0AFAE5A9"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55D33BF" w14:textId="52B87F5D" w:rsidR="00F66DEB" w:rsidRPr="00B157BC" w:rsidRDefault="00F66DEB" w:rsidP="00125996">
            <w:pPr>
              <w:rPr>
                <w:rFonts w:ascii="Arial Narrow" w:hAnsi="Arial Narrow" w:cs="Calibri"/>
                <w:color w:val="000000"/>
                <w:sz w:val="20"/>
                <w:lang w:eastAsia="es-CO"/>
              </w:rPr>
            </w:pPr>
          </w:p>
        </w:tc>
      </w:tr>
      <w:tr w:rsidR="00F66DEB" w:rsidRPr="00B157BC" w14:paraId="4BE07AB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4D36D0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1.44</w:t>
            </w:r>
          </w:p>
        </w:tc>
        <w:tc>
          <w:tcPr>
            <w:tcW w:w="528" w:type="pct"/>
            <w:tcBorders>
              <w:top w:val="nil"/>
              <w:left w:val="nil"/>
              <w:bottom w:val="single" w:sz="4" w:space="0" w:color="auto"/>
              <w:right w:val="single" w:sz="4" w:space="0" w:color="auto"/>
            </w:tcBorders>
            <w:shd w:val="clear" w:color="auto" w:fill="FFFFFF"/>
            <w:vAlign w:val="center"/>
            <w:hideMark/>
          </w:tcPr>
          <w:p w14:paraId="0E0A0A0C"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PAPAYA</w:t>
            </w:r>
          </w:p>
        </w:tc>
        <w:tc>
          <w:tcPr>
            <w:tcW w:w="1683" w:type="pct"/>
            <w:tcBorders>
              <w:top w:val="nil"/>
              <w:left w:val="nil"/>
              <w:bottom w:val="single" w:sz="4" w:space="0" w:color="auto"/>
              <w:right w:val="single" w:sz="4" w:space="0" w:color="auto"/>
            </w:tcBorders>
            <w:shd w:val="clear" w:color="auto" w:fill="FFFFFF"/>
            <w:vAlign w:val="center"/>
            <w:hideMark/>
          </w:tcPr>
          <w:p w14:paraId="32302ECD"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Papaya fresca de mesa, el fruto debe presentar una forma oblonga o piriforme simétrica, estar completamente limpio, sano y libre de humedad externa anormal. El supervisor rechazará cualquier unidad que registre un peso inferior a 1 kilogramo mínimo, frutos en estado verde (inmaduros) o sobremaduros, la cáscara debe estar libre de cicatrices profundas y daños por hongos o golpes.</w:t>
            </w:r>
          </w:p>
        </w:tc>
        <w:tc>
          <w:tcPr>
            <w:tcW w:w="663" w:type="pct"/>
            <w:tcBorders>
              <w:top w:val="nil"/>
              <w:left w:val="nil"/>
              <w:bottom w:val="single" w:sz="4" w:space="0" w:color="auto"/>
              <w:right w:val="single" w:sz="4" w:space="0" w:color="auto"/>
            </w:tcBorders>
            <w:shd w:val="clear" w:color="auto" w:fill="FFFFFF"/>
            <w:vAlign w:val="center"/>
            <w:hideMark/>
          </w:tcPr>
          <w:p w14:paraId="7D802A0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38D9AAF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11814803" w14:textId="5155FEAB"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7B452FD" w14:textId="564933D3" w:rsidR="00F66DEB" w:rsidRPr="00B157BC" w:rsidRDefault="00F66DEB" w:rsidP="00125996">
            <w:pPr>
              <w:rPr>
                <w:rFonts w:ascii="Arial Narrow" w:hAnsi="Arial Narrow" w:cs="Calibri"/>
                <w:color w:val="000000"/>
                <w:sz w:val="20"/>
                <w:lang w:eastAsia="es-CO"/>
              </w:rPr>
            </w:pPr>
          </w:p>
        </w:tc>
      </w:tr>
      <w:tr w:rsidR="00F66DEB" w:rsidRPr="00B157BC" w14:paraId="301E9653"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DD0B14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1.45</w:t>
            </w:r>
          </w:p>
        </w:tc>
        <w:tc>
          <w:tcPr>
            <w:tcW w:w="528" w:type="pct"/>
            <w:tcBorders>
              <w:top w:val="nil"/>
              <w:left w:val="nil"/>
              <w:bottom w:val="single" w:sz="4" w:space="0" w:color="auto"/>
              <w:right w:val="single" w:sz="4" w:space="0" w:color="auto"/>
            </w:tcBorders>
            <w:shd w:val="clear" w:color="auto" w:fill="FFFFFF"/>
            <w:vAlign w:val="center"/>
            <w:hideMark/>
          </w:tcPr>
          <w:p w14:paraId="4A2D886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PAPA CRIOLLA O PASTUSA </w:t>
            </w:r>
          </w:p>
        </w:tc>
        <w:tc>
          <w:tcPr>
            <w:tcW w:w="1683" w:type="pct"/>
            <w:tcBorders>
              <w:top w:val="nil"/>
              <w:left w:val="nil"/>
              <w:bottom w:val="single" w:sz="4" w:space="0" w:color="auto"/>
              <w:right w:val="single" w:sz="4" w:space="0" w:color="auto"/>
            </w:tcBorders>
            <w:shd w:val="clear" w:color="auto" w:fill="FFFFFF"/>
            <w:vAlign w:val="center"/>
            <w:hideMark/>
          </w:tcPr>
          <w:p w14:paraId="4FD66CEC"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Adquisición de bulto por 48 kilos de papa criolla fresca para consumo humano, empacada en bultos de empaque tradicional (sacos de fibra de polipropileno tejido o tusa), nuevos o limpios de primer uso, con resistencia mecánica suficiente para soportar la carga. Cada bulto deberá registrar en la báscula de recepción un peso neto exacto de 48 kilogramos. Los tubérculos deben estar firmes, sanos y limpios. Se exige la ausencia total de ataques activos de plagas (como el gusano blanco o la polilla de la papa), perforaciones, pudrición húmeda o seca, corazón negro, daños mecánicos severos por herramientas de labranza y signos de reblandecimiento. </w:t>
            </w:r>
          </w:p>
        </w:tc>
        <w:tc>
          <w:tcPr>
            <w:tcW w:w="663" w:type="pct"/>
            <w:tcBorders>
              <w:top w:val="nil"/>
              <w:left w:val="nil"/>
              <w:bottom w:val="single" w:sz="4" w:space="0" w:color="auto"/>
              <w:right w:val="single" w:sz="4" w:space="0" w:color="auto"/>
            </w:tcBorders>
            <w:shd w:val="clear" w:color="auto" w:fill="FFFFFF"/>
            <w:vAlign w:val="center"/>
            <w:hideMark/>
          </w:tcPr>
          <w:p w14:paraId="701D789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BULTO </w:t>
            </w:r>
          </w:p>
        </w:tc>
        <w:tc>
          <w:tcPr>
            <w:tcW w:w="356" w:type="pct"/>
            <w:tcBorders>
              <w:top w:val="nil"/>
              <w:left w:val="nil"/>
              <w:bottom w:val="single" w:sz="4" w:space="0" w:color="auto"/>
              <w:right w:val="single" w:sz="4" w:space="0" w:color="auto"/>
            </w:tcBorders>
            <w:vAlign w:val="center"/>
            <w:hideMark/>
          </w:tcPr>
          <w:p w14:paraId="35A8376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w:t>
            </w:r>
          </w:p>
        </w:tc>
        <w:tc>
          <w:tcPr>
            <w:tcW w:w="811" w:type="pct"/>
            <w:tcBorders>
              <w:top w:val="nil"/>
              <w:left w:val="nil"/>
              <w:bottom w:val="single" w:sz="4" w:space="0" w:color="auto"/>
              <w:right w:val="single" w:sz="4" w:space="0" w:color="auto"/>
            </w:tcBorders>
            <w:shd w:val="clear" w:color="auto" w:fill="FFFFFF"/>
            <w:vAlign w:val="center"/>
          </w:tcPr>
          <w:p w14:paraId="1162890B" w14:textId="07F5A003"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C3032EE" w14:textId="6B17B7DE" w:rsidR="00F66DEB" w:rsidRPr="00B157BC" w:rsidRDefault="00F66DEB" w:rsidP="00125996">
            <w:pPr>
              <w:rPr>
                <w:rFonts w:ascii="Arial Narrow" w:hAnsi="Arial Narrow" w:cs="Calibri"/>
                <w:color w:val="000000"/>
                <w:sz w:val="20"/>
                <w:lang w:eastAsia="es-CO"/>
              </w:rPr>
            </w:pPr>
          </w:p>
        </w:tc>
      </w:tr>
      <w:tr w:rsidR="00F66DEB" w:rsidRPr="00B157BC" w14:paraId="0C0FFB6B"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079BB0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1.46</w:t>
            </w:r>
          </w:p>
        </w:tc>
        <w:tc>
          <w:tcPr>
            <w:tcW w:w="528" w:type="pct"/>
            <w:tcBorders>
              <w:top w:val="nil"/>
              <w:left w:val="nil"/>
              <w:bottom w:val="single" w:sz="4" w:space="0" w:color="auto"/>
              <w:right w:val="single" w:sz="4" w:space="0" w:color="auto"/>
            </w:tcBorders>
            <w:shd w:val="clear" w:color="auto" w:fill="FFFFFF"/>
            <w:vAlign w:val="center"/>
            <w:hideMark/>
          </w:tcPr>
          <w:p w14:paraId="7908E35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PAPA AMARILLA</w:t>
            </w:r>
          </w:p>
        </w:tc>
        <w:tc>
          <w:tcPr>
            <w:tcW w:w="1683" w:type="pct"/>
            <w:tcBorders>
              <w:top w:val="nil"/>
              <w:left w:val="nil"/>
              <w:bottom w:val="single" w:sz="4" w:space="0" w:color="auto"/>
              <w:right w:val="single" w:sz="4" w:space="0" w:color="auto"/>
            </w:tcBorders>
            <w:shd w:val="clear" w:color="auto" w:fill="FFFFFF"/>
            <w:vAlign w:val="center"/>
            <w:hideMark/>
          </w:tcPr>
          <w:p w14:paraId="65058A38"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Adquisición de papa amarilla apta para consumo humano directo o procesamiento culinario, tasada contractualmente por kilogramo neto. Los tubérculos entregados por cada kilogramo deben presentar una forma redondeada y un tamaño homogéneo correspondiente a calibre comercial de primera (diámetro transversal mínimo de 2.5 cm y máximo de 4.5 cm). Físicamente deben contar con madurez fisiológica completa, el producto debe entregarse limpio, seco y con un porcentaje mínimo de tierra suelta o adherida.</w:t>
            </w:r>
          </w:p>
        </w:tc>
        <w:tc>
          <w:tcPr>
            <w:tcW w:w="663" w:type="pct"/>
            <w:tcBorders>
              <w:top w:val="nil"/>
              <w:left w:val="nil"/>
              <w:bottom w:val="single" w:sz="4" w:space="0" w:color="auto"/>
              <w:right w:val="single" w:sz="4" w:space="0" w:color="auto"/>
            </w:tcBorders>
            <w:shd w:val="clear" w:color="auto" w:fill="FFFFFF"/>
            <w:vAlign w:val="center"/>
            <w:hideMark/>
          </w:tcPr>
          <w:p w14:paraId="2094607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77463C3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5C816C56" w14:textId="5732153F"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C261567" w14:textId="750836FA" w:rsidR="00F66DEB" w:rsidRPr="00B157BC" w:rsidRDefault="00F66DEB" w:rsidP="00125996">
            <w:pPr>
              <w:rPr>
                <w:rFonts w:ascii="Arial Narrow" w:hAnsi="Arial Narrow" w:cs="Calibri"/>
                <w:color w:val="000000"/>
                <w:sz w:val="20"/>
                <w:lang w:eastAsia="es-CO"/>
              </w:rPr>
            </w:pPr>
          </w:p>
        </w:tc>
      </w:tr>
      <w:tr w:rsidR="00F66DEB" w:rsidRPr="00B157BC" w14:paraId="2BC61761"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C2CFA0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1.47</w:t>
            </w:r>
          </w:p>
        </w:tc>
        <w:tc>
          <w:tcPr>
            <w:tcW w:w="528" w:type="pct"/>
            <w:tcBorders>
              <w:top w:val="nil"/>
              <w:left w:val="nil"/>
              <w:bottom w:val="single" w:sz="4" w:space="0" w:color="auto"/>
              <w:right w:val="single" w:sz="4" w:space="0" w:color="auto"/>
            </w:tcBorders>
            <w:shd w:val="clear" w:color="auto" w:fill="FFFFFF"/>
            <w:vAlign w:val="center"/>
            <w:hideMark/>
          </w:tcPr>
          <w:p w14:paraId="4480EDA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PLÁTANO HARTÓN VERDE</w:t>
            </w:r>
          </w:p>
        </w:tc>
        <w:tc>
          <w:tcPr>
            <w:tcW w:w="1683" w:type="pct"/>
            <w:tcBorders>
              <w:top w:val="nil"/>
              <w:left w:val="nil"/>
              <w:bottom w:val="single" w:sz="4" w:space="0" w:color="auto"/>
              <w:right w:val="single" w:sz="4" w:space="0" w:color="auto"/>
            </w:tcBorders>
            <w:shd w:val="clear" w:color="auto" w:fill="FFFFFF"/>
            <w:vAlign w:val="center"/>
            <w:hideMark/>
          </w:tcPr>
          <w:p w14:paraId="212A1D53"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Adquisición de plátano fresco de la variedad Hartón, en presentación de racimo completo de tamaño grande, en estado verde y apto para su posterior comercialización o procesamiento, cada racimo entregado debe clasificarse como grande, garantizando un peso neto mínimo de 22 kg, el  estado de madurez exigible al momento de la recepción será estrictamente de grado 1 (verde croma uniforme, con pulpa rígida, alta concentración de almidón y ausencia total de viraje al color amarillo) debe incluir un vástago (pedúnculo central) cortado limpiamente a una longitud máxima de 15 cm desde la primera mano superior, libre de pudrición o ataque de hongos en el corte. </w:t>
            </w:r>
          </w:p>
        </w:tc>
        <w:tc>
          <w:tcPr>
            <w:tcW w:w="663" w:type="pct"/>
            <w:tcBorders>
              <w:top w:val="nil"/>
              <w:left w:val="nil"/>
              <w:bottom w:val="single" w:sz="4" w:space="0" w:color="auto"/>
              <w:right w:val="single" w:sz="4" w:space="0" w:color="auto"/>
            </w:tcBorders>
            <w:shd w:val="clear" w:color="auto" w:fill="FFFFFF"/>
            <w:vAlign w:val="center"/>
            <w:hideMark/>
          </w:tcPr>
          <w:p w14:paraId="67B3C41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RACIMO</w:t>
            </w:r>
          </w:p>
        </w:tc>
        <w:tc>
          <w:tcPr>
            <w:tcW w:w="356" w:type="pct"/>
            <w:tcBorders>
              <w:top w:val="nil"/>
              <w:left w:val="nil"/>
              <w:bottom w:val="single" w:sz="4" w:space="0" w:color="auto"/>
              <w:right w:val="single" w:sz="4" w:space="0" w:color="auto"/>
            </w:tcBorders>
            <w:vAlign w:val="center"/>
            <w:hideMark/>
          </w:tcPr>
          <w:p w14:paraId="767625AE"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8</w:t>
            </w:r>
          </w:p>
        </w:tc>
        <w:tc>
          <w:tcPr>
            <w:tcW w:w="811" w:type="pct"/>
            <w:tcBorders>
              <w:top w:val="nil"/>
              <w:left w:val="nil"/>
              <w:bottom w:val="single" w:sz="4" w:space="0" w:color="auto"/>
              <w:right w:val="single" w:sz="4" w:space="0" w:color="auto"/>
            </w:tcBorders>
            <w:shd w:val="clear" w:color="auto" w:fill="FFFFFF"/>
            <w:vAlign w:val="center"/>
          </w:tcPr>
          <w:p w14:paraId="2D906C10" w14:textId="0B616EA2"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88E725D" w14:textId="1EB7C731" w:rsidR="00F66DEB" w:rsidRPr="00B157BC" w:rsidRDefault="00F66DEB" w:rsidP="00125996">
            <w:pPr>
              <w:rPr>
                <w:rFonts w:ascii="Arial Narrow" w:hAnsi="Arial Narrow" w:cs="Calibri"/>
                <w:color w:val="000000"/>
                <w:sz w:val="20"/>
                <w:lang w:eastAsia="es-CO"/>
              </w:rPr>
            </w:pPr>
          </w:p>
        </w:tc>
      </w:tr>
      <w:tr w:rsidR="00F66DEB" w:rsidRPr="00B157BC" w14:paraId="2311D245"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97BA38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1.48</w:t>
            </w:r>
          </w:p>
        </w:tc>
        <w:tc>
          <w:tcPr>
            <w:tcW w:w="528" w:type="pct"/>
            <w:tcBorders>
              <w:top w:val="nil"/>
              <w:left w:val="nil"/>
              <w:bottom w:val="single" w:sz="4" w:space="0" w:color="auto"/>
              <w:right w:val="single" w:sz="4" w:space="0" w:color="auto"/>
            </w:tcBorders>
            <w:shd w:val="clear" w:color="auto" w:fill="FFFFFF"/>
            <w:vAlign w:val="center"/>
            <w:hideMark/>
          </w:tcPr>
          <w:p w14:paraId="473E44B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PLÁTANO HARTÓN MADURO</w:t>
            </w:r>
          </w:p>
        </w:tc>
        <w:tc>
          <w:tcPr>
            <w:tcW w:w="1683" w:type="pct"/>
            <w:tcBorders>
              <w:top w:val="nil"/>
              <w:left w:val="nil"/>
              <w:bottom w:val="single" w:sz="4" w:space="0" w:color="auto"/>
              <w:right w:val="single" w:sz="4" w:space="0" w:color="auto"/>
            </w:tcBorders>
            <w:shd w:val="clear" w:color="auto" w:fill="FFFFFF"/>
            <w:vAlign w:val="center"/>
            <w:hideMark/>
          </w:tcPr>
          <w:p w14:paraId="3ADF2148"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Adquisición de plátano fresco en presentación de racimo completo, en estado de madurez de consumo óptimo y apto para procesamiento inmediato. cada racimo entregado debe garantizar un peso neto mínimo de 20 kg, cáscara de color amarillo intenso con presencia moderada de manchas negras superficiales o "pecas" propias de la maduración natural, el vástago o pedúnculo central debe estar cortado de forma limpia a una longitud máxima de 15 cm desde la primera mano. No se admitirán dedos con la cáscara rota o abierta (exposición de pulpa), magulladuras profundas por aplastamiento o caídas, pudrición en la zona del pedúnculo individual, ataques activos de plagas ni quemaduras severas por sobreexposición al sol.</w:t>
            </w:r>
          </w:p>
        </w:tc>
        <w:tc>
          <w:tcPr>
            <w:tcW w:w="663" w:type="pct"/>
            <w:tcBorders>
              <w:top w:val="nil"/>
              <w:left w:val="nil"/>
              <w:bottom w:val="single" w:sz="4" w:space="0" w:color="auto"/>
              <w:right w:val="single" w:sz="4" w:space="0" w:color="auto"/>
            </w:tcBorders>
            <w:shd w:val="clear" w:color="auto" w:fill="FFFFFF"/>
            <w:vAlign w:val="center"/>
            <w:hideMark/>
          </w:tcPr>
          <w:p w14:paraId="1D0CAA3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RACIMO</w:t>
            </w:r>
          </w:p>
        </w:tc>
        <w:tc>
          <w:tcPr>
            <w:tcW w:w="356" w:type="pct"/>
            <w:tcBorders>
              <w:top w:val="nil"/>
              <w:left w:val="nil"/>
              <w:bottom w:val="single" w:sz="4" w:space="0" w:color="auto"/>
              <w:right w:val="single" w:sz="4" w:space="0" w:color="auto"/>
            </w:tcBorders>
            <w:vAlign w:val="center"/>
            <w:hideMark/>
          </w:tcPr>
          <w:p w14:paraId="09EAB868"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w:t>
            </w:r>
          </w:p>
        </w:tc>
        <w:tc>
          <w:tcPr>
            <w:tcW w:w="811" w:type="pct"/>
            <w:tcBorders>
              <w:top w:val="nil"/>
              <w:left w:val="nil"/>
              <w:bottom w:val="single" w:sz="4" w:space="0" w:color="auto"/>
              <w:right w:val="single" w:sz="4" w:space="0" w:color="auto"/>
            </w:tcBorders>
            <w:shd w:val="clear" w:color="auto" w:fill="FFFFFF"/>
            <w:vAlign w:val="center"/>
          </w:tcPr>
          <w:p w14:paraId="0CB118A5" w14:textId="63512415"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10B2186" w14:textId="33DDE96F" w:rsidR="00F66DEB" w:rsidRPr="00B157BC" w:rsidRDefault="00F66DEB" w:rsidP="00125996">
            <w:pPr>
              <w:rPr>
                <w:rFonts w:ascii="Arial Narrow" w:hAnsi="Arial Narrow" w:cs="Calibri"/>
                <w:color w:val="000000"/>
                <w:sz w:val="20"/>
                <w:lang w:eastAsia="es-CO"/>
              </w:rPr>
            </w:pPr>
          </w:p>
        </w:tc>
      </w:tr>
      <w:tr w:rsidR="00F66DEB" w:rsidRPr="00B157BC" w14:paraId="761EF25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DBC6A92"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1.49</w:t>
            </w:r>
          </w:p>
        </w:tc>
        <w:tc>
          <w:tcPr>
            <w:tcW w:w="528" w:type="pct"/>
            <w:tcBorders>
              <w:top w:val="nil"/>
              <w:left w:val="nil"/>
              <w:bottom w:val="single" w:sz="4" w:space="0" w:color="auto"/>
              <w:right w:val="single" w:sz="4" w:space="0" w:color="auto"/>
            </w:tcBorders>
            <w:shd w:val="clear" w:color="auto" w:fill="FFFFFF"/>
            <w:vAlign w:val="center"/>
            <w:hideMark/>
          </w:tcPr>
          <w:p w14:paraId="40514FA6"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CEBOLLA CABEZONA </w:t>
            </w:r>
          </w:p>
        </w:tc>
        <w:tc>
          <w:tcPr>
            <w:tcW w:w="1683" w:type="pct"/>
            <w:tcBorders>
              <w:top w:val="nil"/>
              <w:left w:val="nil"/>
              <w:bottom w:val="single" w:sz="4" w:space="0" w:color="auto"/>
              <w:right w:val="single" w:sz="4" w:space="0" w:color="auto"/>
            </w:tcBorders>
            <w:shd w:val="clear" w:color="auto" w:fill="FFFFFF"/>
            <w:vAlign w:val="center"/>
            <w:hideMark/>
          </w:tcPr>
          <w:p w14:paraId="0A69650E"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Adquisición de cebolla cabezona roja apta para consumo humano o procesamiento culinario, tasada por kilogramo. Deben contar con madurez fisiológica completa, lo que se constata mediante bulbos firmes, compactos, de cuello estrecho y seco, y con la presencia de al menos dos capas de túnicas o escamas externas secas que protejan el cuerpo de la cebolla, libres de pudrición húmeda o seca, moho negro.</w:t>
            </w:r>
          </w:p>
        </w:tc>
        <w:tc>
          <w:tcPr>
            <w:tcW w:w="663" w:type="pct"/>
            <w:tcBorders>
              <w:top w:val="nil"/>
              <w:left w:val="nil"/>
              <w:bottom w:val="single" w:sz="4" w:space="0" w:color="auto"/>
              <w:right w:val="single" w:sz="4" w:space="0" w:color="auto"/>
            </w:tcBorders>
            <w:shd w:val="clear" w:color="auto" w:fill="FFFFFF"/>
            <w:vAlign w:val="center"/>
            <w:hideMark/>
          </w:tcPr>
          <w:p w14:paraId="0856841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7A15E3B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35</w:t>
            </w:r>
          </w:p>
        </w:tc>
        <w:tc>
          <w:tcPr>
            <w:tcW w:w="811" w:type="pct"/>
            <w:tcBorders>
              <w:top w:val="nil"/>
              <w:left w:val="nil"/>
              <w:bottom w:val="single" w:sz="4" w:space="0" w:color="auto"/>
              <w:right w:val="single" w:sz="4" w:space="0" w:color="auto"/>
            </w:tcBorders>
            <w:shd w:val="clear" w:color="auto" w:fill="FFFFFF"/>
            <w:vAlign w:val="center"/>
          </w:tcPr>
          <w:p w14:paraId="34CE6F6D" w14:textId="1313BA97"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E95710D" w14:textId="3AE234E3" w:rsidR="00F66DEB" w:rsidRPr="00B157BC" w:rsidRDefault="00F66DEB" w:rsidP="00125996">
            <w:pPr>
              <w:rPr>
                <w:rFonts w:ascii="Arial Narrow" w:hAnsi="Arial Narrow" w:cs="Calibri"/>
                <w:color w:val="000000"/>
                <w:sz w:val="20"/>
                <w:lang w:eastAsia="es-CO"/>
              </w:rPr>
            </w:pPr>
          </w:p>
        </w:tc>
      </w:tr>
      <w:tr w:rsidR="00F66DEB" w:rsidRPr="00B157BC" w14:paraId="54F9EB0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C44B05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1.50</w:t>
            </w:r>
          </w:p>
        </w:tc>
        <w:tc>
          <w:tcPr>
            <w:tcW w:w="528" w:type="pct"/>
            <w:tcBorders>
              <w:top w:val="nil"/>
              <w:left w:val="nil"/>
              <w:bottom w:val="single" w:sz="4" w:space="0" w:color="auto"/>
              <w:right w:val="single" w:sz="4" w:space="0" w:color="auto"/>
            </w:tcBorders>
            <w:shd w:val="clear" w:color="auto" w:fill="FFFFFF"/>
            <w:vAlign w:val="center"/>
            <w:hideMark/>
          </w:tcPr>
          <w:p w14:paraId="122D589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CEBOLLA LARGA</w:t>
            </w:r>
          </w:p>
        </w:tc>
        <w:tc>
          <w:tcPr>
            <w:tcW w:w="1683" w:type="pct"/>
            <w:tcBorders>
              <w:top w:val="nil"/>
              <w:left w:val="nil"/>
              <w:bottom w:val="single" w:sz="4" w:space="0" w:color="auto"/>
              <w:right w:val="single" w:sz="4" w:space="0" w:color="auto"/>
            </w:tcBorders>
            <w:shd w:val="clear" w:color="auto" w:fill="FFFFFF"/>
            <w:vAlign w:val="center"/>
            <w:hideMark/>
          </w:tcPr>
          <w:p w14:paraId="70AB622D"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Cebolla larga fresca apta para consumo humano, el producto debe entregarse en </w:t>
            </w:r>
            <w:r w:rsidRPr="00B157BC">
              <w:rPr>
                <w:rFonts w:ascii="Arial Narrow" w:hAnsi="Arial Narrow" w:cs="Calibri"/>
                <w:color w:val="000000"/>
                <w:sz w:val="20"/>
                <w:lang w:eastAsia="es-CO"/>
              </w:rPr>
              <w:lastRenderedPageBreak/>
              <w:t xml:space="preserve">atados homogéneos compuestos por pseudotallos (ramas) rectos, cilíndricos y bien formados, con una longitud total mínima de 50 cm desde la base hasta la punta de las hojas, debe estar completamente libre de tierra, lodo, arena o sustratos de cultivo, las raíces deben estar perfectamente cortadas al ras, Las ramas deben presentarse sanas, exentas de ataques activos de plagas (como trips o minadores), pudrición blanda, magulladuras por amarrado severo. </w:t>
            </w:r>
          </w:p>
        </w:tc>
        <w:tc>
          <w:tcPr>
            <w:tcW w:w="663" w:type="pct"/>
            <w:tcBorders>
              <w:top w:val="nil"/>
              <w:left w:val="nil"/>
              <w:bottom w:val="single" w:sz="4" w:space="0" w:color="auto"/>
              <w:right w:val="single" w:sz="4" w:space="0" w:color="auto"/>
            </w:tcBorders>
            <w:shd w:val="clear" w:color="auto" w:fill="FFFFFF"/>
            <w:vAlign w:val="center"/>
            <w:hideMark/>
          </w:tcPr>
          <w:p w14:paraId="79E25EB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KILO</w:t>
            </w:r>
          </w:p>
        </w:tc>
        <w:tc>
          <w:tcPr>
            <w:tcW w:w="356" w:type="pct"/>
            <w:tcBorders>
              <w:top w:val="nil"/>
              <w:left w:val="nil"/>
              <w:bottom w:val="single" w:sz="4" w:space="0" w:color="auto"/>
              <w:right w:val="single" w:sz="4" w:space="0" w:color="auto"/>
            </w:tcBorders>
            <w:vAlign w:val="center"/>
            <w:hideMark/>
          </w:tcPr>
          <w:p w14:paraId="7C57A05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35</w:t>
            </w:r>
          </w:p>
        </w:tc>
        <w:tc>
          <w:tcPr>
            <w:tcW w:w="811" w:type="pct"/>
            <w:tcBorders>
              <w:top w:val="nil"/>
              <w:left w:val="nil"/>
              <w:bottom w:val="single" w:sz="4" w:space="0" w:color="auto"/>
              <w:right w:val="single" w:sz="4" w:space="0" w:color="auto"/>
            </w:tcBorders>
            <w:shd w:val="clear" w:color="auto" w:fill="FFFFFF"/>
            <w:vAlign w:val="center"/>
          </w:tcPr>
          <w:p w14:paraId="48AFF790" w14:textId="06A91762"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1B918D2" w14:textId="76E9E953" w:rsidR="00F66DEB" w:rsidRPr="00B157BC" w:rsidRDefault="00F66DEB" w:rsidP="00125996">
            <w:pPr>
              <w:rPr>
                <w:rFonts w:ascii="Arial Narrow" w:hAnsi="Arial Narrow" w:cs="Calibri"/>
                <w:color w:val="000000"/>
                <w:sz w:val="20"/>
                <w:lang w:eastAsia="es-CO"/>
              </w:rPr>
            </w:pPr>
          </w:p>
        </w:tc>
      </w:tr>
      <w:tr w:rsidR="00F66DEB" w:rsidRPr="00B157BC" w14:paraId="5DB7751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2BA7B5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1.51</w:t>
            </w:r>
          </w:p>
        </w:tc>
        <w:tc>
          <w:tcPr>
            <w:tcW w:w="528" w:type="pct"/>
            <w:tcBorders>
              <w:top w:val="nil"/>
              <w:left w:val="nil"/>
              <w:bottom w:val="single" w:sz="4" w:space="0" w:color="auto"/>
              <w:right w:val="single" w:sz="4" w:space="0" w:color="auto"/>
            </w:tcBorders>
            <w:shd w:val="clear" w:color="auto" w:fill="FFFFFF"/>
            <w:vAlign w:val="center"/>
            <w:hideMark/>
          </w:tcPr>
          <w:p w14:paraId="171A352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ZANAHORIA </w:t>
            </w:r>
          </w:p>
        </w:tc>
        <w:tc>
          <w:tcPr>
            <w:tcW w:w="1683" w:type="pct"/>
            <w:tcBorders>
              <w:top w:val="nil"/>
              <w:left w:val="nil"/>
              <w:bottom w:val="single" w:sz="4" w:space="0" w:color="auto"/>
              <w:right w:val="single" w:sz="4" w:space="0" w:color="auto"/>
            </w:tcBorders>
            <w:shd w:val="clear" w:color="auto" w:fill="FFFFFF"/>
            <w:vAlign w:val="center"/>
            <w:hideMark/>
          </w:tcPr>
          <w:p w14:paraId="63763218"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Entrega de zanahoria fresca por kilogramo, las raíces entregadas por cada kilogramo deben presentar una forma cónica alargada, regular y simétrica, correspondiente a calibre comercial de primera, debe entregarse lavado, completamente limpio, seco y libre de tierra o lodo adherido. Las raíces deben estar descogolladas (corte limpio del follaje verde en la corona a una altura máxima de 5 mm) y con la punta apical intacta. </w:t>
            </w:r>
          </w:p>
        </w:tc>
        <w:tc>
          <w:tcPr>
            <w:tcW w:w="663" w:type="pct"/>
            <w:tcBorders>
              <w:top w:val="nil"/>
              <w:left w:val="nil"/>
              <w:bottom w:val="single" w:sz="4" w:space="0" w:color="auto"/>
              <w:right w:val="single" w:sz="4" w:space="0" w:color="auto"/>
            </w:tcBorders>
            <w:shd w:val="clear" w:color="auto" w:fill="FFFFFF"/>
            <w:vAlign w:val="center"/>
            <w:hideMark/>
          </w:tcPr>
          <w:p w14:paraId="486CB88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0DEF1B6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28FA555F" w14:textId="2C5CDA3C"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6A9DE07" w14:textId="7EA573EA" w:rsidR="00F66DEB" w:rsidRPr="00B157BC" w:rsidRDefault="00F66DEB" w:rsidP="00125996">
            <w:pPr>
              <w:rPr>
                <w:rFonts w:ascii="Arial Narrow" w:hAnsi="Arial Narrow" w:cs="Calibri"/>
                <w:color w:val="000000"/>
                <w:sz w:val="20"/>
                <w:lang w:eastAsia="es-CO"/>
              </w:rPr>
            </w:pPr>
          </w:p>
        </w:tc>
      </w:tr>
      <w:tr w:rsidR="00F66DEB" w:rsidRPr="00B157BC" w14:paraId="50239302"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213657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1.52</w:t>
            </w:r>
          </w:p>
        </w:tc>
        <w:tc>
          <w:tcPr>
            <w:tcW w:w="528" w:type="pct"/>
            <w:tcBorders>
              <w:top w:val="nil"/>
              <w:left w:val="nil"/>
              <w:bottom w:val="single" w:sz="4" w:space="0" w:color="auto"/>
              <w:right w:val="single" w:sz="4" w:space="0" w:color="auto"/>
            </w:tcBorders>
            <w:shd w:val="clear" w:color="auto" w:fill="FFFFFF"/>
            <w:vAlign w:val="center"/>
            <w:hideMark/>
          </w:tcPr>
          <w:p w14:paraId="1D297BD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TOMATE DE CARNE</w:t>
            </w:r>
          </w:p>
        </w:tc>
        <w:tc>
          <w:tcPr>
            <w:tcW w:w="1683" w:type="pct"/>
            <w:tcBorders>
              <w:top w:val="nil"/>
              <w:left w:val="nil"/>
              <w:bottom w:val="single" w:sz="4" w:space="0" w:color="auto"/>
              <w:right w:val="single" w:sz="4" w:space="0" w:color="auto"/>
            </w:tcBorders>
            <w:shd w:val="clear" w:color="auto" w:fill="FFFFFF"/>
            <w:vAlign w:val="center"/>
            <w:hideMark/>
          </w:tcPr>
          <w:p w14:paraId="5B801A74"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Tomate de carne por kilogramo, también conocido como tomate de mesa o tomate chonto/milano según la región, apto para consumo humano directo o procesamiento culinario, los tomates deben estar limpios, secos, sanos y libres de humedad externa anormal, se exigirá el uso de bolsas de polietileno de baja densidad para empacar y entregar. </w:t>
            </w:r>
          </w:p>
        </w:tc>
        <w:tc>
          <w:tcPr>
            <w:tcW w:w="663" w:type="pct"/>
            <w:tcBorders>
              <w:top w:val="nil"/>
              <w:left w:val="nil"/>
              <w:bottom w:val="single" w:sz="4" w:space="0" w:color="auto"/>
              <w:right w:val="single" w:sz="4" w:space="0" w:color="auto"/>
            </w:tcBorders>
            <w:shd w:val="clear" w:color="auto" w:fill="FFFFFF"/>
            <w:vAlign w:val="center"/>
            <w:hideMark/>
          </w:tcPr>
          <w:p w14:paraId="5C83B4F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43C19BD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45</w:t>
            </w:r>
          </w:p>
        </w:tc>
        <w:tc>
          <w:tcPr>
            <w:tcW w:w="811" w:type="pct"/>
            <w:tcBorders>
              <w:top w:val="nil"/>
              <w:left w:val="nil"/>
              <w:bottom w:val="single" w:sz="4" w:space="0" w:color="auto"/>
              <w:right w:val="single" w:sz="4" w:space="0" w:color="auto"/>
            </w:tcBorders>
            <w:shd w:val="clear" w:color="auto" w:fill="FFFFFF"/>
            <w:vAlign w:val="center"/>
          </w:tcPr>
          <w:p w14:paraId="7583EDC7" w14:textId="36171810"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145DC5C" w14:textId="012CFDF4" w:rsidR="00F66DEB" w:rsidRPr="00B157BC" w:rsidRDefault="00F66DEB" w:rsidP="00125996">
            <w:pPr>
              <w:rPr>
                <w:rFonts w:ascii="Arial Narrow" w:hAnsi="Arial Narrow" w:cs="Calibri"/>
                <w:color w:val="000000"/>
                <w:sz w:val="20"/>
                <w:lang w:eastAsia="es-CO"/>
              </w:rPr>
            </w:pPr>
          </w:p>
        </w:tc>
      </w:tr>
      <w:tr w:rsidR="00F66DEB" w:rsidRPr="00B157BC" w14:paraId="3964F44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FCB888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1.53</w:t>
            </w:r>
          </w:p>
        </w:tc>
        <w:tc>
          <w:tcPr>
            <w:tcW w:w="528" w:type="pct"/>
            <w:tcBorders>
              <w:top w:val="nil"/>
              <w:left w:val="nil"/>
              <w:bottom w:val="single" w:sz="4" w:space="0" w:color="auto"/>
              <w:right w:val="single" w:sz="4" w:space="0" w:color="auto"/>
            </w:tcBorders>
            <w:shd w:val="clear" w:color="auto" w:fill="FFFFFF"/>
            <w:vAlign w:val="center"/>
            <w:hideMark/>
          </w:tcPr>
          <w:p w14:paraId="3E422E0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CILANTRO </w:t>
            </w:r>
          </w:p>
        </w:tc>
        <w:tc>
          <w:tcPr>
            <w:tcW w:w="1683" w:type="pct"/>
            <w:tcBorders>
              <w:top w:val="nil"/>
              <w:left w:val="nil"/>
              <w:bottom w:val="single" w:sz="4" w:space="0" w:color="auto"/>
              <w:right w:val="single" w:sz="4" w:space="0" w:color="auto"/>
            </w:tcBorders>
            <w:shd w:val="clear" w:color="auto" w:fill="FFFFFF"/>
            <w:vAlign w:val="center"/>
            <w:hideMark/>
          </w:tcPr>
          <w:p w14:paraId="0BEC0A20"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Adquisición de cilantro fresco, tasado contractualmente por unidad de atado estandarizado a un kilogramo neto, entregado obligatoriamente en empaque de bolsa protectora,  compuesto por un manojo compacto de tallos rectos y erectos, con una longitud total promedio entre 25 cm y 40 cm desde la base del corte hasta la punta de las hojas, sus hojas deben presentar un color verde intenso y brillante, de textura turgente, fresca y con el aroma pronunciado característico de la especie.</w:t>
            </w:r>
          </w:p>
        </w:tc>
        <w:tc>
          <w:tcPr>
            <w:tcW w:w="663" w:type="pct"/>
            <w:tcBorders>
              <w:top w:val="nil"/>
              <w:left w:val="nil"/>
              <w:bottom w:val="single" w:sz="4" w:space="0" w:color="auto"/>
              <w:right w:val="single" w:sz="4" w:space="0" w:color="auto"/>
            </w:tcBorders>
            <w:shd w:val="clear" w:color="auto" w:fill="FFFFFF"/>
            <w:vAlign w:val="center"/>
            <w:hideMark/>
          </w:tcPr>
          <w:p w14:paraId="794D29B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ATADO</w:t>
            </w:r>
          </w:p>
        </w:tc>
        <w:tc>
          <w:tcPr>
            <w:tcW w:w="356" w:type="pct"/>
            <w:tcBorders>
              <w:top w:val="nil"/>
              <w:left w:val="nil"/>
              <w:bottom w:val="single" w:sz="4" w:space="0" w:color="auto"/>
              <w:right w:val="single" w:sz="4" w:space="0" w:color="auto"/>
            </w:tcBorders>
            <w:vAlign w:val="center"/>
            <w:hideMark/>
          </w:tcPr>
          <w:p w14:paraId="2046453F"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12</w:t>
            </w:r>
          </w:p>
        </w:tc>
        <w:tc>
          <w:tcPr>
            <w:tcW w:w="811" w:type="pct"/>
            <w:tcBorders>
              <w:top w:val="nil"/>
              <w:left w:val="nil"/>
              <w:bottom w:val="single" w:sz="4" w:space="0" w:color="auto"/>
              <w:right w:val="single" w:sz="4" w:space="0" w:color="auto"/>
            </w:tcBorders>
            <w:shd w:val="clear" w:color="auto" w:fill="FFFFFF"/>
            <w:vAlign w:val="center"/>
          </w:tcPr>
          <w:p w14:paraId="42DB4DCA" w14:textId="1E6DEF9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244184B" w14:textId="2F02EDEA" w:rsidR="00F66DEB" w:rsidRPr="00B157BC" w:rsidRDefault="00F66DEB" w:rsidP="00125996">
            <w:pPr>
              <w:rPr>
                <w:rFonts w:ascii="Arial Narrow" w:hAnsi="Arial Narrow" w:cs="Calibri"/>
                <w:color w:val="000000"/>
                <w:sz w:val="20"/>
                <w:lang w:eastAsia="es-CO"/>
              </w:rPr>
            </w:pPr>
          </w:p>
        </w:tc>
      </w:tr>
      <w:tr w:rsidR="00F66DEB" w:rsidRPr="00B157BC" w14:paraId="4DAAFFB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0FB109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1.54</w:t>
            </w:r>
          </w:p>
        </w:tc>
        <w:tc>
          <w:tcPr>
            <w:tcW w:w="528" w:type="pct"/>
            <w:tcBorders>
              <w:top w:val="nil"/>
              <w:left w:val="nil"/>
              <w:bottom w:val="single" w:sz="4" w:space="0" w:color="auto"/>
              <w:right w:val="single" w:sz="4" w:space="0" w:color="auto"/>
            </w:tcBorders>
            <w:shd w:val="clear" w:color="auto" w:fill="FFFFFF"/>
            <w:vAlign w:val="center"/>
            <w:hideMark/>
          </w:tcPr>
          <w:p w14:paraId="6AB86CC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LECHUGA</w:t>
            </w:r>
          </w:p>
        </w:tc>
        <w:tc>
          <w:tcPr>
            <w:tcW w:w="1683" w:type="pct"/>
            <w:tcBorders>
              <w:top w:val="nil"/>
              <w:left w:val="nil"/>
              <w:bottom w:val="single" w:sz="4" w:space="0" w:color="auto"/>
              <w:right w:val="single" w:sz="4" w:space="0" w:color="auto"/>
            </w:tcBorders>
            <w:shd w:val="clear" w:color="auto" w:fill="FFFFFF"/>
            <w:vAlign w:val="center"/>
            <w:hideMark/>
          </w:tcPr>
          <w:p w14:paraId="403245A5"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Adquisición de lechuga fresca, cada unidad de lechuga entregada debe corresponder a una cabeza o cogollo bien formado, compacto y homogéneo, garantizando un </w:t>
            </w:r>
            <w:r w:rsidRPr="00B157BC">
              <w:rPr>
                <w:rFonts w:ascii="Arial Narrow" w:hAnsi="Arial Narrow" w:cs="Calibri"/>
                <w:color w:val="000000"/>
                <w:sz w:val="20"/>
                <w:lang w:eastAsia="es-CO"/>
              </w:rPr>
              <w:lastRenderedPageBreak/>
              <w:t>peso individual mínimo de 400 gramos (excluyendo el peso del empaque) sin decoloraciones ni bordes amarillos) y un desarrollo foliar completo que no llegue a la emisión del tallo floral,  La unidad debe presentarse limpia, sana y con un corte limpio en la base del núcleo o tallo principal a una distancia máxima de 10 mm de las hojas basales inferiores  o mildiu). Queda estrictamente prohibida la entrega de lechugas con residuos visibles de agroquímicos o con exceso de agua libre por lavado deficiente, sin presencia de condensación severa de agua en el interior, hojas con bordes quemados o necróticos (tip burn), signos de flacidez (deshidratación), emisión de tallo floral, o presencia de cualquier tipo de plaga viva o rastro de tierra.</w:t>
            </w:r>
          </w:p>
        </w:tc>
        <w:tc>
          <w:tcPr>
            <w:tcW w:w="663" w:type="pct"/>
            <w:tcBorders>
              <w:top w:val="nil"/>
              <w:left w:val="nil"/>
              <w:bottom w:val="single" w:sz="4" w:space="0" w:color="auto"/>
              <w:right w:val="single" w:sz="4" w:space="0" w:color="auto"/>
            </w:tcBorders>
            <w:shd w:val="clear" w:color="auto" w:fill="FFFFFF"/>
            <w:vAlign w:val="center"/>
            <w:hideMark/>
          </w:tcPr>
          <w:p w14:paraId="63A6909F"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UNIDAD</w:t>
            </w:r>
          </w:p>
        </w:tc>
        <w:tc>
          <w:tcPr>
            <w:tcW w:w="356" w:type="pct"/>
            <w:tcBorders>
              <w:top w:val="nil"/>
              <w:left w:val="nil"/>
              <w:bottom w:val="single" w:sz="4" w:space="0" w:color="auto"/>
              <w:right w:val="single" w:sz="4" w:space="0" w:color="auto"/>
            </w:tcBorders>
            <w:vAlign w:val="center"/>
            <w:hideMark/>
          </w:tcPr>
          <w:p w14:paraId="0807211F"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35</w:t>
            </w:r>
          </w:p>
        </w:tc>
        <w:tc>
          <w:tcPr>
            <w:tcW w:w="811" w:type="pct"/>
            <w:tcBorders>
              <w:top w:val="nil"/>
              <w:left w:val="nil"/>
              <w:bottom w:val="single" w:sz="4" w:space="0" w:color="auto"/>
              <w:right w:val="single" w:sz="4" w:space="0" w:color="auto"/>
            </w:tcBorders>
            <w:shd w:val="clear" w:color="auto" w:fill="FFFFFF"/>
            <w:vAlign w:val="center"/>
          </w:tcPr>
          <w:p w14:paraId="148E5152" w14:textId="40B018C6"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2D26CF7" w14:textId="7A8E506B" w:rsidR="00F66DEB" w:rsidRPr="00B157BC" w:rsidRDefault="00F66DEB" w:rsidP="00125996">
            <w:pPr>
              <w:rPr>
                <w:rFonts w:ascii="Arial Narrow" w:hAnsi="Arial Narrow" w:cs="Calibri"/>
                <w:color w:val="000000"/>
                <w:sz w:val="20"/>
                <w:lang w:eastAsia="es-CO"/>
              </w:rPr>
            </w:pPr>
          </w:p>
        </w:tc>
      </w:tr>
      <w:tr w:rsidR="00F66DEB" w:rsidRPr="00B157BC" w14:paraId="6AB680A3"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421145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1.55</w:t>
            </w:r>
          </w:p>
        </w:tc>
        <w:tc>
          <w:tcPr>
            <w:tcW w:w="528" w:type="pct"/>
            <w:tcBorders>
              <w:top w:val="nil"/>
              <w:left w:val="nil"/>
              <w:bottom w:val="single" w:sz="4" w:space="0" w:color="auto"/>
              <w:right w:val="single" w:sz="4" w:space="0" w:color="auto"/>
            </w:tcBorders>
            <w:shd w:val="clear" w:color="auto" w:fill="FFFFFF"/>
            <w:vAlign w:val="center"/>
            <w:hideMark/>
          </w:tcPr>
          <w:p w14:paraId="7415B63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AGUACATE HASS</w:t>
            </w:r>
          </w:p>
        </w:tc>
        <w:tc>
          <w:tcPr>
            <w:tcW w:w="1683" w:type="pct"/>
            <w:tcBorders>
              <w:top w:val="nil"/>
              <w:left w:val="nil"/>
              <w:bottom w:val="single" w:sz="4" w:space="0" w:color="auto"/>
              <w:right w:val="single" w:sz="4" w:space="0" w:color="auto"/>
            </w:tcBorders>
            <w:shd w:val="clear" w:color="auto" w:fill="FFFFFF"/>
            <w:vAlign w:val="center"/>
            <w:hideMark/>
          </w:tcPr>
          <w:p w14:paraId="7FFCB57E"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 Aguacate fresco de la variedad Hass, entrega por unidad apto para consumo directo, cáscara de color verde oscuro con trazas moradas o viraje inicial, de consistencia firme al tacto, la pulpa debe ser consistente, cremosa y libre de pardeamiento interno (fibra negra) o ablandamiento prematuro, se rechazarán frutos entregados en estado sobremaduro. </w:t>
            </w:r>
          </w:p>
        </w:tc>
        <w:tc>
          <w:tcPr>
            <w:tcW w:w="663" w:type="pct"/>
            <w:tcBorders>
              <w:top w:val="nil"/>
              <w:left w:val="nil"/>
              <w:bottom w:val="single" w:sz="4" w:space="0" w:color="auto"/>
              <w:right w:val="single" w:sz="4" w:space="0" w:color="auto"/>
            </w:tcBorders>
            <w:shd w:val="clear" w:color="auto" w:fill="FFFFFF"/>
            <w:vAlign w:val="center"/>
            <w:hideMark/>
          </w:tcPr>
          <w:p w14:paraId="1CCBAEA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4CF88E6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210</w:t>
            </w:r>
          </w:p>
        </w:tc>
        <w:tc>
          <w:tcPr>
            <w:tcW w:w="811" w:type="pct"/>
            <w:tcBorders>
              <w:top w:val="nil"/>
              <w:left w:val="nil"/>
              <w:bottom w:val="single" w:sz="4" w:space="0" w:color="auto"/>
              <w:right w:val="single" w:sz="4" w:space="0" w:color="auto"/>
            </w:tcBorders>
            <w:shd w:val="clear" w:color="auto" w:fill="FFFFFF"/>
            <w:vAlign w:val="center"/>
          </w:tcPr>
          <w:p w14:paraId="767B7BF9" w14:textId="129A3476"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A500400" w14:textId="1BF1496A" w:rsidR="00F66DEB" w:rsidRPr="00B157BC" w:rsidRDefault="00F66DEB" w:rsidP="00125996">
            <w:pPr>
              <w:rPr>
                <w:rFonts w:ascii="Arial Narrow" w:hAnsi="Arial Narrow" w:cs="Calibri"/>
                <w:color w:val="000000"/>
                <w:sz w:val="20"/>
                <w:lang w:eastAsia="es-CO"/>
              </w:rPr>
            </w:pPr>
          </w:p>
        </w:tc>
      </w:tr>
      <w:tr w:rsidR="00F66DEB" w:rsidRPr="00B157BC" w14:paraId="347CD262"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671EB2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1.56</w:t>
            </w:r>
          </w:p>
        </w:tc>
        <w:tc>
          <w:tcPr>
            <w:tcW w:w="528" w:type="pct"/>
            <w:tcBorders>
              <w:top w:val="nil"/>
              <w:left w:val="nil"/>
              <w:bottom w:val="single" w:sz="4" w:space="0" w:color="auto"/>
              <w:right w:val="single" w:sz="4" w:space="0" w:color="auto"/>
            </w:tcBorders>
            <w:shd w:val="clear" w:color="auto" w:fill="FFFFFF"/>
            <w:vAlign w:val="center"/>
            <w:hideMark/>
          </w:tcPr>
          <w:p w14:paraId="0B57B76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PIPA DE GAS </w:t>
            </w:r>
          </w:p>
        </w:tc>
        <w:tc>
          <w:tcPr>
            <w:tcW w:w="1683" w:type="pct"/>
            <w:tcBorders>
              <w:top w:val="nil"/>
              <w:left w:val="nil"/>
              <w:bottom w:val="single" w:sz="4" w:space="0" w:color="auto"/>
              <w:right w:val="single" w:sz="4" w:space="0" w:color="auto"/>
            </w:tcBorders>
            <w:shd w:val="clear" w:color="auto" w:fill="FFFFFF"/>
            <w:vAlign w:val="center"/>
            <w:hideMark/>
          </w:tcPr>
          <w:p w14:paraId="3F248C2B"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Suministro, transporte y entrega técnica de Gas Licuado de Petróleo (GLP) envasado en cilindros portátiles (pipas) con una capacidad de carga neta de 33 libras, destinado a uso doméstico o comercial, el cilindro metálico contenedor debe estar fabricado en acero de alta resistencia bajo normas técnicas de calidad soldada. Cada pipa entregada debe presentarse en perfectas condiciones estructurales: Cuerpo sin abolladuras, corrosión severa, fisuras, deformaciones por sobrepresión o soldaduras artesanales no autorizadas. La base de sustentación debe ser estable y el cuello protector de la válvula debe estar intacto. La válvula de servicio (salida del gas) debe ser del tipo estándar comercial compatible, operar con un giro suave y ausencia de fugas detectables.</w:t>
            </w:r>
          </w:p>
        </w:tc>
        <w:tc>
          <w:tcPr>
            <w:tcW w:w="663" w:type="pct"/>
            <w:tcBorders>
              <w:top w:val="nil"/>
              <w:left w:val="nil"/>
              <w:bottom w:val="single" w:sz="4" w:space="0" w:color="auto"/>
              <w:right w:val="single" w:sz="4" w:space="0" w:color="auto"/>
            </w:tcBorders>
            <w:shd w:val="clear" w:color="auto" w:fill="FFFFFF"/>
            <w:vAlign w:val="center"/>
            <w:hideMark/>
          </w:tcPr>
          <w:p w14:paraId="7822109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PIPA </w:t>
            </w:r>
          </w:p>
        </w:tc>
        <w:tc>
          <w:tcPr>
            <w:tcW w:w="356" w:type="pct"/>
            <w:tcBorders>
              <w:top w:val="nil"/>
              <w:left w:val="nil"/>
              <w:bottom w:val="single" w:sz="4" w:space="0" w:color="auto"/>
              <w:right w:val="single" w:sz="4" w:space="0" w:color="auto"/>
            </w:tcBorders>
            <w:vAlign w:val="center"/>
            <w:hideMark/>
          </w:tcPr>
          <w:p w14:paraId="4DE3F2F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10</w:t>
            </w:r>
          </w:p>
        </w:tc>
        <w:tc>
          <w:tcPr>
            <w:tcW w:w="811" w:type="pct"/>
            <w:tcBorders>
              <w:top w:val="nil"/>
              <w:left w:val="nil"/>
              <w:bottom w:val="single" w:sz="4" w:space="0" w:color="auto"/>
              <w:right w:val="single" w:sz="4" w:space="0" w:color="auto"/>
            </w:tcBorders>
            <w:shd w:val="clear" w:color="auto" w:fill="FFFFFF"/>
            <w:vAlign w:val="center"/>
          </w:tcPr>
          <w:p w14:paraId="3CED7DF2" w14:textId="3A486B8F"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E0582EE" w14:textId="40DB5B40" w:rsidR="00F66DEB" w:rsidRPr="00B157BC" w:rsidRDefault="00F66DEB" w:rsidP="00125996">
            <w:pPr>
              <w:rPr>
                <w:rFonts w:ascii="Arial Narrow" w:hAnsi="Arial Narrow" w:cs="Calibri"/>
                <w:color w:val="000000"/>
                <w:sz w:val="20"/>
                <w:lang w:eastAsia="es-CO"/>
              </w:rPr>
            </w:pPr>
          </w:p>
        </w:tc>
      </w:tr>
      <w:tr w:rsidR="00F66DEB" w:rsidRPr="00B157BC" w14:paraId="28EA7B56" w14:textId="77777777" w:rsidTr="00125996">
        <w:trPr>
          <w:trHeight w:val="70"/>
        </w:trPr>
        <w:tc>
          <w:tcPr>
            <w:tcW w:w="4316" w:type="pct"/>
            <w:gridSpan w:val="6"/>
            <w:tcBorders>
              <w:top w:val="single" w:sz="4" w:space="0" w:color="auto"/>
              <w:left w:val="single" w:sz="4" w:space="0" w:color="auto"/>
              <w:bottom w:val="single" w:sz="4" w:space="0" w:color="auto"/>
              <w:right w:val="nil"/>
            </w:tcBorders>
            <w:shd w:val="clear" w:color="auto" w:fill="FFFFFF"/>
            <w:vAlign w:val="center"/>
            <w:hideMark/>
          </w:tcPr>
          <w:p w14:paraId="339FBF10" w14:textId="77777777" w:rsidR="00F66DEB" w:rsidRPr="00B157BC" w:rsidRDefault="00F66DEB" w:rsidP="00125996">
            <w:pPr>
              <w:jc w:val="right"/>
              <w:rPr>
                <w:rFonts w:ascii="Arial Narrow" w:hAnsi="Arial Narrow" w:cs="Calibri"/>
                <w:b/>
                <w:bCs/>
                <w:color w:val="000000"/>
                <w:sz w:val="20"/>
                <w:lang w:eastAsia="es-CO"/>
              </w:rPr>
            </w:pPr>
            <w:r w:rsidRPr="00B157BC">
              <w:rPr>
                <w:rFonts w:ascii="Arial Narrow" w:hAnsi="Arial Narrow" w:cs="Calibri"/>
                <w:b/>
                <w:bCs/>
                <w:color w:val="000000"/>
                <w:sz w:val="20"/>
                <w:lang w:eastAsia="es-CO"/>
              </w:rPr>
              <w:t>SUBTOTAL ACTIVIDAD 1</w:t>
            </w:r>
          </w:p>
        </w:tc>
        <w:tc>
          <w:tcPr>
            <w:tcW w:w="684" w:type="pct"/>
            <w:tcBorders>
              <w:top w:val="nil"/>
              <w:left w:val="nil"/>
              <w:bottom w:val="single" w:sz="4" w:space="0" w:color="auto"/>
              <w:right w:val="single" w:sz="4" w:space="0" w:color="auto"/>
            </w:tcBorders>
            <w:shd w:val="clear" w:color="auto" w:fill="FFFFFF"/>
            <w:vAlign w:val="center"/>
            <w:hideMark/>
          </w:tcPr>
          <w:p w14:paraId="12718AE7" w14:textId="467363F9"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 </w:t>
            </w:r>
          </w:p>
        </w:tc>
      </w:tr>
      <w:tr w:rsidR="00F66DEB" w:rsidRPr="00B157BC" w14:paraId="479D9096" w14:textId="77777777" w:rsidTr="00125996">
        <w:trPr>
          <w:trHeight w:val="20"/>
        </w:trPr>
        <w:tc>
          <w:tcPr>
            <w:tcW w:w="5000" w:type="pct"/>
            <w:gridSpan w:val="7"/>
            <w:tcBorders>
              <w:top w:val="single" w:sz="4" w:space="0" w:color="auto"/>
              <w:left w:val="single" w:sz="4" w:space="0" w:color="auto"/>
              <w:bottom w:val="single" w:sz="4" w:space="0" w:color="auto"/>
              <w:right w:val="nil"/>
            </w:tcBorders>
            <w:shd w:val="clear" w:color="auto" w:fill="FFFFFF"/>
            <w:vAlign w:val="center"/>
            <w:hideMark/>
          </w:tcPr>
          <w:p w14:paraId="468A6DA8" w14:textId="77777777" w:rsidR="00F66DEB" w:rsidRPr="00B157BC" w:rsidRDefault="00F66DEB" w:rsidP="00125996">
            <w:pPr>
              <w:rPr>
                <w:rFonts w:ascii="Arial Narrow" w:hAnsi="Arial Narrow" w:cs="Calibri"/>
                <w:color w:val="000000"/>
                <w:sz w:val="20"/>
                <w:lang w:eastAsia="es-CO"/>
              </w:rPr>
            </w:pPr>
            <w:r w:rsidRPr="00B157BC">
              <w:rPr>
                <w:rFonts w:ascii="Arial Narrow" w:hAnsi="Arial Narrow" w:cs="Calibri"/>
                <w:color w:val="000000"/>
                <w:sz w:val="20"/>
                <w:lang w:eastAsia="es-CO"/>
              </w:rPr>
              <w:t xml:space="preserve">Actividad 2. Adquisición y entrega de elementos de aseo destinados al bienestar de los adultos mayores del Centro de Bienestar "El </w:t>
            </w:r>
            <w:r w:rsidRPr="00B157BC">
              <w:rPr>
                <w:rFonts w:ascii="Arial Narrow" w:hAnsi="Arial Narrow" w:cs="Calibri"/>
                <w:color w:val="000000"/>
                <w:sz w:val="20"/>
                <w:lang w:eastAsia="es-CO"/>
              </w:rPr>
              <w:lastRenderedPageBreak/>
              <w:t>Buen Samaritano" del municipio de San Miguel.</w:t>
            </w:r>
          </w:p>
        </w:tc>
      </w:tr>
      <w:tr w:rsidR="00F66DEB" w:rsidRPr="00B157BC" w14:paraId="1C0B3F9A"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2C09A12"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2.1</w:t>
            </w:r>
          </w:p>
        </w:tc>
        <w:tc>
          <w:tcPr>
            <w:tcW w:w="528" w:type="pct"/>
            <w:tcBorders>
              <w:top w:val="nil"/>
              <w:left w:val="nil"/>
              <w:bottom w:val="single" w:sz="4" w:space="0" w:color="auto"/>
              <w:right w:val="single" w:sz="4" w:space="0" w:color="auto"/>
            </w:tcBorders>
            <w:shd w:val="clear" w:color="auto" w:fill="FFFFFF"/>
            <w:vAlign w:val="center"/>
            <w:hideMark/>
          </w:tcPr>
          <w:p w14:paraId="31E3544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GUANTES PARA ASEO</w:t>
            </w:r>
          </w:p>
        </w:tc>
        <w:tc>
          <w:tcPr>
            <w:tcW w:w="1683" w:type="pct"/>
            <w:tcBorders>
              <w:top w:val="nil"/>
              <w:left w:val="nil"/>
              <w:bottom w:val="single" w:sz="4" w:space="0" w:color="auto"/>
              <w:right w:val="single" w:sz="4" w:space="0" w:color="auto"/>
            </w:tcBorders>
            <w:shd w:val="clear" w:color="auto" w:fill="FFFFFF"/>
            <w:vAlign w:val="center"/>
            <w:hideMark/>
          </w:tcPr>
          <w:p w14:paraId="7924A997"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Guantes de protección para tareas de aseo, cafetería, desinfección y servicios generales, tasados contractualmente por unidad de par (mano izquierda y mano derecha) los guantes deben estar fabricados en látex de caucho natural de alta calidad o nitrilo de resistencia industrial, internamente deben contar con un recubrimiento satinado o flocado de algodón texturizado (orillo enrollado) que absorba la transpiración y facilite el calzado y descalzado. Las tallas deben ser variadas entre M y L,  libres de imperfecciones de moldeo, poros, burbujas de aire, parches de espesor variable, adherencias pegajosas o decoloraciones.</w:t>
            </w:r>
          </w:p>
        </w:tc>
        <w:tc>
          <w:tcPr>
            <w:tcW w:w="663" w:type="pct"/>
            <w:tcBorders>
              <w:top w:val="nil"/>
              <w:left w:val="nil"/>
              <w:bottom w:val="single" w:sz="4" w:space="0" w:color="auto"/>
              <w:right w:val="single" w:sz="4" w:space="0" w:color="auto"/>
            </w:tcBorders>
            <w:shd w:val="clear" w:color="auto" w:fill="FFFFFF"/>
            <w:vAlign w:val="center"/>
            <w:hideMark/>
          </w:tcPr>
          <w:p w14:paraId="0E8B047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PAR</w:t>
            </w:r>
          </w:p>
        </w:tc>
        <w:tc>
          <w:tcPr>
            <w:tcW w:w="356" w:type="pct"/>
            <w:tcBorders>
              <w:top w:val="nil"/>
              <w:left w:val="nil"/>
              <w:bottom w:val="single" w:sz="4" w:space="0" w:color="auto"/>
              <w:right w:val="single" w:sz="4" w:space="0" w:color="auto"/>
            </w:tcBorders>
            <w:vAlign w:val="center"/>
            <w:hideMark/>
          </w:tcPr>
          <w:p w14:paraId="0637E1FE"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28E571B1" w14:textId="1F9DAD9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547516C" w14:textId="2553EC51" w:rsidR="00F66DEB" w:rsidRPr="00B157BC" w:rsidRDefault="00F66DEB" w:rsidP="00125996">
            <w:pPr>
              <w:rPr>
                <w:rFonts w:ascii="Arial Narrow" w:hAnsi="Arial Narrow" w:cs="Calibri"/>
                <w:color w:val="000000"/>
                <w:sz w:val="20"/>
                <w:lang w:eastAsia="es-CO"/>
              </w:rPr>
            </w:pPr>
          </w:p>
        </w:tc>
      </w:tr>
      <w:tr w:rsidR="00F66DEB" w:rsidRPr="00B157BC" w14:paraId="7776FD2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693C69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w:t>
            </w:r>
          </w:p>
        </w:tc>
        <w:tc>
          <w:tcPr>
            <w:tcW w:w="528" w:type="pct"/>
            <w:tcBorders>
              <w:top w:val="nil"/>
              <w:left w:val="nil"/>
              <w:bottom w:val="single" w:sz="4" w:space="0" w:color="auto"/>
              <w:right w:val="single" w:sz="4" w:space="0" w:color="auto"/>
            </w:tcBorders>
            <w:shd w:val="clear" w:color="auto" w:fill="FFFFFF"/>
            <w:vAlign w:val="center"/>
            <w:hideMark/>
          </w:tcPr>
          <w:p w14:paraId="1E36924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SUAVIZANTE PARA ROPA </w:t>
            </w:r>
          </w:p>
        </w:tc>
        <w:tc>
          <w:tcPr>
            <w:tcW w:w="1683" w:type="pct"/>
            <w:tcBorders>
              <w:top w:val="nil"/>
              <w:left w:val="nil"/>
              <w:bottom w:val="single" w:sz="4" w:space="0" w:color="auto"/>
              <w:right w:val="single" w:sz="4" w:space="0" w:color="auto"/>
            </w:tcBorders>
            <w:shd w:val="clear" w:color="auto" w:fill="FFFFFF"/>
            <w:hideMark/>
          </w:tcPr>
          <w:p w14:paraId="2E969EB6" w14:textId="24A7CAAD" w:rsidR="00F66DEB" w:rsidRPr="00B157BC" w:rsidRDefault="00290418" w:rsidP="00125996">
            <w:pPr>
              <w:jc w:val="both"/>
              <w:rPr>
                <w:rFonts w:ascii="Arial Narrow" w:hAnsi="Arial Narrow" w:cs="Calibri"/>
                <w:color w:val="000000"/>
                <w:sz w:val="20"/>
                <w:lang w:eastAsia="es-CO"/>
              </w:rPr>
            </w:pPr>
            <w:r w:rsidRPr="00290418">
              <w:rPr>
                <w:rFonts w:ascii="Arial Narrow" w:hAnsi="Arial Narrow" w:cs="Calibri"/>
                <w:color w:val="000000"/>
                <w:sz w:val="20"/>
                <w:lang w:eastAsia="es-CO"/>
              </w:rPr>
              <w:t>Adquisición de suavizante líquido concentrado para ropa, formulado para el cuidado, acondicionamiento y aromatización de prendas textiles en procesos de lavado manual o automático, tasado contractualmente por unidad de envase tipo galón, el producto debe garantizar propiedades antiestáticas, ablandamiento efectivo de las fibras textiles, facilitación del planchado y una alta dispersabilidad en agua fría y templada sin dejar manchas grasosas ni residuos blanquecinos en las prendas. El envase debe poseer un diseño ergonómico con manija integrada de alta resistencia mecánica para soportar el peso sin deformación. La tapa debe ser de rosca plástica con sistema de seguridad (anillo de evidencia de apertura) y un sello interno de estanqueidad (liner) que prevenga cualquier tipo de filtración o goteo durante el transporte y almacenamiento.</w:t>
            </w:r>
          </w:p>
        </w:tc>
        <w:tc>
          <w:tcPr>
            <w:tcW w:w="663" w:type="pct"/>
            <w:tcBorders>
              <w:top w:val="nil"/>
              <w:left w:val="nil"/>
              <w:bottom w:val="single" w:sz="4" w:space="0" w:color="auto"/>
              <w:right w:val="single" w:sz="4" w:space="0" w:color="auto"/>
            </w:tcBorders>
            <w:shd w:val="clear" w:color="auto" w:fill="FFFFFF"/>
            <w:vAlign w:val="center"/>
            <w:hideMark/>
          </w:tcPr>
          <w:p w14:paraId="63537BB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GALÓN </w:t>
            </w:r>
          </w:p>
        </w:tc>
        <w:tc>
          <w:tcPr>
            <w:tcW w:w="356" w:type="pct"/>
            <w:tcBorders>
              <w:top w:val="nil"/>
              <w:left w:val="nil"/>
              <w:bottom w:val="single" w:sz="4" w:space="0" w:color="auto"/>
              <w:right w:val="single" w:sz="4" w:space="0" w:color="auto"/>
            </w:tcBorders>
            <w:vAlign w:val="center"/>
            <w:hideMark/>
          </w:tcPr>
          <w:p w14:paraId="14BD0B6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10</w:t>
            </w:r>
          </w:p>
        </w:tc>
        <w:tc>
          <w:tcPr>
            <w:tcW w:w="811" w:type="pct"/>
            <w:tcBorders>
              <w:top w:val="nil"/>
              <w:left w:val="nil"/>
              <w:bottom w:val="single" w:sz="4" w:space="0" w:color="auto"/>
              <w:right w:val="single" w:sz="4" w:space="0" w:color="auto"/>
            </w:tcBorders>
            <w:shd w:val="clear" w:color="auto" w:fill="FFFFFF"/>
            <w:vAlign w:val="center"/>
          </w:tcPr>
          <w:p w14:paraId="336AF038" w14:textId="2C68E545"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88E559C" w14:textId="7F1A3B7B" w:rsidR="00F66DEB" w:rsidRPr="00B157BC" w:rsidRDefault="00F66DEB" w:rsidP="00125996">
            <w:pPr>
              <w:rPr>
                <w:rFonts w:ascii="Arial Narrow" w:hAnsi="Arial Narrow" w:cs="Calibri"/>
                <w:color w:val="000000"/>
                <w:sz w:val="20"/>
                <w:lang w:eastAsia="es-CO"/>
              </w:rPr>
            </w:pPr>
          </w:p>
        </w:tc>
      </w:tr>
      <w:tr w:rsidR="00F66DEB" w:rsidRPr="00B157BC" w14:paraId="6EF9B503"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ADB16A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2.3</w:t>
            </w:r>
          </w:p>
        </w:tc>
        <w:tc>
          <w:tcPr>
            <w:tcW w:w="528" w:type="pct"/>
            <w:tcBorders>
              <w:top w:val="nil"/>
              <w:left w:val="nil"/>
              <w:bottom w:val="single" w:sz="4" w:space="0" w:color="auto"/>
              <w:right w:val="single" w:sz="4" w:space="0" w:color="auto"/>
            </w:tcBorders>
            <w:shd w:val="clear" w:color="auto" w:fill="FFFFFF"/>
            <w:vAlign w:val="center"/>
            <w:hideMark/>
          </w:tcPr>
          <w:p w14:paraId="32005816"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DETERGENTE</w:t>
            </w:r>
          </w:p>
        </w:tc>
        <w:tc>
          <w:tcPr>
            <w:tcW w:w="1683" w:type="pct"/>
            <w:tcBorders>
              <w:top w:val="nil"/>
              <w:left w:val="nil"/>
              <w:bottom w:val="single" w:sz="4" w:space="0" w:color="auto"/>
              <w:right w:val="single" w:sz="4" w:space="0" w:color="auto"/>
            </w:tcBorders>
            <w:shd w:val="clear" w:color="auto" w:fill="FFFFFF"/>
            <w:vAlign w:val="center"/>
            <w:hideMark/>
          </w:tcPr>
          <w:p w14:paraId="52401AE9"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Adquisición de detergente en polvo concentrado (para lavado manual o automático), formulado para la remoción de suciedad y manchas en prendas textiles, tasado contractualmente por unidad de bolsa con un peso neto de 4 kilogramos. El detergente debe presentarse como un polvo granulado homogéneo, de flujo libre y libre de grumos compactos que impidan su dosificación, en </w:t>
            </w:r>
            <w:r w:rsidRPr="00B157BC">
              <w:rPr>
                <w:rFonts w:ascii="Arial Narrow" w:hAnsi="Arial Narrow" w:cs="Calibri"/>
                <w:color w:val="000000"/>
                <w:sz w:val="20"/>
                <w:lang w:eastAsia="es-CO"/>
              </w:rPr>
              <w:lastRenderedPageBreak/>
              <w:t xml:space="preserve">bolsa sellada por termotransferencia, completamente hermético, plano y libre de microporaciones que permitan la filtración del polvo o la absorción de humedad ambiental, el detergente debe ser de tipo baja espuma ideal para usar en lavadoras. </w:t>
            </w:r>
          </w:p>
        </w:tc>
        <w:tc>
          <w:tcPr>
            <w:tcW w:w="663" w:type="pct"/>
            <w:tcBorders>
              <w:top w:val="nil"/>
              <w:left w:val="nil"/>
              <w:bottom w:val="single" w:sz="4" w:space="0" w:color="auto"/>
              <w:right w:val="single" w:sz="4" w:space="0" w:color="auto"/>
            </w:tcBorders>
            <w:shd w:val="clear" w:color="auto" w:fill="FFFFFF"/>
            <w:vAlign w:val="center"/>
            <w:hideMark/>
          </w:tcPr>
          <w:p w14:paraId="00552B1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 xml:space="preserve">BOLSA </w:t>
            </w:r>
          </w:p>
        </w:tc>
        <w:tc>
          <w:tcPr>
            <w:tcW w:w="356" w:type="pct"/>
            <w:tcBorders>
              <w:top w:val="nil"/>
              <w:left w:val="nil"/>
              <w:bottom w:val="single" w:sz="4" w:space="0" w:color="auto"/>
              <w:right w:val="single" w:sz="4" w:space="0" w:color="auto"/>
            </w:tcBorders>
            <w:vAlign w:val="center"/>
            <w:hideMark/>
          </w:tcPr>
          <w:p w14:paraId="5E63186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1AAB00DB" w14:textId="09718946"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D4C9B97" w14:textId="4F30426F" w:rsidR="00F66DEB" w:rsidRPr="00B157BC" w:rsidRDefault="00F66DEB" w:rsidP="00125996">
            <w:pPr>
              <w:rPr>
                <w:rFonts w:ascii="Arial Narrow" w:hAnsi="Arial Narrow" w:cs="Calibri"/>
                <w:color w:val="000000"/>
                <w:sz w:val="20"/>
                <w:lang w:eastAsia="es-CO"/>
              </w:rPr>
            </w:pPr>
          </w:p>
        </w:tc>
      </w:tr>
      <w:tr w:rsidR="00F66DEB" w:rsidRPr="00B157BC" w14:paraId="293BA7C1"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CA2270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2.4</w:t>
            </w:r>
          </w:p>
        </w:tc>
        <w:tc>
          <w:tcPr>
            <w:tcW w:w="528" w:type="pct"/>
            <w:tcBorders>
              <w:top w:val="nil"/>
              <w:left w:val="nil"/>
              <w:bottom w:val="single" w:sz="4" w:space="0" w:color="auto"/>
              <w:right w:val="single" w:sz="4" w:space="0" w:color="auto"/>
            </w:tcBorders>
            <w:shd w:val="clear" w:color="auto" w:fill="FFFFFF"/>
            <w:vAlign w:val="center"/>
            <w:hideMark/>
          </w:tcPr>
          <w:p w14:paraId="73C029F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QUITAMANCHAS LIQUIDO </w:t>
            </w:r>
          </w:p>
        </w:tc>
        <w:tc>
          <w:tcPr>
            <w:tcW w:w="1683" w:type="pct"/>
            <w:tcBorders>
              <w:top w:val="nil"/>
              <w:left w:val="nil"/>
              <w:bottom w:val="single" w:sz="4" w:space="0" w:color="auto"/>
              <w:right w:val="single" w:sz="4" w:space="0" w:color="auto"/>
            </w:tcBorders>
            <w:shd w:val="clear" w:color="auto" w:fill="FFFFFF"/>
            <w:vAlign w:val="center"/>
            <w:hideMark/>
          </w:tcPr>
          <w:p w14:paraId="2E1683EE"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Adquisición de quitamanchas líquido concentrado,  formulado para la remoción segura de manchas difíciles en prendas textiles blancas y de color, tasado contractualmente por unidad de envase tipo galón con un volumen neto de 4 litros, solución acuosa translúcida u opaca homogénea, cuya base activa sea peróxido de hidrógeno (oxígeno activo) o un complejo multienzimático estable, el quitamanchas debe envasarse en un contenedor plástico rígido de primer uso tipo galón, fabricado en polietileno de alta densidad. Con tapa de rosca plástica con sistema de seguridad (anillo de evidencia de apertura) y, de ser requerido por la naturaleza química del producto. </w:t>
            </w:r>
          </w:p>
        </w:tc>
        <w:tc>
          <w:tcPr>
            <w:tcW w:w="663" w:type="pct"/>
            <w:tcBorders>
              <w:top w:val="nil"/>
              <w:left w:val="nil"/>
              <w:bottom w:val="single" w:sz="4" w:space="0" w:color="auto"/>
              <w:right w:val="single" w:sz="4" w:space="0" w:color="auto"/>
            </w:tcBorders>
            <w:shd w:val="clear" w:color="auto" w:fill="FFFFFF"/>
            <w:vAlign w:val="center"/>
            <w:hideMark/>
          </w:tcPr>
          <w:p w14:paraId="30D018E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GALÓN </w:t>
            </w:r>
          </w:p>
        </w:tc>
        <w:tc>
          <w:tcPr>
            <w:tcW w:w="356" w:type="pct"/>
            <w:tcBorders>
              <w:top w:val="nil"/>
              <w:left w:val="nil"/>
              <w:bottom w:val="single" w:sz="4" w:space="0" w:color="auto"/>
              <w:right w:val="single" w:sz="4" w:space="0" w:color="auto"/>
            </w:tcBorders>
            <w:vAlign w:val="center"/>
            <w:hideMark/>
          </w:tcPr>
          <w:p w14:paraId="3A582EC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10</w:t>
            </w:r>
          </w:p>
        </w:tc>
        <w:tc>
          <w:tcPr>
            <w:tcW w:w="811" w:type="pct"/>
            <w:tcBorders>
              <w:top w:val="nil"/>
              <w:left w:val="nil"/>
              <w:bottom w:val="single" w:sz="4" w:space="0" w:color="auto"/>
              <w:right w:val="single" w:sz="4" w:space="0" w:color="auto"/>
            </w:tcBorders>
            <w:shd w:val="clear" w:color="auto" w:fill="FFFFFF"/>
            <w:vAlign w:val="center"/>
          </w:tcPr>
          <w:p w14:paraId="640798D4" w14:textId="436FB3D7"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27EE59E" w14:textId="3711DD9D" w:rsidR="00F66DEB" w:rsidRPr="00B157BC" w:rsidRDefault="00F66DEB" w:rsidP="00125996">
            <w:pPr>
              <w:rPr>
                <w:rFonts w:ascii="Arial Narrow" w:hAnsi="Arial Narrow" w:cs="Calibri"/>
                <w:color w:val="000000"/>
                <w:sz w:val="20"/>
                <w:lang w:eastAsia="es-CO"/>
              </w:rPr>
            </w:pPr>
          </w:p>
        </w:tc>
      </w:tr>
      <w:tr w:rsidR="00F66DEB" w:rsidRPr="00B157BC" w14:paraId="77194C0F" w14:textId="77777777" w:rsidTr="005C020F">
        <w:trPr>
          <w:trHeight w:val="20"/>
        </w:trPr>
        <w:tc>
          <w:tcPr>
            <w:tcW w:w="275" w:type="pct"/>
            <w:tcBorders>
              <w:top w:val="nil"/>
              <w:left w:val="single" w:sz="4" w:space="0" w:color="auto"/>
              <w:bottom w:val="single" w:sz="4" w:space="0" w:color="auto"/>
              <w:right w:val="single" w:sz="4" w:space="0" w:color="auto"/>
            </w:tcBorders>
            <w:vAlign w:val="center"/>
            <w:hideMark/>
          </w:tcPr>
          <w:p w14:paraId="709F6A4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2.5</w:t>
            </w:r>
          </w:p>
        </w:tc>
        <w:tc>
          <w:tcPr>
            <w:tcW w:w="528" w:type="pct"/>
            <w:tcBorders>
              <w:top w:val="nil"/>
              <w:left w:val="nil"/>
              <w:bottom w:val="single" w:sz="4" w:space="0" w:color="auto"/>
              <w:right w:val="single" w:sz="4" w:space="0" w:color="auto"/>
            </w:tcBorders>
            <w:vAlign w:val="center"/>
            <w:hideMark/>
          </w:tcPr>
          <w:p w14:paraId="2EBD3DD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BLANQUEADOR DESINFECTANTE</w:t>
            </w:r>
          </w:p>
        </w:tc>
        <w:tc>
          <w:tcPr>
            <w:tcW w:w="1683" w:type="pct"/>
            <w:tcBorders>
              <w:top w:val="nil"/>
              <w:left w:val="nil"/>
              <w:bottom w:val="single" w:sz="4" w:space="0" w:color="auto"/>
              <w:right w:val="single" w:sz="4" w:space="0" w:color="auto"/>
            </w:tcBorders>
            <w:shd w:val="clear" w:color="auto" w:fill="FFFFFF"/>
            <w:vAlign w:val="center"/>
            <w:hideMark/>
          </w:tcPr>
          <w:p w14:paraId="2CF99042"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Blanqueador desinfectante líquido concentrado a base de hipoclorito de sodio, formulado para la limpieza profunda, blanqueamiento de textiles compatibles y desinfección de superficies inertes, tasado contractualmente por unidad de envase tipo galón con un volumen neto de 3800 ml. El blanqueador debe envasarse en un contenedor plástico rígido de primer uso tipo galón con capacidad técnica para albergar el volumen solicitado, fabricado en polietileno de alta densidad, el envase debe contar con manija integrada ergonómica de alta resistencia mecánica, concentración de cloro activo, lote de producción, fecha de vencimiento (máximo 6 meses de vida útil remanente), instrucciones de dilución para desinfección de pisos o ropa, advertencias de toxicidad, primeros auxilios y la Notificación Sanitaria Obligatoria (NSO) vigente emitida por la autoridad competente (INVIMA).</w:t>
            </w:r>
          </w:p>
        </w:tc>
        <w:tc>
          <w:tcPr>
            <w:tcW w:w="663" w:type="pct"/>
            <w:tcBorders>
              <w:top w:val="nil"/>
              <w:left w:val="nil"/>
              <w:bottom w:val="single" w:sz="4" w:space="0" w:color="auto"/>
              <w:right w:val="single" w:sz="4" w:space="0" w:color="auto"/>
            </w:tcBorders>
            <w:shd w:val="clear" w:color="auto" w:fill="FFFFFF"/>
            <w:vAlign w:val="center"/>
            <w:hideMark/>
          </w:tcPr>
          <w:p w14:paraId="7D200E3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GALÓN </w:t>
            </w:r>
          </w:p>
        </w:tc>
        <w:tc>
          <w:tcPr>
            <w:tcW w:w="356" w:type="pct"/>
            <w:tcBorders>
              <w:top w:val="nil"/>
              <w:left w:val="nil"/>
              <w:bottom w:val="single" w:sz="4" w:space="0" w:color="auto"/>
              <w:right w:val="single" w:sz="4" w:space="0" w:color="auto"/>
            </w:tcBorders>
            <w:vAlign w:val="center"/>
            <w:hideMark/>
          </w:tcPr>
          <w:p w14:paraId="51CD3BF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4981C480" w14:textId="21A05136"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25C3992" w14:textId="2F5316D9" w:rsidR="00F66DEB" w:rsidRPr="00B157BC" w:rsidRDefault="00F66DEB" w:rsidP="00125996">
            <w:pPr>
              <w:rPr>
                <w:rFonts w:ascii="Arial Narrow" w:hAnsi="Arial Narrow" w:cs="Calibri"/>
                <w:color w:val="000000"/>
                <w:sz w:val="20"/>
                <w:lang w:eastAsia="es-CO"/>
              </w:rPr>
            </w:pPr>
          </w:p>
        </w:tc>
      </w:tr>
      <w:tr w:rsidR="00F66DEB" w:rsidRPr="00B157BC" w14:paraId="7233E59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087DA3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2.6</w:t>
            </w:r>
          </w:p>
        </w:tc>
        <w:tc>
          <w:tcPr>
            <w:tcW w:w="528" w:type="pct"/>
            <w:tcBorders>
              <w:top w:val="nil"/>
              <w:left w:val="single" w:sz="4" w:space="0" w:color="auto"/>
              <w:bottom w:val="single" w:sz="4" w:space="0" w:color="auto"/>
              <w:right w:val="single" w:sz="4" w:space="0" w:color="auto"/>
            </w:tcBorders>
            <w:shd w:val="clear" w:color="auto" w:fill="FFFFFF"/>
            <w:vAlign w:val="center"/>
            <w:hideMark/>
          </w:tcPr>
          <w:p w14:paraId="16CBC9C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LIMPIADOR AROMATIZANTE </w:t>
            </w:r>
          </w:p>
        </w:tc>
        <w:tc>
          <w:tcPr>
            <w:tcW w:w="1683" w:type="pct"/>
            <w:tcBorders>
              <w:top w:val="nil"/>
              <w:left w:val="nil"/>
              <w:bottom w:val="single" w:sz="4" w:space="0" w:color="auto"/>
              <w:right w:val="single" w:sz="4" w:space="0" w:color="auto"/>
            </w:tcBorders>
            <w:shd w:val="clear" w:color="auto" w:fill="FFFFFF"/>
            <w:vAlign w:val="center"/>
            <w:hideMark/>
          </w:tcPr>
          <w:p w14:paraId="23097213"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Adquisición de limpiador líquido multiusos aromatizado, formulado para la limpieza, remoción de suciedad ligera y aromatización de pisos (baldosa, cerámica, </w:t>
            </w:r>
            <w:r w:rsidRPr="00B157BC">
              <w:rPr>
                <w:rFonts w:ascii="Arial Narrow" w:hAnsi="Arial Narrow" w:cs="Calibri"/>
                <w:color w:val="000000"/>
                <w:sz w:val="20"/>
                <w:lang w:eastAsia="es-CO"/>
              </w:rPr>
              <w:lastRenderedPageBreak/>
              <w:t xml:space="preserve">granito) y superficies lavables incoloras o esmaltadas, tasado contractualmente por unidad de envase tipo galón con un volumen neto de 4 litros. </w:t>
            </w:r>
          </w:p>
        </w:tc>
        <w:tc>
          <w:tcPr>
            <w:tcW w:w="663" w:type="pct"/>
            <w:tcBorders>
              <w:top w:val="nil"/>
              <w:left w:val="nil"/>
              <w:bottom w:val="single" w:sz="4" w:space="0" w:color="auto"/>
              <w:right w:val="single" w:sz="4" w:space="0" w:color="auto"/>
            </w:tcBorders>
            <w:shd w:val="clear" w:color="auto" w:fill="FFFFFF"/>
            <w:vAlign w:val="center"/>
            <w:hideMark/>
          </w:tcPr>
          <w:p w14:paraId="3C6A0A0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 xml:space="preserve">GALÓN </w:t>
            </w:r>
          </w:p>
        </w:tc>
        <w:tc>
          <w:tcPr>
            <w:tcW w:w="356" w:type="pct"/>
            <w:tcBorders>
              <w:top w:val="nil"/>
              <w:left w:val="nil"/>
              <w:bottom w:val="single" w:sz="4" w:space="0" w:color="auto"/>
              <w:right w:val="single" w:sz="4" w:space="0" w:color="auto"/>
            </w:tcBorders>
            <w:vAlign w:val="center"/>
            <w:hideMark/>
          </w:tcPr>
          <w:p w14:paraId="4B0ED70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7</w:t>
            </w:r>
          </w:p>
        </w:tc>
        <w:tc>
          <w:tcPr>
            <w:tcW w:w="811" w:type="pct"/>
            <w:tcBorders>
              <w:top w:val="nil"/>
              <w:left w:val="nil"/>
              <w:bottom w:val="single" w:sz="4" w:space="0" w:color="auto"/>
              <w:right w:val="single" w:sz="4" w:space="0" w:color="auto"/>
            </w:tcBorders>
            <w:shd w:val="clear" w:color="auto" w:fill="FFFFFF"/>
            <w:vAlign w:val="center"/>
          </w:tcPr>
          <w:p w14:paraId="135BFB64" w14:textId="396702A6"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AC7E89E" w14:textId="1E5837F2" w:rsidR="00F66DEB" w:rsidRPr="00B157BC" w:rsidRDefault="00F66DEB" w:rsidP="00125996">
            <w:pPr>
              <w:rPr>
                <w:rFonts w:ascii="Arial Narrow" w:hAnsi="Arial Narrow" w:cs="Calibri"/>
                <w:color w:val="000000"/>
                <w:sz w:val="20"/>
                <w:lang w:eastAsia="es-CO"/>
              </w:rPr>
            </w:pPr>
          </w:p>
        </w:tc>
      </w:tr>
      <w:tr w:rsidR="00F66DEB" w:rsidRPr="00B157BC" w14:paraId="5015C047"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BFAC24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2.7</w:t>
            </w:r>
          </w:p>
        </w:tc>
        <w:tc>
          <w:tcPr>
            <w:tcW w:w="528" w:type="pct"/>
            <w:tcBorders>
              <w:top w:val="nil"/>
              <w:left w:val="nil"/>
              <w:bottom w:val="single" w:sz="4" w:space="0" w:color="auto"/>
              <w:right w:val="single" w:sz="4" w:space="0" w:color="auto"/>
            </w:tcBorders>
            <w:shd w:val="clear" w:color="auto" w:fill="FFFFFF"/>
            <w:vAlign w:val="center"/>
            <w:hideMark/>
          </w:tcPr>
          <w:p w14:paraId="6DFC902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JABÓN LAVA LOSA </w:t>
            </w:r>
          </w:p>
        </w:tc>
        <w:tc>
          <w:tcPr>
            <w:tcW w:w="1683" w:type="pct"/>
            <w:tcBorders>
              <w:top w:val="nil"/>
              <w:left w:val="nil"/>
              <w:bottom w:val="single" w:sz="4" w:space="0" w:color="auto"/>
              <w:right w:val="single" w:sz="4" w:space="0" w:color="auto"/>
            </w:tcBorders>
            <w:shd w:val="clear" w:color="auto" w:fill="FFFFFF"/>
            <w:vAlign w:val="center"/>
            <w:hideMark/>
          </w:tcPr>
          <w:p w14:paraId="0D344C38"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Adquisición de jabón lavaloza en pasta o crema, formulado para el lavado manual de vajillas, cubiertos, ollas y utensilios de cocina, con alto poder desengrasante y acción antibacterial, tasado contractualmente por unidad de tarro con un peso neto de 850 gramos, debe disolver la grasa en agua fría y templada, poseer propiedades de enjuague rápido sin dejar residuos opacos o manchas calcáreas en la vajilla, y estar libre de rellenos arenosos insolubles que puedan rayar el teflón, el vidrio o el acero inoxidable.</w:t>
            </w:r>
          </w:p>
        </w:tc>
        <w:tc>
          <w:tcPr>
            <w:tcW w:w="663" w:type="pct"/>
            <w:tcBorders>
              <w:top w:val="nil"/>
              <w:left w:val="nil"/>
              <w:bottom w:val="single" w:sz="4" w:space="0" w:color="auto"/>
              <w:right w:val="single" w:sz="4" w:space="0" w:color="auto"/>
            </w:tcBorders>
            <w:shd w:val="clear" w:color="auto" w:fill="FFFFFF"/>
            <w:vAlign w:val="center"/>
            <w:hideMark/>
          </w:tcPr>
          <w:p w14:paraId="2A5CBE9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TARRO</w:t>
            </w:r>
          </w:p>
        </w:tc>
        <w:tc>
          <w:tcPr>
            <w:tcW w:w="356" w:type="pct"/>
            <w:tcBorders>
              <w:top w:val="nil"/>
              <w:left w:val="nil"/>
              <w:bottom w:val="single" w:sz="4" w:space="0" w:color="auto"/>
              <w:right w:val="single" w:sz="4" w:space="0" w:color="auto"/>
            </w:tcBorders>
            <w:vAlign w:val="center"/>
            <w:hideMark/>
          </w:tcPr>
          <w:p w14:paraId="43093E5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54A95703" w14:textId="4414409B"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F7BEBE6" w14:textId="612E30D5" w:rsidR="00F66DEB" w:rsidRPr="00B157BC" w:rsidRDefault="00F66DEB" w:rsidP="00125996">
            <w:pPr>
              <w:rPr>
                <w:rFonts w:ascii="Arial Narrow" w:hAnsi="Arial Narrow" w:cs="Calibri"/>
                <w:color w:val="000000"/>
                <w:sz w:val="20"/>
                <w:lang w:eastAsia="es-CO"/>
              </w:rPr>
            </w:pPr>
          </w:p>
        </w:tc>
      </w:tr>
      <w:tr w:rsidR="00F66DEB" w:rsidRPr="00B157BC" w14:paraId="1DB1D5B6"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D7E490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2.8</w:t>
            </w:r>
          </w:p>
        </w:tc>
        <w:tc>
          <w:tcPr>
            <w:tcW w:w="528" w:type="pct"/>
            <w:tcBorders>
              <w:top w:val="nil"/>
              <w:left w:val="nil"/>
              <w:bottom w:val="single" w:sz="4" w:space="0" w:color="auto"/>
              <w:right w:val="single" w:sz="4" w:space="0" w:color="auto"/>
            </w:tcBorders>
            <w:shd w:val="clear" w:color="auto" w:fill="FFFFFF"/>
            <w:vAlign w:val="center"/>
            <w:hideMark/>
          </w:tcPr>
          <w:p w14:paraId="20C42DD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LIMPIONES DE COCINA</w:t>
            </w:r>
          </w:p>
        </w:tc>
        <w:tc>
          <w:tcPr>
            <w:tcW w:w="1683" w:type="pct"/>
            <w:tcBorders>
              <w:top w:val="nil"/>
              <w:left w:val="nil"/>
              <w:bottom w:val="single" w:sz="4" w:space="0" w:color="auto"/>
              <w:right w:val="single" w:sz="4" w:space="0" w:color="auto"/>
            </w:tcBorders>
            <w:shd w:val="clear" w:color="auto" w:fill="FFFFFF"/>
            <w:vAlign w:val="center"/>
            <w:hideMark/>
          </w:tcPr>
          <w:p w14:paraId="21206A9A"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Adquisición de limpiones de cocina (paños, toallas de mano o paños de cocina) reutilizables, formulados para el secado de vajillas, limpieza de superficies y manipulación de utensilios en áreas de preparación de alimentos, tasados contractualmente por unidad física entregada. El producto debe entregarse completamente limpio, seco, planchado y libre de aprestos químicos con olores fuertes o desagradables, medidas mínimas de 40 cm x 60 cm. No se admitirán limpiones con imperfecciones de tejido (hilos sueltos, saltos de aguja o descosidos), manchas de almacenamiento, roturas o decoloraciones</w:t>
            </w:r>
          </w:p>
        </w:tc>
        <w:tc>
          <w:tcPr>
            <w:tcW w:w="663" w:type="pct"/>
            <w:tcBorders>
              <w:top w:val="nil"/>
              <w:left w:val="nil"/>
              <w:bottom w:val="single" w:sz="4" w:space="0" w:color="auto"/>
              <w:right w:val="single" w:sz="4" w:space="0" w:color="auto"/>
            </w:tcBorders>
            <w:shd w:val="clear" w:color="auto" w:fill="FFFFFF"/>
            <w:vAlign w:val="center"/>
            <w:hideMark/>
          </w:tcPr>
          <w:p w14:paraId="73A65E5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507D81D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10</w:t>
            </w:r>
          </w:p>
        </w:tc>
        <w:tc>
          <w:tcPr>
            <w:tcW w:w="811" w:type="pct"/>
            <w:tcBorders>
              <w:top w:val="nil"/>
              <w:left w:val="nil"/>
              <w:bottom w:val="single" w:sz="4" w:space="0" w:color="auto"/>
              <w:right w:val="single" w:sz="4" w:space="0" w:color="auto"/>
            </w:tcBorders>
            <w:shd w:val="clear" w:color="auto" w:fill="FFFFFF"/>
            <w:vAlign w:val="center"/>
          </w:tcPr>
          <w:p w14:paraId="79EA563D" w14:textId="7B938D38"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DFB5327" w14:textId="57FF635B" w:rsidR="00F66DEB" w:rsidRPr="00B157BC" w:rsidRDefault="00F66DEB" w:rsidP="00125996">
            <w:pPr>
              <w:rPr>
                <w:rFonts w:ascii="Arial Narrow" w:hAnsi="Arial Narrow" w:cs="Calibri"/>
                <w:color w:val="000000"/>
                <w:sz w:val="20"/>
                <w:lang w:eastAsia="es-CO"/>
              </w:rPr>
            </w:pPr>
          </w:p>
        </w:tc>
      </w:tr>
      <w:tr w:rsidR="00F66DEB" w:rsidRPr="00B157BC" w14:paraId="29B86F9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A60791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2.9</w:t>
            </w:r>
          </w:p>
        </w:tc>
        <w:tc>
          <w:tcPr>
            <w:tcW w:w="528" w:type="pct"/>
            <w:tcBorders>
              <w:top w:val="nil"/>
              <w:left w:val="nil"/>
              <w:bottom w:val="single" w:sz="4" w:space="0" w:color="auto"/>
              <w:right w:val="single" w:sz="4" w:space="0" w:color="auto"/>
            </w:tcBorders>
            <w:shd w:val="clear" w:color="auto" w:fill="FFFFFF"/>
            <w:vAlign w:val="center"/>
            <w:hideMark/>
          </w:tcPr>
          <w:p w14:paraId="7212364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ESPONJAS </w:t>
            </w:r>
          </w:p>
        </w:tc>
        <w:tc>
          <w:tcPr>
            <w:tcW w:w="1683" w:type="pct"/>
            <w:tcBorders>
              <w:top w:val="nil"/>
              <w:left w:val="nil"/>
              <w:bottom w:val="single" w:sz="4" w:space="0" w:color="auto"/>
              <w:right w:val="single" w:sz="4" w:space="0" w:color="auto"/>
            </w:tcBorders>
            <w:shd w:val="clear" w:color="auto" w:fill="FFFFFF"/>
            <w:hideMark/>
          </w:tcPr>
          <w:p w14:paraId="3FB83FB8"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Adquisición de esponjas de lavado de doble uso (fibra abrasiva unida a espuma de poliuretano), destinadas a la remoción de suciedad media y lavado general de vajillas y superficies, tasadas contractualmente por unidad física entregada, capa superior debe ser una fibra abrasiva sintética, capa inferior debe ser una esponja de espuma de poliuretano hidrófila de alta densidad, dimensiones aproximadas mínimas de 11 cm (largo) x 7 cm (ancho) x 3 cm (espesor).</w:t>
            </w:r>
          </w:p>
        </w:tc>
        <w:tc>
          <w:tcPr>
            <w:tcW w:w="663" w:type="pct"/>
            <w:tcBorders>
              <w:top w:val="nil"/>
              <w:left w:val="nil"/>
              <w:bottom w:val="single" w:sz="4" w:space="0" w:color="auto"/>
              <w:right w:val="single" w:sz="4" w:space="0" w:color="auto"/>
            </w:tcBorders>
            <w:shd w:val="clear" w:color="auto" w:fill="FFFFFF"/>
            <w:vAlign w:val="center"/>
            <w:hideMark/>
          </w:tcPr>
          <w:p w14:paraId="1A71431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0627D3F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40FBD2A5" w14:textId="48BD2981"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7CCDFF5" w14:textId="669DA483" w:rsidR="00F66DEB" w:rsidRPr="00B157BC" w:rsidRDefault="00F66DEB" w:rsidP="00125996">
            <w:pPr>
              <w:rPr>
                <w:rFonts w:ascii="Arial Narrow" w:hAnsi="Arial Narrow" w:cs="Calibri"/>
                <w:color w:val="000000"/>
                <w:sz w:val="20"/>
                <w:lang w:eastAsia="es-CO"/>
              </w:rPr>
            </w:pPr>
          </w:p>
        </w:tc>
      </w:tr>
      <w:tr w:rsidR="00F66DEB" w:rsidRPr="00B157BC" w14:paraId="6656691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39D55B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2.10</w:t>
            </w:r>
          </w:p>
        </w:tc>
        <w:tc>
          <w:tcPr>
            <w:tcW w:w="528" w:type="pct"/>
            <w:tcBorders>
              <w:top w:val="nil"/>
              <w:left w:val="nil"/>
              <w:bottom w:val="single" w:sz="4" w:space="0" w:color="auto"/>
              <w:right w:val="single" w:sz="4" w:space="0" w:color="auto"/>
            </w:tcBorders>
            <w:shd w:val="clear" w:color="auto" w:fill="FFFFFF"/>
            <w:vAlign w:val="center"/>
            <w:hideMark/>
          </w:tcPr>
          <w:p w14:paraId="65EEE662"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ESPONJILLAS DE ALAMBRE</w:t>
            </w:r>
          </w:p>
        </w:tc>
        <w:tc>
          <w:tcPr>
            <w:tcW w:w="1683" w:type="pct"/>
            <w:tcBorders>
              <w:top w:val="nil"/>
              <w:left w:val="nil"/>
              <w:bottom w:val="single" w:sz="4" w:space="0" w:color="auto"/>
              <w:right w:val="single" w:sz="4" w:space="0" w:color="auto"/>
            </w:tcBorders>
            <w:shd w:val="clear" w:color="auto" w:fill="FFFFFF"/>
            <w:hideMark/>
          </w:tcPr>
          <w:p w14:paraId="19093CAF"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Adquisición de esponjillas de alambre (almohadillas de lana o viruta metálica), diseñadas para la remoción de suciedad pesada, costras de carbón y grasa </w:t>
            </w:r>
            <w:r w:rsidRPr="00B157BC">
              <w:rPr>
                <w:rFonts w:ascii="Arial Narrow" w:hAnsi="Arial Narrow" w:cs="Calibri"/>
                <w:sz w:val="20"/>
                <w:lang w:eastAsia="es-CO"/>
              </w:rPr>
              <w:lastRenderedPageBreak/>
              <w:t xml:space="preserve">quemada en ollas, rejillas y utensilios de cocina industrial, tasadas contractualmente por unidad física entregada, peso neto mínimo exigible por unidad física será de 40 gramos a 50 gramos, se rechazarán unidades con signos iniciales de oxidación (manchas rojizas o cafés), filamentos rotos o sueltos que se desprendan con facilidad al sacudir la esponjilla. </w:t>
            </w:r>
          </w:p>
        </w:tc>
        <w:tc>
          <w:tcPr>
            <w:tcW w:w="663" w:type="pct"/>
            <w:tcBorders>
              <w:top w:val="nil"/>
              <w:left w:val="nil"/>
              <w:bottom w:val="single" w:sz="4" w:space="0" w:color="auto"/>
              <w:right w:val="single" w:sz="4" w:space="0" w:color="auto"/>
            </w:tcBorders>
            <w:shd w:val="clear" w:color="auto" w:fill="FFFFFF"/>
            <w:vAlign w:val="center"/>
            <w:hideMark/>
          </w:tcPr>
          <w:p w14:paraId="1269BB7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UNIDAD</w:t>
            </w:r>
          </w:p>
        </w:tc>
        <w:tc>
          <w:tcPr>
            <w:tcW w:w="356" w:type="pct"/>
            <w:tcBorders>
              <w:top w:val="nil"/>
              <w:left w:val="nil"/>
              <w:bottom w:val="single" w:sz="4" w:space="0" w:color="auto"/>
              <w:right w:val="single" w:sz="4" w:space="0" w:color="auto"/>
            </w:tcBorders>
            <w:vAlign w:val="center"/>
            <w:hideMark/>
          </w:tcPr>
          <w:p w14:paraId="7D48F54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72F5AD94" w14:textId="1773D232"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611076B" w14:textId="1BEE13A1" w:rsidR="00F66DEB" w:rsidRPr="00B157BC" w:rsidRDefault="00F66DEB" w:rsidP="00125996">
            <w:pPr>
              <w:rPr>
                <w:rFonts w:ascii="Arial Narrow" w:hAnsi="Arial Narrow" w:cs="Calibri"/>
                <w:color w:val="000000"/>
                <w:sz w:val="20"/>
                <w:lang w:eastAsia="es-CO"/>
              </w:rPr>
            </w:pPr>
          </w:p>
        </w:tc>
      </w:tr>
      <w:tr w:rsidR="00F66DEB" w:rsidRPr="00B157BC" w14:paraId="7EBDAC6B"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C0978C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2.11</w:t>
            </w:r>
          </w:p>
        </w:tc>
        <w:tc>
          <w:tcPr>
            <w:tcW w:w="528" w:type="pct"/>
            <w:tcBorders>
              <w:top w:val="nil"/>
              <w:left w:val="nil"/>
              <w:bottom w:val="single" w:sz="4" w:space="0" w:color="auto"/>
              <w:right w:val="single" w:sz="4" w:space="0" w:color="auto"/>
            </w:tcBorders>
            <w:shd w:val="clear" w:color="auto" w:fill="FFFFFF"/>
            <w:vAlign w:val="center"/>
            <w:hideMark/>
          </w:tcPr>
          <w:p w14:paraId="326C698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JABÓN AZUL EN BARRA</w:t>
            </w:r>
          </w:p>
        </w:tc>
        <w:tc>
          <w:tcPr>
            <w:tcW w:w="1683" w:type="pct"/>
            <w:tcBorders>
              <w:top w:val="nil"/>
              <w:left w:val="nil"/>
              <w:bottom w:val="single" w:sz="4" w:space="0" w:color="auto"/>
              <w:right w:val="single" w:sz="4" w:space="0" w:color="auto"/>
            </w:tcBorders>
            <w:shd w:val="clear" w:color="auto" w:fill="FFFFFF"/>
            <w:hideMark/>
          </w:tcPr>
          <w:p w14:paraId="041A2396"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Jabón azul en barra para lavandería, formulado para el lavado manual de prendas textiles, remoción de manchas difíciles y limpieza general de superficies, tasado contractualmente por unidad de barra con un peso neto estandarizado de 250 gramos, debe ser un jabón sódico saponificado a partir de grasas y aceites neutros, homogéneo, de color azul uniforme y libre de veteados blancos excesivos o impurezas insolubles, cada barra de jabón debe entregarse en un empaque primario individual consistente en una envoltura o bolsa de película plástica flexible de primer uso, se rechazará cualquier barra que presente grietas profundas, consistencia pastosa o "derretida" por fallas en la saponificación, deformaciones severas en su geometría que impidan el apilamiento, o envolturas plásticas rotas o abiertas.</w:t>
            </w:r>
          </w:p>
        </w:tc>
        <w:tc>
          <w:tcPr>
            <w:tcW w:w="663" w:type="pct"/>
            <w:tcBorders>
              <w:top w:val="nil"/>
              <w:left w:val="nil"/>
              <w:bottom w:val="single" w:sz="4" w:space="0" w:color="auto"/>
              <w:right w:val="single" w:sz="4" w:space="0" w:color="auto"/>
            </w:tcBorders>
            <w:shd w:val="clear" w:color="auto" w:fill="FFFFFF"/>
            <w:vAlign w:val="center"/>
            <w:hideMark/>
          </w:tcPr>
          <w:p w14:paraId="79D3F16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BARRA</w:t>
            </w:r>
          </w:p>
        </w:tc>
        <w:tc>
          <w:tcPr>
            <w:tcW w:w="356" w:type="pct"/>
            <w:tcBorders>
              <w:top w:val="nil"/>
              <w:left w:val="nil"/>
              <w:bottom w:val="single" w:sz="4" w:space="0" w:color="auto"/>
              <w:right w:val="single" w:sz="4" w:space="0" w:color="auto"/>
            </w:tcBorders>
            <w:vAlign w:val="center"/>
            <w:hideMark/>
          </w:tcPr>
          <w:p w14:paraId="52E0FA4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40</w:t>
            </w:r>
          </w:p>
        </w:tc>
        <w:tc>
          <w:tcPr>
            <w:tcW w:w="811" w:type="pct"/>
            <w:tcBorders>
              <w:top w:val="nil"/>
              <w:left w:val="nil"/>
              <w:bottom w:val="single" w:sz="4" w:space="0" w:color="auto"/>
              <w:right w:val="single" w:sz="4" w:space="0" w:color="auto"/>
            </w:tcBorders>
            <w:shd w:val="clear" w:color="auto" w:fill="FFFFFF"/>
            <w:vAlign w:val="center"/>
          </w:tcPr>
          <w:p w14:paraId="1BEF1572" w14:textId="250B926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E16761B" w14:textId="7F135E0A" w:rsidR="00F66DEB" w:rsidRPr="00B157BC" w:rsidRDefault="00F66DEB" w:rsidP="00125996">
            <w:pPr>
              <w:rPr>
                <w:rFonts w:ascii="Arial Narrow" w:hAnsi="Arial Narrow" w:cs="Calibri"/>
                <w:color w:val="000000"/>
                <w:sz w:val="20"/>
                <w:lang w:eastAsia="es-CO"/>
              </w:rPr>
            </w:pPr>
          </w:p>
        </w:tc>
      </w:tr>
      <w:tr w:rsidR="00F66DEB" w:rsidRPr="00B157BC" w14:paraId="5EAE9A7F"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D8C711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2.12</w:t>
            </w:r>
          </w:p>
        </w:tc>
        <w:tc>
          <w:tcPr>
            <w:tcW w:w="528" w:type="pct"/>
            <w:tcBorders>
              <w:top w:val="nil"/>
              <w:left w:val="nil"/>
              <w:bottom w:val="single" w:sz="4" w:space="0" w:color="auto"/>
              <w:right w:val="single" w:sz="4" w:space="0" w:color="auto"/>
            </w:tcBorders>
            <w:shd w:val="clear" w:color="auto" w:fill="FFFFFF"/>
            <w:vAlign w:val="center"/>
            <w:hideMark/>
          </w:tcPr>
          <w:p w14:paraId="1FDA7E1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BOLSAS GRANDES DE BASURA</w:t>
            </w:r>
          </w:p>
        </w:tc>
        <w:tc>
          <w:tcPr>
            <w:tcW w:w="1683" w:type="pct"/>
            <w:tcBorders>
              <w:top w:val="nil"/>
              <w:left w:val="nil"/>
              <w:bottom w:val="single" w:sz="4" w:space="0" w:color="auto"/>
              <w:right w:val="single" w:sz="4" w:space="0" w:color="auto"/>
            </w:tcBorders>
            <w:shd w:val="clear" w:color="auto" w:fill="FFFFFF"/>
            <w:hideMark/>
          </w:tcPr>
          <w:p w14:paraId="1C249EFD"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Adquisición de bolsas negras plásticas para la recolección, almacenamiento y disposición final de residuos pesados e institucionales, tasadas contractualmente por unidad de paquete que contiene exactamente 10 bolsas individuales, Cada bolsa debe cumplir estrictamente con las medidas aproximadas de 90 cm de ancho por 120 cm de largo (diseñadas para canecas de alta capacidad o tipo contenedor de 40 a 55 galones) el fondo de la bolsa debe contar con un sello reforzado (lineal o en estrella) completamente hermético que impida el goteo de lixiviados o líquidos atrapados.</w:t>
            </w:r>
          </w:p>
        </w:tc>
        <w:tc>
          <w:tcPr>
            <w:tcW w:w="663" w:type="pct"/>
            <w:tcBorders>
              <w:top w:val="nil"/>
              <w:left w:val="nil"/>
              <w:bottom w:val="single" w:sz="4" w:space="0" w:color="auto"/>
              <w:right w:val="single" w:sz="4" w:space="0" w:color="auto"/>
            </w:tcBorders>
            <w:shd w:val="clear" w:color="auto" w:fill="FFFFFF"/>
            <w:vAlign w:val="center"/>
            <w:hideMark/>
          </w:tcPr>
          <w:p w14:paraId="43F406D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03B6F8B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12</w:t>
            </w:r>
          </w:p>
        </w:tc>
        <w:tc>
          <w:tcPr>
            <w:tcW w:w="811" w:type="pct"/>
            <w:tcBorders>
              <w:top w:val="nil"/>
              <w:left w:val="nil"/>
              <w:bottom w:val="single" w:sz="4" w:space="0" w:color="auto"/>
              <w:right w:val="single" w:sz="4" w:space="0" w:color="auto"/>
            </w:tcBorders>
            <w:shd w:val="clear" w:color="auto" w:fill="FFFFFF"/>
            <w:vAlign w:val="center"/>
          </w:tcPr>
          <w:p w14:paraId="1D6F5394" w14:textId="5CD59E37"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2E60DDC" w14:textId="47FD55E9" w:rsidR="00F66DEB" w:rsidRPr="00B157BC" w:rsidRDefault="00F66DEB" w:rsidP="00125996">
            <w:pPr>
              <w:rPr>
                <w:rFonts w:ascii="Arial Narrow" w:hAnsi="Arial Narrow" w:cs="Calibri"/>
                <w:color w:val="000000"/>
                <w:sz w:val="20"/>
                <w:lang w:eastAsia="es-CO"/>
              </w:rPr>
            </w:pPr>
          </w:p>
        </w:tc>
      </w:tr>
      <w:tr w:rsidR="00F66DEB" w:rsidRPr="00B157BC" w14:paraId="5E4A5583"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B69D15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2.13</w:t>
            </w:r>
          </w:p>
        </w:tc>
        <w:tc>
          <w:tcPr>
            <w:tcW w:w="528" w:type="pct"/>
            <w:tcBorders>
              <w:top w:val="nil"/>
              <w:left w:val="nil"/>
              <w:bottom w:val="single" w:sz="4" w:space="0" w:color="auto"/>
              <w:right w:val="single" w:sz="4" w:space="0" w:color="auto"/>
            </w:tcBorders>
            <w:shd w:val="clear" w:color="auto" w:fill="FFFFFF"/>
            <w:vAlign w:val="center"/>
            <w:hideMark/>
          </w:tcPr>
          <w:p w14:paraId="5591540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LIMPIAVIDRIOS </w:t>
            </w:r>
          </w:p>
        </w:tc>
        <w:tc>
          <w:tcPr>
            <w:tcW w:w="1683" w:type="pct"/>
            <w:tcBorders>
              <w:top w:val="nil"/>
              <w:left w:val="nil"/>
              <w:bottom w:val="single" w:sz="4" w:space="0" w:color="auto"/>
              <w:right w:val="single" w:sz="4" w:space="0" w:color="auto"/>
            </w:tcBorders>
            <w:shd w:val="clear" w:color="auto" w:fill="FFFFFF"/>
            <w:hideMark/>
          </w:tcPr>
          <w:p w14:paraId="43511411"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Adquisición de limpiador líquido especializado para vidrios, cristales, espejos y superficies vitrificadas, formulado para la remoción de grasa, huellas </w:t>
            </w:r>
            <w:r w:rsidRPr="00B157BC">
              <w:rPr>
                <w:rFonts w:ascii="Arial Narrow" w:hAnsi="Arial Narrow" w:cs="Calibri"/>
                <w:sz w:val="20"/>
                <w:lang w:eastAsia="es-CO"/>
              </w:rPr>
              <w:lastRenderedPageBreak/>
              <w:t>dactilares, polvo y suciedad ligera, tasado contractualmente por unidad de tarro (envase) con un volumen neto de 500 ml. El producto debe ser una solución acuosa homogénea, translúcida, de color azul claro o aguamarina uniforme, libre de sedimentos, turbidez o partículas en suspensión, cuya  fórmula debe ser de secado rápido e instantáneo, diseñada específicamente para limpiar sin dejar vetas, manchas opacas, residuos jabonosos ni requerir enjuague posterior con agua.</w:t>
            </w:r>
          </w:p>
        </w:tc>
        <w:tc>
          <w:tcPr>
            <w:tcW w:w="663" w:type="pct"/>
            <w:tcBorders>
              <w:top w:val="nil"/>
              <w:left w:val="nil"/>
              <w:bottom w:val="single" w:sz="4" w:space="0" w:color="auto"/>
              <w:right w:val="single" w:sz="4" w:space="0" w:color="auto"/>
            </w:tcBorders>
            <w:shd w:val="clear" w:color="auto" w:fill="FFFFFF"/>
            <w:vAlign w:val="center"/>
            <w:hideMark/>
          </w:tcPr>
          <w:p w14:paraId="187B984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 xml:space="preserve">TARRO </w:t>
            </w:r>
          </w:p>
        </w:tc>
        <w:tc>
          <w:tcPr>
            <w:tcW w:w="356" w:type="pct"/>
            <w:tcBorders>
              <w:top w:val="nil"/>
              <w:left w:val="nil"/>
              <w:bottom w:val="single" w:sz="4" w:space="0" w:color="auto"/>
              <w:right w:val="single" w:sz="4" w:space="0" w:color="auto"/>
            </w:tcBorders>
            <w:vAlign w:val="center"/>
            <w:hideMark/>
          </w:tcPr>
          <w:p w14:paraId="588CEBC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12</w:t>
            </w:r>
          </w:p>
        </w:tc>
        <w:tc>
          <w:tcPr>
            <w:tcW w:w="811" w:type="pct"/>
            <w:tcBorders>
              <w:top w:val="nil"/>
              <w:left w:val="nil"/>
              <w:bottom w:val="single" w:sz="4" w:space="0" w:color="auto"/>
              <w:right w:val="single" w:sz="4" w:space="0" w:color="auto"/>
            </w:tcBorders>
            <w:shd w:val="clear" w:color="auto" w:fill="FFFFFF"/>
            <w:vAlign w:val="center"/>
          </w:tcPr>
          <w:p w14:paraId="313DF5EE" w14:textId="0F95E7D8"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1106DA0" w14:textId="0A238444" w:rsidR="00F66DEB" w:rsidRPr="00B157BC" w:rsidRDefault="00F66DEB" w:rsidP="00125996">
            <w:pPr>
              <w:rPr>
                <w:rFonts w:ascii="Arial Narrow" w:hAnsi="Arial Narrow" w:cs="Calibri"/>
                <w:color w:val="000000"/>
                <w:sz w:val="20"/>
                <w:lang w:eastAsia="es-CO"/>
              </w:rPr>
            </w:pPr>
          </w:p>
        </w:tc>
      </w:tr>
      <w:tr w:rsidR="00F66DEB" w:rsidRPr="00B157BC" w14:paraId="0813BD0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4BF59E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2.14</w:t>
            </w:r>
          </w:p>
        </w:tc>
        <w:tc>
          <w:tcPr>
            <w:tcW w:w="528" w:type="pct"/>
            <w:tcBorders>
              <w:top w:val="nil"/>
              <w:left w:val="nil"/>
              <w:bottom w:val="single" w:sz="4" w:space="0" w:color="auto"/>
              <w:right w:val="single" w:sz="4" w:space="0" w:color="auto"/>
            </w:tcBorders>
            <w:shd w:val="clear" w:color="auto" w:fill="FFFFFF"/>
            <w:vAlign w:val="center"/>
            <w:hideMark/>
          </w:tcPr>
          <w:p w14:paraId="1BE7FE0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CEPILLO PARA BAÑOS</w:t>
            </w:r>
          </w:p>
        </w:tc>
        <w:tc>
          <w:tcPr>
            <w:tcW w:w="1683" w:type="pct"/>
            <w:tcBorders>
              <w:top w:val="nil"/>
              <w:left w:val="nil"/>
              <w:bottom w:val="single" w:sz="4" w:space="0" w:color="auto"/>
              <w:right w:val="single" w:sz="4" w:space="0" w:color="auto"/>
            </w:tcBorders>
            <w:shd w:val="clear" w:color="auto" w:fill="FFFFFF"/>
            <w:hideMark/>
          </w:tcPr>
          <w:p w14:paraId="2E0944F6"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Cepillo para limpieza de sanitarios y superficies de baño, con cerdas sintéticas de alta resistencia, mango ergonómico en plástico resistente a la humedad, longitud aproximada entre 35 y 50 cm, apto para el uso de detergentes y desinfectantes, de fácil lavado, alta durabilidad y adecuado para uso institucional. Color indiferente. Producto nuevo y de primera calidad.</w:t>
            </w:r>
          </w:p>
        </w:tc>
        <w:tc>
          <w:tcPr>
            <w:tcW w:w="663" w:type="pct"/>
            <w:tcBorders>
              <w:top w:val="nil"/>
              <w:left w:val="nil"/>
              <w:bottom w:val="single" w:sz="4" w:space="0" w:color="auto"/>
              <w:right w:val="single" w:sz="4" w:space="0" w:color="auto"/>
            </w:tcBorders>
            <w:shd w:val="clear" w:color="auto" w:fill="FFFFFF"/>
            <w:vAlign w:val="center"/>
            <w:hideMark/>
          </w:tcPr>
          <w:p w14:paraId="34A752D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12226BF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12</w:t>
            </w:r>
          </w:p>
        </w:tc>
        <w:tc>
          <w:tcPr>
            <w:tcW w:w="811" w:type="pct"/>
            <w:tcBorders>
              <w:top w:val="nil"/>
              <w:left w:val="nil"/>
              <w:bottom w:val="single" w:sz="4" w:space="0" w:color="auto"/>
              <w:right w:val="single" w:sz="4" w:space="0" w:color="auto"/>
            </w:tcBorders>
            <w:shd w:val="clear" w:color="auto" w:fill="FFFFFF"/>
            <w:vAlign w:val="center"/>
          </w:tcPr>
          <w:p w14:paraId="4D946C05" w14:textId="6487626A"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200E9BC" w14:textId="28A88873" w:rsidR="00F66DEB" w:rsidRPr="00B157BC" w:rsidRDefault="00F66DEB" w:rsidP="00125996">
            <w:pPr>
              <w:rPr>
                <w:rFonts w:ascii="Arial Narrow" w:hAnsi="Arial Narrow" w:cs="Calibri"/>
                <w:color w:val="000000"/>
                <w:sz w:val="20"/>
                <w:lang w:eastAsia="es-CO"/>
              </w:rPr>
            </w:pPr>
          </w:p>
        </w:tc>
      </w:tr>
      <w:tr w:rsidR="00F66DEB" w:rsidRPr="00B157BC" w14:paraId="15B4771F"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848307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2.15</w:t>
            </w:r>
          </w:p>
        </w:tc>
        <w:tc>
          <w:tcPr>
            <w:tcW w:w="528" w:type="pct"/>
            <w:tcBorders>
              <w:top w:val="nil"/>
              <w:left w:val="nil"/>
              <w:bottom w:val="single" w:sz="4" w:space="0" w:color="auto"/>
              <w:right w:val="single" w:sz="4" w:space="0" w:color="auto"/>
            </w:tcBorders>
            <w:shd w:val="clear" w:color="auto" w:fill="FFFFFF"/>
            <w:vAlign w:val="center"/>
            <w:hideMark/>
          </w:tcPr>
          <w:p w14:paraId="04789E3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CEPILLO DE DIENTES</w:t>
            </w:r>
          </w:p>
        </w:tc>
        <w:tc>
          <w:tcPr>
            <w:tcW w:w="1683" w:type="pct"/>
            <w:tcBorders>
              <w:top w:val="nil"/>
              <w:left w:val="nil"/>
              <w:bottom w:val="nil"/>
              <w:right w:val="single" w:sz="4" w:space="0" w:color="auto"/>
            </w:tcBorders>
            <w:shd w:val="clear" w:color="auto" w:fill="FFFFFF"/>
            <w:hideMark/>
          </w:tcPr>
          <w:p w14:paraId="225ACBBF"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Cepillo dental de uso adulto, con cerdas de nylon de dureza suave o media, puntas redondeadas para proteger dientes y encías, cabeza de tamaño estándar, mango ergonómico de plástico antideslizante, material resistente a la humedad, de uso individual, empaque higiénico e individual, producto nuevo, de primera calidad y apto para higiene oral diaria. Colores variados. </w:t>
            </w:r>
          </w:p>
        </w:tc>
        <w:tc>
          <w:tcPr>
            <w:tcW w:w="663" w:type="pct"/>
            <w:tcBorders>
              <w:top w:val="nil"/>
              <w:left w:val="nil"/>
              <w:bottom w:val="single" w:sz="4" w:space="0" w:color="auto"/>
              <w:right w:val="single" w:sz="4" w:space="0" w:color="auto"/>
            </w:tcBorders>
            <w:shd w:val="clear" w:color="auto" w:fill="FFFFFF"/>
            <w:vAlign w:val="center"/>
            <w:hideMark/>
          </w:tcPr>
          <w:p w14:paraId="10472C7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15818F0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21</w:t>
            </w:r>
          </w:p>
        </w:tc>
        <w:tc>
          <w:tcPr>
            <w:tcW w:w="811" w:type="pct"/>
            <w:tcBorders>
              <w:top w:val="nil"/>
              <w:left w:val="nil"/>
              <w:bottom w:val="single" w:sz="4" w:space="0" w:color="auto"/>
              <w:right w:val="single" w:sz="4" w:space="0" w:color="auto"/>
            </w:tcBorders>
            <w:shd w:val="clear" w:color="auto" w:fill="FFFFFF"/>
            <w:vAlign w:val="center"/>
          </w:tcPr>
          <w:p w14:paraId="26599395" w14:textId="3CFDAD9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57F74E6" w14:textId="38D77704" w:rsidR="00F66DEB" w:rsidRPr="00B157BC" w:rsidRDefault="00F66DEB" w:rsidP="00125996">
            <w:pPr>
              <w:rPr>
                <w:rFonts w:ascii="Arial Narrow" w:hAnsi="Arial Narrow" w:cs="Calibri"/>
                <w:color w:val="000000"/>
                <w:sz w:val="20"/>
                <w:lang w:eastAsia="es-CO"/>
              </w:rPr>
            </w:pPr>
          </w:p>
        </w:tc>
      </w:tr>
      <w:tr w:rsidR="00F66DEB" w:rsidRPr="00B157BC" w14:paraId="130B765F"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74A926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2.16</w:t>
            </w:r>
          </w:p>
        </w:tc>
        <w:tc>
          <w:tcPr>
            <w:tcW w:w="528" w:type="pct"/>
            <w:tcBorders>
              <w:top w:val="nil"/>
              <w:left w:val="nil"/>
              <w:bottom w:val="single" w:sz="4" w:space="0" w:color="auto"/>
              <w:right w:val="single" w:sz="4" w:space="0" w:color="auto"/>
            </w:tcBorders>
            <w:shd w:val="clear" w:color="auto" w:fill="FFFFFF"/>
            <w:vAlign w:val="center"/>
            <w:hideMark/>
          </w:tcPr>
          <w:p w14:paraId="12DECDA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CREMA DENTAL </w:t>
            </w:r>
          </w:p>
        </w:tc>
        <w:tc>
          <w:tcPr>
            <w:tcW w:w="1683" w:type="pct"/>
            <w:tcBorders>
              <w:top w:val="single" w:sz="4" w:space="0" w:color="auto"/>
              <w:left w:val="nil"/>
              <w:bottom w:val="single" w:sz="4" w:space="0" w:color="auto"/>
              <w:right w:val="single" w:sz="4" w:space="0" w:color="auto"/>
            </w:tcBorders>
            <w:shd w:val="clear" w:color="auto" w:fill="FFFFFF"/>
            <w:hideMark/>
          </w:tcPr>
          <w:p w14:paraId="0884A33D"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Crema dental en presentación de 75 ml, formulada para la higiene bucal diaria, con flúor para la prevención de caries, acción limpiadora que contribuya a la eliminación de la placa bacteriana, sabor agradable, empaque en tubo plástico sellado de fábrica, con fecha de vencimiento vigente no inferior a seis (6) meses al momento de la entrega, producto nuevo, de primera calidad y con registro sanitario vigente.</w:t>
            </w:r>
          </w:p>
        </w:tc>
        <w:tc>
          <w:tcPr>
            <w:tcW w:w="663" w:type="pct"/>
            <w:tcBorders>
              <w:top w:val="nil"/>
              <w:left w:val="nil"/>
              <w:bottom w:val="single" w:sz="4" w:space="0" w:color="auto"/>
              <w:right w:val="single" w:sz="4" w:space="0" w:color="auto"/>
            </w:tcBorders>
            <w:shd w:val="clear" w:color="auto" w:fill="FFFFFF"/>
            <w:vAlign w:val="center"/>
            <w:hideMark/>
          </w:tcPr>
          <w:p w14:paraId="637722A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TUBO </w:t>
            </w:r>
          </w:p>
        </w:tc>
        <w:tc>
          <w:tcPr>
            <w:tcW w:w="356" w:type="pct"/>
            <w:tcBorders>
              <w:top w:val="nil"/>
              <w:left w:val="nil"/>
              <w:bottom w:val="single" w:sz="4" w:space="0" w:color="auto"/>
              <w:right w:val="single" w:sz="4" w:space="0" w:color="auto"/>
            </w:tcBorders>
            <w:vAlign w:val="center"/>
            <w:hideMark/>
          </w:tcPr>
          <w:p w14:paraId="6C78D25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42</w:t>
            </w:r>
          </w:p>
        </w:tc>
        <w:tc>
          <w:tcPr>
            <w:tcW w:w="811" w:type="pct"/>
            <w:tcBorders>
              <w:top w:val="nil"/>
              <w:left w:val="nil"/>
              <w:bottom w:val="single" w:sz="4" w:space="0" w:color="auto"/>
              <w:right w:val="single" w:sz="4" w:space="0" w:color="auto"/>
            </w:tcBorders>
            <w:shd w:val="clear" w:color="auto" w:fill="FFFFFF"/>
            <w:vAlign w:val="center"/>
          </w:tcPr>
          <w:p w14:paraId="722AD2A9" w14:textId="232B0BBF"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FE082EB" w14:textId="6AFA6614" w:rsidR="00F66DEB" w:rsidRPr="00B157BC" w:rsidRDefault="00F66DEB" w:rsidP="00125996">
            <w:pPr>
              <w:rPr>
                <w:rFonts w:ascii="Arial Narrow" w:hAnsi="Arial Narrow" w:cs="Calibri"/>
                <w:color w:val="000000"/>
                <w:sz w:val="20"/>
                <w:lang w:eastAsia="es-CO"/>
              </w:rPr>
            </w:pPr>
          </w:p>
        </w:tc>
      </w:tr>
      <w:tr w:rsidR="00F66DEB" w:rsidRPr="00B157BC" w14:paraId="3B7559D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9C8DDD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2.17</w:t>
            </w:r>
          </w:p>
        </w:tc>
        <w:tc>
          <w:tcPr>
            <w:tcW w:w="528" w:type="pct"/>
            <w:tcBorders>
              <w:top w:val="nil"/>
              <w:left w:val="nil"/>
              <w:bottom w:val="single" w:sz="4" w:space="0" w:color="auto"/>
              <w:right w:val="single" w:sz="4" w:space="0" w:color="auto"/>
            </w:tcBorders>
            <w:shd w:val="clear" w:color="auto" w:fill="FFFFFF"/>
            <w:vAlign w:val="center"/>
            <w:hideMark/>
          </w:tcPr>
          <w:p w14:paraId="69F4992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AFEITADORA</w:t>
            </w:r>
          </w:p>
        </w:tc>
        <w:tc>
          <w:tcPr>
            <w:tcW w:w="1683" w:type="pct"/>
            <w:tcBorders>
              <w:top w:val="nil"/>
              <w:left w:val="nil"/>
              <w:bottom w:val="single" w:sz="4" w:space="0" w:color="auto"/>
              <w:right w:val="single" w:sz="4" w:space="0" w:color="auto"/>
            </w:tcBorders>
            <w:shd w:val="clear" w:color="auto" w:fill="FFFFFF"/>
            <w:hideMark/>
          </w:tcPr>
          <w:p w14:paraId="67A4C256"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Afeitadora manual desechable de tres hojas de acero inoxidable, con mango plástico ergonómico, resistente a la humedad, apta para el afeitado facial, de uso individual, con protector de hojas, producto nuevo, empacado individualmente y de primera calidad.</w:t>
            </w:r>
          </w:p>
        </w:tc>
        <w:tc>
          <w:tcPr>
            <w:tcW w:w="663" w:type="pct"/>
            <w:tcBorders>
              <w:top w:val="nil"/>
              <w:left w:val="nil"/>
              <w:bottom w:val="single" w:sz="4" w:space="0" w:color="auto"/>
              <w:right w:val="single" w:sz="4" w:space="0" w:color="auto"/>
            </w:tcBorders>
            <w:shd w:val="clear" w:color="auto" w:fill="FFFFFF"/>
            <w:vAlign w:val="center"/>
            <w:hideMark/>
          </w:tcPr>
          <w:p w14:paraId="36C0548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0B779F7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42</w:t>
            </w:r>
          </w:p>
        </w:tc>
        <w:tc>
          <w:tcPr>
            <w:tcW w:w="811" w:type="pct"/>
            <w:tcBorders>
              <w:top w:val="nil"/>
              <w:left w:val="nil"/>
              <w:bottom w:val="single" w:sz="4" w:space="0" w:color="auto"/>
              <w:right w:val="single" w:sz="4" w:space="0" w:color="auto"/>
            </w:tcBorders>
            <w:shd w:val="clear" w:color="auto" w:fill="FFFFFF"/>
            <w:vAlign w:val="center"/>
          </w:tcPr>
          <w:p w14:paraId="072DDC66" w14:textId="37C8349C"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56CD6B4" w14:textId="456E693D" w:rsidR="00F66DEB" w:rsidRPr="00B157BC" w:rsidRDefault="00F66DEB" w:rsidP="00125996">
            <w:pPr>
              <w:rPr>
                <w:rFonts w:ascii="Arial Narrow" w:hAnsi="Arial Narrow" w:cs="Calibri"/>
                <w:color w:val="000000"/>
                <w:sz w:val="20"/>
                <w:lang w:eastAsia="es-CO"/>
              </w:rPr>
            </w:pPr>
          </w:p>
        </w:tc>
      </w:tr>
      <w:tr w:rsidR="00F66DEB" w:rsidRPr="00B157BC" w14:paraId="5A803D2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00515A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2.18</w:t>
            </w:r>
          </w:p>
        </w:tc>
        <w:tc>
          <w:tcPr>
            <w:tcW w:w="528" w:type="pct"/>
            <w:tcBorders>
              <w:top w:val="nil"/>
              <w:left w:val="nil"/>
              <w:bottom w:val="single" w:sz="4" w:space="0" w:color="auto"/>
              <w:right w:val="single" w:sz="4" w:space="0" w:color="auto"/>
            </w:tcBorders>
            <w:shd w:val="clear" w:color="auto" w:fill="FFFFFF"/>
            <w:vAlign w:val="center"/>
            <w:hideMark/>
          </w:tcPr>
          <w:p w14:paraId="7E1D75F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SHAMPOO GRANDE </w:t>
            </w:r>
          </w:p>
        </w:tc>
        <w:tc>
          <w:tcPr>
            <w:tcW w:w="1683" w:type="pct"/>
            <w:tcBorders>
              <w:top w:val="nil"/>
              <w:left w:val="nil"/>
              <w:bottom w:val="single" w:sz="4" w:space="0" w:color="auto"/>
              <w:right w:val="single" w:sz="4" w:space="0" w:color="auto"/>
            </w:tcBorders>
            <w:shd w:val="clear" w:color="auto" w:fill="FFFFFF"/>
            <w:hideMark/>
          </w:tcPr>
          <w:p w14:paraId="4B44A3E8"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Shampoo para uso personal en presentación individual de 370 ml, el cual deberá cumplir con las siguientes condiciones técnicas mínimas: el producto deberá ser nuevo, original, de fabricación reciente y encontrarse en óptimas condiciones de empaque, presentación y conservación al momento de la entrega. Deberá estar contenido en envase plástico resistente, herméticamente sellado y debidamente etiquetado, la etiqueta del producto deberá incluir, como mínimo, nombre del producto, contenido neto, fabricante o responsable del producto, número de lote, fecha de vencimiento, instrucciones de uso y advertencias de seguridad. </w:t>
            </w:r>
          </w:p>
        </w:tc>
        <w:tc>
          <w:tcPr>
            <w:tcW w:w="663" w:type="pct"/>
            <w:tcBorders>
              <w:top w:val="nil"/>
              <w:left w:val="nil"/>
              <w:bottom w:val="single" w:sz="4" w:space="0" w:color="auto"/>
              <w:right w:val="single" w:sz="4" w:space="0" w:color="auto"/>
            </w:tcBorders>
            <w:shd w:val="clear" w:color="auto" w:fill="FFFFFF"/>
            <w:vAlign w:val="center"/>
            <w:hideMark/>
          </w:tcPr>
          <w:p w14:paraId="2350E74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POTE </w:t>
            </w:r>
          </w:p>
        </w:tc>
        <w:tc>
          <w:tcPr>
            <w:tcW w:w="356" w:type="pct"/>
            <w:tcBorders>
              <w:top w:val="nil"/>
              <w:left w:val="nil"/>
              <w:bottom w:val="single" w:sz="4" w:space="0" w:color="auto"/>
              <w:right w:val="single" w:sz="4" w:space="0" w:color="auto"/>
            </w:tcBorders>
            <w:vAlign w:val="center"/>
            <w:hideMark/>
          </w:tcPr>
          <w:p w14:paraId="71C478A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21</w:t>
            </w:r>
          </w:p>
        </w:tc>
        <w:tc>
          <w:tcPr>
            <w:tcW w:w="811" w:type="pct"/>
            <w:tcBorders>
              <w:top w:val="nil"/>
              <w:left w:val="nil"/>
              <w:bottom w:val="single" w:sz="4" w:space="0" w:color="auto"/>
              <w:right w:val="single" w:sz="4" w:space="0" w:color="auto"/>
            </w:tcBorders>
            <w:shd w:val="clear" w:color="auto" w:fill="FFFFFF"/>
            <w:vAlign w:val="center"/>
          </w:tcPr>
          <w:p w14:paraId="1954DEC2" w14:textId="0E9918B9"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7F26E59" w14:textId="2F6D4913" w:rsidR="00F66DEB" w:rsidRPr="00B157BC" w:rsidRDefault="00F66DEB" w:rsidP="00125996">
            <w:pPr>
              <w:rPr>
                <w:rFonts w:ascii="Arial Narrow" w:hAnsi="Arial Narrow" w:cs="Calibri"/>
                <w:color w:val="000000"/>
                <w:sz w:val="20"/>
                <w:lang w:eastAsia="es-CO"/>
              </w:rPr>
            </w:pPr>
          </w:p>
        </w:tc>
      </w:tr>
      <w:tr w:rsidR="00F66DEB" w:rsidRPr="00B157BC" w14:paraId="4B44B62D"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4B7AFF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2.19</w:t>
            </w:r>
          </w:p>
        </w:tc>
        <w:tc>
          <w:tcPr>
            <w:tcW w:w="528" w:type="pct"/>
            <w:tcBorders>
              <w:top w:val="nil"/>
              <w:left w:val="nil"/>
              <w:bottom w:val="single" w:sz="4" w:space="0" w:color="auto"/>
              <w:right w:val="single" w:sz="4" w:space="0" w:color="auto"/>
            </w:tcBorders>
            <w:shd w:val="clear" w:color="auto" w:fill="FFFFFF"/>
            <w:vAlign w:val="center"/>
            <w:hideMark/>
          </w:tcPr>
          <w:p w14:paraId="15E5FDD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TALCO PARA PIES</w:t>
            </w:r>
          </w:p>
        </w:tc>
        <w:tc>
          <w:tcPr>
            <w:tcW w:w="1683" w:type="pct"/>
            <w:tcBorders>
              <w:top w:val="nil"/>
              <w:left w:val="nil"/>
              <w:bottom w:val="single" w:sz="4" w:space="0" w:color="auto"/>
              <w:right w:val="single" w:sz="4" w:space="0" w:color="auto"/>
            </w:tcBorders>
            <w:shd w:val="clear" w:color="auto" w:fill="FFFFFF"/>
            <w:hideMark/>
          </w:tcPr>
          <w:p w14:paraId="334888B6"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El contratista deberá suministrar talco para pies en presentación de 300 gramos, nuevo, original y en óptimas condiciones de empaque y conservación, el producto deberá estar contenido en envase resistente, sellado y debidamente etiquetado, con propiedades absorbentes para el control de humedad y la protección de los pies. Deberá cumplir con la normatividad sanitaria vigente aplicable, contar con registro sanitario cuando corresponda y presentar información de lote, fecha de vencimiento, contenido neto, fabricante e instrucciones de uso. </w:t>
            </w:r>
          </w:p>
        </w:tc>
        <w:tc>
          <w:tcPr>
            <w:tcW w:w="663" w:type="pct"/>
            <w:tcBorders>
              <w:top w:val="nil"/>
              <w:left w:val="nil"/>
              <w:bottom w:val="single" w:sz="4" w:space="0" w:color="auto"/>
              <w:right w:val="single" w:sz="4" w:space="0" w:color="auto"/>
            </w:tcBorders>
            <w:shd w:val="clear" w:color="auto" w:fill="FFFFFF"/>
            <w:vAlign w:val="center"/>
            <w:hideMark/>
          </w:tcPr>
          <w:p w14:paraId="00B172E8"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3291D80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21</w:t>
            </w:r>
          </w:p>
        </w:tc>
        <w:tc>
          <w:tcPr>
            <w:tcW w:w="811" w:type="pct"/>
            <w:tcBorders>
              <w:top w:val="nil"/>
              <w:left w:val="nil"/>
              <w:bottom w:val="single" w:sz="4" w:space="0" w:color="auto"/>
              <w:right w:val="single" w:sz="4" w:space="0" w:color="auto"/>
            </w:tcBorders>
            <w:shd w:val="clear" w:color="auto" w:fill="FFFFFF"/>
            <w:vAlign w:val="center"/>
          </w:tcPr>
          <w:p w14:paraId="2018F1F7" w14:textId="612B5851"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8074DE8" w14:textId="22563B3D" w:rsidR="00F66DEB" w:rsidRPr="00B157BC" w:rsidRDefault="00F66DEB" w:rsidP="00125996">
            <w:pPr>
              <w:rPr>
                <w:rFonts w:ascii="Arial Narrow" w:hAnsi="Arial Narrow" w:cs="Calibri"/>
                <w:color w:val="000000"/>
                <w:sz w:val="20"/>
                <w:lang w:eastAsia="es-CO"/>
              </w:rPr>
            </w:pPr>
          </w:p>
        </w:tc>
      </w:tr>
      <w:tr w:rsidR="00F66DEB" w:rsidRPr="00B157BC" w14:paraId="4D09B7F3"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60DCC5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2.20</w:t>
            </w:r>
          </w:p>
        </w:tc>
        <w:tc>
          <w:tcPr>
            <w:tcW w:w="528" w:type="pct"/>
            <w:tcBorders>
              <w:top w:val="nil"/>
              <w:left w:val="nil"/>
              <w:bottom w:val="single" w:sz="4" w:space="0" w:color="auto"/>
              <w:right w:val="single" w:sz="4" w:space="0" w:color="auto"/>
            </w:tcBorders>
            <w:shd w:val="clear" w:color="auto" w:fill="FFFFFF"/>
            <w:vAlign w:val="center"/>
            <w:hideMark/>
          </w:tcPr>
          <w:p w14:paraId="7A65FAD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JABÓN DE BAÑO </w:t>
            </w:r>
          </w:p>
        </w:tc>
        <w:tc>
          <w:tcPr>
            <w:tcW w:w="1683" w:type="pct"/>
            <w:tcBorders>
              <w:top w:val="nil"/>
              <w:left w:val="nil"/>
              <w:bottom w:val="single" w:sz="4" w:space="0" w:color="auto"/>
              <w:right w:val="single" w:sz="4" w:space="0" w:color="auto"/>
            </w:tcBorders>
            <w:shd w:val="clear" w:color="auto" w:fill="FFFFFF"/>
            <w:hideMark/>
          </w:tcPr>
          <w:p w14:paraId="35547833"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Jabón en barra, pastilla sólida (barra) envuelta individualmente en papel flow-pack o caja de cartón, sólido regular, compacto, liso y libre de grietas o incrustaciones extrañas, material  impermeable que preserve la humedad y la fragancia.</w:t>
            </w:r>
          </w:p>
        </w:tc>
        <w:tc>
          <w:tcPr>
            <w:tcW w:w="663" w:type="pct"/>
            <w:tcBorders>
              <w:top w:val="nil"/>
              <w:left w:val="nil"/>
              <w:bottom w:val="single" w:sz="4" w:space="0" w:color="auto"/>
              <w:right w:val="single" w:sz="4" w:space="0" w:color="auto"/>
            </w:tcBorders>
            <w:shd w:val="clear" w:color="auto" w:fill="FFFFFF"/>
            <w:vAlign w:val="center"/>
            <w:hideMark/>
          </w:tcPr>
          <w:p w14:paraId="049406A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3DCF40F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63</w:t>
            </w:r>
          </w:p>
        </w:tc>
        <w:tc>
          <w:tcPr>
            <w:tcW w:w="811" w:type="pct"/>
            <w:tcBorders>
              <w:top w:val="nil"/>
              <w:left w:val="nil"/>
              <w:bottom w:val="single" w:sz="4" w:space="0" w:color="auto"/>
              <w:right w:val="single" w:sz="4" w:space="0" w:color="auto"/>
            </w:tcBorders>
            <w:shd w:val="clear" w:color="auto" w:fill="FFFFFF"/>
            <w:vAlign w:val="center"/>
          </w:tcPr>
          <w:p w14:paraId="52FCA5A3" w14:textId="1F7BF80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16B50DB" w14:textId="56E80E5D" w:rsidR="00F66DEB" w:rsidRPr="00B157BC" w:rsidRDefault="00F66DEB" w:rsidP="00125996">
            <w:pPr>
              <w:rPr>
                <w:rFonts w:ascii="Arial Narrow" w:hAnsi="Arial Narrow" w:cs="Calibri"/>
                <w:color w:val="000000"/>
                <w:sz w:val="20"/>
                <w:lang w:eastAsia="es-CO"/>
              </w:rPr>
            </w:pPr>
          </w:p>
        </w:tc>
      </w:tr>
      <w:tr w:rsidR="00F66DEB" w:rsidRPr="00B157BC" w14:paraId="194D7C1E"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8E2CFA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2.21</w:t>
            </w:r>
          </w:p>
        </w:tc>
        <w:tc>
          <w:tcPr>
            <w:tcW w:w="528" w:type="pct"/>
            <w:tcBorders>
              <w:top w:val="nil"/>
              <w:left w:val="nil"/>
              <w:bottom w:val="single" w:sz="4" w:space="0" w:color="auto"/>
              <w:right w:val="single" w:sz="4" w:space="0" w:color="auto"/>
            </w:tcBorders>
            <w:shd w:val="clear" w:color="auto" w:fill="FFFFFF"/>
            <w:vAlign w:val="center"/>
            <w:hideMark/>
          </w:tcPr>
          <w:p w14:paraId="0045F6F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DESODORANTE </w:t>
            </w:r>
          </w:p>
        </w:tc>
        <w:tc>
          <w:tcPr>
            <w:tcW w:w="1683" w:type="pct"/>
            <w:tcBorders>
              <w:top w:val="nil"/>
              <w:left w:val="nil"/>
              <w:bottom w:val="single" w:sz="4" w:space="0" w:color="auto"/>
              <w:right w:val="single" w:sz="4" w:space="0" w:color="auto"/>
            </w:tcBorders>
            <w:shd w:val="clear" w:color="auto" w:fill="FFFFFF"/>
            <w:hideMark/>
          </w:tcPr>
          <w:p w14:paraId="17212B45"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Desodorante en crema de 60 gramos, un producto cosmético de consistencia cremosa, homogénea y libre de grumos, diseñado para la higiene personal diaria mediante la inhibición del mal olor axilar sin tapar completamente los poros. Envase primario de tarro de vidrio o aluminio con tapa de rosca hermética y liner de seguridad, debidamente etiquetado con su contenido neto de 60 g, lote, registro sanitario y fecha de vencimiento.</w:t>
            </w:r>
          </w:p>
        </w:tc>
        <w:tc>
          <w:tcPr>
            <w:tcW w:w="663" w:type="pct"/>
            <w:tcBorders>
              <w:top w:val="nil"/>
              <w:left w:val="nil"/>
              <w:bottom w:val="single" w:sz="4" w:space="0" w:color="auto"/>
              <w:right w:val="single" w:sz="4" w:space="0" w:color="auto"/>
            </w:tcBorders>
            <w:shd w:val="clear" w:color="auto" w:fill="FFFFFF"/>
            <w:vAlign w:val="center"/>
            <w:hideMark/>
          </w:tcPr>
          <w:p w14:paraId="6E85A3FF"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17F1631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21</w:t>
            </w:r>
          </w:p>
        </w:tc>
        <w:tc>
          <w:tcPr>
            <w:tcW w:w="811" w:type="pct"/>
            <w:tcBorders>
              <w:top w:val="nil"/>
              <w:left w:val="nil"/>
              <w:bottom w:val="single" w:sz="4" w:space="0" w:color="auto"/>
              <w:right w:val="single" w:sz="4" w:space="0" w:color="auto"/>
            </w:tcBorders>
            <w:shd w:val="clear" w:color="auto" w:fill="FFFFFF"/>
            <w:vAlign w:val="center"/>
          </w:tcPr>
          <w:p w14:paraId="2273DD66" w14:textId="683B19DA"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2015CAF" w14:textId="71E7E4A2" w:rsidR="00F66DEB" w:rsidRPr="00B157BC" w:rsidRDefault="00F66DEB" w:rsidP="00125996">
            <w:pPr>
              <w:rPr>
                <w:rFonts w:ascii="Arial Narrow" w:hAnsi="Arial Narrow" w:cs="Calibri"/>
                <w:color w:val="000000"/>
                <w:sz w:val="20"/>
                <w:lang w:eastAsia="es-CO"/>
              </w:rPr>
            </w:pPr>
          </w:p>
        </w:tc>
      </w:tr>
      <w:tr w:rsidR="00F66DEB" w:rsidRPr="00B157BC" w14:paraId="2D2BD6F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C9F5CD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2.22</w:t>
            </w:r>
          </w:p>
        </w:tc>
        <w:tc>
          <w:tcPr>
            <w:tcW w:w="528" w:type="pct"/>
            <w:tcBorders>
              <w:top w:val="nil"/>
              <w:left w:val="nil"/>
              <w:bottom w:val="single" w:sz="4" w:space="0" w:color="auto"/>
              <w:right w:val="single" w:sz="4" w:space="0" w:color="auto"/>
            </w:tcBorders>
            <w:shd w:val="clear" w:color="auto" w:fill="FFFFFF"/>
            <w:vAlign w:val="center"/>
            <w:hideMark/>
          </w:tcPr>
          <w:p w14:paraId="18BAA5E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TOALLAS HÚMEDAS </w:t>
            </w:r>
          </w:p>
        </w:tc>
        <w:tc>
          <w:tcPr>
            <w:tcW w:w="1683" w:type="pct"/>
            <w:tcBorders>
              <w:top w:val="nil"/>
              <w:left w:val="nil"/>
              <w:bottom w:val="single" w:sz="4" w:space="0" w:color="auto"/>
              <w:right w:val="single" w:sz="4" w:space="0" w:color="auto"/>
            </w:tcBorders>
            <w:shd w:val="clear" w:color="auto" w:fill="FFFFFF"/>
            <w:hideMark/>
          </w:tcPr>
          <w:p w14:paraId="4B7BBFC0"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Paquete de toallas húmedas por 100 unidades,  un producto higiénico y cosmético diseñado para la limpieza y refresco inmediato de la piel, paquete de flujo continuo (flow-pack) de material plástico flexible de alta densidad, equipado con una tapa plástica rígida resellable que evita la evaporación de la fórmula y garantiza la hermeticidad de las 100 unidades hasta el final de su vida útil.</w:t>
            </w:r>
          </w:p>
        </w:tc>
        <w:tc>
          <w:tcPr>
            <w:tcW w:w="663" w:type="pct"/>
            <w:tcBorders>
              <w:top w:val="nil"/>
              <w:left w:val="nil"/>
              <w:bottom w:val="single" w:sz="4" w:space="0" w:color="auto"/>
              <w:right w:val="single" w:sz="4" w:space="0" w:color="auto"/>
            </w:tcBorders>
            <w:shd w:val="clear" w:color="auto" w:fill="FFFFFF"/>
            <w:vAlign w:val="center"/>
            <w:hideMark/>
          </w:tcPr>
          <w:p w14:paraId="6577F60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PAQUETE</w:t>
            </w:r>
          </w:p>
        </w:tc>
        <w:tc>
          <w:tcPr>
            <w:tcW w:w="356" w:type="pct"/>
            <w:tcBorders>
              <w:top w:val="nil"/>
              <w:left w:val="nil"/>
              <w:bottom w:val="single" w:sz="4" w:space="0" w:color="auto"/>
              <w:right w:val="single" w:sz="4" w:space="0" w:color="auto"/>
            </w:tcBorders>
            <w:vAlign w:val="center"/>
            <w:hideMark/>
          </w:tcPr>
          <w:p w14:paraId="4625424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63</w:t>
            </w:r>
          </w:p>
        </w:tc>
        <w:tc>
          <w:tcPr>
            <w:tcW w:w="811" w:type="pct"/>
            <w:tcBorders>
              <w:top w:val="nil"/>
              <w:left w:val="nil"/>
              <w:bottom w:val="single" w:sz="4" w:space="0" w:color="auto"/>
              <w:right w:val="single" w:sz="4" w:space="0" w:color="auto"/>
            </w:tcBorders>
            <w:shd w:val="clear" w:color="auto" w:fill="FFFFFF"/>
            <w:vAlign w:val="center"/>
          </w:tcPr>
          <w:p w14:paraId="1E6B92CE" w14:textId="4E064224"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FEB9E7D" w14:textId="1F60576A" w:rsidR="00F66DEB" w:rsidRPr="00B157BC" w:rsidRDefault="00F66DEB" w:rsidP="00125996">
            <w:pPr>
              <w:rPr>
                <w:rFonts w:ascii="Arial Narrow" w:hAnsi="Arial Narrow" w:cs="Calibri"/>
                <w:color w:val="000000"/>
                <w:sz w:val="20"/>
                <w:lang w:eastAsia="es-CO"/>
              </w:rPr>
            </w:pPr>
          </w:p>
        </w:tc>
      </w:tr>
      <w:tr w:rsidR="00F66DEB" w:rsidRPr="00B157BC" w14:paraId="7F9BA1B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5E3568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2.23</w:t>
            </w:r>
          </w:p>
        </w:tc>
        <w:tc>
          <w:tcPr>
            <w:tcW w:w="528" w:type="pct"/>
            <w:tcBorders>
              <w:top w:val="nil"/>
              <w:left w:val="nil"/>
              <w:bottom w:val="single" w:sz="4" w:space="0" w:color="auto"/>
              <w:right w:val="single" w:sz="4" w:space="0" w:color="auto"/>
            </w:tcBorders>
            <w:shd w:val="clear" w:color="auto" w:fill="FFFFFF"/>
            <w:vAlign w:val="center"/>
            <w:hideMark/>
          </w:tcPr>
          <w:p w14:paraId="7D7ADF0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PAPEL HIGIÉNICO </w:t>
            </w:r>
          </w:p>
        </w:tc>
        <w:tc>
          <w:tcPr>
            <w:tcW w:w="1683" w:type="pct"/>
            <w:tcBorders>
              <w:top w:val="nil"/>
              <w:left w:val="nil"/>
              <w:bottom w:val="single" w:sz="4" w:space="0" w:color="auto"/>
              <w:right w:val="single" w:sz="4" w:space="0" w:color="auto"/>
            </w:tcBorders>
            <w:shd w:val="clear" w:color="auto" w:fill="FFFFFF"/>
            <w:hideMark/>
          </w:tcPr>
          <w:p w14:paraId="6DCB81B5"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Paca de papel higiénico por 12 unidades define un producto de consumo masivo diseñado para la higiene personal diaria, caracterizado por su alta capacidad de absorción, suavidad al tacto y resistencia en húmedo. Cada rollo con fibras de celulosa virgen, triple hoja, con un gofrado (relieve) que mejora la consistencia y el volumen del papel, con un ancho de hoja de aproximadamente 9 a 10 cm y una longitud total variable según el metraje comercial (generalmente entre 20 y 40 metros por rollo), con un precorte longitudinal cada 11 cm para facilitar el desprendimiento. El empaque secundario consiste en una paca plástica de polietileno de baja densidad (PEBD) termoencogible que agrupa herméticamente las 12 unidades, protegiéndolas de la humedad, el polvo y la contaminación externa durante su transporte y almacenamiento, e incluyendo el rotulado obligatorio con número de lote, código de barras y datos del fabricante. </w:t>
            </w:r>
          </w:p>
        </w:tc>
        <w:tc>
          <w:tcPr>
            <w:tcW w:w="663" w:type="pct"/>
            <w:tcBorders>
              <w:top w:val="nil"/>
              <w:left w:val="nil"/>
              <w:bottom w:val="single" w:sz="4" w:space="0" w:color="auto"/>
              <w:right w:val="single" w:sz="4" w:space="0" w:color="auto"/>
            </w:tcBorders>
            <w:shd w:val="clear" w:color="auto" w:fill="FFFFFF"/>
            <w:vAlign w:val="center"/>
            <w:hideMark/>
          </w:tcPr>
          <w:p w14:paraId="333BFF5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PACA </w:t>
            </w:r>
          </w:p>
        </w:tc>
        <w:tc>
          <w:tcPr>
            <w:tcW w:w="356" w:type="pct"/>
            <w:tcBorders>
              <w:top w:val="nil"/>
              <w:left w:val="nil"/>
              <w:bottom w:val="single" w:sz="4" w:space="0" w:color="auto"/>
              <w:right w:val="single" w:sz="4" w:space="0" w:color="auto"/>
            </w:tcBorders>
            <w:vAlign w:val="center"/>
            <w:hideMark/>
          </w:tcPr>
          <w:p w14:paraId="1FC0109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264A269C" w14:textId="47DBC7B2"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5B804C5" w14:textId="6124479A" w:rsidR="00F66DEB" w:rsidRPr="00B157BC" w:rsidRDefault="00F66DEB" w:rsidP="00125996">
            <w:pPr>
              <w:rPr>
                <w:rFonts w:ascii="Arial Narrow" w:hAnsi="Arial Narrow" w:cs="Calibri"/>
                <w:color w:val="000000"/>
                <w:sz w:val="20"/>
                <w:lang w:eastAsia="es-CO"/>
              </w:rPr>
            </w:pPr>
          </w:p>
        </w:tc>
      </w:tr>
      <w:tr w:rsidR="00F66DEB" w:rsidRPr="00B157BC" w14:paraId="23101507"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098443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2.24</w:t>
            </w:r>
          </w:p>
        </w:tc>
        <w:tc>
          <w:tcPr>
            <w:tcW w:w="528" w:type="pct"/>
            <w:tcBorders>
              <w:top w:val="nil"/>
              <w:left w:val="nil"/>
              <w:bottom w:val="single" w:sz="4" w:space="0" w:color="auto"/>
              <w:right w:val="single" w:sz="4" w:space="0" w:color="auto"/>
            </w:tcBorders>
            <w:shd w:val="clear" w:color="auto" w:fill="FFFFFF"/>
            <w:vAlign w:val="center"/>
            <w:hideMark/>
          </w:tcPr>
          <w:p w14:paraId="3C7D141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SERVILLETAS </w:t>
            </w:r>
          </w:p>
        </w:tc>
        <w:tc>
          <w:tcPr>
            <w:tcW w:w="1683" w:type="pct"/>
            <w:tcBorders>
              <w:top w:val="nil"/>
              <w:left w:val="nil"/>
              <w:bottom w:val="single" w:sz="4" w:space="0" w:color="auto"/>
              <w:right w:val="single" w:sz="4" w:space="0" w:color="auto"/>
            </w:tcBorders>
            <w:shd w:val="clear" w:color="auto" w:fill="FFFFFF"/>
            <w:hideMark/>
          </w:tcPr>
          <w:p w14:paraId="2578C612"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Paquete de servilletas por 150 unidades, es un producto higiénico de celulosa desechable, diseñado para la limpieza de manos y boca durante el consumo de alimentos, las dimensiones estándar por unidad desplegada son de 24 x 24 cm (o 12 x 12 cm en su plegado original en cruz o cuarto de hoja) El empaque consiste en una bolsa plástica de polipropileno flexible, sellada herméticamente para contener y proteger las 150 unidades de la humedad y el polvo ambiental, provista de un precorte superior para una dosificación higiénica y el rotulado normativo con lote y datos del fabricante.</w:t>
            </w:r>
          </w:p>
        </w:tc>
        <w:tc>
          <w:tcPr>
            <w:tcW w:w="663" w:type="pct"/>
            <w:tcBorders>
              <w:top w:val="nil"/>
              <w:left w:val="nil"/>
              <w:bottom w:val="single" w:sz="4" w:space="0" w:color="auto"/>
              <w:right w:val="single" w:sz="4" w:space="0" w:color="auto"/>
            </w:tcBorders>
            <w:shd w:val="clear" w:color="auto" w:fill="FFFFFF"/>
            <w:vAlign w:val="center"/>
            <w:hideMark/>
          </w:tcPr>
          <w:p w14:paraId="255362D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PAQUETE</w:t>
            </w:r>
          </w:p>
        </w:tc>
        <w:tc>
          <w:tcPr>
            <w:tcW w:w="356" w:type="pct"/>
            <w:tcBorders>
              <w:top w:val="nil"/>
              <w:left w:val="nil"/>
              <w:bottom w:val="single" w:sz="4" w:space="0" w:color="auto"/>
              <w:right w:val="single" w:sz="4" w:space="0" w:color="auto"/>
            </w:tcBorders>
            <w:vAlign w:val="center"/>
            <w:hideMark/>
          </w:tcPr>
          <w:p w14:paraId="0B04158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36BA5E5E" w14:textId="7C7857E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6C307D4" w14:textId="5588CEF4" w:rsidR="00F66DEB" w:rsidRPr="00B157BC" w:rsidRDefault="00F66DEB" w:rsidP="00125996">
            <w:pPr>
              <w:rPr>
                <w:rFonts w:ascii="Arial Narrow" w:hAnsi="Arial Narrow" w:cs="Calibri"/>
                <w:color w:val="000000"/>
                <w:sz w:val="20"/>
                <w:lang w:eastAsia="es-CO"/>
              </w:rPr>
            </w:pPr>
          </w:p>
        </w:tc>
      </w:tr>
      <w:tr w:rsidR="00F66DEB" w:rsidRPr="00B157BC" w14:paraId="3BC7535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B036C2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2.25</w:t>
            </w:r>
          </w:p>
        </w:tc>
        <w:tc>
          <w:tcPr>
            <w:tcW w:w="528" w:type="pct"/>
            <w:tcBorders>
              <w:top w:val="nil"/>
              <w:left w:val="nil"/>
              <w:bottom w:val="single" w:sz="4" w:space="0" w:color="auto"/>
              <w:right w:val="single" w:sz="4" w:space="0" w:color="auto"/>
            </w:tcBorders>
            <w:shd w:val="clear" w:color="auto" w:fill="FFFFFF"/>
            <w:vAlign w:val="center"/>
            <w:hideMark/>
          </w:tcPr>
          <w:p w14:paraId="0D5A1B3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PAÑALES PARA ADULTO TALLA L</w:t>
            </w:r>
          </w:p>
        </w:tc>
        <w:tc>
          <w:tcPr>
            <w:tcW w:w="1683" w:type="pct"/>
            <w:tcBorders>
              <w:top w:val="nil"/>
              <w:left w:val="nil"/>
              <w:bottom w:val="single" w:sz="4" w:space="0" w:color="auto"/>
              <w:right w:val="single" w:sz="4" w:space="0" w:color="auto"/>
            </w:tcBorders>
            <w:shd w:val="clear" w:color="auto" w:fill="FFFFFF"/>
            <w:hideMark/>
          </w:tcPr>
          <w:p w14:paraId="54D30C82" w14:textId="2DD6C6CD" w:rsidR="00F66DEB" w:rsidRPr="00B157BC" w:rsidRDefault="00290418" w:rsidP="00125996">
            <w:pPr>
              <w:jc w:val="both"/>
              <w:rPr>
                <w:rFonts w:ascii="Arial Narrow" w:hAnsi="Arial Narrow" w:cs="Calibri"/>
                <w:sz w:val="20"/>
                <w:lang w:eastAsia="es-CO"/>
              </w:rPr>
            </w:pPr>
            <w:r w:rsidRPr="00D32691">
              <w:rPr>
                <w:rFonts w:ascii="Arial Narrow" w:hAnsi="Arial Narrow"/>
                <w:sz w:val="22"/>
                <w:szCs w:val="22"/>
              </w:rPr>
              <w:t>Paca de pañales para adulto talla L, de 21 unidades por paca, es un dispositivo médico y absorbente higiénico de un solo uso, diseñado para el manejo de la incontinencia urinaria y fecal moderada a fuerte en adultos con un rango de cintura de 100 a 140 cm, el pañal está estructurado en tres capas críticas: una cubierta interna de tela no tejida, hipoalergénica y ultrasuave que mantiene la piel seca. Incluye barreras antifugas elásticas laterales, hilos elásticos en la entrepierna para un ajuste seguro y un sistema de sujeción mediante cintas adhesivas o mecánicas reajustables de alta fijación.</w:t>
            </w:r>
          </w:p>
        </w:tc>
        <w:tc>
          <w:tcPr>
            <w:tcW w:w="663" w:type="pct"/>
            <w:tcBorders>
              <w:top w:val="nil"/>
              <w:left w:val="nil"/>
              <w:bottom w:val="single" w:sz="4" w:space="0" w:color="auto"/>
              <w:right w:val="single" w:sz="4" w:space="0" w:color="auto"/>
            </w:tcBorders>
            <w:shd w:val="clear" w:color="auto" w:fill="FFFFFF"/>
            <w:vAlign w:val="center"/>
            <w:hideMark/>
          </w:tcPr>
          <w:p w14:paraId="4F74C445" w14:textId="77777777" w:rsidR="00290418" w:rsidRPr="00290418" w:rsidRDefault="00290418" w:rsidP="00290418">
            <w:pPr>
              <w:jc w:val="center"/>
              <w:rPr>
                <w:rFonts w:ascii="Arial Narrow" w:hAnsi="Arial Narrow" w:cs="Calibri"/>
                <w:color w:val="000000"/>
                <w:sz w:val="20"/>
                <w:lang w:eastAsia="es-CO"/>
              </w:rPr>
            </w:pPr>
            <w:r w:rsidRPr="00290418">
              <w:rPr>
                <w:rFonts w:ascii="Arial Narrow" w:hAnsi="Arial Narrow" w:cs="Calibri"/>
                <w:color w:val="000000"/>
                <w:sz w:val="20"/>
                <w:lang w:eastAsia="es-CO"/>
              </w:rPr>
              <w:t xml:space="preserve">PACA DE </w:t>
            </w:r>
          </w:p>
          <w:p w14:paraId="3F93B6E9" w14:textId="4D9A78FC" w:rsidR="00F66DEB" w:rsidRPr="00B157BC" w:rsidRDefault="00290418" w:rsidP="00290418">
            <w:pPr>
              <w:jc w:val="center"/>
              <w:rPr>
                <w:rFonts w:ascii="Arial Narrow" w:hAnsi="Arial Narrow" w:cs="Calibri"/>
                <w:color w:val="000000"/>
                <w:sz w:val="20"/>
                <w:lang w:eastAsia="es-CO"/>
              </w:rPr>
            </w:pPr>
            <w:r w:rsidRPr="00290418">
              <w:rPr>
                <w:rFonts w:ascii="Arial Narrow" w:hAnsi="Arial Narrow" w:cs="Calibri"/>
                <w:color w:val="000000"/>
                <w:sz w:val="20"/>
                <w:lang w:eastAsia="es-CO"/>
              </w:rPr>
              <w:t>21 UNIDAD</w:t>
            </w:r>
            <w:bookmarkStart w:id="0" w:name="_GoBack"/>
            <w:bookmarkEnd w:id="0"/>
            <w:r w:rsidRPr="00290418">
              <w:rPr>
                <w:rFonts w:ascii="Arial Narrow" w:hAnsi="Arial Narrow" w:cs="Calibri"/>
                <w:color w:val="000000"/>
                <w:sz w:val="20"/>
                <w:lang w:eastAsia="es-CO"/>
              </w:rPr>
              <w:t>ES</w:t>
            </w:r>
          </w:p>
        </w:tc>
        <w:tc>
          <w:tcPr>
            <w:tcW w:w="356" w:type="pct"/>
            <w:tcBorders>
              <w:top w:val="nil"/>
              <w:left w:val="nil"/>
              <w:bottom w:val="single" w:sz="4" w:space="0" w:color="auto"/>
              <w:right w:val="single" w:sz="4" w:space="0" w:color="auto"/>
            </w:tcBorders>
            <w:vAlign w:val="center"/>
            <w:hideMark/>
          </w:tcPr>
          <w:p w14:paraId="20DCE0C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45</w:t>
            </w:r>
          </w:p>
        </w:tc>
        <w:tc>
          <w:tcPr>
            <w:tcW w:w="811" w:type="pct"/>
            <w:tcBorders>
              <w:top w:val="nil"/>
              <w:left w:val="nil"/>
              <w:bottom w:val="single" w:sz="4" w:space="0" w:color="auto"/>
              <w:right w:val="single" w:sz="4" w:space="0" w:color="auto"/>
            </w:tcBorders>
            <w:shd w:val="clear" w:color="auto" w:fill="FFFFFF"/>
            <w:vAlign w:val="center"/>
          </w:tcPr>
          <w:p w14:paraId="54A763B1" w14:textId="4DCD38DB"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4A868C0" w14:textId="23D2171B" w:rsidR="00F66DEB" w:rsidRPr="00B157BC" w:rsidRDefault="00F66DEB" w:rsidP="00125996">
            <w:pPr>
              <w:rPr>
                <w:rFonts w:ascii="Arial Narrow" w:hAnsi="Arial Narrow" w:cs="Calibri"/>
                <w:color w:val="000000"/>
                <w:sz w:val="20"/>
                <w:lang w:eastAsia="es-CO"/>
              </w:rPr>
            </w:pPr>
          </w:p>
        </w:tc>
      </w:tr>
      <w:tr w:rsidR="00F66DEB" w:rsidRPr="00B157BC" w14:paraId="6DA0A3B6"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8D5C07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2.26</w:t>
            </w:r>
          </w:p>
        </w:tc>
        <w:tc>
          <w:tcPr>
            <w:tcW w:w="528" w:type="pct"/>
            <w:tcBorders>
              <w:top w:val="nil"/>
              <w:left w:val="nil"/>
              <w:bottom w:val="single" w:sz="4" w:space="0" w:color="auto"/>
              <w:right w:val="single" w:sz="4" w:space="0" w:color="auto"/>
            </w:tcBorders>
            <w:shd w:val="clear" w:color="auto" w:fill="FFFFFF"/>
            <w:vAlign w:val="center"/>
            <w:hideMark/>
          </w:tcPr>
          <w:p w14:paraId="6B44AEF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GUANTES DE ENFERMERÍA</w:t>
            </w:r>
          </w:p>
        </w:tc>
        <w:tc>
          <w:tcPr>
            <w:tcW w:w="1683" w:type="pct"/>
            <w:tcBorders>
              <w:top w:val="nil"/>
              <w:left w:val="nil"/>
              <w:bottom w:val="single" w:sz="4" w:space="0" w:color="auto"/>
              <w:right w:val="single" w:sz="4" w:space="0" w:color="auto"/>
            </w:tcBorders>
            <w:shd w:val="clear" w:color="auto" w:fill="FFFFFF"/>
            <w:vAlign w:val="center"/>
            <w:hideMark/>
          </w:tcPr>
          <w:p w14:paraId="44F8A2CD"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Caja de cartón dispensadora que contiene exactamente 100 unidades (50 pares), diseñada con una apertura precortada superior para la extracción higiénica pieza por pieza, e impresa con la información obligatoria de talla, número de lote, fecha de vencimiento y registro sanitario vigentes, es un producto diseñado como barrera biológica y física para proteger al personal de salud y al paciente durante procedimientos clínicos, exámenes o manipulación de material contaminado, fabricados en látex natural o nitrilo de alta elasticidad. </w:t>
            </w:r>
          </w:p>
        </w:tc>
        <w:tc>
          <w:tcPr>
            <w:tcW w:w="663" w:type="pct"/>
            <w:tcBorders>
              <w:top w:val="nil"/>
              <w:left w:val="nil"/>
              <w:bottom w:val="single" w:sz="4" w:space="0" w:color="auto"/>
              <w:right w:val="single" w:sz="4" w:space="0" w:color="auto"/>
            </w:tcBorders>
            <w:shd w:val="clear" w:color="auto" w:fill="FFFFFF"/>
            <w:vAlign w:val="center"/>
            <w:hideMark/>
          </w:tcPr>
          <w:p w14:paraId="118A7C8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08D6EECE"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10</w:t>
            </w:r>
          </w:p>
        </w:tc>
        <w:tc>
          <w:tcPr>
            <w:tcW w:w="811" w:type="pct"/>
            <w:tcBorders>
              <w:top w:val="nil"/>
              <w:left w:val="nil"/>
              <w:bottom w:val="single" w:sz="4" w:space="0" w:color="auto"/>
              <w:right w:val="single" w:sz="4" w:space="0" w:color="auto"/>
            </w:tcBorders>
            <w:shd w:val="clear" w:color="auto" w:fill="FFFFFF"/>
            <w:vAlign w:val="center"/>
          </w:tcPr>
          <w:p w14:paraId="38940012" w14:textId="21F5D895"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0D384F6" w14:textId="550AFF6D" w:rsidR="00F66DEB" w:rsidRPr="00B157BC" w:rsidRDefault="00F66DEB" w:rsidP="00125996">
            <w:pPr>
              <w:rPr>
                <w:rFonts w:ascii="Arial Narrow" w:hAnsi="Arial Narrow" w:cs="Calibri"/>
                <w:color w:val="000000"/>
                <w:sz w:val="20"/>
                <w:lang w:eastAsia="es-CO"/>
              </w:rPr>
            </w:pPr>
          </w:p>
        </w:tc>
      </w:tr>
      <w:tr w:rsidR="00F66DEB" w:rsidRPr="00B157BC" w14:paraId="52D7E54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6B56EDC"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2.27</w:t>
            </w:r>
          </w:p>
        </w:tc>
        <w:tc>
          <w:tcPr>
            <w:tcW w:w="528" w:type="pct"/>
            <w:tcBorders>
              <w:top w:val="nil"/>
              <w:left w:val="nil"/>
              <w:bottom w:val="single" w:sz="4" w:space="0" w:color="auto"/>
              <w:right w:val="single" w:sz="4" w:space="0" w:color="auto"/>
            </w:tcBorders>
            <w:shd w:val="clear" w:color="auto" w:fill="FFFFFF"/>
            <w:vAlign w:val="center"/>
            <w:hideMark/>
          </w:tcPr>
          <w:p w14:paraId="396ABD92"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CREMA ANTIPAÑALITIS </w:t>
            </w:r>
          </w:p>
        </w:tc>
        <w:tc>
          <w:tcPr>
            <w:tcW w:w="1683" w:type="pct"/>
            <w:tcBorders>
              <w:top w:val="nil"/>
              <w:left w:val="nil"/>
              <w:bottom w:val="single" w:sz="4" w:space="0" w:color="auto"/>
              <w:right w:val="single" w:sz="4" w:space="0" w:color="auto"/>
            </w:tcBorders>
            <w:shd w:val="clear" w:color="auto" w:fill="FFFFFF"/>
            <w:hideMark/>
          </w:tcPr>
          <w:p w14:paraId="4EF76719"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Tarro de crema antipañalitis de 500 gramos con tapa de rosca hermética y sello de seguridad de aluminio, es un producto farmacéutico y cosmético de uso tópico, formulado específicamente para prevenir, aliviar y tratar la dermatitis causada por el roce y la humedad del pañal. El producto consiste en una emulsión pastosa de consistencia firme, homogénea y de fácil extensión, cuya base activa combina óxido de zinc, debe contener en su rotulado el número de lote, fecha de vencimiento y el correspondiente registro sanitario para su comercialización.</w:t>
            </w:r>
          </w:p>
        </w:tc>
        <w:tc>
          <w:tcPr>
            <w:tcW w:w="663" w:type="pct"/>
            <w:tcBorders>
              <w:top w:val="nil"/>
              <w:left w:val="nil"/>
              <w:bottom w:val="single" w:sz="4" w:space="0" w:color="auto"/>
              <w:right w:val="single" w:sz="4" w:space="0" w:color="auto"/>
            </w:tcBorders>
            <w:shd w:val="clear" w:color="auto" w:fill="FFFFFF"/>
            <w:vAlign w:val="center"/>
            <w:hideMark/>
          </w:tcPr>
          <w:p w14:paraId="043B1AD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TARRO </w:t>
            </w:r>
          </w:p>
        </w:tc>
        <w:tc>
          <w:tcPr>
            <w:tcW w:w="356" w:type="pct"/>
            <w:vAlign w:val="center"/>
            <w:hideMark/>
          </w:tcPr>
          <w:p w14:paraId="6A81DED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single" w:sz="4" w:space="0" w:color="auto"/>
              <w:bottom w:val="single" w:sz="4" w:space="0" w:color="auto"/>
              <w:right w:val="single" w:sz="4" w:space="0" w:color="auto"/>
            </w:tcBorders>
            <w:shd w:val="clear" w:color="auto" w:fill="FFFFFF"/>
            <w:vAlign w:val="center"/>
          </w:tcPr>
          <w:p w14:paraId="134E6FB7" w14:textId="005161DA" w:rsidR="00F66DEB" w:rsidRPr="00B157BC" w:rsidRDefault="00F66DEB" w:rsidP="00125996">
            <w:pPr>
              <w:jc w:val="right"/>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3208D42" w14:textId="6F8299C1" w:rsidR="00F66DEB" w:rsidRPr="00B157BC" w:rsidRDefault="00F66DEB" w:rsidP="00125996">
            <w:pPr>
              <w:rPr>
                <w:rFonts w:ascii="Arial Narrow" w:hAnsi="Arial Narrow" w:cs="Calibri"/>
                <w:color w:val="000000"/>
                <w:sz w:val="20"/>
                <w:lang w:eastAsia="es-CO"/>
              </w:rPr>
            </w:pPr>
          </w:p>
        </w:tc>
      </w:tr>
      <w:tr w:rsidR="00F66DEB" w:rsidRPr="00B157BC" w14:paraId="18DC492D"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F83DFDC"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2.28</w:t>
            </w:r>
          </w:p>
        </w:tc>
        <w:tc>
          <w:tcPr>
            <w:tcW w:w="528" w:type="pct"/>
            <w:tcBorders>
              <w:top w:val="nil"/>
              <w:left w:val="nil"/>
              <w:bottom w:val="single" w:sz="4" w:space="0" w:color="auto"/>
              <w:right w:val="single" w:sz="4" w:space="0" w:color="auto"/>
            </w:tcBorders>
            <w:shd w:val="clear" w:color="auto" w:fill="FFFFFF"/>
            <w:vAlign w:val="center"/>
            <w:hideMark/>
          </w:tcPr>
          <w:p w14:paraId="412FD98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CREMA CORPORA</w:t>
            </w:r>
            <w:r w:rsidRPr="00B157BC">
              <w:rPr>
                <w:rFonts w:ascii="Arial Narrow" w:hAnsi="Arial Narrow" w:cs="Calibri"/>
                <w:b/>
                <w:bCs/>
                <w:color w:val="000000"/>
                <w:sz w:val="20"/>
                <w:lang w:eastAsia="es-CO"/>
              </w:rPr>
              <w:lastRenderedPageBreak/>
              <w:t xml:space="preserve">L </w:t>
            </w:r>
          </w:p>
        </w:tc>
        <w:tc>
          <w:tcPr>
            <w:tcW w:w="1683" w:type="pct"/>
            <w:tcBorders>
              <w:top w:val="nil"/>
              <w:left w:val="nil"/>
              <w:bottom w:val="single" w:sz="4" w:space="0" w:color="auto"/>
              <w:right w:val="single" w:sz="4" w:space="0" w:color="auto"/>
            </w:tcBorders>
            <w:shd w:val="clear" w:color="auto" w:fill="FFFFFF"/>
            <w:hideMark/>
          </w:tcPr>
          <w:p w14:paraId="63BA063C"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 xml:space="preserve">Crema corporal de un litro (1000 ml) presentación en frasco cilíndrico de un litro </w:t>
            </w:r>
            <w:r w:rsidRPr="00B157BC">
              <w:rPr>
                <w:rFonts w:ascii="Arial Narrow" w:hAnsi="Arial Narrow" w:cs="Calibri"/>
                <w:color w:val="000000"/>
                <w:sz w:val="20"/>
                <w:lang w:eastAsia="es-CO"/>
              </w:rPr>
              <w:lastRenderedPageBreak/>
              <w:t>fabricado en polietileno de alta densidad (PEAD) o PET, equipado con una válvula dosificadora (pumps) de alta resistencia que facilita la aplicación higiénica y el aprovechamiento total del producto. Contiene cosmético de uso diario diseñado para la hidratación, nutrición y protección de la barrera cutánea, es una emulsión líquida viscosa, homogénea, de textura suave y rápida absorción, formulada a base de agua purificada enriquecida con agentes humectantes.</w:t>
            </w:r>
          </w:p>
        </w:tc>
        <w:tc>
          <w:tcPr>
            <w:tcW w:w="663" w:type="pct"/>
            <w:tcBorders>
              <w:top w:val="nil"/>
              <w:left w:val="nil"/>
              <w:bottom w:val="single" w:sz="4" w:space="0" w:color="auto"/>
              <w:right w:val="single" w:sz="4" w:space="0" w:color="auto"/>
            </w:tcBorders>
            <w:shd w:val="clear" w:color="auto" w:fill="FFFFFF"/>
            <w:vAlign w:val="center"/>
            <w:hideMark/>
          </w:tcPr>
          <w:p w14:paraId="728E09F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UNIDAD</w:t>
            </w:r>
          </w:p>
        </w:tc>
        <w:tc>
          <w:tcPr>
            <w:tcW w:w="356" w:type="pct"/>
            <w:tcBorders>
              <w:top w:val="single" w:sz="4" w:space="0" w:color="auto"/>
              <w:left w:val="nil"/>
              <w:bottom w:val="single" w:sz="4" w:space="0" w:color="auto"/>
              <w:right w:val="single" w:sz="4" w:space="0" w:color="auto"/>
            </w:tcBorders>
            <w:vAlign w:val="center"/>
            <w:hideMark/>
          </w:tcPr>
          <w:p w14:paraId="4E21C86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21</w:t>
            </w:r>
          </w:p>
        </w:tc>
        <w:tc>
          <w:tcPr>
            <w:tcW w:w="811" w:type="pct"/>
            <w:tcBorders>
              <w:top w:val="nil"/>
              <w:left w:val="nil"/>
              <w:bottom w:val="single" w:sz="4" w:space="0" w:color="auto"/>
              <w:right w:val="single" w:sz="4" w:space="0" w:color="auto"/>
            </w:tcBorders>
            <w:shd w:val="clear" w:color="auto" w:fill="FFFFFF"/>
            <w:vAlign w:val="center"/>
          </w:tcPr>
          <w:p w14:paraId="01114E84" w14:textId="3ECE030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FFDDB8C" w14:textId="37C5EAD0" w:rsidR="00F66DEB" w:rsidRPr="00B157BC" w:rsidRDefault="00F66DEB" w:rsidP="00125996">
            <w:pPr>
              <w:jc w:val="center"/>
              <w:rPr>
                <w:rFonts w:ascii="Arial Narrow" w:hAnsi="Arial Narrow" w:cs="Calibri"/>
                <w:color w:val="000000"/>
                <w:sz w:val="20"/>
                <w:lang w:eastAsia="es-CO"/>
              </w:rPr>
            </w:pPr>
          </w:p>
        </w:tc>
      </w:tr>
      <w:tr w:rsidR="00F66DEB" w:rsidRPr="00B157BC" w14:paraId="40186F45" w14:textId="77777777" w:rsidTr="00125996">
        <w:trPr>
          <w:trHeight w:val="7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5F014F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 </w:t>
            </w:r>
          </w:p>
        </w:tc>
        <w:tc>
          <w:tcPr>
            <w:tcW w:w="4041" w:type="pct"/>
            <w:gridSpan w:val="5"/>
            <w:tcBorders>
              <w:top w:val="nil"/>
              <w:left w:val="nil"/>
              <w:bottom w:val="single" w:sz="4" w:space="0" w:color="auto"/>
              <w:right w:val="nil"/>
            </w:tcBorders>
            <w:shd w:val="clear" w:color="auto" w:fill="FFFFFF"/>
            <w:vAlign w:val="center"/>
            <w:hideMark/>
          </w:tcPr>
          <w:p w14:paraId="7661CA44" w14:textId="77777777" w:rsidR="00F66DEB" w:rsidRPr="00B157BC" w:rsidRDefault="00F66DEB" w:rsidP="00125996">
            <w:pPr>
              <w:jc w:val="right"/>
              <w:rPr>
                <w:rFonts w:ascii="Arial Narrow" w:hAnsi="Arial Narrow" w:cs="Calibri"/>
                <w:b/>
                <w:bCs/>
                <w:color w:val="000000"/>
                <w:sz w:val="20"/>
                <w:lang w:eastAsia="es-CO"/>
              </w:rPr>
            </w:pPr>
            <w:r w:rsidRPr="00B157BC">
              <w:rPr>
                <w:rFonts w:ascii="Arial Narrow" w:hAnsi="Arial Narrow" w:cs="Calibri"/>
                <w:b/>
                <w:bCs/>
                <w:color w:val="000000"/>
                <w:sz w:val="20"/>
                <w:lang w:eastAsia="es-CO"/>
              </w:rPr>
              <w:t>SUBTOTAL ACTIVIDAD 2</w:t>
            </w:r>
          </w:p>
        </w:tc>
        <w:tc>
          <w:tcPr>
            <w:tcW w:w="684" w:type="pct"/>
            <w:tcBorders>
              <w:top w:val="nil"/>
              <w:left w:val="nil"/>
              <w:bottom w:val="single" w:sz="4" w:space="0" w:color="auto"/>
              <w:right w:val="single" w:sz="4" w:space="0" w:color="auto"/>
            </w:tcBorders>
            <w:shd w:val="clear" w:color="auto" w:fill="FFFFFF"/>
            <w:vAlign w:val="center"/>
            <w:hideMark/>
          </w:tcPr>
          <w:p w14:paraId="20999C93" w14:textId="032CA859" w:rsidR="00F66DEB" w:rsidRPr="00B157BC" w:rsidRDefault="00F66DEB" w:rsidP="00125996">
            <w:pPr>
              <w:jc w:val="center"/>
              <w:rPr>
                <w:rFonts w:ascii="Arial Narrow" w:hAnsi="Arial Narrow" w:cs="Calibri"/>
                <w:b/>
                <w:bCs/>
                <w:color w:val="000000"/>
                <w:sz w:val="20"/>
                <w:lang w:eastAsia="es-CO"/>
              </w:rPr>
            </w:pPr>
          </w:p>
        </w:tc>
      </w:tr>
      <w:tr w:rsidR="00F66DEB" w:rsidRPr="00B157BC" w14:paraId="129EC44B" w14:textId="77777777" w:rsidTr="00125996">
        <w:trPr>
          <w:trHeight w:val="70"/>
        </w:trPr>
        <w:tc>
          <w:tcPr>
            <w:tcW w:w="5000" w:type="pct"/>
            <w:gridSpan w:val="7"/>
            <w:tcBorders>
              <w:top w:val="nil"/>
              <w:left w:val="single" w:sz="4" w:space="0" w:color="auto"/>
              <w:bottom w:val="single" w:sz="4" w:space="0" w:color="auto"/>
              <w:right w:val="nil"/>
            </w:tcBorders>
            <w:shd w:val="clear" w:color="auto" w:fill="FFFFFF"/>
            <w:vAlign w:val="center"/>
            <w:hideMark/>
          </w:tcPr>
          <w:p w14:paraId="047188EE" w14:textId="77777777" w:rsidR="00F66DEB" w:rsidRPr="00B157BC" w:rsidRDefault="00F66DEB" w:rsidP="00125996">
            <w:pPr>
              <w:rPr>
                <w:rFonts w:ascii="Arial Narrow" w:hAnsi="Arial Narrow" w:cs="Calibri"/>
                <w:color w:val="000000"/>
                <w:sz w:val="20"/>
                <w:lang w:eastAsia="es-CO"/>
              </w:rPr>
            </w:pPr>
            <w:r w:rsidRPr="00B157BC">
              <w:rPr>
                <w:rFonts w:ascii="Arial Narrow" w:hAnsi="Arial Narrow" w:cs="Calibri"/>
                <w:color w:val="000000"/>
                <w:sz w:val="20"/>
                <w:lang w:eastAsia="es-CO"/>
              </w:rPr>
              <w:t>Actividad 3. Suministro de carnes y  pescado fresco para la preparación de los alimentos destinados a los adultos mayores del Centro de Bienestar  El Buen Samaritano  del municipio de San Miguel</w:t>
            </w:r>
          </w:p>
        </w:tc>
      </w:tr>
      <w:tr w:rsidR="00F66DEB" w:rsidRPr="00B157BC" w14:paraId="2BC243B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FDD1CB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3.1</w:t>
            </w:r>
          </w:p>
        </w:tc>
        <w:tc>
          <w:tcPr>
            <w:tcW w:w="528" w:type="pct"/>
            <w:tcBorders>
              <w:top w:val="nil"/>
              <w:left w:val="nil"/>
              <w:bottom w:val="single" w:sz="4" w:space="0" w:color="auto"/>
              <w:right w:val="single" w:sz="4" w:space="0" w:color="auto"/>
            </w:tcBorders>
            <w:shd w:val="clear" w:color="auto" w:fill="FFFFFF"/>
            <w:vAlign w:val="center"/>
            <w:hideMark/>
          </w:tcPr>
          <w:p w14:paraId="10A30CB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POLLO </w:t>
            </w:r>
          </w:p>
        </w:tc>
        <w:tc>
          <w:tcPr>
            <w:tcW w:w="1683" w:type="pct"/>
            <w:tcBorders>
              <w:top w:val="nil"/>
              <w:left w:val="nil"/>
              <w:bottom w:val="single" w:sz="4" w:space="0" w:color="auto"/>
              <w:right w:val="single" w:sz="4" w:space="0" w:color="auto"/>
            </w:tcBorders>
            <w:shd w:val="clear" w:color="auto" w:fill="FFFFFF"/>
            <w:hideMark/>
          </w:tcPr>
          <w:p w14:paraId="5A2BB4E7"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Pollo entero crudo eviscerado (sin vísceras, cabeza ni patas) cada pollo debe tener alrededor de 2 kilogramos de peso, producto cárnico fresco de origen aviar, procesado bajo estrictas normas de inocuidad alimentaria, carne firme al tacto, húmeda pero no pegajosa, y un color característico que varía del blanco al amarillo claro según la dieta del ave, libre de olores de descomposición. </w:t>
            </w:r>
          </w:p>
        </w:tc>
        <w:tc>
          <w:tcPr>
            <w:tcW w:w="663" w:type="pct"/>
            <w:tcBorders>
              <w:top w:val="nil"/>
              <w:left w:val="nil"/>
              <w:bottom w:val="single" w:sz="4" w:space="0" w:color="auto"/>
              <w:right w:val="single" w:sz="4" w:space="0" w:color="auto"/>
            </w:tcBorders>
            <w:shd w:val="clear" w:color="auto" w:fill="FFFFFF"/>
            <w:vAlign w:val="center"/>
            <w:hideMark/>
          </w:tcPr>
          <w:p w14:paraId="59C7D56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shd w:val="clear" w:color="auto" w:fill="FFFFFF"/>
            <w:vAlign w:val="center"/>
            <w:hideMark/>
          </w:tcPr>
          <w:p w14:paraId="62521E2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50</w:t>
            </w:r>
          </w:p>
        </w:tc>
        <w:tc>
          <w:tcPr>
            <w:tcW w:w="811" w:type="pct"/>
            <w:tcBorders>
              <w:top w:val="nil"/>
              <w:left w:val="nil"/>
              <w:bottom w:val="single" w:sz="4" w:space="0" w:color="auto"/>
              <w:right w:val="single" w:sz="4" w:space="0" w:color="auto"/>
            </w:tcBorders>
            <w:shd w:val="clear" w:color="auto" w:fill="FFFFFF"/>
            <w:vAlign w:val="center"/>
          </w:tcPr>
          <w:p w14:paraId="035B297E" w14:textId="2E491A7C" w:rsidR="00F66DEB" w:rsidRPr="00B157BC" w:rsidRDefault="00F66DEB" w:rsidP="00125996">
            <w:pPr>
              <w:jc w:val="right"/>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B537527" w14:textId="71D25D10" w:rsidR="00F66DEB" w:rsidRPr="00B157BC" w:rsidRDefault="00F66DEB" w:rsidP="00125996">
            <w:pPr>
              <w:jc w:val="center"/>
              <w:rPr>
                <w:rFonts w:ascii="Arial Narrow" w:hAnsi="Arial Narrow" w:cs="Calibri"/>
                <w:color w:val="000000"/>
                <w:sz w:val="20"/>
                <w:lang w:eastAsia="es-CO"/>
              </w:rPr>
            </w:pPr>
          </w:p>
        </w:tc>
      </w:tr>
      <w:tr w:rsidR="00F66DEB" w:rsidRPr="00B157BC" w14:paraId="076D5602"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6ACA88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3.2</w:t>
            </w:r>
          </w:p>
        </w:tc>
        <w:tc>
          <w:tcPr>
            <w:tcW w:w="528" w:type="pct"/>
            <w:tcBorders>
              <w:top w:val="nil"/>
              <w:left w:val="nil"/>
              <w:bottom w:val="single" w:sz="4" w:space="0" w:color="auto"/>
              <w:right w:val="single" w:sz="4" w:space="0" w:color="auto"/>
            </w:tcBorders>
            <w:shd w:val="clear" w:color="auto" w:fill="FFFFFF"/>
            <w:vAlign w:val="center"/>
            <w:hideMark/>
          </w:tcPr>
          <w:p w14:paraId="38CB5110"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CARNE DE RES</w:t>
            </w:r>
          </w:p>
        </w:tc>
        <w:tc>
          <w:tcPr>
            <w:tcW w:w="1683" w:type="pct"/>
            <w:tcBorders>
              <w:top w:val="nil"/>
              <w:left w:val="nil"/>
              <w:bottom w:val="single" w:sz="4" w:space="0" w:color="auto"/>
              <w:right w:val="single" w:sz="4" w:space="0" w:color="auto"/>
            </w:tcBorders>
            <w:shd w:val="clear" w:color="auto" w:fill="FFFFFF"/>
            <w:vAlign w:val="center"/>
            <w:hideMark/>
          </w:tcPr>
          <w:p w14:paraId="6AF1A7DB"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Producto cárnico fresco de origen bovino, procesado bajo estrictas normas higiénico-sanitarias y de bienestar animal para garantizar su inocuidad y calidad alimentaria, carne pulpa, blanda y por kilogramo, textura firme y elástica al tacto, con un color rojo brillante, olor característico a carne fresca libre de rancidez</w:t>
            </w:r>
          </w:p>
        </w:tc>
        <w:tc>
          <w:tcPr>
            <w:tcW w:w="663" w:type="pct"/>
            <w:tcBorders>
              <w:top w:val="nil"/>
              <w:left w:val="nil"/>
              <w:bottom w:val="single" w:sz="4" w:space="0" w:color="auto"/>
              <w:right w:val="single" w:sz="4" w:space="0" w:color="auto"/>
            </w:tcBorders>
            <w:shd w:val="clear" w:color="auto" w:fill="FFFFFF"/>
            <w:vAlign w:val="center"/>
            <w:hideMark/>
          </w:tcPr>
          <w:p w14:paraId="53C15C9E"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shd w:val="clear" w:color="auto" w:fill="FFFFFF"/>
            <w:vAlign w:val="center"/>
            <w:hideMark/>
          </w:tcPr>
          <w:p w14:paraId="3C0AEE2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130</w:t>
            </w:r>
          </w:p>
        </w:tc>
        <w:tc>
          <w:tcPr>
            <w:tcW w:w="811" w:type="pct"/>
            <w:tcBorders>
              <w:top w:val="nil"/>
              <w:left w:val="nil"/>
              <w:bottom w:val="single" w:sz="4" w:space="0" w:color="auto"/>
              <w:right w:val="single" w:sz="4" w:space="0" w:color="auto"/>
            </w:tcBorders>
            <w:shd w:val="clear" w:color="auto" w:fill="FFFFFF"/>
            <w:vAlign w:val="center"/>
          </w:tcPr>
          <w:p w14:paraId="0A5EC5A1" w14:textId="55A1F4D8" w:rsidR="00F66DEB" w:rsidRPr="00B157BC" w:rsidRDefault="00F66DEB" w:rsidP="00125996">
            <w:pPr>
              <w:jc w:val="right"/>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0D07033" w14:textId="4589E1A3" w:rsidR="00F66DEB" w:rsidRPr="00B157BC" w:rsidRDefault="00F66DEB" w:rsidP="00125996">
            <w:pPr>
              <w:jc w:val="center"/>
              <w:rPr>
                <w:rFonts w:ascii="Arial Narrow" w:hAnsi="Arial Narrow" w:cs="Calibri"/>
                <w:color w:val="000000"/>
                <w:sz w:val="20"/>
                <w:lang w:eastAsia="es-CO"/>
              </w:rPr>
            </w:pPr>
          </w:p>
        </w:tc>
      </w:tr>
      <w:tr w:rsidR="00F66DEB" w:rsidRPr="00B157BC" w14:paraId="117918A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889396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3.3</w:t>
            </w:r>
          </w:p>
        </w:tc>
        <w:tc>
          <w:tcPr>
            <w:tcW w:w="528" w:type="pct"/>
            <w:tcBorders>
              <w:top w:val="nil"/>
              <w:left w:val="nil"/>
              <w:bottom w:val="single" w:sz="4" w:space="0" w:color="auto"/>
              <w:right w:val="single" w:sz="4" w:space="0" w:color="auto"/>
            </w:tcBorders>
            <w:shd w:val="clear" w:color="auto" w:fill="FFFFFF"/>
            <w:vAlign w:val="center"/>
            <w:hideMark/>
          </w:tcPr>
          <w:p w14:paraId="136C2AD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HÍGADO </w:t>
            </w:r>
          </w:p>
        </w:tc>
        <w:tc>
          <w:tcPr>
            <w:tcW w:w="1683" w:type="pct"/>
            <w:tcBorders>
              <w:top w:val="nil"/>
              <w:left w:val="nil"/>
              <w:bottom w:val="single" w:sz="4" w:space="0" w:color="auto"/>
              <w:right w:val="single" w:sz="4" w:space="0" w:color="auto"/>
            </w:tcBorders>
            <w:shd w:val="clear" w:color="auto" w:fill="FFFFFF"/>
            <w:vAlign w:val="center"/>
            <w:hideMark/>
          </w:tcPr>
          <w:p w14:paraId="37B44EB3"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Hígado de res despojo comestible (víscera roja) fresco, altamente valorado por su densidad nutricional, especialmente en hierro y vitaminas, la superficie debe ser lisa y húmeda, pero completamente libre de texturas babosas, pegajosas o flácidas, el hígado debe entregarse libre de la cápsula fibrosa externa (membrana), de grasa periférica visible y de los vasos sanguíneos principales en la zona del hilio.</w:t>
            </w:r>
          </w:p>
        </w:tc>
        <w:tc>
          <w:tcPr>
            <w:tcW w:w="663" w:type="pct"/>
            <w:tcBorders>
              <w:top w:val="nil"/>
              <w:left w:val="nil"/>
              <w:bottom w:val="single" w:sz="4" w:space="0" w:color="auto"/>
              <w:right w:val="single" w:sz="4" w:space="0" w:color="auto"/>
            </w:tcBorders>
            <w:shd w:val="clear" w:color="auto" w:fill="FFFFFF"/>
            <w:vAlign w:val="center"/>
            <w:hideMark/>
          </w:tcPr>
          <w:p w14:paraId="1B3C05A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shd w:val="clear" w:color="auto" w:fill="FFFFFF"/>
            <w:vAlign w:val="center"/>
            <w:hideMark/>
          </w:tcPr>
          <w:p w14:paraId="68B12B88"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75</w:t>
            </w:r>
          </w:p>
        </w:tc>
        <w:tc>
          <w:tcPr>
            <w:tcW w:w="811" w:type="pct"/>
            <w:tcBorders>
              <w:top w:val="nil"/>
              <w:left w:val="nil"/>
              <w:bottom w:val="single" w:sz="4" w:space="0" w:color="auto"/>
              <w:right w:val="single" w:sz="4" w:space="0" w:color="auto"/>
            </w:tcBorders>
            <w:shd w:val="clear" w:color="auto" w:fill="FFFFFF"/>
            <w:vAlign w:val="center"/>
          </w:tcPr>
          <w:p w14:paraId="6FE00121" w14:textId="09A41A11" w:rsidR="00F66DEB" w:rsidRPr="00B157BC" w:rsidRDefault="00F66DEB" w:rsidP="00125996">
            <w:pPr>
              <w:jc w:val="right"/>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F98516F" w14:textId="413AD903" w:rsidR="00F66DEB" w:rsidRPr="00B157BC" w:rsidRDefault="00F66DEB" w:rsidP="00125996">
            <w:pPr>
              <w:jc w:val="center"/>
              <w:rPr>
                <w:rFonts w:ascii="Arial Narrow" w:hAnsi="Arial Narrow" w:cs="Calibri"/>
                <w:color w:val="000000"/>
                <w:sz w:val="20"/>
                <w:lang w:eastAsia="es-CO"/>
              </w:rPr>
            </w:pPr>
          </w:p>
        </w:tc>
      </w:tr>
      <w:tr w:rsidR="00F66DEB" w:rsidRPr="00B157BC" w14:paraId="368BA096"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DB43002"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3.4</w:t>
            </w:r>
          </w:p>
        </w:tc>
        <w:tc>
          <w:tcPr>
            <w:tcW w:w="528" w:type="pct"/>
            <w:tcBorders>
              <w:top w:val="nil"/>
              <w:left w:val="nil"/>
              <w:bottom w:val="single" w:sz="4" w:space="0" w:color="auto"/>
              <w:right w:val="single" w:sz="4" w:space="0" w:color="auto"/>
            </w:tcBorders>
            <w:shd w:val="clear" w:color="auto" w:fill="FFFFFF"/>
            <w:vAlign w:val="center"/>
            <w:hideMark/>
          </w:tcPr>
          <w:p w14:paraId="34A2BF6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HUESO CARNUDO</w:t>
            </w:r>
          </w:p>
        </w:tc>
        <w:tc>
          <w:tcPr>
            <w:tcW w:w="1683" w:type="pct"/>
            <w:tcBorders>
              <w:top w:val="nil"/>
              <w:left w:val="nil"/>
              <w:bottom w:val="single" w:sz="4" w:space="0" w:color="auto"/>
              <w:right w:val="single" w:sz="4" w:space="0" w:color="auto"/>
            </w:tcBorders>
            <w:shd w:val="clear" w:color="auto" w:fill="FFFFFF"/>
            <w:vAlign w:val="center"/>
            <w:hideMark/>
          </w:tcPr>
          <w:p w14:paraId="6295A3DD"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Hueso carnudo, subproducto del desposte bovino (o porcino), clasificado como un corte con hueso de alta demanda para la elaboración de caldos, sopas y fondos debido a su gran aporte de sabor, </w:t>
            </w:r>
            <w:r w:rsidRPr="00B157BC">
              <w:rPr>
                <w:rFonts w:ascii="Arial Narrow" w:hAnsi="Arial Narrow" w:cs="Calibri"/>
                <w:color w:val="000000"/>
                <w:sz w:val="20"/>
                <w:lang w:eastAsia="es-CO"/>
              </w:rPr>
              <w:lastRenderedPageBreak/>
              <w:t>colágeno y nutrientes. Debe contar con un rendimiento mínimo del 30% al 40% de carne magra adherida mecánicamente al hueso para garantizar su valor comercial, libre de olores rancios, ácidos o de descomposición.</w:t>
            </w:r>
          </w:p>
        </w:tc>
        <w:tc>
          <w:tcPr>
            <w:tcW w:w="663" w:type="pct"/>
            <w:tcBorders>
              <w:top w:val="nil"/>
              <w:left w:val="nil"/>
              <w:bottom w:val="single" w:sz="4" w:space="0" w:color="auto"/>
              <w:right w:val="single" w:sz="4" w:space="0" w:color="auto"/>
            </w:tcBorders>
            <w:shd w:val="clear" w:color="auto" w:fill="FFFFFF"/>
            <w:vAlign w:val="center"/>
            <w:hideMark/>
          </w:tcPr>
          <w:p w14:paraId="21BC402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KILO</w:t>
            </w:r>
          </w:p>
        </w:tc>
        <w:tc>
          <w:tcPr>
            <w:tcW w:w="356" w:type="pct"/>
            <w:tcBorders>
              <w:top w:val="nil"/>
              <w:left w:val="nil"/>
              <w:bottom w:val="single" w:sz="4" w:space="0" w:color="auto"/>
              <w:right w:val="single" w:sz="4" w:space="0" w:color="auto"/>
            </w:tcBorders>
            <w:shd w:val="clear" w:color="auto" w:fill="FFFFFF"/>
            <w:vAlign w:val="center"/>
            <w:hideMark/>
          </w:tcPr>
          <w:p w14:paraId="4DF532F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75</w:t>
            </w:r>
          </w:p>
        </w:tc>
        <w:tc>
          <w:tcPr>
            <w:tcW w:w="811" w:type="pct"/>
            <w:tcBorders>
              <w:top w:val="nil"/>
              <w:left w:val="nil"/>
              <w:bottom w:val="single" w:sz="4" w:space="0" w:color="auto"/>
              <w:right w:val="single" w:sz="4" w:space="0" w:color="auto"/>
            </w:tcBorders>
            <w:shd w:val="clear" w:color="auto" w:fill="FFFFFF"/>
            <w:vAlign w:val="center"/>
          </w:tcPr>
          <w:p w14:paraId="52B0122E" w14:textId="50707839" w:rsidR="00F66DEB" w:rsidRPr="00B157BC" w:rsidRDefault="00F66DEB" w:rsidP="00125996">
            <w:pPr>
              <w:jc w:val="right"/>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7B64541" w14:textId="7788A6B5" w:rsidR="00F66DEB" w:rsidRPr="00B157BC" w:rsidRDefault="00F66DEB" w:rsidP="00125996">
            <w:pPr>
              <w:jc w:val="center"/>
              <w:rPr>
                <w:rFonts w:ascii="Arial Narrow" w:hAnsi="Arial Narrow" w:cs="Calibri"/>
                <w:color w:val="000000"/>
                <w:sz w:val="20"/>
                <w:lang w:eastAsia="es-CO"/>
              </w:rPr>
            </w:pPr>
          </w:p>
        </w:tc>
      </w:tr>
      <w:tr w:rsidR="00F66DEB" w:rsidRPr="00B157BC" w14:paraId="3A287C2E"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59C696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3.5</w:t>
            </w:r>
          </w:p>
        </w:tc>
        <w:tc>
          <w:tcPr>
            <w:tcW w:w="528" w:type="pct"/>
            <w:tcBorders>
              <w:top w:val="nil"/>
              <w:left w:val="nil"/>
              <w:bottom w:val="single" w:sz="4" w:space="0" w:color="auto"/>
              <w:right w:val="single" w:sz="4" w:space="0" w:color="auto"/>
            </w:tcBorders>
            <w:shd w:val="clear" w:color="auto" w:fill="FFFFFF"/>
            <w:vAlign w:val="center"/>
            <w:hideMark/>
          </w:tcPr>
          <w:p w14:paraId="7C84056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CARNE DE CERDO</w:t>
            </w:r>
          </w:p>
        </w:tc>
        <w:tc>
          <w:tcPr>
            <w:tcW w:w="1683" w:type="pct"/>
            <w:tcBorders>
              <w:top w:val="nil"/>
              <w:left w:val="nil"/>
              <w:bottom w:val="single" w:sz="4" w:space="0" w:color="auto"/>
              <w:right w:val="single" w:sz="4" w:space="0" w:color="auto"/>
            </w:tcBorders>
            <w:shd w:val="clear" w:color="auto" w:fill="FFFFFF"/>
            <w:vAlign w:val="center"/>
            <w:hideMark/>
          </w:tcPr>
          <w:p w14:paraId="6FD14093"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Carne de cerdo fresca  obtenido de animales jóvenes, sanos y faenados bajo estrictas normas de bienestar animal e inocuidad alimentaria, olor suave, fresco y característico a carne de porcino cruda, completamente libre de olores de retención sexual (olor a verraco), acidez o descomposición, la carne debe estar libre de hematomas, coágulos de sangre, restos de piel o astillas de hueso.</w:t>
            </w:r>
          </w:p>
        </w:tc>
        <w:tc>
          <w:tcPr>
            <w:tcW w:w="663" w:type="pct"/>
            <w:tcBorders>
              <w:top w:val="nil"/>
              <w:left w:val="nil"/>
              <w:bottom w:val="single" w:sz="4" w:space="0" w:color="auto"/>
              <w:right w:val="single" w:sz="4" w:space="0" w:color="auto"/>
            </w:tcBorders>
            <w:shd w:val="clear" w:color="auto" w:fill="FFFFFF"/>
            <w:vAlign w:val="center"/>
            <w:hideMark/>
          </w:tcPr>
          <w:p w14:paraId="49A72BB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shd w:val="clear" w:color="auto" w:fill="FFFFFF"/>
            <w:vAlign w:val="center"/>
            <w:hideMark/>
          </w:tcPr>
          <w:p w14:paraId="2D45872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130</w:t>
            </w:r>
          </w:p>
        </w:tc>
        <w:tc>
          <w:tcPr>
            <w:tcW w:w="811" w:type="pct"/>
            <w:tcBorders>
              <w:top w:val="nil"/>
              <w:left w:val="nil"/>
              <w:bottom w:val="single" w:sz="4" w:space="0" w:color="auto"/>
              <w:right w:val="single" w:sz="4" w:space="0" w:color="auto"/>
            </w:tcBorders>
            <w:shd w:val="clear" w:color="auto" w:fill="FFFFFF"/>
            <w:vAlign w:val="center"/>
          </w:tcPr>
          <w:p w14:paraId="5F5F351E" w14:textId="27BC3CE2" w:rsidR="00F66DEB" w:rsidRPr="00B157BC" w:rsidRDefault="00F66DEB" w:rsidP="00125996">
            <w:pPr>
              <w:jc w:val="right"/>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2859816" w14:textId="4D2F3976" w:rsidR="00F66DEB" w:rsidRPr="00B157BC" w:rsidRDefault="00F66DEB" w:rsidP="00125996">
            <w:pPr>
              <w:jc w:val="center"/>
              <w:rPr>
                <w:rFonts w:ascii="Arial Narrow" w:hAnsi="Arial Narrow" w:cs="Calibri"/>
                <w:color w:val="000000"/>
                <w:sz w:val="20"/>
                <w:lang w:eastAsia="es-CO"/>
              </w:rPr>
            </w:pPr>
          </w:p>
        </w:tc>
      </w:tr>
      <w:tr w:rsidR="00F66DEB" w:rsidRPr="00B157BC" w14:paraId="0C3EE2E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E30B1A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3.6</w:t>
            </w:r>
          </w:p>
        </w:tc>
        <w:tc>
          <w:tcPr>
            <w:tcW w:w="528" w:type="pct"/>
            <w:tcBorders>
              <w:top w:val="nil"/>
              <w:left w:val="nil"/>
              <w:bottom w:val="single" w:sz="4" w:space="0" w:color="auto"/>
              <w:right w:val="single" w:sz="4" w:space="0" w:color="auto"/>
            </w:tcBorders>
            <w:shd w:val="clear" w:color="auto" w:fill="FFFFFF"/>
            <w:vAlign w:val="center"/>
            <w:hideMark/>
          </w:tcPr>
          <w:p w14:paraId="6D1CFFD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PESCADO FRESCO</w:t>
            </w:r>
          </w:p>
        </w:tc>
        <w:tc>
          <w:tcPr>
            <w:tcW w:w="1683" w:type="pct"/>
            <w:tcBorders>
              <w:top w:val="nil"/>
              <w:left w:val="nil"/>
              <w:bottom w:val="single" w:sz="4" w:space="0" w:color="auto"/>
              <w:right w:val="single" w:sz="4" w:space="0" w:color="auto"/>
            </w:tcBorders>
            <w:shd w:val="clear" w:color="auto" w:fill="FFFFFF"/>
            <w:vAlign w:val="center"/>
            <w:hideMark/>
          </w:tcPr>
          <w:p w14:paraId="0C8F5AE2"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Pescado fresco comercializado en su estado natural sin haber sido sometido a procesos de cocción, salazón o congelación, cumpliendo con estrictas normas de inocuidad y frescura extrema, se rechaza inmediatamente si presenta olor amoniacal, rancio, agrio o a descomposición. Piel de color vivo, tornasolada y brillante. Escamas firmemente adheridas a la piel, brillantes y de aspecto húmedo. Puede suministrarse como pescado entero o en filetes, pero en cualquiera de las formas sin vísceras,  el peso neto de un kilogramo.</w:t>
            </w:r>
          </w:p>
        </w:tc>
        <w:tc>
          <w:tcPr>
            <w:tcW w:w="663" w:type="pct"/>
            <w:tcBorders>
              <w:top w:val="nil"/>
              <w:left w:val="nil"/>
              <w:bottom w:val="single" w:sz="4" w:space="0" w:color="auto"/>
              <w:right w:val="single" w:sz="4" w:space="0" w:color="auto"/>
            </w:tcBorders>
            <w:shd w:val="clear" w:color="auto" w:fill="FFFFFF"/>
            <w:vAlign w:val="center"/>
            <w:hideMark/>
          </w:tcPr>
          <w:p w14:paraId="729E551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shd w:val="clear" w:color="auto" w:fill="FFFFFF"/>
            <w:vAlign w:val="center"/>
            <w:hideMark/>
          </w:tcPr>
          <w:p w14:paraId="3F33F82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80</w:t>
            </w:r>
          </w:p>
        </w:tc>
        <w:tc>
          <w:tcPr>
            <w:tcW w:w="811" w:type="pct"/>
            <w:tcBorders>
              <w:top w:val="nil"/>
              <w:left w:val="nil"/>
              <w:bottom w:val="single" w:sz="4" w:space="0" w:color="auto"/>
              <w:right w:val="single" w:sz="4" w:space="0" w:color="auto"/>
            </w:tcBorders>
            <w:shd w:val="clear" w:color="auto" w:fill="FFFFFF"/>
            <w:vAlign w:val="center"/>
          </w:tcPr>
          <w:p w14:paraId="47C4AA7E" w14:textId="58341430" w:rsidR="00F66DEB" w:rsidRPr="00B157BC" w:rsidRDefault="00F66DEB" w:rsidP="00125996">
            <w:pPr>
              <w:jc w:val="right"/>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ECD7CF0" w14:textId="7B787BD8" w:rsidR="00F66DEB" w:rsidRPr="00B157BC" w:rsidRDefault="00F66DEB" w:rsidP="00125996">
            <w:pPr>
              <w:jc w:val="center"/>
              <w:rPr>
                <w:rFonts w:ascii="Arial Narrow" w:hAnsi="Arial Narrow" w:cs="Calibri"/>
                <w:color w:val="000000"/>
                <w:sz w:val="20"/>
                <w:lang w:eastAsia="es-CO"/>
              </w:rPr>
            </w:pPr>
          </w:p>
        </w:tc>
      </w:tr>
      <w:tr w:rsidR="00F66DEB" w:rsidRPr="00B157BC" w14:paraId="321A748E" w14:textId="77777777" w:rsidTr="005C020F">
        <w:trPr>
          <w:trHeight w:val="70"/>
        </w:trPr>
        <w:tc>
          <w:tcPr>
            <w:tcW w:w="4316" w:type="pct"/>
            <w:gridSpan w:val="6"/>
            <w:tcBorders>
              <w:top w:val="single" w:sz="4" w:space="0" w:color="auto"/>
              <w:left w:val="single" w:sz="4" w:space="0" w:color="auto"/>
              <w:bottom w:val="single" w:sz="4" w:space="0" w:color="auto"/>
              <w:right w:val="nil"/>
            </w:tcBorders>
            <w:shd w:val="clear" w:color="auto" w:fill="FFFFFF"/>
            <w:vAlign w:val="center"/>
            <w:hideMark/>
          </w:tcPr>
          <w:p w14:paraId="63925D20" w14:textId="77777777" w:rsidR="00F66DEB" w:rsidRPr="00B157BC" w:rsidRDefault="00F66DEB" w:rsidP="00125996">
            <w:pPr>
              <w:jc w:val="right"/>
              <w:rPr>
                <w:rFonts w:ascii="Arial Narrow" w:hAnsi="Arial Narrow" w:cs="Calibri"/>
                <w:b/>
                <w:bCs/>
                <w:color w:val="000000"/>
                <w:sz w:val="20"/>
                <w:lang w:eastAsia="es-CO"/>
              </w:rPr>
            </w:pPr>
            <w:r w:rsidRPr="00B157BC">
              <w:rPr>
                <w:rFonts w:ascii="Arial Narrow" w:hAnsi="Arial Narrow" w:cs="Calibri"/>
                <w:b/>
                <w:bCs/>
                <w:color w:val="000000"/>
                <w:sz w:val="20"/>
                <w:lang w:eastAsia="es-CO"/>
              </w:rPr>
              <w:t>SUBTOTAL ACTIVIDAD 3</w:t>
            </w:r>
          </w:p>
        </w:tc>
        <w:tc>
          <w:tcPr>
            <w:tcW w:w="684" w:type="pct"/>
            <w:tcBorders>
              <w:top w:val="nil"/>
              <w:left w:val="nil"/>
              <w:bottom w:val="single" w:sz="4" w:space="0" w:color="auto"/>
              <w:right w:val="single" w:sz="4" w:space="0" w:color="auto"/>
            </w:tcBorders>
            <w:shd w:val="clear" w:color="auto" w:fill="FFFFFF"/>
            <w:vAlign w:val="center"/>
          </w:tcPr>
          <w:p w14:paraId="010B85D9" w14:textId="732967F5" w:rsidR="00F66DEB" w:rsidRPr="00B157BC" w:rsidRDefault="00F66DEB" w:rsidP="00125996">
            <w:pPr>
              <w:jc w:val="center"/>
              <w:rPr>
                <w:rFonts w:ascii="Arial Narrow" w:hAnsi="Arial Narrow" w:cs="Calibri"/>
                <w:b/>
                <w:bCs/>
                <w:color w:val="000000"/>
                <w:sz w:val="20"/>
                <w:lang w:eastAsia="es-CO"/>
              </w:rPr>
            </w:pPr>
          </w:p>
        </w:tc>
      </w:tr>
      <w:tr w:rsidR="00F66DEB" w:rsidRPr="00B157BC" w14:paraId="5C3B1616" w14:textId="77777777" w:rsidTr="005C020F">
        <w:trPr>
          <w:trHeight w:val="20"/>
        </w:trPr>
        <w:tc>
          <w:tcPr>
            <w:tcW w:w="4316" w:type="pct"/>
            <w:gridSpan w:val="6"/>
            <w:tcBorders>
              <w:top w:val="nil"/>
              <w:left w:val="single" w:sz="4" w:space="0" w:color="auto"/>
              <w:bottom w:val="nil"/>
              <w:right w:val="nil"/>
            </w:tcBorders>
            <w:shd w:val="clear" w:color="auto" w:fill="FFFFFF"/>
            <w:vAlign w:val="center"/>
            <w:hideMark/>
          </w:tcPr>
          <w:p w14:paraId="3BF63132" w14:textId="0CEF4301" w:rsidR="00F66DEB" w:rsidRPr="00B157BC" w:rsidRDefault="00F66DEB" w:rsidP="00F66DEB">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w:t>
            </w:r>
            <w:r>
              <w:rPr>
                <w:rFonts w:ascii="Arial Narrow" w:hAnsi="Arial Narrow" w:cs="Calibri"/>
                <w:b/>
                <w:bCs/>
                <w:color w:val="000000"/>
                <w:sz w:val="20"/>
                <w:lang w:eastAsia="es-CO"/>
              </w:rPr>
              <w:t>VALOR TOTAL OFERTADO.</w:t>
            </w:r>
          </w:p>
        </w:tc>
        <w:tc>
          <w:tcPr>
            <w:tcW w:w="684" w:type="pct"/>
            <w:tcBorders>
              <w:top w:val="nil"/>
              <w:left w:val="single" w:sz="4" w:space="0" w:color="auto"/>
              <w:bottom w:val="single" w:sz="4" w:space="0" w:color="auto"/>
              <w:right w:val="single" w:sz="4" w:space="0" w:color="auto"/>
            </w:tcBorders>
            <w:shd w:val="clear" w:color="auto" w:fill="FFFFFF"/>
            <w:vAlign w:val="center"/>
          </w:tcPr>
          <w:p w14:paraId="6ECA26B0" w14:textId="16861279" w:rsidR="00F66DEB" w:rsidRPr="00B157BC" w:rsidRDefault="00F66DEB" w:rsidP="00125996">
            <w:pPr>
              <w:jc w:val="center"/>
              <w:rPr>
                <w:rFonts w:ascii="Arial Narrow" w:hAnsi="Arial Narrow" w:cs="Calibri"/>
                <w:b/>
                <w:bCs/>
                <w:color w:val="000000"/>
                <w:sz w:val="20"/>
                <w:lang w:eastAsia="es-CO"/>
              </w:rPr>
            </w:pPr>
          </w:p>
        </w:tc>
      </w:tr>
    </w:tbl>
    <w:p w14:paraId="3B221B5A" w14:textId="270CFC8D" w:rsidR="00AF6C4E" w:rsidRDefault="00AF6C4E" w:rsidP="006754A2">
      <w:pPr>
        <w:jc w:val="both"/>
        <w:rPr>
          <w:rFonts w:ascii="Arial Narrow" w:hAnsi="Arial Narrow" w:cs="Arial"/>
          <w:b/>
          <w:iCs/>
          <w:sz w:val="20"/>
        </w:rPr>
      </w:pPr>
    </w:p>
    <w:p w14:paraId="384182DE" w14:textId="668AE43B" w:rsidR="009451B8" w:rsidRDefault="009451B8" w:rsidP="006754A2">
      <w:pPr>
        <w:jc w:val="both"/>
        <w:rPr>
          <w:rFonts w:ascii="Arial Narrow" w:hAnsi="Arial Narrow" w:cs="Arial"/>
          <w:b/>
          <w:iCs/>
          <w:sz w:val="20"/>
        </w:rPr>
      </w:pPr>
    </w:p>
    <w:p w14:paraId="745E2E6F" w14:textId="77777777" w:rsidR="009451B8" w:rsidRDefault="009451B8" w:rsidP="006754A2">
      <w:pPr>
        <w:jc w:val="both"/>
        <w:rPr>
          <w:rFonts w:ascii="Arial Narrow" w:hAnsi="Arial Narrow" w:cs="Arial"/>
          <w:b/>
          <w:iCs/>
          <w:sz w:val="20"/>
        </w:rPr>
      </w:pPr>
    </w:p>
    <w:p w14:paraId="0C8D1B0A" w14:textId="0F4B262B" w:rsidR="006D1FDC" w:rsidRPr="001912DE" w:rsidRDefault="008220BD" w:rsidP="008220BD">
      <w:pPr>
        <w:jc w:val="both"/>
        <w:rPr>
          <w:rFonts w:ascii="Arial Narrow" w:hAnsi="Arial Narrow" w:cs="Calibri"/>
          <w:color w:val="000000" w:themeColor="text1"/>
          <w:sz w:val="20"/>
          <w:lang w:val="es-CO" w:eastAsia="es-CO"/>
        </w:rPr>
      </w:pPr>
      <w:r w:rsidRPr="001912DE">
        <w:rPr>
          <w:rFonts w:ascii="Arial Narrow" w:hAnsi="Arial Narrow" w:cs="Calibri"/>
          <w:b/>
          <w:color w:val="000000" w:themeColor="text1"/>
          <w:sz w:val="20"/>
          <w:lang w:val="es-CO" w:eastAsia="es-CO"/>
        </w:rPr>
        <w:t>Nota 1:</w:t>
      </w:r>
      <w:r w:rsidRPr="001912DE">
        <w:rPr>
          <w:rFonts w:ascii="Arial Narrow" w:hAnsi="Arial Narrow" w:cs="Calibri"/>
          <w:color w:val="000000" w:themeColor="text1"/>
          <w:sz w:val="20"/>
          <w:lang w:val="es-CO" w:eastAsia="es-CO"/>
        </w:rPr>
        <w:t xml:space="preserve"> Únicamente el proponente contribuyente responsable del impuesto a las ventas (IVA), deberá obligatoriamente en el presente formato de oferta económica</w:t>
      </w:r>
      <w:r w:rsidR="00AE0C51" w:rsidRPr="001912DE">
        <w:rPr>
          <w:rFonts w:ascii="Arial Narrow" w:hAnsi="Arial Narrow" w:cs="Calibri"/>
          <w:color w:val="000000" w:themeColor="text1"/>
          <w:sz w:val="20"/>
          <w:lang w:val="es-CO" w:eastAsia="es-CO"/>
        </w:rPr>
        <w:t>,</w:t>
      </w:r>
      <w:r w:rsidRPr="001912DE">
        <w:rPr>
          <w:rFonts w:ascii="Arial Narrow" w:hAnsi="Arial Narrow" w:cs="Calibri"/>
          <w:color w:val="000000" w:themeColor="text1"/>
          <w:sz w:val="20"/>
          <w:lang w:val="es-CO" w:eastAsia="es-CO"/>
        </w:rPr>
        <w:t xml:space="preserve"> insertar </w:t>
      </w:r>
      <w:r w:rsidR="00961069" w:rsidRPr="001912DE">
        <w:rPr>
          <w:rFonts w:ascii="Arial Narrow" w:hAnsi="Arial Narrow" w:cs="Calibri"/>
          <w:color w:val="000000" w:themeColor="text1"/>
          <w:sz w:val="20"/>
          <w:lang w:val="es-CO" w:eastAsia="es-CO"/>
        </w:rPr>
        <w:t xml:space="preserve">columnas adicionales </w:t>
      </w:r>
      <w:r w:rsidRPr="001912DE">
        <w:rPr>
          <w:rFonts w:ascii="Arial Narrow" w:hAnsi="Arial Narrow" w:cs="Calibri"/>
          <w:color w:val="000000" w:themeColor="text1"/>
          <w:sz w:val="20"/>
          <w:lang w:val="es-CO" w:eastAsia="es-CO"/>
        </w:rPr>
        <w:t>para indicar el porcentaje del impuesto a las ventas (</w:t>
      </w:r>
      <w:r w:rsidR="006D1FDC" w:rsidRPr="001912DE">
        <w:rPr>
          <w:rFonts w:ascii="Arial Narrow" w:hAnsi="Arial Narrow" w:cs="Calibri"/>
          <w:color w:val="000000" w:themeColor="text1"/>
          <w:sz w:val="20"/>
          <w:lang w:val="es-CO" w:eastAsia="es-CO"/>
        </w:rPr>
        <w:t xml:space="preserve">IVA) (cuando aplique), </w:t>
      </w:r>
      <w:r w:rsidRPr="001912DE">
        <w:rPr>
          <w:rFonts w:ascii="Arial Narrow" w:hAnsi="Arial Narrow" w:cs="Calibri"/>
          <w:color w:val="000000" w:themeColor="text1"/>
          <w:sz w:val="20"/>
          <w:lang w:val="es-CO" w:eastAsia="es-CO"/>
        </w:rPr>
        <w:t xml:space="preserve">para indicar </w:t>
      </w:r>
      <w:r w:rsidR="006D1FDC" w:rsidRPr="001912DE">
        <w:rPr>
          <w:rFonts w:ascii="Arial Narrow" w:hAnsi="Arial Narrow" w:cs="Calibri"/>
          <w:color w:val="000000" w:themeColor="text1"/>
          <w:sz w:val="20"/>
          <w:lang w:val="es-CO" w:eastAsia="es-CO"/>
        </w:rPr>
        <w:t xml:space="preserve">el </w:t>
      </w:r>
      <w:r w:rsidRPr="001912DE">
        <w:rPr>
          <w:rFonts w:ascii="Arial Narrow" w:hAnsi="Arial Narrow" w:cs="Calibri"/>
          <w:color w:val="000000" w:themeColor="text1"/>
          <w:sz w:val="20"/>
          <w:lang w:val="es-CO" w:eastAsia="es-CO"/>
        </w:rPr>
        <w:t>valor</w:t>
      </w:r>
      <w:r w:rsidR="006D1FDC" w:rsidRPr="001912DE">
        <w:rPr>
          <w:rFonts w:ascii="Arial Narrow" w:hAnsi="Arial Narrow" w:cs="Calibri"/>
          <w:color w:val="000000" w:themeColor="text1"/>
          <w:sz w:val="20"/>
          <w:lang w:val="es-CO" w:eastAsia="es-CO"/>
        </w:rPr>
        <w:t xml:space="preserve"> unitario</w:t>
      </w:r>
      <w:r w:rsidRPr="001912DE">
        <w:rPr>
          <w:rFonts w:ascii="Arial Narrow" w:hAnsi="Arial Narrow" w:cs="Calibri"/>
          <w:color w:val="000000" w:themeColor="text1"/>
          <w:sz w:val="20"/>
          <w:lang w:val="es-CO" w:eastAsia="es-CO"/>
        </w:rPr>
        <w:t xml:space="preserve"> del impuesto a la</w:t>
      </w:r>
      <w:r w:rsidR="006D1FDC" w:rsidRPr="001912DE">
        <w:rPr>
          <w:rFonts w:ascii="Arial Narrow" w:hAnsi="Arial Narrow" w:cs="Calibri"/>
          <w:color w:val="000000" w:themeColor="text1"/>
          <w:sz w:val="20"/>
          <w:lang w:val="es-CO" w:eastAsia="es-CO"/>
        </w:rPr>
        <w:t xml:space="preserve">s ventas (IVA) (cuando aplique), el valor unitario </w:t>
      </w:r>
      <w:r w:rsidR="00072A64" w:rsidRPr="001912DE">
        <w:rPr>
          <w:rFonts w:ascii="Arial Narrow" w:hAnsi="Arial Narrow" w:cs="Calibri"/>
          <w:color w:val="000000" w:themeColor="text1"/>
          <w:sz w:val="20"/>
          <w:lang w:val="es-CO" w:eastAsia="es-CO"/>
        </w:rPr>
        <w:t>más</w:t>
      </w:r>
      <w:r w:rsidR="006D1FDC" w:rsidRPr="001912DE">
        <w:rPr>
          <w:rFonts w:ascii="Arial Narrow" w:hAnsi="Arial Narrow" w:cs="Calibri"/>
          <w:color w:val="000000" w:themeColor="text1"/>
          <w:sz w:val="20"/>
          <w:lang w:val="es-CO" w:eastAsia="es-CO"/>
        </w:rPr>
        <w:t xml:space="preserve"> IVA, el valor total del IVA, el valor valor total</w:t>
      </w:r>
      <w:r w:rsidR="004F52B7" w:rsidRPr="001912DE">
        <w:rPr>
          <w:rFonts w:ascii="Arial Narrow" w:hAnsi="Arial Narrow" w:cs="Calibri"/>
          <w:color w:val="000000" w:themeColor="text1"/>
          <w:sz w:val="20"/>
          <w:lang w:val="es-CO" w:eastAsia="es-CO"/>
        </w:rPr>
        <w:t xml:space="preserve"> del bien/servicio</w:t>
      </w:r>
      <w:r w:rsidR="006D1FDC" w:rsidRPr="001912DE">
        <w:rPr>
          <w:rFonts w:ascii="Arial Narrow" w:hAnsi="Arial Narrow" w:cs="Calibri"/>
          <w:color w:val="000000" w:themeColor="text1"/>
          <w:sz w:val="20"/>
          <w:lang w:val="es-CO" w:eastAsia="es-CO"/>
        </w:rPr>
        <w:t xml:space="preserve"> sin </w:t>
      </w:r>
      <w:r w:rsidR="008E7FA2" w:rsidRPr="001912DE">
        <w:rPr>
          <w:rFonts w:ascii="Arial Narrow" w:hAnsi="Arial Narrow" w:cs="Calibri"/>
          <w:color w:val="000000" w:themeColor="text1"/>
          <w:sz w:val="20"/>
          <w:lang w:val="es-CO" w:eastAsia="es-CO"/>
        </w:rPr>
        <w:t>IVA</w:t>
      </w:r>
      <w:r w:rsidR="006D1FDC" w:rsidRPr="001912DE">
        <w:rPr>
          <w:rFonts w:ascii="Arial Narrow" w:hAnsi="Arial Narrow" w:cs="Calibri"/>
          <w:color w:val="000000" w:themeColor="text1"/>
          <w:sz w:val="20"/>
          <w:lang w:val="es-CO" w:eastAsia="es-CO"/>
        </w:rPr>
        <w:t xml:space="preserve"> y finalmente el valor total</w:t>
      </w:r>
      <w:r w:rsidR="00072A64" w:rsidRPr="001912DE">
        <w:rPr>
          <w:rFonts w:ascii="Arial Narrow" w:hAnsi="Arial Narrow" w:cs="Calibri"/>
          <w:color w:val="000000" w:themeColor="text1"/>
          <w:sz w:val="20"/>
          <w:lang w:val="es-CO" w:eastAsia="es-CO"/>
        </w:rPr>
        <w:t xml:space="preserve"> del bien/servicio</w:t>
      </w:r>
      <w:r w:rsidR="006D1FDC" w:rsidRPr="001912DE">
        <w:rPr>
          <w:rFonts w:ascii="Arial Narrow" w:hAnsi="Arial Narrow" w:cs="Calibri"/>
          <w:color w:val="000000" w:themeColor="text1"/>
          <w:sz w:val="20"/>
          <w:lang w:val="es-CO" w:eastAsia="es-CO"/>
        </w:rPr>
        <w:t xml:space="preserve"> incluido IVA.  </w:t>
      </w:r>
    </w:p>
    <w:p w14:paraId="6F9F7328" w14:textId="77777777" w:rsidR="006D1FDC" w:rsidRPr="001912DE" w:rsidRDefault="006D1FDC" w:rsidP="008220BD">
      <w:pPr>
        <w:jc w:val="both"/>
        <w:rPr>
          <w:rFonts w:ascii="Arial Narrow" w:hAnsi="Arial Narrow" w:cs="Calibri"/>
          <w:color w:val="000000" w:themeColor="text1"/>
          <w:sz w:val="20"/>
          <w:lang w:val="es-CO" w:eastAsia="es-CO"/>
        </w:rPr>
      </w:pPr>
    </w:p>
    <w:p w14:paraId="2D516DE1" w14:textId="77777777" w:rsidR="008220BD" w:rsidRPr="001912DE" w:rsidRDefault="008220BD" w:rsidP="008220BD">
      <w:pPr>
        <w:jc w:val="both"/>
        <w:rPr>
          <w:rFonts w:ascii="Arial Narrow" w:hAnsi="Arial Narrow" w:cs="Arial"/>
          <w:sz w:val="20"/>
        </w:rPr>
      </w:pPr>
      <w:r w:rsidRPr="001912DE">
        <w:rPr>
          <w:rFonts w:ascii="Arial Narrow" w:hAnsi="Arial Narrow" w:cs="Calibri"/>
          <w:color w:val="000000" w:themeColor="text1"/>
          <w:sz w:val="20"/>
          <w:lang w:val="es-CO" w:eastAsia="es-CO"/>
        </w:rPr>
        <w:t>En los bienes/servicios no gravados con el impuesto a las ventas (IVA) deberá en las dos columnas agregarse la expresión: “No aplica” finalmente antes de la fila “valor total ofertado” se deberá insertar dos (2) filas adicionales, la primera para indicar el subtotal de toda la oferta económica (valor sin IVA) y la segunda fila para indicar el valor total del impuesto a las ventas (IVA).</w:t>
      </w:r>
    </w:p>
    <w:p w14:paraId="2C080803" w14:textId="0F51D27E" w:rsidR="00A26EC9" w:rsidRPr="001912DE" w:rsidRDefault="00A26EC9" w:rsidP="005040BE">
      <w:pPr>
        <w:jc w:val="both"/>
        <w:rPr>
          <w:rFonts w:ascii="Arial Narrow" w:hAnsi="Arial Narrow" w:cs="Arial"/>
          <w:sz w:val="20"/>
        </w:rPr>
      </w:pPr>
    </w:p>
    <w:p w14:paraId="58522179" w14:textId="3BB030AB" w:rsidR="006D776D" w:rsidRPr="001912DE" w:rsidRDefault="006D776D" w:rsidP="005040BE">
      <w:pPr>
        <w:jc w:val="both"/>
        <w:rPr>
          <w:rFonts w:ascii="Arial Narrow" w:hAnsi="Arial Narrow" w:cs="Arial"/>
          <w:b/>
          <w:sz w:val="20"/>
        </w:rPr>
      </w:pPr>
      <w:r w:rsidRPr="001912DE">
        <w:rPr>
          <w:rFonts w:ascii="Arial Narrow" w:hAnsi="Arial Narrow" w:cs="Arial"/>
          <w:b/>
          <w:sz w:val="20"/>
        </w:rPr>
        <w:t xml:space="preserve">Ejemplo: </w:t>
      </w:r>
    </w:p>
    <w:p w14:paraId="7147E709" w14:textId="73BD832C" w:rsidR="00444B05" w:rsidRPr="001912DE" w:rsidRDefault="00444B05" w:rsidP="005040BE">
      <w:pPr>
        <w:jc w:val="both"/>
        <w:rPr>
          <w:rFonts w:ascii="Arial Narrow" w:hAnsi="Arial Narrow"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2"/>
        <w:gridCol w:w="983"/>
        <w:gridCol w:w="1415"/>
        <w:gridCol w:w="708"/>
        <w:gridCol w:w="706"/>
        <w:gridCol w:w="849"/>
        <w:gridCol w:w="625"/>
        <w:gridCol w:w="890"/>
        <w:gridCol w:w="890"/>
        <w:gridCol w:w="682"/>
        <w:gridCol w:w="682"/>
        <w:gridCol w:w="886"/>
      </w:tblGrid>
      <w:tr w:rsidR="00444B05" w:rsidRPr="001912DE" w14:paraId="66187F28" w14:textId="77777777" w:rsidTr="00444B05">
        <w:trPr>
          <w:trHeight w:val="630"/>
        </w:trPr>
        <w:tc>
          <w:tcPr>
            <w:tcW w:w="260" w:type="pct"/>
            <w:shd w:val="clear" w:color="auto" w:fill="auto"/>
            <w:vAlign w:val="center"/>
            <w:hideMark/>
          </w:tcPr>
          <w:p w14:paraId="0E40416D"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ÍTEM </w:t>
            </w:r>
          </w:p>
        </w:tc>
        <w:tc>
          <w:tcPr>
            <w:tcW w:w="500" w:type="pct"/>
            <w:shd w:val="clear" w:color="auto" w:fill="auto"/>
            <w:vAlign w:val="center"/>
            <w:hideMark/>
          </w:tcPr>
          <w:p w14:paraId="521AAD57"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DESCRIPCIÓN</w:t>
            </w:r>
          </w:p>
        </w:tc>
        <w:tc>
          <w:tcPr>
            <w:tcW w:w="720" w:type="pct"/>
            <w:shd w:val="clear" w:color="auto" w:fill="auto"/>
            <w:vAlign w:val="center"/>
            <w:hideMark/>
          </w:tcPr>
          <w:p w14:paraId="6478CC07"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ESPECIFICACIÓN TÉCNICA </w:t>
            </w:r>
          </w:p>
        </w:tc>
        <w:tc>
          <w:tcPr>
            <w:tcW w:w="360" w:type="pct"/>
            <w:shd w:val="clear" w:color="auto" w:fill="auto"/>
            <w:vAlign w:val="center"/>
            <w:hideMark/>
          </w:tcPr>
          <w:p w14:paraId="09381831"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UNIDAD</w:t>
            </w:r>
          </w:p>
        </w:tc>
        <w:tc>
          <w:tcPr>
            <w:tcW w:w="359" w:type="pct"/>
            <w:shd w:val="clear" w:color="auto" w:fill="auto"/>
            <w:vAlign w:val="center"/>
            <w:hideMark/>
          </w:tcPr>
          <w:p w14:paraId="4804B5A4"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CANT</w:t>
            </w:r>
          </w:p>
        </w:tc>
        <w:tc>
          <w:tcPr>
            <w:tcW w:w="432" w:type="pct"/>
            <w:shd w:val="clear" w:color="auto" w:fill="auto"/>
            <w:vAlign w:val="center"/>
            <w:hideMark/>
          </w:tcPr>
          <w:p w14:paraId="77B92400" w14:textId="1DD27064"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 VR UNITARIO </w:t>
            </w:r>
            <w:r w:rsidR="00DD3307" w:rsidRPr="001912DE">
              <w:rPr>
                <w:rFonts w:ascii="Arial Narrow" w:hAnsi="Arial Narrow" w:cs="Calibri"/>
                <w:b/>
                <w:bCs/>
                <w:color w:val="000000"/>
                <w:sz w:val="20"/>
                <w:lang w:val="es-CO" w:eastAsia="es-CO"/>
              </w:rPr>
              <w:t xml:space="preserve">SIN </w:t>
            </w:r>
            <w:r w:rsidR="00DD3307" w:rsidRPr="001912DE">
              <w:rPr>
                <w:rFonts w:ascii="Arial Narrow" w:hAnsi="Arial Narrow" w:cs="Calibri"/>
                <w:b/>
                <w:bCs/>
                <w:color w:val="000000"/>
                <w:sz w:val="20"/>
                <w:lang w:val="es-CO" w:eastAsia="es-CO"/>
              </w:rPr>
              <w:lastRenderedPageBreak/>
              <w:t>IVA</w:t>
            </w:r>
          </w:p>
        </w:tc>
        <w:tc>
          <w:tcPr>
            <w:tcW w:w="318" w:type="pct"/>
          </w:tcPr>
          <w:p w14:paraId="1EEA96E3" w14:textId="567900F3"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lastRenderedPageBreak/>
              <w:t>% IVA</w:t>
            </w:r>
          </w:p>
        </w:tc>
        <w:tc>
          <w:tcPr>
            <w:tcW w:w="453" w:type="pct"/>
          </w:tcPr>
          <w:p w14:paraId="15FFC26B" w14:textId="18564836"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VALOR IVA UNITARI</w:t>
            </w:r>
            <w:r w:rsidRPr="001912DE">
              <w:rPr>
                <w:rFonts w:ascii="Arial Narrow" w:hAnsi="Arial Narrow" w:cs="Calibri"/>
                <w:b/>
                <w:bCs/>
                <w:color w:val="000000"/>
                <w:sz w:val="20"/>
                <w:lang w:val="es-CO" w:eastAsia="es-CO"/>
              </w:rPr>
              <w:lastRenderedPageBreak/>
              <w:t xml:space="preserve">O </w:t>
            </w:r>
          </w:p>
        </w:tc>
        <w:tc>
          <w:tcPr>
            <w:tcW w:w="453" w:type="pct"/>
          </w:tcPr>
          <w:p w14:paraId="0E7A8F37" w14:textId="36799186"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lastRenderedPageBreak/>
              <w:t>VALOR UNITARIO + IVA</w:t>
            </w:r>
          </w:p>
        </w:tc>
        <w:tc>
          <w:tcPr>
            <w:tcW w:w="347" w:type="pct"/>
          </w:tcPr>
          <w:p w14:paraId="6F8B3247" w14:textId="56C77FEC"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VALOR TOTA</w:t>
            </w:r>
            <w:r w:rsidRPr="001912DE">
              <w:rPr>
                <w:rFonts w:ascii="Arial Narrow" w:hAnsi="Arial Narrow" w:cs="Calibri"/>
                <w:b/>
                <w:bCs/>
                <w:color w:val="000000"/>
                <w:sz w:val="20"/>
                <w:lang w:val="es-CO" w:eastAsia="es-CO"/>
              </w:rPr>
              <w:lastRenderedPageBreak/>
              <w:t>L IVA</w:t>
            </w:r>
          </w:p>
        </w:tc>
        <w:tc>
          <w:tcPr>
            <w:tcW w:w="347" w:type="pct"/>
          </w:tcPr>
          <w:p w14:paraId="1393926C" w14:textId="6F44E708"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lastRenderedPageBreak/>
              <w:t>VALOR TOTA</w:t>
            </w:r>
            <w:r w:rsidRPr="001912DE">
              <w:rPr>
                <w:rFonts w:ascii="Arial Narrow" w:hAnsi="Arial Narrow" w:cs="Calibri"/>
                <w:b/>
                <w:bCs/>
                <w:color w:val="000000"/>
                <w:sz w:val="20"/>
                <w:lang w:val="es-CO" w:eastAsia="es-CO"/>
              </w:rPr>
              <w:lastRenderedPageBreak/>
              <w:t>L SIN IVA</w:t>
            </w:r>
          </w:p>
        </w:tc>
        <w:tc>
          <w:tcPr>
            <w:tcW w:w="451" w:type="pct"/>
            <w:shd w:val="clear" w:color="auto" w:fill="auto"/>
            <w:vAlign w:val="center"/>
            <w:hideMark/>
          </w:tcPr>
          <w:p w14:paraId="14A70286" w14:textId="14657704"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lastRenderedPageBreak/>
              <w:t xml:space="preserve"> VR TOTAL INCLUID</w:t>
            </w:r>
            <w:r w:rsidRPr="001912DE">
              <w:rPr>
                <w:rFonts w:ascii="Arial Narrow" w:hAnsi="Arial Narrow" w:cs="Calibri"/>
                <w:b/>
                <w:bCs/>
                <w:color w:val="000000"/>
                <w:sz w:val="20"/>
                <w:lang w:val="es-CO" w:eastAsia="es-CO"/>
              </w:rPr>
              <w:lastRenderedPageBreak/>
              <w:t xml:space="preserve">O IVA  </w:t>
            </w:r>
          </w:p>
        </w:tc>
      </w:tr>
      <w:tr w:rsidR="00444B05" w:rsidRPr="001912DE" w14:paraId="4EBE24C0" w14:textId="77777777" w:rsidTr="00444B05">
        <w:trPr>
          <w:trHeight w:val="630"/>
        </w:trPr>
        <w:tc>
          <w:tcPr>
            <w:tcW w:w="260" w:type="pct"/>
            <w:shd w:val="clear" w:color="auto" w:fill="auto"/>
            <w:vAlign w:val="center"/>
          </w:tcPr>
          <w:p w14:paraId="3BE0DFA2" w14:textId="77777777" w:rsidR="00444B05" w:rsidRPr="001912DE" w:rsidRDefault="00444B05" w:rsidP="00CC2ED7">
            <w:pPr>
              <w:jc w:val="center"/>
              <w:rPr>
                <w:rFonts w:ascii="Arial Narrow" w:hAnsi="Arial Narrow" w:cs="Calibri"/>
                <w:b/>
                <w:bCs/>
                <w:color w:val="000000"/>
                <w:sz w:val="20"/>
                <w:lang w:val="es-CO" w:eastAsia="es-CO"/>
              </w:rPr>
            </w:pPr>
          </w:p>
        </w:tc>
        <w:tc>
          <w:tcPr>
            <w:tcW w:w="500" w:type="pct"/>
            <w:shd w:val="clear" w:color="auto" w:fill="auto"/>
            <w:vAlign w:val="center"/>
          </w:tcPr>
          <w:p w14:paraId="3CF02B8F" w14:textId="77777777" w:rsidR="00444B05" w:rsidRPr="001912DE" w:rsidRDefault="00444B05" w:rsidP="00CC2ED7">
            <w:pPr>
              <w:jc w:val="center"/>
              <w:rPr>
                <w:rFonts w:ascii="Arial Narrow" w:hAnsi="Arial Narrow" w:cs="Calibri"/>
                <w:b/>
                <w:bCs/>
                <w:color w:val="000000"/>
                <w:sz w:val="20"/>
                <w:lang w:val="es-CO" w:eastAsia="es-CO"/>
              </w:rPr>
            </w:pPr>
          </w:p>
        </w:tc>
        <w:tc>
          <w:tcPr>
            <w:tcW w:w="720" w:type="pct"/>
            <w:shd w:val="clear" w:color="auto" w:fill="auto"/>
            <w:vAlign w:val="center"/>
          </w:tcPr>
          <w:p w14:paraId="64C3E164" w14:textId="77777777" w:rsidR="00444B05" w:rsidRPr="001912DE" w:rsidRDefault="00444B05" w:rsidP="00CC2ED7">
            <w:pPr>
              <w:jc w:val="center"/>
              <w:rPr>
                <w:rFonts w:ascii="Arial Narrow" w:hAnsi="Arial Narrow" w:cs="Calibri"/>
                <w:b/>
                <w:bCs/>
                <w:color w:val="000000"/>
                <w:sz w:val="20"/>
                <w:lang w:val="es-CO" w:eastAsia="es-CO"/>
              </w:rPr>
            </w:pPr>
          </w:p>
        </w:tc>
        <w:tc>
          <w:tcPr>
            <w:tcW w:w="360" w:type="pct"/>
            <w:shd w:val="clear" w:color="auto" w:fill="auto"/>
            <w:vAlign w:val="center"/>
          </w:tcPr>
          <w:p w14:paraId="49AAAE5E" w14:textId="77777777" w:rsidR="00444B05" w:rsidRPr="001912DE" w:rsidRDefault="00444B05" w:rsidP="00CC2ED7">
            <w:pPr>
              <w:jc w:val="center"/>
              <w:rPr>
                <w:rFonts w:ascii="Arial Narrow" w:hAnsi="Arial Narrow" w:cs="Calibri"/>
                <w:b/>
                <w:bCs/>
                <w:color w:val="000000"/>
                <w:sz w:val="20"/>
                <w:lang w:val="es-CO" w:eastAsia="es-CO"/>
              </w:rPr>
            </w:pPr>
          </w:p>
        </w:tc>
        <w:tc>
          <w:tcPr>
            <w:tcW w:w="359" w:type="pct"/>
            <w:shd w:val="clear" w:color="auto" w:fill="auto"/>
            <w:vAlign w:val="center"/>
          </w:tcPr>
          <w:p w14:paraId="33F01B59" w14:textId="77777777" w:rsidR="00444B05" w:rsidRPr="001912DE" w:rsidRDefault="00444B05" w:rsidP="00CC2ED7">
            <w:pPr>
              <w:jc w:val="center"/>
              <w:rPr>
                <w:rFonts w:ascii="Arial Narrow" w:hAnsi="Arial Narrow" w:cs="Calibri"/>
                <w:b/>
                <w:bCs/>
                <w:color w:val="000000"/>
                <w:sz w:val="20"/>
                <w:lang w:val="es-CO" w:eastAsia="es-CO"/>
              </w:rPr>
            </w:pPr>
          </w:p>
        </w:tc>
        <w:tc>
          <w:tcPr>
            <w:tcW w:w="432" w:type="pct"/>
            <w:shd w:val="clear" w:color="auto" w:fill="auto"/>
            <w:vAlign w:val="center"/>
          </w:tcPr>
          <w:p w14:paraId="1D55FEF3" w14:textId="77777777" w:rsidR="00444B05" w:rsidRPr="001912DE" w:rsidRDefault="00444B05" w:rsidP="00CC2ED7">
            <w:pPr>
              <w:jc w:val="center"/>
              <w:rPr>
                <w:rFonts w:ascii="Arial Narrow" w:hAnsi="Arial Narrow" w:cs="Calibri"/>
                <w:b/>
                <w:bCs/>
                <w:color w:val="000000"/>
                <w:sz w:val="20"/>
                <w:lang w:val="es-CO" w:eastAsia="es-CO"/>
              </w:rPr>
            </w:pPr>
          </w:p>
        </w:tc>
        <w:tc>
          <w:tcPr>
            <w:tcW w:w="318" w:type="pct"/>
          </w:tcPr>
          <w:p w14:paraId="4EE1A673" w14:textId="77777777" w:rsidR="00444B05" w:rsidRPr="001912DE" w:rsidRDefault="00444B05" w:rsidP="00CC2ED7">
            <w:pPr>
              <w:jc w:val="center"/>
              <w:rPr>
                <w:rFonts w:ascii="Arial Narrow" w:hAnsi="Arial Narrow" w:cs="Calibri"/>
                <w:b/>
                <w:bCs/>
                <w:color w:val="000000"/>
                <w:sz w:val="20"/>
                <w:lang w:val="es-CO" w:eastAsia="es-CO"/>
              </w:rPr>
            </w:pPr>
          </w:p>
        </w:tc>
        <w:tc>
          <w:tcPr>
            <w:tcW w:w="453" w:type="pct"/>
          </w:tcPr>
          <w:p w14:paraId="10D76AD9" w14:textId="77777777" w:rsidR="00444B05" w:rsidRPr="001912DE" w:rsidRDefault="00444B05" w:rsidP="00CC2ED7">
            <w:pPr>
              <w:jc w:val="center"/>
              <w:rPr>
                <w:rFonts w:ascii="Arial Narrow" w:hAnsi="Arial Narrow" w:cs="Calibri"/>
                <w:b/>
                <w:bCs/>
                <w:color w:val="000000"/>
                <w:sz w:val="20"/>
                <w:lang w:val="es-CO" w:eastAsia="es-CO"/>
              </w:rPr>
            </w:pPr>
          </w:p>
        </w:tc>
        <w:tc>
          <w:tcPr>
            <w:tcW w:w="453" w:type="pct"/>
          </w:tcPr>
          <w:p w14:paraId="16D78A7E" w14:textId="77777777" w:rsidR="00444B05" w:rsidRPr="001912DE" w:rsidRDefault="00444B05" w:rsidP="00CC2ED7">
            <w:pPr>
              <w:jc w:val="center"/>
              <w:rPr>
                <w:rFonts w:ascii="Arial Narrow" w:hAnsi="Arial Narrow" w:cs="Calibri"/>
                <w:b/>
                <w:bCs/>
                <w:color w:val="000000"/>
                <w:sz w:val="20"/>
                <w:lang w:val="es-CO" w:eastAsia="es-CO"/>
              </w:rPr>
            </w:pPr>
          </w:p>
        </w:tc>
        <w:tc>
          <w:tcPr>
            <w:tcW w:w="347" w:type="pct"/>
          </w:tcPr>
          <w:p w14:paraId="1AB10714" w14:textId="77777777" w:rsidR="00444B05" w:rsidRPr="001912DE" w:rsidRDefault="00444B05" w:rsidP="00CC2ED7">
            <w:pPr>
              <w:jc w:val="center"/>
              <w:rPr>
                <w:rFonts w:ascii="Arial Narrow" w:hAnsi="Arial Narrow" w:cs="Calibri"/>
                <w:b/>
                <w:bCs/>
                <w:color w:val="000000"/>
                <w:sz w:val="20"/>
                <w:lang w:val="es-CO" w:eastAsia="es-CO"/>
              </w:rPr>
            </w:pPr>
          </w:p>
        </w:tc>
        <w:tc>
          <w:tcPr>
            <w:tcW w:w="347" w:type="pct"/>
          </w:tcPr>
          <w:p w14:paraId="7F18E56E" w14:textId="77777777" w:rsidR="00444B05" w:rsidRPr="001912DE" w:rsidRDefault="00444B05" w:rsidP="00CC2ED7">
            <w:pPr>
              <w:jc w:val="center"/>
              <w:rPr>
                <w:rFonts w:ascii="Arial Narrow" w:hAnsi="Arial Narrow" w:cs="Calibri"/>
                <w:b/>
                <w:bCs/>
                <w:color w:val="000000"/>
                <w:sz w:val="20"/>
                <w:lang w:val="es-CO" w:eastAsia="es-CO"/>
              </w:rPr>
            </w:pPr>
          </w:p>
        </w:tc>
        <w:tc>
          <w:tcPr>
            <w:tcW w:w="451" w:type="pct"/>
            <w:shd w:val="clear" w:color="auto" w:fill="auto"/>
            <w:vAlign w:val="center"/>
          </w:tcPr>
          <w:p w14:paraId="07226D0C" w14:textId="1F64F508" w:rsidR="00444B05" w:rsidRPr="001912DE" w:rsidRDefault="00444B05" w:rsidP="00CC2ED7">
            <w:pPr>
              <w:jc w:val="center"/>
              <w:rPr>
                <w:rFonts w:ascii="Arial Narrow" w:hAnsi="Arial Narrow" w:cs="Calibri"/>
                <w:b/>
                <w:bCs/>
                <w:color w:val="000000"/>
                <w:sz w:val="20"/>
                <w:lang w:val="es-CO" w:eastAsia="es-CO"/>
              </w:rPr>
            </w:pPr>
          </w:p>
        </w:tc>
      </w:tr>
    </w:tbl>
    <w:p w14:paraId="485E18EF" w14:textId="77777777" w:rsidR="00444B05" w:rsidRPr="001912DE" w:rsidRDefault="00444B05" w:rsidP="005040BE">
      <w:pPr>
        <w:jc w:val="both"/>
        <w:rPr>
          <w:rFonts w:ascii="Arial Narrow" w:hAnsi="Arial Narrow" w:cs="Arial"/>
          <w:sz w:val="20"/>
        </w:rPr>
      </w:pPr>
    </w:p>
    <w:p w14:paraId="4B281AB4" w14:textId="77777777" w:rsidR="005D340E" w:rsidRPr="001912DE" w:rsidRDefault="005D340E" w:rsidP="005040BE">
      <w:pPr>
        <w:jc w:val="both"/>
        <w:rPr>
          <w:rFonts w:ascii="Arial Narrow" w:hAnsi="Arial Narrow" w:cs="Arial"/>
          <w:sz w:val="20"/>
        </w:rPr>
      </w:pPr>
      <w:r w:rsidRPr="001912DE">
        <w:rPr>
          <w:rFonts w:ascii="Arial Narrow" w:hAnsi="Arial Narrow" w:cs="Arial"/>
          <w:sz w:val="20"/>
        </w:rPr>
        <w:t>FIRMA: ________________________</w:t>
      </w:r>
    </w:p>
    <w:p w14:paraId="5C954D65" w14:textId="77777777" w:rsidR="005D340E" w:rsidRPr="001912DE" w:rsidRDefault="005D340E" w:rsidP="005040BE">
      <w:pPr>
        <w:jc w:val="both"/>
        <w:rPr>
          <w:rFonts w:ascii="Arial Narrow" w:hAnsi="Arial Narrow" w:cs="Arial"/>
          <w:sz w:val="20"/>
        </w:rPr>
      </w:pPr>
      <w:r w:rsidRPr="001912DE">
        <w:rPr>
          <w:rFonts w:ascii="Arial Narrow" w:hAnsi="Arial Narrow" w:cs="Arial"/>
          <w:sz w:val="20"/>
        </w:rPr>
        <w:t>NOMBRE:</w:t>
      </w:r>
    </w:p>
    <w:p w14:paraId="66C70C02" w14:textId="19FA7885" w:rsidR="00F23162" w:rsidRPr="001912DE" w:rsidRDefault="005D340E" w:rsidP="005040BE">
      <w:pPr>
        <w:jc w:val="both"/>
        <w:rPr>
          <w:rFonts w:ascii="Arial Narrow" w:hAnsi="Arial Narrow" w:cs="Arial"/>
          <w:sz w:val="20"/>
        </w:rPr>
      </w:pPr>
      <w:r w:rsidRPr="001912DE">
        <w:rPr>
          <w:rFonts w:ascii="Arial Narrow" w:hAnsi="Arial Narrow" w:cs="Arial"/>
          <w:sz w:val="20"/>
        </w:rPr>
        <w:t>C.C.  …</w:t>
      </w:r>
    </w:p>
    <w:p w14:paraId="20F25B74" w14:textId="3572F03D" w:rsidR="005E2FED" w:rsidRPr="001912DE" w:rsidRDefault="005E2FED" w:rsidP="005040BE">
      <w:pPr>
        <w:jc w:val="both"/>
        <w:rPr>
          <w:rFonts w:ascii="Arial Narrow" w:hAnsi="Arial Narrow" w:cs="Arial"/>
          <w:sz w:val="20"/>
        </w:rPr>
      </w:pPr>
    </w:p>
    <w:sectPr w:rsidR="005E2FED" w:rsidRPr="001912DE" w:rsidSect="00274EEB">
      <w:headerReference w:type="default" r:id="rId7"/>
      <w:footerReference w:type="default" r:id="rId8"/>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B14EEA" w14:textId="77777777" w:rsidR="00E860D6" w:rsidRDefault="00E860D6" w:rsidP="00274EEB">
      <w:r>
        <w:separator/>
      </w:r>
    </w:p>
  </w:endnote>
  <w:endnote w:type="continuationSeparator" w:id="0">
    <w:p w14:paraId="6956BCE5" w14:textId="77777777" w:rsidR="00E860D6" w:rsidRDefault="00E860D6"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14:paraId="67CB4AEB" w14:textId="77777777" w:rsidR="00CC2ED7" w:rsidRPr="009A33EF" w:rsidRDefault="00CC2ED7" w:rsidP="00274EEB">
        <w:pPr>
          <w:pStyle w:val="Piedepgina"/>
          <w:jc w:val="right"/>
          <w:rPr>
            <w:sz w:val="10"/>
            <w:szCs w:val="10"/>
          </w:rPr>
        </w:pPr>
      </w:p>
      <w:p w14:paraId="7D0605F0" w14:textId="2BE8D19A" w:rsidR="00CC2ED7" w:rsidRPr="00AE3FBE" w:rsidRDefault="00CC2ED7"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290418">
          <w:rPr>
            <w:rFonts w:ascii="Arial Narrow" w:hAnsi="Arial Narrow"/>
            <w:b/>
            <w:bCs/>
            <w:noProof/>
            <w:sz w:val="20"/>
          </w:rPr>
          <w:t>21</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290418">
          <w:rPr>
            <w:rFonts w:ascii="Arial Narrow" w:hAnsi="Arial Narrow"/>
            <w:b/>
            <w:bCs/>
            <w:noProof/>
            <w:sz w:val="20"/>
          </w:rPr>
          <w:t>24</w:t>
        </w:r>
        <w:r w:rsidRPr="00AE3FBE">
          <w:rPr>
            <w:rFonts w:ascii="Arial Narrow" w:hAnsi="Arial Narrow"/>
            <w:b/>
            <w:bCs/>
            <w:sz w:val="20"/>
          </w:rPr>
          <w:fldChar w:fldCharType="end"/>
        </w:r>
      </w:p>
    </w:sdtContent>
  </w:sdt>
  <w:p w14:paraId="6B1ECFF5" w14:textId="77777777" w:rsidR="00CC2ED7" w:rsidRDefault="00CC2ED7"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CC2ED7" w:rsidRPr="00500785" w14:paraId="23557E6C" w14:textId="77777777" w:rsidTr="00CC2ED7">
      <w:trPr>
        <w:trHeight w:val="85"/>
      </w:trPr>
      <w:tc>
        <w:tcPr>
          <w:tcW w:w="7655" w:type="dxa"/>
        </w:tcPr>
        <w:p w14:paraId="181CC8F1" w14:textId="77777777" w:rsidR="00CC2ED7" w:rsidRPr="00500785" w:rsidRDefault="00CC2ED7"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CC2ED7" w:rsidRPr="00500785" w14:paraId="21518680" w14:textId="77777777" w:rsidTr="00CC2ED7">
      <w:trPr>
        <w:trHeight w:val="90"/>
      </w:trPr>
      <w:tc>
        <w:tcPr>
          <w:tcW w:w="7655" w:type="dxa"/>
        </w:tcPr>
        <w:p w14:paraId="21DFC9E8" w14:textId="77777777" w:rsidR="00CC2ED7" w:rsidRPr="00500785" w:rsidRDefault="00CC2ED7"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CC2ED7" w:rsidRPr="001B1E49" w14:paraId="066A80FC" w14:textId="77777777" w:rsidTr="00CC2ED7">
      <w:trPr>
        <w:trHeight w:val="106"/>
      </w:trPr>
      <w:tc>
        <w:tcPr>
          <w:tcW w:w="7655" w:type="dxa"/>
        </w:tcPr>
        <w:p w14:paraId="4FA19F56" w14:textId="77777777" w:rsidR="00CC2ED7" w:rsidRPr="00500785" w:rsidRDefault="00CC2ED7"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CC2ED7" w:rsidRPr="00274EEB" w:rsidRDefault="00CC2ED7" w:rsidP="00274EEB">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C56CC3" w14:textId="77777777" w:rsidR="00E860D6" w:rsidRDefault="00E860D6" w:rsidP="00274EEB">
      <w:r>
        <w:separator/>
      </w:r>
    </w:p>
  </w:footnote>
  <w:footnote w:type="continuationSeparator" w:id="0">
    <w:p w14:paraId="1C82FEC4" w14:textId="77777777" w:rsidR="00E860D6" w:rsidRDefault="00E860D6" w:rsidP="00274E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CC2ED7" w:rsidRPr="003B0A77" w14:paraId="4D5F7267" w14:textId="77777777" w:rsidTr="00CC2ED7">
      <w:tc>
        <w:tcPr>
          <w:tcW w:w="895" w:type="pct"/>
          <w:vMerge w:val="restart"/>
          <w:shd w:val="clear" w:color="auto" w:fill="FFFFFF" w:themeFill="background1"/>
        </w:tcPr>
        <w:p w14:paraId="277F686D" w14:textId="3B15F9DB" w:rsidR="00CC2ED7" w:rsidRDefault="00E860D6" w:rsidP="00274EEB">
          <w:pPr>
            <w:ind w:hanging="105"/>
            <w:jc w:val="center"/>
          </w:pPr>
          <w:r>
            <w:rPr>
              <w:noProof/>
            </w:rPr>
            <w:pict w14:anchorId="6D7EF8A6">
              <v:rect id="Rectángulo 2" o:spid="_x0000_s2049"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CC2ED7" w:rsidRDefault="00CC2ED7" w:rsidP="00274EEB"/>
        <w:p w14:paraId="70328705" w14:textId="77777777" w:rsidR="00CC2ED7" w:rsidRDefault="00CC2ED7" w:rsidP="00274EEB">
          <w:pPr>
            <w:tabs>
              <w:tab w:val="left" w:pos="1464"/>
            </w:tabs>
          </w:pPr>
          <w:r>
            <w:tab/>
          </w:r>
        </w:p>
        <w:p w14:paraId="5D72ADCC" w14:textId="77777777" w:rsidR="00CC2ED7" w:rsidRPr="00682494" w:rsidRDefault="00CC2ED7" w:rsidP="00274EEB"/>
        <w:p w14:paraId="13824301" w14:textId="77777777" w:rsidR="00CC2ED7" w:rsidRPr="003B0A77" w:rsidRDefault="00CC2ED7"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CC2ED7" w:rsidRPr="003B0A77" w:rsidRDefault="00CC2ED7"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CC2ED7" w:rsidRPr="003B0A77" w:rsidRDefault="00CC2ED7"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CC2ED7" w:rsidRPr="003B0A77" w:rsidRDefault="00CC2ED7" w:rsidP="00274EEB">
          <w:pPr>
            <w:ind w:left="-209" w:right="-390"/>
            <w:rPr>
              <w:color w:val="auto"/>
            </w:rPr>
          </w:pPr>
          <w:r>
            <w:rPr>
              <w:noProof/>
              <w:lang w:val="es-CO" w:eastAsia="es-CO"/>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CC2ED7" w:rsidRPr="003B0A77" w14:paraId="1D23731A" w14:textId="77777777" w:rsidTr="00CC2ED7">
      <w:tc>
        <w:tcPr>
          <w:tcW w:w="895" w:type="pct"/>
          <w:vMerge/>
          <w:shd w:val="clear" w:color="auto" w:fill="FFFFFF" w:themeFill="background1"/>
        </w:tcPr>
        <w:p w14:paraId="61B4AFF5" w14:textId="77777777" w:rsidR="00CC2ED7" w:rsidRPr="003B0A77" w:rsidRDefault="00CC2ED7" w:rsidP="00274EEB">
          <w:pPr>
            <w:ind w:firstLine="174"/>
            <w:rPr>
              <w:color w:val="auto"/>
            </w:rPr>
          </w:pPr>
        </w:p>
      </w:tc>
      <w:tc>
        <w:tcPr>
          <w:tcW w:w="1493" w:type="pct"/>
          <w:vMerge/>
          <w:shd w:val="clear" w:color="auto" w:fill="FFFFFF" w:themeFill="background1"/>
        </w:tcPr>
        <w:p w14:paraId="6BCF4256" w14:textId="77777777" w:rsidR="00CC2ED7" w:rsidRPr="003B0A77" w:rsidRDefault="00CC2ED7"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CC2ED7" w:rsidRPr="003B0A77" w:rsidRDefault="00CC2ED7"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CC2ED7" w:rsidRPr="003B0A77" w:rsidRDefault="00CC2ED7"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CC2ED7" w:rsidRPr="003B0A77" w:rsidRDefault="00CC2ED7" w:rsidP="00274EEB">
          <w:pPr>
            <w:rPr>
              <w:color w:val="auto"/>
            </w:rPr>
          </w:pPr>
        </w:p>
      </w:tc>
    </w:tr>
    <w:tr w:rsidR="00CC2ED7" w:rsidRPr="003B0A77" w14:paraId="63B6B726" w14:textId="77777777" w:rsidTr="00CC2ED7">
      <w:tc>
        <w:tcPr>
          <w:tcW w:w="895" w:type="pct"/>
          <w:vMerge/>
          <w:shd w:val="clear" w:color="auto" w:fill="FFFFFF" w:themeFill="background1"/>
        </w:tcPr>
        <w:p w14:paraId="74035E92" w14:textId="77777777" w:rsidR="00CC2ED7" w:rsidRPr="003B0A77" w:rsidRDefault="00CC2ED7" w:rsidP="00274EEB">
          <w:pPr>
            <w:ind w:firstLine="174"/>
            <w:rPr>
              <w:color w:val="auto"/>
            </w:rPr>
          </w:pPr>
        </w:p>
      </w:tc>
      <w:tc>
        <w:tcPr>
          <w:tcW w:w="1493" w:type="pct"/>
          <w:shd w:val="clear" w:color="auto" w:fill="FFFFFF" w:themeFill="background1"/>
          <w:vAlign w:val="center"/>
        </w:tcPr>
        <w:p w14:paraId="404FF4BC"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CC2ED7" w:rsidRPr="003B0A77" w:rsidRDefault="00CC2ED7" w:rsidP="00274EEB">
          <w:pPr>
            <w:jc w:val="center"/>
            <w:rPr>
              <w:rFonts w:ascii="Arial Narrow" w:hAnsi="Arial Narrow" w:cs="Arial"/>
              <w:b/>
              <w:bCs/>
              <w:color w:val="auto"/>
              <w:sz w:val="2"/>
              <w:szCs w:val="16"/>
            </w:rPr>
          </w:pPr>
        </w:p>
        <w:p w14:paraId="2154D790"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CC2ED7" w:rsidRPr="003B0A77" w:rsidRDefault="00CC2ED7"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CC2ED7" w:rsidRPr="003B0A77" w:rsidRDefault="00CC2ED7"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CC2ED7" w:rsidRPr="003B0A77" w:rsidRDefault="00CC2ED7" w:rsidP="00274EEB">
          <w:pPr>
            <w:rPr>
              <w:color w:val="auto"/>
            </w:rPr>
          </w:pPr>
        </w:p>
      </w:tc>
    </w:tr>
    <w:tr w:rsidR="00CC2ED7" w:rsidRPr="003B0A77" w14:paraId="3FCF7E4B" w14:textId="77777777" w:rsidTr="00CC2ED7">
      <w:tc>
        <w:tcPr>
          <w:tcW w:w="895" w:type="pct"/>
          <w:vMerge/>
          <w:shd w:val="clear" w:color="auto" w:fill="FFFFFF" w:themeFill="background1"/>
        </w:tcPr>
        <w:p w14:paraId="739D0FA2" w14:textId="77777777" w:rsidR="00CC2ED7" w:rsidRPr="003B0A77" w:rsidRDefault="00CC2ED7" w:rsidP="00274EEB">
          <w:pPr>
            <w:ind w:firstLine="174"/>
            <w:rPr>
              <w:color w:val="auto"/>
            </w:rPr>
          </w:pPr>
        </w:p>
      </w:tc>
      <w:tc>
        <w:tcPr>
          <w:tcW w:w="1493" w:type="pct"/>
          <w:shd w:val="clear" w:color="auto" w:fill="FFFFFF" w:themeFill="background1"/>
        </w:tcPr>
        <w:p w14:paraId="6B6DAA18" w14:textId="77777777" w:rsidR="00CC2ED7" w:rsidRPr="003B0A77" w:rsidRDefault="00CC2ED7" w:rsidP="00274EEB">
          <w:pPr>
            <w:rPr>
              <w:rFonts w:ascii="Arial Narrow" w:hAnsi="Arial Narrow" w:cs="Arial"/>
              <w:bCs/>
              <w:color w:val="auto"/>
              <w:sz w:val="4"/>
              <w:szCs w:val="16"/>
            </w:rPr>
          </w:pPr>
        </w:p>
        <w:p w14:paraId="69233874" w14:textId="77777777" w:rsidR="00CC2ED7" w:rsidRPr="003B0A77" w:rsidRDefault="00CC2ED7"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CC2ED7" w:rsidRPr="003B0A77" w:rsidRDefault="00CC2ED7"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CC2ED7" w:rsidRPr="003B0A77" w:rsidRDefault="00CC2ED7"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CC2ED7" w:rsidRPr="003B0A77" w:rsidRDefault="00CC2ED7"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CC2ED7" w:rsidRPr="003B0A77" w:rsidRDefault="00CC2ED7"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CC2ED7" w:rsidRPr="003B0A77" w:rsidRDefault="00CC2ED7" w:rsidP="00274EEB">
          <w:pPr>
            <w:rPr>
              <w:color w:val="auto"/>
            </w:rPr>
          </w:pPr>
        </w:p>
      </w:tc>
    </w:tr>
    <w:tr w:rsidR="00CC2ED7" w:rsidRPr="003B0A77" w14:paraId="37CB9312" w14:textId="77777777" w:rsidTr="00CC2ED7">
      <w:tc>
        <w:tcPr>
          <w:tcW w:w="895" w:type="pct"/>
          <w:vMerge/>
          <w:shd w:val="clear" w:color="auto" w:fill="FFFFFF" w:themeFill="background1"/>
        </w:tcPr>
        <w:p w14:paraId="162CD4C5" w14:textId="77777777" w:rsidR="00CC2ED7" w:rsidRPr="003B0A77" w:rsidRDefault="00CC2ED7" w:rsidP="00274EEB">
          <w:pPr>
            <w:ind w:firstLine="174"/>
            <w:rPr>
              <w:color w:val="auto"/>
            </w:rPr>
          </w:pPr>
        </w:p>
      </w:tc>
      <w:tc>
        <w:tcPr>
          <w:tcW w:w="1493" w:type="pct"/>
          <w:shd w:val="clear" w:color="auto" w:fill="FFFFFF" w:themeFill="background1"/>
          <w:vAlign w:val="center"/>
        </w:tcPr>
        <w:p w14:paraId="50EB5505" w14:textId="77777777" w:rsidR="00CC2ED7" w:rsidRPr="003B0A77" w:rsidRDefault="00CC2ED7" w:rsidP="00274EEB">
          <w:pPr>
            <w:jc w:val="center"/>
            <w:rPr>
              <w:rFonts w:ascii="Arial Narrow" w:hAnsi="Arial Narrow" w:cs="Calibri"/>
              <w:bCs/>
              <w:color w:val="auto"/>
              <w:sz w:val="2"/>
            </w:rPr>
          </w:pPr>
        </w:p>
        <w:p w14:paraId="6F297748" w14:textId="77777777" w:rsidR="00CC2ED7" w:rsidRPr="003A7D29" w:rsidRDefault="00CC2ED7"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CC2ED7" w:rsidRPr="003B0A77" w:rsidRDefault="00CC2ED7"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CC2ED7" w:rsidRPr="003B0A77" w:rsidRDefault="00CC2ED7"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CC2ED7" w:rsidRPr="003B0A77" w:rsidRDefault="00CC2ED7"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CC2ED7" w:rsidRPr="003B0A77" w:rsidRDefault="00CC2ED7"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CC2ED7" w:rsidRPr="003B0A77" w:rsidRDefault="00CC2ED7" w:rsidP="00274EEB">
          <w:pPr>
            <w:rPr>
              <w:color w:val="auto"/>
            </w:rPr>
          </w:pPr>
        </w:p>
      </w:tc>
    </w:tr>
  </w:tbl>
  <w:p w14:paraId="7254C890" w14:textId="551F22A5" w:rsidR="00CC2ED7" w:rsidRDefault="00CC2ED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51D67"/>
    <w:rsid w:val="0000476A"/>
    <w:rsid w:val="00006263"/>
    <w:rsid w:val="00007DB3"/>
    <w:rsid w:val="00014B18"/>
    <w:rsid w:val="00020601"/>
    <w:rsid w:val="00027D49"/>
    <w:rsid w:val="000362D4"/>
    <w:rsid w:val="000407FF"/>
    <w:rsid w:val="000468A2"/>
    <w:rsid w:val="00050E4B"/>
    <w:rsid w:val="00056291"/>
    <w:rsid w:val="0006360E"/>
    <w:rsid w:val="00063DE0"/>
    <w:rsid w:val="00072A64"/>
    <w:rsid w:val="00073B4A"/>
    <w:rsid w:val="00082731"/>
    <w:rsid w:val="000843FF"/>
    <w:rsid w:val="0008560C"/>
    <w:rsid w:val="00086A79"/>
    <w:rsid w:val="00091F59"/>
    <w:rsid w:val="00093947"/>
    <w:rsid w:val="00094DBD"/>
    <w:rsid w:val="000A70A1"/>
    <w:rsid w:val="000B311E"/>
    <w:rsid w:val="000B65F2"/>
    <w:rsid w:val="000B682B"/>
    <w:rsid w:val="000B749A"/>
    <w:rsid w:val="000C2329"/>
    <w:rsid w:val="000C3125"/>
    <w:rsid w:val="000C7354"/>
    <w:rsid w:val="000D6DF3"/>
    <w:rsid w:val="000E1835"/>
    <w:rsid w:val="000E6366"/>
    <w:rsid w:val="000E6E40"/>
    <w:rsid w:val="000F128D"/>
    <w:rsid w:val="00107ABD"/>
    <w:rsid w:val="001110E3"/>
    <w:rsid w:val="00121D1D"/>
    <w:rsid w:val="0012394D"/>
    <w:rsid w:val="00132F29"/>
    <w:rsid w:val="00134196"/>
    <w:rsid w:val="00136B27"/>
    <w:rsid w:val="00137EF6"/>
    <w:rsid w:val="001434E6"/>
    <w:rsid w:val="001439A4"/>
    <w:rsid w:val="00156976"/>
    <w:rsid w:val="001605F2"/>
    <w:rsid w:val="00171774"/>
    <w:rsid w:val="0017208B"/>
    <w:rsid w:val="001723F2"/>
    <w:rsid w:val="00173214"/>
    <w:rsid w:val="00173490"/>
    <w:rsid w:val="001820A1"/>
    <w:rsid w:val="0018289A"/>
    <w:rsid w:val="00184444"/>
    <w:rsid w:val="001912DE"/>
    <w:rsid w:val="00192FA3"/>
    <w:rsid w:val="00197A81"/>
    <w:rsid w:val="001A1851"/>
    <w:rsid w:val="001A57BC"/>
    <w:rsid w:val="001B0C1A"/>
    <w:rsid w:val="001B15F0"/>
    <w:rsid w:val="001B1BBA"/>
    <w:rsid w:val="001B5D77"/>
    <w:rsid w:val="001C1E42"/>
    <w:rsid w:val="001D37D8"/>
    <w:rsid w:val="001D5879"/>
    <w:rsid w:val="001D60EF"/>
    <w:rsid w:val="001D727C"/>
    <w:rsid w:val="001D7359"/>
    <w:rsid w:val="001D7CE7"/>
    <w:rsid w:val="001F2BA6"/>
    <w:rsid w:val="001F464D"/>
    <w:rsid w:val="001F5567"/>
    <w:rsid w:val="00200A3D"/>
    <w:rsid w:val="00204935"/>
    <w:rsid w:val="00210903"/>
    <w:rsid w:val="002117B6"/>
    <w:rsid w:val="00211886"/>
    <w:rsid w:val="00224CDE"/>
    <w:rsid w:val="002269F4"/>
    <w:rsid w:val="0024348D"/>
    <w:rsid w:val="00243A08"/>
    <w:rsid w:val="00250B5D"/>
    <w:rsid w:val="00253245"/>
    <w:rsid w:val="0025333C"/>
    <w:rsid w:val="00270BBC"/>
    <w:rsid w:val="00274EEB"/>
    <w:rsid w:val="002768A4"/>
    <w:rsid w:val="00276C77"/>
    <w:rsid w:val="00285EB5"/>
    <w:rsid w:val="00287D09"/>
    <w:rsid w:val="00290418"/>
    <w:rsid w:val="00293712"/>
    <w:rsid w:val="002967FD"/>
    <w:rsid w:val="002A0687"/>
    <w:rsid w:val="002A4C64"/>
    <w:rsid w:val="002B12D1"/>
    <w:rsid w:val="002B240A"/>
    <w:rsid w:val="002C1FF7"/>
    <w:rsid w:val="002C7CB3"/>
    <w:rsid w:val="002D219A"/>
    <w:rsid w:val="002E09F4"/>
    <w:rsid w:val="002E231A"/>
    <w:rsid w:val="002E5075"/>
    <w:rsid w:val="002F0626"/>
    <w:rsid w:val="002F3F0C"/>
    <w:rsid w:val="00314B6A"/>
    <w:rsid w:val="003202B3"/>
    <w:rsid w:val="00320567"/>
    <w:rsid w:val="00321F7B"/>
    <w:rsid w:val="00324755"/>
    <w:rsid w:val="00331C04"/>
    <w:rsid w:val="00333455"/>
    <w:rsid w:val="00336065"/>
    <w:rsid w:val="00351452"/>
    <w:rsid w:val="003519DD"/>
    <w:rsid w:val="00354ED3"/>
    <w:rsid w:val="00354EF8"/>
    <w:rsid w:val="003619E1"/>
    <w:rsid w:val="00374D37"/>
    <w:rsid w:val="00390E8D"/>
    <w:rsid w:val="003A06AC"/>
    <w:rsid w:val="003B701A"/>
    <w:rsid w:val="003D0BA1"/>
    <w:rsid w:val="003D4629"/>
    <w:rsid w:val="003F2FF8"/>
    <w:rsid w:val="00405781"/>
    <w:rsid w:val="00407006"/>
    <w:rsid w:val="00407269"/>
    <w:rsid w:val="00412DDC"/>
    <w:rsid w:val="00420F47"/>
    <w:rsid w:val="004270E1"/>
    <w:rsid w:val="0044157C"/>
    <w:rsid w:val="00444B05"/>
    <w:rsid w:val="0044585B"/>
    <w:rsid w:val="004461A9"/>
    <w:rsid w:val="004464BC"/>
    <w:rsid w:val="00453CBA"/>
    <w:rsid w:val="00454666"/>
    <w:rsid w:val="00464755"/>
    <w:rsid w:val="0047177B"/>
    <w:rsid w:val="0047338C"/>
    <w:rsid w:val="00477F74"/>
    <w:rsid w:val="00484245"/>
    <w:rsid w:val="00497BC9"/>
    <w:rsid w:val="004A1C55"/>
    <w:rsid w:val="004A2416"/>
    <w:rsid w:val="004A7E25"/>
    <w:rsid w:val="004B202C"/>
    <w:rsid w:val="004B3222"/>
    <w:rsid w:val="004B5E04"/>
    <w:rsid w:val="004C1392"/>
    <w:rsid w:val="004C224E"/>
    <w:rsid w:val="004C4E7B"/>
    <w:rsid w:val="004D5F48"/>
    <w:rsid w:val="004F2CE9"/>
    <w:rsid w:val="004F3D00"/>
    <w:rsid w:val="004F52B7"/>
    <w:rsid w:val="004F5714"/>
    <w:rsid w:val="00501209"/>
    <w:rsid w:val="005040BE"/>
    <w:rsid w:val="005060BC"/>
    <w:rsid w:val="00507EEB"/>
    <w:rsid w:val="00514E93"/>
    <w:rsid w:val="00517ADD"/>
    <w:rsid w:val="0052326B"/>
    <w:rsid w:val="005247B6"/>
    <w:rsid w:val="00531DD1"/>
    <w:rsid w:val="0053213D"/>
    <w:rsid w:val="00532689"/>
    <w:rsid w:val="0053700D"/>
    <w:rsid w:val="00545A27"/>
    <w:rsid w:val="00545F97"/>
    <w:rsid w:val="00562BC4"/>
    <w:rsid w:val="00571DB8"/>
    <w:rsid w:val="00591CE1"/>
    <w:rsid w:val="00592E58"/>
    <w:rsid w:val="00594C0D"/>
    <w:rsid w:val="0059794C"/>
    <w:rsid w:val="00597C6B"/>
    <w:rsid w:val="005C020F"/>
    <w:rsid w:val="005C311B"/>
    <w:rsid w:val="005C3496"/>
    <w:rsid w:val="005C5A1D"/>
    <w:rsid w:val="005D1971"/>
    <w:rsid w:val="005D340E"/>
    <w:rsid w:val="005D3749"/>
    <w:rsid w:val="005D52A3"/>
    <w:rsid w:val="005E2FED"/>
    <w:rsid w:val="005E3F0C"/>
    <w:rsid w:val="005F41BA"/>
    <w:rsid w:val="005F6C22"/>
    <w:rsid w:val="006059B8"/>
    <w:rsid w:val="00607381"/>
    <w:rsid w:val="006108AF"/>
    <w:rsid w:val="0061251B"/>
    <w:rsid w:val="00612CE7"/>
    <w:rsid w:val="00614F1D"/>
    <w:rsid w:val="006178DA"/>
    <w:rsid w:val="00623159"/>
    <w:rsid w:val="00626C53"/>
    <w:rsid w:val="00631BB5"/>
    <w:rsid w:val="00635756"/>
    <w:rsid w:val="00635B95"/>
    <w:rsid w:val="00636A24"/>
    <w:rsid w:val="00640921"/>
    <w:rsid w:val="006444EE"/>
    <w:rsid w:val="00644924"/>
    <w:rsid w:val="006457EA"/>
    <w:rsid w:val="00652555"/>
    <w:rsid w:val="00652F85"/>
    <w:rsid w:val="00671882"/>
    <w:rsid w:val="00672819"/>
    <w:rsid w:val="006754A2"/>
    <w:rsid w:val="00676F37"/>
    <w:rsid w:val="00685633"/>
    <w:rsid w:val="00687917"/>
    <w:rsid w:val="0069034B"/>
    <w:rsid w:val="006A1F39"/>
    <w:rsid w:val="006A2CCC"/>
    <w:rsid w:val="006A611D"/>
    <w:rsid w:val="006B1C4B"/>
    <w:rsid w:val="006C1E1F"/>
    <w:rsid w:val="006C3AB0"/>
    <w:rsid w:val="006C69BA"/>
    <w:rsid w:val="006D1FDC"/>
    <w:rsid w:val="006D4DC5"/>
    <w:rsid w:val="006D4FF8"/>
    <w:rsid w:val="006D5EFB"/>
    <w:rsid w:val="006D776D"/>
    <w:rsid w:val="006E0A2C"/>
    <w:rsid w:val="006E1FF6"/>
    <w:rsid w:val="006F0289"/>
    <w:rsid w:val="006F1521"/>
    <w:rsid w:val="006F3869"/>
    <w:rsid w:val="006F6883"/>
    <w:rsid w:val="0070731A"/>
    <w:rsid w:val="00710B5E"/>
    <w:rsid w:val="007113BB"/>
    <w:rsid w:val="007148B4"/>
    <w:rsid w:val="00716831"/>
    <w:rsid w:val="00725E7B"/>
    <w:rsid w:val="00727986"/>
    <w:rsid w:val="00751D67"/>
    <w:rsid w:val="00760A52"/>
    <w:rsid w:val="00770BBC"/>
    <w:rsid w:val="00773DD2"/>
    <w:rsid w:val="0077448A"/>
    <w:rsid w:val="00783F94"/>
    <w:rsid w:val="00784532"/>
    <w:rsid w:val="00785D96"/>
    <w:rsid w:val="00787E07"/>
    <w:rsid w:val="00792773"/>
    <w:rsid w:val="00794711"/>
    <w:rsid w:val="00794CE7"/>
    <w:rsid w:val="007A3369"/>
    <w:rsid w:val="007B312A"/>
    <w:rsid w:val="007C4F64"/>
    <w:rsid w:val="007D4FAB"/>
    <w:rsid w:val="007E1AC9"/>
    <w:rsid w:val="007E2651"/>
    <w:rsid w:val="007F4A27"/>
    <w:rsid w:val="007F674B"/>
    <w:rsid w:val="0082000A"/>
    <w:rsid w:val="00820F88"/>
    <w:rsid w:val="008220BD"/>
    <w:rsid w:val="00826402"/>
    <w:rsid w:val="0083030D"/>
    <w:rsid w:val="0083272C"/>
    <w:rsid w:val="00832A4B"/>
    <w:rsid w:val="00832FDD"/>
    <w:rsid w:val="00841D78"/>
    <w:rsid w:val="0084550D"/>
    <w:rsid w:val="0084735C"/>
    <w:rsid w:val="00856ADE"/>
    <w:rsid w:val="00863721"/>
    <w:rsid w:val="008828AC"/>
    <w:rsid w:val="00893BD7"/>
    <w:rsid w:val="008A79F3"/>
    <w:rsid w:val="008B1780"/>
    <w:rsid w:val="008B7AE7"/>
    <w:rsid w:val="008C47E7"/>
    <w:rsid w:val="008D693A"/>
    <w:rsid w:val="008E142F"/>
    <w:rsid w:val="008E25AF"/>
    <w:rsid w:val="008E2873"/>
    <w:rsid w:val="008E7FA2"/>
    <w:rsid w:val="008F4341"/>
    <w:rsid w:val="00900D0A"/>
    <w:rsid w:val="00904627"/>
    <w:rsid w:val="00904D3A"/>
    <w:rsid w:val="00906128"/>
    <w:rsid w:val="009167FC"/>
    <w:rsid w:val="00916B9F"/>
    <w:rsid w:val="0092348D"/>
    <w:rsid w:val="00923D27"/>
    <w:rsid w:val="009255DF"/>
    <w:rsid w:val="00933698"/>
    <w:rsid w:val="009372C7"/>
    <w:rsid w:val="00940181"/>
    <w:rsid w:val="00941D5F"/>
    <w:rsid w:val="00941EB3"/>
    <w:rsid w:val="009451B8"/>
    <w:rsid w:val="009452AC"/>
    <w:rsid w:val="00945471"/>
    <w:rsid w:val="00951AA8"/>
    <w:rsid w:val="00954BCD"/>
    <w:rsid w:val="00961069"/>
    <w:rsid w:val="009624D0"/>
    <w:rsid w:val="00963A3C"/>
    <w:rsid w:val="00976D12"/>
    <w:rsid w:val="00995C76"/>
    <w:rsid w:val="009B48C0"/>
    <w:rsid w:val="009C5A18"/>
    <w:rsid w:val="009D1BBE"/>
    <w:rsid w:val="009D1EB6"/>
    <w:rsid w:val="009D7091"/>
    <w:rsid w:val="009D7FF5"/>
    <w:rsid w:val="009E3CF7"/>
    <w:rsid w:val="009E663C"/>
    <w:rsid w:val="009F2053"/>
    <w:rsid w:val="00A001D9"/>
    <w:rsid w:val="00A037B5"/>
    <w:rsid w:val="00A26DDB"/>
    <w:rsid w:val="00A26EC9"/>
    <w:rsid w:val="00A31BA9"/>
    <w:rsid w:val="00A43587"/>
    <w:rsid w:val="00A44B8C"/>
    <w:rsid w:val="00A4730B"/>
    <w:rsid w:val="00A51C50"/>
    <w:rsid w:val="00A53AE9"/>
    <w:rsid w:val="00A5749A"/>
    <w:rsid w:val="00A653C5"/>
    <w:rsid w:val="00A77512"/>
    <w:rsid w:val="00A815AB"/>
    <w:rsid w:val="00A92AFC"/>
    <w:rsid w:val="00A9451A"/>
    <w:rsid w:val="00A97B43"/>
    <w:rsid w:val="00AA191F"/>
    <w:rsid w:val="00AA1E37"/>
    <w:rsid w:val="00AB40FD"/>
    <w:rsid w:val="00AB4AA1"/>
    <w:rsid w:val="00AB4C7C"/>
    <w:rsid w:val="00AB7018"/>
    <w:rsid w:val="00AB7981"/>
    <w:rsid w:val="00AC22F1"/>
    <w:rsid w:val="00AC713D"/>
    <w:rsid w:val="00AC760B"/>
    <w:rsid w:val="00AD0736"/>
    <w:rsid w:val="00AD0B78"/>
    <w:rsid w:val="00AD4E2A"/>
    <w:rsid w:val="00AD6C24"/>
    <w:rsid w:val="00AD714B"/>
    <w:rsid w:val="00AE0C51"/>
    <w:rsid w:val="00AE6C85"/>
    <w:rsid w:val="00AF3E9B"/>
    <w:rsid w:val="00AF4EA1"/>
    <w:rsid w:val="00AF6C4E"/>
    <w:rsid w:val="00B02933"/>
    <w:rsid w:val="00B04F69"/>
    <w:rsid w:val="00B0525C"/>
    <w:rsid w:val="00B0538F"/>
    <w:rsid w:val="00B05769"/>
    <w:rsid w:val="00B0692B"/>
    <w:rsid w:val="00B161C2"/>
    <w:rsid w:val="00B206AB"/>
    <w:rsid w:val="00B217A7"/>
    <w:rsid w:val="00B2193A"/>
    <w:rsid w:val="00B24CDC"/>
    <w:rsid w:val="00B26197"/>
    <w:rsid w:val="00B406F7"/>
    <w:rsid w:val="00B41BB1"/>
    <w:rsid w:val="00B431BA"/>
    <w:rsid w:val="00B4592A"/>
    <w:rsid w:val="00B45EA8"/>
    <w:rsid w:val="00B57CC4"/>
    <w:rsid w:val="00B67929"/>
    <w:rsid w:val="00B71B1B"/>
    <w:rsid w:val="00B72095"/>
    <w:rsid w:val="00B76130"/>
    <w:rsid w:val="00B81C29"/>
    <w:rsid w:val="00B962A0"/>
    <w:rsid w:val="00B97755"/>
    <w:rsid w:val="00BA0622"/>
    <w:rsid w:val="00BA3684"/>
    <w:rsid w:val="00BB19BA"/>
    <w:rsid w:val="00BB31E4"/>
    <w:rsid w:val="00BB3B11"/>
    <w:rsid w:val="00BC2797"/>
    <w:rsid w:val="00BC325A"/>
    <w:rsid w:val="00BC5294"/>
    <w:rsid w:val="00BD005B"/>
    <w:rsid w:val="00BD4F80"/>
    <w:rsid w:val="00BE2792"/>
    <w:rsid w:val="00BE5DAF"/>
    <w:rsid w:val="00BF004A"/>
    <w:rsid w:val="00C066ED"/>
    <w:rsid w:val="00C10990"/>
    <w:rsid w:val="00C24CA7"/>
    <w:rsid w:val="00C3163C"/>
    <w:rsid w:val="00C33302"/>
    <w:rsid w:val="00C4079C"/>
    <w:rsid w:val="00C4734C"/>
    <w:rsid w:val="00C52DEF"/>
    <w:rsid w:val="00C61F9C"/>
    <w:rsid w:val="00C62F78"/>
    <w:rsid w:val="00C63014"/>
    <w:rsid w:val="00C673D8"/>
    <w:rsid w:val="00C67D9F"/>
    <w:rsid w:val="00C7395C"/>
    <w:rsid w:val="00C7422D"/>
    <w:rsid w:val="00CA7CF0"/>
    <w:rsid w:val="00CB1AA0"/>
    <w:rsid w:val="00CB7D2C"/>
    <w:rsid w:val="00CC064B"/>
    <w:rsid w:val="00CC2ED7"/>
    <w:rsid w:val="00CC57FB"/>
    <w:rsid w:val="00CD2462"/>
    <w:rsid w:val="00CD48D9"/>
    <w:rsid w:val="00CE53B5"/>
    <w:rsid w:val="00CE598F"/>
    <w:rsid w:val="00CE60F1"/>
    <w:rsid w:val="00CF03B7"/>
    <w:rsid w:val="00CF1AFE"/>
    <w:rsid w:val="00D107A2"/>
    <w:rsid w:val="00D11298"/>
    <w:rsid w:val="00D2113D"/>
    <w:rsid w:val="00D31C33"/>
    <w:rsid w:val="00D3220D"/>
    <w:rsid w:val="00D46502"/>
    <w:rsid w:val="00D47674"/>
    <w:rsid w:val="00D50146"/>
    <w:rsid w:val="00D55239"/>
    <w:rsid w:val="00D820B3"/>
    <w:rsid w:val="00D83C6D"/>
    <w:rsid w:val="00D840C1"/>
    <w:rsid w:val="00D90F73"/>
    <w:rsid w:val="00D93BF4"/>
    <w:rsid w:val="00DA6FC4"/>
    <w:rsid w:val="00DA7353"/>
    <w:rsid w:val="00DB07CD"/>
    <w:rsid w:val="00DB7BC3"/>
    <w:rsid w:val="00DB7F6E"/>
    <w:rsid w:val="00DC2455"/>
    <w:rsid w:val="00DC477E"/>
    <w:rsid w:val="00DC7E7D"/>
    <w:rsid w:val="00DD04C8"/>
    <w:rsid w:val="00DD3307"/>
    <w:rsid w:val="00DD70DC"/>
    <w:rsid w:val="00DE686E"/>
    <w:rsid w:val="00DF3F95"/>
    <w:rsid w:val="00DF4B08"/>
    <w:rsid w:val="00DF716C"/>
    <w:rsid w:val="00E04B81"/>
    <w:rsid w:val="00E11D80"/>
    <w:rsid w:val="00E13F71"/>
    <w:rsid w:val="00E15620"/>
    <w:rsid w:val="00E157A7"/>
    <w:rsid w:val="00E158EF"/>
    <w:rsid w:val="00E1634E"/>
    <w:rsid w:val="00E21B3A"/>
    <w:rsid w:val="00E248CD"/>
    <w:rsid w:val="00E348BE"/>
    <w:rsid w:val="00E4089C"/>
    <w:rsid w:val="00E416D6"/>
    <w:rsid w:val="00E41940"/>
    <w:rsid w:val="00E4490A"/>
    <w:rsid w:val="00E452CB"/>
    <w:rsid w:val="00E456E1"/>
    <w:rsid w:val="00E52D6A"/>
    <w:rsid w:val="00E556A1"/>
    <w:rsid w:val="00E55AA4"/>
    <w:rsid w:val="00E82759"/>
    <w:rsid w:val="00E860D6"/>
    <w:rsid w:val="00E92D0B"/>
    <w:rsid w:val="00E95C9A"/>
    <w:rsid w:val="00E965E6"/>
    <w:rsid w:val="00E96A54"/>
    <w:rsid w:val="00EB1666"/>
    <w:rsid w:val="00EB1D54"/>
    <w:rsid w:val="00EB650F"/>
    <w:rsid w:val="00EC563A"/>
    <w:rsid w:val="00EC5C60"/>
    <w:rsid w:val="00ED2D9E"/>
    <w:rsid w:val="00EE3408"/>
    <w:rsid w:val="00EE77E5"/>
    <w:rsid w:val="00EF30E8"/>
    <w:rsid w:val="00EF36B6"/>
    <w:rsid w:val="00EF47E9"/>
    <w:rsid w:val="00F02E67"/>
    <w:rsid w:val="00F075F1"/>
    <w:rsid w:val="00F07F3B"/>
    <w:rsid w:val="00F110F6"/>
    <w:rsid w:val="00F136EF"/>
    <w:rsid w:val="00F167F8"/>
    <w:rsid w:val="00F23162"/>
    <w:rsid w:val="00F25B12"/>
    <w:rsid w:val="00F52A2A"/>
    <w:rsid w:val="00F64005"/>
    <w:rsid w:val="00F65C20"/>
    <w:rsid w:val="00F66DEB"/>
    <w:rsid w:val="00F70014"/>
    <w:rsid w:val="00F71F75"/>
    <w:rsid w:val="00F7269E"/>
    <w:rsid w:val="00F767E3"/>
    <w:rsid w:val="00F8326E"/>
    <w:rsid w:val="00F8735C"/>
    <w:rsid w:val="00F90A72"/>
    <w:rsid w:val="00FB4C34"/>
    <w:rsid w:val="00FC48B7"/>
    <w:rsid w:val="00FC6B3D"/>
    <w:rsid w:val="00FC7EB2"/>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paragraph" w:styleId="Ttulo2">
    <w:name w:val="heading 2"/>
    <w:basedOn w:val="Normal"/>
    <w:next w:val="Normal"/>
    <w:link w:val="Ttulo2Car"/>
    <w:uiPriority w:val="9"/>
    <w:semiHidden/>
    <w:unhideWhenUsed/>
    <w:qFormat/>
    <w:rsid w:val="005E2FE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5E2FED"/>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 w:type="character" w:customStyle="1" w:styleId="Ttulo2Car">
    <w:name w:val="Título 2 Car"/>
    <w:basedOn w:val="Fuentedeprrafopredeter"/>
    <w:link w:val="Ttulo2"/>
    <w:uiPriority w:val="9"/>
    <w:semiHidden/>
    <w:rsid w:val="005E2FED"/>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uiPriority w:val="9"/>
    <w:semiHidden/>
    <w:rsid w:val="005E2FED"/>
    <w:rPr>
      <w:rFonts w:asciiTheme="majorHAnsi" w:eastAsiaTheme="majorEastAsia" w:hAnsiTheme="majorHAnsi" w:cstheme="majorBidi"/>
      <w:color w:val="243F60"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1110">
      <w:bodyDiv w:val="1"/>
      <w:marLeft w:val="0"/>
      <w:marRight w:val="0"/>
      <w:marTop w:val="0"/>
      <w:marBottom w:val="0"/>
      <w:divBdr>
        <w:top w:val="none" w:sz="0" w:space="0" w:color="auto"/>
        <w:left w:val="none" w:sz="0" w:space="0" w:color="auto"/>
        <w:bottom w:val="none" w:sz="0" w:space="0" w:color="auto"/>
        <w:right w:val="none" w:sz="0" w:space="0" w:color="auto"/>
      </w:divBdr>
    </w:div>
    <w:div w:id="48725725">
      <w:bodyDiv w:val="1"/>
      <w:marLeft w:val="0"/>
      <w:marRight w:val="0"/>
      <w:marTop w:val="0"/>
      <w:marBottom w:val="0"/>
      <w:divBdr>
        <w:top w:val="none" w:sz="0" w:space="0" w:color="auto"/>
        <w:left w:val="none" w:sz="0" w:space="0" w:color="auto"/>
        <w:bottom w:val="none" w:sz="0" w:space="0" w:color="auto"/>
        <w:right w:val="none" w:sz="0" w:space="0" w:color="auto"/>
      </w:divBdr>
    </w:div>
    <w:div w:id="74977534">
      <w:bodyDiv w:val="1"/>
      <w:marLeft w:val="0"/>
      <w:marRight w:val="0"/>
      <w:marTop w:val="0"/>
      <w:marBottom w:val="0"/>
      <w:divBdr>
        <w:top w:val="none" w:sz="0" w:space="0" w:color="auto"/>
        <w:left w:val="none" w:sz="0" w:space="0" w:color="auto"/>
        <w:bottom w:val="none" w:sz="0" w:space="0" w:color="auto"/>
        <w:right w:val="none" w:sz="0" w:space="0" w:color="auto"/>
      </w:divBdr>
    </w:div>
    <w:div w:id="211693554">
      <w:bodyDiv w:val="1"/>
      <w:marLeft w:val="0"/>
      <w:marRight w:val="0"/>
      <w:marTop w:val="0"/>
      <w:marBottom w:val="0"/>
      <w:divBdr>
        <w:top w:val="none" w:sz="0" w:space="0" w:color="auto"/>
        <w:left w:val="none" w:sz="0" w:space="0" w:color="auto"/>
        <w:bottom w:val="none" w:sz="0" w:space="0" w:color="auto"/>
        <w:right w:val="none" w:sz="0" w:space="0" w:color="auto"/>
      </w:divBdr>
    </w:div>
    <w:div w:id="270168175">
      <w:bodyDiv w:val="1"/>
      <w:marLeft w:val="0"/>
      <w:marRight w:val="0"/>
      <w:marTop w:val="0"/>
      <w:marBottom w:val="0"/>
      <w:divBdr>
        <w:top w:val="none" w:sz="0" w:space="0" w:color="auto"/>
        <w:left w:val="none" w:sz="0" w:space="0" w:color="auto"/>
        <w:bottom w:val="none" w:sz="0" w:space="0" w:color="auto"/>
        <w:right w:val="none" w:sz="0" w:space="0" w:color="auto"/>
      </w:divBdr>
    </w:div>
    <w:div w:id="295643709">
      <w:bodyDiv w:val="1"/>
      <w:marLeft w:val="0"/>
      <w:marRight w:val="0"/>
      <w:marTop w:val="0"/>
      <w:marBottom w:val="0"/>
      <w:divBdr>
        <w:top w:val="none" w:sz="0" w:space="0" w:color="auto"/>
        <w:left w:val="none" w:sz="0" w:space="0" w:color="auto"/>
        <w:bottom w:val="none" w:sz="0" w:space="0" w:color="auto"/>
        <w:right w:val="none" w:sz="0" w:space="0" w:color="auto"/>
      </w:divBdr>
    </w:div>
    <w:div w:id="296574538">
      <w:bodyDiv w:val="1"/>
      <w:marLeft w:val="0"/>
      <w:marRight w:val="0"/>
      <w:marTop w:val="0"/>
      <w:marBottom w:val="0"/>
      <w:divBdr>
        <w:top w:val="none" w:sz="0" w:space="0" w:color="auto"/>
        <w:left w:val="none" w:sz="0" w:space="0" w:color="auto"/>
        <w:bottom w:val="none" w:sz="0" w:space="0" w:color="auto"/>
        <w:right w:val="none" w:sz="0" w:space="0" w:color="auto"/>
      </w:divBdr>
    </w:div>
    <w:div w:id="345788134">
      <w:bodyDiv w:val="1"/>
      <w:marLeft w:val="0"/>
      <w:marRight w:val="0"/>
      <w:marTop w:val="0"/>
      <w:marBottom w:val="0"/>
      <w:divBdr>
        <w:top w:val="none" w:sz="0" w:space="0" w:color="auto"/>
        <w:left w:val="none" w:sz="0" w:space="0" w:color="auto"/>
        <w:bottom w:val="none" w:sz="0" w:space="0" w:color="auto"/>
        <w:right w:val="none" w:sz="0" w:space="0" w:color="auto"/>
      </w:divBdr>
    </w:div>
    <w:div w:id="392974177">
      <w:bodyDiv w:val="1"/>
      <w:marLeft w:val="0"/>
      <w:marRight w:val="0"/>
      <w:marTop w:val="0"/>
      <w:marBottom w:val="0"/>
      <w:divBdr>
        <w:top w:val="none" w:sz="0" w:space="0" w:color="auto"/>
        <w:left w:val="none" w:sz="0" w:space="0" w:color="auto"/>
        <w:bottom w:val="none" w:sz="0" w:space="0" w:color="auto"/>
        <w:right w:val="none" w:sz="0" w:space="0" w:color="auto"/>
      </w:divBdr>
    </w:div>
    <w:div w:id="396051571">
      <w:bodyDiv w:val="1"/>
      <w:marLeft w:val="0"/>
      <w:marRight w:val="0"/>
      <w:marTop w:val="0"/>
      <w:marBottom w:val="0"/>
      <w:divBdr>
        <w:top w:val="none" w:sz="0" w:space="0" w:color="auto"/>
        <w:left w:val="none" w:sz="0" w:space="0" w:color="auto"/>
        <w:bottom w:val="none" w:sz="0" w:space="0" w:color="auto"/>
        <w:right w:val="none" w:sz="0" w:space="0" w:color="auto"/>
      </w:divBdr>
    </w:div>
    <w:div w:id="532571429">
      <w:bodyDiv w:val="1"/>
      <w:marLeft w:val="0"/>
      <w:marRight w:val="0"/>
      <w:marTop w:val="0"/>
      <w:marBottom w:val="0"/>
      <w:divBdr>
        <w:top w:val="none" w:sz="0" w:space="0" w:color="auto"/>
        <w:left w:val="none" w:sz="0" w:space="0" w:color="auto"/>
        <w:bottom w:val="none" w:sz="0" w:space="0" w:color="auto"/>
        <w:right w:val="none" w:sz="0" w:space="0" w:color="auto"/>
      </w:divBdr>
    </w:div>
    <w:div w:id="606498651">
      <w:bodyDiv w:val="1"/>
      <w:marLeft w:val="0"/>
      <w:marRight w:val="0"/>
      <w:marTop w:val="0"/>
      <w:marBottom w:val="0"/>
      <w:divBdr>
        <w:top w:val="none" w:sz="0" w:space="0" w:color="auto"/>
        <w:left w:val="none" w:sz="0" w:space="0" w:color="auto"/>
        <w:bottom w:val="none" w:sz="0" w:space="0" w:color="auto"/>
        <w:right w:val="none" w:sz="0" w:space="0" w:color="auto"/>
      </w:divBdr>
    </w:div>
    <w:div w:id="614672747">
      <w:bodyDiv w:val="1"/>
      <w:marLeft w:val="0"/>
      <w:marRight w:val="0"/>
      <w:marTop w:val="0"/>
      <w:marBottom w:val="0"/>
      <w:divBdr>
        <w:top w:val="none" w:sz="0" w:space="0" w:color="auto"/>
        <w:left w:val="none" w:sz="0" w:space="0" w:color="auto"/>
        <w:bottom w:val="none" w:sz="0" w:space="0" w:color="auto"/>
        <w:right w:val="none" w:sz="0" w:space="0" w:color="auto"/>
      </w:divBdr>
    </w:div>
    <w:div w:id="615916374">
      <w:bodyDiv w:val="1"/>
      <w:marLeft w:val="0"/>
      <w:marRight w:val="0"/>
      <w:marTop w:val="0"/>
      <w:marBottom w:val="0"/>
      <w:divBdr>
        <w:top w:val="none" w:sz="0" w:space="0" w:color="auto"/>
        <w:left w:val="none" w:sz="0" w:space="0" w:color="auto"/>
        <w:bottom w:val="none" w:sz="0" w:space="0" w:color="auto"/>
        <w:right w:val="none" w:sz="0" w:space="0" w:color="auto"/>
      </w:divBdr>
    </w:div>
    <w:div w:id="635067321">
      <w:bodyDiv w:val="1"/>
      <w:marLeft w:val="0"/>
      <w:marRight w:val="0"/>
      <w:marTop w:val="0"/>
      <w:marBottom w:val="0"/>
      <w:divBdr>
        <w:top w:val="none" w:sz="0" w:space="0" w:color="auto"/>
        <w:left w:val="none" w:sz="0" w:space="0" w:color="auto"/>
        <w:bottom w:val="none" w:sz="0" w:space="0" w:color="auto"/>
        <w:right w:val="none" w:sz="0" w:space="0" w:color="auto"/>
      </w:divBdr>
    </w:div>
    <w:div w:id="638849274">
      <w:bodyDiv w:val="1"/>
      <w:marLeft w:val="0"/>
      <w:marRight w:val="0"/>
      <w:marTop w:val="0"/>
      <w:marBottom w:val="0"/>
      <w:divBdr>
        <w:top w:val="none" w:sz="0" w:space="0" w:color="auto"/>
        <w:left w:val="none" w:sz="0" w:space="0" w:color="auto"/>
        <w:bottom w:val="none" w:sz="0" w:space="0" w:color="auto"/>
        <w:right w:val="none" w:sz="0" w:space="0" w:color="auto"/>
      </w:divBdr>
    </w:div>
    <w:div w:id="690497773">
      <w:bodyDiv w:val="1"/>
      <w:marLeft w:val="0"/>
      <w:marRight w:val="0"/>
      <w:marTop w:val="0"/>
      <w:marBottom w:val="0"/>
      <w:divBdr>
        <w:top w:val="none" w:sz="0" w:space="0" w:color="auto"/>
        <w:left w:val="none" w:sz="0" w:space="0" w:color="auto"/>
        <w:bottom w:val="none" w:sz="0" w:space="0" w:color="auto"/>
        <w:right w:val="none" w:sz="0" w:space="0" w:color="auto"/>
      </w:divBdr>
    </w:div>
    <w:div w:id="852038671">
      <w:bodyDiv w:val="1"/>
      <w:marLeft w:val="0"/>
      <w:marRight w:val="0"/>
      <w:marTop w:val="0"/>
      <w:marBottom w:val="0"/>
      <w:divBdr>
        <w:top w:val="none" w:sz="0" w:space="0" w:color="auto"/>
        <w:left w:val="none" w:sz="0" w:space="0" w:color="auto"/>
        <w:bottom w:val="none" w:sz="0" w:space="0" w:color="auto"/>
        <w:right w:val="none" w:sz="0" w:space="0" w:color="auto"/>
      </w:divBdr>
    </w:div>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884374060">
      <w:bodyDiv w:val="1"/>
      <w:marLeft w:val="0"/>
      <w:marRight w:val="0"/>
      <w:marTop w:val="0"/>
      <w:marBottom w:val="0"/>
      <w:divBdr>
        <w:top w:val="none" w:sz="0" w:space="0" w:color="auto"/>
        <w:left w:val="none" w:sz="0" w:space="0" w:color="auto"/>
        <w:bottom w:val="none" w:sz="0" w:space="0" w:color="auto"/>
        <w:right w:val="none" w:sz="0" w:space="0" w:color="auto"/>
      </w:divBdr>
    </w:div>
    <w:div w:id="981544318">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102187120">
      <w:bodyDiv w:val="1"/>
      <w:marLeft w:val="0"/>
      <w:marRight w:val="0"/>
      <w:marTop w:val="0"/>
      <w:marBottom w:val="0"/>
      <w:divBdr>
        <w:top w:val="none" w:sz="0" w:space="0" w:color="auto"/>
        <w:left w:val="none" w:sz="0" w:space="0" w:color="auto"/>
        <w:bottom w:val="none" w:sz="0" w:space="0" w:color="auto"/>
        <w:right w:val="none" w:sz="0" w:space="0" w:color="auto"/>
      </w:divBdr>
    </w:div>
    <w:div w:id="1121606897">
      <w:bodyDiv w:val="1"/>
      <w:marLeft w:val="0"/>
      <w:marRight w:val="0"/>
      <w:marTop w:val="0"/>
      <w:marBottom w:val="0"/>
      <w:divBdr>
        <w:top w:val="none" w:sz="0" w:space="0" w:color="auto"/>
        <w:left w:val="none" w:sz="0" w:space="0" w:color="auto"/>
        <w:bottom w:val="none" w:sz="0" w:space="0" w:color="auto"/>
        <w:right w:val="none" w:sz="0" w:space="0" w:color="auto"/>
      </w:divBdr>
    </w:div>
    <w:div w:id="1180663302">
      <w:bodyDiv w:val="1"/>
      <w:marLeft w:val="0"/>
      <w:marRight w:val="0"/>
      <w:marTop w:val="0"/>
      <w:marBottom w:val="0"/>
      <w:divBdr>
        <w:top w:val="none" w:sz="0" w:space="0" w:color="auto"/>
        <w:left w:val="none" w:sz="0" w:space="0" w:color="auto"/>
        <w:bottom w:val="none" w:sz="0" w:space="0" w:color="auto"/>
        <w:right w:val="none" w:sz="0" w:space="0" w:color="auto"/>
      </w:divBdr>
    </w:div>
    <w:div w:id="1185438647">
      <w:bodyDiv w:val="1"/>
      <w:marLeft w:val="0"/>
      <w:marRight w:val="0"/>
      <w:marTop w:val="0"/>
      <w:marBottom w:val="0"/>
      <w:divBdr>
        <w:top w:val="none" w:sz="0" w:space="0" w:color="auto"/>
        <w:left w:val="none" w:sz="0" w:space="0" w:color="auto"/>
        <w:bottom w:val="none" w:sz="0" w:space="0" w:color="auto"/>
        <w:right w:val="none" w:sz="0" w:space="0" w:color="auto"/>
      </w:divBdr>
    </w:div>
    <w:div w:id="1423604931">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1446659437">
      <w:bodyDiv w:val="1"/>
      <w:marLeft w:val="0"/>
      <w:marRight w:val="0"/>
      <w:marTop w:val="0"/>
      <w:marBottom w:val="0"/>
      <w:divBdr>
        <w:top w:val="none" w:sz="0" w:space="0" w:color="auto"/>
        <w:left w:val="none" w:sz="0" w:space="0" w:color="auto"/>
        <w:bottom w:val="none" w:sz="0" w:space="0" w:color="auto"/>
        <w:right w:val="none" w:sz="0" w:space="0" w:color="auto"/>
      </w:divBdr>
    </w:div>
    <w:div w:id="1504662759">
      <w:bodyDiv w:val="1"/>
      <w:marLeft w:val="0"/>
      <w:marRight w:val="0"/>
      <w:marTop w:val="0"/>
      <w:marBottom w:val="0"/>
      <w:divBdr>
        <w:top w:val="none" w:sz="0" w:space="0" w:color="auto"/>
        <w:left w:val="none" w:sz="0" w:space="0" w:color="auto"/>
        <w:bottom w:val="none" w:sz="0" w:space="0" w:color="auto"/>
        <w:right w:val="none" w:sz="0" w:space="0" w:color="auto"/>
      </w:divBdr>
    </w:div>
    <w:div w:id="1683891962">
      <w:bodyDiv w:val="1"/>
      <w:marLeft w:val="0"/>
      <w:marRight w:val="0"/>
      <w:marTop w:val="0"/>
      <w:marBottom w:val="0"/>
      <w:divBdr>
        <w:top w:val="none" w:sz="0" w:space="0" w:color="auto"/>
        <w:left w:val="none" w:sz="0" w:space="0" w:color="auto"/>
        <w:bottom w:val="none" w:sz="0" w:space="0" w:color="auto"/>
        <w:right w:val="none" w:sz="0" w:space="0" w:color="auto"/>
      </w:divBdr>
    </w:div>
    <w:div w:id="1807157719">
      <w:bodyDiv w:val="1"/>
      <w:marLeft w:val="0"/>
      <w:marRight w:val="0"/>
      <w:marTop w:val="0"/>
      <w:marBottom w:val="0"/>
      <w:divBdr>
        <w:top w:val="none" w:sz="0" w:space="0" w:color="auto"/>
        <w:left w:val="none" w:sz="0" w:space="0" w:color="auto"/>
        <w:bottom w:val="none" w:sz="0" w:space="0" w:color="auto"/>
        <w:right w:val="none" w:sz="0" w:space="0" w:color="auto"/>
      </w:divBdr>
    </w:div>
    <w:div w:id="1819566010">
      <w:bodyDiv w:val="1"/>
      <w:marLeft w:val="0"/>
      <w:marRight w:val="0"/>
      <w:marTop w:val="0"/>
      <w:marBottom w:val="0"/>
      <w:divBdr>
        <w:top w:val="none" w:sz="0" w:space="0" w:color="auto"/>
        <w:left w:val="none" w:sz="0" w:space="0" w:color="auto"/>
        <w:bottom w:val="none" w:sz="0" w:space="0" w:color="auto"/>
        <w:right w:val="none" w:sz="0" w:space="0" w:color="auto"/>
      </w:divBdr>
    </w:div>
    <w:div w:id="1846630507">
      <w:bodyDiv w:val="1"/>
      <w:marLeft w:val="0"/>
      <w:marRight w:val="0"/>
      <w:marTop w:val="0"/>
      <w:marBottom w:val="0"/>
      <w:divBdr>
        <w:top w:val="none" w:sz="0" w:space="0" w:color="auto"/>
        <w:left w:val="none" w:sz="0" w:space="0" w:color="auto"/>
        <w:bottom w:val="none" w:sz="0" w:space="0" w:color="auto"/>
        <w:right w:val="none" w:sz="0" w:space="0" w:color="auto"/>
      </w:divBdr>
    </w:div>
    <w:div w:id="1877231999">
      <w:bodyDiv w:val="1"/>
      <w:marLeft w:val="0"/>
      <w:marRight w:val="0"/>
      <w:marTop w:val="0"/>
      <w:marBottom w:val="0"/>
      <w:divBdr>
        <w:top w:val="none" w:sz="0" w:space="0" w:color="auto"/>
        <w:left w:val="none" w:sz="0" w:space="0" w:color="auto"/>
        <w:bottom w:val="none" w:sz="0" w:space="0" w:color="auto"/>
        <w:right w:val="none" w:sz="0" w:space="0" w:color="auto"/>
      </w:divBdr>
    </w:div>
    <w:div w:id="1880892846">
      <w:bodyDiv w:val="1"/>
      <w:marLeft w:val="0"/>
      <w:marRight w:val="0"/>
      <w:marTop w:val="0"/>
      <w:marBottom w:val="0"/>
      <w:divBdr>
        <w:top w:val="none" w:sz="0" w:space="0" w:color="auto"/>
        <w:left w:val="none" w:sz="0" w:space="0" w:color="auto"/>
        <w:bottom w:val="none" w:sz="0" w:space="0" w:color="auto"/>
        <w:right w:val="none" w:sz="0" w:space="0" w:color="auto"/>
      </w:divBdr>
    </w:div>
    <w:div w:id="1898936754">
      <w:bodyDiv w:val="1"/>
      <w:marLeft w:val="0"/>
      <w:marRight w:val="0"/>
      <w:marTop w:val="0"/>
      <w:marBottom w:val="0"/>
      <w:divBdr>
        <w:top w:val="none" w:sz="0" w:space="0" w:color="auto"/>
        <w:left w:val="none" w:sz="0" w:space="0" w:color="auto"/>
        <w:bottom w:val="none" w:sz="0" w:space="0" w:color="auto"/>
        <w:right w:val="none" w:sz="0" w:space="0" w:color="auto"/>
      </w:divBdr>
    </w:div>
    <w:div w:id="1933126819">
      <w:bodyDiv w:val="1"/>
      <w:marLeft w:val="0"/>
      <w:marRight w:val="0"/>
      <w:marTop w:val="0"/>
      <w:marBottom w:val="0"/>
      <w:divBdr>
        <w:top w:val="none" w:sz="0" w:space="0" w:color="auto"/>
        <w:left w:val="none" w:sz="0" w:space="0" w:color="auto"/>
        <w:bottom w:val="none" w:sz="0" w:space="0" w:color="auto"/>
        <w:right w:val="none" w:sz="0" w:space="0" w:color="auto"/>
      </w:divBdr>
    </w:div>
    <w:div w:id="1961716260">
      <w:bodyDiv w:val="1"/>
      <w:marLeft w:val="0"/>
      <w:marRight w:val="0"/>
      <w:marTop w:val="0"/>
      <w:marBottom w:val="0"/>
      <w:divBdr>
        <w:top w:val="none" w:sz="0" w:space="0" w:color="auto"/>
        <w:left w:val="none" w:sz="0" w:space="0" w:color="auto"/>
        <w:bottom w:val="none" w:sz="0" w:space="0" w:color="auto"/>
        <w:right w:val="none" w:sz="0" w:space="0" w:color="auto"/>
      </w:divBdr>
    </w:div>
    <w:div w:id="2006593966">
      <w:bodyDiv w:val="1"/>
      <w:marLeft w:val="0"/>
      <w:marRight w:val="0"/>
      <w:marTop w:val="0"/>
      <w:marBottom w:val="0"/>
      <w:divBdr>
        <w:top w:val="none" w:sz="0" w:space="0" w:color="auto"/>
        <w:left w:val="none" w:sz="0" w:space="0" w:color="auto"/>
        <w:bottom w:val="none" w:sz="0" w:space="0" w:color="auto"/>
        <w:right w:val="none" w:sz="0" w:space="0" w:color="auto"/>
      </w:divBdr>
    </w:div>
    <w:div w:id="2014842203">
      <w:bodyDiv w:val="1"/>
      <w:marLeft w:val="0"/>
      <w:marRight w:val="0"/>
      <w:marTop w:val="0"/>
      <w:marBottom w:val="0"/>
      <w:divBdr>
        <w:top w:val="none" w:sz="0" w:space="0" w:color="auto"/>
        <w:left w:val="none" w:sz="0" w:space="0" w:color="auto"/>
        <w:bottom w:val="none" w:sz="0" w:space="0" w:color="auto"/>
        <w:right w:val="none" w:sz="0" w:space="0" w:color="auto"/>
      </w:divBdr>
    </w:div>
    <w:div w:id="2084790964">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 w:id="2134132382">
      <w:bodyDiv w:val="1"/>
      <w:marLeft w:val="0"/>
      <w:marRight w:val="0"/>
      <w:marTop w:val="0"/>
      <w:marBottom w:val="0"/>
      <w:divBdr>
        <w:top w:val="none" w:sz="0" w:space="0" w:color="auto"/>
        <w:left w:val="none" w:sz="0" w:space="0" w:color="auto"/>
        <w:bottom w:val="none" w:sz="0" w:space="0" w:color="auto"/>
        <w:right w:val="none" w:sz="0" w:space="0" w:color="auto"/>
      </w:divBdr>
    </w:div>
    <w:div w:id="213536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855</TotalTime>
  <Pages>24</Pages>
  <Words>7181</Words>
  <Characters>39498</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EDWIN EXENOVER TOVAR TEZ</cp:lastModifiedBy>
  <cp:revision>421</cp:revision>
  <cp:lastPrinted>2020-03-11T21:58:00Z</cp:lastPrinted>
  <dcterms:created xsi:type="dcterms:W3CDTF">2011-10-04T20:46:00Z</dcterms:created>
  <dcterms:modified xsi:type="dcterms:W3CDTF">2026-09-23T16:53:00Z</dcterms:modified>
</cp:coreProperties>
</file>