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AF0EE8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AF0EE8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AF0EE8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AF0EE8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AF0EE8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AF0EE8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F9E7707" w14:textId="77777777" w:rsidR="000764D3" w:rsidRPr="000764D3" w:rsidRDefault="000764D3" w:rsidP="000764D3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000764D3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procedimiento contractual, en atención a la Ley 1150 de 2007 y los artículos 2.2.1.1.1.3.1 y 2.2.1.1.1.6.3. del Decreto 1082 de 2015, entiéndase por Riesgo la probabilidad de ocurrencia de eventos aleatorios que afecten el desarrollo </w:t>
      </w:r>
      <w:proofErr w:type="gramStart"/>
      <w:r w:rsidRPr="000764D3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del mismo</w:t>
      </w:r>
      <w:proofErr w:type="gramEnd"/>
      <w:r w:rsidRPr="000764D3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, generando una variación sobre el resultado esperado, tanto en relación con los costos como con las actividades a desarrollar en la ejecución contractual.</w:t>
      </w:r>
    </w:p>
    <w:p w14:paraId="0D492774" w14:textId="77777777" w:rsidR="000764D3" w:rsidRPr="000764D3" w:rsidRDefault="000764D3" w:rsidP="000764D3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</w:p>
    <w:p w14:paraId="4A7B53CC" w14:textId="77777777" w:rsidR="000764D3" w:rsidRPr="000764D3" w:rsidRDefault="000764D3" w:rsidP="000764D3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000764D3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Corresponderá al contratista seleccionado la asunción del Riesgo previsible propio de este tipo de contratación asumiendo su costo, siempre que el mismo no se encuentre expresamente a cargo de la Entidad en el contrato. </w:t>
      </w:r>
    </w:p>
    <w:p w14:paraId="784A9DF6" w14:textId="77777777" w:rsidR="000764D3" w:rsidRPr="000764D3" w:rsidRDefault="000764D3" w:rsidP="000764D3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</w:p>
    <w:p w14:paraId="50AA65CC" w14:textId="619AD2F0" w:rsidR="005E5030" w:rsidRDefault="000764D3" w:rsidP="000764D3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000764D3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De acuerdo con procedimiento de la referencia, nos permitimos establecer la tipificación, estimación y asignación de los riesgos previsibles que puedan afectar el presente procedimiento.</w:t>
      </w:r>
    </w:p>
    <w:p w14:paraId="7CD5EBAE" w14:textId="77777777" w:rsidR="000764D3" w:rsidRPr="00AF0EE8" w:rsidRDefault="000764D3" w:rsidP="000764D3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4C08C0B8" w:rsidR="0058222E" w:rsidRPr="00AF0EE8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AF0EE8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211DD0B" w14:textId="77777777" w:rsidR="009D70EE" w:rsidRPr="002761A9" w:rsidRDefault="009D70EE" w:rsidP="009D70EE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55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283"/>
        <w:gridCol w:w="283"/>
        <w:gridCol w:w="283"/>
        <w:gridCol w:w="423"/>
        <w:gridCol w:w="1417"/>
        <w:gridCol w:w="1269"/>
        <w:gridCol w:w="303"/>
        <w:gridCol w:w="284"/>
        <w:gridCol w:w="405"/>
        <w:gridCol w:w="526"/>
        <w:gridCol w:w="445"/>
        <w:gridCol w:w="1878"/>
        <w:gridCol w:w="418"/>
        <w:gridCol w:w="426"/>
        <w:gridCol w:w="567"/>
        <w:gridCol w:w="708"/>
        <w:gridCol w:w="709"/>
        <w:gridCol w:w="1134"/>
        <w:gridCol w:w="1071"/>
        <w:gridCol w:w="1410"/>
        <w:gridCol w:w="921"/>
      </w:tblGrid>
      <w:tr w:rsidR="009D70EE" w:rsidRPr="002761A9" w14:paraId="01E3B0F3" w14:textId="77777777" w:rsidTr="003B6D44">
        <w:trPr>
          <w:cantSplit/>
          <w:trHeight w:val="937"/>
          <w:tblHeader/>
          <w:jc w:val="center"/>
        </w:trPr>
        <w:tc>
          <w:tcPr>
            <w:tcW w:w="430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3259D9F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No.</w:t>
            </w:r>
          </w:p>
        </w:tc>
        <w:tc>
          <w:tcPr>
            <w:tcW w:w="28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3C0CCDC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Clase</w:t>
            </w:r>
          </w:p>
        </w:tc>
        <w:tc>
          <w:tcPr>
            <w:tcW w:w="28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523FF3D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Fuente</w:t>
            </w:r>
          </w:p>
        </w:tc>
        <w:tc>
          <w:tcPr>
            <w:tcW w:w="28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7A7B163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Etapa</w:t>
            </w:r>
          </w:p>
        </w:tc>
        <w:tc>
          <w:tcPr>
            <w:tcW w:w="42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5F1006E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Tipo</w:t>
            </w:r>
          </w:p>
        </w:tc>
        <w:tc>
          <w:tcPr>
            <w:tcW w:w="1417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04E5E4B3" w14:textId="77777777" w:rsidR="009D70EE" w:rsidRPr="002761A9" w:rsidRDefault="009D70EE" w:rsidP="000D20C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Descripción</w:t>
            </w:r>
          </w:p>
          <w:p w14:paraId="02836885" w14:textId="77777777" w:rsidR="009D70EE" w:rsidRPr="002761A9" w:rsidRDefault="009D70EE" w:rsidP="000D20C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(Qué puede pasar y como puede ocurrir)</w:t>
            </w:r>
          </w:p>
        </w:tc>
        <w:tc>
          <w:tcPr>
            <w:tcW w:w="1269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064D605B" w14:textId="77777777" w:rsidR="009D70EE" w:rsidRPr="002761A9" w:rsidRDefault="009D70EE" w:rsidP="000D20C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03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617632B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Probabilidad</w:t>
            </w:r>
          </w:p>
        </w:tc>
        <w:tc>
          <w:tcPr>
            <w:tcW w:w="284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0E84750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Impacto</w:t>
            </w:r>
          </w:p>
        </w:tc>
        <w:tc>
          <w:tcPr>
            <w:tcW w:w="405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0A8A874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526" w:type="dxa"/>
            <w:vMerge w:val="restart"/>
            <w:shd w:val="clear" w:color="auto" w:fill="595959" w:themeFill="text1" w:themeFillTint="A6"/>
            <w:textDirection w:val="btLr"/>
            <w:vAlign w:val="center"/>
            <w:hideMark/>
          </w:tcPr>
          <w:p w14:paraId="7F75752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  <w:t>Categoría</w:t>
            </w:r>
          </w:p>
        </w:tc>
        <w:tc>
          <w:tcPr>
            <w:tcW w:w="445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81D483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1878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766946F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2119" w:type="dxa"/>
            <w:gridSpan w:val="4"/>
            <w:shd w:val="clear" w:color="auto" w:fill="BFBFBF" w:themeFill="background1" w:themeFillShade="BF"/>
            <w:vAlign w:val="center"/>
            <w:hideMark/>
          </w:tcPr>
          <w:p w14:paraId="3FD466C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70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27762E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1134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491A928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Persona responsable por implementar el tratamiento</w:t>
            </w:r>
          </w:p>
        </w:tc>
        <w:tc>
          <w:tcPr>
            <w:tcW w:w="1071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1B7552D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Fecha estimada en que se completa el tratamiento</w:t>
            </w:r>
          </w:p>
        </w:tc>
        <w:tc>
          <w:tcPr>
            <w:tcW w:w="2331" w:type="dxa"/>
            <w:gridSpan w:val="2"/>
            <w:shd w:val="clear" w:color="auto" w:fill="BFBFBF" w:themeFill="background1" w:themeFillShade="BF"/>
            <w:vAlign w:val="center"/>
            <w:hideMark/>
          </w:tcPr>
          <w:p w14:paraId="7EF7C23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Monitoreo y revisión</w:t>
            </w:r>
          </w:p>
        </w:tc>
      </w:tr>
      <w:tr w:rsidR="009D70EE" w:rsidRPr="002761A9" w14:paraId="3CECCEE7" w14:textId="77777777" w:rsidTr="003B6D44">
        <w:trPr>
          <w:cantSplit/>
          <w:trHeight w:val="1830"/>
          <w:tblHeader/>
          <w:jc w:val="center"/>
        </w:trPr>
        <w:tc>
          <w:tcPr>
            <w:tcW w:w="430" w:type="dxa"/>
            <w:vMerge/>
            <w:shd w:val="clear" w:color="auto" w:fill="595959" w:themeFill="text1" w:themeFillTint="A6"/>
            <w:textDirection w:val="btLr"/>
            <w:vAlign w:val="center"/>
          </w:tcPr>
          <w:p w14:paraId="1708077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595959" w:themeFill="text1" w:themeFillTint="A6"/>
            <w:textDirection w:val="btLr"/>
            <w:vAlign w:val="center"/>
          </w:tcPr>
          <w:p w14:paraId="2A1301A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595959" w:themeFill="text1" w:themeFillTint="A6"/>
            <w:textDirection w:val="btLr"/>
            <w:vAlign w:val="center"/>
          </w:tcPr>
          <w:p w14:paraId="36332E9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3" w:type="dxa"/>
            <w:vMerge/>
            <w:shd w:val="clear" w:color="auto" w:fill="595959" w:themeFill="text1" w:themeFillTint="A6"/>
            <w:textDirection w:val="btLr"/>
            <w:vAlign w:val="center"/>
          </w:tcPr>
          <w:p w14:paraId="648F6FA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23" w:type="dxa"/>
            <w:vMerge/>
            <w:shd w:val="clear" w:color="auto" w:fill="595959" w:themeFill="text1" w:themeFillTint="A6"/>
            <w:textDirection w:val="btLr"/>
            <w:vAlign w:val="center"/>
          </w:tcPr>
          <w:p w14:paraId="6DBA81B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417" w:type="dxa"/>
            <w:vMerge/>
            <w:shd w:val="clear" w:color="auto" w:fill="595959" w:themeFill="text1" w:themeFillTint="A6"/>
            <w:textDirection w:val="btLr"/>
            <w:vAlign w:val="center"/>
          </w:tcPr>
          <w:p w14:paraId="270EA6CA" w14:textId="77777777" w:rsidR="009D70EE" w:rsidRPr="002761A9" w:rsidRDefault="009D70EE" w:rsidP="000D20C8">
            <w:pPr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269" w:type="dxa"/>
            <w:vMerge/>
            <w:shd w:val="clear" w:color="auto" w:fill="595959" w:themeFill="text1" w:themeFillTint="A6"/>
            <w:textDirection w:val="btLr"/>
            <w:vAlign w:val="center"/>
          </w:tcPr>
          <w:p w14:paraId="78216979" w14:textId="77777777" w:rsidR="009D70EE" w:rsidRPr="002761A9" w:rsidRDefault="009D70EE" w:rsidP="000D20C8">
            <w:pPr>
              <w:spacing w:line="259" w:lineRule="auto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303" w:type="dxa"/>
            <w:vMerge/>
            <w:shd w:val="clear" w:color="auto" w:fill="595959" w:themeFill="text1" w:themeFillTint="A6"/>
            <w:textDirection w:val="btLr"/>
            <w:vAlign w:val="center"/>
          </w:tcPr>
          <w:p w14:paraId="34D83BD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84" w:type="dxa"/>
            <w:vMerge/>
            <w:shd w:val="clear" w:color="auto" w:fill="595959" w:themeFill="text1" w:themeFillTint="A6"/>
            <w:textDirection w:val="btLr"/>
            <w:vAlign w:val="center"/>
          </w:tcPr>
          <w:p w14:paraId="667CB51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05" w:type="dxa"/>
            <w:vMerge/>
            <w:shd w:val="clear" w:color="auto" w:fill="595959" w:themeFill="text1" w:themeFillTint="A6"/>
            <w:textDirection w:val="btLr"/>
            <w:vAlign w:val="center"/>
          </w:tcPr>
          <w:p w14:paraId="593C3B9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526" w:type="dxa"/>
            <w:vMerge/>
            <w:shd w:val="clear" w:color="auto" w:fill="595959" w:themeFill="text1" w:themeFillTint="A6"/>
            <w:textDirection w:val="btLr"/>
            <w:vAlign w:val="center"/>
          </w:tcPr>
          <w:p w14:paraId="76C658C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45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3248DD7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878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30647B1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418" w:type="dxa"/>
            <w:shd w:val="clear" w:color="auto" w:fill="BFBFBF" w:themeFill="background1" w:themeFillShade="BF"/>
            <w:textDirection w:val="btLr"/>
            <w:vAlign w:val="center"/>
          </w:tcPr>
          <w:p w14:paraId="19D2F3E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Probabilidad</w:t>
            </w:r>
          </w:p>
        </w:tc>
        <w:tc>
          <w:tcPr>
            <w:tcW w:w="426" w:type="dxa"/>
            <w:shd w:val="clear" w:color="auto" w:fill="BFBFBF" w:themeFill="background1" w:themeFillShade="BF"/>
            <w:textDirection w:val="btLr"/>
            <w:vAlign w:val="center"/>
          </w:tcPr>
          <w:p w14:paraId="4CE4AB6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Impacto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  <w:vAlign w:val="center"/>
          </w:tcPr>
          <w:p w14:paraId="7B8F91B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708" w:type="dxa"/>
            <w:shd w:val="clear" w:color="auto" w:fill="BFBFBF" w:themeFill="background1" w:themeFillShade="BF"/>
            <w:textDirection w:val="btLr"/>
            <w:vAlign w:val="center"/>
          </w:tcPr>
          <w:p w14:paraId="4DD6CFE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Categoría</w:t>
            </w:r>
          </w:p>
        </w:tc>
        <w:tc>
          <w:tcPr>
            <w:tcW w:w="709" w:type="dxa"/>
            <w:vMerge/>
            <w:shd w:val="clear" w:color="auto" w:fill="BFBFBF" w:themeFill="background1" w:themeFillShade="BF"/>
          </w:tcPr>
          <w:p w14:paraId="44F2E5C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BFBFBF" w:themeFill="background1" w:themeFillShade="BF"/>
            <w:vAlign w:val="center"/>
          </w:tcPr>
          <w:p w14:paraId="3566C03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vMerge/>
            <w:shd w:val="clear" w:color="auto" w:fill="BFBFBF" w:themeFill="background1" w:themeFillShade="BF"/>
            <w:vAlign w:val="center"/>
          </w:tcPr>
          <w:p w14:paraId="41E9CB0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410" w:type="dxa"/>
            <w:shd w:val="clear" w:color="auto" w:fill="BFBFBF" w:themeFill="background1" w:themeFillShade="BF"/>
            <w:textDirection w:val="btLr"/>
            <w:vAlign w:val="center"/>
          </w:tcPr>
          <w:p w14:paraId="411F012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¿Cómo se realiza el monitoreo?</w:t>
            </w:r>
          </w:p>
        </w:tc>
        <w:tc>
          <w:tcPr>
            <w:tcW w:w="921" w:type="dxa"/>
            <w:shd w:val="clear" w:color="auto" w:fill="BFBFBF" w:themeFill="background1" w:themeFillShade="BF"/>
            <w:textDirection w:val="btLr"/>
            <w:vAlign w:val="center"/>
          </w:tcPr>
          <w:p w14:paraId="5D7CB3D9" w14:textId="77777777" w:rsidR="009D70EE" w:rsidRPr="002761A9" w:rsidRDefault="009D70EE" w:rsidP="000D20C8">
            <w:pPr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Periodicidad</w:t>
            </w:r>
          </w:p>
          <w:p w14:paraId="140C74E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2761A9">
              <w:rPr>
                <w:rFonts w:ascii="Arial" w:eastAsia="SimSun" w:hAnsi="Arial" w:cs="Arial"/>
                <w:b/>
                <w:kern w:val="3"/>
                <w:sz w:val="20"/>
                <w:szCs w:val="20"/>
                <w:lang w:eastAsia="zh-CN" w:bidi="hi-IN"/>
              </w:rPr>
              <w:t>¿Cuándo?</w:t>
            </w:r>
          </w:p>
        </w:tc>
      </w:tr>
      <w:tr w:rsidR="009D70EE" w:rsidRPr="002761A9" w14:paraId="27EFA45D" w14:textId="77777777" w:rsidTr="003B6D44">
        <w:trPr>
          <w:trHeight w:val="601"/>
          <w:jc w:val="center"/>
        </w:trPr>
        <w:tc>
          <w:tcPr>
            <w:tcW w:w="430" w:type="dxa"/>
            <w:vMerge w:val="restart"/>
            <w:vAlign w:val="center"/>
            <w:hideMark/>
          </w:tcPr>
          <w:p w14:paraId="63CA54B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6421311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68664C0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INTERNO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377F733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CONTRACTUAL</w:t>
            </w:r>
          </w:p>
        </w:tc>
        <w:tc>
          <w:tcPr>
            <w:tcW w:w="423" w:type="dxa"/>
            <w:vMerge w:val="restart"/>
            <w:textDirection w:val="btLr"/>
            <w:vAlign w:val="center"/>
            <w:hideMark/>
          </w:tcPr>
          <w:p w14:paraId="2F75156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REGULATORIO.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39C2B7E8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IMPLEMENTACIÓN DE NUEVAS NORMAS TÉCNICAS/CAMBIOS LEGALES ABRUPTOS</w:t>
            </w:r>
          </w:p>
        </w:tc>
        <w:tc>
          <w:tcPr>
            <w:tcW w:w="1269" w:type="dxa"/>
            <w:vMerge w:val="restart"/>
            <w:vAlign w:val="center"/>
            <w:hideMark/>
          </w:tcPr>
          <w:p w14:paraId="7E160E8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LOS BIENES Y/O SERVICIOS SOLICITADOS Y/O ENTREGADOS NO CUMPLEN CON LAS NECESIDADES DE LA ENTIDAD </w:t>
            </w:r>
          </w:p>
        </w:tc>
        <w:tc>
          <w:tcPr>
            <w:tcW w:w="303" w:type="dxa"/>
            <w:vMerge w:val="restart"/>
            <w:vAlign w:val="center"/>
            <w:hideMark/>
          </w:tcPr>
          <w:p w14:paraId="2F393E2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Merge w:val="restart"/>
            <w:vAlign w:val="center"/>
            <w:hideMark/>
          </w:tcPr>
          <w:p w14:paraId="4212D6B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Merge w:val="restart"/>
            <w:vAlign w:val="center"/>
            <w:hideMark/>
          </w:tcPr>
          <w:p w14:paraId="67C3A47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26" w:type="dxa"/>
            <w:vMerge w:val="restart"/>
            <w:vAlign w:val="center"/>
            <w:hideMark/>
          </w:tcPr>
          <w:p w14:paraId="578A14D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674F711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ENTIDAD/CONTRATISTA EN ETAPA DE CONTRATACIÓN</w:t>
            </w:r>
          </w:p>
        </w:tc>
        <w:tc>
          <w:tcPr>
            <w:tcW w:w="1878" w:type="dxa"/>
            <w:vAlign w:val="center"/>
            <w:hideMark/>
          </w:tcPr>
          <w:p w14:paraId="6DB2ADD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SUBSANAR ERRORES/IMPLEMENTAR NUEVAS NORMAS TÉCNICAS EN EL PROCESO CONTRACTUAL. /IMPLEMENTAR NUEVO SISTEMA LEGAL O REGULATORIO EN EL PROCESO CONTRACTUAL.</w:t>
            </w:r>
          </w:p>
        </w:tc>
        <w:tc>
          <w:tcPr>
            <w:tcW w:w="418" w:type="dxa"/>
            <w:vMerge w:val="restart"/>
            <w:vAlign w:val="center"/>
            <w:hideMark/>
          </w:tcPr>
          <w:p w14:paraId="7AC4D2B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vMerge w:val="restart"/>
            <w:vAlign w:val="center"/>
            <w:hideMark/>
          </w:tcPr>
          <w:p w14:paraId="6BD3E79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3B680EC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vMerge w:val="restart"/>
            <w:vAlign w:val="center"/>
            <w:hideMark/>
          </w:tcPr>
          <w:p w14:paraId="220BC56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BAJO</w:t>
            </w:r>
          </w:p>
        </w:tc>
        <w:tc>
          <w:tcPr>
            <w:tcW w:w="709" w:type="dxa"/>
            <w:vMerge w:val="restart"/>
            <w:vAlign w:val="center"/>
          </w:tcPr>
          <w:p w14:paraId="38A1DE5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34DB46C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ENTIDAD/CONTRATISTA EN ETAPA DE CONTRATACIÓN</w:t>
            </w:r>
          </w:p>
        </w:tc>
        <w:tc>
          <w:tcPr>
            <w:tcW w:w="1071" w:type="dxa"/>
            <w:vAlign w:val="center"/>
            <w:hideMark/>
          </w:tcPr>
          <w:p w14:paraId="5B365F2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Merge w:val="restart"/>
            <w:vAlign w:val="center"/>
            <w:hideMark/>
          </w:tcPr>
          <w:p w14:paraId="4FEE7EB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921" w:type="dxa"/>
            <w:vMerge w:val="restart"/>
            <w:vAlign w:val="center"/>
          </w:tcPr>
          <w:p w14:paraId="0B7F265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D70EE" w:rsidRPr="002761A9" w14:paraId="0FFB5932" w14:textId="77777777" w:rsidTr="003B6D44">
        <w:trPr>
          <w:trHeight w:val="20"/>
          <w:jc w:val="center"/>
        </w:trPr>
        <w:tc>
          <w:tcPr>
            <w:tcW w:w="430" w:type="dxa"/>
            <w:vMerge/>
            <w:vAlign w:val="center"/>
            <w:hideMark/>
          </w:tcPr>
          <w:p w14:paraId="2F8150D0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0F060AEA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5DD7431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BBF7D0D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0C2D424E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F555100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69" w:type="dxa"/>
            <w:vMerge/>
            <w:vAlign w:val="center"/>
            <w:hideMark/>
          </w:tcPr>
          <w:p w14:paraId="47113C59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7B4509E1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298FDFE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6254B97C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675CBD6F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6BDC410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  <w:hideMark/>
          </w:tcPr>
          <w:p w14:paraId="7BB7DDD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ASUMIR CONSECUENCIAS </w:t>
            </w:r>
            <w:r w:rsidRPr="002761A9">
              <w:rPr>
                <w:rFonts w:ascii="Arial" w:hAnsi="Arial" w:cs="Arial"/>
                <w:sz w:val="14"/>
                <w:szCs w:val="14"/>
              </w:rPr>
              <w:lastRenderedPageBreak/>
              <w:t>PATRIMONIALES Y PENALES QUE SE DERIVEN DEL MANEJO INDEBIDO DE LA INFORMACIÓN QUE CONTENGA POR CAUSA U OCASIÓN DE LA EJECUCIÓN DEL CONTRATO.</w:t>
            </w:r>
          </w:p>
        </w:tc>
        <w:tc>
          <w:tcPr>
            <w:tcW w:w="418" w:type="dxa"/>
            <w:vMerge/>
            <w:vAlign w:val="center"/>
            <w:hideMark/>
          </w:tcPr>
          <w:p w14:paraId="57C59C5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530B10AA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A8B34E7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9797860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440C01B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extDirection w:val="btLr"/>
            <w:vAlign w:val="center"/>
            <w:hideMark/>
          </w:tcPr>
          <w:p w14:paraId="1BABD46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071" w:type="dxa"/>
            <w:vAlign w:val="center"/>
            <w:hideMark/>
          </w:tcPr>
          <w:p w14:paraId="2A0143D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DESDE LA LEGALIZACIÓ</w:t>
            </w:r>
            <w:r w:rsidRPr="002761A9">
              <w:rPr>
                <w:rFonts w:ascii="Arial" w:hAnsi="Arial" w:cs="Arial"/>
                <w:sz w:val="14"/>
                <w:szCs w:val="14"/>
              </w:rPr>
              <w:lastRenderedPageBreak/>
              <w:t>N Y PERFECCIONAMIENTO DEL CONTRATO.</w:t>
            </w:r>
          </w:p>
        </w:tc>
        <w:tc>
          <w:tcPr>
            <w:tcW w:w="1410" w:type="dxa"/>
            <w:vMerge/>
            <w:vAlign w:val="center"/>
            <w:hideMark/>
          </w:tcPr>
          <w:p w14:paraId="0D94A50A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1" w:type="dxa"/>
            <w:vMerge/>
            <w:vAlign w:val="center"/>
          </w:tcPr>
          <w:p w14:paraId="1A8C35D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9D70EE" w:rsidRPr="002761A9" w14:paraId="5AD79204" w14:textId="77777777" w:rsidTr="003B6D44">
        <w:trPr>
          <w:trHeight w:val="20"/>
          <w:jc w:val="center"/>
        </w:trPr>
        <w:tc>
          <w:tcPr>
            <w:tcW w:w="430" w:type="dxa"/>
            <w:vMerge/>
            <w:vAlign w:val="center"/>
            <w:hideMark/>
          </w:tcPr>
          <w:p w14:paraId="38999AF2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7DA103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03AC700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0951E3C2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259B3397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E16DE7A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69" w:type="dxa"/>
            <w:vMerge/>
            <w:vAlign w:val="center"/>
            <w:hideMark/>
          </w:tcPr>
          <w:p w14:paraId="5E61D81E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6AACE305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058E14C8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36BFE797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7B2468C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3ED40A0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6791C53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ASUMIR SOBRE COSTOS EN MATERIALES Y FLUCTUACIÓN DE LOS PRECIOS </w:t>
            </w:r>
          </w:p>
        </w:tc>
        <w:tc>
          <w:tcPr>
            <w:tcW w:w="418" w:type="dxa"/>
            <w:vMerge/>
            <w:vAlign w:val="center"/>
            <w:hideMark/>
          </w:tcPr>
          <w:p w14:paraId="5E480042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0B3EDB0B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0565DA2A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2F6F3455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583767C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extDirection w:val="btLr"/>
            <w:vAlign w:val="center"/>
            <w:hideMark/>
          </w:tcPr>
          <w:p w14:paraId="6094773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071" w:type="dxa"/>
            <w:vAlign w:val="center"/>
            <w:hideMark/>
          </w:tcPr>
          <w:p w14:paraId="3AAF190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6A5F1DE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VERIFICAR FIRMA DE PÓLIZAS DE CUMPLIMIENTO</w:t>
            </w:r>
          </w:p>
        </w:tc>
        <w:tc>
          <w:tcPr>
            <w:tcW w:w="921" w:type="dxa"/>
            <w:vAlign w:val="center"/>
          </w:tcPr>
          <w:p w14:paraId="5E0AAE8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D70EE" w:rsidRPr="002761A9" w14:paraId="0CE92C03" w14:textId="77777777" w:rsidTr="003B6D44">
        <w:trPr>
          <w:trHeight w:val="747"/>
          <w:jc w:val="center"/>
        </w:trPr>
        <w:tc>
          <w:tcPr>
            <w:tcW w:w="430" w:type="dxa"/>
            <w:vMerge w:val="restart"/>
            <w:vAlign w:val="center"/>
            <w:hideMark/>
          </w:tcPr>
          <w:p w14:paraId="1B099D2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5ADE20F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16A3174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09C16C3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CONTRACTUAL / EJECUCIÓN</w:t>
            </w:r>
          </w:p>
        </w:tc>
        <w:tc>
          <w:tcPr>
            <w:tcW w:w="423" w:type="dxa"/>
            <w:vMerge w:val="restart"/>
            <w:textDirection w:val="btLr"/>
            <w:vAlign w:val="center"/>
            <w:hideMark/>
          </w:tcPr>
          <w:p w14:paraId="5C6251C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RIESGOS FINANCIEROS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42E71AA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FALTA DE LIQUIDEZ/CONDICIONES FINANCIERAS ADVERSAS</w:t>
            </w:r>
          </w:p>
        </w:tc>
        <w:tc>
          <w:tcPr>
            <w:tcW w:w="1269" w:type="dxa"/>
            <w:vMerge w:val="restart"/>
            <w:vAlign w:val="center"/>
            <w:hideMark/>
          </w:tcPr>
          <w:p w14:paraId="36F7363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DISOLUCIÓN OBLIGATORIA O VOLUNTARIA DE LA EMPRESA, CONSORCIO O UNIÓN TEMPORAL/SE RETRASA EL CRONOGRAMA GENERAL Y ESPECÍFICO DE LA TOTALIDAD DEL PROCESO CONTRACTUAL.</w:t>
            </w:r>
          </w:p>
        </w:tc>
        <w:tc>
          <w:tcPr>
            <w:tcW w:w="303" w:type="dxa"/>
            <w:vMerge w:val="restart"/>
            <w:vAlign w:val="center"/>
            <w:hideMark/>
          </w:tcPr>
          <w:p w14:paraId="44E7ADE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Merge w:val="restart"/>
            <w:vAlign w:val="center"/>
            <w:hideMark/>
          </w:tcPr>
          <w:p w14:paraId="070658A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Merge w:val="restart"/>
            <w:vAlign w:val="center"/>
            <w:hideMark/>
          </w:tcPr>
          <w:p w14:paraId="1984805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Merge w:val="restart"/>
            <w:vAlign w:val="center"/>
            <w:hideMark/>
          </w:tcPr>
          <w:p w14:paraId="0B3CA33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304E100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3DC9CC5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PRESENTAR PÓLIZAS DE CUMPLIMIENTO</w:t>
            </w:r>
          </w:p>
        </w:tc>
        <w:tc>
          <w:tcPr>
            <w:tcW w:w="418" w:type="dxa"/>
            <w:vMerge w:val="restart"/>
            <w:vAlign w:val="center"/>
            <w:hideMark/>
          </w:tcPr>
          <w:p w14:paraId="01B0D96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Merge w:val="restart"/>
            <w:vAlign w:val="center"/>
            <w:hideMark/>
          </w:tcPr>
          <w:p w14:paraId="78904BC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52B826E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708" w:type="dxa"/>
            <w:vMerge w:val="restart"/>
            <w:vAlign w:val="center"/>
            <w:hideMark/>
          </w:tcPr>
          <w:p w14:paraId="7DBA38D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BAJO</w:t>
            </w:r>
          </w:p>
        </w:tc>
        <w:tc>
          <w:tcPr>
            <w:tcW w:w="709" w:type="dxa"/>
            <w:vMerge w:val="restart"/>
            <w:vAlign w:val="center"/>
          </w:tcPr>
          <w:p w14:paraId="6C22D19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0ED061A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071" w:type="dxa"/>
            <w:vAlign w:val="center"/>
            <w:hideMark/>
          </w:tcPr>
          <w:p w14:paraId="6B3F39F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73A024C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INDICADORES DE CAPACIDAD FINANCIERA Y ORGANIZACIONAL</w:t>
            </w:r>
            <w:r>
              <w:rPr>
                <w:spacing w:val="-2"/>
                <w:sz w:val="13"/>
              </w:rPr>
              <w:t xml:space="preserve"> </w:t>
            </w:r>
          </w:p>
        </w:tc>
        <w:tc>
          <w:tcPr>
            <w:tcW w:w="921" w:type="dxa"/>
            <w:vAlign w:val="center"/>
          </w:tcPr>
          <w:p w14:paraId="61AEE08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9D70EE" w:rsidRPr="002761A9" w14:paraId="17F9C988" w14:textId="77777777" w:rsidTr="003B6D44">
        <w:trPr>
          <w:trHeight w:val="834"/>
          <w:jc w:val="center"/>
        </w:trPr>
        <w:tc>
          <w:tcPr>
            <w:tcW w:w="430" w:type="dxa"/>
            <w:vMerge/>
            <w:vAlign w:val="center"/>
            <w:hideMark/>
          </w:tcPr>
          <w:p w14:paraId="684A17B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D7C1919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CDBC394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5EAC308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0A48E19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9028BD0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69" w:type="dxa"/>
            <w:vMerge/>
            <w:vAlign w:val="center"/>
            <w:hideMark/>
          </w:tcPr>
          <w:p w14:paraId="61BA6202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464ED07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589FB0EE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01537C8C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7ADDB16A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25EC364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  <w:hideMark/>
          </w:tcPr>
          <w:p w14:paraId="71EC2B0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SUPERVISIÓN PERMANENTE DEL CONTRATO</w:t>
            </w:r>
          </w:p>
        </w:tc>
        <w:tc>
          <w:tcPr>
            <w:tcW w:w="418" w:type="dxa"/>
            <w:vMerge/>
            <w:vAlign w:val="center"/>
            <w:hideMark/>
          </w:tcPr>
          <w:p w14:paraId="0C3B531C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5AF0090D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598142F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64B2E74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3D42211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extDirection w:val="btLr"/>
            <w:vAlign w:val="center"/>
            <w:hideMark/>
          </w:tcPr>
          <w:p w14:paraId="2CFD0A8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SUPERVISOR </w:t>
            </w:r>
          </w:p>
        </w:tc>
        <w:tc>
          <w:tcPr>
            <w:tcW w:w="1071" w:type="dxa"/>
            <w:vAlign w:val="center"/>
            <w:hideMark/>
          </w:tcPr>
          <w:p w14:paraId="0289072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5DE51D0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SEGUIMIENTO E INFORMES POR PARTE DEL SUPERVISOR DEL CONTRATO</w:t>
            </w:r>
          </w:p>
        </w:tc>
        <w:tc>
          <w:tcPr>
            <w:tcW w:w="921" w:type="dxa"/>
            <w:vAlign w:val="center"/>
          </w:tcPr>
          <w:p w14:paraId="399804B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D70EE" w:rsidRPr="002761A9" w14:paraId="765F9C5E" w14:textId="77777777" w:rsidTr="003B6D44">
        <w:trPr>
          <w:trHeight w:val="181"/>
          <w:jc w:val="center"/>
        </w:trPr>
        <w:tc>
          <w:tcPr>
            <w:tcW w:w="430" w:type="dxa"/>
            <w:vAlign w:val="center"/>
          </w:tcPr>
          <w:p w14:paraId="64B5333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3" w:type="dxa"/>
            <w:textDirection w:val="btLr"/>
            <w:vAlign w:val="center"/>
          </w:tcPr>
          <w:p w14:paraId="167A591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6EB7885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11F7318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5334B91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417" w:type="dxa"/>
            <w:vAlign w:val="center"/>
          </w:tcPr>
          <w:p w14:paraId="28ACF95A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QUE EL CONTRATISTA PRESENTE PARÁLISIS DE LAS ACTIVIDADES DEBIDO AL NO PAGO DE SALARIOS Y LA SEGURIDAD SOCIAL DEL PERSONAL A SU CARGO</w:t>
            </w:r>
          </w:p>
        </w:tc>
        <w:tc>
          <w:tcPr>
            <w:tcW w:w="1269" w:type="dxa"/>
            <w:vAlign w:val="center"/>
          </w:tcPr>
          <w:p w14:paraId="0EE6B74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IMPOSIBILIDAD DE EJECUTAR EL CONTRATO </w:t>
            </w:r>
          </w:p>
        </w:tc>
        <w:tc>
          <w:tcPr>
            <w:tcW w:w="303" w:type="dxa"/>
            <w:vAlign w:val="center"/>
          </w:tcPr>
          <w:p w14:paraId="4412FB5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2741D1F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2320A68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36A172E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6AC26E1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40068EE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CONTROL EN LA EJECUCIÓN DEL CONTRATISTA EXIGIENDO LA CONSTITUCIÓN DE LAS GARANTÍAS DE CUMPLIMIENTO CON AMPARO DE PAGO DE SALARIOS, PRESTACIONES SOCIALES E INDEMNIZACIONES LABORALES.</w:t>
            </w:r>
          </w:p>
        </w:tc>
        <w:tc>
          <w:tcPr>
            <w:tcW w:w="418" w:type="dxa"/>
            <w:vAlign w:val="center"/>
          </w:tcPr>
          <w:p w14:paraId="56A5C56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3093002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127A663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Align w:val="center"/>
          </w:tcPr>
          <w:p w14:paraId="7CAFF15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04CB957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1132BD7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SUPERVISOR </w:t>
            </w:r>
            <w:r w:rsidRPr="002761A9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071" w:type="dxa"/>
            <w:vAlign w:val="center"/>
          </w:tcPr>
          <w:p w14:paraId="629A7A8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5B5A9AA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VERIFICACIÓN EN LA EJECUCIÓN DEL CUMPLIMIENTO DE LOS PAGOS A LA SEGURIDAD SOCIAL POR PARTE DEL CONTRATISTA</w:t>
            </w:r>
          </w:p>
        </w:tc>
        <w:tc>
          <w:tcPr>
            <w:tcW w:w="921" w:type="dxa"/>
            <w:vAlign w:val="center"/>
          </w:tcPr>
          <w:p w14:paraId="3DEADE5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D70EE" w:rsidRPr="002761A9" w14:paraId="333172B1" w14:textId="77777777" w:rsidTr="003B6D44">
        <w:trPr>
          <w:trHeight w:val="20"/>
          <w:jc w:val="center"/>
        </w:trPr>
        <w:tc>
          <w:tcPr>
            <w:tcW w:w="430" w:type="dxa"/>
            <w:vMerge w:val="restart"/>
            <w:vAlign w:val="center"/>
            <w:hideMark/>
          </w:tcPr>
          <w:p w14:paraId="4CFEC54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64E2E37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6F3D790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vMerge w:val="restart"/>
            <w:textDirection w:val="btLr"/>
            <w:vAlign w:val="center"/>
            <w:hideMark/>
          </w:tcPr>
          <w:p w14:paraId="2458630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vMerge w:val="restart"/>
            <w:textDirection w:val="btLr"/>
            <w:vAlign w:val="center"/>
            <w:hideMark/>
          </w:tcPr>
          <w:p w14:paraId="6DDCA00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417" w:type="dxa"/>
            <w:vMerge w:val="restart"/>
            <w:vAlign w:val="center"/>
            <w:hideMark/>
          </w:tcPr>
          <w:p w14:paraId="43F4BA49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INADECUADOS PROCESOS, PROCEDIMIENTOS, PARÁMETROS, EQUIPOS HUMANOS O TÉCNICOS Y SISTEMAS DE TECNOLOGÍA E INFORMACIÓN.</w:t>
            </w:r>
          </w:p>
        </w:tc>
        <w:tc>
          <w:tcPr>
            <w:tcW w:w="1269" w:type="dxa"/>
            <w:vMerge w:val="restart"/>
            <w:vAlign w:val="center"/>
            <w:hideMark/>
          </w:tcPr>
          <w:p w14:paraId="1E9B58C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SE RETRASA EL CRONOGRAMA GENERAL Y ESPECÍFICO DE LA TOTALIDAD DEL PROCESO CONTRACTUAL/SE PUEDEN PRESENTAR FALLAS OPERACIONALES DE DISTINTA ÍNDOLE DENTRO DE LA EJECUCIÓN DEL CONTRATO./ RETRASO EN LA ENTREGA DE LOS BIENES Y/O SERVICIOS</w:t>
            </w:r>
          </w:p>
        </w:tc>
        <w:tc>
          <w:tcPr>
            <w:tcW w:w="303" w:type="dxa"/>
            <w:vMerge w:val="restart"/>
            <w:vAlign w:val="center"/>
            <w:hideMark/>
          </w:tcPr>
          <w:p w14:paraId="48A90D4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vMerge w:val="restart"/>
            <w:vAlign w:val="center"/>
            <w:hideMark/>
          </w:tcPr>
          <w:p w14:paraId="1870225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Merge w:val="restart"/>
            <w:vAlign w:val="center"/>
            <w:hideMark/>
          </w:tcPr>
          <w:p w14:paraId="20E2DFA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526" w:type="dxa"/>
            <w:vMerge w:val="restart"/>
            <w:vAlign w:val="center"/>
            <w:hideMark/>
          </w:tcPr>
          <w:p w14:paraId="3AAB581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5A5F7AA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1BF1C5D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PRESENTAR PÓLIZAS DE CUMPLIMIENTO</w:t>
            </w:r>
          </w:p>
        </w:tc>
        <w:tc>
          <w:tcPr>
            <w:tcW w:w="418" w:type="dxa"/>
            <w:vMerge w:val="restart"/>
            <w:vAlign w:val="center"/>
            <w:hideMark/>
          </w:tcPr>
          <w:p w14:paraId="253EB8A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Merge w:val="restart"/>
            <w:vAlign w:val="center"/>
            <w:hideMark/>
          </w:tcPr>
          <w:p w14:paraId="723E63F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Merge w:val="restart"/>
            <w:vAlign w:val="center"/>
            <w:hideMark/>
          </w:tcPr>
          <w:p w14:paraId="5E8EB6C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Merge w:val="restart"/>
            <w:vAlign w:val="center"/>
            <w:hideMark/>
          </w:tcPr>
          <w:p w14:paraId="2406D06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Merge w:val="restart"/>
            <w:vAlign w:val="center"/>
          </w:tcPr>
          <w:p w14:paraId="3476C12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4ADD1A6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071" w:type="dxa"/>
            <w:vAlign w:val="center"/>
            <w:hideMark/>
          </w:tcPr>
          <w:p w14:paraId="1F4A0F4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DESDE LA LEGALIZACIÓN Y PERFECCIONAMIENTO DEL CONTRATO.</w:t>
            </w:r>
          </w:p>
        </w:tc>
        <w:tc>
          <w:tcPr>
            <w:tcW w:w="1410" w:type="dxa"/>
            <w:vAlign w:val="center"/>
            <w:hideMark/>
          </w:tcPr>
          <w:p w14:paraId="7739AD7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921" w:type="dxa"/>
            <w:vAlign w:val="center"/>
          </w:tcPr>
          <w:p w14:paraId="7AC0029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D70EE" w:rsidRPr="002761A9" w14:paraId="3D4DEEC6" w14:textId="77777777" w:rsidTr="003B6D44">
        <w:trPr>
          <w:trHeight w:val="20"/>
          <w:jc w:val="center"/>
        </w:trPr>
        <w:tc>
          <w:tcPr>
            <w:tcW w:w="430" w:type="dxa"/>
            <w:vMerge/>
            <w:vAlign w:val="center"/>
            <w:hideMark/>
          </w:tcPr>
          <w:p w14:paraId="0B09BD8E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0FB9AE7B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61675982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54E1AC3D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14:paraId="70997C18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B3AA00D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69" w:type="dxa"/>
            <w:vMerge/>
            <w:vAlign w:val="center"/>
            <w:hideMark/>
          </w:tcPr>
          <w:p w14:paraId="231AEBF7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3" w:type="dxa"/>
            <w:vMerge/>
            <w:vAlign w:val="center"/>
            <w:hideMark/>
          </w:tcPr>
          <w:p w14:paraId="5ADB2305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3DB4AD0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dxa"/>
            <w:vMerge/>
            <w:vAlign w:val="center"/>
            <w:hideMark/>
          </w:tcPr>
          <w:p w14:paraId="2ED1D8CB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14:paraId="4376A54F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5" w:type="dxa"/>
            <w:textDirection w:val="btLr"/>
            <w:vAlign w:val="center"/>
            <w:hideMark/>
          </w:tcPr>
          <w:p w14:paraId="39B09F1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  <w:hideMark/>
          </w:tcPr>
          <w:p w14:paraId="47D3211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SUPERVISIÓN PERMANENTE DEL CONTRATO</w:t>
            </w:r>
          </w:p>
        </w:tc>
        <w:tc>
          <w:tcPr>
            <w:tcW w:w="418" w:type="dxa"/>
            <w:vMerge/>
            <w:vAlign w:val="center"/>
            <w:hideMark/>
          </w:tcPr>
          <w:p w14:paraId="09A89DD6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14:paraId="24BBDC9B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560AF32F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7D2039D9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9" w:type="dxa"/>
            <w:vMerge/>
            <w:vAlign w:val="center"/>
          </w:tcPr>
          <w:p w14:paraId="585829A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extDirection w:val="btLr"/>
            <w:vAlign w:val="center"/>
            <w:hideMark/>
          </w:tcPr>
          <w:p w14:paraId="4941B94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SUPERVISOR DEL CONTRATO/ APOYO TECNICO A LA SUPERVISON </w:t>
            </w:r>
          </w:p>
        </w:tc>
        <w:tc>
          <w:tcPr>
            <w:tcW w:w="1071" w:type="dxa"/>
            <w:vAlign w:val="center"/>
            <w:hideMark/>
          </w:tcPr>
          <w:p w14:paraId="796D2CE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  <w:hideMark/>
          </w:tcPr>
          <w:p w14:paraId="6C5FC95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SEGUIMIENTO E INFORMES POR PARTE DEL SUPERVISOR DEL CONTRATO</w:t>
            </w:r>
            <w:r>
              <w:rPr>
                <w:rFonts w:ascii="Arial" w:hAnsi="Arial" w:cs="Arial"/>
                <w:sz w:val="14"/>
                <w:szCs w:val="14"/>
              </w:rPr>
              <w:t xml:space="preserve"> Y EL APOYO TECNICO A LA SUPERVISION </w:t>
            </w:r>
          </w:p>
        </w:tc>
        <w:tc>
          <w:tcPr>
            <w:tcW w:w="921" w:type="dxa"/>
            <w:vAlign w:val="center"/>
          </w:tcPr>
          <w:p w14:paraId="31BD115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SEMANAL </w:t>
            </w:r>
          </w:p>
        </w:tc>
      </w:tr>
      <w:tr w:rsidR="009D70EE" w:rsidRPr="002761A9" w14:paraId="76E43413" w14:textId="77777777" w:rsidTr="003B6D44">
        <w:trPr>
          <w:trHeight w:val="20"/>
          <w:jc w:val="center"/>
        </w:trPr>
        <w:tc>
          <w:tcPr>
            <w:tcW w:w="430" w:type="dxa"/>
            <w:vAlign w:val="center"/>
            <w:hideMark/>
          </w:tcPr>
          <w:p w14:paraId="71CDEB0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03BF831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65146E0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  <w:hideMark/>
          </w:tcPr>
          <w:p w14:paraId="5BCD111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  <w:hideMark/>
          </w:tcPr>
          <w:p w14:paraId="6515EC2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NATURAL</w:t>
            </w:r>
          </w:p>
        </w:tc>
        <w:tc>
          <w:tcPr>
            <w:tcW w:w="1417" w:type="dxa"/>
            <w:vAlign w:val="center"/>
            <w:hideMark/>
          </w:tcPr>
          <w:p w14:paraId="1510BE7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PRESENCIA DE EVENTOS NATURALES</w:t>
            </w:r>
          </w:p>
        </w:tc>
        <w:tc>
          <w:tcPr>
            <w:tcW w:w="1269" w:type="dxa"/>
            <w:vAlign w:val="center"/>
            <w:hideMark/>
          </w:tcPr>
          <w:p w14:paraId="3E67236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SE RETRASA EL CRONOGRAMA GENERAL Y ESPECÍFICO DE LA TOTALIDAD DEL PROCESO CONTRACTUAL</w:t>
            </w:r>
          </w:p>
        </w:tc>
        <w:tc>
          <w:tcPr>
            <w:tcW w:w="303" w:type="dxa"/>
            <w:vAlign w:val="center"/>
            <w:hideMark/>
          </w:tcPr>
          <w:p w14:paraId="15C640A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Align w:val="center"/>
            <w:hideMark/>
          </w:tcPr>
          <w:p w14:paraId="71A9E68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  <w:hideMark/>
          </w:tcPr>
          <w:p w14:paraId="1DFECAC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26" w:type="dxa"/>
            <w:vAlign w:val="center"/>
            <w:hideMark/>
          </w:tcPr>
          <w:p w14:paraId="52B5EB1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445" w:type="dxa"/>
            <w:textDirection w:val="btLr"/>
            <w:vAlign w:val="center"/>
            <w:hideMark/>
          </w:tcPr>
          <w:p w14:paraId="2807BC8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  <w:hideMark/>
          </w:tcPr>
          <w:p w14:paraId="4BD92AB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AMPLIAR PLAZO DE ENTREGA DE LOS BIENES.</w:t>
            </w:r>
          </w:p>
        </w:tc>
        <w:tc>
          <w:tcPr>
            <w:tcW w:w="418" w:type="dxa"/>
            <w:vAlign w:val="center"/>
            <w:hideMark/>
          </w:tcPr>
          <w:p w14:paraId="6549735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vAlign w:val="center"/>
            <w:hideMark/>
          </w:tcPr>
          <w:p w14:paraId="4DDBCDC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  <w:hideMark/>
          </w:tcPr>
          <w:p w14:paraId="0471B24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708" w:type="dxa"/>
            <w:vAlign w:val="center"/>
            <w:hideMark/>
          </w:tcPr>
          <w:p w14:paraId="18D0C14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709" w:type="dxa"/>
            <w:vAlign w:val="center"/>
          </w:tcPr>
          <w:p w14:paraId="1B93B42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  <w:hideMark/>
          </w:tcPr>
          <w:p w14:paraId="0C743E6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071" w:type="dxa"/>
            <w:vAlign w:val="center"/>
            <w:hideMark/>
          </w:tcPr>
          <w:p w14:paraId="628B9CC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  <w:hideMark/>
          </w:tcPr>
          <w:p w14:paraId="210AA5E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SEGUIMIENTO POR PARTE DEL SUPERVISOR DEL CONTRATO </w:t>
            </w:r>
          </w:p>
        </w:tc>
        <w:tc>
          <w:tcPr>
            <w:tcW w:w="921" w:type="dxa"/>
            <w:vAlign w:val="center"/>
          </w:tcPr>
          <w:p w14:paraId="308B9BC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9D70EE" w:rsidRPr="002761A9" w14:paraId="244FD14B" w14:textId="77777777" w:rsidTr="003B6D44">
        <w:trPr>
          <w:trHeight w:val="20"/>
          <w:jc w:val="center"/>
        </w:trPr>
        <w:tc>
          <w:tcPr>
            <w:tcW w:w="430" w:type="dxa"/>
            <w:vAlign w:val="center"/>
          </w:tcPr>
          <w:p w14:paraId="2BAEB6B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83" w:type="dxa"/>
            <w:textDirection w:val="btLr"/>
            <w:vAlign w:val="center"/>
          </w:tcPr>
          <w:p w14:paraId="68A5319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246D8D1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19CB37A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2423ACC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417" w:type="dxa"/>
            <w:vAlign w:val="center"/>
          </w:tcPr>
          <w:p w14:paraId="07A852B2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INCUMPLIMIENTO TOTAL O PARCIAL DE LAS OBLIGACIONES PACTADAS EN EL CONTRATO </w:t>
            </w:r>
          </w:p>
        </w:tc>
        <w:tc>
          <w:tcPr>
            <w:tcW w:w="1269" w:type="dxa"/>
            <w:vAlign w:val="center"/>
          </w:tcPr>
          <w:p w14:paraId="5F79289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NO SE EJECUTA EL OBJETO CONTRACTUAL </w:t>
            </w:r>
          </w:p>
        </w:tc>
        <w:tc>
          <w:tcPr>
            <w:tcW w:w="303" w:type="dxa"/>
            <w:vAlign w:val="center"/>
          </w:tcPr>
          <w:p w14:paraId="46161B7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5928876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02E09A0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7D82875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138EEB4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ENTIDAD</w:t>
            </w:r>
          </w:p>
        </w:tc>
        <w:tc>
          <w:tcPr>
            <w:tcW w:w="1878" w:type="dxa"/>
            <w:vAlign w:val="center"/>
          </w:tcPr>
          <w:p w14:paraId="6CE5B98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SUPERVISAR LA REALIZACIÓN DE LAS ACTIVIDADES, TOMAR ACCIONES CORRECTIVAS CUANDO SE EVIDENCIE DEMORAS EN EL CRONOGRAMA ANTES DE TERMINAR EL PLAZO DE EJECUCIÓN DEL CONTRATO </w:t>
            </w:r>
          </w:p>
        </w:tc>
        <w:tc>
          <w:tcPr>
            <w:tcW w:w="418" w:type="dxa"/>
            <w:vAlign w:val="center"/>
          </w:tcPr>
          <w:p w14:paraId="440B074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7622C7E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2F5B704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Align w:val="center"/>
          </w:tcPr>
          <w:p w14:paraId="61EE8CA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1798075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3E5D7DE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SUPERVISOR </w:t>
            </w:r>
          </w:p>
        </w:tc>
        <w:tc>
          <w:tcPr>
            <w:tcW w:w="1071" w:type="dxa"/>
            <w:vAlign w:val="center"/>
          </w:tcPr>
          <w:p w14:paraId="23B4BC3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67A5A95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CONTROL Y VIGILANCIA DE LA EJECUCIÓN DEL OBJETO POR PARTE DEL SUPERVISOR DEL CONTRATO </w:t>
            </w:r>
          </w:p>
        </w:tc>
        <w:tc>
          <w:tcPr>
            <w:tcW w:w="921" w:type="dxa"/>
            <w:vAlign w:val="center"/>
          </w:tcPr>
          <w:p w14:paraId="595EC8F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DIARIA</w:t>
            </w:r>
          </w:p>
        </w:tc>
      </w:tr>
      <w:tr w:rsidR="009D70EE" w:rsidRPr="002761A9" w14:paraId="3F8C300E" w14:textId="77777777" w:rsidTr="003B6D44">
        <w:trPr>
          <w:trHeight w:val="20"/>
          <w:jc w:val="center"/>
        </w:trPr>
        <w:tc>
          <w:tcPr>
            <w:tcW w:w="430" w:type="dxa"/>
            <w:vAlign w:val="center"/>
          </w:tcPr>
          <w:p w14:paraId="251CFAD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83" w:type="dxa"/>
            <w:textDirection w:val="btLr"/>
            <w:vAlign w:val="center"/>
          </w:tcPr>
          <w:p w14:paraId="63D1019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64361F9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0B66F71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PLANEACIÓN</w:t>
            </w:r>
          </w:p>
        </w:tc>
        <w:tc>
          <w:tcPr>
            <w:tcW w:w="423" w:type="dxa"/>
            <w:textDirection w:val="btLr"/>
            <w:vAlign w:val="center"/>
          </w:tcPr>
          <w:p w14:paraId="0822044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OPERACIONAL</w:t>
            </w:r>
          </w:p>
        </w:tc>
        <w:tc>
          <w:tcPr>
            <w:tcW w:w="1417" w:type="dxa"/>
            <w:vAlign w:val="center"/>
          </w:tcPr>
          <w:p w14:paraId="1C0ABFE2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INSUFICIENCIAS EN LA PRESTACIÓN DEL SERVICIO (MANO DE OBRA)</w:t>
            </w:r>
          </w:p>
        </w:tc>
        <w:tc>
          <w:tcPr>
            <w:tcW w:w="1269" w:type="dxa"/>
            <w:vAlign w:val="center"/>
          </w:tcPr>
          <w:p w14:paraId="636FFB6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INCUMPLIMIENTO DEL OBJETO CONTRACTUAL </w:t>
            </w:r>
          </w:p>
        </w:tc>
        <w:tc>
          <w:tcPr>
            <w:tcW w:w="303" w:type="dxa"/>
            <w:vAlign w:val="center"/>
          </w:tcPr>
          <w:p w14:paraId="5A0C37A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21C07D2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05" w:type="dxa"/>
            <w:vAlign w:val="center"/>
          </w:tcPr>
          <w:p w14:paraId="708D24F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71CF161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308FDAA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19C4389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EN LA ESTRUCTURACIÓN DE LAS EXIGENCIAS EN LAS ESPECIFICACIONES TÉCNICAS CONTEMPLAR LOS COSTOS INCLUYENDO MATERIALES Y MANO DE OBRA </w:t>
            </w:r>
          </w:p>
        </w:tc>
        <w:tc>
          <w:tcPr>
            <w:tcW w:w="418" w:type="dxa"/>
            <w:vAlign w:val="center"/>
          </w:tcPr>
          <w:p w14:paraId="17BB153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26" w:type="dxa"/>
            <w:vAlign w:val="center"/>
          </w:tcPr>
          <w:p w14:paraId="7F292F6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567" w:type="dxa"/>
            <w:vAlign w:val="center"/>
          </w:tcPr>
          <w:p w14:paraId="6A0C4F2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vAlign w:val="center"/>
          </w:tcPr>
          <w:p w14:paraId="7545184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76C153D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71B9C58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SUPERVISOR </w:t>
            </w:r>
          </w:p>
        </w:tc>
        <w:tc>
          <w:tcPr>
            <w:tcW w:w="1071" w:type="dxa"/>
            <w:vAlign w:val="center"/>
          </w:tcPr>
          <w:p w14:paraId="7EDCB4D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7411CD3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AL MOMENTO DE ADELANTARSE EL ANÁLISIS DEL SECTOR PARA OBTENER UN ANÁLISIS ATERRIZADO Y MINUCIOSO DE LA NECESIDAD QUE SE PRETENDE SATISFACER </w:t>
            </w:r>
          </w:p>
        </w:tc>
        <w:tc>
          <w:tcPr>
            <w:tcW w:w="921" w:type="dxa"/>
            <w:vAlign w:val="center"/>
          </w:tcPr>
          <w:p w14:paraId="69FA39E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9D70EE" w:rsidRPr="002761A9" w14:paraId="38BFF8CD" w14:textId="77777777" w:rsidTr="003B6D44">
        <w:trPr>
          <w:trHeight w:val="20"/>
          <w:jc w:val="center"/>
        </w:trPr>
        <w:tc>
          <w:tcPr>
            <w:tcW w:w="430" w:type="dxa"/>
            <w:vAlign w:val="center"/>
          </w:tcPr>
          <w:p w14:paraId="001C5A7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283" w:type="dxa"/>
            <w:textDirection w:val="btLr"/>
            <w:vAlign w:val="center"/>
          </w:tcPr>
          <w:p w14:paraId="5AC71E6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23E5745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34ABF9B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449743A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FINANCIERO</w:t>
            </w:r>
          </w:p>
        </w:tc>
        <w:tc>
          <w:tcPr>
            <w:tcW w:w="1417" w:type="dxa"/>
            <w:vAlign w:val="center"/>
          </w:tcPr>
          <w:p w14:paraId="7A0B78FE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DAÑOS A TERCEROS POR RESPONSABILIDAD CIVIL EXTRACONTRACTUAL </w:t>
            </w:r>
          </w:p>
        </w:tc>
        <w:tc>
          <w:tcPr>
            <w:tcW w:w="1269" w:type="dxa"/>
            <w:vAlign w:val="center"/>
          </w:tcPr>
          <w:p w14:paraId="252D96D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DAÑO IMPUTABLE AL CONTRATISTA </w:t>
            </w:r>
          </w:p>
        </w:tc>
        <w:tc>
          <w:tcPr>
            <w:tcW w:w="303" w:type="dxa"/>
            <w:vAlign w:val="center"/>
          </w:tcPr>
          <w:p w14:paraId="6101A06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1672B25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4931365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7FFE3C9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57671AE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298137F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CONSTITUIR PÓLIZA DE RESPONSABILIDAD CIVIL EXTRACONTRACTUAL</w:t>
            </w:r>
          </w:p>
        </w:tc>
        <w:tc>
          <w:tcPr>
            <w:tcW w:w="418" w:type="dxa"/>
            <w:vAlign w:val="center"/>
          </w:tcPr>
          <w:p w14:paraId="5D4BC85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3F52208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567" w:type="dxa"/>
            <w:vAlign w:val="center"/>
          </w:tcPr>
          <w:p w14:paraId="4CB7A4B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vAlign w:val="center"/>
          </w:tcPr>
          <w:p w14:paraId="3C3755C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31E3785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7E8C2D1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SUPERVISOR Y CONTRATISTA</w:t>
            </w:r>
          </w:p>
        </w:tc>
        <w:tc>
          <w:tcPr>
            <w:tcW w:w="1071" w:type="dxa"/>
            <w:vAlign w:val="center"/>
          </w:tcPr>
          <w:p w14:paraId="62A9DD5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299DF9C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CON LA APROBACIÓN DE LA PÓLIZA Y EL SEGUIMIENTO Y CONTROL EN LA EJECUCIÓN DEL CONTRATO POR PARTE DEL SUPERVISOR. </w:t>
            </w:r>
          </w:p>
        </w:tc>
        <w:tc>
          <w:tcPr>
            <w:tcW w:w="921" w:type="dxa"/>
            <w:vAlign w:val="center"/>
          </w:tcPr>
          <w:p w14:paraId="2C8300B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9D70EE" w:rsidRPr="002761A9" w14:paraId="552ECD2C" w14:textId="77777777" w:rsidTr="003B6D44">
        <w:trPr>
          <w:trHeight w:val="20"/>
          <w:jc w:val="center"/>
        </w:trPr>
        <w:tc>
          <w:tcPr>
            <w:tcW w:w="430" w:type="dxa"/>
            <w:vAlign w:val="center"/>
          </w:tcPr>
          <w:p w14:paraId="37B8956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283" w:type="dxa"/>
            <w:textDirection w:val="btLr"/>
            <w:vAlign w:val="center"/>
          </w:tcPr>
          <w:p w14:paraId="3F4894D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5E81EE3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399BA69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2352D21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ECONÓMICO </w:t>
            </w:r>
          </w:p>
        </w:tc>
        <w:tc>
          <w:tcPr>
            <w:tcW w:w="1417" w:type="dxa"/>
            <w:vAlign w:val="center"/>
          </w:tcPr>
          <w:p w14:paraId="3B51762C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VARIACIÓN EN LOS PRECIOS DEL MERCADO PARA LA ADQUISICIÓN DE LOS MATERIALES </w:t>
            </w:r>
          </w:p>
        </w:tc>
        <w:tc>
          <w:tcPr>
            <w:tcW w:w="1269" w:type="dxa"/>
            <w:vAlign w:val="center"/>
          </w:tcPr>
          <w:p w14:paraId="3F2F3EF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DESEQUILIBRIO ECONÓMICO </w:t>
            </w:r>
          </w:p>
        </w:tc>
        <w:tc>
          <w:tcPr>
            <w:tcW w:w="303" w:type="dxa"/>
            <w:vAlign w:val="center"/>
          </w:tcPr>
          <w:p w14:paraId="128F606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vAlign w:val="center"/>
          </w:tcPr>
          <w:p w14:paraId="2172EF2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514D251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26" w:type="dxa"/>
            <w:vAlign w:val="center"/>
          </w:tcPr>
          <w:p w14:paraId="179514F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4D51016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37AF611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ANÁLISIS DE PRECIOS DE LAS ACTIVIDADES Y LOS MATERIALES REQUERIDOS Y LA DISPONIBILIDAD DE ESTOS EN EL MERCADO </w:t>
            </w:r>
          </w:p>
        </w:tc>
        <w:tc>
          <w:tcPr>
            <w:tcW w:w="418" w:type="dxa"/>
            <w:vAlign w:val="center"/>
          </w:tcPr>
          <w:p w14:paraId="5E2CDB0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79DB079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62BFDFB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708" w:type="dxa"/>
            <w:vAlign w:val="center"/>
          </w:tcPr>
          <w:p w14:paraId="75F7171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233CFD5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75CF800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SUPERVISOR DEL CONTRATO </w:t>
            </w:r>
          </w:p>
        </w:tc>
        <w:tc>
          <w:tcPr>
            <w:tcW w:w="1071" w:type="dxa"/>
            <w:vAlign w:val="center"/>
          </w:tcPr>
          <w:p w14:paraId="346F070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HASTA LA TERMINACIÓN DEL PLAZO DE EJECUCIÓN DEL CONTRATO </w:t>
            </w:r>
          </w:p>
        </w:tc>
        <w:tc>
          <w:tcPr>
            <w:tcW w:w="1410" w:type="dxa"/>
            <w:vAlign w:val="center"/>
          </w:tcPr>
          <w:p w14:paraId="226C540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ANÁLISIS ACTUALIZADO DEL SECTOR Y LA DISPONIBILIDAD DE LOS MATERIALES REQUERIDOS PARA LA EJECUCIÓN DEL CONTRATO </w:t>
            </w:r>
          </w:p>
        </w:tc>
        <w:tc>
          <w:tcPr>
            <w:tcW w:w="921" w:type="dxa"/>
            <w:vAlign w:val="center"/>
          </w:tcPr>
          <w:p w14:paraId="30E17AB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  <w:tr w:rsidR="009D70EE" w:rsidRPr="002761A9" w14:paraId="16D64730" w14:textId="77777777" w:rsidTr="003B6D44">
        <w:trPr>
          <w:cantSplit/>
          <w:trHeight w:val="2443"/>
          <w:jc w:val="center"/>
        </w:trPr>
        <w:tc>
          <w:tcPr>
            <w:tcW w:w="430" w:type="dxa"/>
            <w:vAlign w:val="center"/>
          </w:tcPr>
          <w:p w14:paraId="7F81FE6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283" w:type="dxa"/>
            <w:textDirection w:val="btLr"/>
            <w:vAlign w:val="center"/>
          </w:tcPr>
          <w:p w14:paraId="3908B09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1D6AA91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1FE54E8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3B01E72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OPERACIONALES</w:t>
            </w:r>
          </w:p>
        </w:tc>
        <w:tc>
          <w:tcPr>
            <w:tcW w:w="1417" w:type="dxa"/>
            <w:vAlign w:val="center"/>
          </w:tcPr>
          <w:p w14:paraId="530DD521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INCUMPLIMIENTO CON LAS OBLIGACIONES DEL CONTRATO</w:t>
            </w:r>
          </w:p>
        </w:tc>
        <w:tc>
          <w:tcPr>
            <w:tcW w:w="1269" w:type="dxa"/>
            <w:vAlign w:val="center"/>
          </w:tcPr>
          <w:p w14:paraId="54B6268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RETRASOS EN LA EJECUCIÓN DEL CONTRATO, INCUMPLIMIENTO EN LA ENTREGAS Y NORMAL DESARROLLO DEL CONTRATO</w:t>
            </w:r>
          </w:p>
        </w:tc>
        <w:tc>
          <w:tcPr>
            <w:tcW w:w="303" w:type="dxa"/>
            <w:vAlign w:val="center"/>
          </w:tcPr>
          <w:p w14:paraId="6AF11D8C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284" w:type="dxa"/>
            <w:vAlign w:val="center"/>
          </w:tcPr>
          <w:p w14:paraId="3F07848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05" w:type="dxa"/>
            <w:vAlign w:val="center"/>
          </w:tcPr>
          <w:p w14:paraId="1E736AC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26" w:type="dxa"/>
            <w:vAlign w:val="center"/>
          </w:tcPr>
          <w:p w14:paraId="4CD468A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0BBF9B06" w14:textId="77777777" w:rsidR="009D70EE" w:rsidRPr="002761A9" w:rsidRDefault="009D70EE" w:rsidP="000D20C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878" w:type="dxa"/>
            <w:vAlign w:val="center"/>
          </w:tcPr>
          <w:p w14:paraId="50AAEC2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br/>
              <w:t xml:space="preserve">1. </w:t>
            </w:r>
            <w:r w:rsidRPr="002761A9">
              <w:rPr>
                <w:rFonts w:ascii="Arial" w:hAnsi="Arial" w:cs="Arial"/>
                <w:sz w:val="14"/>
                <w:szCs w:val="14"/>
              </w:rPr>
              <w:t>ADELANTAMIENTO DE PROCESOS DE INCUMPLIMIENTO DE ACUERDO AL ARTÍCULO 86 DE LA LEY 1474 DE 2011, H</w:t>
            </w:r>
            <w:r>
              <w:rPr>
                <w:rFonts w:ascii="Arial" w:hAnsi="Arial" w:cs="Arial"/>
                <w:sz w:val="14"/>
                <w:szCs w:val="14"/>
              </w:rPr>
              <w:t>ACIENDO EFECTIVA LA GARANTÍA.</w:t>
            </w:r>
            <w:r>
              <w:rPr>
                <w:rFonts w:ascii="Arial" w:hAnsi="Arial" w:cs="Arial"/>
                <w:sz w:val="14"/>
                <w:szCs w:val="14"/>
              </w:rPr>
              <w:br/>
              <w:t xml:space="preserve">2. </w:t>
            </w:r>
            <w:r w:rsidRPr="002761A9">
              <w:rPr>
                <w:rFonts w:ascii="Arial" w:hAnsi="Arial" w:cs="Arial"/>
                <w:sz w:val="14"/>
                <w:szCs w:val="14"/>
              </w:rPr>
              <w:t xml:space="preserve"> REPETICIÓN O LLAMAMIENTO EN GARANTÍA DEL CONTRATISTA, EN POSIBLE DEMANDA ORDINARIA LABORA</w:t>
            </w:r>
            <w:r>
              <w:rPr>
                <w:rFonts w:ascii="Arial" w:hAnsi="Arial" w:cs="Arial"/>
                <w:sz w:val="14"/>
                <w:szCs w:val="14"/>
              </w:rPr>
              <w:t>L</w:t>
            </w:r>
          </w:p>
        </w:tc>
        <w:tc>
          <w:tcPr>
            <w:tcW w:w="418" w:type="dxa"/>
            <w:vAlign w:val="center"/>
          </w:tcPr>
          <w:p w14:paraId="483360A0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vAlign w:val="center"/>
          </w:tcPr>
          <w:p w14:paraId="760EB1A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567" w:type="dxa"/>
            <w:textDirection w:val="btLr"/>
            <w:vAlign w:val="center"/>
          </w:tcPr>
          <w:p w14:paraId="2CC1C06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708" w:type="dxa"/>
            <w:textDirection w:val="btLr"/>
            <w:vAlign w:val="center"/>
          </w:tcPr>
          <w:p w14:paraId="1FFF624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709" w:type="dxa"/>
            <w:vAlign w:val="center"/>
          </w:tcPr>
          <w:p w14:paraId="2369E10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2FE9F1C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SUPERVISO DEL CONTRATO</w:t>
            </w:r>
          </w:p>
        </w:tc>
        <w:tc>
          <w:tcPr>
            <w:tcW w:w="1071" w:type="dxa"/>
            <w:vAlign w:val="center"/>
          </w:tcPr>
          <w:p w14:paraId="3CEE2AC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SEGUIMIENTO POR PARTE DEL </w:t>
            </w:r>
            <w:r>
              <w:rPr>
                <w:rFonts w:ascii="Arial" w:hAnsi="Arial" w:cs="Arial"/>
                <w:sz w:val="14"/>
                <w:szCs w:val="14"/>
              </w:rPr>
              <w:t xml:space="preserve">SUPERVISOR DEL CONTRATO </w:t>
            </w:r>
          </w:p>
        </w:tc>
        <w:tc>
          <w:tcPr>
            <w:tcW w:w="1410" w:type="dxa"/>
            <w:vAlign w:val="center"/>
          </w:tcPr>
          <w:p w14:paraId="17EBDDF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VERIFICACION Y SEGUIMIENTO AL CUMPLIMIENTO DE LAS OBLIGACIONES A CARGO DEL CONTRATISTA </w:t>
            </w:r>
          </w:p>
        </w:tc>
        <w:tc>
          <w:tcPr>
            <w:tcW w:w="921" w:type="dxa"/>
            <w:vAlign w:val="center"/>
          </w:tcPr>
          <w:p w14:paraId="4EAE7BF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DIARIO </w:t>
            </w:r>
          </w:p>
        </w:tc>
      </w:tr>
      <w:tr w:rsidR="009D70EE" w:rsidRPr="002761A9" w14:paraId="68C91A4E" w14:textId="77777777" w:rsidTr="003B6D44">
        <w:trPr>
          <w:cantSplit/>
          <w:trHeight w:val="20"/>
          <w:jc w:val="center"/>
        </w:trPr>
        <w:tc>
          <w:tcPr>
            <w:tcW w:w="430" w:type="dxa"/>
            <w:vAlign w:val="center"/>
          </w:tcPr>
          <w:p w14:paraId="3575C67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283" w:type="dxa"/>
            <w:textDirection w:val="btLr"/>
            <w:vAlign w:val="center"/>
          </w:tcPr>
          <w:p w14:paraId="024BAEC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2C7BEEB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INTERNO</w:t>
            </w:r>
          </w:p>
        </w:tc>
        <w:tc>
          <w:tcPr>
            <w:tcW w:w="283" w:type="dxa"/>
            <w:textDirection w:val="btLr"/>
            <w:vAlign w:val="center"/>
          </w:tcPr>
          <w:p w14:paraId="2980C83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CONTRATACIÓN</w:t>
            </w:r>
          </w:p>
        </w:tc>
        <w:tc>
          <w:tcPr>
            <w:tcW w:w="423" w:type="dxa"/>
            <w:textDirection w:val="btLr"/>
            <w:vAlign w:val="center"/>
          </w:tcPr>
          <w:p w14:paraId="4C8D63C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673ACBC5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INCUMPLIMIENTO DE LOS REQUISITOS DE EJECUCIÓN DEL CONTRATO QUE GENERAN DILACIONES EN SU INICIO</w:t>
            </w:r>
          </w:p>
        </w:tc>
        <w:tc>
          <w:tcPr>
            <w:tcW w:w="1269" w:type="dxa"/>
            <w:vAlign w:val="center"/>
          </w:tcPr>
          <w:p w14:paraId="55A8410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RETRASO EN EL INICIO DE LA EJECUCIÓN Y CUMPLIMIENTO DEL CONTRATO,  Y POR LO TANTO NO SATISFACCIÓN OPORTUNA DE LA NECESIDAD.</w:t>
            </w:r>
          </w:p>
        </w:tc>
        <w:tc>
          <w:tcPr>
            <w:tcW w:w="303" w:type="dxa"/>
            <w:textDirection w:val="btLr"/>
            <w:vAlign w:val="center"/>
          </w:tcPr>
          <w:p w14:paraId="32D351B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84" w:type="dxa"/>
            <w:textDirection w:val="btLr"/>
            <w:vAlign w:val="center"/>
          </w:tcPr>
          <w:p w14:paraId="6FF24E0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05" w:type="dxa"/>
            <w:textDirection w:val="btLr"/>
            <w:vAlign w:val="center"/>
          </w:tcPr>
          <w:p w14:paraId="3DA7D14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26" w:type="dxa"/>
            <w:vAlign w:val="center"/>
          </w:tcPr>
          <w:p w14:paraId="6A15A63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5B96F9CD" w14:textId="77777777" w:rsidR="009D70EE" w:rsidRPr="002761A9" w:rsidRDefault="009D70EE" w:rsidP="000D20C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49FA1B8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GESTIÓN OPORTUNA PARA AGILIZAR LOS TRÁMITES ADMINISTRATIVOS INTERNOS QUE PERMITAN INICIO OPORTUNO DE LA EJECUCIÓN DEL CONTRATO E IMPIDAN VARIACIÓN DE PRECIOS DEL PRODUCTO OFERTADO</w:t>
            </w:r>
          </w:p>
        </w:tc>
        <w:tc>
          <w:tcPr>
            <w:tcW w:w="418" w:type="dxa"/>
            <w:textDirection w:val="btLr"/>
            <w:vAlign w:val="center"/>
          </w:tcPr>
          <w:p w14:paraId="1AFF76D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26" w:type="dxa"/>
            <w:textDirection w:val="btLr"/>
            <w:vAlign w:val="center"/>
          </w:tcPr>
          <w:p w14:paraId="557E092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567" w:type="dxa"/>
            <w:textDirection w:val="btLr"/>
            <w:vAlign w:val="center"/>
          </w:tcPr>
          <w:p w14:paraId="5F3276E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708" w:type="dxa"/>
            <w:textDirection w:val="btLr"/>
            <w:vAlign w:val="center"/>
          </w:tcPr>
          <w:p w14:paraId="2E089CA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BAJO</w:t>
            </w:r>
          </w:p>
        </w:tc>
        <w:tc>
          <w:tcPr>
            <w:tcW w:w="709" w:type="dxa"/>
            <w:vAlign w:val="center"/>
          </w:tcPr>
          <w:p w14:paraId="1B6E0AC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67A168C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SUPERVISOR DEL CONTRATO</w:t>
            </w:r>
          </w:p>
        </w:tc>
        <w:tc>
          <w:tcPr>
            <w:tcW w:w="1071" w:type="dxa"/>
            <w:vAlign w:val="center"/>
          </w:tcPr>
          <w:p w14:paraId="363CD835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EJECUCION DEL CONTRATO</w:t>
            </w:r>
          </w:p>
        </w:tc>
        <w:tc>
          <w:tcPr>
            <w:tcW w:w="1410" w:type="dxa"/>
            <w:vAlign w:val="center"/>
          </w:tcPr>
          <w:p w14:paraId="573F3B2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VERIFICACION DE REQUISITOS AL INICIO DE EJECUCION DEL CONTRATO POR PARTE DEL SUPERVISOR </w:t>
            </w:r>
          </w:p>
        </w:tc>
        <w:tc>
          <w:tcPr>
            <w:tcW w:w="921" w:type="dxa"/>
            <w:vAlign w:val="center"/>
          </w:tcPr>
          <w:p w14:paraId="2FCD0F1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9D70EE" w:rsidRPr="002761A9" w14:paraId="438A80FC" w14:textId="77777777" w:rsidTr="003B6D44">
        <w:trPr>
          <w:cantSplit/>
          <w:trHeight w:val="20"/>
          <w:jc w:val="center"/>
        </w:trPr>
        <w:tc>
          <w:tcPr>
            <w:tcW w:w="430" w:type="dxa"/>
            <w:vAlign w:val="center"/>
          </w:tcPr>
          <w:p w14:paraId="0603159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283" w:type="dxa"/>
            <w:textDirection w:val="btLr"/>
            <w:vAlign w:val="center"/>
          </w:tcPr>
          <w:p w14:paraId="3F5F902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502AFE2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EXTERNO</w:t>
            </w:r>
          </w:p>
        </w:tc>
        <w:tc>
          <w:tcPr>
            <w:tcW w:w="283" w:type="dxa"/>
            <w:textDirection w:val="btLr"/>
            <w:vAlign w:val="center"/>
          </w:tcPr>
          <w:p w14:paraId="1C64853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EJECUCIÓN</w:t>
            </w:r>
          </w:p>
        </w:tc>
        <w:tc>
          <w:tcPr>
            <w:tcW w:w="423" w:type="dxa"/>
            <w:textDirection w:val="btLr"/>
            <w:vAlign w:val="center"/>
          </w:tcPr>
          <w:p w14:paraId="57577C8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NATURALEZA</w:t>
            </w:r>
          </w:p>
        </w:tc>
        <w:tc>
          <w:tcPr>
            <w:tcW w:w="1417" w:type="dxa"/>
            <w:vAlign w:val="center"/>
          </w:tcPr>
          <w:p w14:paraId="52510FF3" w14:textId="77777777" w:rsidR="009D70EE" w:rsidRPr="002761A9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CONDICIONES CLIMÁTICAS ADVERSAS PARA LA EJECUCIÓN DE LA OBRA, QUE SOBREPASEN LAS CONDICIONES PREVISIBLES POR PARTE DEL CONTRATISTA</w:t>
            </w:r>
          </w:p>
        </w:tc>
        <w:tc>
          <w:tcPr>
            <w:tcW w:w="1269" w:type="dxa"/>
            <w:vAlign w:val="center"/>
          </w:tcPr>
          <w:p w14:paraId="0ADDAD0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SOBRECOSTOS EN LA EJECUCIÓN DEL CONTRATO O NO CUMPLIMIENTO DE LOS PLAZOS</w:t>
            </w:r>
          </w:p>
        </w:tc>
        <w:tc>
          <w:tcPr>
            <w:tcW w:w="303" w:type="dxa"/>
            <w:vAlign w:val="center"/>
          </w:tcPr>
          <w:p w14:paraId="7542BD0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4" w:type="dxa"/>
            <w:vAlign w:val="center"/>
          </w:tcPr>
          <w:p w14:paraId="1C5AA231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5C0CF3F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526" w:type="dxa"/>
            <w:vAlign w:val="center"/>
          </w:tcPr>
          <w:p w14:paraId="77F80D1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RIESGO MEDIO</w:t>
            </w:r>
          </w:p>
        </w:tc>
        <w:tc>
          <w:tcPr>
            <w:tcW w:w="445" w:type="dxa"/>
            <w:textDirection w:val="btLr"/>
            <w:vAlign w:val="center"/>
          </w:tcPr>
          <w:p w14:paraId="021C0F32" w14:textId="77777777" w:rsidR="009D70EE" w:rsidRPr="002761A9" w:rsidRDefault="009D70EE" w:rsidP="000D20C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097F95CF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REVISIÓN Y SEGUIMIENTO DEL CRONOGRAMA</w:t>
            </w:r>
            <w:r w:rsidRPr="002761A9">
              <w:rPr>
                <w:rFonts w:ascii="Arial" w:hAnsi="Arial" w:cs="Arial"/>
                <w:sz w:val="14"/>
                <w:szCs w:val="14"/>
              </w:rPr>
              <w:br/>
              <w:t>REQUERIMIENTOS POR PARTE DEL SUPERVISOR DEL CONTRATO</w:t>
            </w:r>
          </w:p>
        </w:tc>
        <w:tc>
          <w:tcPr>
            <w:tcW w:w="418" w:type="dxa"/>
            <w:textDirection w:val="btLr"/>
            <w:vAlign w:val="center"/>
          </w:tcPr>
          <w:p w14:paraId="7EA2D2D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26" w:type="dxa"/>
            <w:textDirection w:val="btLr"/>
            <w:vAlign w:val="center"/>
          </w:tcPr>
          <w:p w14:paraId="4780164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67" w:type="dxa"/>
            <w:textDirection w:val="btLr"/>
            <w:vAlign w:val="center"/>
          </w:tcPr>
          <w:p w14:paraId="17E3A718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708" w:type="dxa"/>
            <w:textDirection w:val="btLr"/>
            <w:vAlign w:val="center"/>
          </w:tcPr>
          <w:p w14:paraId="138DFC8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RIEGO ALTO</w:t>
            </w:r>
          </w:p>
        </w:tc>
        <w:tc>
          <w:tcPr>
            <w:tcW w:w="709" w:type="dxa"/>
            <w:vAlign w:val="center"/>
          </w:tcPr>
          <w:p w14:paraId="491D21A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7DA0EB5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SUPERVISOR DEL CONTRATO</w:t>
            </w:r>
          </w:p>
        </w:tc>
        <w:tc>
          <w:tcPr>
            <w:tcW w:w="1071" w:type="dxa"/>
            <w:vAlign w:val="center"/>
          </w:tcPr>
          <w:p w14:paraId="21725DFA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>ETAPA EJECUCIÓN</w:t>
            </w:r>
          </w:p>
        </w:tc>
        <w:tc>
          <w:tcPr>
            <w:tcW w:w="1410" w:type="dxa"/>
            <w:vAlign w:val="center"/>
          </w:tcPr>
          <w:p w14:paraId="3B8BF7C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MONITOREO POR PARTE DEL SUPERVISOR </w:t>
            </w:r>
          </w:p>
        </w:tc>
        <w:tc>
          <w:tcPr>
            <w:tcW w:w="921" w:type="dxa"/>
            <w:vAlign w:val="center"/>
          </w:tcPr>
          <w:p w14:paraId="03ADF48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9D70EE" w:rsidRPr="002761A9" w14:paraId="63819F4F" w14:textId="77777777" w:rsidTr="003B6D44">
        <w:trPr>
          <w:cantSplit/>
          <w:trHeight w:val="2404"/>
          <w:jc w:val="center"/>
        </w:trPr>
        <w:tc>
          <w:tcPr>
            <w:tcW w:w="430" w:type="dxa"/>
            <w:vAlign w:val="center"/>
          </w:tcPr>
          <w:p w14:paraId="33832840" w14:textId="77777777" w:rsidR="009D70EE" w:rsidRPr="00C00AFD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14</w:t>
            </w:r>
          </w:p>
        </w:tc>
        <w:tc>
          <w:tcPr>
            <w:tcW w:w="283" w:type="dxa"/>
            <w:textDirection w:val="btLr"/>
            <w:vAlign w:val="center"/>
          </w:tcPr>
          <w:p w14:paraId="49ABFDE2" w14:textId="77777777" w:rsidR="009D70EE" w:rsidRPr="00C00AFD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 xml:space="preserve">INTERNO/ EXTERNO </w:t>
            </w:r>
          </w:p>
        </w:tc>
        <w:tc>
          <w:tcPr>
            <w:tcW w:w="283" w:type="dxa"/>
            <w:textDirection w:val="btLr"/>
            <w:vAlign w:val="center"/>
          </w:tcPr>
          <w:p w14:paraId="6637B0C0" w14:textId="77777777" w:rsidR="009D70EE" w:rsidRPr="00C00AFD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 xml:space="preserve">EJECUCIÓN CONTRACTUAL </w:t>
            </w:r>
          </w:p>
        </w:tc>
        <w:tc>
          <w:tcPr>
            <w:tcW w:w="283" w:type="dxa"/>
            <w:textDirection w:val="btLr"/>
            <w:vAlign w:val="center"/>
          </w:tcPr>
          <w:p w14:paraId="018493F0" w14:textId="77777777" w:rsidR="009D70EE" w:rsidRPr="00C00AFD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 xml:space="preserve">CORRUPCIÓN /FINANCIERO </w:t>
            </w:r>
          </w:p>
        </w:tc>
        <w:tc>
          <w:tcPr>
            <w:tcW w:w="423" w:type="dxa"/>
            <w:textDirection w:val="btLr"/>
            <w:vAlign w:val="center"/>
          </w:tcPr>
          <w:p w14:paraId="562C1E06" w14:textId="77777777" w:rsidR="009D70EE" w:rsidRPr="00C00AFD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 xml:space="preserve">OPERACIONAL </w:t>
            </w:r>
          </w:p>
        </w:tc>
        <w:tc>
          <w:tcPr>
            <w:tcW w:w="1417" w:type="dxa"/>
            <w:vAlign w:val="center"/>
          </w:tcPr>
          <w:p w14:paraId="7588C317" w14:textId="77777777" w:rsidR="009D70EE" w:rsidRPr="00C00AFD" w:rsidRDefault="009D70EE" w:rsidP="000D20C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CB40FF">
              <w:rPr>
                <w:rFonts w:ascii="Arial" w:hAnsi="Arial" w:cs="Arial"/>
                <w:sz w:val="14"/>
                <w:szCs w:val="14"/>
              </w:rPr>
              <w:t>USO DE MATERIALES DE MENOR CALIDAD A LOS PACTADOS PARA GENERAR AHORRO ILÍCITO.</w:t>
            </w:r>
          </w:p>
        </w:tc>
        <w:tc>
          <w:tcPr>
            <w:tcW w:w="1269" w:type="dxa"/>
            <w:vAlign w:val="center"/>
          </w:tcPr>
          <w:p w14:paraId="1AB138C7" w14:textId="77777777" w:rsidR="009D70EE" w:rsidRPr="00C00AFD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B40FF">
              <w:rPr>
                <w:rFonts w:ascii="Arial" w:hAnsi="Arial" w:cs="Arial"/>
                <w:sz w:val="14"/>
                <w:szCs w:val="14"/>
              </w:rPr>
              <w:t>AFECTACIÓN A LA SEGURIDAD DEL PERSONAL QUE HACE USO DEL MUELLE Y PÉRDIDA DE RECURSOS.</w:t>
            </w:r>
          </w:p>
        </w:tc>
        <w:tc>
          <w:tcPr>
            <w:tcW w:w="303" w:type="dxa"/>
            <w:vAlign w:val="center"/>
          </w:tcPr>
          <w:p w14:paraId="1BDBE1AB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Align w:val="center"/>
          </w:tcPr>
          <w:p w14:paraId="5D6D198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05" w:type="dxa"/>
            <w:vAlign w:val="center"/>
          </w:tcPr>
          <w:p w14:paraId="3D789FDD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526" w:type="dxa"/>
            <w:vAlign w:val="center"/>
          </w:tcPr>
          <w:p w14:paraId="5799C2F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45" w:type="dxa"/>
            <w:textDirection w:val="btLr"/>
            <w:vAlign w:val="center"/>
          </w:tcPr>
          <w:p w14:paraId="40DA5EB8" w14:textId="77777777" w:rsidR="009D70EE" w:rsidRPr="002761A9" w:rsidRDefault="009D70EE" w:rsidP="000D20C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14708785" w14:textId="77777777" w:rsidR="009D70EE" w:rsidRPr="001B5955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B5955">
              <w:rPr>
                <w:spacing w:val="-2"/>
                <w:sz w:val="16"/>
                <w:szCs w:val="16"/>
              </w:rPr>
              <w:t xml:space="preserve">REVISIÓN Y SEGUIMIENTO DE LA EJECUCIÓN DE LA OBRA, MATERIALES UTILIZADOS Y PRUEBAS EN CASO QUE SE REQUIERAN </w:t>
            </w:r>
          </w:p>
        </w:tc>
        <w:tc>
          <w:tcPr>
            <w:tcW w:w="418" w:type="dxa"/>
            <w:textDirection w:val="btLr"/>
            <w:vAlign w:val="center"/>
          </w:tcPr>
          <w:p w14:paraId="3C0BC88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textDirection w:val="btLr"/>
            <w:vAlign w:val="center"/>
          </w:tcPr>
          <w:p w14:paraId="2B184992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67" w:type="dxa"/>
            <w:textDirection w:val="btLr"/>
            <w:vAlign w:val="center"/>
          </w:tcPr>
          <w:p w14:paraId="5DCB22CE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708" w:type="dxa"/>
            <w:textDirection w:val="btLr"/>
            <w:vAlign w:val="center"/>
          </w:tcPr>
          <w:p w14:paraId="55031E96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709" w:type="dxa"/>
            <w:vAlign w:val="center"/>
          </w:tcPr>
          <w:p w14:paraId="73B953F4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27D6B453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SUPERVISION </w:t>
            </w:r>
          </w:p>
        </w:tc>
        <w:tc>
          <w:tcPr>
            <w:tcW w:w="1071" w:type="dxa"/>
            <w:vAlign w:val="center"/>
          </w:tcPr>
          <w:p w14:paraId="72D09137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EJECUCION DEL CONTRATO </w:t>
            </w:r>
          </w:p>
        </w:tc>
        <w:tc>
          <w:tcPr>
            <w:tcW w:w="1410" w:type="dxa"/>
          </w:tcPr>
          <w:p w14:paraId="465FEC9B" w14:textId="77777777" w:rsidR="009D70EE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904D970" w14:textId="77777777" w:rsidR="009D70EE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A168370" w14:textId="77777777" w:rsidR="009D70EE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CBD5327" w14:textId="77777777" w:rsidR="009D70EE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62BD590" w14:textId="77777777" w:rsidR="009D70EE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AACB959" w14:textId="77777777" w:rsidR="009D70EE" w:rsidRPr="00D648B3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64C5D">
              <w:rPr>
                <w:rFonts w:ascii="Arial" w:hAnsi="Arial" w:cs="Arial"/>
                <w:sz w:val="14"/>
                <w:szCs w:val="14"/>
              </w:rPr>
              <w:t>COMITÉS DE OBRA SEMANALES</w:t>
            </w:r>
          </w:p>
        </w:tc>
        <w:tc>
          <w:tcPr>
            <w:tcW w:w="921" w:type="dxa"/>
            <w:vAlign w:val="center"/>
          </w:tcPr>
          <w:p w14:paraId="3F4F6279" w14:textId="77777777" w:rsidR="009D70EE" w:rsidRPr="002761A9" w:rsidRDefault="009D70EE" w:rsidP="000D20C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007A70" w:rsidRPr="002761A9" w14:paraId="404ED174" w14:textId="77777777" w:rsidTr="003B6D44">
        <w:trPr>
          <w:cantSplit/>
          <w:trHeight w:val="2404"/>
          <w:jc w:val="center"/>
        </w:trPr>
        <w:tc>
          <w:tcPr>
            <w:tcW w:w="430" w:type="dxa"/>
            <w:vAlign w:val="center"/>
          </w:tcPr>
          <w:p w14:paraId="7DC3AF53" w14:textId="16C7809B" w:rsidR="00007A70" w:rsidRPr="00C00AFD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1</w:t>
            </w:r>
            <w:r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3" w:type="dxa"/>
            <w:textDirection w:val="btLr"/>
            <w:vAlign w:val="center"/>
          </w:tcPr>
          <w:p w14:paraId="572A0647" w14:textId="4D2840C9" w:rsidR="00007A70" w:rsidRPr="00C00AFD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023FA6D7" w14:textId="4C737D57" w:rsidR="00007A70" w:rsidRPr="00C00AFD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E</w:t>
            </w:r>
            <w:r>
              <w:rPr>
                <w:rFonts w:ascii="Arial" w:hAnsi="Arial" w:cs="Arial"/>
                <w:sz w:val="14"/>
                <w:szCs w:val="14"/>
              </w:rPr>
              <w:t>XTERNO</w:t>
            </w:r>
            <w:r w:rsidRPr="00C00AFD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extDirection w:val="btLr"/>
            <w:vAlign w:val="center"/>
          </w:tcPr>
          <w:p w14:paraId="5EF03FCC" w14:textId="08F3EABA" w:rsidR="00007A70" w:rsidRPr="00C00AFD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EJECUCION</w:t>
            </w:r>
          </w:p>
        </w:tc>
        <w:tc>
          <w:tcPr>
            <w:tcW w:w="423" w:type="dxa"/>
            <w:textDirection w:val="btLr"/>
            <w:vAlign w:val="center"/>
          </w:tcPr>
          <w:p w14:paraId="41CC7012" w14:textId="49E459F6" w:rsidR="00007A70" w:rsidRPr="00C00AFD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 xml:space="preserve">OPERACIONAL </w:t>
            </w:r>
          </w:p>
        </w:tc>
        <w:tc>
          <w:tcPr>
            <w:tcW w:w="1417" w:type="dxa"/>
            <w:vAlign w:val="center"/>
          </w:tcPr>
          <w:p w14:paraId="5AF42FCA" w14:textId="0A52BE40" w:rsidR="00007A70" w:rsidRPr="00CB40FF" w:rsidRDefault="00007A70" w:rsidP="00007A70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FC131A">
              <w:rPr>
                <w:rFonts w:ascii="Arial" w:hAnsi="Arial" w:cs="Arial"/>
                <w:sz w:val="14"/>
                <w:szCs w:val="14"/>
              </w:rPr>
              <w:t>RETRASOS EN EL TRANSPORTE MARÍTIMO O AÉREO DE MATERIALES, EQUIPOS Y HERRAMIENTAS REQUERIDOS PARA LA EJECUCIÓN DE LAS ACTIVIDADES</w:t>
            </w:r>
          </w:p>
        </w:tc>
        <w:tc>
          <w:tcPr>
            <w:tcW w:w="1269" w:type="dxa"/>
            <w:vAlign w:val="center"/>
          </w:tcPr>
          <w:p w14:paraId="64DA3CA3" w14:textId="0D1E9F1B" w:rsidR="00007A70" w:rsidRPr="00CB40FF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C131A">
              <w:rPr>
                <w:rFonts w:ascii="Arial" w:hAnsi="Arial" w:cs="Arial"/>
                <w:sz w:val="14"/>
                <w:szCs w:val="14"/>
              </w:rPr>
              <w:t>AFECTACIÓN DEL CRONOGRAMA DE OBRA, INCREMENTO DE TIEMPOS DE EJECUCIÓN Y POSIBLES RETRASOS EN LA ENTREGA DE ACTIVIDADES.</w:t>
            </w:r>
          </w:p>
        </w:tc>
        <w:tc>
          <w:tcPr>
            <w:tcW w:w="303" w:type="dxa"/>
            <w:vAlign w:val="center"/>
          </w:tcPr>
          <w:p w14:paraId="23551468" w14:textId="7753AC69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284" w:type="dxa"/>
            <w:vAlign w:val="center"/>
          </w:tcPr>
          <w:p w14:paraId="11FC8F6F" w14:textId="027407D8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21174AE6" w14:textId="643136C3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526" w:type="dxa"/>
            <w:vAlign w:val="center"/>
          </w:tcPr>
          <w:p w14:paraId="15A12E87" w14:textId="3AD4EEE2" w:rsidR="00007A70" w:rsidRPr="002761A9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45" w:type="dxa"/>
            <w:textDirection w:val="btLr"/>
            <w:vAlign w:val="center"/>
          </w:tcPr>
          <w:p w14:paraId="6382A3C5" w14:textId="0229AE8D" w:rsidR="00007A70" w:rsidRDefault="00007A70" w:rsidP="00007A70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25D19549" w14:textId="4E2662D1" w:rsidR="00007A70" w:rsidRPr="001B5955" w:rsidRDefault="00007A70" w:rsidP="00007A70">
            <w:pPr>
              <w:spacing w:line="259" w:lineRule="auto"/>
              <w:jc w:val="center"/>
              <w:rPr>
                <w:spacing w:val="-2"/>
                <w:sz w:val="16"/>
                <w:szCs w:val="16"/>
              </w:rPr>
            </w:pPr>
            <w:r w:rsidRPr="00007A70">
              <w:rPr>
                <w:spacing w:val="-2"/>
                <w:sz w:val="16"/>
                <w:szCs w:val="16"/>
              </w:rPr>
              <w:t>PLANEACIÓN ANTICIPADA DE COMPRAS, ALMACENAMIENTO PREVENTIVO DE MATERIALES CRÍTICOS, PROGRAMACIÓN LOGÍSTICA PREVIA Y VERIFICACIÓN PERMANENTE DE DISPONIBILIDAD DE TRANSPORTE.</w:t>
            </w:r>
          </w:p>
        </w:tc>
        <w:tc>
          <w:tcPr>
            <w:tcW w:w="418" w:type="dxa"/>
            <w:vAlign w:val="center"/>
          </w:tcPr>
          <w:p w14:paraId="7458C764" w14:textId="29151F2A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26" w:type="dxa"/>
            <w:vAlign w:val="center"/>
          </w:tcPr>
          <w:p w14:paraId="0CE6382C" w14:textId="404C57AA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7705B8BD" w14:textId="679BEBA0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708" w:type="dxa"/>
            <w:textDirection w:val="btLr"/>
            <w:vAlign w:val="center"/>
          </w:tcPr>
          <w:p w14:paraId="318D12D0" w14:textId="139F6D3E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RIESGO ALTO</w:t>
            </w:r>
          </w:p>
        </w:tc>
        <w:tc>
          <w:tcPr>
            <w:tcW w:w="709" w:type="dxa"/>
            <w:vAlign w:val="center"/>
          </w:tcPr>
          <w:p w14:paraId="0C177BA0" w14:textId="662EA53C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7BEE563A" w14:textId="51AAD9C5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CONTRATISTA Y </w:t>
            </w:r>
            <w:r>
              <w:rPr>
                <w:rFonts w:ascii="Arial" w:hAnsi="Arial" w:cs="Arial"/>
                <w:sz w:val="14"/>
                <w:szCs w:val="14"/>
              </w:rPr>
              <w:t xml:space="preserve">SUPERVISION </w:t>
            </w:r>
          </w:p>
        </w:tc>
        <w:tc>
          <w:tcPr>
            <w:tcW w:w="1071" w:type="dxa"/>
            <w:vAlign w:val="center"/>
          </w:tcPr>
          <w:p w14:paraId="016EFC9D" w14:textId="7726B319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EJECUCION DEL CONTRATO </w:t>
            </w:r>
          </w:p>
        </w:tc>
        <w:tc>
          <w:tcPr>
            <w:tcW w:w="1410" w:type="dxa"/>
          </w:tcPr>
          <w:p w14:paraId="22B1B521" w14:textId="77777777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67E6DF6" w14:textId="77777777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B4D27F9" w14:textId="77777777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2A033860" w14:textId="77777777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58968833" w14:textId="77777777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9DDCB29" w14:textId="21F3F7C0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64C5D">
              <w:rPr>
                <w:rFonts w:ascii="Arial" w:hAnsi="Arial" w:cs="Arial"/>
                <w:sz w:val="14"/>
                <w:szCs w:val="14"/>
              </w:rPr>
              <w:t>COMITÉS DE OBRA SEMANALES</w:t>
            </w:r>
          </w:p>
        </w:tc>
        <w:tc>
          <w:tcPr>
            <w:tcW w:w="921" w:type="dxa"/>
            <w:vAlign w:val="center"/>
          </w:tcPr>
          <w:p w14:paraId="6CC7993E" w14:textId="277457D2" w:rsidR="00007A70" w:rsidRDefault="00007A70" w:rsidP="00007A70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284278" w:rsidRPr="002761A9" w14:paraId="6DD5CC57" w14:textId="77777777" w:rsidTr="003B6D44">
        <w:trPr>
          <w:cantSplit/>
          <w:trHeight w:val="2404"/>
          <w:jc w:val="center"/>
        </w:trPr>
        <w:tc>
          <w:tcPr>
            <w:tcW w:w="430" w:type="dxa"/>
            <w:vAlign w:val="center"/>
          </w:tcPr>
          <w:p w14:paraId="7E7F24C8" w14:textId="15CA4779" w:rsidR="00284278" w:rsidRPr="00C00AFD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1</w:t>
            </w: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283" w:type="dxa"/>
            <w:textDirection w:val="btLr"/>
            <w:vAlign w:val="center"/>
          </w:tcPr>
          <w:p w14:paraId="6EB30CC8" w14:textId="2082AFFF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65FE5143" w14:textId="50A694DD" w:rsidR="00284278" w:rsidRPr="00C00AFD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E</w:t>
            </w:r>
            <w:r>
              <w:rPr>
                <w:rFonts w:ascii="Arial" w:hAnsi="Arial" w:cs="Arial"/>
                <w:sz w:val="14"/>
                <w:szCs w:val="14"/>
              </w:rPr>
              <w:t>XTERNO</w:t>
            </w:r>
            <w:r w:rsidRPr="00C00AFD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extDirection w:val="btLr"/>
            <w:vAlign w:val="center"/>
          </w:tcPr>
          <w:p w14:paraId="688053E0" w14:textId="21A9CA36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EJECUCION</w:t>
            </w:r>
          </w:p>
        </w:tc>
        <w:tc>
          <w:tcPr>
            <w:tcW w:w="423" w:type="dxa"/>
            <w:textDirection w:val="btLr"/>
            <w:vAlign w:val="center"/>
          </w:tcPr>
          <w:p w14:paraId="1E1E9EBB" w14:textId="6DE7CA03" w:rsidR="00284278" w:rsidRPr="00C00AFD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NATURALEZA</w:t>
            </w:r>
          </w:p>
        </w:tc>
        <w:tc>
          <w:tcPr>
            <w:tcW w:w="1417" w:type="dxa"/>
            <w:vAlign w:val="center"/>
          </w:tcPr>
          <w:p w14:paraId="17BC240F" w14:textId="28F9B43E" w:rsidR="00284278" w:rsidRPr="00FC131A" w:rsidRDefault="00284278" w:rsidP="0028427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332BC7">
              <w:rPr>
                <w:rFonts w:ascii="Arial" w:hAnsi="Arial" w:cs="Arial"/>
                <w:sz w:val="14"/>
                <w:szCs w:val="14"/>
              </w:rPr>
              <w:t>SUSPENSIÓN TEMPORAL DE ACTIVIDADES POR CONDICIONES METEOMARINAS ADVERSAS, MAR DE LEVA, VIENTOS FUERTES, LLUVIAS INTENSAS O ALERTAS EMITIDAS POR LAS AUTORIDADES COMPETENTES.</w:t>
            </w:r>
          </w:p>
        </w:tc>
        <w:tc>
          <w:tcPr>
            <w:tcW w:w="1269" w:type="dxa"/>
            <w:vAlign w:val="center"/>
          </w:tcPr>
          <w:p w14:paraId="27C008CD" w14:textId="356046FD" w:rsidR="00284278" w:rsidRPr="00FC131A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32BC7">
              <w:rPr>
                <w:rFonts w:ascii="Arial" w:hAnsi="Arial" w:cs="Arial"/>
                <w:sz w:val="14"/>
                <w:szCs w:val="14"/>
              </w:rPr>
              <w:t>PARALIZACIÓN TEMPORAL DE ACTIVIDADES MARÍTIMAS, AMPLIACIÓN DE PLAZOS Y AFECTACIÓN DE LOS RENDIMIENTOS PREVISTOS.</w:t>
            </w:r>
          </w:p>
        </w:tc>
        <w:tc>
          <w:tcPr>
            <w:tcW w:w="303" w:type="dxa"/>
            <w:vAlign w:val="center"/>
          </w:tcPr>
          <w:p w14:paraId="0D1E608A" w14:textId="3BC02533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284" w:type="dxa"/>
            <w:vAlign w:val="center"/>
          </w:tcPr>
          <w:p w14:paraId="616A4D39" w14:textId="567FC10A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46215B4C" w14:textId="5A525322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526" w:type="dxa"/>
            <w:vAlign w:val="center"/>
          </w:tcPr>
          <w:p w14:paraId="08B8596A" w14:textId="4D6D7993" w:rsidR="00284278" w:rsidRPr="002761A9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45" w:type="dxa"/>
            <w:textDirection w:val="btLr"/>
            <w:vAlign w:val="center"/>
          </w:tcPr>
          <w:p w14:paraId="234AF314" w14:textId="7BDDD68A" w:rsidR="00284278" w:rsidRDefault="00284278" w:rsidP="0028427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0D5C0941" w14:textId="2C54BCEF" w:rsidR="00284278" w:rsidRPr="00007A70" w:rsidRDefault="00284278" w:rsidP="00284278">
            <w:pPr>
              <w:spacing w:line="259" w:lineRule="auto"/>
              <w:jc w:val="center"/>
              <w:rPr>
                <w:spacing w:val="-2"/>
                <w:sz w:val="16"/>
                <w:szCs w:val="16"/>
              </w:rPr>
            </w:pPr>
            <w:r w:rsidRPr="00284278">
              <w:rPr>
                <w:spacing w:val="-2"/>
                <w:sz w:val="16"/>
                <w:szCs w:val="16"/>
              </w:rPr>
              <w:t>PROGRAMACIÓN DE ACTIVIDADES DE ACUERDO CON PRONÓSTICOS METEOROLÓGICOS, DEFINICIÓN DE VENTANAS OPERATIVAS SEGURAS Y SEGUIMIENTO PERMANENTE DE CONDICIONES CLIMÁTICAS.</w:t>
            </w:r>
          </w:p>
        </w:tc>
        <w:tc>
          <w:tcPr>
            <w:tcW w:w="418" w:type="dxa"/>
            <w:vAlign w:val="center"/>
          </w:tcPr>
          <w:p w14:paraId="1EDBC4ED" w14:textId="416FE69E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426" w:type="dxa"/>
            <w:vAlign w:val="center"/>
          </w:tcPr>
          <w:p w14:paraId="701E886B" w14:textId="7A9B9C00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5E646648" w14:textId="68D0857F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708" w:type="dxa"/>
            <w:vAlign w:val="center"/>
          </w:tcPr>
          <w:p w14:paraId="4CB4CA46" w14:textId="2BA60084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709" w:type="dxa"/>
            <w:vAlign w:val="center"/>
          </w:tcPr>
          <w:p w14:paraId="4EC0AB68" w14:textId="325A03A8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507C95AA" w14:textId="424B1C12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CONTRATISTA Y SUPERVISION </w:t>
            </w:r>
          </w:p>
        </w:tc>
        <w:tc>
          <w:tcPr>
            <w:tcW w:w="1071" w:type="dxa"/>
            <w:vAlign w:val="center"/>
          </w:tcPr>
          <w:p w14:paraId="56866F47" w14:textId="5680C8C9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EJECUCION DEL CONTRATO </w:t>
            </w:r>
          </w:p>
        </w:tc>
        <w:tc>
          <w:tcPr>
            <w:tcW w:w="1410" w:type="dxa"/>
          </w:tcPr>
          <w:p w14:paraId="25A3B697" w14:textId="77777777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4A08418" w14:textId="77777777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CF839E6" w14:textId="77777777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9D21AB4" w14:textId="77777777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521C7AB4" w14:textId="77777777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5D17FAA" w14:textId="77777777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5C571F77" w14:textId="77777777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E67CC6F" w14:textId="155EFB4A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64C5D">
              <w:rPr>
                <w:rFonts w:ascii="Arial" w:hAnsi="Arial" w:cs="Arial"/>
                <w:sz w:val="14"/>
                <w:szCs w:val="14"/>
              </w:rPr>
              <w:t>COMITÉS DE OBRA SEMANALES</w:t>
            </w:r>
          </w:p>
        </w:tc>
        <w:tc>
          <w:tcPr>
            <w:tcW w:w="921" w:type="dxa"/>
            <w:vAlign w:val="center"/>
          </w:tcPr>
          <w:p w14:paraId="6F1AAFC3" w14:textId="57905D39" w:rsidR="00284278" w:rsidRDefault="00284278" w:rsidP="0028427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DIARIO</w:t>
            </w:r>
          </w:p>
        </w:tc>
      </w:tr>
      <w:tr w:rsidR="00C15993" w:rsidRPr="002761A9" w14:paraId="6C586F33" w14:textId="77777777" w:rsidTr="003B6D44">
        <w:trPr>
          <w:cantSplit/>
          <w:trHeight w:val="2404"/>
          <w:jc w:val="center"/>
        </w:trPr>
        <w:tc>
          <w:tcPr>
            <w:tcW w:w="430" w:type="dxa"/>
            <w:vAlign w:val="center"/>
          </w:tcPr>
          <w:p w14:paraId="3746AF32" w14:textId="3E7619EF" w:rsidR="00C15993" w:rsidRPr="00C00AFD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1</w:t>
            </w: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283" w:type="dxa"/>
            <w:textDirection w:val="btLr"/>
            <w:vAlign w:val="center"/>
          </w:tcPr>
          <w:p w14:paraId="2DBBD92C" w14:textId="17D70794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1A8735D1" w14:textId="51380938" w:rsidR="00C15993" w:rsidRPr="00C00AFD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E</w:t>
            </w:r>
            <w:r>
              <w:rPr>
                <w:rFonts w:ascii="Arial" w:hAnsi="Arial" w:cs="Arial"/>
                <w:sz w:val="14"/>
                <w:szCs w:val="14"/>
              </w:rPr>
              <w:t>XTERNO</w:t>
            </w:r>
            <w:r w:rsidRPr="00C00AFD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extDirection w:val="btLr"/>
            <w:vAlign w:val="center"/>
          </w:tcPr>
          <w:p w14:paraId="50285BAE" w14:textId="7743E9F9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EJECUCION</w:t>
            </w:r>
          </w:p>
        </w:tc>
        <w:tc>
          <w:tcPr>
            <w:tcW w:w="423" w:type="dxa"/>
            <w:textDirection w:val="btLr"/>
            <w:vAlign w:val="center"/>
          </w:tcPr>
          <w:p w14:paraId="37520A5D" w14:textId="0E9394F6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 xml:space="preserve">OPERACIONAL </w:t>
            </w:r>
          </w:p>
        </w:tc>
        <w:tc>
          <w:tcPr>
            <w:tcW w:w="1417" w:type="dxa"/>
            <w:vAlign w:val="center"/>
          </w:tcPr>
          <w:p w14:paraId="616457B1" w14:textId="2A051064" w:rsidR="00C15993" w:rsidRPr="00332BC7" w:rsidRDefault="003B6D44" w:rsidP="00C15993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E16FCD">
              <w:rPr>
                <w:rFonts w:ascii="Arial" w:hAnsi="Arial" w:cs="Arial"/>
                <w:sz w:val="14"/>
                <w:szCs w:val="14"/>
              </w:rPr>
              <w:t>RESTRICCIONES PORTUARIAS O LIMITACIONES TEMPORALES PARA CARGUE, DESCARGUE Y MOVILIZACIÓN DE MATERIALES EN EL TERRITORIO INSULAR</w:t>
            </w:r>
          </w:p>
        </w:tc>
        <w:tc>
          <w:tcPr>
            <w:tcW w:w="1269" w:type="dxa"/>
            <w:vAlign w:val="center"/>
          </w:tcPr>
          <w:p w14:paraId="61850D32" w14:textId="4002B9B3" w:rsidR="00C15993" w:rsidRPr="00332BC7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15993">
              <w:rPr>
                <w:rFonts w:ascii="Arial" w:hAnsi="Arial" w:cs="Arial"/>
                <w:sz w:val="14"/>
                <w:szCs w:val="14"/>
              </w:rPr>
              <w:t>RETRASOS EN EL SUMINISTRO DE INSUMOS Y AFECTACIÓN PARCIAL DEL CRONOGRAMA DE EJECUCIÓN</w:t>
            </w:r>
          </w:p>
        </w:tc>
        <w:tc>
          <w:tcPr>
            <w:tcW w:w="303" w:type="dxa"/>
            <w:vAlign w:val="center"/>
          </w:tcPr>
          <w:p w14:paraId="48582695" w14:textId="27ACB543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Align w:val="center"/>
          </w:tcPr>
          <w:p w14:paraId="78CCFFC9" w14:textId="092A61E6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6B7DC42B" w14:textId="56842BEE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26" w:type="dxa"/>
            <w:vAlign w:val="center"/>
          </w:tcPr>
          <w:p w14:paraId="52DB9317" w14:textId="160372F2" w:rsidR="00C15993" w:rsidRPr="002761A9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45" w:type="dxa"/>
            <w:textDirection w:val="btLr"/>
            <w:vAlign w:val="center"/>
          </w:tcPr>
          <w:p w14:paraId="4CA6C1BB" w14:textId="24E38EAE" w:rsidR="00C15993" w:rsidRDefault="003B6D44" w:rsidP="00C15993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3462FDBF" w14:textId="24CADEF6" w:rsidR="00C15993" w:rsidRPr="00284278" w:rsidRDefault="003B6D44" w:rsidP="00C15993">
            <w:pPr>
              <w:spacing w:line="259" w:lineRule="auto"/>
              <w:jc w:val="center"/>
              <w:rPr>
                <w:spacing w:val="-2"/>
                <w:sz w:val="16"/>
                <w:szCs w:val="16"/>
              </w:rPr>
            </w:pPr>
            <w:r w:rsidRPr="00C15993">
              <w:rPr>
                <w:spacing w:val="-2"/>
                <w:sz w:val="16"/>
                <w:szCs w:val="16"/>
              </w:rPr>
              <w:t>COORDINACIÓN LOGÍSTICA PREVIA CON OPERADORES DE TRANSPORTE, PROVEEDORES Y AUTORIDADES COMPETENTES</w:t>
            </w:r>
          </w:p>
        </w:tc>
        <w:tc>
          <w:tcPr>
            <w:tcW w:w="418" w:type="dxa"/>
            <w:vAlign w:val="center"/>
          </w:tcPr>
          <w:p w14:paraId="54AD67EB" w14:textId="25C7CB18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vAlign w:val="center"/>
          </w:tcPr>
          <w:p w14:paraId="1B7892EA" w14:textId="000FF4C6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7BA8EE1A" w14:textId="21E10E7E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708" w:type="dxa"/>
            <w:vAlign w:val="center"/>
          </w:tcPr>
          <w:p w14:paraId="1AC34625" w14:textId="6B76B932" w:rsidR="00C15993" w:rsidRPr="002761A9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709" w:type="dxa"/>
            <w:vAlign w:val="center"/>
          </w:tcPr>
          <w:p w14:paraId="5066C618" w14:textId="05ABE156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11CA5998" w14:textId="7827673F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071" w:type="dxa"/>
            <w:vAlign w:val="center"/>
          </w:tcPr>
          <w:p w14:paraId="1ADBCBA7" w14:textId="0AC4F50A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EJECUCION DEL CONTRATO </w:t>
            </w:r>
          </w:p>
        </w:tc>
        <w:tc>
          <w:tcPr>
            <w:tcW w:w="1410" w:type="dxa"/>
          </w:tcPr>
          <w:p w14:paraId="1216A08F" w14:textId="77777777" w:rsidR="00C15993" w:rsidRDefault="00C15993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91A35D1" w14:textId="77777777" w:rsidR="00C15993" w:rsidRDefault="00C15993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D8F3851" w14:textId="77777777" w:rsidR="00C15993" w:rsidRDefault="00C15993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A704768" w14:textId="77777777" w:rsidR="00C15993" w:rsidRDefault="00C15993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0701B4E" w14:textId="77777777" w:rsidR="00C15993" w:rsidRDefault="00C15993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7D207851" w14:textId="33200A0B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303CB">
              <w:rPr>
                <w:rFonts w:ascii="Arial" w:hAnsi="Arial" w:cs="Arial"/>
                <w:sz w:val="14"/>
                <w:szCs w:val="14"/>
              </w:rPr>
              <w:t>VERIFICACIÓN PERMANENTE DEL PLAN LOGÍSTICO</w:t>
            </w:r>
          </w:p>
        </w:tc>
        <w:tc>
          <w:tcPr>
            <w:tcW w:w="921" w:type="dxa"/>
            <w:vAlign w:val="center"/>
          </w:tcPr>
          <w:p w14:paraId="61B4B389" w14:textId="56C3CCB3" w:rsidR="00C15993" w:rsidRDefault="003B6D44" w:rsidP="00C1599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SEMANAL</w:t>
            </w:r>
          </w:p>
        </w:tc>
      </w:tr>
      <w:tr w:rsidR="00A15DE8" w:rsidRPr="002761A9" w14:paraId="36C4997D" w14:textId="77777777" w:rsidTr="003B6D44">
        <w:trPr>
          <w:cantSplit/>
          <w:trHeight w:val="2404"/>
          <w:jc w:val="center"/>
        </w:trPr>
        <w:tc>
          <w:tcPr>
            <w:tcW w:w="430" w:type="dxa"/>
            <w:vAlign w:val="center"/>
          </w:tcPr>
          <w:p w14:paraId="0353DF9F" w14:textId="26B7EC37" w:rsidR="00A15DE8" w:rsidRPr="00C00AFD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1</w:t>
            </w: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83" w:type="dxa"/>
            <w:textDirection w:val="btLr"/>
            <w:vAlign w:val="center"/>
          </w:tcPr>
          <w:p w14:paraId="43B684D8" w14:textId="53BF152C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4C132125" w14:textId="2C77BEFA" w:rsidR="00A15DE8" w:rsidRPr="00C00AFD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E</w:t>
            </w:r>
            <w:r>
              <w:rPr>
                <w:rFonts w:ascii="Arial" w:hAnsi="Arial" w:cs="Arial"/>
                <w:sz w:val="14"/>
                <w:szCs w:val="14"/>
              </w:rPr>
              <w:t>XTERNO</w:t>
            </w:r>
            <w:r w:rsidRPr="00C00AFD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extDirection w:val="btLr"/>
            <w:vAlign w:val="center"/>
          </w:tcPr>
          <w:p w14:paraId="14EB6EA6" w14:textId="074126F3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EJECUCION</w:t>
            </w:r>
          </w:p>
        </w:tc>
        <w:tc>
          <w:tcPr>
            <w:tcW w:w="423" w:type="dxa"/>
            <w:textDirection w:val="btLr"/>
            <w:vAlign w:val="center"/>
          </w:tcPr>
          <w:p w14:paraId="2700807E" w14:textId="6CBA8ED1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7521C">
              <w:rPr>
                <w:rFonts w:ascii="Arial" w:hAnsi="Arial" w:cs="Arial"/>
                <w:sz w:val="14"/>
                <w:szCs w:val="14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594E1F5D" w14:textId="16207459" w:rsidR="00A15DE8" w:rsidRPr="00332BC7" w:rsidRDefault="003B6D44" w:rsidP="00A15DE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A15DE8">
              <w:rPr>
                <w:rFonts w:ascii="Arial" w:hAnsi="Arial" w:cs="Arial"/>
                <w:sz w:val="14"/>
                <w:szCs w:val="14"/>
              </w:rPr>
              <w:t>RETRASOS DERIVADOS DE REQUISITOS ADMINISTRATIVOS PARA INGRESO, PERMANENCIA O VINCULACIÓN DE PERSONAL EN EL ARCHIPIÉLAGO DE SAN ANDRÉS, PROVIDENCIA Y SANTA CATALINA, INCLUYENDO CONTROLES DE LA OFICINA DE CONTROL DE CIRCULACIÓN Y RESIDENCIA – OCRE</w:t>
            </w:r>
          </w:p>
        </w:tc>
        <w:tc>
          <w:tcPr>
            <w:tcW w:w="1269" w:type="dxa"/>
            <w:vAlign w:val="center"/>
          </w:tcPr>
          <w:p w14:paraId="25161877" w14:textId="31839678" w:rsidR="00A15DE8" w:rsidRPr="00332BC7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5DE8">
              <w:rPr>
                <w:rFonts w:ascii="Arial" w:hAnsi="Arial" w:cs="Arial"/>
                <w:sz w:val="14"/>
                <w:szCs w:val="14"/>
              </w:rPr>
              <w:t>DEMORAS EN EL INICIO O CONTINUIDAD DE ACTIVIDADES PROGRAMADAS</w:t>
            </w:r>
          </w:p>
        </w:tc>
        <w:tc>
          <w:tcPr>
            <w:tcW w:w="303" w:type="dxa"/>
            <w:vAlign w:val="center"/>
          </w:tcPr>
          <w:p w14:paraId="5BB5535D" w14:textId="75EFBE2B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Align w:val="center"/>
          </w:tcPr>
          <w:p w14:paraId="564BF139" w14:textId="2FB55DB1" w:rsidR="00A15DE8" w:rsidRDefault="003B6D44" w:rsidP="00A15DE8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05" w:type="dxa"/>
            <w:vAlign w:val="center"/>
          </w:tcPr>
          <w:p w14:paraId="3A71FAC3" w14:textId="0D700A1C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526" w:type="dxa"/>
            <w:vAlign w:val="center"/>
          </w:tcPr>
          <w:p w14:paraId="41ADE9A0" w14:textId="58D178B7" w:rsidR="00A15DE8" w:rsidRPr="002761A9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445" w:type="dxa"/>
            <w:textDirection w:val="btLr"/>
            <w:vAlign w:val="center"/>
          </w:tcPr>
          <w:p w14:paraId="47E87059" w14:textId="6191AEE5" w:rsidR="00A15DE8" w:rsidRDefault="003B6D44" w:rsidP="00A15DE8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3B2ADC47" w14:textId="7659025A" w:rsidR="00A15DE8" w:rsidRPr="00284278" w:rsidRDefault="003B6D44" w:rsidP="00A15DE8">
            <w:pPr>
              <w:spacing w:line="259" w:lineRule="auto"/>
              <w:jc w:val="center"/>
              <w:rPr>
                <w:spacing w:val="-2"/>
                <w:sz w:val="16"/>
                <w:szCs w:val="16"/>
              </w:rPr>
            </w:pPr>
            <w:r w:rsidRPr="00A15DE8">
              <w:rPr>
                <w:spacing w:val="-2"/>
                <w:sz w:val="16"/>
                <w:szCs w:val="16"/>
              </w:rPr>
              <w:t>GESTIÓN ANTICIPADA DE PERMISOS, AUTORIZACIONES Y REQUISITOS DE DESPLAZAMIENTO DEL PERSONAL REQUERIDO PARA LA EJECUCIÓN CONTRACTUAL</w:t>
            </w:r>
          </w:p>
        </w:tc>
        <w:tc>
          <w:tcPr>
            <w:tcW w:w="418" w:type="dxa"/>
            <w:vAlign w:val="center"/>
          </w:tcPr>
          <w:p w14:paraId="76515061" w14:textId="00767F9E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vAlign w:val="center"/>
          </w:tcPr>
          <w:p w14:paraId="2885891C" w14:textId="798B81DC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567" w:type="dxa"/>
            <w:vAlign w:val="center"/>
          </w:tcPr>
          <w:p w14:paraId="25E9B1FE" w14:textId="7A7F312D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708" w:type="dxa"/>
            <w:vAlign w:val="center"/>
          </w:tcPr>
          <w:p w14:paraId="115E274E" w14:textId="1C46DD6C" w:rsidR="00A15DE8" w:rsidRPr="002761A9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MEDIO</w:t>
            </w:r>
          </w:p>
        </w:tc>
        <w:tc>
          <w:tcPr>
            <w:tcW w:w="709" w:type="dxa"/>
            <w:vAlign w:val="center"/>
          </w:tcPr>
          <w:p w14:paraId="6416A07E" w14:textId="288299D2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5317F4B6" w14:textId="6E697392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CONTRATISTA </w:t>
            </w:r>
          </w:p>
        </w:tc>
        <w:tc>
          <w:tcPr>
            <w:tcW w:w="1071" w:type="dxa"/>
            <w:vAlign w:val="center"/>
          </w:tcPr>
          <w:p w14:paraId="5913DC62" w14:textId="7C419F9C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EJECUCION DEL CONTRATO </w:t>
            </w:r>
          </w:p>
        </w:tc>
        <w:tc>
          <w:tcPr>
            <w:tcW w:w="1410" w:type="dxa"/>
          </w:tcPr>
          <w:p w14:paraId="3C39D074" w14:textId="77777777" w:rsidR="00A15DE8" w:rsidRDefault="00A15DE8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0FED5CC" w14:textId="77777777" w:rsidR="00A15DE8" w:rsidRDefault="00A15DE8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B5CBCEB" w14:textId="77777777" w:rsidR="00A15DE8" w:rsidRDefault="00A15DE8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FC833A0" w14:textId="77777777" w:rsidR="00A15DE8" w:rsidRDefault="00A15DE8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E715A10" w14:textId="77777777" w:rsidR="00A15DE8" w:rsidRDefault="00A15DE8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9FA7583" w14:textId="024BA628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5DE8">
              <w:rPr>
                <w:rFonts w:ascii="Arial" w:hAnsi="Arial" w:cs="Arial"/>
                <w:sz w:val="14"/>
                <w:szCs w:val="14"/>
              </w:rPr>
              <w:t>VERIFICACIÓN DOCUMENTAL PREVIA AL DESPLAZAMIENTO DEL PERSONAL</w:t>
            </w:r>
          </w:p>
        </w:tc>
        <w:tc>
          <w:tcPr>
            <w:tcW w:w="921" w:type="dxa"/>
            <w:vAlign w:val="center"/>
          </w:tcPr>
          <w:p w14:paraId="487B2198" w14:textId="3682320F" w:rsidR="00A15DE8" w:rsidRDefault="003B6D44" w:rsidP="00A15DE8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POR EVENTO</w:t>
            </w:r>
          </w:p>
        </w:tc>
      </w:tr>
      <w:tr w:rsidR="00EA4A73" w:rsidRPr="002761A9" w14:paraId="328FC178" w14:textId="77777777" w:rsidTr="003B6D44">
        <w:trPr>
          <w:cantSplit/>
          <w:trHeight w:val="2404"/>
          <w:jc w:val="center"/>
        </w:trPr>
        <w:tc>
          <w:tcPr>
            <w:tcW w:w="430" w:type="dxa"/>
            <w:vAlign w:val="center"/>
          </w:tcPr>
          <w:p w14:paraId="7F73DFA3" w14:textId="0DCFE354" w:rsidR="00EA4A73" w:rsidRPr="00C00AFD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1</w:t>
            </w:r>
            <w:r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283" w:type="dxa"/>
            <w:textDirection w:val="btLr"/>
            <w:vAlign w:val="center"/>
          </w:tcPr>
          <w:p w14:paraId="1B576182" w14:textId="675E7289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GENERAL</w:t>
            </w:r>
          </w:p>
        </w:tc>
        <w:tc>
          <w:tcPr>
            <w:tcW w:w="283" w:type="dxa"/>
            <w:textDirection w:val="btLr"/>
            <w:vAlign w:val="center"/>
          </w:tcPr>
          <w:p w14:paraId="02448448" w14:textId="4FFCF7B5" w:rsidR="00EA4A73" w:rsidRPr="00C00AFD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C00AFD">
              <w:rPr>
                <w:rFonts w:ascii="Arial" w:hAnsi="Arial" w:cs="Arial"/>
                <w:sz w:val="14"/>
                <w:szCs w:val="14"/>
              </w:rPr>
              <w:t>E</w:t>
            </w:r>
            <w:r>
              <w:rPr>
                <w:rFonts w:ascii="Arial" w:hAnsi="Arial" w:cs="Arial"/>
                <w:sz w:val="14"/>
                <w:szCs w:val="14"/>
              </w:rPr>
              <w:t>XTERNO</w:t>
            </w:r>
            <w:r w:rsidRPr="00C00AFD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extDirection w:val="btLr"/>
            <w:vAlign w:val="center"/>
          </w:tcPr>
          <w:p w14:paraId="19937FA5" w14:textId="445AF191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EJECUCION</w:t>
            </w:r>
          </w:p>
        </w:tc>
        <w:tc>
          <w:tcPr>
            <w:tcW w:w="423" w:type="dxa"/>
            <w:textDirection w:val="btLr"/>
            <w:vAlign w:val="center"/>
          </w:tcPr>
          <w:p w14:paraId="4A94AD57" w14:textId="36FF767F" w:rsidR="00EA4A73" w:rsidRPr="0097521C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15DE8">
              <w:rPr>
                <w:rFonts w:ascii="Arial" w:hAnsi="Arial" w:cs="Arial"/>
                <w:sz w:val="14"/>
                <w:szCs w:val="14"/>
              </w:rPr>
              <w:t>AMBIENTAL</w:t>
            </w:r>
          </w:p>
        </w:tc>
        <w:tc>
          <w:tcPr>
            <w:tcW w:w="1417" w:type="dxa"/>
            <w:vAlign w:val="center"/>
          </w:tcPr>
          <w:p w14:paraId="44CACFA0" w14:textId="03323341" w:rsidR="00EA4A73" w:rsidRPr="00A15DE8" w:rsidRDefault="003B6D44" w:rsidP="00EA4A73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 w:rsidRPr="00EA4A73">
              <w:rPr>
                <w:rFonts w:ascii="Arial" w:hAnsi="Arial" w:cs="Arial"/>
                <w:sz w:val="14"/>
                <w:szCs w:val="14"/>
              </w:rPr>
              <w:t>SUSPENSIÓN, CONDICIONAMIENTO O MODIFICACIÓN DE ACTIVIDADES POR REQUERIMIENTOS, MEDIDAS PREVENTIVAS O PRONUNCIAMIENTOS EMITIDOS POR LA AUTORIDAD AMBIENTAL COMPETENTE RESPECTO DE ACTIVIDADES DESARROLLADAS EN ENTORNO MARINO-COSTERO</w:t>
            </w:r>
          </w:p>
        </w:tc>
        <w:tc>
          <w:tcPr>
            <w:tcW w:w="1269" w:type="dxa"/>
            <w:vAlign w:val="center"/>
          </w:tcPr>
          <w:p w14:paraId="338C11FB" w14:textId="688C8AD0" w:rsidR="00EA4A73" w:rsidRPr="00A15DE8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4A73">
              <w:rPr>
                <w:rFonts w:ascii="Arial" w:hAnsi="Arial" w:cs="Arial"/>
                <w:sz w:val="14"/>
                <w:szCs w:val="14"/>
              </w:rPr>
              <w:t>AJUSTES TÉCNICOS, REPROGRAMACIÓN DE ACTIVIDADES Y POSIBLES RETRASOS EN LA EJECUCIÓN</w:t>
            </w:r>
          </w:p>
        </w:tc>
        <w:tc>
          <w:tcPr>
            <w:tcW w:w="303" w:type="dxa"/>
            <w:vAlign w:val="center"/>
          </w:tcPr>
          <w:p w14:paraId="1F9A9065" w14:textId="56620EEB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284" w:type="dxa"/>
            <w:vAlign w:val="center"/>
          </w:tcPr>
          <w:p w14:paraId="07A22DBD" w14:textId="486C8864" w:rsidR="00EA4A73" w:rsidRDefault="003B6D44" w:rsidP="00EA4A73">
            <w:pPr>
              <w:spacing w:line="259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405" w:type="dxa"/>
            <w:vAlign w:val="center"/>
          </w:tcPr>
          <w:p w14:paraId="73C1643A" w14:textId="0C2E0250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526" w:type="dxa"/>
            <w:vAlign w:val="center"/>
          </w:tcPr>
          <w:p w14:paraId="5D2F0A97" w14:textId="124E33C4" w:rsidR="00EA4A73" w:rsidRPr="002761A9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445" w:type="dxa"/>
            <w:textDirection w:val="btLr"/>
            <w:vAlign w:val="center"/>
          </w:tcPr>
          <w:p w14:paraId="70B63711" w14:textId="5F2005C7" w:rsidR="00EA4A73" w:rsidRDefault="003B6D44" w:rsidP="00EA4A73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</w:t>
            </w:r>
          </w:p>
        </w:tc>
        <w:tc>
          <w:tcPr>
            <w:tcW w:w="1878" w:type="dxa"/>
            <w:vAlign w:val="center"/>
          </w:tcPr>
          <w:p w14:paraId="196B7CD1" w14:textId="62F15958" w:rsidR="00EA4A73" w:rsidRPr="00A15DE8" w:rsidRDefault="003B6D44" w:rsidP="00EA4A73">
            <w:pPr>
              <w:spacing w:line="259" w:lineRule="auto"/>
              <w:jc w:val="center"/>
              <w:rPr>
                <w:spacing w:val="-2"/>
                <w:sz w:val="16"/>
                <w:szCs w:val="16"/>
              </w:rPr>
            </w:pPr>
            <w:r w:rsidRPr="00A15DE8">
              <w:rPr>
                <w:spacing w:val="-2"/>
                <w:sz w:val="16"/>
                <w:szCs w:val="16"/>
              </w:rPr>
              <w:t>GESTIÓN ANTICIPADA DE PERMISOS, AUTORIZACIONES Y REQUISITOS DE DESPLAZAMIENTO DEL PERSONAL REQUERIDO PARA LA EJECUCIÓN CONTRACTUAL</w:t>
            </w:r>
          </w:p>
        </w:tc>
        <w:tc>
          <w:tcPr>
            <w:tcW w:w="418" w:type="dxa"/>
            <w:vAlign w:val="center"/>
          </w:tcPr>
          <w:p w14:paraId="4BA0184B" w14:textId="169DF7B3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426" w:type="dxa"/>
            <w:vAlign w:val="center"/>
          </w:tcPr>
          <w:p w14:paraId="57D0E231" w14:textId="04BB55C2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567" w:type="dxa"/>
            <w:vAlign w:val="center"/>
          </w:tcPr>
          <w:p w14:paraId="03824FB1" w14:textId="1C3932E7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708" w:type="dxa"/>
            <w:vAlign w:val="center"/>
          </w:tcPr>
          <w:p w14:paraId="3937DD44" w14:textId="5C9D7AC4" w:rsidR="00EA4A73" w:rsidRPr="002761A9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761A9">
              <w:rPr>
                <w:rFonts w:ascii="Arial" w:hAnsi="Arial" w:cs="Arial"/>
                <w:sz w:val="14"/>
                <w:szCs w:val="14"/>
              </w:rPr>
              <w:t xml:space="preserve">RIESGO </w:t>
            </w:r>
            <w:r>
              <w:rPr>
                <w:rFonts w:ascii="Arial" w:hAnsi="Arial" w:cs="Arial"/>
                <w:sz w:val="14"/>
                <w:szCs w:val="14"/>
              </w:rPr>
              <w:t>ALTO</w:t>
            </w:r>
          </w:p>
        </w:tc>
        <w:tc>
          <w:tcPr>
            <w:tcW w:w="709" w:type="dxa"/>
            <w:vAlign w:val="center"/>
          </w:tcPr>
          <w:p w14:paraId="2F305ABD" w14:textId="3FC2A8F6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SI</w:t>
            </w:r>
          </w:p>
        </w:tc>
        <w:tc>
          <w:tcPr>
            <w:tcW w:w="1134" w:type="dxa"/>
            <w:textDirection w:val="btLr"/>
            <w:vAlign w:val="center"/>
          </w:tcPr>
          <w:p w14:paraId="6D15C0C0" w14:textId="70A97658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CONTRATISTA Y SUPERVISION</w:t>
            </w:r>
          </w:p>
        </w:tc>
        <w:tc>
          <w:tcPr>
            <w:tcW w:w="1071" w:type="dxa"/>
            <w:vAlign w:val="center"/>
          </w:tcPr>
          <w:p w14:paraId="76907983" w14:textId="6F3EFE0C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EJECUCION DEL CONTRATO </w:t>
            </w:r>
          </w:p>
        </w:tc>
        <w:tc>
          <w:tcPr>
            <w:tcW w:w="1410" w:type="dxa"/>
          </w:tcPr>
          <w:p w14:paraId="632E8B2B" w14:textId="77777777" w:rsidR="00EA4A73" w:rsidRDefault="00EA4A73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0B9DDBB2" w14:textId="77777777" w:rsidR="00EA4A73" w:rsidRDefault="00EA4A73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420204CB" w14:textId="77777777" w:rsidR="00EA4A73" w:rsidRDefault="00EA4A73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627EC45F" w14:textId="77777777" w:rsidR="00EA4A73" w:rsidRDefault="00EA4A73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34406E8B" w14:textId="77777777" w:rsidR="00EA4A73" w:rsidRDefault="00EA4A73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14:paraId="1F9288DC" w14:textId="795C42F5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B6D44">
              <w:rPr>
                <w:rFonts w:ascii="Arial" w:hAnsi="Arial" w:cs="Arial"/>
                <w:sz w:val="14"/>
                <w:szCs w:val="14"/>
              </w:rPr>
              <w:t>SEGUIMIENTO A REQUERIMIENTOS AMBIENTALES Y ACTAS DE SUPERVISIÓN.</w:t>
            </w:r>
          </w:p>
        </w:tc>
        <w:tc>
          <w:tcPr>
            <w:tcW w:w="921" w:type="dxa"/>
            <w:vAlign w:val="center"/>
          </w:tcPr>
          <w:p w14:paraId="5399138C" w14:textId="2881B0C2" w:rsidR="00EA4A73" w:rsidRDefault="003B6D44" w:rsidP="00EA4A73">
            <w:pPr>
              <w:spacing w:line="259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MENSUAL</w:t>
            </w:r>
          </w:p>
        </w:tc>
      </w:tr>
    </w:tbl>
    <w:p w14:paraId="7EC9945A" w14:textId="77777777" w:rsidR="009D70EE" w:rsidRPr="002761A9" w:rsidRDefault="009D70EE" w:rsidP="009D70EE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8488B1D" w14:textId="77777777" w:rsidR="009D70EE" w:rsidRPr="002761A9" w:rsidRDefault="009D70E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sectPr w:rsidR="009D70EE" w:rsidRPr="002761A9" w:rsidSect="00651E52">
      <w:footerReference w:type="default" r:id="rId11"/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D9353" w14:textId="77777777" w:rsidR="003F46C2" w:rsidRDefault="003F46C2" w:rsidP="00091875">
      <w:pPr>
        <w:spacing w:line="240" w:lineRule="auto"/>
      </w:pPr>
      <w:r>
        <w:separator/>
      </w:r>
    </w:p>
  </w:endnote>
  <w:endnote w:type="continuationSeparator" w:id="0">
    <w:p w14:paraId="57E3B900" w14:textId="77777777" w:rsidR="003F46C2" w:rsidRDefault="003F46C2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AA7DD2" w:rsidRDefault="00AA7DD2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180"/>
          <w:gridCol w:w="2952"/>
          <w:gridCol w:w="1522"/>
          <w:gridCol w:w="435"/>
        </w:tblGrid>
        <w:tr w:rsidR="00AA7DD2" w:rsidRPr="00241A33" w14:paraId="436846A7" w14:textId="77777777" w:rsidTr="00AA7DD2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AA7DD2" w:rsidRPr="00241A33" w:rsidRDefault="00AA7DD2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AA7DD2" w:rsidRPr="00241A33" w:rsidRDefault="00AA7DD2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AA7DD2" w:rsidRPr="00241A33" w:rsidRDefault="00AA7DD2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AA7DD2" w:rsidRPr="00241A33" w:rsidRDefault="00AA7DD2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0B23062B" w:rsidR="00AA7DD2" w:rsidRDefault="00AA7DD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70EE" w:rsidRPr="009D70EE">
          <w:rPr>
            <w:noProof/>
            <w:lang w:val="es-ES"/>
          </w:rPr>
          <w:t>5</w:t>
        </w:r>
        <w:r>
          <w:fldChar w:fldCharType="end"/>
        </w:r>
      </w:p>
    </w:sdtContent>
  </w:sdt>
  <w:p w14:paraId="21ED77E0" w14:textId="77777777" w:rsidR="00AA7DD2" w:rsidRDefault="00AA7D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18092" w14:textId="77777777" w:rsidR="003F46C2" w:rsidRDefault="003F46C2" w:rsidP="00091875">
      <w:pPr>
        <w:spacing w:line="240" w:lineRule="auto"/>
      </w:pPr>
      <w:r>
        <w:separator/>
      </w:r>
    </w:p>
  </w:footnote>
  <w:footnote w:type="continuationSeparator" w:id="0">
    <w:p w14:paraId="3649D576" w14:textId="77777777" w:rsidR="003F46C2" w:rsidRDefault="003F46C2" w:rsidP="000918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5F1BDB"/>
    <w:multiLevelType w:val="hybridMultilevel"/>
    <w:tmpl w:val="8D78AF8A"/>
    <w:lvl w:ilvl="0" w:tplc="B4F23E34">
      <w:numFmt w:val="bullet"/>
      <w:lvlText w:val="•"/>
      <w:lvlJc w:val="left"/>
      <w:pPr>
        <w:ind w:left="931" w:hanging="708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EDEDA30">
      <w:numFmt w:val="bullet"/>
      <w:lvlText w:val="•"/>
      <w:lvlJc w:val="left"/>
      <w:pPr>
        <w:ind w:left="1854" w:hanging="708"/>
      </w:pPr>
      <w:rPr>
        <w:rFonts w:hint="default"/>
        <w:lang w:val="es-ES" w:eastAsia="en-US" w:bidi="ar-SA"/>
      </w:rPr>
    </w:lvl>
    <w:lvl w:ilvl="2" w:tplc="F8989CB6">
      <w:numFmt w:val="bullet"/>
      <w:lvlText w:val="•"/>
      <w:lvlJc w:val="left"/>
      <w:pPr>
        <w:ind w:left="2768" w:hanging="708"/>
      </w:pPr>
      <w:rPr>
        <w:rFonts w:hint="default"/>
        <w:lang w:val="es-ES" w:eastAsia="en-US" w:bidi="ar-SA"/>
      </w:rPr>
    </w:lvl>
    <w:lvl w:ilvl="3" w:tplc="75860EEE">
      <w:numFmt w:val="bullet"/>
      <w:lvlText w:val="•"/>
      <w:lvlJc w:val="left"/>
      <w:pPr>
        <w:ind w:left="3682" w:hanging="708"/>
      </w:pPr>
      <w:rPr>
        <w:rFonts w:hint="default"/>
        <w:lang w:val="es-ES" w:eastAsia="en-US" w:bidi="ar-SA"/>
      </w:rPr>
    </w:lvl>
    <w:lvl w:ilvl="4" w:tplc="139CAFFE">
      <w:numFmt w:val="bullet"/>
      <w:lvlText w:val="•"/>
      <w:lvlJc w:val="left"/>
      <w:pPr>
        <w:ind w:left="4596" w:hanging="708"/>
      </w:pPr>
      <w:rPr>
        <w:rFonts w:hint="default"/>
        <w:lang w:val="es-ES" w:eastAsia="en-US" w:bidi="ar-SA"/>
      </w:rPr>
    </w:lvl>
    <w:lvl w:ilvl="5" w:tplc="24C03D72">
      <w:numFmt w:val="bullet"/>
      <w:lvlText w:val="•"/>
      <w:lvlJc w:val="left"/>
      <w:pPr>
        <w:ind w:left="5510" w:hanging="708"/>
      </w:pPr>
      <w:rPr>
        <w:rFonts w:hint="default"/>
        <w:lang w:val="es-ES" w:eastAsia="en-US" w:bidi="ar-SA"/>
      </w:rPr>
    </w:lvl>
    <w:lvl w:ilvl="6" w:tplc="A9026646">
      <w:numFmt w:val="bullet"/>
      <w:lvlText w:val="•"/>
      <w:lvlJc w:val="left"/>
      <w:pPr>
        <w:ind w:left="6424" w:hanging="708"/>
      </w:pPr>
      <w:rPr>
        <w:rFonts w:hint="default"/>
        <w:lang w:val="es-ES" w:eastAsia="en-US" w:bidi="ar-SA"/>
      </w:rPr>
    </w:lvl>
    <w:lvl w:ilvl="7" w:tplc="1288429C">
      <w:numFmt w:val="bullet"/>
      <w:lvlText w:val="•"/>
      <w:lvlJc w:val="left"/>
      <w:pPr>
        <w:ind w:left="7338" w:hanging="708"/>
      </w:pPr>
      <w:rPr>
        <w:rFonts w:hint="default"/>
        <w:lang w:val="es-ES" w:eastAsia="en-US" w:bidi="ar-SA"/>
      </w:rPr>
    </w:lvl>
    <w:lvl w:ilvl="8" w:tplc="CA36F508">
      <w:numFmt w:val="bullet"/>
      <w:lvlText w:val="•"/>
      <w:lvlJc w:val="left"/>
      <w:pPr>
        <w:ind w:left="8252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1D29604A"/>
    <w:multiLevelType w:val="hybridMultilevel"/>
    <w:tmpl w:val="A89AA4D0"/>
    <w:lvl w:ilvl="0" w:tplc="2C8EC14E">
      <w:numFmt w:val="bullet"/>
      <w:lvlText w:val=""/>
      <w:lvlJc w:val="left"/>
      <w:pPr>
        <w:ind w:left="58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916D84C">
      <w:numFmt w:val="bullet"/>
      <w:lvlText w:val="•"/>
      <w:lvlJc w:val="left"/>
      <w:pPr>
        <w:ind w:left="1530" w:hanging="360"/>
      </w:pPr>
      <w:rPr>
        <w:rFonts w:hint="default"/>
        <w:lang w:val="es-ES" w:eastAsia="en-US" w:bidi="ar-SA"/>
      </w:rPr>
    </w:lvl>
    <w:lvl w:ilvl="2" w:tplc="9ADA1BB8">
      <w:numFmt w:val="bullet"/>
      <w:lvlText w:val="•"/>
      <w:lvlJc w:val="left"/>
      <w:pPr>
        <w:ind w:left="2480" w:hanging="360"/>
      </w:pPr>
      <w:rPr>
        <w:rFonts w:hint="default"/>
        <w:lang w:val="es-ES" w:eastAsia="en-US" w:bidi="ar-SA"/>
      </w:rPr>
    </w:lvl>
    <w:lvl w:ilvl="3" w:tplc="D0782A64">
      <w:numFmt w:val="bullet"/>
      <w:lvlText w:val="•"/>
      <w:lvlJc w:val="left"/>
      <w:pPr>
        <w:ind w:left="3430" w:hanging="360"/>
      </w:pPr>
      <w:rPr>
        <w:rFonts w:hint="default"/>
        <w:lang w:val="es-ES" w:eastAsia="en-US" w:bidi="ar-SA"/>
      </w:rPr>
    </w:lvl>
    <w:lvl w:ilvl="4" w:tplc="8BF23422">
      <w:numFmt w:val="bullet"/>
      <w:lvlText w:val="•"/>
      <w:lvlJc w:val="left"/>
      <w:pPr>
        <w:ind w:left="4380" w:hanging="360"/>
      </w:pPr>
      <w:rPr>
        <w:rFonts w:hint="default"/>
        <w:lang w:val="es-ES" w:eastAsia="en-US" w:bidi="ar-SA"/>
      </w:rPr>
    </w:lvl>
    <w:lvl w:ilvl="5" w:tplc="5210A2EA">
      <w:numFmt w:val="bullet"/>
      <w:lvlText w:val="•"/>
      <w:lvlJc w:val="left"/>
      <w:pPr>
        <w:ind w:left="5330" w:hanging="360"/>
      </w:pPr>
      <w:rPr>
        <w:rFonts w:hint="default"/>
        <w:lang w:val="es-ES" w:eastAsia="en-US" w:bidi="ar-SA"/>
      </w:rPr>
    </w:lvl>
    <w:lvl w:ilvl="6" w:tplc="6CF2E2EC">
      <w:numFmt w:val="bullet"/>
      <w:lvlText w:val="•"/>
      <w:lvlJc w:val="left"/>
      <w:pPr>
        <w:ind w:left="6280" w:hanging="360"/>
      </w:pPr>
      <w:rPr>
        <w:rFonts w:hint="default"/>
        <w:lang w:val="es-ES" w:eastAsia="en-US" w:bidi="ar-SA"/>
      </w:rPr>
    </w:lvl>
    <w:lvl w:ilvl="7" w:tplc="0D0CDDF8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3000C1A4">
      <w:numFmt w:val="bullet"/>
      <w:lvlText w:val="•"/>
      <w:lvlJc w:val="left"/>
      <w:pPr>
        <w:ind w:left="8180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9B033F"/>
    <w:multiLevelType w:val="hybridMultilevel"/>
    <w:tmpl w:val="4FACD456"/>
    <w:lvl w:ilvl="0" w:tplc="6B0E5DF2">
      <w:start w:val="1"/>
      <w:numFmt w:val="decimal"/>
      <w:lvlText w:val="%1."/>
      <w:lvlJc w:val="left"/>
      <w:pPr>
        <w:ind w:left="1303" w:hanging="360"/>
      </w:pPr>
      <w:rPr>
        <w:rFonts w:ascii="Verdana" w:eastAsia="Verdana" w:hAnsi="Verdana" w:cs="Verdana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9490F95A">
      <w:numFmt w:val="bullet"/>
      <w:lvlText w:val="•"/>
      <w:lvlJc w:val="left"/>
      <w:pPr>
        <w:ind w:left="2178" w:hanging="360"/>
      </w:pPr>
      <w:rPr>
        <w:rFonts w:hint="default"/>
        <w:lang w:val="es-ES" w:eastAsia="en-US" w:bidi="ar-SA"/>
      </w:rPr>
    </w:lvl>
    <w:lvl w:ilvl="2" w:tplc="75E66C90">
      <w:numFmt w:val="bullet"/>
      <w:lvlText w:val="•"/>
      <w:lvlJc w:val="left"/>
      <w:pPr>
        <w:ind w:left="3056" w:hanging="360"/>
      </w:pPr>
      <w:rPr>
        <w:rFonts w:hint="default"/>
        <w:lang w:val="es-ES" w:eastAsia="en-US" w:bidi="ar-SA"/>
      </w:rPr>
    </w:lvl>
    <w:lvl w:ilvl="3" w:tplc="4EEE9234">
      <w:numFmt w:val="bullet"/>
      <w:lvlText w:val="•"/>
      <w:lvlJc w:val="left"/>
      <w:pPr>
        <w:ind w:left="3934" w:hanging="360"/>
      </w:pPr>
      <w:rPr>
        <w:rFonts w:hint="default"/>
        <w:lang w:val="es-ES" w:eastAsia="en-US" w:bidi="ar-SA"/>
      </w:rPr>
    </w:lvl>
    <w:lvl w:ilvl="4" w:tplc="7D20AD7C">
      <w:numFmt w:val="bullet"/>
      <w:lvlText w:val="•"/>
      <w:lvlJc w:val="left"/>
      <w:pPr>
        <w:ind w:left="4812" w:hanging="360"/>
      </w:pPr>
      <w:rPr>
        <w:rFonts w:hint="default"/>
        <w:lang w:val="es-ES" w:eastAsia="en-US" w:bidi="ar-SA"/>
      </w:rPr>
    </w:lvl>
    <w:lvl w:ilvl="5" w:tplc="111E3122">
      <w:numFmt w:val="bullet"/>
      <w:lvlText w:val="•"/>
      <w:lvlJc w:val="left"/>
      <w:pPr>
        <w:ind w:left="5690" w:hanging="360"/>
      </w:pPr>
      <w:rPr>
        <w:rFonts w:hint="default"/>
        <w:lang w:val="es-ES" w:eastAsia="en-US" w:bidi="ar-SA"/>
      </w:rPr>
    </w:lvl>
    <w:lvl w:ilvl="6" w:tplc="56E87EDE">
      <w:numFmt w:val="bullet"/>
      <w:lvlText w:val="•"/>
      <w:lvlJc w:val="left"/>
      <w:pPr>
        <w:ind w:left="6568" w:hanging="360"/>
      </w:pPr>
      <w:rPr>
        <w:rFonts w:hint="default"/>
        <w:lang w:val="es-ES" w:eastAsia="en-US" w:bidi="ar-SA"/>
      </w:rPr>
    </w:lvl>
    <w:lvl w:ilvl="7" w:tplc="9370A4EC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6B96E1B8">
      <w:numFmt w:val="bullet"/>
      <w:lvlText w:val="•"/>
      <w:lvlJc w:val="left"/>
      <w:pPr>
        <w:ind w:left="832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802DE8"/>
    <w:multiLevelType w:val="hybridMultilevel"/>
    <w:tmpl w:val="CD26B0C6"/>
    <w:lvl w:ilvl="0" w:tplc="13E6D090">
      <w:numFmt w:val="bullet"/>
      <w:lvlText w:val="⬧"/>
      <w:lvlJc w:val="left"/>
      <w:pPr>
        <w:ind w:left="720" w:hanging="49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F4C308C">
      <w:numFmt w:val="bullet"/>
      <w:lvlText w:val="•"/>
      <w:lvlJc w:val="left"/>
      <w:pPr>
        <w:ind w:left="1656" w:hanging="497"/>
      </w:pPr>
      <w:rPr>
        <w:rFonts w:hint="default"/>
        <w:lang w:val="es-ES" w:eastAsia="en-US" w:bidi="ar-SA"/>
      </w:rPr>
    </w:lvl>
    <w:lvl w:ilvl="2" w:tplc="D0FCD94C">
      <w:numFmt w:val="bullet"/>
      <w:lvlText w:val="•"/>
      <w:lvlJc w:val="left"/>
      <w:pPr>
        <w:ind w:left="2592" w:hanging="497"/>
      </w:pPr>
      <w:rPr>
        <w:rFonts w:hint="default"/>
        <w:lang w:val="es-ES" w:eastAsia="en-US" w:bidi="ar-SA"/>
      </w:rPr>
    </w:lvl>
    <w:lvl w:ilvl="3" w:tplc="F52C5A62">
      <w:numFmt w:val="bullet"/>
      <w:lvlText w:val="•"/>
      <w:lvlJc w:val="left"/>
      <w:pPr>
        <w:ind w:left="3528" w:hanging="497"/>
      </w:pPr>
      <w:rPr>
        <w:rFonts w:hint="default"/>
        <w:lang w:val="es-ES" w:eastAsia="en-US" w:bidi="ar-SA"/>
      </w:rPr>
    </w:lvl>
    <w:lvl w:ilvl="4" w:tplc="D1263A80">
      <w:numFmt w:val="bullet"/>
      <w:lvlText w:val="•"/>
      <w:lvlJc w:val="left"/>
      <w:pPr>
        <w:ind w:left="4464" w:hanging="497"/>
      </w:pPr>
      <w:rPr>
        <w:rFonts w:hint="default"/>
        <w:lang w:val="es-ES" w:eastAsia="en-US" w:bidi="ar-SA"/>
      </w:rPr>
    </w:lvl>
    <w:lvl w:ilvl="5" w:tplc="C9BE2912">
      <w:numFmt w:val="bullet"/>
      <w:lvlText w:val="•"/>
      <w:lvlJc w:val="left"/>
      <w:pPr>
        <w:ind w:left="5400" w:hanging="497"/>
      </w:pPr>
      <w:rPr>
        <w:rFonts w:hint="default"/>
        <w:lang w:val="es-ES" w:eastAsia="en-US" w:bidi="ar-SA"/>
      </w:rPr>
    </w:lvl>
    <w:lvl w:ilvl="6" w:tplc="0292EDC4">
      <w:numFmt w:val="bullet"/>
      <w:lvlText w:val="•"/>
      <w:lvlJc w:val="left"/>
      <w:pPr>
        <w:ind w:left="6336" w:hanging="497"/>
      </w:pPr>
      <w:rPr>
        <w:rFonts w:hint="default"/>
        <w:lang w:val="es-ES" w:eastAsia="en-US" w:bidi="ar-SA"/>
      </w:rPr>
    </w:lvl>
    <w:lvl w:ilvl="7" w:tplc="3C46A5AE">
      <w:numFmt w:val="bullet"/>
      <w:lvlText w:val="•"/>
      <w:lvlJc w:val="left"/>
      <w:pPr>
        <w:ind w:left="7272" w:hanging="497"/>
      </w:pPr>
      <w:rPr>
        <w:rFonts w:hint="default"/>
        <w:lang w:val="es-ES" w:eastAsia="en-US" w:bidi="ar-SA"/>
      </w:rPr>
    </w:lvl>
    <w:lvl w:ilvl="8" w:tplc="9B36E198">
      <w:numFmt w:val="bullet"/>
      <w:lvlText w:val="•"/>
      <w:lvlJc w:val="left"/>
      <w:pPr>
        <w:ind w:left="8208" w:hanging="497"/>
      </w:pPr>
      <w:rPr>
        <w:rFonts w:hint="default"/>
        <w:lang w:val="es-ES" w:eastAsia="en-US" w:bidi="ar-SA"/>
      </w:rPr>
    </w:lvl>
  </w:abstractNum>
  <w:abstractNum w:abstractNumId="17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0D7C16"/>
    <w:multiLevelType w:val="hybridMultilevel"/>
    <w:tmpl w:val="5914D22E"/>
    <w:lvl w:ilvl="0" w:tplc="B7188FDA">
      <w:numFmt w:val="bullet"/>
      <w:lvlText w:val=""/>
      <w:lvlJc w:val="left"/>
      <w:pPr>
        <w:ind w:left="129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F7642D0">
      <w:numFmt w:val="bullet"/>
      <w:lvlText w:val="•"/>
      <w:lvlJc w:val="left"/>
      <w:pPr>
        <w:ind w:left="2178" w:hanging="360"/>
      </w:pPr>
      <w:rPr>
        <w:rFonts w:hint="default"/>
        <w:lang w:val="es-ES" w:eastAsia="en-US" w:bidi="ar-SA"/>
      </w:rPr>
    </w:lvl>
    <w:lvl w:ilvl="2" w:tplc="AEBE4306">
      <w:numFmt w:val="bullet"/>
      <w:lvlText w:val="•"/>
      <w:lvlJc w:val="left"/>
      <w:pPr>
        <w:ind w:left="3056" w:hanging="360"/>
      </w:pPr>
      <w:rPr>
        <w:rFonts w:hint="default"/>
        <w:lang w:val="es-ES" w:eastAsia="en-US" w:bidi="ar-SA"/>
      </w:rPr>
    </w:lvl>
    <w:lvl w:ilvl="3" w:tplc="B7A83186">
      <w:numFmt w:val="bullet"/>
      <w:lvlText w:val="•"/>
      <w:lvlJc w:val="left"/>
      <w:pPr>
        <w:ind w:left="3934" w:hanging="360"/>
      </w:pPr>
      <w:rPr>
        <w:rFonts w:hint="default"/>
        <w:lang w:val="es-ES" w:eastAsia="en-US" w:bidi="ar-SA"/>
      </w:rPr>
    </w:lvl>
    <w:lvl w:ilvl="4" w:tplc="27320504">
      <w:numFmt w:val="bullet"/>
      <w:lvlText w:val="•"/>
      <w:lvlJc w:val="left"/>
      <w:pPr>
        <w:ind w:left="4812" w:hanging="360"/>
      </w:pPr>
      <w:rPr>
        <w:rFonts w:hint="default"/>
        <w:lang w:val="es-ES" w:eastAsia="en-US" w:bidi="ar-SA"/>
      </w:rPr>
    </w:lvl>
    <w:lvl w:ilvl="5" w:tplc="C6E6E7AA">
      <w:numFmt w:val="bullet"/>
      <w:lvlText w:val="•"/>
      <w:lvlJc w:val="left"/>
      <w:pPr>
        <w:ind w:left="5690" w:hanging="360"/>
      </w:pPr>
      <w:rPr>
        <w:rFonts w:hint="default"/>
        <w:lang w:val="es-ES" w:eastAsia="en-US" w:bidi="ar-SA"/>
      </w:rPr>
    </w:lvl>
    <w:lvl w:ilvl="6" w:tplc="15107616">
      <w:numFmt w:val="bullet"/>
      <w:lvlText w:val="•"/>
      <w:lvlJc w:val="left"/>
      <w:pPr>
        <w:ind w:left="6568" w:hanging="360"/>
      </w:pPr>
      <w:rPr>
        <w:rFonts w:hint="default"/>
        <w:lang w:val="es-ES" w:eastAsia="en-US" w:bidi="ar-SA"/>
      </w:rPr>
    </w:lvl>
    <w:lvl w:ilvl="7" w:tplc="8AECE13A">
      <w:numFmt w:val="bullet"/>
      <w:lvlText w:val="•"/>
      <w:lvlJc w:val="left"/>
      <w:pPr>
        <w:ind w:left="7446" w:hanging="360"/>
      </w:pPr>
      <w:rPr>
        <w:rFonts w:hint="default"/>
        <w:lang w:val="es-ES" w:eastAsia="en-US" w:bidi="ar-SA"/>
      </w:rPr>
    </w:lvl>
    <w:lvl w:ilvl="8" w:tplc="F8F8C700">
      <w:numFmt w:val="bullet"/>
      <w:lvlText w:val="•"/>
      <w:lvlJc w:val="left"/>
      <w:pPr>
        <w:ind w:left="832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76278D3"/>
    <w:multiLevelType w:val="hybridMultilevel"/>
    <w:tmpl w:val="EDE8A106"/>
    <w:lvl w:ilvl="0" w:tplc="12EAEA90">
      <w:start w:val="1"/>
      <w:numFmt w:val="decimal"/>
      <w:lvlText w:val="%1."/>
      <w:lvlJc w:val="left"/>
      <w:pPr>
        <w:ind w:left="94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DC6881E">
      <w:start w:val="1"/>
      <w:numFmt w:val="lowerLetter"/>
      <w:lvlText w:val="%2."/>
      <w:lvlJc w:val="left"/>
      <w:pPr>
        <w:ind w:left="1663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92042CC4">
      <w:numFmt w:val="bullet"/>
      <w:lvlText w:val="•"/>
      <w:lvlJc w:val="left"/>
      <w:pPr>
        <w:ind w:left="2664" w:hanging="46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 w:tplc="D6F65566">
      <w:numFmt w:val="bullet"/>
      <w:lvlText w:val="•"/>
      <w:lvlJc w:val="left"/>
      <w:pPr>
        <w:ind w:left="3587" w:hanging="461"/>
      </w:pPr>
      <w:rPr>
        <w:rFonts w:hint="default"/>
        <w:lang w:val="es-ES" w:eastAsia="en-US" w:bidi="ar-SA"/>
      </w:rPr>
    </w:lvl>
    <w:lvl w:ilvl="4" w:tplc="8A067AC2">
      <w:numFmt w:val="bullet"/>
      <w:lvlText w:val="•"/>
      <w:lvlJc w:val="left"/>
      <w:pPr>
        <w:ind w:left="4515" w:hanging="461"/>
      </w:pPr>
      <w:rPr>
        <w:rFonts w:hint="default"/>
        <w:lang w:val="es-ES" w:eastAsia="en-US" w:bidi="ar-SA"/>
      </w:rPr>
    </w:lvl>
    <w:lvl w:ilvl="5" w:tplc="F24AC3C0">
      <w:numFmt w:val="bullet"/>
      <w:lvlText w:val="•"/>
      <w:lvlJc w:val="left"/>
      <w:pPr>
        <w:ind w:left="5442" w:hanging="461"/>
      </w:pPr>
      <w:rPr>
        <w:rFonts w:hint="default"/>
        <w:lang w:val="es-ES" w:eastAsia="en-US" w:bidi="ar-SA"/>
      </w:rPr>
    </w:lvl>
    <w:lvl w:ilvl="6" w:tplc="1B7CDCE8">
      <w:numFmt w:val="bullet"/>
      <w:lvlText w:val="•"/>
      <w:lvlJc w:val="left"/>
      <w:pPr>
        <w:ind w:left="6370" w:hanging="461"/>
      </w:pPr>
      <w:rPr>
        <w:rFonts w:hint="default"/>
        <w:lang w:val="es-ES" w:eastAsia="en-US" w:bidi="ar-SA"/>
      </w:rPr>
    </w:lvl>
    <w:lvl w:ilvl="7" w:tplc="5BF41FA0">
      <w:numFmt w:val="bullet"/>
      <w:lvlText w:val="•"/>
      <w:lvlJc w:val="left"/>
      <w:pPr>
        <w:ind w:left="7297" w:hanging="461"/>
      </w:pPr>
      <w:rPr>
        <w:rFonts w:hint="default"/>
        <w:lang w:val="es-ES" w:eastAsia="en-US" w:bidi="ar-SA"/>
      </w:rPr>
    </w:lvl>
    <w:lvl w:ilvl="8" w:tplc="82625BDC">
      <w:numFmt w:val="bullet"/>
      <w:lvlText w:val="•"/>
      <w:lvlJc w:val="left"/>
      <w:pPr>
        <w:ind w:left="8225" w:hanging="461"/>
      </w:pPr>
      <w:rPr>
        <w:rFonts w:hint="default"/>
        <w:lang w:val="es-ES" w:eastAsia="en-US" w:bidi="ar-SA"/>
      </w:rPr>
    </w:lvl>
  </w:abstractNum>
  <w:abstractNum w:abstractNumId="30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52E2E74"/>
    <w:multiLevelType w:val="hybridMultilevel"/>
    <w:tmpl w:val="8A0C652E"/>
    <w:lvl w:ilvl="0" w:tplc="F1447A0E">
      <w:numFmt w:val="bullet"/>
      <w:lvlText w:val=""/>
      <w:lvlJc w:val="left"/>
      <w:pPr>
        <w:ind w:left="9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E38D938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2" w:tplc="F23C83A0">
      <w:numFmt w:val="bullet"/>
      <w:lvlText w:val="•"/>
      <w:lvlJc w:val="left"/>
      <w:pPr>
        <w:ind w:left="2768" w:hanging="360"/>
      </w:pPr>
      <w:rPr>
        <w:rFonts w:hint="default"/>
        <w:lang w:val="es-ES" w:eastAsia="en-US" w:bidi="ar-SA"/>
      </w:rPr>
    </w:lvl>
    <w:lvl w:ilvl="3" w:tplc="224C2400">
      <w:numFmt w:val="bullet"/>
      <w:lvlText w:val="•"/>
      <w:lvlJc w:val="left"/>
      <w:pPr>
        <w:ind w:left="3682" w:hanging="360"/>
      </w:pPr>
      <w:rPr>
        <w:rFonts w:hint="default"/>
        <w:lang w:val="es-ES" w:eastAsia="en-US" w:bidi="ar-SA"/>
      </w:rPr>
    </w:lvl>
    <w:lvl w:ilvl="4" w:tplc="64E2B58C">
      <w:numFmt w:val="bullet"/>
      <w:lvlText w:val="•"/>
      <w:lvlJc w:val="left"/>
      <w:pPr>
        <w:ind w:left="4596" w:hanging="360"/>
      </w:pPr>
      <w:rPr>
        <w:rFonts w:hint="default"/>
        <w:lang w:val="es-ES" w:eastAsia="en-US" w:bidi="ar-SA"/>
      </w:rPr>
    </w:lvl>
    <w:lvl w:ilvl="5" w:tplc="71621A6C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6" w:tplc="22F46026">
      <w:numFmt w:val="bullet"/>
      <w:lvlText w:val="•"/>
      <w:lvlJc w:val="left"/>
      <w:pPr>
        <w:ind w:left="6424" w:hanging="360"/>
      </w:pPr>
      <w:rPr>
        <w:rFonts w:hint="default"/>
        <w:lang w:val="es-ES" w:eastAsia="en-US" w:bidi="ar-SA"/>
      </w:rPr>
    </w:lvl>
    <w:lvl w:ilvl="7" w:tplc="29EE0722">
      <w:numFmt w:val="bullet"/>
      <w:lvlText w:val="•"/>
      <w:lvlJc w:val="left"/>
      <w:pPr>
        <w:ind w:left="7338" w:hanging="360"/>
      </w:pPr>
      <w:rPr>
        <w:rFonts w:hint="default"/>
        <w:lang w:val="es-ES" w:eastAsia="en-US" w:bidi="ar-SA"/>
      </w:rPr>
    </w:lvl>
    <w:lvl w:ilvl="8" w:tplc="18B64A2A">
      <w:numFmt w:val="bullet"/>
      <w:lvlText w:val="•"/>
      <w:lvlJc w:val="left"/>
      <w:pPr>
        <w:ind w:left="8252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8387917">
    <w:abstractNumId w:val="6"/>
  </w:num>
  <w:num w:numId="2" w16cid:durableId="826677609">
    <w:abstractNumId w:val="6"/>
  </w:num>
  <w:num w:numId="3" w16cid:durableId="919215153">
    <w:abstractNumId w:val="6"/>
  </w:num>
  <w:num w:numId="4" w16cid:durableId="1002202997">
    <w:abstractNumId w:val="6"/>
  </w:num>
  <w:num w:numId="5" w16cid:durableId="1344286648">
    <w:abstractNumId w:val="6"/>
  </w:num>
  <w:num w:numId="6" w16cid:durableId="1640256986">
    <w:abstractNumId w:val="6"/>
  </w:num>
  <w:num w:numId="7" w16cid:durableId="1608777817">
    <w:abstractNumId w:val="6"/>
  </w:num>
  <w:num w:numId="8" w16cid:durableId="967007395">
    <w:abstractNumId w:val="6"/>
  </w:num>
  <w:num w:numId="9" w16cid:durableId="1210997722">
    <w:abstractNumId w:val="6"/>
  </w:num>
  <w:num w:numId="10" w16cid:durableId="579294601">
    <w:abstractNumId w:val="3"/>
  </w:num>
  <w:num w:numId="11" w16cid:durableId="935552730">
    <w:abstractNumId w:val="1"/>
  </w:num>
  <w:num w:numId="12" w16cid:durableId="1163354977">
    <w:abstractNumId w:val="26"/>
  </w:num>
  <w:num w:numId="13" w16cid:durableId="790629021">
    <w:abstractNumId w:val="36"/>
  </w:num>
  <w:num w:numId="14" w16cid:durableId="1362824212">
    <w:abstractNumId w:val="18"/>
  </w:num>
  <w:num w:numId="15" w16cid:durableId="650447182">
    <w:abstractNumId w:val="20"/>
  </w:num>
  <w:num w:numId="16" w16cid:durableId="131677299">
    <w:abstractNumId w:val="0"/>
  </w:num>
  <w:num w:numId="17" w16cid:durableId="785193387">
    <w:abstractNumId w:val="2"/>
  </w:num>
  <w:num w:numId="18" w16cid:durableId="1908881033">
    <w:abstractNumId w:val="12"/>
  </w:num>
  <w:num w:numId="19" w16cid:durableId="1205826530">
    <w:abstractNumId w:val="4"/>
  </w:num>
  <w:num w:numId="20" w16cid:durableId="13070074">
    <w:abstractNumId w:val="22"/>
  </w:num>
  <w:num w:numId="21" w16cid:durableId="421727936">
    <w:abstractNumId w:val="7"/>
  </w:num>
  <w:num w:numId="22" w16cid:durableId="1783112744">
    <w:abstractNumId w:val="34"/>
  </w:num>
  <w:num w:numId="23" w16cid:durableId="338772620">
    <w:abstractNumId w:val="14"/>
  </w:num>
  <w:num w:numId="24" w16cid:durableId="942346640">
    <w:abstractNumId w:val="15"/>
  </w:num>
  <w:num w:numId="25" w16cid:durableId="1951619188">
    <w:abstractNumId w:val="5"/>
  </w:num>
  <w:num w:numId="26" w16cid:durableId="1105543820">
    <w:abstractNumId w:val="21"/>
  </w:num>
  <w:num w:numId="27" w16cid:durableId="1866556087">
    <w:abstractNumId w:val="19"/>
  </w:num>
  <w:num w:numId="28" w16cid:durableId="419377739">
    <w:abstractNumId w:val="13"/>
  </w:num>
  <w:num w:numId="29" w16cid:durableId="315841920">
    <w:abstractNumId w:val="32"/>
  </w:num>
  <w:num w:numId="30" w16cid:durableId="184054832">
    <w:abstractNumId w:val="33"/>
  </w:num>
  <w:num w:numId="31" w16cid:durableId="56827087">
    <w:abstractNumId w:val="30"/>
  </w:num>
  <w:num w:numId="32" w16cid:durableId="1815558820">
    <w:abstractNumId w:val="17"/>
  </w:num>
  <w:num w:numId="33" w16cid:durableId="1560944147">
    <w:abstractNumId w:val="28"/>
  </w:num>
  <w:num w:numId="34" w16cid:durableId="330451258">
    <w:abstractNumId w:val="10"/>
  </w:num>
  <w:num w:numId="35" w16cid:durableId="1830170978">
    <w:abstractNumId w:val="27"/>
  </w:num>
  <w:num w:numId="36" w16cid:durableId="948008516">
    <w:abstractNumId w:val="35"/>
  </w:num>
  <w:num w:numId="37" w16cid:durableId="1876960138">
    <w:abstractNumId w:val="24"/>
  </w:num>
  <w:num w:numId="38" w16cid:durableId="218055303">
    <w:abstractNumId w:val="23"/>
  </w:num>
  <w:num w:numId="39" w16cid:durableId="285357895">
    <w:abstractNumId w:val="11"/>
  </w:num>
  <w:num w:numId="40" w16cid:durableId="1947809367">
    <w:abstractNumId w:val="31"/>
  </w:num>
  <w:num w:numId="41" w16cid:durableId="1854681261">
    <w:abstractNumId w:val="25"/>
  </w:num>
  <w:num w:numId="42" w16cid:durableId="1179929503">
    <w:abstractNumId w:val="29"/>
  </w:num>
  <w:num w:numId="43" w16cid:durableId="365981245">
    <w:abstractNumId w:val="16"/>
  </w:num>
  <w:num w:numId="44" w16cid:durableId="242300920">
    <w:abstractNumId w:val="9"/>
  </w:num>
  <w:num w:numId="45" w16cid:durableId="14066864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7A70"/>
    <w:rsid w:val="00010A03"/>
    <w:rsid w:val="000150D7"/>
    <w:rsid w:val="0004539C"/>
    <w:rsid w:val="000764D3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B5955"/>
    <w:rsid w:val="001D1F23"/>
    <w:rsid w:val="001E7630"/>
    <w:rsid w:val="00204112"/>
    <w:rsid w:val="00241A33"/>
    <w:rsid w:val="002761A9"/>
    <w:rsid w:val="00277255"/>
    <w:rsid w:val="00284278"/>
    <w:rsid w:val="00287C55"/>
    <w:rsid w:val="002D1AFB"/>
    <w:rsid w:val="0030734A"/>
    <w:rsid w:val="003322F8"/>
    <w:rsid w:val="00332BC7"/>
    <w:rsid w:val="003558EC"/>
    <w:rsid w:val="00374B32"/>
    <w:rsid w:val="00375454"/>
    <w:rsid w:val="0039239D"/>
    <w:rsid w:val="003B6D44"/>
    <w:rsid w:val="003B7338"/>
    <w:rsid w:val="003D0823"/>
    <w:rsid w:val="003E331F"/>
    <w:rsid w:val="003E4428"/>
    <w:rsid w:val="003F46C2"/>
    <w:rsid w:val="003F50E3"/>
    <w:rsid w:val="004338C5"/>
    <w:rsid w:val="004A5AF0"/>
    <w:rsid w:val="004D7C35"/>
    <w:rsid w:val="00507FAA"/>
    <w:rsid w:val="00511F46"/>
    <w:rsid w:val="00513343"/>
    <w:rsid w:val="0051720D"/>
    <w:rsid w:val="00525DE3"/>
    <w:rsid w:val="00540CF2"/>
    <w:rsid w:val="00545461"/>
    <w:rsid w:val="005752CE"/>
    <w:rsid w:val="0058222E"/>
    <w:rsid w:val="005E5030"/>
    <w:rsid w:val="00602088"/>
    <w:rsid w:val="00610F80"/>
    <w:rsid w:val="00624AC2"/>
    <w:rsid w:val="00651E5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689"/>
    <w:rsid w:val="00833F3B"/>
    <w:rsid w:val="00841B5A"/>
    <w:rsid w:val="008537E3"/>
    <w:rsid w:val="0085653A"/>
    <w:rsid w:val="0085672F"/>
    <w:rsid w:val="00874392"/>
    <w:rsid w:val="00885039"/>
    <w:rsid w:val="008E06CC"/>
    <w:rsid w:val="008E39CA"/>
    <w:rsid w:val="00901C91"/>
    <w:rsid w:val="009303CB"/>
    <w:rsid w:val="009321E7"/>
    <w:rsid w:val="0097521C"/>
    <w:rsid w:val="009771F1"/>
    <w:rsid w:val="009D70EE"/>
    <w:rsid w:val="009E77AD"/>
    <w:rsid w:val="009F3A90"/>
    <w:rsid w:val="00A1437D"/>
    <w:rsid w:val="00A15DE8"/>
    <w:rsid w:val="00A411F2"/>
    <w:rsid w:val="00A44831"/>
    <w:rsid w:val="00A802EF"/>
    <w:rsid w:val="00A9107A"/>
    <w:rsid w:val="00AA0805"/>
    <w:rsid w:val="00AA3740"/>
    <w:rsid w:val="00AA7DD2"/>
    <w:rsid w:val="00AB5F8B"/>
    <w:rsid w:val="00AE2ECB"/>
    <w:rsid w:val="00AF0EE8"/>
    <w:rsid w:val="00B11A31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BD0491"/>
    <w:rsid w:val="00C00AFD"/>
    <w:rsid w:val="00C15993"/>
    <w:rsid w:val="00C53FEB"/>
    <w:rsid w:val="00C61BDB"/>
    <w:rsid w:val="00C71F76"/>
    <w:rsid w:val="00C83DED"/>
    <w:rsid w:val="00CB7D17"/>
    <w:rsid w:val="00D13765"/>
    <w:rsid w:val="00D272CD"/>
    <w:rsid w:val="00D2740F"/>
    <w:rsid w:val="00D61CBF"/>
    <w:rsid w:val="00D648B3"/>
    <w:rsid w:val="00D70D7B"/>
    <w:rsid w:val="00D86ECC"/>
    <w:rsid w:val="00D92222"/>
    <w:rsid w:val="00DA2321"/>
    <w:rsid w:val="00DD4300"/>
    <w:rsid w:val="00DF421A"/>
    <w:rsid w:val="00E046EA"/>
    <w:rsid w:val="00E16FCD"/>
    <w:rsid w:val="00E20BE5"/>
    <w:rsid w:val="00E2499B"/>
    <w:rsid w:val="00E3185B"/>
    <w:rsid w:val="00E56873"/>
    <w:rsid w:val="00EA4A73"/>
    <w:rsid w:val="00EB41BD"/>
    <w:rsid w:val="00EE21CC"/>
    <w:rsid w:val="00F6022F"/>
    <w:rsid w:val="00F63350"/>
    <w:rsid w:val="00F77C04"/>
    <w:rsid w:val="00FC131A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1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1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2761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761A9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Verdana" w:eastAsia="Verdana" w:hAnsi="Verdana" w:cs="Verdan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761A9"/>
    <w:rPr>
      <w:rFonts w:ascii="Verdana" w:eastAsia="Verdana" w:hAnsi="Verdana" w:cs="Verdana"/>
      <w:lang w:val="es-ES"/>
    </w:rPr>
  </w:style>
  <w:style w:type="paragraph" w:customStyle="1" w:styleId="TableParagraph">
    <w:name w:val="Table Paragraph"/>
    <w:basedOn w:val="Normal"/>
    <w:uiPriority w:val="1"/>
    <w:qFormat/>
    <w:rsid w:val="002761A9"/>
    <w:pPr>
      <w:widowControl w:val="0"/>
      <w:autoSpaceDE w:val="0"/>
      <w:autoSpaceDN w:val="0"/>
      <w:spacing w:line="240" w:lineRule="auto"/>
      <w:contextualSpacing w:val="0"/>
      <w:jc w:val="center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59E06A3-CE23-40AC-ADAA-7E1C835D9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9</Pages>
  <Words>1922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Marcela Riveira</cp:lastModifiedBy>
  <cp:revision>41</cp:revision>
  <cp:lastPrinted>2020-11-13T23:50:00Z</cp:lastPrinted>
  <dcterms:created xsi:type="dcterms:W3CDTF">2022-08-01T21:31:00Z</dcterms:created>
  <dcterms:modified xsi:type="dcterms:W3CDTF">2026-08-25T18:00:00Z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